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5282D" w14:textId="0EA2E958" w:rsidR="00717CC3" w:rsidRPr="004977E4" w:rsidRDefault="00717CC3">
      <w:pPr>
        <w:rPr>
          <w:rFonts w:ascii="Arial" w:hAnsi="Arial" w:cs="Arial"/>
          <w:sz w:val="24"/>
          <w:szCs w:val="24"/>
        </w:rPr>
      </w:pPr>
    </w:p>
    <w:p w14:paraId="1ADE81C7" w14:textId="65257A98" w:rsidR="00717CC3" w:rsidRPr="004977E4" w:rsidRDefault="00717CC3">
      <w:pPr>
        <w:rPr>
          <w:rFonts w:ascii="Arial" w:hAnsi="Arial" w:cs="Arial"/>
          <w:sz w:val="24"/>
          <w:szCs w:val="24"/>
        </w:rPr>
      </w:pPr>
    </w:p>
    <w:p w14:paraId="69DD081C" w14:textId="5F8D13C7" w:rsidR="00717CC3" w:rsidRPr="004977E4" w:rsidRDefault="00717CC3">
      <w:pPr>
        <w:rPr>
          <w:rFonts w:ascii="Arial" w:hAnsi="Arial" w:cs="Arial"/>
          <w:sz w:val="24"/>
          <w:szCs w:val="24"/>
        </w:rPr>
      </w:pPr>
    </w:p>
    <w:p w14:paraId="423CB1ED" w14:textId="77777777" w:rsidR="00717CC3" w:rsidRPr="004977E4" w:rsidRDefault="00717CC3">
      <w:pPr>
        <w:rPr>
          <w:rFonts w:ascii="Arial" w:hAnsi="Arial" w:cs="Arial"/>
          <w:sz w:val="24"/>
          <w:szCs w:val="24"/>
          <w:lang w:val="es-CO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691"/>
        <w:gridCol w:w="2253"/>
      </w:tblGrid>
      <w:tr w:rsidR="004977E4" w:rsidRPr="004977E4" w14:paraId="07DFF44D" w14:textId="77777777">
        <w:trPr>
          <w:trHeight w:val="566"/>
        </w:trPr>
        <w:tc>
          <w:tcPr>
            <w:tcW w:w="1417" w:type="dxa"/>
            <w:vMerge w:val="restart"/>
          </w:tcPr>
          <w:p w14:paraId="73D60402" w14:textId="0D4672BB" w:rsidR="004C17C7" w:rsidRPr="004977E4" w:rsidRDefault="00CC1E16" w:rsidP="00966F88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487589376" behindDoc="0" locked="0" layoutInCell="1" allowOverlap="1" wp14:anchorId="62AC37B7" wp14:editId="284454E0">
                  <wp:simplePos x="0" y="0"/>
                  <wp:positionH relativeFrom="margin">
                    <wp:posOffset>151</wp:posOffset>
                  </wp:positionH>
                  <wp:positionV relativeFrom="margin">
                    <wp:posOffset>204717</wp:posOffset>
                  </wp:positionV>
                  <wp:extent cx="893445" cy="775335"/>
                  <wp:effectExtent l="0" t="0" r="1905" b="5715"/>
                  <wp:wrapSquare wrapText="bothSides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77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91" w:type="dxa"/>
            <w:vMerge w:val="restart"/>
          </w:tcPr>
          <w:p w14:paraId="7464B2FD" w14:textId="77777777" w:rsidR="004C17C7" w:rsidRPr="004977E4" w:rsidRDefault="004C17C7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CA050EB" w14:textId="77777777" w:rsidR="004C17C7" w:rsidRPr="004977E4" w:rsidRDefault="008B669C">
            <w:pPr>
              <w:pStyle w:val="TableParagraph"/>
              <w:spacing w:before="209"/>
              <w:ind w:left="731" w:right="727"/>
              <w:jc w:val="center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  <w:r w:rsidRPr="004977E4">
              <w:rPr>
                <w:rFonts w:ascii="Arial" w:hAnsi="Arial" w:cs="Arial"/>
                <w:b/>
                <w:w w:val="90"/>
                <w:sz w:val="24"/>
                <w:szCs w:val="24"/>
              </w:rPr>
              <w:t>PROCEDIMIENTO</w:t>
            </w:r>
          </w:p>
          <w:p w14:paraId="56339443" w14:textId="2D4D4986" w:rsidR="006305B5" w:rsidRPr="004977E4" w:rsidRDefault="006305B5">
            <w:pPr>
              <w:pStyle w:val="TableParagraph"/>
              <w:spacing w:before="209"/>
              <w:ind w:left="731" w:right="72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7E4">
              <w:rPr>
                <w:rFonts w:ascii="Arial" w:hAnsi="Arial" w:cs="Arial"/>
                <w:b/>
                <w:w w:val="80"/>
                <w:sz w:val="24"/>
                <w:szCs w:val="24"/>
              </w:rPr>
              <w:t>GESTION DE LAS TRANSFERENCIAS DEL SECTOR ELÉCTRICO</w:t>
            </w:r>
          </w:p>
        </w:tc>
        <w:tc>
          <w:tcPr>
            <w:tcW w:w="2253" w:type="dxa"/>
          </w:tcPr>
          <w:p w14:paraId="13CBAE07" w14:textId="3E2867CB" w:rsidR="004C17C7" w:rsidRPr="004977E4" w:rsidRDefault="008B669C">
            <w:pPr>
              <w:pStyle w:val="TableParagraph"/>
              <w:spacing w:before="163"/>
              <w:ind w:left="70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Código:</w:t>
            </w:r>
            <w:r w:rsidRPr="004977E4">
              <w:rPr>
                <w:rFonts w:ascii="Arial" w:hAnsi="Arial" w:cs="Arial"/>
                <w:spacing w:val="14"/>
                <w:w w:val="80"/>
                <w:sz w:val="24"/>
                <w:szCs w:val="24"/>
              </w:rPr>
              <w:t xml:space="preserve"> </w:t>
            </w:r>
            <w:r w:rsidR="006305B5" w:rsidRPr="004977E4">
              <w:rPr>
                <w:rFonts w:ascii="Arial" w:hAnsi="Arial" w:cs="Arial"/>
                <w:w w:val="80"/>
                <w:sz w:val="24"/>
                <w:szCs w:val="24"/>
              </w:rPr>
              <w:t>M3-PR-0</w:t>
            </w:r>
            <w:r w:rsidR="00E24D0D" w:rsidRPr="004977E4">
              <w:rPr>
                <w:rFonts w:ascii="Arial" w:hAnsi="Arial" w:cs="Arial"/>
                <w:w w:val="80"/>
                <w:sz w:val="24"/>
                <w:szCs w:val="24"/>
              </w:rPr>
              <w:t>3</w:t>
            </w:r>
          </w:p>
        </w:tc>
      </w:tr>
      <w:tr w:rsidR="004977E4" w:rsidRPr="004977E4" w14:paraId="4CD4D24B" w14:textId="77777777">
        <w:trPr>
          <w:trHeight w:val="570"/>
        </w:trPr>
        <w:tc>
          <w:tcPr>
            <w:tcW w:w="1417" w:type="dxa"/>
            <w:vMerge/>
            <w:tcBorders>
              <w:top w:val="nil"/>
            </w:tcBorders>
          </w:tcPr>
          <w:p w14:paraId="35ABD277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1" w:type="dxa"/>
            <w:vMerge/>
            <w:tcBorders>
              <w:top w:val="nil"/>
            </w:tcBorders>
          </w:tcPr>
          <w:p w14:paraId="1BB5E451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14:paraId="2C04BD09" w14:textId="4DB0954C" w:rsidR="004C17C7" w:rsidRPr="004977E4" w:rsidRDefault="008B669C">
            <w:pPr>
              <w:pStyle w:val="TableParagraph"/>
              <w:spacing w:before="162"/>
              <w:ind w:left="70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Versión:</w:t>
            </w:r>
            <w:r w:rsidRPr="004977E4">
              <w:rPr>
                <w:rFonts w:ascii="Arial" w:hAnsi="Arial" w:cs="Arial"/>
                <w:spacing w:val="11"/>
                <w:w w:val="80"/>
                <w:sz w:val="24"/>
                <w:szCs w:val="24"/>
              </w:rPr>
              <w:t xml:space="preserve"> </w:t>
            </w:r>
            <w:r w:rsidR="006305B5" w:rsidRPr="004977E4">
              <w:rPr>
                <w:rFonts w:ascii="Arial" w:hAnsi="Arial" w:cs="Arial"/>
                <w:w w:val="80"/>
                <w:sz w:val="24"/>
                <w:szCs w:val="24"/>
              </w:rPr>
              <w:t>01</w:t>
            </w:r>
          </w:p>
        </w:tc>
      </w:tr>
      <w:tr w:rsidR="004C17C7" w:rsidRPr="004977E4" w14:paraId="4BDD1038" w14:textId="77777777">
        <w:trPr>
          <w:trHeight w:val="566"/>
        </w:trPr>
        <w:tc>
          <w:tcPr>
            <w:tcW w:w="1417" w:type="dxa"/>
            <w:vMerge/>
            <w:tcBorders>
              <w:top w:val="nil"/>
            </w:tcBorders>
          </w:tcPr>
          <w:p w14:paraId="1B9460CA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1" w:type="dxa"/>
            <w:vMerge/>
            <w:tcBorders>
              <w:top w:val="nil"/>
            </w:tcBorders>
          </w:tcPr>
          <w:p w14:paraId="2651DB2F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14:paraId="2D525D96" w14:textId="4E0F979F" w:rsidR="004C17C7" w:rsidRPr="004977E4" w:rsidRDefault="008B669C">
            <w:pPr>
              <w:pStyle w:val="TableParagraph"/>
              <w:spacing w:before="162"/>
              <w:ind w:left="70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Vigente</w:t>
            </w:r>
            <w:r w:rsidRPr="004977E4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desde:</w:t>
            </w:r>
            <w:r w:rsidRPr="004977E4">
              <w:rPr>
                <w:rFonts w:ascii="Arial" w:hAnsi="Arial" w:cs="Arial"/>
                <w:spacing w:val="14"/>
                <w:w w:val="80"/>
                <w:sz w:val="24"/>
                <w:szCs w:val="24"/>
              </w:rPr>
              <w:t xml:space="preserve"> </w:t>
            </w:r>
            <w:r w:rsidR="00880326" w:rsidRPr="004977E4">
              <w:rPr>
                <w:rFonts w:ascii="Arial" w:hAnsi="Arial" w:cs="Arial"/>
                <w:w w:val="80"/>
                <w:sz w:val="24"/>
                <w:szCs w:val="24"/>
              </w:rPr>
              <w:t>30</w:t>
            </w:r>
            <w:r w:rsidR="00E24D0D" w:rsidRPr="004977E4">
              <w:rPr>
                <w:rFonts w:ascii="Arial" w:hAnsi="Arial" w:cs="Arial"/>
                <w:w w:val="80"/>
                <w:sz w:val="24"/>
                <w:szCs w:val="24"/>
              </w:rPr>
              <w:t>/0</w:t>
            </w:r>
            <w:r w:rsidR="00F75C63">
              <w:rPr>
                <w:rFonts w:ascii="Arial" w:hAnsi="Arial" w:cs="Arial"/>
                <w:w w:val="80"/>
                <w:sz w:val="24"/>
                <w:szCs w:val="24"/>
              </w:rPr>
              <w:t>9</w:t>
            </w:r>
            <w:r w:rsidR="00E24D0D" w:rsidRPr="004977E4">
              <w:rPr>
                <w:rFonts w:ascii="Arial" w:hAnsi="Arial" w:cs="Arial"/>
                <w:w w:val="80"/>
                <w:sz w:val="24"/>
                <w:szCs w:val="24"/>
              </w:rPr>
              <w:t>/2024</w:t>
            </w:r>
          </w:p>
        </w:tc>
      </w:tr>
    </w:tbl>
    <w:p w14:paraId="7AC40E2E" w14:textId="77777777" w:rsidR="004C17C7" w:rsidRPr="004977E4" w:rsidRDefault="004C17C7">
      <w:pPr>
        <w:pStyle w:val="Textoindependiente"/>
        <w:rPr>
          <w:rFonts w:ascii="Arial" w:hAnsi="Arial" w:cs="Arial"/>
          <w:sz w:val="24"/>
          <w:szCs w:val="24"/>
        </w:rPr>
      </w:pPr>
    </w:p>
    <w:p w14:paraId="4E60F2BF" w14:textId="77777777" w:rsidR="004C17C7" w:rsidRPr="004977E4" w:rsidRDefault="004C17C7">
      <w:pPr>
        <w:pStyle w:val="Textoindependiente"/>
        <w:spacing w:before="5"/>
        <w:rPr>
          <w:rFonts w:ascii="Arial" w:hAnsi="Arial" w:cs="Arial"/>
          <w:sz w:val="24"/>
          <w:szCs w:val="24"/>
        </w:rPr>
      </w:pPr>
    </w:p>
    <w:p w14:paraId="784D62EC" w14:textId="77777777" w:rsidR="004C17C7" w:rsidRPr="004977E4" w:rsidRDefault="008B669C">
      <w:pPr>
        <w:spacing w:before="101"/>
        <w:ind w:left="3798" w:right="3869"/>
        <w:jc w:val="center"/>
        <w:rPr>
          <w:rFonts w:ascii="Arial" w:hAnsi="Arial" w:cs="Arial"/>
          <w:b/>
          <w:sz w:val="24"/>
          <w:szCs w:val="24"/>
        </w:rPr>
      </w:pPr>
      <w:bookmarkStart w:id="0" w:name="_Hlk178346600"/>
      <w:r w:rsidRPr="004977E4">
        <w:rPr>
          <w:rFonts w:ascii="Arial" w:hAnsi="Arial" w:cs="Arial"/>
          <w:b/>
          <w:w w:val="80"/>
          <w:sz w:val="24"/>
          <w:szCs w:val="24"/>
        </w:rPr>
        <w:t>TABLA</w:t>
      </w:r>
      <w:r w:rsidRPr="004977E4">
        <w:rPr>
          <w:rFonts w:ascii="Arial" w:hAnsi="Arial" w:cs="Arial"/>
          <w:b/>
          <w:spacing w:val="9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b/>
          <w:w w:val="80"/>
          <w:sz w:val="24"/>
          <w:szCs w:val="24"/>
        </w:rPr>
        <w:t>DE</w:t>
      </w:r>
      <w:r w:rsidRPr="004977E4">
        <w:rPr>
          <w:rFonts w:ascii="Arial" w:hAnsi="Arial" w:cs="Arial"/>
          <w:b/>
          <w:spacing w:val="9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b/>
          <w:w w:val="80"/>
          <w:sz w:val="24"/>
          <w:szCs w:val="24"/>
        </w:rPr>
        <w:t>CONTENIDO</w:t>
      </w:r>
    </w:p>
    <w:p w14:paraId="4BD8FA42" w14:textId="77777777" w:rsidR="004C17C7" w:rsidRPr="004977E4" w:rsidRDefault="004C17C7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5E05A000" w14:textId="77777777" w:rsidR="004C17C7" w:rsidRPr="004977E4" w:rsidRDefault="004C17C7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18D7FAAA" w14:textId="77777777" w:rsidR="004C17C7" w:rsidRPr="004977E4" w:rsidRDefault="004C17C7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30B81D5B" w14:textId="77777777" w:rsidR="004C17C7" w:rsidRPr="004977E4" w:rsidRDefault="004C17C7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224AFE7B" w14:textId="77777777" w:rsidR="004C17C7" w:rsidRPr="004977E4" w:rsidRDefault="004C17C7">
      <w:pPr>
        <w:pStyle w:val="Textoindependiente"/>
        <w:rPr>
          <w:rFonts w:ascii="Arial" w:hAnsi="Arial" w:cs="Arial"/>
          <w:b/>
          <w:sz w:val="24"/>
          <w:szCs w:val="24"/>
        </w:rPr>
      </w:pPr>
    </w:p>
    <w:p w14:paraId="32118708" w14:textId="77777777" w:rsidR="004C17C7" w:rsidRPr="004977E4" w:rsidRDefault="004C17C7">
      <w:pPr>
        <w:pStyle w:val="Textoindependiente"/>
        <w:spacing w:before="10"/>
        <w:rPr>
          <w:rFonts w:ascii="Arial" w:hAnsi="Arial" w:cs="Arial"/>
          <w:b/>
          <w:sz w:val="24"/>
          <w:szCs w:val="24"/>
        </w:rPr>
      </w:pPr>
    </w:p>
    <w:sdt>
      <w:sdtPr>
        <w:rPr>
          <w:rFonts w:ascii="Arial MT" w:eastAsia="Arial MT" w:hAnsi="Arial MT" w:cs="Arial MT"/>
          <w:b w:val="0"/>
          <w:bCs w:val="0"/>
          <w:sz w:val="24"/>
          <w:szCs w:val="24"/>
        </w:rPr>
        <w:id w:val="679633155"/>
        <w:docPartObj>
          <w:docPartGallery w:val="Table of Contents"/>
          <w:docPartUnique/>
        </w:docPartObj>
      </w:sdtPr>
      <w:sdtContent>
        <w:p w14:paraId="65760948" w14:textId="77777777" w:rsidR="004C17C7" w:rsidRPr="004977E4" w:rsidRDefault="008B669C">
          <w:pPr>
            <w:pStyle w:val="TDC1"/>
            <w:numPr>
              <w:ilvl w:val="0"/>
              <w:numId w:val="10"/>
            </w:numPr>
            <w:tabs>
              <w:tab w:val="left" w:pos="445"/>
              <w:tab w:val="right" w:leader="dot" w:pos="9358"/>
            </w:tabs>
            <w:spacing w:before="1"/>
            <w:rPr>
              <w:sz w:val="24"/>
              <w:szCs w:val="24"/>
            </w:rPr>
          </w:pPr>
          <w:r w:rsidRPr="004977E4">
            <w:rPr>
              <w:sz w:val="24"/>
              <w:szCs w:val="24"/>
            </w:rPr>
            <w:fldChar w:fldCharType="begin"/>
          </w:r>
          <w:r w:rsidRPr="004977E4">
            <w:rPr>
              <w:sz w:val="24"/>
              <w:szCs w:val="24"/>
            </w:rPr>
            <w:instrText xml:space="preserve">TOC \o "1-1" \h \z \u </w:instrText>
          </w:r>
          <w:r w:rsidRPr="004977E4">
            <w:rPr>
              <w:sz w:val="24"/>
              <w:szCs w:val="24"/>
            </w:rPr>
            <w:fldChar w:fldCharType="separate"/>
          </w:r>
          <w:hyperlink w:anchor="_bookmark0" w:history="1">
            <w:r w:rsidRPr="004977E4">
              <w:rPr>
                <w:w w:val="90"/>
                <w:sz w:val="24"/>
                <w:szCs w:val="24"/>
              </w:rPr>
              <w:t>OBJETIVO</w:t>
            </w:r>
            <w:r w:rsidRPr="004977E4">
              <w:rPr>
                <w:w w:val="90"/>
                <w:sz w:val="24"/>
                <w:szCs w:val="24"/>
              </w:rPr>
              <w:tab/>
              <w:t>2</w:t>
            </w:r>
          </w:hyperlink>
        </w:p>
        <w:p w14:paraId="7C4F0504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490"/>
              <w:tab w:val="right" w:leader="dot" w:pos="9358"/>
            </w:tabs>
            <w:ind w:left="489" w:hanging="198"/>
            <w:rPr>
              <w:sz w:val="24"/>
              <w:szCs w:val="24"/>
            </w:rPr>
          </w:pPr>
          <w:hyperlink w:anchor="_bookmark1" w:history="1">
            <w:r w:rsidR="008B669C" w:rsidRPr="004977E4">
              <w:rPr>
                <w:w w:val="90"/>
                <w:sz w:val="24"/>
                <w:szCs w:val="24"/>
              </w:rPr>
              <w:t>ALCANCE</w:t>
            </w:r>
            <w:r w:rsidR="008B669C" w:rsidRPr="004977E4">
              <w:rPr>
                <w:w w:val="90"/>
                <w:sz w:val="24"/>
                <w:szCs w:val="24"/>
              </w:rPr>
              <w:tab/>
              <w:t>2</w:t>
            </w:r>
          </w:hyperlink>
        </w:p>
        <w:p w14:paraId="7E805FF0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490"/>
              <w:tab w:val="right" w:leader="dot" w:pos="9358"/>
            </w:tabs>
            <w:spacing w:before="127"/>
            <w:ind w:left="489" w:hanging="198"/>
            <w:rPr>
              <w:sz w:val="24"/>
              <w:szCs w:val="24"/>
            </w:rPr>
          </w:pPr>
          <w:hyperlink w:anchor="_bookmark2" w:history="1">
            <w:r w:rsidR="008B669C" w:rsidRPr="004977E4">
              <w:rPr>
                <w:w w:val="90"/>
                <w:sz w:val="24"/>
                <w:szCs w:val="24"/>
              </w:rPr>
              <w:t>DEFINICIONES</w:t>
            </w:r>
            <w:r w:rsidR="008B669C" w:rsidRPr="004977E4">
              <w:rPr>
                <w:w w:val="90"/>
                <w:sz w:val="24"/>
                <w:szCs w:val="24"/>
              </w:rPr>
              <w:tab/>
              <w:t>2</w:t>
            </w:r>
          </w:hyperlink>
        </w:p>
        <w:p w14:paraId="1DED7333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445"/>
              <w:tab w:val="right" w:leader="dot" w:pos="9358"/>
            </w:tabs>
            <w:spacing w:before="121"/>
            <w:rPr>
              <w:sz w:val="24"/>
              <w:szCs w:val="24"/>
            </w:rPr>
          </w:pPr>
          <w:hyperlink w:anchor="_bookmark3" w:history="1">
            <w:r w:rsidR="008B669C" w:rsidRPr="004977E4">
              <w:rPr>
                <w:w w:val="90"/>
                <w:sz w:val="24"/>
                <w:szCs w:val="24"/>
              </w:rPr>
              <w:t>NORMAS</w:t>
            </w:r>
            <w:r w:rsidR="008B669C" w:rsidRPr="004977E4">
              <w:rPr>
                <w:spacing w:val="-10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LEGALES</w:t>
            </w:r>
            <w:r w:rsidR="008B669C" w:rsidRPr="004977E4">
              <w:rPr>
                <w:w w:val="90"/>
                <w:sz w:val="24"/>
                <w:szCs w:val="24"/>
              </w:rPr>
              <w:tab/>
              <w:t>4</w:t>
            </w:r>
          </w:hyperlink>
        </w:p>
        <w:p w14:paraId="39692C7E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445"/>
              <w:tab w:val="right" w:leader="dot" w:pos="9358"/>
            </w:tabs>
            <w:rPr>
              <w:sz w:val="24"/>
              <w:szCs w:val="24"/>
            </w:rPr>
          </w:pPr>
          <w:hyperlink w:anchor="_bookmark4" w:history="1">
            <w:r w:rsidR="008B669C" w:rsidRPr="004977E4">
              <w:rPr>
                <w:w w:val="90"/>
                <w:sz w:val="24"/>
                <w:szCs w:val="24"/>
              </w:rPr>
              <w:t>NORMAS</w:t>
            </w:r>
            <w:r w:rsidR="008B669C" w:rsidRPr="004977E4">
              <w:rPr>
                <w:spacing w:val="-11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TÉCNICAS</w:t>
            </w:r>
            <w:r w:rsidR="008B669C" w:rsidRPr="004977E4">
              <w:rPr>
                <w:w w:val="90"/>
                <w:sz w:val="24"/>
                <w:szCs w:val="24"/>
              </w:rPr>
              <w:tab/>
              <w:t>5</w:t>
            </w:r>
          </w:hyperlink>
        </w:p>
        <w:p w14:paraId="12DCA3C2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445"/>
              <w:tab w:val="right" w:leader="dot" w:pos="9358"/>
            </w:tabs>
            <w:rPr>
              <w:sz w:val="24"/>
              <w:szCs w:val="24"/>
            </w:rPr>
          </w:pPr>
          <w:hyperlink w:anchor="_bookmark5" w:history="1">
            <w:r w:rsidR="008B669C" w:rsidRPr="004977E4">
              <w:rPr>
                <w:w w:val="90"/>
                <w:sz w:val="24"/>
                <w:szCs w:val="24"/>
              </w:rPr>
              <w:t>LINEAMIENTOS</w:t>
            </w:r>
            <w:r w:rsidR="008B669C" w:rsidRPr="004977E4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GENERALES</w:t>
            </w:r>
            <w:r w:rsidR="008B669C" w:rsidRPr="004977E4">
              <w:rPr>
                <w:w w:val="90"/>
                <w:sz w:val="24"/>
                <w:szCs w:val="24"/>
              </w:rPr>
              <w:tab/>
              <w:t>5</w:t>
            </w:r>
          </w:hyperlink>
        </w:p>
        <w:p w14:paraId="00EF031F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445"/>
              <w:tab w:val="right" w:leader="dot" w:pos="9358"/>
            </w:tabs>
            <w:rPr>
              <w:sz w:val="24"/>
              <w:szCs w:val="24"/>
            </w:rPr>
          </w:pPr>
          <w:hyperlink w:anchor="_bookmark7" w:history="1">
            <w:r w:rsidR="008B669C" w:rsidRPr="004977E4">
              <w:rPr>
                <w:w w:val="90"/>
                <w:sz w:val="24"/>
                <w:szCs w:val="24"/>
              </w:rPr>
              <w:t>PROCEDIMIENTO</w:t>
            </w:r>
            <w:r w:rsidR="008B669C" w:rsidRPr="004977E4">
              <w:rPr>
                <w:spacing w:val="-8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PASO</w:t>
            </w:r>
            <w:r w:rsidR="008B669C" w:rsidRPr="004977E4">
              <w:rPr>
                <w:spacing w:val="-7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A</w:t>
            </w:r>
            <w:r w:rsidR="008B669C" w:rsidRPr="004977E4">
              <w:rPr>
                <w:spacing w:val="-11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PASO</w:t>
            </w:r>
            <w:r w:rsidR="008B669C" w:rsidRPr="004977E4">
              <w:rPr>
                <w:w w:val="90"/>
                <w:sz w:val="24"/>
                <w:szCs w:val="24"/>
              </w:rPr>
              <w:tab/>
              <w:t>7</w:t>
            </w:r>
          </w:hyperlink>
        </w:p>
        <w:p w14:paraId="6C5773EE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490"/>
              <w:tab w:val="right" w:leader="dot" w:pos="9358"/>
            </w:tabs>
            <w:spacing w:before="127"/>
            <w:ind w:left="489" w:hanging="198"/>
            <w:rPr>
              <w:sz w:val="24"/>
              <w:szCs w:val="24"/>
            </w:rPr>
          </w:pPr>
          <w:hyperlink w:anchor="_bookmark8" w:history="1">
            <w:r w:rsidR="008B669C" w:rsidRPr="004977E4">
              <w:rPr>
                <w:w w:val="90"/>
                <w:sz w:val="24"/>
                <w:szCs w:val="24"/>
              </w:rPr>
              <w:t>ANEXOS</w:t>
            </w:r>
            <w:r w:rsidR="008B669C" w:rsidRPr="004977E4">
              <w:rPr>
                <w:w w:val="90"/>
                <w:sz w:val="24"/>
                <w:szCs w:val="24"/>
              </w:rPr>
              <w:tab/>
              <w:t>16</w:t>
            </w:r>
          </w:hyperlink>
        </w:p>
        <w:p w14:paraId="72077017" w14:textId="77777777" w:rsidR="004C17C7" w:rsidRPr="004977E4" w:rsidRDefault="00000000">
          <w:pPr>
            <w:pStyle w:val="TDC1"/>
            <w:numPr>
              <w:ilvl w:val="0"/>
              <w:numId w:val="10"/>
            </w:numPr>
            <w:tabs>
              <w:tab w:val="left" w:pos="590"/>
              <w:tab w:val="right" w:leader="dot" w:pos="9358"/>
            </w:tabs>
            <w:ind w:left="589" w:hanging="298"/>
            <w:rPr>
              <w:sz w:val="24"/>
              <w:szCs w:val="24"/>
            </w:rPr>
          </w:pPr>
          <w:hyperlink w:anchor="_bookmark9" w:history="1">
            <w:r w:rsidR="008B669C" w:rsidRPr="004977E4">
              <w:rPr>
                <w:w w:val="90"/>
                <w:sz w:val="24"/>
                <w:szCs w:val="24"/>
              </w:rPr>
              <w:t>CONTROL</w:t>
            </w:r>
            <w:r w:rsidR="008B669C" w:rsidRPr="004977E4">
              <w:rPr>
                <w:spacing w:val="-10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DE</w:t>
            </w:r>
            <w:r w:rsidR="008B669C" w:rsidRPr="004977E4">
              <w:rPr>
                <w:spacing w:val="-6"/>
                <w:w w:val="90"/>
                <w:sz w:val="24"/>
                <w:szCs w:val="24"/>
              </w:rPr>
              <w:t xml:space="preserve"> </w:t>
            </w:r>
            <w:r w:rsidR="008B669C" w:rsidRPr="004977E4">
              <w:rPr>
                <w:w w:val="90"/>
                <w:sz w:val="24"/>
                <w:szCs w:val="24"/>
              </w:rPr>
              <w:t>CAMBIOS</w:t>
            </w:r>
            <w:r w:rsidR="008B669C" w:rsidRPr="004977E4">
              <w:rPr>
                <w:w w:val="90"/>
                <w:sz w:val="24"/>
                <w:szCs w:val="24"/>
              </w:rPr>
              <w:tab/>
              <w:t>16</w:t>
            </w:r>
          </w:hyperlink>
        </w:p>
        <w:p w14:paraId="226406B0" w14:textId="18AA959E" w:rsidR="004C17C7" w:rsidRPr="004977E4" w:rsidRDefault="008B669C">
          <w:pPr>
            <w:rPr>
              <w:rFonts w:ascii="Arial" w:hAnsi="Arial" w:cs="Arial"/>
              <w:sz w:val="24"/>
              <w:szCs w:val="24"/>
            </w:rPr>
          </w:pPr>
          <w:r w:rsidRPr="004977E4"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bookmarkEnd w:id="0" w:displacedByCustomXml="prev"/>
    <w:p w14:paraId="726149CD" w14:textId="77777777" w:rsidR="004C17C7" w:rsidRPr="004977E4" w:rsidRDefault="004C17C7">
      <w:pPr>
        <w:rPr>
          <w:rFonts w:ascii="Arial" w:hAnsi="Arial" w:cs="Arial"/>
          <w:sz w:val="24"/>
          <w:szCs w:val="24"/>
        </w:rPr>
        <w:sectPr w:rsidR="004C17C7" w:rsidRPr="004977E4">
          <w:headerReference w:type="default" r:id="rId9"/>
          <w:type w:val="continuous"/>
          <w:pgSz w:w="12240" w:h="15840"/>
          <w:pgMar w:top="560" w:right="940" w:bottom="280" w:left="1580" w:header="371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691"/>
        <w:gridCol w:w="2253"/>
      </w:tblGrid>
      <w:tr w:rsidR="004977E4" w:rsidRPr="004977E4" w14:paraId="22C00891" w14:textId="77777777" w:rsidTr="00CC1E16">
        <w:trPr>
          <w:trHeight w:val="566"/>
        </w:trPr>
        <w:tc>
          <w:tcPr>
            <w:tcW w:w="1417" w:type="dxa"/>
            <w:vMerge w:val="restart"/>
            <w:vAlign w:val="center"/>
          </w:tcPr>
          <w:p w14:paraId="692457EB" w14:textId="492D1FD9" w:rsidR="00E24D0D" w:rsidRPr="004977E4" w:rsidRDefault="000E071E" w:rsidP="00CC1E16">
            <w:pPr>
              <w:pStyle w:val="TableParagraph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632B9CB9" wp14:editId="7654A4D4">
                  <wp:extent cx="893445" cy="775335"/>
                  <wp:effectExtent l="0" t="0" r="1905" b="571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77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1" w:type="dxa"/>
            <w:vMerge w:val="restart"/>
          </w:tcPr>
          <w:p w14:paraId="324DCD7B" w14:textId="77777777" w:rsidR="00E24D0D" w:rsidRPr="004977E4" w:rsidRDefault="00E24D0D" w:rsidP="00D15CB9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6DD0ABDE" w14:textId="77777777" w:rsidR="00E24D0D" w:rsidRPr="004977E4" w:rsidRDefault="00E24D0D" w:rsidP="00D15CB9">
            <w:pPr>
              <w:pStyle w:val="TableParagraph"/>
              <w:spacing w:before="209"/>
              <w:ind w:left="731" w:right="727"/>
              <w:jc w:val="center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  <w:r w:rsidRPr="004977E4">
              <w:rPr>
                <w:rFonts w:ascii="Arial" w:hAnsi="Arial" w:cs="Arial"/>
                <w:b/>
                <w:w w:val="90"/>
                <w:sz w:val="24"/>
                <w:szCs w:val="24"/>
              </w:rPr>
              <w:t>PROCEDIMIENTO</w:t>
            </w:r>
          </w:p>
          <w:p w14:paraId="795E48B9" w14:textId="77777777" w:rsidR="00E24D0D" w:rsidRPr="004977E4" w:rsidRDefault="00E24D0D" w:rsidP="00D15CB9">
            <w:pPr>
              <w:pStyle w:val="TableParagraph"/>
              <w:spacing w:before="209"/>
              <w:ind w:left="731" w:right="72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7E4">
              <w:rPr>
                <w:rFonts w:ascii="Arial" w:hAnsi="Arial" w:cs="Arial"/>
                <w:b/>
                <w:w w:val="80"/>
                <w:sz w:val="24"/>
                <w:szCs w:val="24"/>
              </w:rPr>
              <w:t>GESTION DE LAS TRANSFERENCIAS DEL SECTOR ELÉCTRICO</w:t>
            </w:r>
          </w:p>
        </w:tc>
        <w:tc>
          <w:tcPr>
            <w:tcW w:w="2253" w:type="dxa"/>
          </w:tcPr>
          <w:p w14:paraId="3118E2C2" w14:textId="5BBC619E" w:rsidR="00E24D0D" w:rsidRPr="004977E4" w:rsidRDefault="00E24D0D" w:rsidP="00D15CB9">
            <w:pPr>
              <w:pStyle w:val="TableParagraph"/>
              <w:spacing w:before="163"/>
              <w:ind w:left="70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Código:</w:t>
            </w:r>
            <w:r w:rsidRPr="004977E4">
              <w:rPr>
                <w:rFonts w:ascii="Arial" w:hAnsi="Arial" w:cs="Arial"/>
                <w:spacing w:val="14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M3-PR-03</w:t>
            </w:r>
          </w:p>
        </w:tc>
      </w:tr>
      <w:tr w:rsidR="004977E4" w:rsidRPr="004977E4" w14:paraId="131D4AE6" w14:textId="77777777" w:rsidTr="00D15CB9">
        <w:trPr>
          <w:trHeight w:val="570"/>
        </w:trPr>
        <w:tc>
          <w:tcPr>
            <w:tcW w:w="1417" w:type="dxa"/>
            <w:vMerge/>
            <w:tcBorders>
              <w:top w:val="nil"/>
            </w:tcBorders>
          </w:tcPr>
          <w:p w14:paraId="3C155F38" w14:textId="77777777" w:rsidR="00E24D0D" w:rsidRPr="004977E4" w:rsidRDefault="00E24D0D" w:rsidP="00D15C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1" w:type="dxa"/>
            <w:vMerge/>
            <w:tcBorders>
              <w:top w:val="nil"/>
            </w:tcBorders>
          </w:tcPr>
          <w:p w14:paraId="1AF2B832" w14:textId="77777777" w:rsidR="00E24D0D" w:rsidRPr="004977E4" w:rsidRDefault="00E24D0D" w:rsidP="00D15C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14:paraId="6C910943" w14:textId="77777777" w:rsidR="00E24D0D" w:rsidRPr="004977E4" w:rsidRDefault="00E24D0D" w:rsidP="00D15CB9">
            <w:pPr>
              <w:pStyle w:val="TableParagraph"/>
              <w:spacing w:before="162"/>
              <w:ind w:left="70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Versión:</w:t>
            </w:r>
            <w:r w:rsidRPr="004977E4">
              <w:rPr>
                <w:rFonts w:ascii="Arial" w:hAnsi="Arial" w:cs="Arial"/>
                <w:spacing w:val="11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01</w:t>
            </w:r>
          </w:p>
        </w:tc>
      </w:tr>
      <w:tr w:rsidR="004977E4" w:rsidRPr="004977E4" w14:paraId="2D7B5381" w14:textId="77777777" w:rsidTr="00D15CB9">
        <w:trPr>
          <w:trHeight w:val="566"/>
        </w:trPr>
        <w:tc>
          <w:tcPr>
            <w:tcW w:w="1417" w:type="dxa"/>
            <w:vMerge/>
            <w:tcBorders>
              <w:top w:val="nil"/>
            </w:tcBorders>
          </w:tcPr>
          <w:p w14:paraId="65CF2142" w14:textId="77777777" w:rsidR="00E24D0D" w:rsidRPr="004977E4" w:rsidRDefault="00E24D0D" w:rsidP="00D15C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1" w:type="dxa"/>
            <w:vMerge/>
            <w:tcBorders>
              <w:top w:val="nil"/>
            </w:tcBorders>
          </w:tcPr>
          <w:p w14:paraId="563BDAA9" w14:textId="77777777" w:rsidR="00E24D0D" w:rsidRPr="004977E4" w:rsidRDefault="00E24D0D" w:rsidP="00D15C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14:paraId="51405EA2" w14:textId="5F86E5FC" w:rsidR="00E24D0D" w:rsidRPr="004977E4" w:rsidRDefault="00E24D0D" w:rsidP="00D15CB9">
            <w:pPr>
              <w:pStyle w:val="TableParagraph"/>
              <w:spacing w:before="162"/>
              <w:ind w:left="70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Vigente</w:t>
            </w:r>
            <w:r w:rsidRPr="004977E4">
              <w:rPr>
                <w:rFonts w:ascii="Arial" w:hAnsi="Arial" w:cs="Arial"/>
                <w:spacing w:val="9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desde:</w:t>
            </w:r>
            <w:r w:rsidRPr="004977E4">
              <w:rPr>
                <w:rFonts w:ascii="Arial" w:hAnsi="Arial" w:cs="Arial"/>
                <w:spacing w:val="14"/>
                <w:w w:val="80"/>
                <w:sz w:val="24"/>
                <w:szCs w:val="24"/>
              </w:rPr>
              <w:t xml:space="preserve"> </w:t>
            </w:r>
            <w:r w:rsidR="00880326" w:rsidRPr="004977E4">
              <w:rPr>
                <w:rFonts w:ascii="Arial" w:hAnsi="Arial" w:cs="Arial"/>
                <w:w w:val="80"/>
                <w:sz w:val="24"/>
                <w:szCs w:val="24"/>
              </w:rPr>
              <w:t>30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/0</w:t>
            </w:r>
            <w:r w:rsidR="00F75C63">
              <w:rPr>
                <w:rFonts w:ascii="Arial" w:hAnsi="Arial" w:cs="Arial"/>
                <w:w w:val="80"/>
                <w:sz w:val="24"/>
                <w:szCs w:val="24"/>
              </w:rPr>
              <w:t>9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/2024</w:t>
            </w:r>
          </w:p>
        </w:tc>
      </w:tr>
    </w:tbl>
    <w:p w14:paraId="7D518EA5" w14:textId="77777777" w:rsidR="004C17C7" w:rsidRPr="004977E4" w:rsidRDefault="004C17C7">
      <w:pPr>
        <w:pStyle w:val="Textoindependiente"/>
        <w:spacing w:before="2"/>
        <w:rPr>
          <w:rFonts w:ascii="Arial" w:hAnsi="Arial" w:cs="Arial"/>
          <w:b/>
          <w:sz w:val="24"/>
          <w:szCs w:val="24"/>
        </w:rPr>
      </w:pPr>
    </w:p>
    <w:p w14:paraId="3CDA5DEE" w14:textId="77777777" w:rsidR="004C17C7" w:rsidRPr="004977E4" w:rsidRDefault="008B669C">
      <w:pPr>
        <w:pStyle w:val="Ttulo1"/>
        <w:numPr>
          <w:ilvl w:val="0"/>
          <w:numId w:val="9"/>
        </w:numPr>
        <w:tabs>
          <w:tab w:val="left" w:pos="461"/>
        </w:tabs>
      </w:pPr>
      <w:bookmarkStart w:id="1" w:name="1.__OBJETIVO"/>
      <w:bookmarkStart w:id="2" w:name="_bookmark0"/>
      <w:bookmarkEnd w:id="1"/>
      <w:bookmarkEnd w:id="2"/>
      <w:r w:rsidRPr="004977E4">
        <w:rPr>
          <w:w w:val="90"/>
        </w:rPr>
        <w:t>OBJETIVO</w:t>
      </w:r>
    </w:p>
    <w:p w14:paraId="20525565" w14:textId="77777777" w:rsidR="004C17C7" w:rsidRPr="004977E4" w:rsidRDefault="004C17C7">
      <w:pPr>
        <w:pStyle w:val="Textoindependiente"/>
        <w:spacing w:before="9"/>
        <w:rPr>
          <w:rFonts w:ascii="Arial" w:hAnsi="Arial" w:cs="Arial"/>
          <w:b/>
        </w:rPr>
      </w:pPr>
    </w:p>
    <w:p w14:paraId="11A2C6AE" w14:textId="77777777" w:rsidR="004C17C7" w:rsidRPr="004977E4" w:rsidRDefault="008B669C">
      <w:pPr>
        <w:pStyle w:val="Textoindependiente"/>
        <w:ind w:left="119" w:right="193"/>
        <w:jc w:val="both"/>
        <w:rPr>
          <w:rFonts w:ascii="Arial" w:hAnsi="Arial" w:cs="Arial"/>
        </w:rPr>
      </w:pPr>
      <w:bookmarkStart w:id="3" w:name="_Hlk178346617"/>
      <w:r w:rsidRPr="004977E4">
        <w:rPr>
          <w:rFonts w:ascii="Arial" w:hAnsi="Arial" w:cs="Arial"/>
          <w:w w:val="80"/>
        </w:rPr>
        <w:t>Generar los lineamientos para que la Entidad pueda gestionar de manera permanente las transferencias del sector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eléctrico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Parques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Nacionales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Naturales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Colombia,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través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seguimiento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verificación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las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liquidaciones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5"/>
        </w:rPr>
        <w:t>y pagos realizados por los proyectos hidroeléctricos y/o las empresas generadoras que operan o administran los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5"/>
        </w:rPr>
        <w:t>proyectos de generación hidroeléctrica cuya potencia nominal instalada supera los 10.000 kilovatios y a su vez la</w:t>
      </w:r>
      <w:r w:rsidRPr="004977E4">
        <w:rPr>
          <w:rFonts w:ascii="Arial" w:hAnsi="Arial" w:cs="Arial"/>
          <w:spacing w:val="-49"/>
          <w:w w:val="85"/>
        </w:rPr>
        <w:t xml:space="preserve"> </w:t>
      </w:r>
      <w:r w:rsidRPr="004977E4">
        <w:rPr>
          <w:rFonts w:ascii="Arial" w:hAnsi="Arial" w:cs="Arial"/>
          <w:w w:val="85"/>
        </w:rPr>
        <w:t>cuenca hidrográfica y área de influencia se ubican en jurisdicción de áreas protegidas del Sistema de Parques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0"/>
        </w:rPr>
        <w:t>Nacionales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Naturales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Colombia,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marco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1930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2018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Decreto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644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2021.</w:t>
      </w:r>
    </w:p>
    <w:bookmarkEnd w:id="3"/>
    <w:p w14:paraId="2CACC386" w14:textId="77777777" w:rsidR="004C17C7" w:rsidRPr="004977E4" w:rsidRDefault="004C17C7">
      <w:pPr>
        <w:pStyle w:val="Textoindependiente"/>
        <w:spacing w:before="9"/>
        <w:rPr>
          <w:rFonts w:ascii="Arial" w:hAnsi="Arial" w:cs="Arial"/>
        </w:rPr>
      </w:pPr>
    </w:p>
    <w:p w14:paraId="7AD5BC00" w14:textId="77777777" w:rsidR="004C17C7" w:rsidRPr="004977E4" w:rsidRDefault="008B669C">
      <w:pPr>
        <w:pStyle w:val="Ttulo1"/>
        <w:numPr>
          <w:ilvl w:val="0"/>
          <w:numId w:val="9"/>
        </w:numPr>
        <w:tabs>
          <w:tab w:val="left" w:pos="820"/>
          <w:tab w:val="left" w:pos="821"/>
        </w:tabs>
        <w:spacing w:before="1"/>
        <w:ind w:left="821" w:hanging="702"/>
      </w:pPr>
      <w:bookmarkStart w:id="4" w:name="2.______ALCANCE"/>
      <w:bookmarkStart w:id="5" w:name="_bookmark1"/>
      <w:bookmarkEnd w:id="4"/>
      <w:bookmarkEnd w:id="5"/>
      <w:r w:rsidRPr="004977E4">
        <w:rPr>
          <w:w w:val="90"/>
        </w:rPr>
        <w:t>ALCANCE</w:t>
      </w:r>
    </w:p>
    <w:p w14:paraId="749A4169" w14:textId="77777777" w:rsidR="004C17C7" w:rsidRPr="004977E4" w:rsidRDefault="004C17C7">
      <w:pPr>
        <w:pStyle w:val="Textoindependiente"/>
        <w:spacing w:before="6"/>
        <w:rPr>
          <w:rFonts w:ascii="Arial" w:hAnsi="Arial" w:cs="Arial"/>
          <w:b/>
        </w:rPr>
      </w:pPr>
    </w:p>
    <w:p w14:paraId="5CCC4B42" w14:textId="39AB9D07" w:rsidR="004C17C7" w:rsidRPr="004977E4" w:rsidRDefault="008B669C">
      <w:pPr>
        <w:pStyle w:val="Textoindependiente"/>
        <w:ind w:left="119" w:right="190"/>
        <w:jc w:val="both"/>
        <w:rPr>
          <w:rFonts w:ascii="Arial" w:hAnsi="Arial" w:cs="Arial"/>
        </w:rPr>
      </w:pPr>
      <w:bookmarkStart w:id="6" w:name="_Hlk178346774"/>
      <w:r w:rsidRPr="004977E4">
        <w:rPr>
          <w:rFonts w:ascii="Arial" w:hAnsi="Arial" w:cs="Arial"/>
          <w:w w:val="85"/>
        </w:rPr>
        <w:t>Inicia con la identificación y consolidación de la información requerida en los términos del Decreto 644 de 2021,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0"/>
        </w:rPr>
        <w:t>incluyendo las etapas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 seguimiento y verificación de la</w:t>
      </w:r>
      <w:r w:rsidRPr="004977E4">
        <w:rPr>
          <w:rFonts w:ascii="Arial" w:hAnsi="Arial" w:cs="Arial"/>
          <w:spacing w:val="36"/>
        </w:rPr>
        <w:t xml:space="preserve"> </w:t>
      </w:r>
      <w:r w:rsidRPr="004977E4">
        <w:rPr>
          <w:rFonts w:ascii="Arial" w:hAnsi="Arial" w:cs="Arial"/>
          <w:w w:val="80"/>
        </w:rPr>
        <w:t>información técnica,</w:t>
      </w:r>
      <w:r w:rsidRPr="004977E4">
        <w:rPr>
          <w:rFonts w:ascii="Arial" w:hAnsi="Arial" w:cs="Arial"/>
          <w:spacing w:val="37"/>
        </w:rPr>
        <w:t xml:space="preserve"> </w:t>
      </w:r>
      <w:r w:rsidRPr="004977E4">
        <w:rPr>
          <w:rFonts w:ascii="Arial" w:hAnsi="Arial" w:cs="Arial"/>
          <w:w w:val="80"/>
        </w:rPr>
        <w:t>la expedición de la comunicación</w:t>
      </w:r>
      <w:r w:rsidRPr="004977E4">
        <w:rPr>
          <w:rFonts w:ascii="Arial" w:hAnsi="Arial" w:cs="Arial"/>
          <w:spacing w:val="37"/>
        </w:rPr>
        <w:t xml:space="preserve"> </w:t>
      </w:r>
      <w:r w:rsidRPr="004977E4">
        <w:rPr>
          <w:rFonts w:ascii="Arial" w:hAnsi="Arial" w:cs="Arial"/>
          <w:w w:val="80"/>
        </w:rPr>
        <w:t>y/o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acto administrativo que genera el cobro, el reconocimiento o causación en</w:t>
      </w:r>
      <w:r w:rsidR="006305B5" w:rsidRPr="004977E4">
        <w:rPr>
          <w:rFonts w:ascii="Arial" w:hAnsi="Arial" w:cs="Arial"/>
          <w:spacing w:val="36"/>
        </w:rPr>
        <w:t xml:space="preserve"> </w:t>
      </w:r>
      <w:r w:rsidRPr="004977E4">
        <w:rPr>
          <w:rFonts w:ascii="Arial" w:hAnsi="Arial" w:cs="Arial"/>
          <w:w w:val="80"/>
        </w:rPr>
        <w:t>los Estados Financieros, el cobro persuasivo</w:t>
      </w:r>
      <w:r w:rsidR="004C69F1" w:rsidRPr="004977E4">
        <w:rPr>
          <w:rFonts w:ascii="Arial" w:hAnsi="Arial" w:cs="Arial"/>
          <w:w w:val="80"/>
        </w:rPr>
        <w:t xml:space="preserve"> y/o coactivo</w:t>
      </w:r>
      <w:r w:rsidRPr="004977E4">
        <w:rPr>
          <w:rFonts w:ascii="Arial" w:hAnsi="Arial" w:cs="Arial"/>
          <w:w w:val="80"/>
        </w:rPr>
        <w:t>, y apoyo técnico para el recaudo de la cartera de las autoridades ambientales involucradas y/o empresas</w:t>
      </w:r>
      <w:r w:rsidRPr="004977E4">
        <w:rPr>
          <w:rFonts w:ascii="Arial" w:hAnsi="Arial" w:cs="Arial"/>
          <w:spacing w:val="-46"/>
          <w:w w:val="80"/>
        </w:rPr>
        <w:t xml:space="preserve"> </w:t>
      </w:r>
      <w:r w:rsidRPr="004977E4">
        <w:rPr>
          <w:rFonts w:ascii="Arial" w:hAnsi="Arial" w:cs="Arial"/>
          <w:w w:val="80"/>
        </w:rPr>
        <w:t>generadoras, finalizando con la Planeación Financiera para la efectiva destinación de recursos a las áreas protegidas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5"/>
        </w:rPr>
        <w:t>que generaron el recurso. El procedimiento aplica para toda la entidad, los tres niveles de gestión (nivel central,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5"/>
        </w:rPr>
        <w:t>direcciones territoriales y áreas protegidas), que se benefician de los recursos liquidados y pagados a Parques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0"/>
        </w:rPr>
        <w:t>Nacionales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Naturales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Colombia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este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concepto,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desde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2"/>
          <w:w w:val="80"/>
        </w:rPr>
        <w:t xml:space="preserve"> </w:t>
      </w:r>
      <w:proofErr w:type="gramStart"/>
      <w:r w:rsidRPr="004977E4">
        <w:rPr>
          <w:rFonts w:ascii="Arial" w:hAnsi="Arial" w:cs="Arial"/>
          <w:w w:val="80"/>
        </w:rPr>
        <w:t>entrada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vigencia</w:t>
      </w:r>
      <w:proofErr w:type="gramEnd"/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1930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2018.</w:t>
      </w:r>
    </w:p>
    <w:bookmarkEnd w:id="6"/>
    <w:p w14:paraId="24701565" w14:textId="77777777" w:rsidR="004C17C7" w:rsidRPr="004977E4" w:rsidRDefault="004C17C7">
      <w:pPr>
        <w:pStyle w:val="Textoindependiente"/>
        <w:rPr>
          <w:rFonts w:ascii="Arial" w:hAnsi="Arial" w:cs="Arial"/>
        </w:rPr>
      </w:pPr>
    </w:p>
    <w:p w14:paraId="1E8F061D" w14:textId="203CD4A4" w:rsidR="004C17C7" w:rsidRPr="004977E4" w:rsidRDefault="008B669C">
      <w:pPr>
        <w:pStyle w:val="Ttulo1"/>
        <w:numPr>
          <w:ilvl w:val="0"/>
          <w:numId w:val="9"/>
        </w:numPr>
        <w:tabs>
          <w:tab w:val="left" w:pos="820"/>
          <w:tab w:val="left" w:pos="821"/>
        </w:tabs>
        <w:ind w:left="821" w:hanging="702"/>
      </w:pPr>
      <w:bookmarkStart w:id="7" w:name="3.______DEFINICIONES"/>
      <w:bookmarkStart w:id="8" w:name="_bookmark2"/>
      <w:bookmarkEnd w:id="7"/>
      <w:bookmarkEnd w:id="8"/>
      <w:r w:rsidRPr="004977E4">
        <w:rPr>
          <w:w w:val="90"/>
        </w:rPr>
        <w:t>DEFINICIONES</w:t>
      </w:r>
      <w:r w:rsidR="000E071E" w:rsidRPr="004977E4">
        <w:rPr>
          <w:w w:val="90"/>
        </w:rPr>
        <w:t>, SIGLAS Y ABREVIACIONES</w:t>
      </w:r>
    </w:p>
    <w:p w14:paraId="6FEA3643" w14:textId="2D8D0831" w:rsidR="004C17C7" w:rsidRPr="004977E4" w:rsidRDefault="006C27FB">
      <w:pPr>
        <w:pStyle w:val="Textoindependiente"/>
        <w:spacing w:before="4" w:after="1"/>
        <w:rPr>
          <w:rFonts w:ascii="Arial" w:hAnsi="Arial" w:cs="Arial"/>
          <w:b/>
        </w:rPr>
      </w:pPr>
      <w:r w:rsidRPr="004977E4">
        <w:rPr>
          <w:rFonts w:ascii="Arial" w:hAnsi="Arial" w:cs="Arial"/>
          <w:noProof/>
          <w:sz w:val="24"/>
          <w:szCs w:val="24"/>
          <w:lang w:val="es-CO" w:eastAsia="es-C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AB2675" wp14:editId="3CDEDF03">
                <wp:simplePos x="0" y="0"/>
                <wp:positionH relativeFrom="page">
                  <wp:posOffset>1106796</wp:posOffset>
                </wp:positionH>
                <wp:positionV relativeFrom="paragraph">
                  <wp:posOffset>3167883</wp:posOffset>
                </wp:positionV>
                <wp:extent cx="1829435" cy="6350"/>
                <wp:effectExtent l="0" t="0" r="0" b="0"/>
                <wp:wrapTopAndBottom/>
                <wp:docPr id="136452219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0E971" id="Rectangle 11" o:spid="_x0000_s1026" style="position:absolute;margin-left:87.15pt;margin-top:249.45pt;width:144.0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MmsAwIAAOMDAAAOAAAAZHJzL2Uyb0RvYy54bWysU9uO0zAQfUfiHyy/0zTphW3UdLXqahHS&#10;AisWPsB1nMTC8Zix27R8PWOnWwq8IfJgeTwzJ+ccj9e3x96wg0KvwVY8n0w5U1ZCrW1b8a9fHt7c&#10;cOaDsLUwYFXFT8rz283rV+vBlaqADkytkBGI9eXgKt6F4Mos87JTvfATcMpSsgHsRaAQ26xGMRB6&#10;b7JiOl1mA2DtEKTynk7vxyTfJPymUTJ8ahqvAjMVJ24hrZjWXVyzzVqULQrXaXmmIf6BRS+0pZ9e&#10;oO5FEGyP+i+oXksED02YSOgzaBotVdJAavLpH2qeO+FU0kLmeHexyf8/WPnx8IRM13R3s+V8URT5&#10;asaZFT3d1WdyT9jWKJbn0ajB+ZLqn90TRqnePYL85pmFbUdl6g4Rhk6Jmuil+uy3hhh4amW74QPU&#10;BC/2AZJnxwb7CEhusGO6mtPlatQxMEmH+U2xms8WnEnKLWeLdHOZKF96HfrwTkHP4qbiSNQTtjg8&#10;+kDcqfSlJHEHo+sHbUwKsN1tDbKDiEOSviiXWvx1mbGx2EJsG9PxJImMukZ/dlCfSCPCOGn0MmjT&#10;Af7gbKApq7j/vheoODPvLfm0yufzOJYpmC/eFhTgdWZ3nRFWElTFA2fjdhvGUd471G1Hf8qTaAt3&#10;5G2jk/Do+8jqTJYmKYk7T30c1es4Vf16m5ufAAAA//8DAFBLAwQUAAYACAAAACEAJxZ2huAAAAAL&#10;AQAADwAAAGRycy9kb3ducmV2LnhtbEyPwU7DMAyG70i8Q2QkbiylhNGUphND4ojEBgd2SxvTVmuc&#10;0mRb2dMvO43jb3/6/blYTLZnexx950jB/SwBhlQ701Gj4Ovz7S4D5oMmo3tHqOAPPSzK66tC58Yd&#10;aIX7dWhYLCGfawVtCEPOua9btNrP3IAUdz9utDrEODbcjPoQy23P0ySZc6s7ihdaPeBri/V2vbMK&#10;ljJb/n4Iej+uqg1uvqvtYzomSt3eTC/PwAJO4QLDWT+qQxmdKrcj41kf85N4iKgCITMJLBJingpg&#10;1XkiJfCy4P9/KE8AAAD//wMAUEsBAi0AFAAGAAgAAAAhALaDOJL+AAAA4QEAABMAAAAAAAAAAAAA&#10;AAAAAAAAAFtDb250ZW50X1R5cGVzXS54bWxQSwECLQAUAAYACAAAACEAOP0h/9YAAACUAQAACwAA&#10;AAAAAAAAAAAAAAAvAQAAX3JlbHMvLnJlbHNQSwECLQAUAAYACAAAACEAxjDJrAMCAADjAwAADgAA&#10;AAAAAAAAAAAAAAAuAgAAZHJzL2Uyb0RvYy54bWxQSwECLQAUAAYACAAAACEAJxZ2huAAAAALAQAA&#10;DwAAAAAAAAAAAAAAAABdBAAAZHJzL2Rvd25yZXYueG1sUEsFBgAAAAAEAAQA8wAAAGoFAAAAAA==&#10;" fillcolor="black" stroked="f">
                <w10:wrap type="topAndBottom" anchorx="page"/>
              </v:rect>
            </w:pict>
          </mc:Fallback>
        </mc:AlternateConten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7419"/>
      </w:tblGrid>
      <w:tr w:rsidR="004977E4" w:rsidRPr="004977E4" w14:paraId="52A40B85" w14:textId="77777777">
        <w:trPr>
          <w:trHeight w:val="1425"/>
        </w:trPr>
        <w:tc>
          <w:tcPr>
            <w:tcW w:w="1983" w:type="dxa"/>
          </w:tcPr>
          <w:p w14:paraId="07309D3B" w14:textId="77777777" w:rsidR="004C17C7" w:rsidRPr="004977E4" w:rsidRDefault="008B669C">
            <w:pPr>
              <w:pStyle w:val="TableParagraph"/>
              <w:spacing w:before="74" w:line="237" w:lineRule="auto"/>
              <w:ind w:left="71" w:right="56"/>
              <w:rPr>
                <w:rFonts w:ascii="Arial" w:hAnsi="Arial" w:cs="Arial"/>
                <w:b/>
              </w:rPr>
            </w:pPr>
            <w:bookmarkStart w:id="9" w:name="_Hlk178346836"/>
            <w:r w:rsidRPr="004977E4">
              <w:rPr>
                <w:rFonts w:ascii="Arial" w:hAnsi="Arial" w:cs="Arial"/>
                <w:b/>
                <w:w w:val="80"/>
              </w:rPr>
              <w:t>Área de influencia del</w:t>
            </w:r>
            <w:r w:rsidRPr="004977E4">
              <w:rPr>
                <w:rFonts w:ascii="Arial" w:hAnsi="Arial" w:cs="Arial"/>
                <w:b/>
                <w:spacing w:val="-4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proyecto</w:t>
            </w:r>
          </w:p>
        </w:tc>
        <w:tc>
          <w:tcPr>
            <w:tcW w:w="7419" w:type="dxa"/>
          </w:tcPr>
          <w:p w14:paraId="6F0CA1B2" w14:textId="77777777" w:rsidR="004C17C7" w:rsidRPr="004977E4" w:rsidRDefault="008B669C">
            <w:pPr>
              <w:pStyle w:val="TableParagraph"/>
              <w:spacing w:before="72"/>
              <w:ind w:left="72" w:right="64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“Municipio o conjunto de municipios en los cuales la empresa propietaria de una planta de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generación eléctrica ha adquirido predios para el proyecto.”</w:t>
            </w:r>
            <w:r w:rsidRPr="004977E4">
              <w:rPr>
                <w:rFonts w:ascii="Arial" w:hAnsi="Arial" w:cs="Arial"/>
                <w:w w:val="85"/>
                <w:vertAlign w:val="superscript"/>
              </w:rPr>
              <w:t>1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El Área de influencia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corresponde al límite de los municipios donde se encuentra el embalse o bocatoma del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proyecto de generación de energía hidroeléctrica y donde la empresa es propietaria de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predios.</w:t>
            </w:r>
          </w:p>
        </w:tc>
      </w:tr>
      <w:tr w:rsidR="004977E4" w:rsidRPr="004977E4" w14:paraId="42E36EBF" w14:textId="77777777">
        <w:trPr>
          <w:trHeight w:val="1171"/>
        </w:trPr>
        <w:tc>
          <w:tcPr>
            <w:tcW w:w="1983" w:type="dxa"/>
          </w:tcPr>
          <w:p w14:paraId="7A5ACFD8" w14:textId="77777777" w:rsidR="004C17C7" w:rsidRPr="004977E4" w:rsidRDefault="008B669C">
            <w:pPr>
              <w:pStyle w:val="TableParagraph"/>
              <w:tabs>
                <w:tab w:val="left" w:pos="1237"/>
              </w:tabs>
              <w:spacing w:before="74" w:line="237" w:lineRule="auto"/>
              <w:ind w:left="71" w:right="56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85"/>
              </w:rPr>
              <w:t>Capacidad</w:t>
            </w:r>
            <w:r w:rsidRPr="004977E4">
              <w:rPr>
                <w:rFonts w:ascii="Arial" w:hAnsi="Arial" w:cs="Arial"/>
                <w:b/>
                <w:w w:val="85"/>
              </w:rPr>
              <w:tab/>
            </w:r>
            <w:r w:rsidRPr="004977E4">
              <w:rPr>
                <w:rFonts w:ascii="Arial" w:hAnsi="Arial" w:cs="Arial"/>
                <w:b/>
                <w:w w:val="80"/>
              </w:rPr>
              <w:t>efectiva</w:t>
            </w:r>
            <w:r w:rsidRPr="004977E4">
              <w:rPr>
                <w:rFonts w:ascii="Arial" w:hAnsi="Arial" w:cs="Arial"/>
                <w:b/>
                <w:spacing w:val="-4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neta</w:t>
            </w:r>
          </w:p>
        </w:tc>
        <w:tc>
          <w:tcPr>
            <w:tcW w:w="7419" w:type="dxa"/>
          </w:tcPr>
          <w:p w14:paraId="08E48C34" w14:textId="77777777" w:rsidR="004C17C7" w:rsidRPr="004977E4" w:rsidRDefault="008B669C">
            <w:pPr>
              <w:pStyle w:val="TableParagraph"/>
              <w:spacing w:before="72"/>
              <w:ind w:left="72" w:right="63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“Es la máxima capacidad de potencia neta (expresada en valor entero en Megavatio) que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puede suministrar una planta y/o unidad de generación en condiciones normales de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operación, medida en la</w:t>
            </w:r>
            <w:r w:rsidRPr="004977E4">
              <w:rPr>
                <w:rFonts w:ascii="Arial" w:hAnsi="Arial" w:cs="Arial"/>
                <w:spacing w:val="36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frontera comercial. Se calcula como</w:t>
            </w:r>
            <w:r w:rsidRPr="004977E4">
              <w:rPr>
                <w:rFonts w:ascii="Arial" w:hAnsi="Arial" w:cs="Arial"/>
                <w:spacing w:val="37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 Capacidad Nominal menos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el</w:t>
            </w:r>
            <w:r w:rsidRPr="004977E4">
              <w:rPr>
                <w:rFonts w:ascii="Arial" w:hAnsi="Arial" w:cs="Arial"/>
                <w:spacing w:val="-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Consumo Propio de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 planta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y/o unidad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 generación.”</w:t>
            </w:r>
            <w:r w:rsidRPr="004977E4">
              <w:rPr>
                <w:rFonts w:ascii="Arial" w:hAnsi="Arial" w:cs="Arial"/>
                <w:w w:val="80"/>
                <w:vertAlign w:val="superscript"/>
              </w:rPr>
              <w:t>2</w:t>
            </w:r>
          </w:p>
        </w:tc>
      </w:tr>
      <w:tr w:rsidR="004977E4" w:rsidRPr="004977E4" w14:paraId="27C6A697" w14:textId="77777777">
        <w:trPr>
          <w:trHeight w:val="1420"/>
        </w:trPr>
        <w:tc>
          <w:tcPr>
            <w:tcW w:w="1983" w:type="dxa"/>
          </w:tcPr>
          <w:p w14:paraId="2A1C76A5" w14:textId="77777777" w:rsidR="004C17C7" w:rsidRPr="004977E4" w:rsidRDefault="008B669C">
            <w:pPr>
              <w:pStyle w:val="TableParagraph"/>
              <w:spacing w:before="72"/>
              <w:ind w:left="71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80"/>
              </w:rPr>
              <w:t>Cuenca</w:t>
            </w:r>
            <w:r w:rsidRPr="004977E4">
              <w:rPr>
                <w:rFonts w:ascii="Arial" w:hAnsi="Arial" w:cs="Arial"/>
                <w:b/>
                <w:spacing w:val="13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</w:rPr>
              <w:t>hidrográfica</w:t>
            </w:r>
          </w:p>
        </w:tc>
        <w:tc>
          <w:tcPr>
            <w:tcW w:w="7419" w:type="dxa"/>
          </w:tcPr>
          <w:p w14:paraId="210068F1" w14:textId="77777777" w:rsidR="004C17C7" w:rsidRPr="004977E4" w:rsidRDefault="008B669C">
            <w:pPr>
              <w:pStyle w:val="TableParagraph"/>
              <w:spacing w:before="72"/>
              <w:ind w:left="72" w:right="69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“Conjunto territorial hidrográfico de donde proviene y se surte una central hidroeléctrica del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recurso hídrico para la producción de energía eléctrica hasta el sitio de presa u otra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estructura de captación. Hacen parte de este conjunto la cuenca tributaria del cauce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spacing w:val="-1"/>
                <w:w w:val="85"/>
              </w:rPr>
              <w:t xml:space="preserve">principal y las cuencas de los cauces captados con desviaciones </w:t>
            </w:r>
            <w:r w:rsidRPr="004977E4">
              <w:rPr>
                <w:rFonts w:ascii="Arial" w:hAnsi="Arial" w:cs="Arial"/>
                <w:w w:val="85"/>
              </w:rPr>
              <w:t>de agua para el mismo</w:t>
            </w:r>
            <w:r w:rsidRPr="004977E4">
              <w:rPr>
                <w:rFonts w:ascii="Arial" w:hAnsi="Arial" w:cs="Arial"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fin.”</w:t>
            </w:r>
            <w:r w:rsidRPr="004977E4">
              <w:rPr>
                <w:rFonts w:ascii="Arial" w:hAnsi="Arial" w:cs="Arial"/>
                <w:w w:val="90"/>
                <w:vertAlign w:val="superscript"/>
              </w:rPr>
              <w:t>1</w:t>
            </w:r>
          </w:p>
        </w:tc>
      </w:tr>
      <w:tr w:rsidR="004977E4" w:rsidRPr="004977E4" w14:paraId="0E556571" w14:textId="77777777">
        <w:trPr>
          <w:trHeight w:val="585"/>
        </w:trPr>
        <w:tc>
          <w:tcPr>
            <w:tcW w:w="1983" w:type="dxa"/>
          </w:tcPr>
          <w:p w14:paraId="0AF1BBCF" w14:textId="77777777" w:rsidR="004C17C7" w:rsidRPr="004977E4" w:rsidRDefault="008B669C">
            <w:pPr>
              <w:pStyle w:val="TableParagraph"/>
              <w:spacing w:before="72"/>
              <w:ind w:left="71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90"/>
              </w:rPr>
              <w:t>Embalse</w:t>
            </w:r>
          </w:p>
        </w:tc>
        <w:tc>
          <w:tcPr>
            <w:tcW w:w="7419" w:type="dxa"/>
          </w:tcPr>
          <w:p w14:paraId="76BEBC94" w14:textId="77777777" w:rsidR="004C17C7" w:rsidRPr="004977E4" w:rsidRDefault="008B669C">
            <w:pPr>
              <w:pStyle w:val="TableParagraph"/>
              <w:spacing w:before="59" w:line="250" w:lineRule="atLeast"/>
              <w:ind w:left="72" w:right="14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5"/>
              </w:rPr>
              <w:t>“Área</w:t>
            </w:r>
            <w:r w:rsidRPr="004977E4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1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inundación</w:t>
            </w:r>
            <w:r w:rsidRPr="004977E4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medida</w:t>
            </w:r>
            <w:r w:rsidRPr="004977E4">
              <w:rPr>
                <w:rFonts w:ascii="Arial" w:hAnsi="Arial" w:cs="Arial"/>
                <w:spacing w:val="1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a</w:t>
            </w:r>
            <w:r w:rsidRPr="004977E4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la</w:t>
            </w:r>
            <w:r w:rsidRPr="004977E4">
              <w:rPr>
                <w:rFonts w:ascii="Arial" w:hAnsi="Arial" w:cs="Arial"/>
                <w:spacing w:val="1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cota</w:t>
            </w:r>
            <w:r w:rsidRPr="004977E4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rebose</w:t>
            </w:r>
            <w:r w:rsidRPr="004977E4">
              <w:rPr>
                <w:rFonts w:ascii="Arial" w:hAnsi="Arial" w:cs="Arial"/>
                <w:spacing w:val="1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del</w:t>
            </w:r>
            <w:r w:rsidRPr="004977E4">
              <w:rPr>
                <w:rFonts w:ascii="Arial" w:hAnsi="Arial" w:cs="Arial"/>
                <w:spacing w:val="17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vertedero</w:t>
            </w:r>
            <w:r w:rsidRPr="004977E4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1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una</w:t>
            </w:r>
            <w:r w:rsidRPr="004977E4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presa</w:t>
            </w:r>
            <w:r w:rsidRPr="004977E4">
              <w:rPr>
                <w:rFonts w:ascii="Arial" w:hAnsi="Arial" w:cs="Arial"/>
                <w:spacing w:val="1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tanto</w:t>
            </w:r>
            <w:r w:rsidRPr="004977E4">
              <w:rPr>
                <w:rFonts w:ascii="Arial" w:hAnsi="Arial" w:cs="Arial"/>
                <w:spacing w:val="1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regulación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como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derivación.</w:t>
            </w:r>
            <w:r w:rsidRPr="004977E4">
              <w:rPr>
                <w:rFonts w:ascii="Arial" w:hAnsi="Arial" w:cs="Arial"/>
                <w:spacing w:val="3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Para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el</w:t>
            </w:r>
            <w:r w:rsidRPr="004977E4">
              <w:rPr>
                <w:rFonts w:ascii="Arial" w:hAnsi="Arial" w:cs="Arial"/>
                <w:spacing w:val="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caso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vertederos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con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compuertas,</w:t>
            </w:r>
            <w:r w:rsidRPr="004977E4">
              <w:rPr>
                <w:rFonts w:ascii="Arial" w:hAnsi="Arial" w:cs="Arial"/>
                <w:spacing w:val="3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la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cota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</w:p>
        </w:tc>
      </w:tr>
    </w:tbl>
    <w:p w14:paraId="7322EFC6" w14:textId="0CDA4B72" w:rsidR="004C17C7" w:rsidRPr="004977E4" w:rsidRDefault="004C17C7">
      <w:pPr>
        <w:pStyle w:val="Textoindependiente"/>
        <w:spacing w:before="9"/>
        <w:rPr>
          <w:rFonts w:ascii="Arial" w:hAnsi="Arial" w:cs="Arial"/>
          <w:b/>
          <w:sz w:val="24"/>
          <w:szCs w:val="24"/>
        </w:rPr>
      </w:pPr>
      <w:bookmarkStart w:id="10" w:name="_Hlk178347932"/>
      <w:bookmarkEnd w:id="9"/>
    </w:p>
    <w:p w14:paraId="1E557745" w14:textId="77777777" w:rsidR="004C17C7" w:rsidRPr="004977E4" w:rsidRDefault="008B669C">
      <w:pPr>
        <w:pStyle w:val="Prrafodelista"/>
        <w:numPr>
          <w:ilvl w:val="0"/>
          <w:numId w:val="8"/>
        </w:numPr>
        <w:tabs>
          <w:tab w:val="left" w:pos="226"/>
        </w:tabs>
        <w:spacing w:before="96"/>
        <w:ind w:hanging="107"/>
        <w:rPr>
          <w:rFonts w:ascii="Arial" w:hAnsi="Arial" w:cs="Arial"/>
          <w:sz w:val="18"/>
          <w:szCs w:val="18"/>
        </w:rPr>
      </w:pPr>
      <w:r w:rsidRPr="004977E4">
        <w:rPr>
          <w:rFonts w:ascii="Arial" w:hAnsi="Arial" w:cs="Arial"/>
          <w:w w:val="80"/>
          <w:sz w:val="18"/>
          <w:szCs w:val="18"/>
        </w:rPr>
        <w:t>Decreto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1076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2015</w:t>
      </w:r>
      <w:r w:rsidRPr="004977E4">
        <w:rPr>
          <w:rFonts w:ascii="Arial" w:hAnsi="Arial" w:cs="Arial"/>
          <w:spacing w:val="9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“Por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medio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del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cual</w:t>
      </w:r>
      <w:r w:rsidRPr="004977E4">
        <w:rPr>
          <w:rFonts w:ascii="Arial" w:hAnsi="Arial" w:cs="Arial"/>
          <w:spacing w:val="9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se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expide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el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Decreto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Único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Reglamentario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del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Sector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Ambiente</w:t>
      </w:r>
      <w:r w:rsidRPr="004977E4">
        <w:rPr>
          <w:rFonts w:ascii="Arial" w:hAnsi="Arial" w:cs="Arial"/>
          <w:spacing w:val="9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y</w:t>
      </w:r>
      <w:r w:rsidRPr="004977E4">
        <w:rPr>
          <w:rFonts w:ascii="Arial" w:hAnsi="Arial" w:cs="Arial"/>
          <w:spacing w:val="10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Desarrollo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Sostenible.”</w:t>
      </w:r>
      <w:r w:rsidRPr="004977E4">
        <w:rPr>
          <w:rFonts w:ascii="Arial" w:hAnsi="Arial" w:cs="Arial"/>
          <w:spacing w:val="2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Artículo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2.2.9.2.1.2.</w:t>
      </w:r>
    </w:p>
    <w:p w14:paraId="4FCD51AE" w14:textId="77777777" w:rsidR="004C17C7" w:rsidRPr="004977E4" w:rsidRDefault="008B669C">
      <w:pPr>
        <w:pStyle w:val="Prrafodelista"/>
        <w:numPr>
          <w:ilvl w:val="0"/>
          <w:numId w:val="8"/>
        </w:numPr>
        <w:tabs>
          <w:tab w:val="left" w:pos="231"/>
        </w:tabs>
        <w:spacing w:before="25" w:line="244" w:lineRule="auto"/>
        <w:ind w:left="119" w:right="189" w:firstLine="0"/>
        <w:rPr>
          <w:rFonts w:ascii="Arial" w:hAnsi="Arial" w:cs="Arial"/>
          <w:sz w:val="18"/>
          <w:szCs w:val="18"/>
        </w:rPr>
      </w:pPr>
      <w:r w:rsidRPr="004977E4">
        <w:rPr>
          <w:rFonts w:ascii="Arial" w:hAnsi="Arial" w:cs="Arial"/>
          <w:w w:val="80"/>
          <w:sz w:val="18"/>
          <w:szCs w:val="18"/>
        </w:rPr>
        <w:t>Resolución No. 074 de 2002.</w:t>
      </w:r>
      <w:r w:rsidRPr="004977E4">
        <w:rPr>
          <w:rFonts w:ascii="Arial" w:hAnsi="Arial" w:cs="Arial"/>
          <w:spacing w:val="26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“Por la cual se modifica el Anexo 4 de la Resolución CREG-116 de 1996.” Expedida por la Comisión de Regulación de Energía y</w:t>
      </w:r>
      <w:r w:rsidRPr="004977E4">
        <w:rPr>
          <w:rFonts w:ascii="Arial" w:hAnsi="Arial" w:cs="Arial"/>
          <w:spacing w:val="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Gas.</w:t>
      </w:r>
      <w:r w:rsidRPr="004977E4">
        <w:rPr>
          <w:rFonts w:ascii="Arial" w:hAnsi="Arial" w:cs="Arial"/>
          <w:spacing w:val="-2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Artículo</w:t>
      </w:r>
      <w:r w:rsidRPr="004977E4">
        <w:rPr>
          <w:rFonts w:ascii="Arial" w:hAnsi="Arial" w:cs="Arial"/>
          <w:spacing w:val="-3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1,</w:t>
      </w:r>
      <w:r w:rsidRPr="004977E4">
        <w:rPr>
          <w:rFonts w:ascii="Arial" w:hAnsi="Arial" w:cs="Arial"/>
          <w:spacing w:val="-1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numeral</w:t>
      </w:r>
      <w:r w:rsidRPr="004977E4">
        <w:rPr>
          <w:rFonts w:ascii="Arial" w:hAnsi="Arial" w:cs="Arial"/>
          <w:spacing w:val="-1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1.</w:t>
      </w:r>
    </w:p>
    <w:bookmarkEnd w:id="10"/>
    <w:p w14:paraId="12C36238" w14:textId="77777777" w:rsidR="004C17C7" w:rsidRPr="004977E4" w:rsidRDefault="004C17C7">
      <w:pPr>
        <w:spacing w:line="244" w:lineRule="auto"/>
        <w:jc w:val="both"/>
        <w:rPr>
          <w:rFonts w:ascii="Arial" w:hAnsi="Arial" w:cs="Arial"/>
          <w:sz w:val="24"/>
          <w:szCs w:val="24"/>
        </w:rPr>
        <w:sectPr w:rsidR="004C17C7" w:rsidRPr="004977E4">
          <w:headerReference w:type="default" r:id="rId10"/>
          <w:footerReference w:type="default" r:id="rId11"/>
          <w:pgSz w:w="12240" w:h="15840"/>
          <w:pgMar w:top="560" w:right="940" w:bottom="1080" w:left="1580" w:header="371" w:footer="885" w:gutter="0"/>
          <w:cols w:space="720"/>
        </w:sectPr>
      </w:pPr>
    </w:p>
    <w:p w14:paraId="0B2E8BA2" w14:textId="77777777" w:rsidR="004C17C7" w:rsidRPr="004977E4" w:rsidRDefault="004C17C7">
      <w:pPr>
        <w:pStyle w:val="Textoindependiente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7419"/>
      </w:tblGrid>
      <w:tr w:rsidR="004977E4" w:rsidRPr="004977E4" w14:paraId="41AE28C1" w14:textId="77777777">
        <w:trPr>
          <w:trHeight w:val="585"/>
        </w:trPr>
        <w:tc>
          <w:tcPr>
            <w:tcW w:w="1983" w:type="dxa"/>
          </w:tcPr>
          <w:p w14:paraId="13AF7F8D" w14:textId="77777777" w:rsidR="004C17C7" w:rsidRPr="004977E4" w:rsidRDefault="004C17C7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7419" w:type="dxa"/>
          </w:tcPr>
          <w:p w14:paraId="4EBCF274" w14:textId="77777777" w:rsidR="004C17C7" w:rsidRPr="004977E4" w:rsidRDefault="008B669C">
            <w:pPr>
              <w:pStyle w:val="TableParagraph"/>
              <w:spacing w:line="242" w:lineRule="auto"/>
              <w:ind w:left="72" w:right="14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rebose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será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el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"nivel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máximo</w:t>
            </w:r>
            <w:r w:rsidRPr="004977E4">
              <w:rPr>
                <w:rFonts w:ascii="Arial" w:hAnsi="Arial" w:cs="Arial"/>
                <w:spacing w:val="1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normal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operación",</w:t>
            </w:r>
            <w:r w:rsidRPr="004977E4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entendido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éste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como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cota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partir</w:t>
            </w:r>
            <w:r w:rsidRPr="004977E4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cual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se</w:t>
            </w:r>
            <w:r w:rsidRPr="004977E4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inicia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3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apertura</w:t>
            </w:r>
            <w:r w:rsidRPr="004977E4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compuertas</w:t>
            </w:r>
            <w:r w:rsidRPr="004977E4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para</w:t>
            </w:r>
            <w:r w:rsidRPr="004977E4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evacuar</w:t>
            </w:r>
            <w:r w:rsidRPr="004977E4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excedentes</w:t>
            </w:r>
            <w:r w:rsidRPr="004977E4">
              <w:rPr>
                <w:rFonts w:ascii="Arial" w:hAnsi="Arial" w:cs="Arial"/>
                <w:spacing w:val="4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agua.”</w:t>
            </w:r>
            <w:r w:rsidRPr="004977E4">
              <w:rPr>
                <w:rFonts w:ascii="Arial" w:hAnsi="Arial" w:cs="Arial"/>
                <w:spacing w:val="-1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vertAlign w:val="superscript"/>
              </w:rPr>
              <w:t>3</w:t>
            </w:r>
          </w:p>
        </w:tc>
      </w:tr>
      <w:tr w:rsidR="004977E4" w:rsidRPr="004977E4" w14:paraId="3828A901" w14:textId="77777777">
        <w:trPr>
          <w:trHeight w:val="916"/>
        </w:trPr>
        <w:tc>
          <w:tcPr>
            <w:tcW w:w="1983" w:type="dxa"/>
          </w:tcPr>
          <w:p w14:paraId="515E3B12" w14:textId="77777777" w:rsidR="004C17C7" w:rsidRPr="004977E4" w:rsidRDefault="008B669C">
            <w:pPr>
              <w:pStyle w:val="TableParagraph"/>
              <w:spacing w:before="74" w:line="237" w:lineRule="auto"/>
              <w:ind w:left="71" w:right="56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90"/>
              </w:rPr>
              <w:t>Empresas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</w:rPr>
              <w:t>Generadoras</w:t>
            </w:r>
          </w:p>
        </w:tc>
        <w:tc>
          <w:tcPr>
            <w:tcW w:w="7419" w:type="dxa"/>
          </w:tcPr>
          <w:p w14:paraId="270CFBE8" w14:textId="77777777" w:rsidR="004C17C7" w:rsidRPr="004977E4" w:rsidRDefault="008B669C">
            <w:pPr>
              <w:pStyle w:val="TableParagraph"/>
              <w:spacing w:before="72"/>
              <w:ind w:left="72" w:right="68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Agente representante comercial de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 planta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 generación o</w:t>
            </w:r>
            <w:r w:rsidRPr="004977E4">
              <w:rPr>
                <w:rFonts w:ascii="Arial" w:hAnsi="Arial" w:cs="Arial"/>
                <w:spacing w:val="36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del proyecto hidroeléctrico.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Una Empresa Generadora u operadora puede representar comercialmente varios proyectos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hidroeléctricos.</w:t>
            </w:r>
          </w:p>
        </w:tc>
      </w:tr>
      <w:tr w:rsidR="004977E4" w:rsidRPr="004977E4" w14:paraId="43DE93B1" w14:textId="77777777">
        <w:trPr>
          <w:trHeight w:val="667"/>
        </w:trPr>
        <w:tc>
          <w:tcPr>
            <w:tcW w:w="1983" w:type="dxa"/>
          </w:tcPr>
          <w:p w14:paraId="6DEB50FD" w14:textId="56A82429" w:rsidR="009F4A99" w:rsidRPr="004977E4" w:rsidRDefault="009F4A99">
            <w:pPr>
              <w:pStyle w:val="TableParagraph"/>
              <w:spacing w:before="72"/>
              <w:ind w:left="71"/>
              <w:rPr>
                <w:rFonts w:ascii="Arial" w:hAnsi="Arial" w:cs="Arial"/>
                <w:b/>
                <w:w w:val="90"/>
              </w:rPr>
            </w:pPr>
            <w:r w:rsidRPr="004977E4">
              <w:rPr>
                <w:rFonts w:ascii="Arial" w:hAnsi="Arial" w:cs="Arial"/>
                <w:b/>
                <w:w w:val="90"/>
              </w:rPr>
              <w:t>Grupo de Gestión Financiera</w:t>
            </w:r>
          </w:p>
        </w:tc>
        <w:tc>
          <w:tcPr>
            <w:tcW w:w="7419" w:type="dxa"/>
          </w:tcPr>
          <w:p w14:paraId="778EFF21" w14:textId="32485E41" w:rsidR="009F4A99" w:rsidRPr="004977E4" w:rsidRDefault="009F4A99">
            <w:pPr>
              <w:pStyle w:val="TableParagraph"/>
              <w:spacing w:before="74" w:line="237" w:lineRule="auto"/>
              <w:ind w:left="72" w:right="64"/>
              <w:rPr>
                <w:rFonts w:ascii="Arial" w:hAnsi="Arial" w:cs="Arial"/>
                <w:bCs/>
                <w:spacing w:val="-1"/>
                <w:w w:val="85"/>
              </w:rPr>
            </w:pPr>
            <w:r w:rsidRPr="004977E4">
              <w:rPr>
                <w:rFonts w:ascii="Arial" w:hAnsi="Arial" w:cs="Arial"/>
                <w:bCs/>
                <w:w w:val="90"/>
              </w:rPr>
              <w:t xml:space="preserve">Grupo de Gestión Financiera - GGF de la Subdirección Administrativa y Financiera de Parques Nacionales Naturales de Colombia. </w:t>
            </w:r>
          </w:p>
        </w:tc>
      </w:tr>
      <w:tr w:rsidR="004977E4" w:rsidRPr="004977E4" w14:paraId="5BEA9CBE" w14:textId="77777777">
        <w:trPr>
          <w:trHeight w:val="667"/>
        </w:trPr>
        <w:tc>
          <w:tcPr>
            <w:tcW w:w="1983" w:type="dxa"/>
          </w:tcPr>
          <w:p w14:paraId="11D27675" w14:textId="4565B63B" w:rsidR="001878D6" w:rsidRPr="004977E4" w:rsidRDefault="001878D6">
            <w:pPr>
              <w:pStyle w:val="TableParagraph"/>
              <w:spacing w:before="72"/>
              <w:ind w:left="71"/>
              <w:rPr>
                <w:rFonts w:ascii="Arial" w:hAnsi="Arial" w:cs="Arial"/>
                <w:b/>
                <w:w w:val="90"/>
              </w:rPr>
            </w:pPr>
            <w:r w:rsidRPr="004977E4">
              <w:rPr>
                <w:rFonts w:ascii="Arial" w:hAnsi="Arial" w:cs="Arial"/>
                <w:b/>
                <w:w w:val="90"/>
              </w:rPr>
              <w:t>IGAC</w:t>
            </w:r>
          </w:p>
        </w:tc>
        <w:tc>
          <w:tcPr>
            <w:tcW w:w="7419" w:type="dxa"/>
          </w:tcPr>
          <w:p w14:paraId="52171E1A" w14:textId="540CF454" w:rsidR="001878D6" w:rsidRPr="004977E4" w:rsidRDefault="001878D6" w:rsidP="001878D6">
            <w:pPr>
              <w:pStyle w:val="TableParagraph"/>
              <w:spacing w:before="74" w:line="237" w:lineRule="auto"/>
              <w:ind w:left="72" w:right="64"/>
              <w:rPr>
                <w:rFonts w:ascii="Arial" w:hAnsi="Arial" w:cs="Arial"/>
                <w:spacing w:val="-1"/>
                <w:w w:val="85"/>
              </w:rPr>
            </w:pPr>
            <w:r w:rsidRPr="004977E4">
              <w:rPr>
                <w:rFonts w:ascii="Arial" w:hAnsi="Arial" w:cs="Arial"/>
                <w:spacing w:val="-1"/>
                <w:w w:val="85"/>
              </w:rPr>
              <w:t xml:space="preserve">Instituto Geográfico Agustín Codazzi. Autoridad geográfica y catastral del país, esto quiere decir que son los encargados de regular y ejecutar acciones geográficas, cartográficas, agrológicas, geodésicas y catastrales para el desarrollo de nuestros territorios. </w:t>
            </w:r>
          </w:p>
        </w:tc>
      </w:tr>
      <w:tr w:rsidR="004977E4" w:rsidRPr="004977E4" w14:paraId="1E177379" w14:textId="77777777">
        <w:trPr>
          <w:trHeight w:val="667"/>
        </w:trPr>
        <w:tc>
          <w:tcPr>
            <w:tcW w:w="1983" w:type="dxa"/>
          </w:tcPr>
          <w:p w14:paraId="0AE86E46" w14:textId="77777777" w:rsidR="004C17C7" w:rsidRPr="004977E4" w:rsidRDefault="008B669C">
            <w:pPr>
              <w:pStyle w:val="TableParagraph"/>
              <w:spacing w:before="72"/>
              <w:ind w:left="71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90"/>
              </w:rPr>
              <w:t>Kilovatio</w:t>
            </w:r>
          </w:p>
        </w:tc>
        <w:tc>
          <w:tcPr>
            <w:tcW w:w="7419" w:type="dxa"/>
          </w:tcPr>
          <w:p w14:paraId="11DB1DEB" w14:textId="77777777" w:rsidR="004C17C7" w:rsidRPr="004977E4" w:rsidRDefault="008B669C">
            <w:pPr>
              <w:pStyle w:val="TableParagraph"/>
              <w:spacing w:before="74" w:line="237" w:lineRule="auto"/>
              <w:ind w:left="72" w:right="64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spacing w:val="-1"/>
                <w:w w:val="85"/>
              </w:rPr>
              <w:t xml:space="preserve">Unidad que se utiliza para medir la potencia eléctrica. “Unidad de potencia </w:t>
            </w:r>
            <w:r w:rsidRPr="004977E4">
              <w:rPr>
                <w:rFonts w:ascii="Arial" w:hAnsi="Arial" w:cs="Arial"/>
                <w:w w:val="85"/>
              </w:rPr>
              <w:t>equivalente a</w:t>
            </w:r>
            <w:r w:rsidRPr="004977E4">
              <w:rPr>
                <w:rFonts w:ascii="Arial" w:hAnsi="Arial" w:cs="Arial"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1000</w:t>
            </w:r>
            <w:r w:rsidRPr="004977E4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vatios.”</w:t>
            </w:r>
            <w:r w:rsidRPr="004977E4">
              <w:rPr>
                <w:rFonts w:ascii="Arial" w:hAnsi="Arial" w:cs="Arial"/>
                <w:w w:val="90"/>
                <w:position w:val="6"/>
              </w:rPr>
              <w:t>4</w:t>
            </w:r>
          </w:p>
        </w:tc>
      </w:tr>
      <w:tr w:rsidR="004977E4" w:rsidRPr="004977E4" w14:paraId="568175D3" w14:textId="77777777">
        <w:trPr>
          <w:trHeight w:val="916"/>
        </w:trPr>
        <w:tc>
          <w:tcPr>
            <w:tcW w:w="1983" w:type="dxa"/>
          </w:tcPr>
          <w:p w14:paraId="04B5BE28" w14:textId="77777777" w:rsidR="004C17C7" w:rsidRPr="004977E4" w:rsidRDefault="008B669C">
            <w:pPr>
              <w:pStyle w:val="TableParagraph"/>
              <w:spacing w:before="74" w:line="237" w:lineRule="auto"/>
              <w:ind w:left="71" w:right="520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80"/>
              </w:rPr>
              <w:t>Kilovatio/hora</w:t>
            </w:r>
            <w:r w:rsidRPr="004977E4">
              <w:rPr>
                <w:rFonts w:ascii="Arial" w:hAnsi="Arial" w:cs="Arial"/>
                <w:b/>
                <w:spacing w:val="-4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(</w:t>
            </w:r>
            <w:proofErr w:type="spellStart"/>
            <w:r w:rsidRPr="004977E4">
              <w:rPr>
                <w:rFonts w:ascii="Arial" w:hAnsi="Arial" w:cs="Arial"/>
                <w:b/>
                <w:w w:val="90"/>
              </w:rPr>
              <w:t>kW.h</w:t>
            </w:r>
            <w:proofErr w:type="spellEnd"/>
            <w:r w:rsidRPr="004977E4">
              <w:rPr>
                <w:rFonts w:ascii="Arial" w:hAnsi="Arial" w:cs="Arial"/>
                <w:b/>
                <w:w w:val="90"/>
              </w:rPr>
              <w:t>):</w:t>
            </w:r>
          </w:p>
        </w:tc>
        <w:tc>
          <w:tcPr>
            <w:tcW w:w="7419" w:type="dxa"/>
          </w:tcPr>
          <w:p w14:paraId="4B4CA5CD" w14:textId="77777777" w:rsidR="004C17C7" w:rsidRPr="004977E4" w:rsidRDefault="008B669C">
            <w:pPr>
              <w:pStyle w:val="TableParagraph"/>
              <w:spacing w:before="72"/>
              <w:ind w:left="72" w:right="67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Unidad de medida que se emplea para contabilizar el consumo eléctrico que se ha realizado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durante un periodo de tiempo, para este caso, durante 1 hora. Es la unidad que expresa la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relación</w:t>
            </w:r>
            <w:r w:rsidRPr="004977E4">
              <w:rPr>
                <w:rFonts w:ascii="Arial" w:hAnsi="Arial" w:cs="Arial"/>
                <w:spacing w:val="-1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entre</w:t>
            </w:r>
            <w:r w:rsidRPr="004977E4">
              <w:rPr>
                <w:rFonts w:ascii="Arial" w:hAnsi="Arial" w:cs="Arial"/>
                <w:spacing w:val="-10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energía</w:t>
            </w:r>
            <w:r w:rsidRPr="004977E4">
              <w:rPr>
                <w:rFonts w:ascii="Arial" w:hAnsi="Arial" w:cs="Arial"/>
                <w:spacing w:val="-10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y</w:t>
            </w:r>
            <w:r w:rsidRPr="004977E4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tiempo.</w:t>
            </w:r>
          </w:p>
        </w:tc>
      </w:tr>
      <w:tr w:rsidR="004977E4" w:rsidRPr="004977E4" w14:paraId="5E92E7AA" w14:textId="77777777">
        <w:trPr>
          <w:trHeight w:val="413"/>
        </w:trPr>
        <w:tc>
          <w:tcPr>
            <w:tcW w:w="1983" w:type="dxa"/>
          </w:tcPr>
          <w:p w14:paraId="3F91FD03" w14:textId="77777777" w:rsidR="004C17C7" w:rsidRPr="004977E4" w:rsidRDefault="008B669C">
            <w:pPr>
              <w:pStyle w:val="TableParagraph"/>
              <w:spacing w:before="72"/>
              <w:ind w:left="71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90"/>
              </w:rPr>
              <w:t>Megavatio</w:t>
            </w:r>
          </w:p>
        </w:tc>
        <w:tc>
          <w:tcPr>
            <w:tcW w:w="7419" w:type="dxa"/>
          </w:tcPr>
          <w:p w14:paraId="5EA4425E" w14:textId="77777777" w:rsidR="004C17C7" w:rsidRPr="004977E4" w:rsidRDefault="008B669C">
            <w:pPr>
              <w:pStyle w:val="TableParagraph"/>
              <w:spacing w:before="72"/>
              <w:ind w:left="72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Unidad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potencia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que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equivale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un</w:t>
            </w:r>
            <w:r w:rsidRPr="004977E4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millón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vatios.</w:t>
            </w:r>
          </w:p>
        </w:tc>
      </w:tr>
      <w:tr w:rsidR="004977E4" w:rsidRPr="004977E4" w14:paraId="4722BF41" w14:textId="77777777">
        <w:trPr>
          <w:trHeight w:val="1170"/>
        </w:trPr>
        <w:tc>
          <w:tcPr>
            <w:tcW w:w="1983" w:type="dxa"/>
          </w:tcPr>
          <w:p w14:paraId="44CE4497" w14:textId="77777777" w:rsidR="004C17C7" w:rsidRPr="004977E4" w:rsidRDefault="008B669C">
            <w:pPr>
              <w:pStyle w:val="TableParagraph"/>
              <w:tabs>
                <w:tab w:val="left" w:pos="1161"/>
              </w:tabs>
              <w:spacing w:before="74" w:line="237" w:lineRule="auto"/>
              <w:ind w:left="71" w:right="56"/>
              <w:jc w:val="both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85"/>
              </w:rPr>
              <w:t>Municipio</w:t>
            </w:r>
            <w:r w:rsidRPr="004977E4">
              <w:rPr>
                <w:rFonts w:ascii="Arial" w:hAnsi="Arial" w:cs="Arial"/>
                <w:b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5"/>
              </w:rPr>
              <w:t>o</w:t>
            </w:r>
            <w:r w:rsidRPr="004977E4">
              <w:rPr>
                <w:rFonts w:ascii="Arial" w:hAnsi="Arial" w:cs="Arial"/>
                <w:b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5"/>
              </w:rPr>
              <w:t>distrito</w:t>
            </w:r>
            <w:r w:rsidRPr="004977E4">
              <w:rPr>
                <w:rFonts w:ascii="Arial" w:hAnsi="Arial" w:cs="Arial"/>
                <w:b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con</w:t>
            </w:r>
            <w:r w:rsidRPr="004977E4">
              <w:rPr>
                <w:rFonts w:ascii="Arial" w:hAnsi="Arial" w:cs="Arial"/>
                <w:b/>
                <w:w w:val="90"/>
              </w:rPr>
              <w:tab/>
            </w:r>
            <w:r w:rsidRPr="004977E4">
              <w:rPr>
                <w:rFonts w:ascii="Arial" w:hAnsi="Arial" w:cs="Arial"/>
                <w:b/>
                <w:w w:val="80"/>
              </w:rPr>
              <w:t>territorio</w:t>
            </w:r>
            <w:r w:rsidRPr="004977E4">
              <w:rPr>
                <w:rFonts w:ascii="Arial" w:hAnsi="Arial" w:cs="Arial"/>
                <w:b/>
                <w:spacing w:val="-4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localizado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en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una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cuenca</w:t>
            </w:r>
          </w:p>
        </w:tc>
        <w:tc>
          <w:tcPr>
            <w:tcW w:w="7419" w:type="dxa"/>
          </w:tcPr>
          <w:p w14:paraId="382A3AE9" w14:textId="77777777" w:rsidR="004C17C7" w:rsidRPr="004977E4" w:rsidRDefault="008B669C">
            <w:pPr>
              <w:pStyle w:val="TableParagraph"/>
              <w:spacing w:before="72"/>
              <w:ind w:left="72" w:right="14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5"/>
              </w:rPr>
              <w:t>“Municipio</w:t>
            </w:r>
            <w:r w:rsidRPr="004977E4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o</w:t>
            </w:r>
            <w:r w:rsidRPr="004977E4">
              <w:rPr>
                <w:rFonts w:ascii="Arial" w:hAnsi="Arial" w:cs="Arial"/>
                <w:spacing w:val="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distrito</w:t>
            </w:r>
            <w:r w:rsidRPr="004977E4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que</w:t>
            </w:r>
            <w:r w:rsidRPr="004977E4">
              <w:rPr>
                <w:rFonts w:ascii="Arial" w:hAnsi="Arial" w:cs="Arial"/>
                <w:spacing w:val="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tiene</w:t>
            </w:r>
            <w:r w:rsidRPr="004977E4">
              <w:rPr>
                <w:rFonts w:ascii="Arial" w:hAnsi="Arial" w:cs="Arial"/>
                <w:spacing w:val="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la</w:t>
            </w:r>
            <w:r w:rsidRPr="004977E4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totalidad</w:t>
            </w:r>
            <w:r w:rsidRPr="004977E4">
              <w:rPr>
                <w:rFonts w:ascii="Arial" w:hAnsi="Arial" w:cs="Arial"/>
                <w:spacing w:val="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o</w:t>
            </w:r>
            <w:r w:rsidRPr="004977E4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parte</w:t>
            </w:r>
            <w:r w:rsidRPr="004977E4">
              <w:rPr>
                <w:rFonts w:ascii="Arial" w:hAnsi="Arial" w:cs="Arial"/>
                <w:spacing w:val="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8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su</w:t>
            </w:r>
            <w:r w:rsidRPr="004977E4">
              <w:rPr>
                <w:rFonts w:ascii="Arial" w:hAnsi="Arial" w:cs="Arial"/>
                <w:spacing w:val="1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territorio</w:t>
            </w:r>
            <w:r w:rsidRPr="004977E4">
              <w:rPr>
                <w:rFonts w:ascii="Arial" w:hAnsi="Arial" w:cs="Arial"/>
                <w:spacing w:val="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dentro</w:t>
            </w:r>
            <w:r w:rsidRPr="004977E4">
              <w:rPr>
                <w:rFonts w:ascii="Arial" w:hAnsi="Arial" w:cs="Arial"/>
                <w:spacing w:val="4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de</w:t>
            </w:r>
            <w:r w:rsidRPr="004977E4">
              <w:rPr>
                <w:rFonts w:ascii="Arial" w:hAnsi="Arial" w:cs="Arial"/>
                <w:spacing w:val="7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una</w:t>
            </w:r>
            <w:r w:rsidRPr="004977E4">
              <w:rPr>
                <w:rFonts w:ascii="Arial" w:hAnsi="Arial" w:cs="Arial"/>
                <w:spacing w:val="5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cuenca</w:t>
            </w:r>
            <w:r w:rsidRPr="004977E4">
              <w:rPr>
                <w:rFonts w:ascii="Arial" w:hAnsi="Arial" w:cs="Arial"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hidrográfica.”</w:t>
            </w:r>
            <w:r w:rsidRPr="004977E4">
              <w:rPr>
                <w:rFonts w:ascii="Arial" w:hAnsi="Arial" w:cs="Arial"/>
                <w:w w:val="90"/>
                <w:vertAlign w:val="superscript"/>
              </w:rPr>
              <w:t>5</w:t>
            </w:r>
          </w:p>
        </w:tc>
      </w:tr>
      <w:tr w:rsidR="004977E4" w:rsidRPr="004977E4" w14:paraId="0B372D2B" w14:textId="77777777">
        <w:trPr>
          <w:trHeight w:val="1171"/>
        </w:trPr>
        <w:tc>
          <w:tcPr>
            <w:tcW w:w="1983" w:type="dxa"/>
          </w:tcPr>
          <w:p w14:paraId="1B100CD0" w14:textId="77777777" w:rsidR="004C17C7" w:rsidRPr="004977E4" w:rsidRDefault="008B669C">
            <w:pPr>
              <w:pStyle w:val="TableParagraph"/>
              <w:tabs>
                <w:tab w:val="left" w:pos="1161"/>
              </w:tabs>
              <w:spacing w:before="74" w:line="237" w:lineRule="auto"/>
              <w:ind w:left="71" w:right="56"/>
              <w:jc w:val="both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85"/>
              </w:rPr>
              <w:t>Municipio</w:t>
            </w:r>
            <w:r w:rsidRPr="004977E4">
              <w:rPr>
                <w:rFonts w:ascii="Arial" w:hAnsi="Arial" w:cs="Arial"/>
                <w:b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5"/>
              </w:rPr>
              <w:t>o</w:t>
            </w:r>
            <w:r w:rsidRPr="004977E4">
              <w:rPr>
                <w:rFonts w:ascii="Arial" w:hAnsi="Arial" w:cs="Arial"/>
                <w:b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5"/>
              </w:rPr>
              <w:t>distrito</w:t>
            </w:r>
            <w:r w:rsidRPr="004977E4">
              <w:rPr>
                <w:rFonts w:ascii="Arial" w:hAnsi="Arial" w:cs="Arial"/>
                <w:b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con</w:t>
            </w:r>
            <w:r w:rsidRPr="004977E4">
              <w:rPr>
                <w:rFonts w:ascii="Arial" w:hAnsi="Arial" w:cs="Arial"/>
                <w:b/>
                <w:w w:val="90"/>
              </w:rPr>
              <w:tab/>
            </w:r>
            <w:r w:rsidRPr="004977E4">
              <w:rPr>
                <w:rFonts w:ascii="Arial" w:hAnsi="Arial" w:cs="Arial"/>
                <w:b/>
                <w:w w:val="80"/>
              </w:rPr>
              <w:t>territorio</w:t>
            </w:r>
            <w:r w:rsidRPr="004977E4">
              <w:rPr>
                <w:rFonts w:ascii="Arial" w:hAnsi="Arial" w:cs="Arial"/>
                <w:b/>
                <w:spacing w:val="-4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localizado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en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un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90"/>
              </w:rPr>
              <w:t>embalse</w:t>
            </w:r>
          </w:p>
        </w:tc>
        <w:tc>
          <w:tcPr>
            <w:tcW w:w="7419" w:type="dxa"/>
          </w:tcPr>
          <w:p w14:paraId="51C84620" w14:textId="7C00AF58" w:rsidR="004C17C7" w:rsidRPr="004977E4" w:rsidRDefault="008B669C">
            <w:pPr>
              <w:pStyle w:val="TableParagraph"/>
              <w:spacing w:before="197"/>
              <w:ind w:left="72" w:right="59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5"/>
              </w:rPr>
              <w:t>“Municipio o distrito en cuyo territorio se encuentra un embalse que tenga entre otras,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finalidad hidroeléctrica, bien sea en el cauce principal de la cuenca o en el cauce de una o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varias</w:t>
            </w:r>
            <w:r w:rsidRPr="004977E4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desviaciones.”</w:t>
            </w:r>
            <w:r w:rsidRPr="004977E4">
              <w:rPr>
                <w:rFonts w:ascii="Arial" w:hAnsi="Arial" w:cs="Arial"/>
                <w:spacing w:val="-24"/>
                <w:w w:val="90"/>
              </w:rPr>
              <w:t xml:space="preserve"> </w:t>
            </w:r>
            <w:r w:rsidR="007861E7" w:rsidRPr="004977E4">
              <w:rPr>
                <w:rFonts w:ascii="Arial" w:hAnsi="Arial" w:cs="Arial"/>
                <w:w w:val="90"/>
                <w:vertAlign w:val="superscript"/>
              </w:rPr>
              <w:t>5</w:t>
            </w:r>
          </w:p>
        </w:tc>
      </w:tr>
      <w:tr w:rsidR="004977E4" w:rsidRPr="004977E4" w14:paraId="1FCA0A7A" w14:textId="77777777">
        <w:trPr>
          <w:trHeight w:val="662"/>
        </w:trPr>
        <w:tc>
          <w:tcPr>
            <w:tcW w:w="1983" w:type="dxa"/>
          </w:tcPr>
          <w:p w14:paraId="5ECC818B" w14:textId="77777777" w:rsidR="004C17C7" w:rsidRPr="004977E4" w:rsidRDefault="008B669C">
            <w:pPr>
              <w:pStyle w:val="TableParagraph"/>
              <w:spacing w:before="74" w:line="237" w:lineRule="auto"/>
              <w:ind w:left="71" w:right="56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90"/>
              </w:rPr>
              <w:t>Proyectos</w:t>
            </w:r>
            <w:r w:rsidRPr="004977E4">
              <w:rPr>
                <w:rFonts w:ascii="Arial" w:hAnsi="Arial" w:cs="Arial"/>
                <w:b/>
                <w:spacing w:val="1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</w:rPr>
              <w:t>Hidroeléctricos</w:t>
            </w:r>
          </w:p>
        </w:tc>
        <w:tc>
          <w:tcPr>
            <w:tcW w:w="7419" w:type="dxa"/>
          </w:tcPr>
          <w:p w14:paraId="669290CE" w14:textId="77777777" w:rsidR="004C17C7" w:rsidRPr="004977E4" w:rsidRDefault="008B669C">
            <w:pPr>
              <w:pStyle w:val="TableParagraph"/>
              <w:spacing w:before="72"/>
              <w:ind w:left="72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Planta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generadora</w:t>
            </w:r>
            <w:r w:rsidRPr="004977E4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energía</w:t>
            </w:r>
            <w:r w:rsidRPr="004977E4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hidroeléctrica.</w:t>
            </w:r>
          </w:p>
        </w:tc>
      </w:tr>
      <w:tr w:rsidR="004977E4" w:rsidRPr="004977E4" w14:paraId="24DB4F52" w14:textId="77777777" w:rsidTr="006C27FB">
        <w:trPr>
          <w:trHeight w:val="1386"/>
        </w:trPr>
        <w:tc>
          <w:tcPr>
            <w:tcW w:w="1983" w:type="dxa"/>
          </w:tcPr>
          <w:p w14:paraId="15B2610A" w14:textId="10061628" w:rsidR="009F4A99" w:rsidRPr="004977E4" w:rsidRDefault="009F4A99">
            <w:pPr>
              <w:pStyle w:val="TableParagraph"/>
              <w:spacing w:before="74" w:line="237" w:lineRule="auto"/>
              <w:ind w:left="71" w:right="520"/>
              <w:rPr>
                <w:rFonts w:ascii="Arial" w:hAnsi="Arial" w:cs="Arial"/>
                <w:b/>
                <w:w w:val="85"/>
              </w:rPr>
            </w:pPr>
            <w:r w:rsidRPr="004977E4">
              <w:rPr>
                <w:rFonts w:ascii="Arial" w:hAnsi="Arial" w:cs="Arial"/>
                <w:b/>
                <w:w w:val="85"/>
              </w:rPr>
              <w:t>Subdirección de Gestión y Manejo de Áreas Protegidas</w:t>
            </w:r>
          </w:p>
        </w:tc>
        <w:tc>
          <w:tcPr>
            <w:tcW w:w="7419" w:type="dxa"/>
          </w:tcPr>
          <w:p w14:paraId="774172BA" w14:textId="405B3E3F" w:rsidR="009F4A99" w:rsidRPr="004977E4" w:rsidRDefault="009F4A99">
            <w:pPr>
              <w:pStyle w:val="TableParagraph"/>
              <w:spacing w:before="72"/>
              <w:ind w:left="72" w:right="61"/>
              <w:jc w:val="both"/>
              <w:rPr>
                <w:rFonts w:ascii="Arial" w:hAnsi="Arial" w:cs="Arial"/>
                <w:bCs/>
                <w:w w:val="85"/>
              </w:rPr>
            </w:pPr>
            <w:r w:rsidRPr="004977E4">
              <w:rPr>
                <w:rFonts w:ascii="Arial" w:hAnsi="Arial" w:cs="Arial"/>
                <w:bCs/>
                <w:w w:val="85"/>
              </w:rPr>
              <w:t xml:space="preserve">Subdirección de Gestión y Manejo de Áreas Protegidas </w:t>
            </w:r>
            <w:r w:rsidR="001878D6" w:rsidRPr="004977E4">
              <w:rPr>
                <w:rFonts w:ascii="Arial" w:hAnsi="Arial" w:cs="Arial"/>
                <w:bCs/>
                <w:w w:val="85"/>
              </w:rPr>
              <w:t>–</w:t>
            </w:r>
            <w:r w:rsidRPr="004977E4">
              <w:rPr>
                <w:rFonts w:ascii="Arial" w:hAnsi="Arial" w:cs="Arial"/>
                <w:bCs/>
                <w:w w:val="85"/>
              </w:rPr>
              <w:t xml:space="preserve"> SGMAP</w:t>
            </w:r>
            <w:r w:rsidR="001878D6" w:rsidRPr="004977E4">
              <w:rPr>
                <w:rFonts w:ascii="Arial" w:hAnsi="Arial" w:cs="Arial"/>
                <w:bCs/>
                <w:w w:val="85"/>
              </w:rPr>
              <w:t>.</w:t>
            </w:r>
          </w:p>
        </w:tc>
      </w:tr>
      <w:tr w:rsidR="004977E4" w:rsidRPr="004977E4" w14:paraId="20C04641" w14:textId="77777777" w:rsidTr="001878D6">
        <w:trPr>
          <w:trHeight w:val="1408"/>
        </w:trPr>
        <w:tc>
          <w:tcPr>
            <w:tcW w:w="1983" w:type="dxa"/>
          </w:tcPr>
          <w:p w14:paraId="553810CA" w14:textId="4622CB09" w:rsidR="009F4A99" w:rsidRPr="004977E4" w:rsidRDefault="009F4A99" w:rsidP="006C27FB">
            <w:pPr>
              <w:pStyle w:val="TableParagraph"/>
              <w:tabs>
                <w:tab w:val="left" w:pos="1053"/>
              </w:tabs>
              <w:spacing w:before="74" w:line="237" w:lineRule="auto"/>
              <w:ind w:left="71" w:right="520"/>
              <w:rPr>
                <w:rFonts w:ascii="Arial" w:hAnsi="Arial" w:cs="Arial"/>
                <w:b/>
                <w:w w:val="85"/>
                <w:sz w:val="24"/>
                <w:szCs w:val="24"/>
              </w:rPr>
            </w:pPr>
            <w:r w:rsidRPr="004977E4">
              <w:rPr>
                <w:rFonts w:ascii="Arial" w:hAnsi="Arial" w:cs="Arial"/>
                <w:b/>
                <w:w w:val="85"/>
                <w:sz w:val="24"/>
                <w:szCs w:val="24"/>
              </w:rPr>
              <w:t>Subdirección de Sostenibilidad y Negocios Ambientales</w:t>
            </w:r>
          </w:p>
        </w:tc>
        <w:tc>
          <w:tcPr>
            <w:tcW w:w="7419" w:type="dxa"/>
          </w:tcPr>
          <w:p w14:paraId="62E9070C" w14:textId="4E2DF8D7" w:rsidR="009F4A99" w:rsidRPr="004977E4" w:rsidRDefault="009F4A99">
            <w:pPr>
              <w:pStyle w:val="TableParagraph"/>
              <w:spacing w:before="72"/>
              <w:ind w:left="72" w:right="61"/>
              <w:jc w:val="both"/>
              <w:rPr>
                <w:rFonts w:ascii="Arial" w:hAnsi="Arial" w:cs="Arial"/>
                <w:bCs/>
                <w:spacing w:val="-1"/>
                <w:w w:val="85"/>
                <w:sz w:val="24"/>
                <w:szCs w:val="24"/>
              </w:rPr>
            </w:pPr>
            <w:r w:rsidRPr="004977E4">
              <w:rPr>
                <w:rFonts w:ascii="Arial" w:hAnsi="Arial" w:cs="Arial"/>
                <w:bCs/>
                <w:w w:val="85"/>
                <w:sz w:val="24"/>
                <w:szCs w:val="24"/>
              </w:rPr>
              <w:t xml:space="preserve">Subdirección de Sostenibilidad y Negocios Ambientales </w:t>
            </w:r>
            <w:r w:rsidR="001878D6" w:rsidRPr="004977E4">
              <w:rPr>
                <w:rFonts w:ascii="Arial" w:hAnsi="Arial" w:cs="Arial"/>
                <w:bCs/>
                <w:w w:val="85"/>
                <w:sz w:val="24"/>
                <w:szCs w:val="24"/>
              </w:rPr>
              <w:t>–</w:t>
            </w:r>
            <w:r w:rsidRPr="004977E4">
              <w:rPr>
                <w:rFonts w:ascii="Arial" w:hAnsi="Arial" w:cs="Arial"/>
                <w:bCs/>
                <w:w w:val="85"/>
                <w:sz w:val="24"/>
                <w:szCs w:val="24"/>
              </w:rPr>
              <w:t xml:space="preserve"> SSNA</w:t>
            </w:r>
            <w:r w:rsidR="001878D6" w:rsidRPr="004977E4">
              <w:rPr>
                <w:rFonts w:ascii="Arial" w:hAnsi="Arial" w:cs="Arial"/>
                <w:bCs/>
                <w:w w:val="85"/>
                <w:sz w:val="24"/>
                <w:szCs w:val="24"/>
              </w:rPr>
              <w:t>.</w:t>
            </w:r>
          </w:p>
        </w:tc>
      </w:tr>
      <w:tr w:rsidR="004977E4" w:rsidRPr="004977E4" w14:paraId="20F72FCB" w14:textId="77777777">
        <w:trPr>
          <w:trHeight w:val="2765"/>
        </w:trPr>
        <w:tc>
          <w:tcPr>
            <w:tcW w:w="1983" w:type="dxa"/>
          </w:tcPr>
          <w:p w14:paraId="2500A36B" w14:textId="50C276EE" w:rsidR="004C17C7" w:rsidRPr="004977E4" w:rsidRDefault="008B669C">
            <w:pPr>
              <w:pStyle w:val="TableParagraph"/>
              <w:spacing w:before="74" w:line="237" w:lineRule="auto"/>
              <w:ind w:left="71" w:right="520"/>
              <w:rPr>
                <w:rFonts w:ascii="Arial" w:hAnsi="Arial" w:cs="Arial"/>
                <w:b/>
              </w:rPr>
            </w:pPr>
            <w:r w:rsidRPr="004977E4">
              <w:rPr>
                <w:rFonts w:ascii="Arial" w:hAnsi="Arial" w:cs="Arial"/>
                <w:b/>
                <w:w w:val="85"/>
              </w:rPr>
              <w:lastRenderedPageBreak/>
              <w:t>Transferencias</w:t>
            </w:r>
            <w:r w:rsidRPr="004977E4">
              <w:rPr>
                <w:rFonts w:ascii="Arial" w:hAnsi="Arial" w:cs="Arial"/>
                <w:b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</w:rPr>
              <w:t>Sector</w:t>
            </w:r>
            <w:r w:rsidRPr="004977E4">
              <w:rPr>
                <w:rFonts w:ascii="Arial" w:hAnsi="Arial" w:cs="Arial"/>
                <w:b/>
                <w:spacing w:val="2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</w:rPr>
              <w:t>Eléctrico</w:t>
            </w:r>
            <w:r w:rsidR="009F4A99" w:rsidRPr="004977E4">
              <w:rPr>
                <w:rFonts w:ascii="Arial" w:hAnsi="Arial" w:cs="Arial"/>
                <w:b/>
                <w:w w:val="80"/>
              </w:rPr>
              <w:t xml:space="preserve"> - TSE</w:t>
            </w:r>
          </w:p>
        </w:tc>
        <w:tc>
          <w:tcPr>
            <w:tcW w:w="7419" w:type="dxa"/>
          </w:tcPr>
          <w:p w14:paraId="248A0315" w14:textId="77777777" w:rsidR="004C17C7" w:rsidRPr="004977E4" w:rsidRDefault="008B669C">
            <w:pPr>
              <w:pStyle w:val="TableParagraph"/>
              <w:spacing w:before="72"/>
              <w:ind w:left="72" w:right="61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spacing w:val="-1"/>
                <w:w w:val="85"/>
              </w:rPr>
              <w:t xml:space="preserve">Son recursos que las empresas generadoras u operadoras de proyectos </w:t>
            </w:r>
            <w:r w:rsidRPr="004977E4">
              <w:rPr>
                <w:rFonts w:ascii="Arial" w:hAnsi="Arial" w:cs="Arial"/>
                <w:w w:val="85"/>
              </w:rPr>
              <w:t>y/o los mismos</w:t>
            </w:r>
            <w:r w:rsidRPr="004977E4">
              <w:rPr>
                <w:rFonts w:ascii="Arial" w:hAnsi="Arial" w:cs="Arial"/>
                <w:spacing w:val="-49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proyectos hidroeléctricos cuya potencia nominal instalada total supere los 10.000 kilovatios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transfieren a las autoridades ambientales (Corporaciones Autónomas Regionales y Parques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Nacionales Naturales de Colombia) y a los municipios en cumplimiento de la Ley 99 de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1993,</w:t>
            </w:r>
            <w:r w:rsidRPr="004977E4">
              <w:rPr>
                <w:rFonts w:ascii="Arial" w:hAnsi="Arial" w:cs="Arial"/>
                <w:spacing w:val="-3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-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Ley 1930 de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2018 y el</w:t>
            </w:r>
            <w:r w:rsidRPr="004977E4">
              <w:rPr>
                <w:rFonts w:ascii="Arial" w:hAnsi="Arial" w:cs="Arial"/>
                <w:spacing w:val="2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Decreto 644 de</w:t>
            </w:r>
            <w:r w:rsidRPr="004977E4">
              <w:rPr>
                <w:rFonts w:ascii="Arial" w:hAnsi="Arial" w:cs="Arial"/>
                <w:spacing w:val="-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2021.</w:t>
            </w:r>
          </w:p>
          <w:p w14:paraId="5DA513D8" w14:textId="77777777" w:rsidR="004C17C7" w:rsidRPr="004977E4" w:rsidRDefault="008B669C">
            <w:pPr>
              <w:pStyle w:val="TableParagraph"/>
              <w:spacing w:before="79"/>
              <w:ind w:left="72" w:right="66"/>
              <w:jc w:val="both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Es una contribución especial que se origina por la generación de energía hidroeléctrica, y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5"/>
              </w:rPr>
              <w:t>que recae en las empresas generadoras de proyectos de energía hidroeléctrica y/o en</w:t>
            </w:r>
            <w:r w:rsidRPr="004977E4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proyectos hidroeléctricos con la característica anteriormente señalada, transferirán el 6% de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las ventas brutas de energía por generación propia de acuerdo con la tarifa que para ventas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</w:t>
            </w:r>
            <w:r w:rsidRPr="004977E4">
              <w:rPr>
                <w:rFonts w:ascii="Arial" w:hAnsi="Arial" w:cs="Arial"/>
                <w:spacing w:val="-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bloque señale</w:t>
            </w:r>
            <w:r w:rsidRPr="004977E4">
              <w:rPr>
                <w:rFonts w:ascii="Arial" w:hAnsi="Arial" w:cs="Arial"/>
                <w:spacing w:val="-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Comisión</w:t>
            </w:r>
            <w:r w:rsidRPr="004977E4">
              <w:rPr>
                <w:rFonts w:ascii="Arial" w:hAnsi="Arial" w:cs="Arial"/>
                <w:spacing w:val="-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Regulación</w:t>
            </w:r>
            <w:r w:rsidRPr="004977E4">
              <w:rPr>
                <w:rFonts w:ascii="Arial" w:hAnsi="Arial" w:cs="Arial"/>
                <w:spacing w:val="-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Energética.</w:t>
            </w:r>
          </w:p>
        </w:tc>
      </w:tr>
    </w:tbl>
    <w:p w14:paraId="2B4568F1" w14:textId="2EB9EDA3" w:rsidR="004C17C7" w:rsidRPr="004977E4" w:rsidRDefault="009D1975">
      <w:pPr>
        <w:pStyle w:val="Textoindependiente"/>
        <w:spacing w:before="4"/>
        <w:rPr>
          <w:rFonts w:ascii="Arial" w:hAnsi="Arial" w:cs="Arial"/>
          <w:sz w:val="20"/>
          <w:szCs w:val="20"/>
        </w:rPr>
      </w:pPr>
      <w:r w:rsidRPr="004977E4">
        <w:rPr>
          <w:rFonts w:ascii="Arial" w:hAnsi="Arial" w:cs="Arial"/>
          <w:noProof/>
          <w:sz w:val="20"/>
          <w:szCs w:val="20"/>
          <w:lang w:val="es-CO" w:eastAsia="es-CO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EF18AA" wp14:editId="60E43B0B">
                <wp:simplePos x="0" y="0"/>
                <wp:positionH relativeFrom="page">
                  <wp:posOffset>1079500</wp:posOffset>
                </wp:positionH>
                <wp:positionV relativeFrom="paragraph">
                  <wp:posOffset>239395</wp:posOffset>
                </wp:positionV>
                <wp:extent cx="1829435" cy="6350"/>
                <wp:effectExtent l="0" t="0" r="0" b="0"/>
                <wp:wrapTopAndBottom/>
                <wp:docPr id="21424252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F0B99" id="Rectangle 10" o:spid="_x0000_s1026" style="position:absolute;margin-left:85pt;margin-top:18.85pt;width:144.0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8pM5QEAALMDAAAOAAAAZHJzL2Uyb0RvYy54bWysU8tu2zAQvBfoPxC817IcO00Ey0HgIEWB&#10;9AGk/YA1RUlEKS67pC27X98l7ThGeyuqA8HlksOZ4Wh5tx+s2GkKBl0ty8lUCu0UNsZ1tfz+7fHd&#10;jRQhgmvAotO1POgg71Zv3yxHX+kZ9mgbTYJBXKhGX8s+Rl8VRVC9HiBM0GvHzRZpgMgldUVDMDL6&#10;YIvZdHpdjEiNJ1Q6BF59ODblKuO3rVbxS9sGHYWtJXOLeaQ8btJYrJZQdQS+N+pEA/6BxQDG8aVn&#10;qAeIILZk/oIajCIM2MaJwqHAtjVKZw2sppz+oea5B6+zFjYn+LNN4f/Bqs+7Z/+VEvXgn1D9CMLh&#10;ugfX6XsiHHsNDV9XJqOK0YfqfCAVgY+KzfgJG35a2EbMHuxbGhIgqxP7bPXhbLXeR6F4sbyZ3c6v&#10;FlIo7l1fLfJLFFC9nPUU4geNg0iTWhI/ZMaG3VOIiQtUL1syd7SmeTTW5oK6zdqS2EF69Pxl+izx&#10;cpt1abPDdOyImFayyKQrRShUG2wOrJHwmBxOOk96pF9SjJyaWoafWyAthf3o2Kfbcj5PMcvFfPF+&#10;xgVddjaXHXCKoWoZpThO1/EYza0n0/V8U5lFO7xnb1uThb+yOpHlZGQ/TilO0bus867Xf231GwAA&#10;//8DAFBLAwQUAAYACAAAACEAT6Lhj98AAAAJAQAADwAAAGRycy9kb3ducmV2LnhtbEyPwU7DMBBE&#10;70j8g7VI3Kjd0pI0xKkoEkckWji0NydekqjxOsRuG/h6tic4zuxo9k2+Gl0nTjiE1pOG6USBQKq8&#10;banW8PH+cpeCCNGQNZ0n1PCNAVbF9VVuMuvPtMHTNtaCSyhkRkMTY59JGaoGnQkT3yPx7dMPzkSW&#10;Qy3tYM5c7jo5U+pBOtMSf2hMj88NVoft0WlYL9P119ucXn825R73u/KwmA1K69ub8ekRRMQx/oXh&#10;gs/oUDBT6Y9kg+hYJ4q3RA33SQKCA/NFOgVRspEmIItc/l9Q/AIAAP//AwBQSwECLQAUAAYACAAA&#10;ACEAtoM4kv4AAADhAQAAEwAAAAAAAAAAAAAAAAAAAAAAW0NvbnRlbnRfVHlwZXNdLnhtbFBLAQIt&#10;ABQABgAIAAAAIQA4/SH/1gAAAJQBAAALAAAAAAAAAAAAAAAAAC8BAABfcmVscy8ucmVsc1BLAQIt&#10;ABQABgAIAAAAIQBsB8pM5QEAALMDAAAOAAAAAAAAAAAAAAAAAC4CAABkcnMvZTJvRG9jLnhtbFBL&#10;AQItABQABgAIAAAAIQBPouGP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20D7BB0C" w14:textId="77777777" w:rsidR="004C17C7" w:rsidRPr="004977E4" w:rsidRDefault="008B669C">
      <w:pPr>
        <w:pStyle w:val="Prrafodelista"/>
        <w:numPr>
          <w:ilvl w:val="0"/>
          <w:numId w:val="8"/>
        </w:numPr>
        <w:tabs>
          <w:tab w:val="left" w:pos="231"/>
        </w:tabs>
        <w:spacing w:before="96" w:line="244" w:lineRule="auto"/>
        <w:ind w:left="119" w:right="189" w:firstLine="0"/>
        <w:rPr>
          <w:rFonts w:ascii="Arial" w:hAnsi="Arial" w:cs="Arial"/>
          <w:sz w:val="18"/>
          <w:szCs w:val="18"/>
        </w:rPr>
      </w:pPr>
      <w:bookmarkStart w:id="11" w:name="_Hlk178348017"/>
      <w:r w:rsidRPr="004977E4">
        <w:rPr>
          <w:rFonts w:ascii="Arial" w:hAnsi="Arial" w:cs="Arial"/>
          <w:w w:val="80"/>
          <w:sz w:val="18"/>
          <w:szCs w:val="18"/>
        </w:rPr>
        <w:t>Resolución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No.</w:t>
      </w:r>
      <w:r w:rsidRPr="004977E4">
        <w:rPr>
          <w:rFonts w:ascii="Arial" w:hAnsi="Arial" w:cs="Arial"/>
          <w:spacing w:val="13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074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</w:t>
      </w:r>
      <w:r w:rsidRPr="004977E4">
        <w:rPr>
          <w:rFonts w:ascii="Arial" w:hAnsi="Arial" w:cs="Arial"/>
          <w:spacing w:val="12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2002.</w:t>
      </w:r>
      <w:r w:rsidRPr="004977E4">
        <w:rPr>
          <w:rFonts w:ascii="Arial" w:hAnsi="Arial" w:cs="Arial"/>
          <w:spacing w:val="17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“Por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la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cual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se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modifica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el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Anexo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4</w:t>
      </w:r>
      <w:r w:rsidRPr="004977E4">
        <w:rPr>
          <w:rFonts w:ascii="Arial" w:hAnsi="Arial" w:cs="Arial"/>
          <w:spacing w:val="12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la</w:t>
      </w:r>
      <w:r w:rsidRPr="004977E4">
        <w:rPr>
          <w:rFonts w:ascii="Arial" w:hAnsi="Arial" w:cs="Arial"/>
          <w:spacing w:val="5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Resolución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CREG-116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1996.”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Expedida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por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la</w:t>
      </w:r>
      <w:r w:rsidRPr="004977E4">
        <w:rPr>
          <w:rFonts w:ascii="Arial" w:hAnsi="Arial" w:cs="Arial"/>
          <w:spacing w:val="12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Comisión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</w:t>
      </w:r>
      <w:r w:rsidRPr="004977E4">
        <w:rPr>
          <w:rFonts w:ascii="Arial" w:hAnsi="Arial" w:cs="Arial"/>
          <w:spacing w:val="6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Regulación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</w:t>
      </w:r>
      <w:r w:rsidRPr="004977E4">
        <w:rPr>
          <w:rFonts w:ascii="Arial" w:hAnsi="Arial" w:cs="Arial"/>
          <w:spacing w:val="12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Energía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y</w:t>
      </w:r>
      <w:r w:rsidRPr="004977E4">
        <w:rPr>
          <w:rFonts w:ascii="Arial" w:hAnsi="Arial" w:cs="Arial"/>
          <w:spacing w:val="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Gas.</w:t>
      </w:r>
      <w:r w:rsidRPr="004977E4">
        <w:rPr>
          <w:rFonts w:ascii="Arial" w:hAnsi="Arial" w:cs="Arial"/>
          <w:spacing w:val="-2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Artículo</w:t>
      </w:r>
      <w:r w:rsidRPr="004977E4">
        <w:rPr>
          <w:rFonts w:ascii="Arial" w:hAnsi="Arial" w:cs="Arial"/>
          <w:spacing w:val="-3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1,</w:t>
      </w:r>
      <w:r w:rsidRPr="004977E4">
        <w:rPr>
          <w:rFonts w:ascii="Arial" w:hAnsi="Arial" w:cs="Arial"/>
          <w:spacing w:val="-1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numeral</w:t>
      </w:r>
      <w:r w:rsidRPr="004977E4">
        <w:rPr>
          <w:rFonts w:ascii="Arial" w:hAnsi="Arial" w:cs="Arial"/>
          <w:spacing w:val="-1"/>
          <w:w w:val="90"/>
          <w:sz w:val="18"/>
          <w:szCs w:val="18"/>
        </w:rPr>
        <w:t xml:space="preserve"> </w:t>
      </w:r>
      <w:r w:rsidRPr="004977E4">
        <w:rPr>
          <w:rFonts w:ascii="Arial" w:hAnsi="Arial" w:cs="Arial"/>
          <w:w w:val="90"/>
          <w:sz w:val="18"/>
          <w:szCs w:val="18"/>
        </w:rPr>
        <w:t>1.</w:t>
      </w:r>
    </w:p>
    <w:p w14:paraId="756A5399" w14:textId="7168B973" w:rsidR="00217B7B" w:rsidRPr="004977E4" w:rsidRDefault="008B669C" w:rsidP="00217B7B">
      <w:pPr>
        <w:pStyle w:val="Prrafodelista"/>
        <w:numPr>
          <w:ilvl w:val="0"/>
          <w:numId w:val="8"/>
        </w:numPr>
        <w:tabs>
          <w:tab w:val="left" w:pos="250"/>
        </w:tabs>
        <w:spacing w:line="221" w:lineRule="exact"/>
        <w:ind w:left="249" w:hanging="131"/>
        <w:rPr>
          <w:rFonts w:ascii="Arial" w:hAnsi="Arial" w:cs="Arial"/>
          <w:sz w:val="18"/>
          <w:szCs w:val="18"/>
        </w:rPr>
      </w:pPr>
      <w:r w:rsidRPr="004977E4">
        <w:rPr>
          <w:rFonts w:ascii="Arial" w:hAnsi="Arial" w:cs="Arial"/>
          <w:w w:val="80"/>
          <w:sz w:val="18"/>
          <w:szCs w:val="18"/>
        </w:rPr>
        <w:t>Real</w:t>
      </w:r>
      <w:r w:rsidRPr="004977E4">
        <w:rPr>
          <w:rFonts w:ascii="Arial" w:hAnsi="Arial" w:cs="Arial"/>
          <w:spacing w:val="10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Academia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Española.</w:t>
      </w:r>
      <w:r w:rsidRPr="004977E4">
        <w:rPr>
          <w:rFonts w:ascii="Arial" w:hAnsi="Arial" w:cs="Arial"/>
          <w:spacing w:val="14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(2021).</w:t>
      </w:r>
      <w:r w:rsidRPr="004977E4">
        <w:rPr>
          <w:rFonts w:ascii="Arial" w:hAnsi="Arial" w:cs="Arial"/>
          <w:spacing w:val="13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“Definición</w:t>
      </w:r>
      <w:r w:rsidRPr="004977E4">
        <w:rPr>
          <w:rFonts w:ascii="Arial" w:hAnsi="Arial" w:cs="Arial"/>
          <w:spacing w:val="11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Kilovatio”.</w:t>
      </w:r>
      <w:r w:rsidRPr="004977E4">
        <w:rPr>
          <w:rFonts w:ascii="Arial" w:hAnsi="Arial" w:cs="Arial"/>
          <w:spacing w:val="17"/>
          <w:w w:val="80"/>
          <w:sz w:val="18"/>
          <w:szCs w:val="18"/>
        </w:rPr>
        <w:t xml:space="preserve"> </w:t>
      </w:r>
      <w:hyperlink r:id="rId12" w:history="1">
        <w:r w:rsidR="00217B7B" w:rsidRPr="004977E4">
          <w:rPr>
            <w:rStyle w:val="Hipervnculo"/>
            <w:rFonts w:ascii="Arial" w:hAnsi="Arial" w:cs="Arial"/>
            <w:color w:val="auto"/>
            <w:w w:val="80"/>
            <w:sz w:val="18"/>
            <w:szCs w:val="18"/>
          </w:rPr>
          <w:t>https://dle.rae.es/kilovatio</w:t>
        </w:r>
      </w:hyperlink>
      <w:r w:rsidRPr="004977E4">
        <w:rPr>
          <w:rFonts w:ascii="Arial" w:hAnsi="Arial" w:cs="Arial"/>
          <w:w w:val="80"/>
          <w:sz w:val="18"/>
          <w:szCs w:val="18"/>
        </w:rPr>
        <w:t>.</w:t>
      </w:r>
    </w:p>
    <w:p w14:paraId="327EAC3E" w14:textId="44D85574" w:rsidR="00217B7B" w:rsidRPr="004977E4" w:rsidRDefault="00217B7B" w:rsidP="00217B7B">
      <w:pPr>
        <w:pStyle w:val="Prrafodelista"/>
        <w:numPr>
          <w:ilvl w:val="0"/>
          <w:numId w:val="8"/>
        </w:numPr>
        <w:tabs>
          <w:tab w:val="left" w:pos="250"/>
        </w:tabs>
        <w:spacing w:line="221" w:lineRule="exact"/>
        <w:ind w:left="249" w:hanging="131"/>
        <w:rPr>
          <w:rFonts w:ascii="Arial" w:hAnsi="Arial" w:cs="Arial"/>
          <w:sz w:val="18"/>
          <w:szCs w:val="18"/>
        </w:rPr>
      </w:pPr>
      <w:r w:rsidRPr="004977E4">
        <w:rPr>
          <w:rFonts w:ascii="Arial" w:hAnsi="Arial" w:cs="Arial"/>
          <w:w w:val="80"/>
          <w:sz w:val="18"/>
          <w:szCs w:val="18"/>
        </w:rPr>
        <w:t>Decreto</w:t>
      </w:r>
      <w:r w:rsidRPr="004977E4">
        <w:rPr>
          <w:rFonts w:ascii="Arial" w:hAnsi="Arial" w:cs="Arial"/>
          <w:spacing w:val="7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1076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2015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“Por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medio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del</w:t>
      </w:r>
      <w:r w:rsidRPr="004977E4">
        <w:rPr>
          <w:rFonts w:ascii="Arial" w:hAnsi="Arial" w:cs="Arial"/>
          <w:spacing w:val="7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cual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se</w:t>
      </w:r>
      <w:r w:rsidRPr="004977E4">
        <w:rPr>
          <w:rFonts w:ascii="Arial" w:hAnsi="Arial" w:cs="Arial"/>
          <w:spacing w:val="7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expide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el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Decreto</w:t>
      </w:r>
      <w:r w:rsidRPr="004977E4">
        <w:rPr>
          <w:rFonts w:ascii="Arial" w:hAnsi="Arial" w:cs="Arial"/>
          <w:spacing w:val="7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Único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Reglamentario</w:t>
      </w:r>
      <w:r w:rsidRPr="004977E4">
        <w:rPr>
          <w:rFonts w:ascii="Arial" w:hAnsi="Arial" w:cs="Arial"/>
          <w:spacing w:val="7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del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Sector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Ambiente</w:t>
      </w:r>
      <w:r w:rsidRPr="004977E4">
        <w:rPr>
          <w:rFonts w:ascii="Arial" w:hAnsi="Arial" w:cs="Arial"/>
          <w:spacing w:val="14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y</w:t>
      </w:r>
      <w:r w:rsidRPr="004977E4">
        <w:rPr>
          <w:rFonts w:ascii="Arial" w:hAnsi="Arial" w:cs="Arial"/>
          <w:spacing w:val="10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Desarrollo</w:t>
      </w:r>
      <w:r w:rsidRPr="004977E4">
        <w:rPr>
          <w:rFonts w:ascii="Arial" w:hAnsi="Arial" w:cs="Arial"/>
          <w:spacing w:val="8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Sostenible.”</w:t>
      </w:r>
      <w:r w:rsidRPr="004977E4">
        <w:rPr>
          <w:rFonts w:ascii="Arial" w:hAnsi="Arial" w:cs="Arial"/>
          <w:spacing w:val="2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Artículo</w:t>
      </w:r>
      <w:r w:rsidRPr="004977E4">
        <w:rPr>
          <w:rFonts w:ascii="Arial" w:hAnsi="Arial" w:cs="Arial"/>
          <w:spacing w:val="7"/>
          <w:w w:val="80"/>
          <w:sz w:val="18"/>
          <w:szCs w:val="18"/>
        </w:rPr>
        <w:t xml:space="preserve"> </w:t>
      </w:r>
      <w:r w:rsidRPr="004977E4">
        <w:rPr>
          <w:rFonts w:ascii="Arial" w:hAnsi="Arial" w:cs="Arial"/>
          <w:w w:val="80"/>
          <w:sz w:val="18"/>
          <w:szCs w:val="18"/>
        </w:rPr>
        <w:t>2.2.9.2.1.2.</w:t>
      </w:r>
    </w:p>
    <w:bookmarkEnd w:id="11"/>
    <w:p w14:paraId="2B2EA8BC" w14:textId="0F7AA8F2" w:rsidR="00217B7B" w:rsidRPr="004977E4" w:rsidRDefault="00217B7B">
      <w:pPr>
        <w:spacing w:line="221" w:lineRule="exact"/>
        <w:rPr>
          <w:rFonts w:ascii="Arial" w:hAnsi="Arial" w:cs="Arial"/>
          <w:sz w:val="24"/>
          <w:szCs w:val="24"/>
        </w:rPr>
        <w:sectPr w:rsidR="00217B7B" w:rsidRPr="004977E4" w:rsidSect="006C27FB">
          <w:headerReference w:type="default" r:id="rId13"/>
          <w:footerReference w:type="default" r:id="rId14"/>
          <w:pgSz w:w="12240" w:h="15840"/>
          <w:pgMar w:top="560" w:right="940" w:bottom="1560" w:left="1580" w:header="563" w:footer="1650" w:gutter="0"/>
          <w:cols w:space="720"/>
        </w:sectPr>
      </w:pPr>
    </w:p>
    <w:p w14:paraId="380BECCB" w14:textId="77777777" w:rsidR="004C17C7" w:rsidRPr="004977E4" w:rsidRDefault="004C17C7">
      <w:pPr>
        <w:pStyle w:val="Textoindependiente"/>
        <w:spacing w:before="3"/>
        <w:rPr>
          <w:rFonts w:ascii="Arial" w:hAnsi="Arial" w:cs="Arial"/>
          <w:sz w:val="24"/>
          <w:szCs w:val="24"/>
        </w:rPr>
      </w:pPr>
    </w:p>
    <w:p w14:paraId="3C87FFF0" w14:textId="77777777" w:rsidR="004C17C7" w:rsidRPr="004977E4" w:rsidRDefault="008B669C">
      <w:pPr>
        <w:pStyle w:val="Ttulo1"/>
        <w:numPr>
          <w:ilvl w:val="0"/>
          <w:numId w:val="9"/>
        </w:numPr>
        <w:tabs>
          <w:tab w:val="left" w:pos="461"/>
        </w:tabs>
        <w:spacing w:before="100"/>
        <w:jc w:val="both"/>
        <w:rPr>
          <w:sz w:val="24"/>
          <w:szCs w:val="24"/>
        </w:rPr>
      </w:pPr>
      <w:bookmarkStart w:id="12" w:name="4._NORMAS_LEGALES"/>
      <w:bookmarkStart w:id="13" w:name="_bookmark3"/>
      <w:bookmarkEnd w:id="12"/>
      <w:bookmarkEnd w:id="13"/>
      <w:r w:rsidRPr="004977E4">
        <w:rPr>
          <w:w w:val="80"/>
          <w:sz w:val="24"/>
          <w:szCs w:val="24"/>
        </w:rPr>
        <w:t>NORMAS</w:t>
      </w:r>
      <w:r w:rsidRPr="004977E4">
        <w:rPr>
          <w:spacing w:val="29"/>
          <w:w w:val="80"/>
          <w:sz w:val="24"/>
          <w:szCs w:val="24"/>
        </w:rPr>
        <w:t xml:space="preserve"> </w:t>
      </w:r>
      <w:r w:rsidRPr="004977E4">
        <w:rPr>
          <w:w w:val="80"/>
          <w:sz w:val="24"/>
          <w:szCs w:val="24"/>
        </w:rPr>
        <w:t>LEGALES</w:t>
      </w:r>
    </w:p>
    <w:p w14:paraId="48726C02" w14:textId="77777777" w:rsidR="004C17C7" w:rsidRPr="004977E4" w:rsidRDefault="004C17C7">
      <w:pPr>
        <w:pStyle w:val="Textoindependiente"/>
        <w:spacing w:before="10"/>
        <w:rPr>
          <w:rFonts w:ascii="Arial" w:hAnsi="Arial" w:cs="Arial"/>
          <w:b/>
          <w:sz w:val="24"/>
          <w:szCs w:val="24"/>
        </w:rPr>
      </w:pPr>
    </w:p>
    <w:p w14:paraId="68A6700D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rPr>
          <w:rFonts w:ascii="Arial" w:hAnsi="Arial" w:cs="Arial"/>
        </w:rPr>
      </w:pPr>
      <w:bookmarkStart w:id="14" w:name="_Hlk178348139"/>
      <w:r w:rsidRPr="004977E4">
        <w:rPr>
          <w:rFonts w:ascii="Arial" w:hAnsi="Arial" w:cs="Arial"/>
          <w:w w:val="80"/>
        </w:rPr>
        <w:t>Constitución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Política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Colombia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1991.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Artículos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8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95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su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numeral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8.</w:t>
      </w:r>
    </w:p>
    <w:p w14:paraId="54258F11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7"/>
        <w:ind w:left="460" w:right="188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99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1993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“Por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cual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crea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Ministerio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Medio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Ambiente,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reordena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Sector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Público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encargado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 gestión y conservación del medio ambiente y los recursos naturales renovables, se organiza el Sistema Nacional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5"/>
        </w:rPr>
        <w:t>Ambiental, SINA y se dictan otras disposiciones.” (Modificado transitoriamente por el Decreto 4629 de 2010);</w:t>
      </w:r>
      <w:r w:rsidRPr="004977E4">
        <w:rPr>
          <w:rFonts w:ascii="Arial" w:hAnsi="Arial" w:cs="Arial"/>
          <w:spacing w:val="-49"/>
          <w:w w:val="85"/>
        </w:rPr>
        <w:t xml:space="preserve"> </w:t>
      </w:r>
      <w:r w:rsidRPr="004977E4">
        <w:rPr>
          <w:rFonts w:ascii="Arial" w:hAnsi="Arial" w:cs="Arial"/>
          <w:w w:val="80"/>
        </w:rPr>
        <w:t>(Modificado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art.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222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1450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2011); (Modificado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art. 24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1930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2018).</w:t>
      </w:r>
    </w:p>
    <w:p w14:paraId="3FEE720B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21"/>
        <w:ind w:left="460" w:right="190"/>
        <w:rPr>
          <w:rFonts w:ascii="Arial" w:hAnsi="Arial" w:cs="Arial"/>
        </w:rPr>
      </w:pPr>
      <w:r w:rsidRPr="004977E4">
        <w:rPr>
          <w:rFonts w:ascii="Arial" w:hAnsi="Arial" w:cs="Arial"/>
          <w:w w:val="85"/>
        </w:rPr>
        <w:t>Ley 1066 de 2006 “Por la cual se dictan normas para la normalización de la cartera pública y se dictan otras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disposiciones”.</w:t>
      </w:r>
    </w:p>
    <w:p w14:paraId="3999D4EE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8"/>
        <w:ind w:left="460" w:right="203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Ley 1450 de 2011 Artículo 222. Transferencias del sector eléctrico. Modifica</w:t>
      </w:r>
      <w:r w:rsidRPr="004977E4">
        <w:rPr>
          <w:rFonts w:ascii="Arial" w:hAnsi="Arial" w:cs="Arial"/>
          <w:spacing w:val="36"/>
        </w:rPr>
        <w:t xml:space="preserve"> </w:t>
      </w:r>
      <w:r w:rsidRPr="004977E4">
        <w:rPr>
          <w:rFonts w:ascii="Arial" w:hAnsi="Arial" w:cs="Arial"/>
          <w:w w:val="80"/>
        </w:rPr>
        <w:t>transitoriamente el artículo 45 de la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Ley</w:t>
      </w:r>
      <w:r w:rsidRPr="004977E4">
        <w:rPr>
          <w:rFonts w:ascii="Arial" w:hAnsi="Arial" w:cs="Arial"/>
          <w:spacing w:val="-8"/>
          <w:w w:val="90"/>
        </w:rPr>
        <w:t xml:space="preserve"> </w:t>
      </w:r>
      <w:r w:rsidRPr="004977E4">
        <w:rPr>
          <w:rFonts w:ascii="Arial" w:hAnsi="Arial" w:cs="Arial"/>
          <w:w w:val="90"/>
        </w:rPr>
        <w:t>99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8"/>
          <w:w w:val="90"/>
        </w:rPr>
        <w:t xml:space="preserve"> </w:t>
      </w:r>
      <w:r w:rsidRPr="004977E4">
        <w:rPr>
          <w:rFonts w:ascii="Arial" w:hAnsi="Arial" w:cs="Arial"/>
          <w:w w:val="90"/>
        </w:rPr>
        <w:t>1993.</w:t>
      </w:r>
    </w:p>
    <w:p w14:paraId="5D8A8C7F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8"/>
        <w:ind w:left="460" w:right="189"/>
        <w:rPr>
          <w:rFonts w:ascii="Arial" w:hAnsi="Arial" w:cs="Arial"/>
        </w:rPr>
      </w:pPr>
      <w:r w:rsidRPr="004977E4">
        <w:rPr>
          <w:rFonts w:ascii="Arial" w:hAnsi="Arial" w:cs="Arial"/>
          <w:w w:val="85"/>
        </w:rPr>
        <w:t>Ley 1930 de 2018 “Por medio de la cual se dictan disposiciones para la gestión integral de los páramos en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5"/>
        </w:rPr>
        <w:t>Colombia”. Artículo 24. “Modifíquese el artículo 45 de la Ley 99 de 1993, el cual quedará así: Artículo 45. Las</w:t>
      </w:r>
      <w:r w:rsidRPr="004977E4">
        <w:rPr>
          <w:rFonts w:ascii="Arial" w:hAnsi="Arial" w:cs="Arial"/>
          <w:spacing w:val="-49"/>
          <w:w w:val="85"/>
        </w:rPr>
        <w:t xml:space="preserve"> </w:t>
      </w:r>
      <w:r w:rsidRPr="004977E4">
        <w:rPr>
          <w:rFonts w:ascii="Arial" w:hAnsi="Arial" w:cs="Arial"/>
          <w:w w:val="80"/>
        </w:rPr>
        <w:t>empresas generadoras de energía hidroeléctrica cuya potencia nominal instalada total supere los 10.000 kilovatios,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transferirán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6%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las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ventas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brutas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energía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generación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propia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acuerdo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tarifa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que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para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ventas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 bloque señale la Comisión de Regulación Energética, de la siguiente manera: El 3% para las Corporaciones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5"/>
        </w:rPr>
        <w:t>Autónomas Regionales o para Parques Nacionales Naturales que tengan jurisdicción en el área donde se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0"/>
        </w:rPr>
        <w:t>encuentra localizada la cuenca hidrográfica y del área de influencia del proyecto y para la conservación de páramos</w:t>
      </w:r>
      <w:r w:rsidRPr="004977E4">
        <w:rPr>
          <w:rFonts w:ascii="Arial" w:hAnsi="Arial" w:cs="Arial"/>
          <w:spacing w:val="-46"/>
          <w:w w:val="80"/>
        </w:rPr>
        <w:t xml:space="preserve"> </w:t>
      </w:r>
      <w:r w:rsidRPr="004977E4">
        <w:rPr>
          <w:rFonts w:ascii="Arial" w:hAnsi="Arial" w:cs="Arial"/>
          <w:w w:val="90"/>
        </w:rPr>
        <w:t>en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las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zonas</w:t>
      </w:r>
      <w:r w:rsidRPr="004977E4">
        <w:rPr>
          <w:rFonts w:ascii="Arial" w:hAnsi="Arial" w:cs="Arial"/>
          <w:spacing w:val="-8"/>
          <w:w w:val="90"/>
        </w:rPr>
        <w:t xml:space="preserve"> </w:t>
      </w:r>
      <w:r w:rsidRPr="004977E4">
        <w:rPr>
          <w:rFonts w:ascii="Arial" w:hAnsi="Arial" w:cs="Arial"/>
          <w:w w:val="90"/>
        </w:rPr>
        <w:t>donde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existieren.”</w:t>
      </w:r>
    </w:p>
    <w:p w14:paraId="273CBC67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8"/>
        <w:ind w:left="460" w:right="187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Decreto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3361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2004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“Por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cual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reglamenta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parágrafo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3° del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artículo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4°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716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2001,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prorrogada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y modificada por el artículo 2° de la Ley 901 de 2004 "Por la cual se expiden normas para el saneamiento de la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información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contable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sector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público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dictan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disposiciones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materia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tributaria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otras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disposiciones”.</w:t>
      </w:r>
    </w:p>
    <w:p w14:paraId="60149435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9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Decreto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4629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2010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Artículo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1o.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Modificase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transitoriamente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artículo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45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99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1993.</w:t>
      </w:r>
    </w:p>
    <w:p w14:paraId="10869876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7"/>
        <w:ind w:left="460" w:right="196"/>
        <w:rPr>
          <w:rFonts w:ascii="Arial" w:hAnsi="Arial" w:cs="Arial"/>
        </w:rPr>
      </w:pPr>
      <w:r w:rsidRPr="004977E4">
        <w:rPr>
          <w:rFonts w:ascii="Arial" w:hAnsi="Arial" w:cs="Arial"/>
          <w:w w:val="85"/>
        </w:rPr>
        <w:t>Decreto 3572 de 2011 “Por el cual se crea una Unidad Administrativa Especial, se determinan sus objetivos,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0"/>
        </w:rPr>
        <w:t>estructura y funciones”. Artículo 2.</w:t>
      </w:r>
      <w:r w:rsidRPr="004977E4">
        <w:rPr>
          <w:rFonts w:ascii="Arial" w:hAnsi="Arial" w:cs="Arial"/>
          <w:spacing w:val="36"/>
        </w:rPr>
        <w:t xml:space="preserve"> </w:t>
      </w:r>
      <w:r w:rsidRPr="004977E4">
        <w:rPr>
          <w:rFonts w:ascii="Arial" w:hAnsi="Arial" w:cs="Arial"/>
          <w:w w:val="80"/>
        </w:rPr>
        <w:t>“Funciones”. en sus numerales 10 “Recaudar, conforme a la</w:t>
      </w:r>
      <w:r w:rsidRPr="004977E4">
        <w:rPr>
          <w:rFonts w:ascii="Arial" w:hAnsi="Arial" w:cs="Arial"/>
          <w:spacing w:val="37"/>
        </w:rPr>
        <w:t xml:space="preserve"> </w:t>
      </w:r>
      <w:r w:rsidRPr="004977E4">
        <w:rPr>
          <w:rFonts w:ascii="Arial" w:hAnsi="Arial" w:cs="Arial"/>
          <w:w w:val="80"/>
        </w:rPr>
        <w:t>ley, los recursos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concepto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4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servicios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3"/>
          <w:w w:val="80"/>
        </w:rPr>
        <w:t xml:space="preserve"> </w:t>
      </w:r>
      <w:r w:rsidRPr="004977E4">
        <w:rPr>
          <w:rFonts w:ascii="Arial" w:hAnsi="Arial" w:cs="Arial"/>
          <w:w w:val="80"/>
        </w:rPr>
        <w:t>evaluación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seguimiento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permisos,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las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concesiones,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las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autorizaciones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demás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instrumentos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control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manejo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ambiental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establecidos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13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reglamentos.”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14</w:t>
      </w:r>
      <w:r w:rsidRPr="004977E4">
        <w:rPr>
          <w:rFonts w:ascii="Arial" w:hAnsi="Arial" w:cs="Arial"/>
          <w:spacing w:val="17"/>
          <w:w w:val="80"/>
        </w:rPr>
        <w:t xml:space="preserve"> </w:t>
      </w:r>
      <w:r w:rsidRPr="004977E4">
        <w:rPr>
          <w:rFonts w:ascii="Arial" w:hAnsi="Arial" w:cs="Arial"/>
          <w:w w:val="80"/>
        </w:rPr>
        <w:t>“Proponer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 implementar estrategias de sostenibilidad financiera para la generación de recursos, que apoyen la gestión del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organismo.”</w:t>
      </w:r>
    </w:p>
    <w:p w14:paraId="1693AD3A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20"/>
        <w:ind w:left="460" w:right="196"/>
        <w:rPr>
          <w:rFonts w:ascii="Arial" w:hAnsi="Arial" w:cs="Arial"/>
        </w:rPr>
      </w:pPr>
      <w:r w:rsidRPr="004977E4">
        <w:rPr>
          <w:rFonts w:ascii="Arial" w:hAnsi="Arial" w:cs="Arial"/>
          <w:w w:val="85"/>
        </w:rPr>
        <w:t>Decreto 1076 de 2015 “Por medio del cual se expide el Decreto Único Reglamentario del Sector Ambiente Y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Desarrollo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Sostenible.”</w:t>
      </w:r>
    </w:p>
    <w:p w14:paraId="3A69530D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8"/>
        <w:ind w:left="460" w:right="203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Decreto 1082 de 2015.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“Por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medio del cual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 expide el</w:t>
      </w:r>
      <w:r w:rsidRPr="004977E4">
        <w:rPr>
          <w:rFonts w:ascii="Arial" w:hAnsi="Arial" w:cs="Arial"/>
          <w:spacing w:val="36"/>
        </w:rPr>
        <w:t xml:space="preserve"> </w:t>
      </w:r>
      <w:r w:rsidRPr="004977E4">
        <w:rPr>
          <w:rFonts w:ascii="Arial" w:hAnsi="Arial" w:cs="Arial"/>
          <w:w w:val="80"/>
        </w:rPr>
        <w:t>Decreto Único Reglamentario del</w:t>
      </w:r>
      <w:r w:rsidRPr="004977E4">
        <w:rPr>
          <w:rFonts w:ascii="Arial" w:hAnsi="Arial" w:cs="Arial"/>
          <w:spacing w:val="37"/>
        </w:rPr>
        <w:t xml:space="preserve"> </w:t>
      </w:r>
      <w:r w:rsidRPr="004977E4">
        <w:rPr>
          <w:rFonts w:ascii="Arial" w:hAnsi="Arial" w:cs="Arial"/>
          <w:w w:val="80"/>
        </w:rPr>
        <w:t>Sector</w:t>
      </w:r>
      <w:r w:rsidRPr="004977E4">
        <w:rPr>
          <w:rFonts w:ascii="Arial" w:hAnsi="Arial" w:cs="Arial"/>
          <w:spacing w:val="37"/>
        </w:rPr>
        <w:t xml:space="preserve"> </w:t>
      </w:r>
      <w:r w:rsidRPr="004977E4">
        <w:rPr>
          <w:rFonts w:ascii="Arial" w:hAnsi="Arial" w:cs="Arial"/>
          <w:w w:val="80"/>
        </w:rPr>
        <w:t>Administrativo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Planeación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Nacional.”</w:t>
      </w:r>
    </w:p>
    <w:p w14:paraId="75A3F069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8"/>
        <w:ind w:left="460" w:right="196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Decreto 644 de 2021 “Por el cual se sustituyen los artículos 2.2.9.2.1.4. y 2.2.9.2.1.5., se adiciona un parágrafo al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5"/>
        </w:rPr>
        <w:t>artículo 2.2.9.2.1.3. y se adiciona el artículo 2.2.9.2.1.8.A. del Decreto 1076 de 2015, en lo relacionado con la</w:t>
      </w:r>
      <w:r w:rsidRPr="004977E4">
        <w:rPr>
          <w:rFonts w:ascii="Arial" w:hAnsi="Arial" w:cs="Arial"/>
          <w:spacing w:val="-49"/>
          <w:w w:val="85"/>
        </w:rPr>
        <w:t xml:space="preserve"> </w:t>
      </w:r>
      <w:r w:rsidRPr="004977E4">
        <w:rPr>
          <w:rFonts w:ascii="Arial" w:hAnsi="Arial" w:cs="Arial"/>
          <w:w w:val="80"/>
        </w:rPr>
        <w:t>financiación y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destinación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recursos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para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 gestión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integral de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páramos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Colombia."</w:t>
      </w:r>
    </w:p>
    <w:p w14:paraId="2D4AF26B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20"/>
        <w:ind w:left="460" w:right="191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Resolución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074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2002</w:t>
      </w:r>
      <w:r w:rsidRPr="004977E4">
        <w:rPr>
          <w:rFonts w:ascii="Arial" w:hAnsi="Arial" w:cs="Arial"/>
          <w:spacing w:val="13"/>
          <w:w w:val="80"/>
        </w:rPr>
        <w:t xml:space="preserve"> </w:t>
      </w:r>
      <w:r w:rsidRPr="004977E4">
        <w:rPr>
          <w:rFonts w:ascii="Arial" w:hAnsi="Arial" w:cs="Arial"/>
          <w:w w:val="80"/>
        </w:rPr>
        <w:t>“Por</w:t>
      </w:r>
      <w:r w:rsidRPr="004977E4">
        <w:rPr>
          <w:rFonts w:ascii="Arial" w:hAnsi="Arial" w:cs="Arial"/>
          <w:spacing w:val="13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cual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modifica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Anexo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4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Resolución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CREG-116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1996.”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Expedida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la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Comisión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Regulación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6"/>
          <w:w w:val="90"/>
        </w:rPr>
        <w:t xml:space="preserve"> </w:t>
      </w:r>
      <w:r w:rsidRPr="004977E4">
        <w:rPr>
          <w:rFonts w:ascii="Arial" w:hAnsi="Arial" w:cs="Arial"/>
          <w:w w:val="90"/>
        </w:rPr>
        <w:t>Energía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y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Gas.</w:t>
      </w:r>
    </w:p>
    <w:p w14:paraId="2F42B988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8"/>
        <w:ind w:left="460" w:right="187"/>
        <w:rPr>
          <w:rFonts w:ascii="Arial" w:hAnsi="Arial" w:cs="Arial"/>
        </w:rPr>
      </w:pPr>
      <w:r w:rsidRPr="004977E4">
        <w:rPr>
          <w:rFonts w:ascii="Arial" w:hAnsi="Arial" w:cs="Arial"/>
          <w:w w:val="85"/>
        </w:rPr>
        <w:t>Resolución 2525 de 2017 “Por la cual crea el Comité de Cartera del Fondo Nacional Ambiental FONAM y se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0"/>
        </w:rPr>
        <w:t>determina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su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funcionamiento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y se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dictan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otras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disposiciones.”</w:t>
      </w:r>
    </w:p>
    <w:p w14:paraId="2DD454E6" w14:textId="77777777" w:rsidR="004C17C7" w:rsidRPr="004977E4" w:rsidRDefault="004C17C7">
      <w:pPr>
        <w:jc w:val="both"/>
        <w:rPr>
          <w:rFonts w:ascii="Arial" w:hAnsi="Arial" w:cs="Arial"/>
        </w:rPr>
        <w:sectPr w:rsidR="004C17C7" w:rsidRPr="004977E4">
          <w:headerReference w:type="default" r:id="rId15"/>
          <w:footerReference w:type="default" r:id="rId16"/>
          <w:pgSz w:w="12240" w:h="15840"/>
          <w:pgMar w:top="2300" w:right="940" w:bottom="1080" w:left="1580" w:header="571" w:footer="885" w:gutter="0"/>
          <w:cols w:space="720"/>
        </w:sectPr>
      </w:pPr>
    </w:p>
    <w:p w14:paraId="45C9C1C3" w14:textId="77777777" w:rsidR="004C17C7" w:rsidRPr="004977E4" w:rsidRDefault="004C17C7">
      <w:pPr>
        <w:pStyle w:val="Textoindependiente"/>
        <w:spacing w:before="11"/>
        <w:rPr>
          <w:rFonts w:ascii="Arial" w:hAnsi="Arial" w:cs="Arial"/>
        </w:rPr>
      </w:pPr>
    </w:p>
    <w:p w14:paraId="681B373F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00"/>
        <w:ind w:left="460" w:right="191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Resolución 010 de 2018 “Por la cual se fija la Tarifa de Venta en Bloque de energía eléctrica para efectos de la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liquidación de las transferencias establecidas en el artículo 45 de la Ley 99 de 1993” Expedida por la Comisión 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Regulación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Energía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y</w:t>
      </w:r>
      <w:r w:rsidRPr="004977E4">
        <w:rPr>
          <w:rFonts w:ascii="Arial" w:hAnsi="Arial" w:cs="Arial"/>
          <w:spacing w:val="-8"/>
          <w:w w:val="90"/>
        </w:rPr>
        <w:t xml:space="preserve"> </w:t>
      </w:r>
      <w:r w:rsidRPr="004977E4">
        <w:rPr>
          <w:rFonts w:ascii="Arial" w:hAnsi="Arial" w:cs="Arial"/>
          <w:w w:val="90"/>
        </w:rPr>
        <w:t>Gas.</w:t>
      </w:r>
    </w:p>
    <w:p w14:paraId="77234AD1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24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Resolución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494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2018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“Por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cual se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crea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 Comité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Cartera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Parques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Nacionales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Naturales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Colombia.”</w:t>
      </w:r>
    </w:p>
    <w:bookmarkEnd w:id="14"/>
    <w:p w14:paraId="1FFA3973" w14:textId="77777777" w:rsidR="004C17C7" w:rsidRPr="004977E4" w:rsidRDefault="004C17C7">
      <w:pPr>
        <w:pStyle w:val="Textoindependiente"/>
        <w:spacing w:before="6"/>
        <w:rPr>
          <w:rFonts w:ascii="Arial" w:hAnsi="Arial" w:cs="Arial"/>
          <w:sz w:val="24"/>
          <w:szCs w:val="24"/>
        </w:rPr>
      </w:pPr>
    </w:p>
    <w:p w14:paraId="5D7ABEA0" w14:textId="77777777" w:rsidR="004C17C7" w:rsidRPr="004977E4" w:rsidRDefault="008B669C">
      <w:pPr>
        <w:pStyle w:val="Ttulo1"/>
        <w:numPr>
          <w:ilvl w:val="0"/>
          <w:numId w:val="9"/>
        </w:numPr>
        <w:tabs>
          <w:tab w:val="left" w:pos="461"/>
        </w:tabs>
        <w:jc w:val="both"/>
        <w:rPr>
          <w:sz w:val="24"/>
          <w:szCs w:val="24"/>
        </w:rPr>
      </w:pPr>
      <w:bookmarkStart w:id="15" w:name="5._NORMAS_TÉCNICAS"/>
      <w:bookmarkStart w:id="16" w:name="_bookmark4"/>
      <w:bookmarkEnd w:id="15"/>
      <w:bookmarkEnd w:id="16"/>
      <w:r w:rsidRPr="004977E4">
        <w:rPr>
          <w:w w:val="80"/>
          <w:sz w:val="24"/>
          <w:szCs w:val="24"/>
        </w:rPr>
        <w:t>NORMAS</w:t>
      </w:r>
      <w:r w:rsidRPr="004977E4">
        <w:rPr>
          <w:spacing w:val="25"/>
          <w:w w:val="80"/>
          <w:sz w:val="24"/>
          <w:szCs w:val="24"/>
        </w:rPr>
        <w:t xml:space="preserve"> </w:t>
      </w:r>
      <w:r w:rsidRPr="004977E4">
        <w:rPr>
          <w:w w:val="80"/>
          <w:sz w:val="24"/>
          <w:szCs w:val="24"/>
        </w:rPr>
        <w:t>TÉCNICAS</w:t>
      </w:r>
    </w:p>
    <w:p w14:paraId="48EFF5C3" w14:textId="77777777" w:rsidR="004C17C7" w:rsidRPr="004977E4" w:rsidRDefault="004C17C7">
      <w:pPr>
        <w:pStyle w:val="Textoindependiente"/>
        <w:spacing w:before="10"/>
        <w:rPr>
          <w:rFonts w:ascii="Arial" w:hAnsi="Arial" w:cs="Arial"/>
          <w:b/>
          <w:sz w:val="24"/>
          <w:szCs w:val="24"/>
        </w:rPr>
      </w:pPr>
    </w:p>
    <w:p w14:paraId="38B41A6C" w14:textId="77777777" w:rsidR="004C17C7" w:rsidRPr="004977E4" w:rsidRDefault="008B669C">
      <w:pPr>
        <w:pStyle w:val="Prrafodelista"/>
        <w:numPr>
          <w:ilvl w:val="0"/>
          <w:numId w:val="7"/>
        </w:numPr>
        <w:tabs>
          <w:tab w:val="left" w:pos="481"/>
        </w:tabs>
        <w:ind w:left="480" w:right="195" w:hanging="361"/>
        <w:rPr>
          <w:rFonts w:ascii="Arial" w:hAnsi="Arial" w:cs="Arial"/>
        </w:rPr>
      </w:pPr>
      <w:bookmarkStart w:id="17" w:name="_Hlk178348192"/>
      <w:r w:rsidRPr="004977E4">
        <w:rPr>
          <w:rFonts w:ascii="Arial" w:hAnsi="Arial" w:cs="Arial"/>
          <w:w w:val="85"/>
        </w:rPr>
        <w:t>Manual vigente de Políticas Contables FONAM, Código M-A-GFI-01, Ministerio de Ambiente y Desarrollo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Sostenible.</w:t>
      </w:r>
    </w:p>
    <w:p w14:paraId="7066803E" w14:textId="3757ADD1" w:rsidR="004C17C7" w:rsidRPr="004977E4" w:rsidRDefault="008B669C">
      <w:pPr>
        <w:pStyle w:val="Prrafodelista"/>
        <w:numPr>
          <w:ilvl w:val="0"/>
          <w:numId w:val="7"/>
        </w:numPr>
        <w:tabs>
          <w:tab w:val="left" w:pos="461"/>
        </w:tabs>
        <w:spacing w:before="118"/>
        <w:ind w:left="460" w:right="193"/>
        <w:rPr>
          <w:rFonts w:ascii="Arial" w:hAnsi="Arial" w:cs="Arial"/>
        </w:rPr>
      </w:pPr>
      <w:r w:rsidRPr="004977E4">
        <w:rPr>
          <w:rFonts w:ascii="Arial" w:hAnsi="Arial" w:cs="Arial"/>
          <w:w w:val="85"/>
        </w:rPr>
        <w:t>Manual vigente de Políticas Contables</w:t>
      </w:r>
      <w:r w:rsidR="0070729D" w:rsidRPr="004977E4">
        <w:rPr>
          <w:rFonts w:ascii="Arial" w:hAnsi="Arial" w:cs="Arial"/>
          <w:w w:val="85"/>
        </w:rPr>
        <w:t xml:space="preserve"> y</w:t>
      </w:r>
      <w:r w:rsidRPr="004977E4">
        <w:rPr>
          <w:rFonts w:ascii="Arial" w:hAnsi="Arial" w:cs="Arial"/>
          <w:w w:val="85"/>
        </w:rPr>
        <w:t xml:space="preserve"> Operativas </w:t>
      </w:r>
      <w:r w:rsidR="0070729D" w:rsidRPr="004977E4">
        <w:rPr>
          <w:rFonts w:ascii="Arial" w:hAnsi="Arial" w:cs="Arial"/>
          <w:w w:val="85"/>
        </w:rPr>
        <w:t>-</w:t>
      </w:r>
      <w:r w:rsidRPr="004977E4">
        <w:rPr>
          <w:rFonts w:ascii="Arial" w:hAnsi="Arial" w:cs="Arial"/>
          <w:w w:val="85"/>
        </w:rPr>
        <w:t xml:space="preserve"> Anexos, Código </w:t>
      </w:r>
      <w:r w:rsidR="0070729D" w:rsidRPr="004977E4">
        <w:rPr>
          <w:rFonts w:ascii="Arial" w:hAnsi="Arial" w:cs="Arial"/>
          <w:w w:val="85"/>
        </w:rPr>
        <w:tab/>
        <w:t>A2-MN-01</w:t>
      </w:r>
      <w:r w:rsidRPr="004977E4">
        <w:rPr>
          <w:rFonts w:ascii="Arial" w:hAnsi="Arial" w:cs="Arial"/>
          <w:w w:val="85"/>
        </w:rPr>
        <w:t>, Parques Nacionales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Naturales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Colombia.</w:t>
      </w:r>
    </w:p>
    <w:p w14:paraId="2752B0A7" w14:textId="77777777" w:rsidR="004C17C7" w:rsidRPr="004977E4" w:rsidRDefault="004C17C7">
      <w:pPr>
        <w:pStyle w:val="Textoindependiente"/>
        <w:spacing w:before="1"/>
        <w:rPr>
          <w:rFonts w:ascii="Arial" w:hAnsi="Arial" w:cs="Arial"/>
          <w:sz w:val="24"/>
          <w:szCs w:val="24"/>
        </w:rPr>
      </w:pPr>
      <w:bookmarkStart w:id="18" w:name="_Hlk178348224"/>
      <w:bookmarkEnd w:id="17"/>
    </w:p>
    <w:p w14:paraId="2A4FC053" w14:textId="3E302C8F" w:rsidR="004C17C7" w:rsidRPr="004977E4" w:rsidRDefault="008B669C">
      <w:pPr>
        <w:pStyle w:val="Ttulo1"/>
        <w:numPr>
          <w:ilvl w:val="0"/>
          <w:numId w:val="9"/>
        </w:numPr>
        <w:tabs>
          <w:tab w:val="left" w:pos="461"/>
        </w:tabs>
        <w:jc w:val="both"/>
        <w:rPr>
          <w:w w:val="80"/>
          <w:sz w:val="24"/>
          <w:szCs w:val="24"/>
        </w:rPr>
      </w:pPr>
      <w:bookmarkStart w:id="19" w:name="6._LINEAMIENTOS_GENERALES"/>
      <w:bookmarkStart w:id="20" w:name="_bookmark5"/>
      <w:bookmarkEnd w:id="19"/>
      <w:bookmarkEnd w:id="20"/>
      <w:r w:rsidRPr="004977E4">
        <w:rPr>
          <w:w w:val="80"/>
          <w:sz w:val="24"/>
          <w:szCs w:val="24"/>
        </w:rPr>
        <w:t xml:space="preserve">LINEAMIENTOS </w:t>
      </w:r>
      <w:r w:rsidR="00CA6A49" w:rsidRPr="004977E4">
        <w:rPr>
          <w:w w:val="80"/>
          <w:sz w:val="24"/>
          <w:szCs w:val="24"/>
        </w:rPr>
        <w:t>GENERALES Y/O POLÍTICAS DE OPERACIÓN</w:t>
      </w:r>
    </w:p>
    <w:p w14:paraId="5091F8D5" w14:textId="77777777" w:rsidR="004C17C7" w:rsidRPr="004977E4" w:rsidRDefault="004C17C7">
      <w:pPr>
        <w:pStyle w:val="Textoindependiente"/>
        <w:spacing w:before="9"/>
        <w:rPr>
          <w:rFonts w:ascii="Arial" w:eastAsia="Arial" w:hAnsi="Arial" w:cs="Arial"/>
          <w:b/>
          <w:bCs/>
          <w:w w:val="80"/>
          <w:sz w:val="24"/>
          <w:szCs w:val="24"/>
        </w:rPr>
      </w:pPr>
    </w:p>
    <w:p w14:paraId="0B03E491" w14:textId="77777777" w:rsidR="004C17C7" w:rsidRPr="004977E4" w:rsidRDefault="008B669C">
      <w:pPr>
        <w:pStyle w:val="Textoindependiente"/>
        <w:spacing w:before="1"/>
        <w:ind w:left="119" w:right="204"/>
        <w:jc w:val="both"/>
        <w:rPr>
          <w:rFonts w:ascii="Arial" w:hAnsi="Arial" w:cs="Arial"/>
        </w:rPr>
      </w:pPr>
      <w:r w:rsidRPr="004977E4">
        <w:rPr>
          <w:rFonts w:ascii="Arial" w:hAnsi="Arial" w:cs="Arial"/>
          <w:spacing w:val="-1"/>
          <w:w w:val="85"/>
        </w:rPr>
        <w:t>Tener</w:t>
      </w:r>
      <w:r w:rsidRPr="004977E4">
        <w:rPr>
          <w:rFonts w:ascii="Arial" w:hAnsi="Arial" w:cs="Arial"/>
          <w:spacing w:val="-3"/>
          <w:w w:val="85"/>
        </w:rPr>
        <w:t xml:space="preserve"> </w:t>
      </w:r>
      <w:r w:rsidRPr="004977E4">
        <w:rPr>
          <w:rFonts w:ascii="Arial" w:hAnsi="Arial" w:cs="Arial"/>
          <w:w w:val="85"/>
        </w:rPr>
        <w:t>en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cuenta</w:t>
      </w:r>
      <w:r w:rsidRPr="004977E4">
        <w:rPr>
          <w:rFonts w:ascii="Arial" w:hAnsi="Arial" w:cs="Arial"/>
          <w:spacing w:val="-1"/>
          <w:w w:val="85"/>
        </w:rPr>
        <w:t xml:space="preserve"> </w:t>
      </w:r>
      <w:r w:rsidRPr="004977E4">
        <w:rPr>
          <w:rFonts w:ascii="Arial" w:hAnsi="Arial" w:cs="Arial"/>
          <w:w w:val="85"/>
        </w:rPr>
        <w:t>los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criterios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w w:val="85"/>
        </w:rPr>
        <w:t>para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el</w:t>
      </w:r>
      <w:r w:rsidRPr="004977E4">
        <w:rPr>
          <w:rFonts w:ascii="Arial" w:hAnsi="Arial" w:cs="Arial"/>
          <w:spacing w:val="-6"/>
          <w:w w:val="85"/>
        </w:rPr>
        <w:t xml:space="preserve"> </w:t>
      </w:r>
      <w:r w:rsidRPr="004977E4">
        <w:rPr>
          <w:rFonts w:ascii="Arial" w:hAnsi="Arial" w:cs="Arial"/>
          <w:w w:val="85"/>
        </w:rPr>
        <w:t>cálculo</w:t>
      </w:r>
      <w:r w:rsidRPr="004977E4">
        <w:rPr>
          <w:rFonts w:ascii="Arial" w:hAnsi="Arial" w:cs="Arial"/>
          <w:spacing w:val="-1"/>
          <w:w w:val="85"/>
        </w:rPr>
        <w:t xml:space="preserve"> </w:t>
      </w:r>
      <w:r w:rsidRPr="004977E4">
        <w:rPr>
          <w:rFonts w:ascii="Arial" w:hAnsi="Arial" w:cs="Arial"/>
          <w:w w:val="85"/>
        </w:rPr>
        <w:t>del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w w:val="85"/>
        </w:rPr>
        <w:t>valor,</w:t>
      </w:r>
      <w:r w:rsidRPr="004977E4">
        <w:rPr>
          <w:rFonts w:ascii="Arial" w:hAnsi="Arial" w:cs="Arial"/>
          <w:spacing w:val="-3"/>
          <w:w w:val="85"/>
        </w:rPr>
        <w:t xml:space="preserve"> </w:t>
      </w:r>
      <w:r w:rsidRPr="004977E4">
        <w:rPr>
          <w:rFonts w:ascii="Arial" w:hAnsi="Arial" w:cs="Arial"/>
          <w:w w:val="85"/>
        </w:rPr>
        <w:t>señalados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w w:val="85"/>
        </w:rPr>
        <w:t>en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w w:val="85"/>
        </w:rPr>
        <w:t>el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w w:val="85"/>
        </w:rPr>
        <w:t>Decreto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w w:val="85"/>
        </w:rPr>
        <w:t>644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w w:val="85"/>
        </w:rPr>
        <w:t>de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w w:val="85"/>
        </w:rPr>
        <w:t>2021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w w:val="85"/>
        </w:rPr>
        <w:t>para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el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w w:val="85"/>
        </w:rPr>
        <w:t>seguimiento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w w:val="85"/>
        </w:rPr>
        <w:t>y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5"/>
        </w:rPr>
        <w:t>cobro de los recursos liquidados por las empresas por concepto de Transferencias del Sector Eléctrico donde se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mencionan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los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siguientes</w:t>
      </w:r>
      <w:r w:rsidRPr="004977E4">
        <w:rPr>
          <w:rFonts w:ascii="Arial" w:hAnsi="Arial" w:cs="Arial"/>
          <w:spacing w:val="-4"/>
          <w:w w:val="90"/>
        </w:rPr>
        <w:t xml:space="preserve"> </w:t>
      </w:r>
      <w:r w:rsidRPr="004977E4">
        <w:rPr>
          <w:rFonts w:ascii="Arial" w:hAnsi="Arial" w:cs="Arial"/>
          <w:w w:val="90"/>
        </w:rPr>
        <w:t>lineamientos:</w:t>
      </w:r>
    </w:p>
    <w:p w14:paraId="2F643258" w14:textId="77777777" w:rsidR="004C17C7" w:rsidRPr="004977E4" w:rsidRDefault="008B669C">
      <w:pPr>
        <w:pStyle w:val="Prrafodelista"/>
        <w:numPr>
          <w:ilvl w:val="0"/>
          <w:numId w:val="6"/>
        </w:numPr>
        <w:tabs>
          <w:tab w:val="left" w:pos="461"/>
        </w:tabs>
        <w:spacing w:before="119"/>
        <w:ind w:left="460" w:right="191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“</w:t>
      </w:r>
      <w:r w:rsidRPr="004977E4">
        <w:rPr>
          <w:rFonts w:ascii="Arial" w:hAnsi="Arial" w:cs="Arial"/>
          <w:i/>
          <w:w w:val="80"/>
        </w:rPr>
        <w:t xml:space="preserve">Delimitación de áreas. </w:t>
      </w:r>
      <w:r w:rsidRPr="004977E4">
        <w:rPr>
          <w:rFonts w:ascii="Arial" w:hAnsi="Arial" w:cs="Arial"/>
          <w:w w:val="80"/>
        </w:rPr>
        <w:t>Con base en las definiciones anteriores y a solicitud de la Corporación o Corporaciones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Autónomas Regionales respectivas, de los municipios o distritos o de la empresa o empresas propietarias de las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plantas de generación eléctrica, el Instituto Geográfico Agustín Codazzi – IGAC o la autoridad catastral pertinente,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definirá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lo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siguiente:</w:t>
      </w:r>
    </w:p>
    <w:p w14:paraId="31EC1F21" w14:textId="77777777" w:rsidR="004C17C7" w:rsidRPr="004977E4" w:rsidRDefault="008B669C">
      <w:pPr>
        <w:pStyle w:val="Prrafodelista"/>
        <w:numPr>
          <w:ilvl w:val="1"/>
          <w:numId w:val="9"/>
        </w:numPr>
        <w:tabs>
          <w:tab w:val="left" w:pos="802"/>
        </w:tabs>
        <w:spacing w:before="116"/>
        <w:ind w:hanging="342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Delimitación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cuenca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embalse.</w:t>
      </w:r>
    </w:p>
    <w:p w14:paraId="4A730191" w14:textId="77777777" w:rsidR="004C17C7" w:rsidRPr="004977E4" w:rsidRDefault="008B669C">
      <w:pPr>
        <w:pStyle w:val="Prrafodelista"/>
        <w:numPr>
          <w:ilvl w:val="1"/>
          <w:numId w:val="9"/>
        </w:numPr>
        <w:tabs>
          <w:tab w:val="left" w:pos="802"/>
        </w:tabs>
        <w:spacing w:before="122"/>
        <w:ind w:hanging="342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total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cuenca.</w:t>
      </w:r>
    </w:p>
    <w:p w14:paraId="390FE394" w14:textId="77777777" w:rsidR="004C17C7" w:rsidRPr="004977E4" w:rsidRDefault="008B669C">
      <w:pPr>
        <w:pStyle w:val="Prrafodelista"/>
        <w:numPr>
          <w:ilvl w:val="1"/>
          <w:numId w:val="9"/>
        </w:numPr>
        <w:tabs>
          <w:tab w:val="left" w:pos="802"/>
        </w:tabs>
        <w:spacing w:before="121"/>
        <w:ind w:hanging="342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total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embalse.</w:t>
      </w:r>
    </w:p>
    <w:p w14:paraId="319A7EAE" w14:textId="77777777" w:rsidR="004C17C7" w:rsidRPr="004977E4" w:rsidRDefault="008B669C">
      <w:pPr>
        <w:pStyle w:val="Prrafodelista"/>
        <w:numPr>
          <w:ilvl w:val="1"/>
          <w:numId w:val="9"/>
        </w:numPr>
        <w:tabs>
          <w:tab w:val="left" w:pos="802"/>
        </w:tabs>
        <w:spacing w:before="117"/>
        <w:ind w:right="194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o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municipios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localizados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cuenca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proporción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cada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uno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ellos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total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cuenca.</w:t>
      </w:r>
    </w:p>
    <w:p w14:paraId="0EFAB1DB" w14:textId="77777777" w:rsidR="004C17C7" w:rsidRPr="004977E4" w:rsidRDefault="008B669C">
      <w:pPr>
        <w:pStyle w:val="Prrafodelista"/>
        <w:numPr>
          <w:ilvl w:val="1"/>
          <w:numId w:val="9"/>
        </w:numPr>
        <w:tabs>
          <w:tab w:val="left" w:pos="802"/>
        </w:tabs>
        <w:spacing w:before="118"/>
        <w:ind w:right="199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o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municipios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terrenos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embalse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proporción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cada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uno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ellos</w:t>
      </w:r>
      <w:r w:rsidRPr="004977E4">
        <w:rPr>
          <w:rFonts w:ascii="Arial" w:hAnsi="Arial" w:cs="Arial"/>
          <w:spacing w:val="13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total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embalse.”</w:t>
      </w:r>
      <w:r w:rsidRPr="004977E4">
        <w:rPr>
          <w:rFonts w:ascii="Arial" w:hAnsi="Arial" w:cs="Arial"/>
          <w:w w:val="90"/>
          <w:position w:val="6"/>
          <w:vertAlign w:val="superscript"/>
        </w:rPr>
        <w:t>6</w:t>
      </w:r>
    </w:p>
    <w:p w14:paraId="4285CD77" w14:textId="77777777" w:rsidR="004C17C7" w:rsidRPr="004977E4" w:rsidRDefault="008B669C">
      <w:pPr>
        <w:pStyle w:val="Textoindependiente"/>
        <w:spacing w:before="119"/>
        <w:ind w:left="460" w:right="192"/>
        <w:jc w:val="both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La delimitación y las áreas que determinen el Instituto Geográfico Agustín Codazzi - IGAC o la autoridad catastral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 xml:space="preserve">pertinente, servirán de base para que los proyectos hidroeléctricos </w:t>
      </w:r>
      <w:r w:rsidRPr="004977E4">
        <w:rPr>
          <w:rFonts w:ascii="Arial" w:hAnsi="Arial" w:cs="Arial"/>
          <w:w w:val="85"/>
        </w:rPr>
        <w:t>de energía hidroeléctrica y/o las empresas</w:t>
      </w:r>
      <w:r w:rsidRPr="004977E4">
        <w:rPr>
          <w:rFonts w:ascii="Arial" w:hAnsi="Arial" w:cs="Arial"/>
          <w:spacing w:val="-49"/>
          <w:w w:val="85"/>
        </w:rPr>
        <w:t xml:space="preserve"> </w:t>
      </w:r>
      <w:r w:rsidRPr="004977E4">
        <w:rPr>
          <w:rFonts w:ascii="Arial" w:hAnsi="Arial" w:cs="Arial"/>
          <w:w w:val="80"/>
        </w:rPr>
        <w:t>generadoras de éstos cuya potencia nominal instalada</w:t>
      </w:r>
      <w:r w:rsidRPr="004977E4">
        <w:rPr>
          <w:rFonts w:ascii="Arial" w:hAnsi="Arial" w:cs="Arial"/>
          <w:spacing w:val="36"/>
        </w:rPr>
        <w:t xml:space="preserve"> </w:t>
      </w:r>
      <w:r w:rsidRPr="004977E4">
        <w:rPr>
          <w:rFonts w:ascii="Arial" w:hAnsi="Arial" w:cs="Arial"/>
          <w:w w:val="80"/>
        </w:rPr>
        <w:t>total</w:t>
      </w:r>
      <w:r w:rsidRPr="004977E4">
        <w:rPr>
          <w:rFonts w:ascii="Arial" w:hAnsi="Arial" w:cs="Arial"/>
          <w:spacing w:val="37"/>
        </w:rPr>
        <w:t xml:space="preserve"> </w:t>
      </w:r>
      <w:r w:rsidRPr="004977E4">
        <w:rPr>
          <w:rFonts w:ascii="Arial" w:hAnsi="Arial" w:cs="Arial"/>
          <w:w w:val="80"/>
        </w:rPr>
        <w:t>supere los 10.000 kilovatios,</w:t>
      </w:r>
      <w:r w:rsidRPr="004977E4">
        <w:rPr>
          <w:rFonts w:ascii="Arial" w:hAnsi="Arial" w:cs="Arial"/>
          <w:spacing w:val="37"/>
        </w:rPr>
        <w:t xml:space="preserve"> </w:t>
      </w:r>
      <w:r w:rsidRPr="004977E4">
        <w:rPr>
          <w:rFonts w:ascii="Arial" w:hAnsi="Arial" w:cs="Arial"/>
          <w:w w:val="80"/>
        </w:rPr>
        <w:t>hagan las</w:t>
      </w:r>
      <w:r w:rsidRPr="004977E4">
        <w:rPr>
          <w:rFonts w:ascii="Arial" w:hAnsi="Arial" w:cs="Arial"/>
          <w:spacing w:val="36"/>
        </w:rPr>
        <w:t xml:space="preserve"> </w:t>
      </w:r>
      <w:r w:rsidRPr="004977E4">
        <w:rPr>
          <w:rFonts w:ascii="Arial" w:hAnsi="Arial" w:cs="Arial"/>
          <w:w w:val="80"/>
        </w:rPr>
        <w:t>liquidaciones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transferencias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a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que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refiere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artículo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45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99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1993,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modificado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por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artículo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14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9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8"/>
          <w:w w:val="80"/>
        </w:rPr>
        <w:t xml:space="preserve"> </w:t>
      </w:r>
      <w:r w:rsidRPr="004977E4">
        <w:rPr>
          <w:rFonts w:ascii="Arial" w:hAnsi="Arial" w:cs="Arial"/>
          <w:w w:val="80"/>
        </w:rPr>
        <w:t>Ley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1930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2018.</w:t>
      </w:r>
    </w:p>
    <w:p w14:paraId="22281CD5" w14:textId="5D09563A" w:rsidR="004C17C7" w:rsidRPr="004977E4" w:rsidRDefault="008B669C">
      <w:pPr>
        <w:pStyle w:val="Prrafodelista"/>
        <w:numPr>
          <w:ilvl w:val="0"/>
          <w:numId w:val="6"/>
        </w:numPr>
        <w:tabs>
          <w:tab w:val="left" w:pos="461"/>
        </w:tabs>
        <w:spacing w:before="117"/>
        <w:ind w:left="460" w:right="192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“</w:t>
      </w:r>
      <w:r w:rsidRPr="004977E4">
        <w:rPr>
          <w:rFonts w:ascii="Arial" w:hAnsi="Arial" w:cs="Arial"/>
          <w:i/>
          <w:w w:val="80"/>
        </w:rPr>
        <w:t>Distribución del porcentaje de las ventas brutas por generación hidroeléctrica</w:t>
      </w:r>
      <w:r w:rsidRPr="004977E4">
        <w:rPr>
          <w:rFonts w:ascii="Arial" w:hAnsi="Arial" w:cs="Arial"/>
          <w:w w:val="80"/>
        </w:rPr>
        <w:t>. La distribución del 6% de las ventas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brutas de energía por generación propia en caso de generación hidroeléctrica de que trata el artículo 45 de la Ley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99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1993,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se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hará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así:</w:t>
      </w:r>
    </w:p>
    <w:p w14:paraId="4A905B77" w14:textId="37E9A667" w:rsidR="004C17C7" w:rsidRPr="004977E4" w:rsidRDefault="008B669C" w:rsidP="0070729D">
      <w:pPr>
        <w:pStyle w:val="Textoindependiente"/>
        <w:spacing w:before="120"/>
        <w:ind w:left="460" w:right="235"/>
        <w:jc w:val="both"/>
        <w:rPr>
          <w:rFonts w:ascii="Arial" w:hAnsi="Arial" w:cs="Arial"/>
          <w:w w:val="90"/>
          <w:position w:val="6"/>
        </w:rPr>
      </w:pPr>
      <w:r w:rsidRPr="004977E4">
        <w:rPr>
          <w:rFonts w:ascii="Arial" w:hAnsi="Arial" w:cs="Arial"/>
          <w:w w:val="80"/>
        </w:rPr>
        <w:t>El 3% para las Corporaciones Autónomas Regionales o para Parques Nacionales Naturales de Colombia que tengan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jurisdicción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donde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encuentra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localizada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cuenca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hidrográfica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influencia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10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proyecto.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casos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que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cuenca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hidrográfica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y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área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influencia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proyecto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encuentren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jurisdicción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="0070729D" w:rsidRPr="004977E4">
        <w:rPr>
          <w:rFonts w:ascii="Arial" w:hAnsi="Arial" w:cs="Arial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dos</w:t>
      </w:r>
      <w:r w:rsidR="009D1975" w:rsidRPr="004977E4">
        <w:rPr>
          <w:rFonts w:ascii="Arial" w:hAnsi="Arial" w:cs="Arial"/>
          <w:spacing w:val="6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o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más</w:t>
      </w:r>
      <w:r w:rsidR="009D1975" w:rsidRPr="004977E4">
        <w:rPr>
          <w:rFonts w:ascii="Arial" w:hAnsi="Arial" w:cs="Arial"/>
          <w:spacing w:val="6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autoridades</w:t>
      </w:r>
      <w:r w:rsidR="009D1975" w:rsidRPr="004977E4">
        <w:rPr>
          <w:rFonts w:ascii="Arial" w:hAnsi="Arial" w:cs="Arial"/>
          <w:spacing w:val="6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ambientales,</w:t>
      </w:r>
      <w:r w:rsidR="009D1975" w:rsidRPr="004977E4">
        <w:rPr>
          <w:rFonts w:ascii="Arial" w:hAnsi="Arial" w:cs="Arial"/>
          <w:spacing w:val="3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a</w:t>
      </w:r>
      <w:r w:rsidR="009D1975" w:rsidRPr="004977E4">
        <w:rPr>
          <w:rFonts w:ascii="Arial" w:hAnsi="Arial" w:cs="Arial"/>
          <w:spacing w:val="11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las</w:t>
      </w:r>
      <w:r w:rsidR="009D1975" w:rsidRPr="004977E4">
        <w:rPr>
          <w:rFonts w:ascii="Arial" w:hAnsi="Arial" w:cs="Arial"/>
          <w:spacing w:val="6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que</w:t>
      </w:r>
      <w:r w:rsidR="009D1975" w:rsidRPr="004977E4">
        <w:rPr>
          <w:rFonts w:ascii="Arial" w:hAnsi="Arial" w:cs="Arial"/>
          <w:spacing w:val="6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se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refiere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el</w:t>
      </w:r>
      <w:r w:rsidR="009D1975" w:rsidRPr="004977E4">
        <w:rPr>
          <w:rFonts w:ascii="Arial" w:hAnsi="Arial" w:cs="Arial"/>
          <w:spacing w:val="4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artículo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24</w:t>
      </w:r>
      <w:r w:rsidR="009D1975" w:rsidRPr="004977E4">
        <w:rPr>
          <w:rFonts w:ascii="Arial" w:hAnsi="Arial" w:cs="Arial"/>
          <w:spacing w:val="11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de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la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Ley</w:t>
      </w:r>
      <w:r w:rsidR="009D1975" w:rsidRPr="004977E4">
        <w:rPr>
          <w:rFonts w:ascii="Arial" w:hAnsi="Arial" w:cs="Arial"/>
          <w:spacing w:val="12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1930</w:t>
      </w:r>
      <w:r w:rsidR="009D1975" w:rsidRPr="004977E4">
        <w:rPr>
          <w:rFonts w:ascii="Arial" w:hAnsi="Arial" w:cs="Arial"/>
          <w:spacing w:val="6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de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2018,</w:t>
      </w:r>
      <w:r w:rsidR="009D1975" w:rsidRPr="004977E4">
        <w:rPr>
          <w:rFonts w:ascii="Arial" w:hAnsi="Arial" w:cs="Arial"/>
          <w:spacing w:val="3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el</w:t>
      </w:r>
      <w:r w:rsidR="009D1975" w:rsidRPr="004977E4">
        <w:rPr>
          <w:rFonts w:ascii="Arial" w:hAnsi="Arial" w:cs="Arial"/>
          <w:spacing w:val="4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3%</w:t>
      </w:r>
      <w:r w:rsidR="009D1975" w:rsidRPr="004977E4">
        <w:rPr>
          <w:rFonts w:ascii="Arial" w:hAnsi="Arial" w:cs="Arial"/>
          <w:spacing w:val="7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se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distribuirá</w:t>
      </w:r>
      <w:r w:rsidR="009D1975" w:rsidRPr="004977E4">
        <w:rPr>
          <w:rFonts w:ascii="Arial" w:hAnsi="Arial" w:cs="Arial"/>
          <w:spacing w:val="5"/>
          <w:w w:val="80"/>
        </w:rPr>
        <w:t xml:space="preserve"> </w:t>
      </w:r>
      <w:r w:rsidR="009D1975" w:rsidRPr="004977E4">
        <w:rPr>
          <w:rFonts w:ascii="Arial" w:hAnsi="Arial" w:cs="Arial"/>
          <w:w w:val="80"/>
        </w:rPr>
        <w:t>de</w:t>
      </w:r>
      <w:r w:rsidR="009D1975" w:rsidRPr="004977E4">
        <w:rPr>
          <w:rFonts w:ascii="Arial" w:hAnsi="Arial" w:cs="Arial"/>
          <w:spacing w:val="1"/>
          <w:w w:val="80"/>
        </w:rPr>
        <w:t xml:space="preserve"> </w:t>
      </w:r>
      <w:r w:rsidR="009D1975" w:rsidRPr="004977E4">
        <w:rPr>
          <w:rFonts w:ascii="Arial" w:hAnsi="Arial" w:cs="Arial"/>
          <w:w w:val="90"/>
        </w:rPr>
        <w:t>acuerdo</w:t>
      </w:r>
      <w:r w:rsidR="009D1975" w:rsidRPr="004977E4">
        <w:rPr>
          <w:rFonts w:ascii="Arial" w:hAnsi="Arial" w:cs="Arial"/>
          <w:spacing w:val="-10"/>
          <w:w w:val="90"/>
        </w:rPr>
        <w:t xml:space="preserve"> </w:t>
      </w:r>
      <w:r w:rsidR="009D1975" w:rsidRPr="004977E4">
        <w:rPr>
          <w:rFonts w:ascii="Arial" w:hAnsi="Arial" w:cs="Arial"/>
          <w:w w:val="90"/>
        </w:rPr>
        <w:t>con</w:t>
      </w:r>
      <w:r w:rsidR="009D1975" w:rsidRPr="004977E4">
        <w:rPr>
          <w:rFonts w:ascii="Arial" w:hAnsi="Arial" w:cs="Arial"/>
          <w:spacing w:val="-10"/>
          <w:w w:val="90"/>
        </w:rPr>
        <w:t xml:space="preserve"> </w:t>
      </w:r>
      <w:r w:rsidR="009D1975" w:rsidRPr="004977E4">
        <w:rPr>
          <w:rFonts w:ascii="Arial" w:hAnsi="Arial" w:cs="Arial"/>
          <w:w w:val="90"/>
        </w:rPr>
        <w:t>la</w:t>
      </w:r>
      <w:r w:rsidR="009D1975" w:rsidRPr="004977E4">
        <w:rPr>
          <w:rFonts w:ascii="Arial" w:hAnsi="Arial" w:cs="Arial"/>
          <w:spacing w:val="-10"/>
          <w:w w:val="90"/>
        </w:rPr>
        <w:t xml:space="preserve"> </w:t>
      </w:r>
      <w:r w:rsidR="009D1975" w:rsidRPr="004977E4">
        <w:rPr>
          <w:rFonts w:ascii="Arial" w:hAnsi="Arial" w:cs="Arial"/>
          <w:w w:val="90"/>
        </w:rPr>
        <w:t>siguiente</w:t>
      </w:r>
      <w:r w:rsidR="009D1975" w:rsidRPr="004977E4">
        <w:rPr>
          <w:rFonts w:ascii="Arial" w:hAnsi="Arial" w:cs="Arial"/>
          <w:spacing w:val="-9"/>
          <w:w w:val="90"/>
        </w:rPr>
        <w:t xml:space="preserve"> </w:t>
      </w:r>
      <w:r w:rsidR="009D1975" w:rsidRPr="004977E4">
        <w:rPr>
          <w:rFonts w:ascii="Arial" w:hAnsi="Arial" w:cs="Arial"/>
          <w:w w:val="90"/>
        </w:rPr>
        <w:t>fórmula:”</w:t>
      </w:r>
      <w:r w:rsidR="009D1975" w:rsidRPr="004977E4">
        <w:rPr>
          <w:rFonts w:ascii="Arial" w:hAnsi="Arial" w:cs="Arial"/>
          <w:spacing w:val="-23"/>
          <w:w w:val="90"/>
        </w:rPr>
        <w:t xml:space="preserve"> </w:t>
      </w:r>
      <w:r w:rsidR="009D1975" w:rsidRPr="004977E4">
        <w:rPr>
          <w:rFonts w:ascii="Arial" w:hAnsi="Arial" w:cs="Arial"/>
          <w:w w:val="90"/>
          <w:position w:val="6"/>
          <w:vertAlign w:val="superscript"/>
        </w:rPr>
        <w:t>7</w:t>
      </w:r>
    </w:p>
    <w:p w14:paraId="19A1A0DA" w14:textId="77777777" w:rsidR="00966F88" w:rsidRPr="004977E4" w:rsidRDefault="00966F88" w:rsidP="0070729D">
      <w:pPr>
        <w:pStyle w:val="Textoindependiente"/>
        <w:spacing w:before="120"/>
        <w:ind w:left="460" w:right="235"/>
        <w:jc w:val="both"/>
        <w:rPr>
          <w:rFonts w:ascii="Arial" w:hAnsi="Arial" w:cs="Arial"/>
        </w:rPr>
      </w:pPr>
    </w:p>
    <w:bookmarkEnd w:id="18"/>
    <w:p w14:paraId="62C96409" w14:textId="77777777" w:rsidR="0070729D" w:rsidRPr="004977E4" w:rsidRDefault="0070729D">
      <w:pPr>
        <w:pStyle w:val="Textoindependiente"/>
        <w:spacing w:before="7" w:after="1"/>
        <w:rPr>
          <w:rFonts w:ascii="Arial" w:hAnsi="Arial" w:cs="Arial"/>
        </w:rPr>
      </w:pPr>
    </w:p>
    <w:p w14:paraId="3D6B2046" w14:textId="29055470" w:rsidR="0070729D" w:rsidRPr="004977E4" w:rsidRDefault="0070729D">
      <w:pPr>
        <w:pStyle w:val="Textoindependiente"/>
        <w:spacing w:before="7" w:after="1"/>
        <w:rPr>
          <w:rFonts w:ascii="Arial" w:hAnsi="Arial" w:cs="Arial"/>
        </w:rPr>
      </w:pPr>
    </w:p>
    <w:tbl>
      <w:tblPr>
        <w:tblStyle w:val="TableNormal"/>
        <w:tblW w:w="0" w:type="auto"/>
        <w:tblInd w:w="959" w:type="dxa"/>
        <w:tblLayout w:type="fixed"/>
        <w:tblLook w:val="01E0" w:firstRow="1" w:lastRow="1" w:firstColumn="1" w:lastColumn="1" w:noHBand="0" w:noVBand="0"/>
      </w:tblPr>
      <w:tblGrid>
        <w:gridCol w:w="7877"/>
      </w:tblGrid>
      <w:tr w:rsidR="004977E4" w:rsidRPr="004977E4" w14:paraId="73E31686" w14:textId="77777777">
        <w:trPr>
          <w:trHeight w:val="251"/>
        </w:trPr>
        <w:tc>
          <w:tcPr>
            <w:tcW w:w="7877" w:type="dxa"/>
          </w:tcPr>
          <w:p w14:paraId="3C7BC937" w14:textId="37598C98" w:rsidR="004C17C7" w:rsidRPr="004977E4" w:rsidRDefault="008B669C">
            <w:pPr>
              <w:pStyle w:val="TableParagraph"/>
              <w:spacing w:line="231" w:lineRule="exact"/>
              <w:ind w:left="2389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Área</w:t>
            </w:r>
            <w:r w:rsidRPr="004977E4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Común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o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traslape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entre</w:t>
            </w:r>
            <w:r w:rsidRPr="004977E4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[(Á(ha)IP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JAP)</w:t>
            </w:r>
            <w:r w:rsidRPr="004977E4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y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(Á(ha)CH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JAP)]</w:t>
            </w:r>
          </w:p>
        </w:tc>
      </w:tr>
      <w:tr w:rsidR="004977E4" w:rsidRPr="00F75C63" w14:paraId="6B007917" w14:textId="77777777">
        <w:trPr>
          <w:trHeight w:val="249"/>
        </w:trPr>
        <w:tc>
          <w:tcPr>
            <w:tcW w:w="7877" w:type="dxa"/>
          </w:tcPr>
          <w:p w14:paraId="69E400D2" w14:textId="57BF039F" w:rsidR="004C17C7" w:rsidRPr="004977E4" w:rsidRDefault="0070729D">
            <w:pPr>
              <w:pStyle w:val="TableParagraph"/>
              <w:spacing w:line="230" w:lineRule="exact"/>
              <w:ind w:left="200"/>
              <w:rPr>
                <w:rFonts w:ascii="Arial" w:hAnsi="Arial" w:cs="Arial"/>
                <w:lang w:val="en-US"/>
              </w:rPr>
            </w:pPr>
            <w:r w:rsidRPr="004977E4">
              <w:rPr>
                <w:rFonts w:ascii="Arial" w:hAnsi="Arial" w:cs="Arial"/>
                <w:noProof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486556672" behindDoc="1" locked="0" layoutInCell="1" allowOverlap="1" wp14:anchorId="790FC4AA" wp14:editId="208E77AA">
                      <wp:simplePos x="0" y="0"/>
                      <wp:positionH relativeFrom="page">
                        <wp:posOffset>1408897</wp:posOffset>
                      </wp:positionH>
                      <wp:positionV relativeFrom="paragraph">
                        <wp:posOffset>65214</wp:posOffset>
                      </wp:positionV>
                      <wp:extent cx="3423920" cy="6350"/>
                      <wp:effectExtent l="0" t="0" r="0" b="0"/>
                      <wp:wrapNone/>
                      <wp:docPr id="148426438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3920" cy="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5159C1" id="Rectangle 8" o:spid="_x0000_s1026" style="position:absolute;margin-left:110.95pt;margin-top:5.15pt;width:269.6pt;height:.5pt;z-index:-1675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/e/AgIAAOIDAAAOAAAAZHJzL2Uyb0RvYy54bWysU1Fv0zAQfkfiP1h+p2narHRR02nqNIQ0&#10;YGLsB7iOk1g4PnN2m5Zfz9npSmFviDxYPt/5y/d9d17dHHrD9gq9BlvxfDLlTFkJtbZtxZ+/3b9b&#10;cuaDsLUwYFXFj8rzm/XbN6vBlWoGHZhaISMQ68vBVbwLwZVZ5mWneuEn4JSlZAPYi0AhtlmNYiD0&#10;3mSz6XSRDYC1Q5DKezq9G5N8nfCbRsnwpWm8CsxUnLiFtGJat3HN1itRtihcp+WJhvgHFr3Qln56&#10;hroTQbAd6ldQvZYIHpowkdBn0DRaqqSB1OTTv9Q8dcKppIXM8e5sk/9/sPLz/hGZrql3xbKYLYr5&#10;MufMip569ZXcE7Y1ii2jT4PzJZU/uUeMSr17APndMwubjqrULSIMnRI1sctjffbHhRh4usq2wyeo&#10;CV3sAiTLDg32EZDMYIfUmeO5M+oQmKTDeTGbX8+ogZJyi/lValwmype7Dn34oKBncVNxJOYJW+wf&#10;fIhcRPlSkriD0fW9NiYF2G43BtlexBlJX6JPEi/LjI3FFuK1ETGeJJFR1+jPFuojaUQYB40eBm06&#10;wJ+cDTRkFfc/dgIVZ+ajJZ+u86KIU5mC4up9VIiXme1lRlhJUBUPnI3bTRgneedQtx39KU+iLdyS&#10;t41OwqPvI6sTWRqk5Mdp6OOkXsap6vfTXP8CAAD//wMAUEsDBBQABgAIAAAAIQAm79u43wAAAAkB&#10;AAAPAAAAZHJzL2Rvd25yZXYueG1sTI9NT8MwDIbvSPyHyEjcWJoO9lGaTgyJIxIbHLZb2pq2WuOU&#10;JNsKvx7vBEf7ffT6cb4abS9O6EPnSIOaJCCQKld31Gj4eH+5W4AI0VBtekeo4RsDrIrrq9xktTvT&#10;Bk/b2AguoZAZDW2MQyZlqFq0JkzcgMTZp/PWRB59I2tvzlxue5kmyUxa0xFfaM2Azy1Wh+3Ralgv&#10;F+uvt3t6/dmUe9zvysND6hOtb2/Gp0cQEcf4B8NFn9WhYKfSHakOoteQpmrJKAfJFAQD85lSIEpe&#10;qCnIIpf/Pyh+AQAA//8DAFBLAQItABQABgAIAAAAIQC2gziS/gAAAOEBAAATAAAAAAAAAAAAAAAA&#10;AAAAAABbQ29udGVudF9UeXBlc10ueG1sUEsBAi0AFAAGAAgAAAAhADj9If/WAAAAlAEAAAsAAAAA&#10;AAAAAAAAAAAALwEAAF9yZWxzLy5yZWxzUEsBAi0AFAAGAAgAAAAhAFnT978CAgAA4gMAAA4AAAAA&#10;AAAAAAAAAAAALgIAAGRycy9lMm9Eb2MueG1sUEsBAi0AFAAGAAgAAAAhACbv27jfAAAACQEAAA8A&#10;AAAAAAAAAAAAAAAAXAQAAGRycy9kb3ducmV2LnhtbFBLBQYAAAAABAAEAPMAAABoBQAAAAA=&#10;" fillcolor="black" stroked="f">
                      <w10:wrap anchorx="page"/>
                    </v:rect>
                  </w:pict>
                </mc:Fallback>
              </mc:AlternateContent>
            </w:r>
            <w:r w:rsidR="008B669C" w:rsidRPr="004977E4">
              <w:rPr>
                <w:rFonts w:ascii="Arial" w:hAnsi="Arial" w:cs="Arial"/>
                <w:w w:val="80"/>
                <w:lang w:val="en-US"/>
              </w:rPr>
              <w:t>%</w:t>
            </w:r>
            <w:r w:rsidR="008B669C" w:rsidRPr="004977E4">
              <w:rPr>
                <w:rFonts w:ascii="Arial" w:hAnsi="Arial" w:cs="Arial"/>
                <w:spacing w:val="4"/>
                <w:w w:val="80"/>
                <w:lang w:val="en-US"/>
              </w:rPr>
              <w:t xml:space="preserve"> </w:t>
            </w:r>
            <w:r w:rsidR="008B669C" w:rsidRPr="004977E4">
              <w:rPr>
                <w:rFonts w:ascii="Arial" w:hAnsi="Arial" w:cs="Arial"/>
                <w:w w:val="80"/>
                <w:lang w:val="en-US"/>
              </w:rPr>
              <w:t>VB</w:t>
            </w:r>
            <w:r w:rsidR="008B669C" w:rsidRPr="004977E4">
              <w:rPr>
                <w:rFonts w:ascii="Arial" w:hAnsi="Arial" w:cs="Arial"/>
                <w:spacing w:val="1"/>
                <w:w w:val="80"/>
                <w:lang w:val="en-US"/>
              </w:rPr>
              <w:t xml:space="preserve"> </w:t>
            </w:r>
            <w:r w:rsidR="008B669C" w:rsidRPr="004977E4">
              <w:rPr>
                <w:rFonts w:ascii="Arial" w:hAnsi="Arial" w:cs="Arial"/>
                <w:w w:val="80"/>
                <w:lang w:val="en-US"/>
              </w:rPr>
              <w:t>GP</w:t>
            </w:r>
            <w:r w:rsidR="008B669C" w:rsidRPr="004977E4">
              <w:rPr>
                <w:rFonts w:ascii="Arial" w:hAnsi="Arial" w:cs="Arial"/>
                <w:spacing w:val="1"/>
                <w:w w:val="80"/>
                <w:lang w:val="en-US"/>
              </w:rPr>
              <w:t xml:space="preserve"> </w:t>
            </w:r>
            <w:r w:rsidR="008B669C" w:rsidRPr="004977E4">
              <w:rPr>
                <w:rFonts w:ascii="Arial" w:hAnsi="Arial" w:cs="Arial"/>
                <w:w w:val="80"/>
                <w:lang w:val="en-US"/>
              </w:rPr>
              <w:t>a</w:t>
            </w:r>
            <w:r w:rsidR="008B669C" w:rsidRPr="004977E4">
              <w:rPr>
                <w:rFonts w:ascii="Arial" w:hAnsi="Arial" w:cs="Arial"/>
                <w:spacing w:val="8"/>
                <w:w w:val="80"/>
                <w:lang w:val="en-US"/>
              </w:rPr>
              <w:t xml:space="preserve"> </w:t>
            </w:r>
            <w:r w:rsidR="008B669C" w:rsidRPr="004977E4">
              <w:rPr>
                <w:rFonts w:ascii="Arial" w:hAnsi="Arial" w:cs="Arial"/>
                <w:w w:val="80"/>
                <w:lang w:val="en-US"/>
              </w:rPr>
              <w:t>T</w:t>
            </w:r>
            <w:r w:rsidR="008B669C" w:rsidRPr="004977E4">
              <w:rPr>
                <w:rFonts w:ascii="Arial" w:hAnsi="Arial" w:cs="Arial"/>
                <w:spacing w:val="2"/>
                <w:w w:val="80"/>
                <w:lang w:val="en-US"/>
              </w:rPr>
              <w:t xml:space="preserve"> </w:t>
            </w:r>
            <w:r w:rsidR="008B669C" w:rsidRPr="004977E4">
              <w:rPr>
                <w:rFonts w:ascii="Arial" w:hAnsi="Arial" w:cs="Arial"/>
                <w:w w:val="80"/>
                <w:lang w:val="en-US"/>
              </w:rPr>
              <w:t>PNNC</w:t>
            </w:r>
            <w:r w:rsidR="008B669C" w:rsidRPr="004977E4">
              <w:rPr>
                <w:rFonts w:ascii="Arial" w:hAnsi="Arial" w:cs="Arial"/>
                <w:w w:val="80"/>
                <w:position w:val="6"/>
                <w:lang w:val="en-US"/>
              </w:rPr>
              <w:t>8</w:t>
            </w:r>
            <w:r w:rsidR="008B669C" w:rsidRPr="004977E4">
              <w:rPr>
                <w:rFonts w:ascii="Arial" w:hAnsi="Arial" w:cs="Arial"/>
                <w:spacing w:val="60"/>
                <w:position w:val="6"/>
                <w:lang w:val="en-US"/>
              </w:rPr>
              <w:t xml:space="preserve"> </w:t>
            </w:r>
            <w:r w:rsidR="008B669C" w:rsidRPr="004977E4">
              <w:rPr>
                <w:rFonts w:ascii="Arial" w:hAnsi="Arial" w:cs="Arial"/>
                <w:w w:val="80"/>
                <w:lang w:val="en-US"/>
              </w:rPr>
              <w:t>=</w:t>
            </w:r>
          </w:p>
        </w:tc>
      </w:tr>
      <w:tr w:rsidR="004C17C7" w:rsidRPr="004977E4" w14:paraId="005D7D15" w14:textId="77777777">
        <w:trPr>
          <w:trHeight w:val="251"/>
        </w:trPr>
        <w:tc>
          <w:tcPr>
            <w:tcW w:w="7877" w:type="dxa"/>
          </w:tcPr>
          <w:p w14:paraId="0C324A6A" w14:textId="09DDAEFE" w:rsidR="004C17C7" w:rsidRPr="004977E4" w:rsidRDefault="008B669C">
            <w:pPr>
              <w:pStyle w:val="TableParagraph"/>
              <w:spacing w:line="232" w:lineRule="exact"/>
              <w:ind w:left="2389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Área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Común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o</w:t>
            </w:r>
            <w:r w:rsidRPr="004977E4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traslape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entre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[(Á(ha)</w:t>
            </w:r>
            <w:r w:rsidRPr="004977E4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TIP)</w:t>
            </w:r>
            <w:r w:rsidRPr="004977E4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y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(Á(ha)CHP)]</w:t>
            </w:r>
          </w:p>
        </w:tc>
      </w:tr>
    </w:tbl>
    <w:p w14:paraId="1D94476D" w14:textId="210E8FDC" w:rsidR="004C17C7" w:rsidRPr="004977E4" w:rsidRDefault="004C17C7">
      <w:pPr>
        <w:pStyle w:val="Textoindependiente"/>
        <w:rPr>
          <w:rFonts w:ascii="Arial" w:hAnsi="Arial" w:cs="Arial"/>
        </w:rPr>
      </w:pPr>
    </w:p>
    <w:p w14:paraId="5C84EE4C" w14:textId="77777777" w:rsidR="004C17C7" w:rsidRPr="004977E4" w:rsidRDefault="004C17C7">
      <w:pPr>
        <w:pStyle w:val="Textoindependiente"/>
        <w:rPr>
          <w:rFonts w:ascii="Arial" w:hAnsi="Arial" w:cs="Arial"/>
        </w:rPr>
      </w:pPr>
    </w:p>
    <w:p w14:paraId="72B6CFB2" w14:textId="77777777" w:rsidR="004C17C7" w:rsidRPr="004977E4" w:rsidRDefault="004C17C7">
      <w:pPr>
        <w:pStyle w:val="Textoindependiente"/>
        <w:spacing w:before="6"/>
        <w:rPr>
          <w:rFonts w:ascii="Arial" w:hAnsi="Arial" w:cs="Arial"/>
        </w:rPr>
      </w:pPr>
    </w:p>
    <w:tbl>
      <w:tblPr>
        <w:tblStyle w:val="TableNormal"/>
        <w:tblW w:w="0" w:type="auto"/>
        <w:tblInd w:w="378" w:type="dxa"/>
        <w:tblLayout w:type="fixed"/>
        <w:tblLook w:val="01E0" w:firstRow="1" w:lastRow="1" w:firstColumn="1" w:lastColumn="1" w:noHBand="0" w:noVBand="0"/>
      </w:tblPr>
      <w:tblGrid>
        <w:gridCol w:w="1974"/>
        <w:gridCol w:w="414"/>
        <w:gridCol w:w="6846"/>
      </w:tblGrid>
      <w:tr w:rsidR="004977E4" w:rsidRPr="004977E4" w14:paraId="6AB3A896" w14:textId="77777777">
        <w:trPr>
          <w:trHeight w:val="628"/>
        </w:trPr>
        <w:tc>
          <w:tcPr>
            <w:tcW w:w="1974" w:type="dxa"/>
          </w:tcPr>
          <w:p w14:paraId="6A4AC3B1" w14:textId="77777777" w:rsidR="004C17C7" w:rsidRPr="004977E4" w:rsidRDefault="008B669C">
            <w:pPr>
              <w:pStyle w:val="TableParagraph"/>
              <w:ind w:left="200"/>
              <w:rPr>
                <w:rFonts w:ascii="Arial" w:hAnsi="Arial" w:cs="Arial"/>
                <w:lang w:val="en-US"/>
              </w:rPr>
            </w:pPr>
            <w:r w:rsidRPr="004977E4">
              <w:rPr>
                <w:rFonts w:ascii="Arial" w:hAnsi="Arial" w:cs="Arial"/>
                <w:w w:val="80"/>
                <w:lang w:val="en-US"/>
              </w:rPr>
              <w:t>%</w:t>
            </w:r>
            <w:r w:rsidRPr="004977E4">
              <w:rPr>
                <w:rFonts w:ascii="Arial" w:hAnsi="Arial" w:cs="Arial"/>
                <w:spacing w:val="5"/>
                <w:w w:val="80"/>
                <w:lang w:val="en-US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lang w:val="en-US"/>
              </w:rPr>
              <w:t>VB</w:t>
            </w:r>
            <w:r w:rsidRPr="004977E4">
              <w:rPr>
                <w:rFonts w:ascii="Arial" w:hAnsi="Arial" w:cs="Arial"/>
                <w:spacing w:val="1"/>
                <w:w w:val="80"/>
                <w:lang w:val="en-US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lang w:val="en-US"/>
              </w:rPr>
              <w:t>GP</w:t>
            </w:r>
            <w:r w:rsidRPr="004977E4">
              <w:rPr>
                <w:rFonts w:ascii="Arial" w:hAnsi="Arial" w:cs="Arial"/>
                <w:spacing w:val="2"/>
                <w:w w:val="80"/>
                <w:lang w:val="en-US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lang w:val="en-US"/>
              </w:rPr>
              <w:t>a</w:t>
            </w:r>
            <w:r w:rsidRPr="004977E4">
              <w:rPr>
                <w:rFonts w:ascii="Arial" w:hAnsi="Arial" w:cs="Arial"/>
                <w:spacing w:val="8"/>
                <w:w w:val="80"/>
                <w:lang w:val="en-US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lang w:val="en-US"/>
              </w:rPr>
              <w:t>T</w:t>
            </w:r>
            <w:r w:rsidRPr="004977E4">
              <w:rPr>
                <w:rFonts w:ascii="Arial" w:hAnsi="Arial" w:cs="Arial"/>
                <w:spacing w:val="3"/>
                <w:w w:val="80"/>
                <w:lang w:val="en-US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lang w:val="en-US"/>
              </w:rPr>
              <w:t>PNNC</w:t>
            </w:r>
          </w:p>
        </w:tc>
        <w:tc>
          <w:tcPr>
            <w:tcW w:w="414" w:type="dxa"/>
          </w:tcPr>
          <w:p w14:paraId="51424A05" w14:textId="77777777" w:rsidR="004C17C7" w:rsidRPr="004977E4" w:rsidRDefault="008B669C">
            <w:pPr>
              <w:pStyle w:val="TableParagraph"/>
              <w:ind w:right="13"/>
              <w:jc w:val="center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2"/>
              </w:rPr>
              <w:t>=</w:t>
            </w:r>
          </w:p>
        </w:tc>
        <w:tc>
          <w:tcPr>
            <w:tcW w:w="6846" w:type="dxa"/>
          </w:tcPr>
          <w:p w14:paraId="771E9128" w14:textId="77777777" w:rsidR="004C17C7" w:rsidRPr="004977E4" w:rsidRDefault="008B669C">
            <w:pPr>
              <w:pStyle w:val="TableParagraph"/>
              <w:ind w:left="160"/>
              <w:rPr>
                <w:rFonts w:ascii="Arial" w:hAnsi="Arial" w:cs="Arial"/>
              </w:rPr>
            </w:pPr>
            <w:proofErr w:type="gramStart"/>
            <w:r w:rsidRPr="004977E4">
              <w:rPr>
                <w:rFonts w:ascii="Arial" w:hAnsi="Arial" w:cs="Arial"/>
                <w:w w:val="80"/>
              </w:rPr>
              <w:t>Porcentaje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calcularse</w:t>
            </w:r>
            <w:proofErr w:type="gramEnd"/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para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conocer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proporción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del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3%</w:t>
            </w:r>
            <w:r w:rsidRPr="004977E4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las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ventas</w:t>
            </w:r>
            <w:r w:rsidRPr="004977E4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brutas</w:t>
            </w:r>
            <w:r w:rsidRPr="004977E4">
              <w:rPr>
                <w:rFonts w:ascii="Arial" w:hAnsi="Arial" w:cs="Arial"/>
                <w:spacing w:val="13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</w:t>
            </w:r>
            <w:r w:rsidRPr="004977E4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favor</w:t>
            </w:r>
            <w:r w:rsidRPr="004977E4">
              <w:rPr>
                <w:rFonts w:ascii="Arial" w:hAnsi="Arial" w:cs="Arial"/>
                <w:spacing w:val="-8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de</w:t>
            </w:r>
            <w:r w:rsidRPr="004977E4">
              <w:rPr>
                <w:rFonts w:ascii="Arial" w:hAnsi="Arial" w:cs="Arial"/>
                <w:spacing w:val="-9"/>
                <w:w w:val="90"/>
              </w:rPr>
              <w:t xml:space="preserve"> </w:t>
            </w:r>
            <w:r w:rsidRPr="004977E4">
              <w:rPr>
                <w:rFonts w:ascii="Arial" w:hAnsi="Arial" w:cs="Arial"/>
                <w:w w:val="90"/>
              </w:rPr>
              <w:t>Parques</w:t>
            </w:r>
          </w:p>
        </w:tc>
      </w:tr>
      <w:tr w:rsidR="004977E4" w:rsidRPr="004977E4" w14:paraId="698521F6" w14:textId="77777777">
        <w:trPr>
          <w:trHeight w:val="492"/>
        </w:trPr>
        <w:tc>
          <w:tcPr>
            <w:tcW w:w="1974" w:type="dxa"/>
          </w:tcPr>
          <w:p w14:paraId="0957627B" w14:textId="77777777" w:rsidR="004C17C7" w:rsidRPr="004977E4" w:rsidRDefault="008B669C">
            <w:pPr>
              <w:pStyle w:val="TableParagraph"/>
              <w:spacing w:before="121"/>
              <w:ind w:left="20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Á(ha)IP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JAP</w:t>
            </w:r>
          </w:p>
        </w:tc>
        <w:tc>
          <w:tcPr>
            <w:tcW w:w="414" w:type="dxa"/>
          </w:tcPr>
          <w:p w14:paraId="7869AFF1" w14:textId="77777777" w:rsidR="004C17C7" w:rsidRPr="004977E4" w:rsidRDefault="008B669C">
            <w:pPr>
              <w:pStyle w:val="TableParagraph"/>
              <w:spacing w:before="121"/>
              <w:ind w:right="13"/>
              <w:jc w:val="center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2"/>
              </w:rPr>
              <w:t>=</w:t>
            </w:r>
          </w:p>
        </w:tc>
        <w:tc>
          <w:tcPr>
            <w:tcW w:w="6846" w:type="dxa"/>
          </w:tcPr>
          <w:p w14:paraId="098FB7A6" w14:textId="77777777" w:rsidR="004C17C7" w:rsidRPr="004977E4" w:rsidRDefault="008B669C">
            <w:pPr>
              <w:pStyle w:val="TableParagraph"/>
              <w:spacing w:before="121"/>
              <w:ind w:left="16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Área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influencia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del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proyecto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jurisdicción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del</w:t>
            </w:r>
            <w:r w:rsidRPr="004977E4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AP</w:t>
            </w:r>
          </w:p>
        </w:tc>
      </w:tr>
      <w:tr w:rsidR="004977E4" w:rsidRPr="004977E4" w14:paraId="6CBF3671" w14:textId="77777777">
        <w:trPr>
          <w:trHeight w:val="491"/>
        </w:trPr>
        <w:tc>
          <w:tcPr>
            <w:tcW w:w="1974" w:type="dxa"/>
          </w:tcPr>
          <w:p w14:paraId="3374BF39" w14:textId="77777777" w:rsidR="004C17C7" w:rsidRPr="004977E4" w:rsidRDefault="008B669C">
            <w:pPr>
              <w:pStyle w:val="TableParagraph"/>
              <w:spacing w:before="118"/>
              <w:ind w:left="20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Á(ha)CH</w:t>
            </w:r>
            <w:r w:rsidRPr="004977E4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JAP):</w:t>
            </w:r>
          </w:p>
        </w:tc>
        <w:tc>
          <w:tcPr>
            <w:tcW w:w="414" w:type="dxa"/>
          </w:tcPr>
          <w:p w14:paraId="20D8B3EB" w14:textId="77777777" w:rsidR="004C17C7" w:rsidRPr="004977E4" w:rsidRDefault="008B669C">
            <w:pPr>
              <w:pStyle w:val="TableParagraph"/>
              <w:spacing w:before="118"/>
              <w:ind w:right="13"/>
              <w:jc w:val="center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2"/>
              </w:rPr>
              <w:t>=</w:t>
            </w:r>
          </w:p>
        </w:tc>
        <w:tc>
          <w:tcPr>
            <w:tcW w:w="6846" w:type="dxa"/>
          </w:tcPr>
          <w:p w14:paraId="347AF96A" w14:textId="77777777" w:rsidR="004C17C7" w:rsidRPr="004977E4" w:rsidRDefault="008B669C">
            <w:pPr>
              <w:pStyle w:val="TableParagraph"/>
              <w:spacing w:before="118"/>
              <w:ind w:left="16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Área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cuenca</w:t>
            </w:r>
            <w:r w:rsidRPr="004977E4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hidrográfica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en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jurisdicción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del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AP</w:t>
            </w:r>
          </w:p>
        </w:tc>
      </w:tr>
      <w:tr w:rsidR="004977E4" w:rsidRPr="004977E4" w14:paraId="242F501B" w14:textId="77777777">
        <w:trPr>
          <w:trHeight w:val="492"/>
        </w:trPr>
        <w:tc>
          <w:tcPr>
            <w:tcW w:w="1974" w:type="dxa"/>
          </w:tcPr>
          <w:p w14:paraId="7E986C35" w14:textId="77777777" w:rsidR="004C17C7" w:rsidRPr="004977E4" w:rsidRDefault="008B669C">
            <w:pPr>
              <w:pStyle w:val="TableParagraph"/>
              <w:spacing w:before="120"/>
              <w:ind w:left="20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[(Á(ha)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TIP</w:t>
            </w:r>
          </w:p>
        </w:tc>
        <w:tc>
          <w:tcPr>
            <w:tcW w:w="414" w:type="dxa"/>
          </w:tcPr>
          <w:p w14:paraId="387C2178" w14:textId="77777777" w:rsidR="004C17C7" w:rsidRPr="004977E4" w:rsidRDefault="008B669C">
            <w:pPr>
              <w:pStyle w:val="TableParagraph"/>
              <w:spacing w:before="120"/>
              <w:ind w:right="13"/>
              <w:jc w:val="center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2"/>
              </w:rPr>
              <w:t>=</w:t>
            </w:r>
          </w:p>
        </w:tc>
        <w:tc>
          <w:tcPr>
            <w:tcW w:w="6846" w:type="dxa"/>
          </w:tcPr>
          <w:p w14:paraId="0D1CC7F2" w14:textId="77777777" w:rsidR="004C17C7" w:rsidRPr="004977E4" w:rsidRDefault="008B669C">
            <w:pPr>
              <w:pStyle w:val="TableParagraph"/>
              <w:spacing w:before="120"/>
              <w:ind w:left="16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Área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Total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influencia</w:t>
            </w:r>
            <w:r w:rsidRPr="004977E4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del</w:t>
            </w:r>
            <w:r w:rsidRPr="004977E4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proyecto</w:t>
            </w:r>
          </w:p>
        </w:tc>
      </w:tr>
      <w:tr w:rsidR="004C17C7" w:rsidRPr="004977E4" w14:paraId="4A19B2F0" w14:textId="77777777">
        <w:trPr>
          <w:trHeight w:val="371"/>
        </w:trPr>
        <w:tc>
          <w:tcPr>
            <w:tcW w:w="1974" w:type="dxa"/>
          </w:tcPr>
          <w:p w14:paraId="4620D055" w14:textId="77777777" w:rsidR="004C17C7" w:rsidRPr="004977E4" w:rsidRDefault="008B669C">
            <w:pPr>
              <w:pStyle w:val="TableParagraph"/>
              <w:spacing w:before="118" w:line="233" w:lineRule="exact"/>
              <w:ind w:left="20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90"/>
              </w:rPr>
              <w:t>Á(ha)CHP</w:t>
            </w:r>
          </w:p>
        </w:tc>
        <w:tc>
          <w:tcPr>
            <w:tcW w:w="414" w:type="dxa"/>
          </w:tcPr>
          <w:p w14:paraId="73E53361" w14:textId="77777777" w:rsidR="004C17C7" w:rsidRPr="004977E4" w:rsidRDefault="008B669C">
            <w:pPr>
              <w:pStyle w:val="TableParagraph"/>
              <w:spacing w:before="118" w:line="233" w:lineRule="exact"/>
              <w:ind w:right="13"/>
              <w:jc w:val="center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2"/>
              </w:rPr>
              <w:t>=</w:t>
            </w:r>
          </w:p>
        </w:tc>
        <w:tc>
          <w:tcPr>
            <w:tcW w:w="6846" w:type="dxa"/>
          </w:tcPr>
          <w:p w14:paraId="3AF0FCA9" w14:textId="77777777" w:rsidR="004C17C7" w:rsidRPr="004977E4" w:rsidRDefault="008B669C">
            <w:pPr>
              <w:pStyle w:val="TableParagraph"/>
              <w:spacing w:before="118" w:line="233" w:lineRule="exact"/>
              <w:ind w:left="160"/>
              <w:rPr>
                <w:rFonts w:ascii="Arial" w:hAnsi="Arial" w:cs="Arial"/>
              </w:rPr>
            </w:pPr>
            <w:r w:rsidRPr="004977E4">
              <w:rPr>
                <w:rFonts w:ascii="Arial" w:hAnsi="Arial" w:cs="Arial"/>
                <w:w w:val="80"/>
              </w:rPr>
              <w:t>Área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total</w:t>
            </w:r>
            <w:r w:rsidRPr="004977E4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de</w:t>
            </w:r>
            <w:r w:rsidRPr="004977E4">
              <w:rPr>
                <w:rFonts w:ascii="Arial" w:hAnsi="Arial" w:cs="Arial"/>
                <w:spacing w:val="11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la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cuenca</w:t>
            </w:r>
            <w:r w:rsidRPr="004977E4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4977E4">
              <w:rPr>
                <w:rFonts w:ascii="Arial" w:hAnsi="Arial" w:cs="Arial"/>
                <w:w w:val="80"/>
              </w:rPr>
              <w:t>hidrográfica</w:t>
            </w:r>
          </w:p>
        </w:tc>
      </w:tr>
    </w:tbl>
    <w:p w14:paraId="56F28F55" w14:textId="77777777" w:rsidR="004C17C7" w:rsidRPr="004977E4" w:rsidRDefault="004C17C7">
      <w:pPr>
        <w:pStyle w:val="Textoindependiente"/>
        <w:rPr>
          <w:rFonts w:ascii="Arial" w:hAnsi="Arial" w:cs="Arial"/>
        </w:rPr>
      </w:pPr>
    </w:p>
    <w:p w14:paraId="32718A2B" w14:textId="77777777" w:rsidR="004C17C7" w:rsidRPr="004977E4" w:rsidRDefault="004C17C7">
      <w:pPr>
        <w:pStyle w:val="Textoindependiente"/>
        <w:spacing w:before="4"/>
        <w:rPr>
          <w:rFonts w:ascii="Arial" w:hAnsi="Arial" w:cs="Arial"/>
        </w:rPr>
      </w:pPr>
    </w:p>
    <w:p w14:paraId="48CE68BD" w14:textId="77777777" w:rsidR="004C17C7" w:rsidRPr="004977E4" w:rsidRDefault="008B669C">
      <w:pPr>
        <w:pStyle w:val="Textoindependiente"/>
        <w:spacing w:before="101"/>
        <w:ind w:left="460" w:right="196"/>
        <w:jc w:val="both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Para efectos de lo dispuesto en el Decreto 644 de 2021, Parques Nacionales Naturales de Colombia podrá solicitar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 delimitación de las áreas al Instituto Geográfico Agustín Codazzi – IGAC, o a la autoridad catastral competente,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en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el</w:t>
      </w:r>
      <w:r w:rsidRPr="004977E4">
        <w:rPr>
          <w:rFonts w:ascii="Arial" w:hAnsi="Arial" w:cs="Arial"/>
          <w:spacing w:val="-12"/>
          <w:w w:val="90"/>
        </w:rPr>
        <w:t xml:space="preserve"> </w:t>
      </w:r>
      <w:r w:rsidRPr="004977E4">
        <w:rPr>
          <w:rFonts w:ascii="Arial" w:hAnsi="Arial" w:cs="Arial"/>
          <w:w w:val="90"/>
        </w:rPr>
        <w:t>marco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lo</w:t>
      </w:r>
      <w:r w:rsidRPr="004977E4">
        <w:rPr>
          <w:rFonts w:ascii="Arial" w:hAnsi="Arial" w:cs="Arial"/>
          <w:spacing w:val="-6"/>
          <w:w w:val="90"/>
        </w:rPr>
        <w:t xml:space="preserve"> </w:t>
      </w:r>
      <w:r w:rsidRPr="004977E4">
        <w:rPr>
          <w:rFonts w:ascii="Arial" w:hAnsi="Arial" w:cs="Arial"/>
          <w:w w:val="90"/>
        </w:rPr>
        <w:t>contemplado</w:t>
      </w:r>
      <w:r w:rsidRPr="004977E4">
        <w:rPr>
          <w:rFonts w:ascii="Arial" w:hAnsi="Arial" w:cs="Arial"/>
          <w:spacing w:val="-8"/>
          <w:w w:val="90"/>
        </w:rPr>
        <w:t xml:space="preserve"> </w:t>
      </w:r>
      <w:r w:rsidRPr="004977E4">
        <w:rPr>
          <w:rFonts w:ascii="Arial" w:hAnsi="Arial" w:cs="Arial"/>
          <w:w w:val="90"/>
        </w:rPr>
        <w:t>en</w:t>
      </w:r>
      <w:r w:rsidRPr="004977E4">
        <w:rPr>
          <w:rFonts w:ascii="Arial" w:hAnsi="Arial" w:cs="Arial"/>
          <w:spacing w:val="-6"/>
          <w:w w:val="90"/>
        </w:rPr>
        <w:t xml:space="preserve"> </w:t>
      </w:r>
      <w:r w:rsidRPr="004977E4">
        <w:rPr>
          <w:rFonts w:ascii="Arial" w:hAnsi="Arial" w:cs="Arial"/>
          <w:w w:val="90"/>
        </w:rPr>
        <w:t>su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artículo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2.</w:t>
      </w:r>
    </w:p>
    <w:p w14:paraId="319501B0" w14:textId="77777777" w:rsidR="004C17C7" w:rsidRPr="004977E4" w:rsidRDefault="008B669C">
      <w:pPr>
        <w:pStyle w:val="Prrafodelista"/>
        <w:numPr>
          <w:ilvl w:val="0"/>
          <w:numId w:val="6"/>
        </w:numPr>
        <w:tabs>
          <w:tab w:val="left" w:pos="481"/>
        </w:tabs>
        <w:spacing w:before="119"/>
        <w:ind w:left="480" w:right="197" w:hanging="361"/>
        <w:rPr>
          <w:rFonts w:ascii="Arial" w:hAnsi="Arial" w:cs="Arial"/>
        </w:rPr>
      </w:pPr>
      <w:r w:rsidRPr="004977E4">
        <w:rPr>
          <w:rFonts w:ascii="Arial" w:hAnsi="Arial" w:cs="Arial"/>
          <w:i/>
          <w:spacing w:val="-1"/>
          <w:w w:val="85"/>
        </w:rPr>
        <w:t>“Tarifa de Venta en Bloque (TVB)</w:t>
      </w:r>
      <w:r w:rsidRPr="004977E4">
        <w:rPr>
          <w:rFonts w:ascii="Arial" w:hAnsi="Arial" w:cs="Arial"/>
          <w:spacing w:val="-1"/>
          <w:w w:val="85"/>
        </w:rPr>
        <w:t xml:space="preserve">. La Tarifa de Venta en Bloque de energía eléctrica </w:t>
      </w:r>
      <w:r w:rsidRPr="004977E4">
        <w:rPr>
          <w:rFonts w:ascii="Arial" w:hAnsi="Arial" w:cs="Arial"/>
          <w:w w:val="85"/>
        </w:rPr>
        <w:t>para la liquidación de las</w:t>
      </w:r>
      <w:r w:rsidRPr="004977E4">
        <w:rPr>
          <w:rFonts w:ascii="Arial" w:hAnsi="Arial" w:cs="Arial"/>
          <w:spacing w:val="-49"/>
          <w:w w:val="85"/>
        </w:rPr>
        <w:t xml:space="preserve"> </w:t>
      </w:r>
      <w:r w:rsidRPr="004977E4">
        <w:rPr>
          <w:rFonts w:ascii="Arial" w:hAnsi="Arial" w:cs="Arial"/>
          <w:w w:val="85"/>
        </w:rPr>
        <w:t>transferencias de que trata el artículo 45 de la Ley 99 de 1993 se determinará aplicando las siguientes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características:</w:t>
      </w:r>
    </w:p>
    <w:p w14:paraId="3C6E8D69" w14:textId="021FCE99" w:rsidR="004C17C7" w:rsidRPr="004977E4" w:rsidRDefault="008B669C">
      <w:pPr>
        <w:pStyle w:val="Prrafodelista"/>
        <w:numPr>
          <w:ilvl w:val="2"/>
          <w:numId w:val="9"/>
        </w:numPr>
        <w:tabs>
          <w:tab w:val="left" w:pos="1143"/>
        </w:tabs>
        <w:spacing w:before="119"/>
        <w:ind w:right="189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TVB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para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13"/>
          <w:w w:val="80"/>
        </w:rPr>
        <w:t xml:space="preserve"> </w:t>
      </w:r>
      <w:r w:rsidRPr="004977E4">
        <w:rPr>
          <w:rFonts w:ascii="Arial" w:hAnsi="Arial" w:cs="Arial"/>
          <w:w w:val="80"/>
        </w:rPr>
        <w:t>año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t</w:t>
      </w:r>
      <w:r w:rsidRPr="004977E4">
        <w:rPr>
          <w:rFonts w:ascii="Arial" w:hAnsi="Arial" w:cs="Arial"/>
          <w:spacing w:val="18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calculará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dentro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últimos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siete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(7)</w:t>
      </w:r>
      <w:r w:rsidRPr="004977E4">
        <w:rPr>
          <w:rFonts w:ascii="Arial" w:hAnsi="Arial" w:cs="Arial"/>
          <w:spacing w:val="18"/>
          <w:w w:val="80"/>
        </w:rPr>
        <w:t xml:space="preserve"> </w:t>
      </w:r>
      <w:r w:rsidRPr="004977E4">
        <w:rPr>
          <w:rFonts w:ascii="Arial" w:hAnsi="Arial" w:cs="Arial"/>
          <w:w w:val="80"/>
        </w:rPr>
        <w:t>días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14"/>
          <w:w w:val="80"/>
        </w:rPr>
        <w:t xml:space="preserve"> </w:t>
      </w:r>
      <w:r w:rsidRPr="004977E4">
        <w:rPr>
          <w:rFonts w:ascii="Arial" w:hAnsi="Arial" w:cs="Arial"/>
          <w:w w:val="80"/>
        </w:rPr>
        <w:t>mes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diciembre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14"/>
          <w:w w:val="80"/>
        </w:rPr>
        <w:t xml:space="preserve"> </w:t>
      </w:r>
      <w:r w:rsidRPr="004977E4">
        <w:rPr>
          <w:rFonts w:ascii="Arial" w:hAnsi="Arial" w:cs="Arial"/>
          <w:w w:val="80"/>
        </w:rPr>
        <w:t>año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t-1,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 xml:space="preserve">con la mejor información publicada por el ASIC </w:t>
      </w:r>
      <w:r w:rsidR="001171DB" w:rsidRPr="004977E4">
        <w:rPr>
          <w:rFonts w:ascii="Arial" w:hAnsi="Arial" w:cs="Arial"/>
          <w:w w:val="80"/>
        </w:rPr>
        <w:t xml:space="preserve">(Administrador del Sistema de Intercambios Comerciales) </w:t>
      </w:r>
      <w:r w:rsidRPr="004977E4">
        <w:rPr>
          <w:rFonts w:ascii="Arial" w:hAnsi="Arial" w:cs="Arial"/>
          <w:w w:val="80"/>
        </w:rPr>
        <w:t>al momento de hacer el cálculo, los cuales incluyen ajustes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90"/>
        </w:rPr>
        <w:t>a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la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facturación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mensual.</w:t>
      </w:r>
    </w:p>
    <w:p w14:paraId="7833D221" w14:textId="73CF4426" w:rsidR="004C17C7" w:rsidRPr="004977E4" w:rsidRDefault="008B669C">
      <w:pPr>
        <w:pStyle w:val="Prrafodelista"/>
        <w:numPr>
          <w:ilvl w:val="2"/>
          <w:numId w:val="9"/>
        </w:numPr>
        <w:tabs>
          <w:tab w:val="left" w:pos="1143"/>
        </w:tabs>
        <w:spacing w:before="121"/>
        <w:ind w:right="193" w:hanging="303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La TVB en $/kWh se determinará como el promedio de doce (12) meses comprendidos entre julio del año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t-2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junio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del</w:t>
      </w:r>
      <w:r w:rsidRPr="004977E4">
        <w:rPr>
          <w:rFonts w:ascii="Arial" w:hAnsi="Arial" w:cs="Arial"/>
          <w:spacing w:val="-2"/>
          <w:w w:val="80"/>
        </w:rPr>
        <w:t xml:space="preserve"> </w:t>
      </w:r>
      <w:r w:rsidRPr="004977E4">
        <w:rPr>
          <w:rFonts w:ascii="Arial" w:hAnsi="Arial" w:cs="Arial"/>
          <w:w w:val="80"/>
        </w:rPr>
        <w:t>año</w:t>
      </w:r>
      <w:r w:rsidRPr="004977E4">
        <w:rPr>
          <w:rFonts w:ascii="Arial" w:hAnsi="Arial" w:cs="Arial"/>
          <w:spacing w:val="4"/>
          <w:w w:val="80"/>
        </w:rPr>
        <w:t xml:space="preserve"> </w:t>
      </w:r>
      <w:r w:rsidRPr="004977E4">
        <w:rPr>
          <w:rFonts w:ascii="Arial" w:hAnsi="Arial" w:cs="Arial"/>
          <w:w w:val="80"/>
        </w:rPr>
        <w:t>t-1 de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 PPC</w:t>
      </w:r>
      <w:r w:rsidR="001171DB" w:rsidRPr="004977E4">
        <w:rPr>
          <w:rFonts w:ascii="Arial" w:hAnsi="Arial" w:cs="Arial"/>
          <w:w w:val="80"/>
        </w:rPr>
        <w:t xml:space="preserve"> (</w:t>
      </w:r>
      <w:r w:rsidR="00B13789" w:rsidRPr="004977E4">
        <w:rPr>
          <w:rFonts w:ascii="Arial" w:hAnsi="Arial" w:cs="Arial"/>
          <w:w w:val="80"/>
        </w:rPr>
        <w:t>Precio Promedio Ponderado por las Cantidades de energía comprada en todos los contratos de largo plazo despachados</w:t>
      </w:r>
      <w:r w:rsidR="001171DB" w:rsidRPr="004977E4">
        <w:rPr>
          <w:rFonts w:ascii="Arial" w:hAnsi="Arial" w:cs="Arial"/>
          <w:w w:val="80"/>
        </w:rPr>
        <w:t>)</w:t>
      </w:r>
      <w:r w:rsidRPr="004977E4">
        <w:rPr>
          <w:rFonts w:ascii="Arial" w:hAnsi="Arial" w:cs="Arial"/>
          <w:spacing w:val="-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descontándole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CVA</w:t>
      </w:r>
      <w:r w:rsidR="001171DB" w:rsidRPr="004977E4">
        <w:rPr>
          <w:rFonts w:ascii="Arial" w:hAnsi="Arial" w:cs="Arial"/>
          <w:w w:val="80"/>
        </w:rPr>
        <w:t xml:space="preserve"> (</w:t>
      </w:r>
      <w:r w:rsidR="00B13789" w:rsidRPr="004977E4">
        <w:rPr>
          <w:rFonts w:ascii="Arial" w:hAnsi="Arial" w:cs="Arial"/>
          <w:w w:val="80"/>
        </w:rPr>
        <w:t>Costos Variables Agregados</w:t>
      </w:r>
      <w:r w:rsidR="001171DB" w:rsidRPr="004977E4">
        <w:rPr>
          <w:rFonts w:ascii="Arial" w:hAnsi="Arial" w:cs="Arial"/>
          <w:w w:val="80"/>
        </w:rPr>
        <w:t>)</w:t>
      </w:r>
      <w:r w:rsidRPr="004977E4">
        <w:rPr>
          <w:rFonts w:ascii="Arial" w:hAnsi="Arial" w:cs="Arial"/>
          <w:w w:val="80"/>
        </w:rPr>
        <w:t>.</w:t>
      </w:r>
    </w:p>
    <w:p w14:paraId="16B13190" w14:textId="4C4921C5" w:rsidR="00F27950" w:rsidRPr="004977E4" w:rsidRDefault="008B669C">
      <w:pPr>
        <w:pStyle w:val="Prrafodelista"/>
        <w:numPr>
          <w:ilvl w:val="0"/>
          <w:numId w:val="6"/>
        </w:numPr>
        <w:tabs>
          <w:tab w:val="left" w:pos="461"/>
        </w:tabs>
        <w:spacing w:before="117"/>
        <w:ind w:left="460" w:right="193" w:hanging="361"/>
        <w:rPr>
          <w:rFonts w:ascii="Arial" w:hAnsi="Arial" w:cs="Arial"/>
        </w:rPr>
      </w:pPr>
      <w:r w:rsidRPr="004977E4">
        <w:rPr>
          <w:rFonts w:ascii="Arial" w:hAnsi="Arial" w:cs="Arial"/>
          <w:i/>
          <w:w w:val="80"/>
        </w:rPr>
        <w:t>Método</w:t>
      </w:r>
      <w:r w:rsidRPr="004977E4">
        <w:rPr>
          <w:rFonts w:ascii="Arial" w:hAnsi="Arial" w:cs="Arial"/>
          <w:i/>
          <w:spacing w:val="2"/>
          <w:w w:val="80"/>
        </w:rPr>
        <w:t xml:space="preserve"> </w:t>
      </w:r>
      <w:r w:rsidRPr="004977E4">
        <w:rPr>
          <w:rFonts w:ascii="Arial" w:hAnsi="Arial" w:cs="Arial"/>
          <w:i/>
          <w:w w:val="80"/>
        </w:rPr>
        <w:t>de</w:t>
      </w:r>
      <w:r w:rsidRPr="004977E4">
        <w:rPr>
          <w:rFonts w:ascii="Arial" w:hAnsi="Arial" w:cs="Arial"/>
          <w:i/>
          <w:spacing w:val="2"/>
          <w:w w:val="80"/>
        </w:rPr>
        <w:t xml:space="preserve"> </w:t>
      </w:r>
      <w:r w:rsidRPr="004977E4">
        <w:rPr>
          <w:rFonts w:ascii="Arial" w:hAnsi="Arial" w:cs="Arial"/>
          <w:i/>
          <w:w w:val="80"/>
        </w:rPr>
        <w:t>Redondeo</w:t>
      </w:r>
      <w:r w:rsidRPr="004977E4">
        <w:rPr>
          <w:rFonts w:ascii="Arial" w:hAnsi="Arial" w:cs="Arial"/>
          <w:w w:val="80"/>
        </w:rPr>
        <w:t>.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valores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que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obtienen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cálculos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definidos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presente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norma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serán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redondeados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 cinco decimales. Para aproximar la última cifra decimal se utilizará el método de redondeo al dígito entero más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próximo.</w:t>
      </w:r>
      <w:r w:rsidRPr="004977E4">
        <w:rPr>
          <w:rFonts w:ascii="Arial" w:hAnsi="Arial" w:cs="Arial"/>
          <w:spacing w:val="-6"/>
          <w:w w:val="85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Si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el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valor decimal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a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aproximar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es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spacing w:val="-1"/>
          <w:w w:val="85"/>
        </w:rPr>
        <w:t>igual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o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w w:val="85"/>
        </w:rPr>
        <w:t>superior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a</w:t>
      </w:r>
      <w:r w:rsidRPr="004977E4">
        <w:rPr>
          <w:rFonts w:ascii="Arial" w:hAnsi="Arial" w:cs="Arial"/>
          <w:spacing w:val="-3"/>
          <w:w w:val="85"/>
        </w:rPr>
        <w:t xml:space="preserve"> </w:t>
      </w:r>
      <w:r w:rsidRPr="004977E4">
        <w:rPr>
          <w:rFonts w:ascii="Arial" w:hAnsi="Arial" w:cs="Arial"/>
          <w:w w:val="85"/>
        </w:rPr>
        <w:t>5,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se</w:t>
      </w:r>
      <w:r w:rsidRPr="004977E4">
        <w:rPr>
          <w:rFonts w:ascii="Arial" w:hAnsi="Arial" w:cs="Arial"/>
          <w:spacing w:val="-3"/>
          <w:w w:val="85"/>
        </w:rPr>
        <w:t xml:space="preserve"> </w:t>
      </w:r>
      <w:r w:rsidRPr="004977E4">
        <w:rPr>
          <w:rFonts w:ascii="Arial" w:hAnsi="Arial" w:cs="Arial"/>
          <w:w w:val="85"/>
        </w:rPr>
        <w:t>considera</w:t>
      </w:r>
      <w:r w:rsidRPr="004977E4">
        <w:rPr>
          <w:rFonts w:ascii="Arial" w:hAnsi="Arial" w:cs="Arial"/>
          <w:spacing w:val="-3"/>
          <w:w w:val="85"/>
        </w:rPr>
        <w:t xml:space="preserve"> </w:t>
      </w:r>
      <w:r w:rsidRPr="004977E4">
        <w:rPr>
          <w:rFonts w:ascii="Arial" w:hAnsi="Arial" w:cs="Arial"/>
          <w:w w:val="85"/>
        </w:rPr>
        <w:t>el</w:t>
      </w:r>
      <w:r w:rsidRPr="004977E4">
        <w:rPr>
          <w:rFonts w:ascii="Arial" w:hAnsi="Arial" w:cs="Arial"/>
          <w:spacing w:val="-4"/>
          <w:w w:val="85"/>
        </w:rPr>
        <w:t xml:space="preserve"> </w:t>
      </w:r>
      <w:r w:rsidRPr="004977E4">
        <w:rPr>
          <w:rFonts w:ascii="Arial" w:hAnsi="Arial" w:cs="Arial"/>
          <w:w w:val="85"/>
        </w:rPr>
        <w:t>entero</w:t>
      </w:r>
      <w:r w:rsidRPr="004977E4">
        <w:rPr>
          <w:rFonts w:ascii="Arial" w:hAnsi="Arial" w:cs="Arial"/>
          <w:spacing w:val="-3"/>
          <w:w w:val="85"/>
        </w:rPr>
        <w:t xml:space="preserve"> </w:t>
      </w:r>
      <w:r w:rsidRPr="004977E4">
        <w:rPr>
          <w:rFonts w:ascii="Arial" w:hAnsi="Arial" w:cs="Arial"/>
          <w:w w:val="85"/>
        </w:rPr>
        <w:t>siguiente</w:t>
      </w:r>
      <w:r w:rsidRPr="004977E4">
        <w:rPr>
          <w:rFonts w:ascii="Arial" w:hAnsi="Arial" w:cs="Arial"/>
          <w:spacing w:val="-2"/>
          <w:w w:val="85"/>
        </w:rPr>
        <w:t xml:space="preserve"> </w:t>
      </w:r>
      <w:r w:rsidRPr="004977E4">
        <w:rPr>
          <w:rFonts w:ascii="Arial" w:hAnsi="Arial" w:cs="Arial"/>
          <w:w w:val="85"/>
        </w:rPr>
        <w:t>al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valor,</w:t>
      </w:r>
      <w:r w:rsidRPr="004977E4">
        <w:rPr>
          <w:rFonts w:ascii="Arial" w:hAnsi="Arial" w:cs="Arial"/>
          <w:spacing w:val="-5"/>
          <w:w w:val="85"/>
        </w:rPr>
        <w:t xml:space="preserve"> </w:t>
      </w:r>
      <w:r w:rsidRPr="004977E4">
        <w:rPr>
          <w:rFonts w:ascii="Arial" w:hAnsi="Arial" w:cs="Arial"/>
          <w:w w:val="85"/>
        </w:rPr>
        <w:t>de</w:t>
      </w:r>
      <w:r w:rsidRPr="004977E4">
        <w:rPr>
          <w:rFonts w:ascii="Arial" w:hAnsi="Arial" w:cs="Arial"/>
          <w:spacing w:val="-3"/>
          <w:w w:val="85"/>
        </w:rPr>
        <w:t xml:space="preserve"> </w:t>
      </w:r>
      <w:r w:rsidRPr="004977E4">
        <w:rPr>
          <w:rFonts w:ascii="Arial" w:hAnsi="Arial" w:cs="Arial"/>
          <w:w w:val="85"/>
        </w:rPr>
        <w:t>lo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contrario</w:t>
      </w:r>
      <w:r w:rsidRPr="004977E4">
        <w:rPr>
          <w:rFonts w:ascii="Arial" w:hAnsi="Arial" w:cs="Arial"/>
          <w:spacing w:val="-12"/>
          <w:w w:val="90"/>
        </w:rPr>
        <w:t xml:space="preserve"> </w:t>
      </w:r>
      <w:r w:rsidRPr="004977E4">
        <w:rPr>
          <w:rFonts w:ascii="Arial" w:hAnsi="Arial" w:cs="Arial"/>
          <w:w w:val="90"/>
        </w:rPr>
        <w:t>se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considera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el</w:t>
      </w:r>
      <w:r w:rsidRPr="004977E4">
        <w:rPr>
          <w:rFonts w:ascii="Arial" w:hAnsi="Arial" w:cs="Arial"/>
          <w:spacing w:val="-12"/>
          <w:w w:val="90"/>
        </w:rPr>
        <w:t xml:space="preserve"> </w:t>
      </w:r>
      <w:r w:rsidRPr="004977E4">
        <w:rPr>
          <w:rFonts w:ascii="Arial" w:hAnsi="Arial" w:cs="Arial"/>
          <w:w w:val="90"/>
        </w:rPr>
        <w:t>entero</w:t>
      </w:r>
      <w:r w:rsidRPr="004977E4">
        <w:rPr>
          <w:rFonts w:ascii="Arial" w:hAnsi="Arial" w:cs="Arial"/>
          <w:spacing w:val="-11"/>
          <w:w w:val="90"/>
        </w:rPr>
        <w:t xml:space="preserve"> </w:t>
      </w:r>
      <w:r w:rsidRPr="004977E4">
        <w:rPr>
          <w:rFonts w:ascii="Arial" w:hAnsi="Arial" w:cs="Arial"/>
          <w:w w:val="90"/>
        </w:rPr>
        <w:t>anterior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al</w:t>
      </w:r>
      <w:r w:rsidRPr="004977E4">
        <w:rPr>
          <w:rFonts w:ascii="Arial" w:hAnsi="Arial" w:cs="Arial"/>
          <w:spacing w:val="-12"/>
          <w:w w:val="90"/>
        </w:rPr>
        <w:t xml:space="preserve"> </w:t>
      </w:r>
      <w:r w:rsidRPr="004977E4">
        <w:rPr>
          <w:rFonts w:ascii="Arial" w:hAnsi="Arial" w:cs="Arial"/>
          <w:w w:val="90"/>
        </w:rPr>
        <w:t>valor”</w:t>
      </w:r>
      <w:r w:rsidRPr="004977E4">
        <w:rPr>
          <w:rFonts w:ascii="Arial" w:hAnsi="Arial" w:cs="Arial"/>
          <w:spacing w:val="-23"/>
          <w:w w:val="90"/>
        </w:rPr>
        <w:t xml:space="preserve"> </w:t>
      </w:r>
      <w:r w:rsidRPr="004977E4">
        <w:rPr>
          <w:rFonts w:ascii="Arial" w:hAnsi="Arial" w:cs="Arial"/>
          <w:w w:val="90"/>
          <w:position w:val="6"/>
          <w:vertAlign w:val="superscript"/>
        </w:rPr>
        <w:t>9</w:t>
      </w:r>
      <w:r w:rsidRPr="004977E4">
        <w:rPr>
          <w:rFonts w:ascii="Arial" w:hAnsi="Arial" w:cs="Arial"/>
          <w:w w:val="90"/>
        </w:rPr>
        <w:t>.</w:t>
      </w:r>
    </w:p>
    <w:p w14:paraId="3D4851D8" w14:textId="3194745E" w:rsidR="004C17C7" w:rsidRPr="004977E4" w:rsidRDefault="00F27950" w:rsidP="00966F88">
      <w:pPr>
        <w:pStyle w:val="Prrafodelista"/>
        <w:numPr>
          <w:ilvl w:val="0"/>
          <w:numId w:val="6"/>
        </w:numPr>
        <w:tabs>
          <w:tab w:val="left" w:pos="461"/>
        </w:tabs>
        <w:spacing w:before="117"/>
        <w:ind w:left="460" w:right="193" w:hanging="361"/>
        <w:rPr>
          <w:rFonts w:ascii="Arial" w:hAnsi="Arial" w:cs="Arial"/>
          <w:sz w:val="20"/>
          <w:szCs w:val="20"/>
        </w:rPr>
      </w:pPr>
      <w:r w:rsidRPr="004977E4">
        <w:rPr>
          <w:rFonts w:ascii="Arial" w:hAnsi="Arial" w:cs="Arial"/>
          <w:sz w:val="20"/>
          <w:szCs w:val="20"/>
        </w:rPr>
        <w:t>L</w:t>
      </w:r>
      <w:r w:rsidR="008B669C" w:rsidRPr="004977E4">
        <w:rPr>
          <w:rFonts w:ascii="Arial" w:hAnsi="Arial" w:cs="Arial"/>
          <w:w w:val="80"/>
          <w:sz w:val="20"/>
          <w:szCs w:val="20"/>
        </w:rPr>
        <w:t>os recursos transferidos por las empresas generadoras de energía hidroeléctrica a Parques Nacionales Naturales</w:t>
      </w:r>
      <w:r w:rsidR="008B669C" w:rsidRPr="004977E4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="008B669C" w:rsidRPr="004977E4">
        <w:rPr>
          <w:rFonts w:ascii="Arial" w:hAnsi="Arial" w:cs="Arial"/>
          <w:w w:val="80"/>
          <w:sz w:val="20"/>
          <w:szCs w:val="20"/>
        </w:rPr>
        <w:t>de Colombia por concepto de la transferencia del sector eléctrico de que trata el artículo 45 de la Ley 99 de 1993,</w:t>
      </w:r>
      <w:r w:rsidR="008B669C" w:rsidRPr="004977E4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="008B669C" w:rsidRPr="004977E4">
        <w:rPr>
          <w:rFonts w:ascii="Arial" w:hAnsi="Arial" w:cs="Arial"/>
          <w:w w:val="80"/>
          <w:sz w:val="20"/>
          <w:szCs w:val="20"/>
        </w:rPr>
        <w:t>serán transferidos a la subcuenta para el manejo separado de los recursos presupuestales que se asignen a la</w:t>
      </w:r>
      <w:r w:rsidR="008B669C" w:rsidRPr="004977E4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="008B669C" w:rsidRPr="004977E4">
        <w:rPr>
          <w:rFonts w:ascii="Arial" w:hAnsi="Arial" w:cs="Arial"/>
          <w:w w:val="80"/>
          <w:sz w:val="20"/>
          <w:szCs w:val="20"/>
        </w:rPr>
        <w:t>administración y manejo del Sistema de Parques Nacionales del Fondo Nacional Ambiental -FONAM. Decreto 644</w:t>
      </w:r>
      <w:r w:rsidR="008B669C" w:rsidRPr="004977E4">
        <w:rPr>
          <w:rFonts w:ascii="Arial" w:hAnsi="Arial" w:cs="Arial"/>
          <w:spacing w:val="1"/>
          <w:w w:val="80"/>
          <w:sz w:val="20"/>
          <w:szCs w:val="20"/>
        </w:rPr>
        <w:t xml:space="preserve"> </w:t>
      </w:r>
      <w:r w:rsidR="008B669C" w:rsidRPr="004977E4">
        <w:rPr>
          <w:rFonts w:ascii="Arial" w:hAnsi="Arial" w:cs="Arial"/>
          <w:w w:val="90"/>
          <w:sz w:val="20"/>
          <w:szCs w:val="20"/>
        </w:rPr>
        <w:t>de</w:t>
      </w:r>
      <w:r w:rsidR="008B669C" w:rsidRPr="004977E4">
        <w:rPr>
          <w:rFonts w:ascii="Arial" w:hAnsi="Arial" w:cs="Arial"/>
          <w:spacing w:val="-9"/>
          <w:w w:val="90"/>
          <w:sz w:val="20"/>
          <w:szCs w:val="20"/>
        </w:rPr>
        <w:t xml:space="preserve"> </w:t>
      </w:r>
      <w:r w:rsidR="008B669C" w:rsidRPr="004977E4">
        <w:rPr>
          <w:rFonts w:ascii="Arial" w:hAnsi="Arial" w:cs="Arial"/>
          <w:w w:val="90"/>
          <w:sz w:val="20"/>
          <w:szCs w:val="20"/>
        </w:rPr>
        <w:t>2021.</w:t>
      </w:r>
    </w:p>
    <w:p w14:paraId="1A78AB74" w14:textId="77777777" w:rsidR="004C17C7" w:rsidRPr="004977E4" w:rsidRDefault="008B669C">
      <w:pPr>
        <w:pStyle w:val="Textoindependiente"/>
        <w:spacing w:before="117"/>
        <w:ind w:left="460" w:right="192"/>
        <w:jc w:val="both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Estos recursos serán destinados a la preservación, restauración, uso sostenible y generación de conocimiento en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páramos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 los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que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proviene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el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agua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que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utilizan</w:t>
      </w:r>
      <w:r w:rsidRPr="004977E4">
        <w:rPr>
          <w:rFonts w:ascii="Arial" w:hAnsi="Arial" w:cs="Arial"/>
          <w:spacing w:val="5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las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empresas.</w:t>
      </w:r>
      <w:r w:rsidRPr="004977E4">
        <w:rPr>
          <w:rFonts w:ascii="Arial" w:hAnsi="Arial" w:cs="Arial"/>
          <w:spacing w:val="-2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Decreto 644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de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2021.</w:t>
      </w:r>
    </w:p>
    <w:p w14:paraId="22564EC5" w14:textId="77777777" w:rsidR="004C17C7" w:rsidRPr="004977E4" w:rsidRDefault="008B669C">
      <w:pPr>
        <w:pStyle w:val="Textoindependiente"/>
        <w:spacing w:before="123"/>
        <w:ind w:left="460" w:right="191"/>
        <w:jc w:val="both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Las proporciones del 3% de las ventas brutas, base sobre la cual se calcula el valor que le corresponde a Parques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Nacionales, se establece tomando las extensiones o hectáreas certificadas por el IGAC, el cálculo definido será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lastRenderedPageBreak/>
        <w:t>redondeado a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cinco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cifras decimales (Ejemplo:</w:t>
      </w:r>
      <w:r w:rsidRPr="004977E4">
        <w:rPr>
          <w:rFonts w:ascii="Arial" w:hAnsi="Arial" w:cs="Arial"/>
          <w:spacing w:val="3"/>
          <w:w w:val="80"/>
        </w:rPr>
        <w:t xml:space="preserve"> </w:t>
      </w:r>
      <w:r w:rsidRPr="004977E4">
        <w:rPr>
          <w:rFonts w:ascii="Arial" w:hAnsi="Arial" w:cs="Arial"/>
          <w:w w:val="80"/>
        </w:rPr>
        <w:t>00,12345%).</w:t>
      </w:r>
    </w:p>
    <w:p w14:paraId="641895EF" w14:textId="1930415A" w:rsidR="004C17C7" w:rsidRPr="004977E4" w:rsidRDefault="008B669C">
      <w:pPr>
        <w:pStyle w:val="Textoindependiente"/>
        <w:spacing w:before="115" w:line="242" w:lineRule="auto"/>
        <w:ind w:left="460" w:right="191"/>
        <w:jc w:val="both"/>
        <w:rPr>
          <w:rFonts w:ascii="Arial" w:hAnsi="Arial" w:cs="Arial"/>
        </w:rPr>
      </w:pPr>
      <w:r w:rsidRPr="004977E4">
        <w:rPr>
          <w:rFonts w:ascii="Arial" w:hAnsi="Arial" w:cs="Arial"/>
          <w:w w:val="85"/>
        </w:rPr>
        <w:t>Para el cobro de cartera o liquidaciones pagadas por las Empresas Operadoras, Generadoras y/o Proyectos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80"/>
        </w:rPr>
        <w:t>Hidroeléctricos</w:t>
      </w:r>
      <w:r w:rsidRPr="004977E4">
        <w:rPr>
          <w:rFonts w:ascii="Arial" w:hAnsi="Arial" w:cs="Arial"/>
          <w:spacing w:val="14"/>
          <w:w w:val="80"/>
        </w:rPr>
        <w:t xml:space="preserve"> </w:t>
      </w:r>
      <w:r w:rsidRPr="004977E4">
        <w:rPr>
          <w:rFonts w:ascii="Arial" w:hAnsi="Arial" w:cs="Arial"/>
          <w:w w:val="80"/>
        </w:rPr>
        <w:t>a</w:t>
      </w:r>
      <w:r w:rsidRPr="004977E4">
        <w:rPr>
          <w:rFonts w:ascii="Arial" w:hAnsi="Arial" w:cs="Arial"/>
          <w:spacing w:val="14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las</w:t>
      </w:r>
      <w:r w:rsidRPr="004977E4">
        <w:rPr>
          <w:rFonts w:ascii="Arial" w:hAnsi="Arial" w:cs="Arial"/>
          <w:spacing w:val="17"/>
          <w:w w:val="80"/>
        </w:rPr>
        <w:t xml:space="preserve"> </w:t>
      </w:r>
      <w:r w:rsidRPr="004977E4">
        <w:rPr>
          <w:rFonts w:ascii="Arial" w:hAnsi="Arial" w:cs="Arial"/>
          <w:w w:val="80"/>
        </w:rPr>
        <w:t>Autoridades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Ambientales,</w:t>
      </w:r>
      <w:r w:rsidRPr="004977E4">
        <w:rPr>
          <w:rFonts w:ascii="Arial" w:hAnsi="Arial" w:cs="Arial"/>
          <w:spacing w:val="12"/>
          <w:w w:val="80"/>
        </w:rPr>
        <w:t xml:space="preserve"> </w:t>
      </w:r>
      <w:r w:rsidRPr="004977E4">
        <w:rPr>
          <w:rFonts w:ascii="Arial" w:hAnsi="Arial" w:cs="Arial"/>
          <w:w w:val="80"/>
        </w:rPr>
        <w:t>se</w:t>
      </w:r>
      <w:r w:rsidRPr="004977E4">
        <w:rPr>
          <w:rFonts w:ascii="Arial" w:hAnsi="Arial" w:cs="Arial"/>
          <w:spacing w:val="13"/>
          <w:w w:val="80"/>
        </w:rPr>
        <w:t xml:space="preserve"> </w:t>
      </w:r>
      <w:r w:rsidRPr="004977E4">
        <w:rPr>
          <w:rFonts w:ascii="Arial" w:hAnsi="Arial" w:cs="Arial"/>
          <w:w w:val="80"/>
        </w:rPr>
        <w:t>podrán</w:t>
      </w:r>
      <w:r w:rsidRPr="004977E4">
        <w:rPr>
          <w:rFonts w:ascii="Arial" w:hAnsi="Arial" w:cs="Arial"/>
          <w:spacing w:val="14"/>
          <w:w w:val="80"/>
        </w:rPr>
        <w:t xml:space="preserve"> </w:t>
      </w:r>
      <w:r w:rsidRPr="004977E4">
        <w:rPr>
          <w:rFonts w:ascii="Arial" w:hAnsi="Arial" w:cs="Arial"/>
          <w:w w:val="80"/>
        </w:rPr>
        <w:t>suscribir</w:t>
      </w:r>
      <w:r w:rsidRPr="004977E4">
        <w:rPr>
          <w:rFonts w:ascii="Arial" w:hAnsi="Arial" w:cs="Arial"/>
          <w:spacing w:val="16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convenios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interadministrativos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para</w:t>
      </w:r>
      <w:r w:rsidRPr="004977E4">
        <w:rPr>
          <w:rFonts w:ascii="Arial" w:hAnsi="Arial" w:cs="Arial"/>
          <w:spacing w:val="14"/>
          <w:w w:val="80"/>
        </w:rPr>
        <w:t xml:space="preserve"> </w:t>
      </w:r>
      <w:r w:rsidRPr="004977E4">
        <w:rPr>
          <w:rFonts w:ascii="Arial" w:hAnsi="Arial" w:cs="Arial"/>
          <w:w w:val="80"/>
        </w:rPr>
        <w:t>los</w:t>
      </w:r>
      <w:r w:rsidRPr="004977E4">
        <w:rPr>
          <w:rFonts w:ascii="Arial" w:hAnsi="Arial" w:cs="Arial"/>
          <w:spacing w:val="15"/>
          <w:w w:val="80"/>
        </w:rPr>
        <w:t xml:space="preserve"> </w:t>
      </w:r>
      <w:r w:rsidRPr="004977E4">
        <w:rPr>
          <w:rFonts w:ascii="Arial" w:hAnsi="Arial" w:cs="Arial"/>
          <w:w w:val="80"/>
        </w:rPr>
        <w:t>cuales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5"/>
        </w:rPr>
        <w:t xml:space="preserve">se debe </w:t>
      </w:r>
      <w:r w:rsidR="00E211E0" w:rsidRPr="004977E4">
        <w:rPr>
          <w:rFonts w:ascii="Arial" w:hAnsi="Arial" w:cs="Arial"/>
          <w:w w:val="85"/>
        </w:rPr>
        <w:t>constituir</w:t>
      </w:r>
      <w:r w:rsidRPr="004977E4">
        <w:rPr>
          <w:rFonts w:ascii="Arial" w:hAnsi="Arial" w:cs="Arial"/>
          <w:w w:val="85"/>
        </w:rPr>
        <w:t xml:space="preserve"> una póliza de cumplimiento por un monto de hasta el 20% del valor a devolver a Parques</w:t>
      </w:r>
      <w:r w:rsidRPr="004977E4">
        <w:rPr>
          <w:rFonts w:ascii="Arial" w:hAnsi="Arial" w:cs="Arial"/>
          <w:spacing w:val="1"/>
          <w:w w:val="85"/>
        </w:rPr>
        <w:t xml:space="preserve"> </w:t>
      </w:r>
      <w:r w:rsidRPr="004977E4">
        <w:rPr>
          <w:rFonts w:ascii="Arial" w:hAnsi="Arial" w:cs="Arial"/>
          <w:w w:val="90"/>
        </w:rPr>
        <w:t>Nacionales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Naturales</w:t>
      </w:r>
      <w:r w:rsidRPr="004977E4">
        <w:rPr>
          <w:rFonts w:ascii="Arial" w:hAnsi="Arial" w:cs="Arial"/>
          <w:spacing w:val="-9"/>
          <w:w w:val="90"/>
        </w:rPr>
        <w:t xml:space="preserve"> </w:t>
      </w:r>
      <w:r w:rsidRPr="004977E4">
        <w:rPr>
          <w:rFonts w:ascii="Arial" w:hAnsi="Arial" w:cs="Arial"/>
          <w:w w:val="90"/>
        </w:rPr>
        <w:t>de</w:t>
      </w:r>
      <w:r w:rsidRPr="004977E4">
        <w:rPr>
          <w:rFonts w:ascii="Arial" w:hAnsi="Arial" w:cs="Arial"/>
          <w:spacing w:val="-10"/>
          <w:w w:val="90"/>
        </w:rPr>
        <w:t xml:space="preserve"> </w:t>
      </w:r>
      <w:r w:rsidRPr="004977E4">
        <w:rPr>
          <w:rFonts w:ascii="Arial" w:hAnsi="Arial" w:cs="Arial"/>
          <w:w w:val="90"/>
        </w:rPr>
        <w:t>Colombia</w:t>
      </w:r>
      <w:r w:rsidR="00E45F65" w:rsidRPr="004977E4">
        <w:rPr>
          <w:rFonts w:ascii="Arial" w:hAnsi="Arial" w:cs="Arial"/>
          <w:w w:val="90"/>
          <w:position w:val="6"/>
          <w:vertAlign w:val="superscript"/>
        </w:rPr>
        <w:t>10</w:t>
      </w:r>
      <w:r w:rsidRPr="004977E4">
        <w:rPr>
          <w:rFonts w:ascii="Arial" w:hAnsi="Arial" w:cs="Arial"/>
          <w:w w:val="90"/>
        </w:rPr>
        <w:t>.</w:t>
      </w:r>
    </w:p>
    <w:p w14:paraId="1E3CDEC6" w14:textId="578CC3B6" w:rsidR="004C17C7" w:rsidRPr="004977E4" w:rsidRDefault="008B669C">
      <w:pPr>
        <w:pStyle w:val="Textoindependiente"/>
        <w:spacing w:before="111"/>
        <w:ind w:left="460" w:right="200"/>
        <w:jc w:val="both"/>
        <w:rPr>
          <w:rFonts w:ascii="Arial" w:hAnsi="Arial" w:cs="Arial"/>
        </w:rPr>
      </w:pPr>
      <w:r w:rsidRPr="004977E4">
        <w:rPr>
          <w:rFonts w:ascii="Arial" w:hAnsi="Arial" w:cs="Arial"/>
          <w:w w:val="80"/>
        </w:rPr>
        <w:t>El valor de los rendimientos financieros que las Autoridades Ambientales deben devolver a Parques Nacionales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 xml:space="preserve">Naturales de </w:t>
      </w:r>
      <w:r w:rsidR="005541A3" w:rsidRPr="004977E4">
        <w:rPr>
          <w:rFonts w:ascii="Arial" w:hAnsi="Arial" w:cs="Arial"/>
          <w:w w:val="80"/>
        </w:rPr>
        <w:t>Colombia</w:t>
      </w:r>
      <w:r w:rsidRPr="004977E4">
        <w:rPr>
          <w:rFonts w:ascii="Arial" w:hAnsi="Arial" w:cs="Arial"/>
          <w:w w:val="80"/>
        </w:rPr>
        <w:t xml:space="preserve"> corresponde al mismo valor recibido por éstas, por este concepto y soportados mediante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certificación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expedida por</w:t>
      </w:r>
      <w:r w:rsidRPr="004977E4">
        <w:rPr>
          <w:rFonts w:ascii="Arial" w:hAnsi="Arial" w:cs="Arial"/>
          <w:spacing w:val="2"/>
          <w:w w:val="80"/>
        </w:rPr>
        <w:t xml:space="preserve"> </w:t>
      </w:r>
      <w:r w:rsidRPr="004977E4">
        <w:rPr>
          <w:rFonts w:ascii="Arial" w:hAnsi="Arial" w:cs="Arial"/>
          <w:w w:val="80"/>
        </w:rPr>
        <w:t>la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entidad</w:t>
      </w:r>
      <w:r w:rsidRPr="004977E4">
        <w:rPr>
          <w:rFonts w:ascii="Arial" w:hAnsi="Arial" w:cs="Arial"/>
          <w:spacing w:val="1"/>
          <w:w w:val="80"/>
        </w:rPr>
        <w:t xml:space="preserve"> </w:t>
      </w:r>
      <w:r w:rsidRPr="004977E4">
        <w:rPr>
          <w:rFonts w:ascii="Arial" w:hAnsi="Arial" w:cs="Arial"/>
          <w:w w:val="80"/>
        </w:rPr>
        <w:t>competente sobre</w:t>
      </w:r>
      <w:r w:rsidRPr="004977E4">
        <w:rPr>
          <w:rFonts w:ascii="Arial" w:hAnsi="Arial" w:cs="Arial"/>
          <w:spacing w:val="-1"/>
          <w:w w:val="80"/>
        </w:rPr>
        <w:t xml:space="preserve"> </w:t>
      </w:r>
      <w:r w:rsidRPr="004977E4">
        <w:rPr>
          <w:rFonts w:ascii="Arial" w:hAnsi="Arial" w:cs="Arial"/>
          <w:w w:val="80"/>
        </w:rPr>
        <w:t>estos</w:t>
      </w:r>
      <w:r w:rsidRPr="004977E4">
        <w:rPr>
          <w:rFonts w:ascii="Arial" w:hAnsi="Arial" w:cs="Arial"/>
          <w:spacing w:val="6"/>
          <w:w w:val="80"/>
        </w:rPr>
        <w:t xml:space="preserve"> </w:t>
      </w:r>
      <w:r w:rsidRPr="004977E4">
        <w:rPr>
          <w:rFonts w:ascii="Arial" w:hAnsi="Arial" w:cs="Arial"/>
          <w:w w:val="80"/>
        </w:rPr>
        <w:t>rendimientos</w:t>
      </w:r>
      <w:r w:rsidRPr="004977E4">
        <w:rPr>
          <w:rFonts w:ascii="Arial" w:hAnsi="Arial" w:cs="Arial"/>
          <w:w w:val="80"/>
          <w:position w:val="6"/>
          <w:vertAlign w:val="superscript"/>
        </w:rPr>
        <w:t>11</w:t>
      </w:r>
      <w:r w:rsidRPr="004977E4">
        <w:rPr>
          <w:rFonts w:ascii="Arial" w:hAnsi="Arial" w:cs="Arial"/>
          <w:w w:val="80"/>
        </w:rPr>
        <w:t>.</w:t>
      </w:r>
    </w:p>
    <w:p w14:paraId="203B0974" w14:textId="26C71A1C" w:rsidR="004C17C7" w:rsidRPr="004977E4" w:rsidRDefault="004C17C7">
      <w:pPr>
        <w:pStyle w:val="Textoindependiente"/>
        <w:rPr>
          <w:rFonts w:ascii="Arial" w:hAnsi="Arial" w:cs="Arial"/>
          <w:sz w:val="24"/>
          <w:szCs w:val="24"/>
        </w:rPr>
      </w:pPr>
    </w:p>
    <w:p w14:paraId="4CBA5FB6" w14:textId="77777777" w:rsidR="00F27950" w:rsidRPr="004977E4" w:rsidRDefault="00F27950" w:rsidP="00F27950">
      <w:pPr>
        <w:pStyle w:val="Textoindependiente"/>
        <w:spacing w:before="5"/>
        <w:rPr>
          <w:rFonts w:ascii="Arial" w:hAnsi="Arial" w:cs="Arial"/>
          <w:sz w:val="24"/>
          <w:szCs w:val="24"/>
        </w:rPr>
      </w:pPr>
    </w:p>
    <w:p w14:paraId="1A5266C0" w14:textId="30F8BBB1" w:rsidR="00880326" w:rsidRPr="004977E4" w:rsidRDefault="00F01DB4" w:rsidP="00880326">
      <w:pPr>
        <w:ind w:left="142"/>
        <w:rPr>
          <w:rFonts w:ascii="Arial" w:hAnsi="Arial" w:cs="Arial"/>
          <w:w w:val="90"/>
          <w:sz w:val="14"/>
          <w:szCs w:val="14"/>
        </w:rPr>
      </w:pPr>
      <w:r w:rsidRPr="004977E4">
        <w:rPr>
          <w:rFonts w:ascii="Arial" w:hAnsi="Arial" w:cs="Arial"/>
          <w:w w:val="80"/>
          <w:sz w:val="14"/>
          <w:szCs w:val="14"/>
        </w:rPr>
        <w:t>6</w:t>
      </w:r>
      <w:r w:rsidR="00880326" w:rsidRPr="004977E4">
        <w:rPr>
          <w:rFonts w:ascii="Arial" w:hAnsi="Arial" w:cs="Arial"/>
          <w:w w:val="80"/>
          <w:sz w:val="14"/>
          <w:szCs w:val="14"/>
        </w:rPr>
        <w:t>.Decreto 644 de 2021“Por el cual se sustituyen los artículos 2.2.9.2.1.4. y 2.2.9.2.1.5., se adiciona un parágrafo al artículo 2.2.9.2.1.3. y se adiciona el artículo</w:t>
      </w:r>
      <w:r w:rsidR="00880326" w:rsidRPr="004977E4">
        <w:rPr>
          <w:rFonts w:ascii="Arial" w:hAnsi="Arial" w:cs="Arial"/>
          <w:spacing w:val="1"/>
          <w:w w:val="80"/>
          <w:sz w:val="14"/>
          <w:szCs w:val="14"/>
        </w:rPr>
        <w:t xml:space="preserve"> </w:t>
      </w:r>
      <w:r w:rsidR="00880326" w:rsidRPr="004977E4">
        <w:rPr>
          <w:rFonts w:ascii="Arial" w:hAnsi="Arial" w:cs="Arial"/>
          <w:w w:val="80"/>
          <w:sz w:val="14"/>
          <w:szCs w:val="14"/>
        </w:rPr>
        <w:t>2.2.9.2.1.8.A. del Decreto 1076 de 2015, en lo relacionado con la financiación y destinación de recursos para la gestión integral de los páramos en Colombia”</w:t>
      </w:r>
      <w:r w:rsidR="00880326" w:rsidRPr="004977E4">
        <w:rPr>
          <w:rFonts w:ascii="Arial" w:hAnsi="Arial" w:cs="Arial"/>
          <w:spacing w:val="1"/>
          <w:w w:val="80"/>
          <w:sz w:val="14"/>
          <w:szCs w:val="14"/>
        </w:rPr>
        <w:t xml:space="preserve"> </w:t>
      </w:r>
      <w:r w:rsidR="00880326" w:rsidRPr="004977E4">
        <w:rPr>
          <w:rFonts w:ascii="Arial" w:hAnsi="Arial" w:cs="Arial"/>
          <w:w w:val="90"/>
          <w:sz w:val="14"/>
          <w:szCs w:val="14"/>
        </w:rPr>
        <w:t>Artículo</w:t>
      </w:r>
      <w:r w:rsidR="00880326" w:rsidRPr="004977E4">
        <w:rPr>
          <w:rFonts w:ascii="Arial" w:hAnsi="Arial" w:cs="Arial"/>
          <w:spacing w:val="-2"/>
          <w:w w:val="90"/>
          <w:sz w:val="14"/>
          <w:szCs w:val="14"/>
        </w:rPr>
        <w:t xml:space="preserve"> </w:t>
      </w:r>
      <w:r w:rsidR="00880326" w:rsidRPr="004977E4">
        <w:rPr>
          <w:rFonts w:ascii="Arial" w:hAnsi="Arial" w:cs="Arial"/>
          <w:w w:val="90"/>
          <w:sz w:val="14"/>
          <w:szCs w:val="14"/>
        </w:rPr>
        <w:t>2.</w:t>
      </w:r>
    </w:p>
    <w:p w14:paraId="02A90773" w14:textId="68F1A128" w:rsidR="00F01DB4" w:rsidRPr="004977E4" w:rsidRDefault="00F01DB4" w:rsidP="00F01DB4">
      <w:pPr>
        <w:ind w:left="142"/>
        <w:rPr>
          <w:rFonts w:ascii="Arial" w:hAnsi="Arial" w:cs="Arial"/>
          <w:w w:val="80"/>
          <w:sz w:val="14"/>
          <w:szCs w:val="14"/>
        </w:rPr>
      </w:pPr>
      <w:r w:rsidRPr="004977E4">
        <w:rPr>
          <w:rFonts w:ascii="Arial" w:hAnsi="Arial" w:cs="Arial"/>
          <w:w w:val="80"/>
          <w:sz w:val="14"/>
          <w:szCs w:val="14"/>
        </w:rPr>
        <w:t>7.Decreto 644 de 2021 “Por el cual se sustituyen los artículos 2.2.9.2.1.4. y 2.2.9.2.1.5., se adiciona un parágrafo al artículo</w:t>
      </w:r>
    </w:p>
    <w:p w14:paraId="298F7516" w14:textId="77777777" w:rsidR="00F01DB4" w:rsidRPr="004977E4" w:rsidRDefault="00F01DB4" w:rsidP="00F01DB4">
      <w:pPr>
        <w:ind w:left="142"/>
        <w:rPr>
          <w:rFonts w:ascii="Arial" w:hAnsi="Arial" w:cs="Arial"/>
          <w:w w:val="80"/>
          <w:sz w:val="14"/>
          <w:szCs w:val="14"/>
        </w:rPr>
      </w:pPr>
      <w:r w:rsidRPr="004977E4">
        <w:rPr>
          <w:rFonts w:ascii="Arial" w:hAnsi="Arial" w:cs="Arial"/>
          <w:w w:val="80"/>
          <w:sz w:val="14"/>
          <w:szCs w:val="14"/>
        </w:rPr>
        <w:t>2.2.9.2.1.3. y se adiciona el artículo 2.2.9.2.1.8.A. del Decreto 1076 de 2015, en lo relacionado con la financiación y destinación de</w:t>
      </w:r>
    </w:p>
    <w:p w14:paraId="38474A2F" w14:textId="7F8B8A35" w:rsidR="00F01DB4" w:rsidRPr="004977E4" w:rsidRDefault="00F01DB4" w:rsidP="00F01DB4">
      <w:pPr>
        <w:ind w:left="142"/>
        <w:rPr>
          <w:rFonts w:ascii="Arial" w:hAnsi="Arial" w:cs="Arial"/>
          <w:w w:val="80"/>
          <w:sz w:val="14"/>
          <w:szCs w:val="14"/>
        </w:rPr>
      </w:pPr>
      <w:r w:rsidRPr="004977E4">
        <w:rPr>
          <w:rFonts w:ascii="Arial" w:hAnsi="Arial" w:cs="Arial"/>
          <w:w w:val="80"/>
          <w:sz w:val="14"/>
          <w:szCs w:val="14"/>
        </w:rPr>
        <w:t>recursos para la gestión integral de los páramos en Colombia” Artículo 2.</w:t>
      </w:r>
    </w:p>
    <w:p w14:paraId="271548D0" w14:textId="4C53006F" w:rsidR="00F27950" w:rsidRPr="004977E4" w:rsidRDefault="00880326" w:rsidP="00880326">
      <w:pPr>
        <w:tabs>
          <w:tab w:val="left" w:pos="250"/>
        </w:tabs>
        <w:spacing w:line="221" w:lineRule="exact"/>
        <w:ind w:left="142"/>
        <w:rPr>
          <w:rFonts w:ascii="Arial" w:hAnsi="Arial" w:cs="Arial"/>
          <w:sz w:val="14"/>
          <w:szCs w:val="14"/>
        </w:rPr>
      </w:pPr>
      <w:r w:rsidRPr="004977E4">
        <w:rPr>
          <w:rFonts w:ascii="Arial" w:hAnsi="Arial" w:cs="Arial"/>
          <w:w w:val="80"/>
          <w:sz w:val="14"/>
          <w:szCs w:val="14"/>
        </w:rPr>
        <w:t>8.</w:t>
      </w:r>
      <w:r w:rsidR="00F27950" w:rsidRPr="004977E4">
        <w:rPr>
          <w:rFonts w:ascii="Arial" w:hAnsi="Arial" w:cs="Arial"/>
          <w:w w:val="80"/>
          <w:sz w:val="14"/>
          <w:szCs w:val="14"/>
        </w:rPr>
        <w:t>Se</w:t>
      </w:r>
      <w:r w:rsidR="00F27950" w:rsidRPr="004977E4">
        <w:rPr>
          <w:rFonts w:ascii="Arial" w:hAnsi="Arial" w:cs="Arial"/>
          <w:spacing w:val="5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solicita</w:t>
      </w:r>
      <w:r w:rsidR="00F27950" w:rsidRPr="004977E4">
        <w:rPr>
          <w:rFonts w:ascii="Arial" w:hAnsi="Arial" w:cs="Arial"/>
          <w:spacing w:val="6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revisar</w:t>
      </w:r>
      <w:r w:rsidR="00F27950" w:rsidRPr="004977E4">
        <w:rPr>
          <w:rFonts w:ascii="Arial" w:hAnsi="Arial" w:cs="Arial"/>
          <w:spacing w:val="6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todo</w:t>
      </w:r>
      <w:r w:rsidR="00F27950" w:rsidRPr="004977E4">
        <w:rPr>
          <w:rFonts w:ascii="Arial" w:hAnsi="Arial" w:cs="Arial"/>
          <w:spacing w:val="6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el</w:t>
      </w:r>
      <w:r w:rsidR="00F27950" w:rsidRPr="004977E4">
        <w:rPr>
          <w:rFonts w:ascii="Arial" w:hAnsi="Arial" w:cs="Arial"/>
          <w:spacing w:val="6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artículo</w:t>
      </w:r>
      <w:r w:rsidR="00F27950" w:rsidRPr="004977E4">
        <w:rPr>
          <w:rFonts w:ascii="Arial" w:hAnsi="Arial" w:cs="Arial"/>
          <w:spacing w:val="5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2</w:t>
      </w:r>
      <w:r w:rsidR="00F27950" w:rsidRPr="004977E4">
        <w:rPr>
          <w:rFonts w:ascii="Arial" w:hAnsi="Arial" w:cs="Arial"/>
          <w:spacing w:val="9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del</w:t>
      </w:r>
      <w:r w:rsidR="00F27950" w:rsidRPr="004977E4">
        <w:rPr>
          <w:rFonts w:ascii="Arial" w:hAnsi="Arial" w:cs="Arial"/>
          <w:spacing w:val="6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Decreto</w:t>
      </w:r>
      <w:r w:rsidR="00F27950" w:rsidRPr="004977E4">
        <w:rPr>
          <w:rFonts w:ascii="Arial" w:hAnsi="Arial" w:cs="Arial"/>
          <w:spacing w:val="1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644</w:t>
      </w:r>
      <w:r w:rsidR="00F27950" w:rsidRPr="004977E4">
        <w:rPr>
          <w:rFonts w:ascii="Arial" w:hAnsi="Arial" w:cs="Arial"/>
          <w:spacing w:val="5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de</w:t>
      </w:r>
      <w:r w:rsidR="00F27950" w:rsidRPr="004977E4">
        <w:rPr>
          <w:rFonts w:ascii="Arial" w:hAnsi="Arial" w:cs="Arial"/>
          <w:spacing w:val="6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2021.</w:t>
      </w:r>
    </w:p>
    <w:p w14:paraId="76971A5E" w14:textId="0B675165" w:rsidR="00F27950" w:rsidRPr="004977E4" w:rsidRDefault="00880326" w:rsidP="00880326">
      <w:pPr>
        <w:tabs>
          <w:tab w:val="left" w:pos="245"/>
        </w:tabs>
        <w:spacing w:before="5" w:line="244" w:lineRule="auto"/>
        <w:ind w:left="142" w:right="194"/>
        <w:rPr>
          <w:rFonts w:ascii="Arial" w:hAnsi="Arial" w:cs="Arial"/>
          <w:sz w:val="14"/>
          <w:szCs w:val="14"/>
        </w:rPr>
      </w:pPr>
      <w:r w:rsidRPr="004977E4">
        <w:rPr>
          <w:rFonts w:ascii="Arial" w:hAnsi="Arial" w:cs="Arial"/>
          <w:w w:val="80"/>
          <w:sz w:val="14"/>
          <w:szCs w:val="14"/>
        </w:rPr>
        <w:t>9.</w:t>
      </w:r>
      <w:r w:rsidR="00F27950" w:rsidRPr="004977E4">
        <w:rPr>
          <w:rFonts w:ascii="Arial" w:hAnsi="Arial" w:cs="Arial"/>
          <w:w w:val="80"/>
          <w:sz w:val="14"/>
          <w:szCs w:val="14"/>
        </w:rPr>
        <w:t>Resolución No. 010 de 2018. “Por la cual se fija la Tarifa de Venta en Bloque de energía eléctrica para efectos de la liquidación de las transferencias establecidas</w:t>
      </w:r>
      <w:r w:rsidR="00F27950" w:rsidRPr="004977E4">
        <w:rPr>
          <w:rFonts w:ascii="Arial" w:hAnsi="Arial" w:cs="Arial"/>
          <w:spacing w:val="1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en</w:t>
      </w:r>
      <w:r w:rsidR="00F27950" w:rsidRPr="004977E4">
        <w:rPr>
          <w:rFonts w:ascii="Arial" w:hAnsi="Arial" w:cs="Arial"/>
          <w:spacing w:val="-4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el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artículo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45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de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la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Ley</w:t>
      </w:r>
      <w:r w:rsidR="00F27950" w:rsidRPr="004977E4">
        <w:rPr>
          <w:rFonts w:ascii="Arial" w:hAnsi="Arial" w:cs="Arial"/>
          <w:spacing w:val="-1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99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de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1993”</w:t>
      </w:r>
      <w:r w:rsidR="00F27950" w:rsidRPr="004977E4">
        <w:rPr>
          <w:rFonts w:ascii="Arial" w:hAnsi="Arial" w:cs="Arial"/>
          <w:spacing w:val="-7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Expedida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por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la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Comisión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de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Regulación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de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Energía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y</w:t>
      </w:r>
      <w:r w:rsidR="00F27950" w:rsidRPr="004977E4">
        <w:rPr>
          <w:rFonts w:ascii="Arial" w:hAnsi="Arial" w:cs="Arial"/>
          <w:spacing w:val="-1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Gas.</w:t>
      </w:r>
      <w:r w:rsidR="00F27950" w:rsidRPr="004977E4">
        <w:rPr>
          <w:rFonts w:ascii="Arial" w:hAnsi="Arial" w:cs="Arial"/>
          <w:spacing w:val="-1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Artículo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2</w:t>
      </w:r>
      <w:r w:rsidR="00F27950" w:rsidRPr="004977E4">
        <w:rPr>
          <w:rFonts w:ascii="Arial" w:hAnsi="Arial" w:cs="Arial"/>
          <w:spacing w:val="-3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y</w:t>
      </w:r>
      <w:r w:rsidR="00F27950" w:rsidRPr="004977E4">
        <w:rPr>
          <w:rFonts w:ascii="Arial" w:hAnsi="Arial" w:cs="Arial"/>
          <w:spacing w:val="-5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5"/>
          <w:sz w:val="14"/>
          <w:szCs w:val="14"/>
        </w:rPr>
        <w:t>3.</w:t>
      </w:r>
    </w:p>
    <w:p w14:paraId="75853AA7" w14:textId="7DCBB024" w:rsidR="00F27950" w:rsidRPr="004977E4" w:rsidRDefault="00880326" w:rsidP="00880326">
      <w:pPr>
        <w:tabs>
          <w:tab w:val="left" w:pos="361"/>
        </w:tabs>
        <w:spacing w:before="76" w:line="244" w:lineRule="auto"/>
        <w:ind w:left="142" w:right="189"/>
        <w:rPr>
          <w:rFonts w:ascii="Arial" w:hAnsi="Arial" w:cs="Arial"/>
          <w:sz w:val="14"/>
          <w:szCs w:val="14"/>
        </w:rPr>
      </w:pPr>
      <w:r w:rsidRPr="004977E4">
        <w:rPr>
          <w:rFonts w:ascii="Arial" w:hAnsi="Arial" w:cs="Arial"/>
          <w:w w:val="85"/>
          <w:sz w:val="14"/>
          <w:szCs w:val="14"/>
        </w:rPr>
        <w:t>10.</w:t>
      </w:r>
      <w:r w:rsidR="00F27950" w:rsidRPr="004977E4">
        <w:rPr>
          <w:rFonts w:ascii="Arial" w:hAnsi="Arial" w:cs="Arial"/>
          <w:w w:val="85"/>
          <w:sz w:val="14"/>
          <w:szCs w:val="14"/>
        </w:rPr>
        <w:t>Decreto No. 1082 de 2015. “Por medio del cual se expide el decreto único reglamentario del sector administrativo de planeación nacional” Artículos</w:t>
      </w:r>
      <w:r w:rsidR="00F27950" w:rsidRPr="004977E4">
        <w:rPr>
          <w:rFonts w:ascii="Arial" w:hAnsi="Arial" w:cs="Arial"/>
          <w:spacing w:val="1"/>
          <w:w w:val="85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2.2.1.2.1.4.5.,</w:t>
      </w:r>
      <w:r w:rsidR="00F27950" w:rsidRPr="004977E4">
        <w:rPr>
          <w:rFonts w:ascii="Arial" w:hAnsi="Arial" w:cs="Arial"/>
          <w:spacing w:val="-2"/>
          <w:w w:val="9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2.2.1.2.3.1.7.</w:t>
      </w:r>
      <w:r w:rsidR="00F27950" w:rsidRPr="004977E4">
        <w:rPr>
          <w:rFonts w:ascii="Arial" w:hAnsi="Arial" w:cs="Arial"/>
          <w:spacing w:val="-2"/>
          <w:w w:val="9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y</w:t>
      </w:r>
      <w:r w:rsidR="00F27950" w:rsidRPr="004977E4">
        <w:rPr>
          <w:rFonts w:ascii="Arial" w:hAnsi="Arial" w:cs="Arial"/>
          <w:spacing w:val="-4"/>
          <w:w w:val="9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2.2.1.2.3.1.12.</w:t>
      </w:r>
    </w:p>
    <w:p w14:paraId="13280385" w14:textId="610442DB" w:rsidR="00F27950" w:rsidRPr="004977E4" w:rsidRDefault="00880326" w:rsidP="00880326">
      <w:pPr>
        <w:tabs>
          <w:tab w:val="left" w:pos="322"/>
        </w:tabs>
        <w:spacing w:before="1" w:line="242" w:lineRule="auto"/>
        <w:ind w:left="142" w:right="186"/>
        <w:rPr>
          <w:rFonts w:ascii="Arial" w:hAnsi="Arial" w:cs="Arial"/>
          <w:sz w:val="14"/>
          <w:szCs w:val="14"/>
        </w:rPr>
      </w:pPr>
      <w:r w:rsidRPr="004977E4">
        <w:rPr>
          <w:rFonts w:ascii="Arial" w:hAnsi="Arial" w:cs="Arial"/>
          <w:w w:val="80"/>
          <w:sz w:val="14"/>
          <w:szCs w:val="14"/>
        </w:rPr>
        <w:t>11.</w:t>
      </w:r>
      <w:r w:rsidR="00F27950" w:rsidRPr="004977E4">
        <w:rPr>
          <w:rFonts w:ascii="Arial" w:hAnsi="Arial" w:cs="Arial"/>
          <w:w w:val="80"/>
          <w:sz w:val="14"/>
          <w:szCs w:val="14"/>
        </w:rPr>
        <w:t>Decreto 644 de 2021 “Por el cual se sustituyen los artículos 2.2.9.2.1.4. y 2.2.9.2.1.5., se adiciona un parágrafo al artículo 2.2.9.2.1.3. y se adiciona el artículo</w:t>
      </w:r>
      <w:r w:rsidR="00F27950" w:rsidRPr="004977E4">
        <w:rPr>
          <w:rFonts w:ascii="Arial" w:hAnsi="Arial" w:cs="Arial"/>
          <w:spacing w:val="1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80"/>
          <w:sz w:val="14"/>
          <w:szCs w:val="14"/>
        </w:rPr>
        <w:t>2.2.9.2.1.8.A. del Decreto 1076 de 2015, en lo relacionado con la financiación y destinación de recursos para la gestión integral de los páramos en Colombia”</w:t>
      </w:r>
      <w:r w:rsidR="00F27950" w:rsidRPr="004977E4">
        <w:rPr>
          <w:rFonts w:ascii="Arial" w:hAnsi="Arial" w:cs="Arial"/>
          <w:spacing w:val="1"/>
          <w:w w:val="8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Artículo</w:t>
      </w:r>
      <w:r w:rsidR="00F27950" w:rsidRPr="004977E4">
        <w:rPr>
          <w:rFonts w:ascii="Arial" w:hAnsi="Arial" w:cs="Arial"/>
          <w:spacing w:val="-3"/>
          <w:w w:val="9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2,</w:t>
      </w:r>
      <w:r w:rsidR="00F27950" w:rsidRPr="004977E4">
        <w:rPr>
          <w:rFonts w:ascii="Arial" w:hAnsi="Arial" w:cs="Arial"/>
          <w:spacing w:val="-1"/>
          <w:w w:val="9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Parágrafo</w:t>
      </w:r>
      <w:r w:rsidR="00F27950" w:rsidRPr="004977E4">
        <w:rPr>
          <w:rFonts w:ascii="Arial" w:hAnsi="Arial" w:cs="Arial"/>
          <w:spacing w:val="-3"/>
          <w:w w:val="90"/>
          <w:sz w:val="14"/>
          <w:szCs w:val="14"/>
        </w:rPr>
        <w:t xml:space="preserve"> </w:t>
      </w:r>
      <w:r w:rsidR="00F27950" w:rsidRPr="004977E4">
        <w:rPr>
          <w:rFonts w:ascii="Arial" w:hAnsi="Arial" w:cs="Arial"/>
          <w:w w:val="90"/>
          <w:sz w:val="14"/>
          <w:szCs w:val="14"/>
        </w:rPr>
        <w:t>3.</w:t>
      </w:r>
    </w:p>
    <w:p w14:paraId="68B8BE24" w14:textId="3EB73598" w:rsidR="00F27950" w:rsidRPr="004977E4" w:rsidRDefault="00F27950">
      <w:pPr>
        <w:pStyle w:val="Textoindependiente"/>
        <w:rPr>
          <w:rFonts w:ascii="Arial" w:hAnsi="Arial" w:cs="Arial"/>
          <w:sz w:val="24"/>
          <w:szCs w:val="24"/>
        </w:rPr>
      </w:pPr>
    </w:p>
    <w:p w14:paraId="158FD7F2" w14:textId="4A5C1C94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4AC14669" w14:textId="73B71284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514E5321" w14:textId="44D7F886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2C65F6DC" w14:textId="5EBC2904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737E6926" w14:textId="5394C9D2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0E0F503D" w14:textId="7C85EA8E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388444D8" w14:textId="4551E4AA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71BE318F" w14:textId="2880390E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5A199C89" w14:textId="2397146E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75F77F92" w14:textId="32E60C69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3E76E219" w14:textId="71CCBDA2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5693E6E9" w14:textId="030E6A9D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5B1CC713" w14:textId="7A0E0D07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0816B052" w14:textId="6976E71E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118D65FC" w14:textId="788E203A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7F774D4C" w14:textId="1EDD631C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2E2FDE73" w14:textId="7D759ADF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23C34696" w14:textId="1577BFC9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2E054CF3" w14:textId="1C65D255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0942C85F" w14:textId="620D8E8B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3D2266E1" w14:textId="3FF92F33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559496E9" w14:textId="406E4B40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6249B196" w14:textId="402EB171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5A5A0FBF" w14:textId="7B85AA0A" w:rsidR="00880326" w:rsidRPr="004977E4" w:rsidRDefault="00880326">
      <w:pPr>
        <w:pStyle w:val="Textoindependiente"/>
        <w:rPr>
          <w:rFonts w:ascii="Arial" w:hAnsi="Arial" w:cs="Arial"/>
          <w:sz w:val="24"/>
          <w:szCs w:val="24"/>
        </w:rPr>
      </w:pPr>
    </w:p>
    <w:p w14:paraId="747D9278" w14:textId="1D13FAA9" w:rsidR="004C17C7" w:rsidRPr="004977E4" w:rsidRDefault="004C17C7">
      <w:pPr>
        <w:pStyle w:val="Textoindependiente"/>
        <w:spacing w:before="2"/>
        <w:rPr>
          <w:rFonts w:ascii="Arial" w:hAnsi="Arial" w:cs="Arial"/>
          <w:sz w:val="24"/>
          <w:szCs w:val="24"/>
        </w:rPr>
      </w:pPr>
      <w:bookmarkStart w:id="21" w:name="7._FORMATOS,_REGISTROS_O_REPORTES"/>
      <w:bookmarkStart w:id="22" w:name="_bookmark6"/>
      <w:bookmarkEnd w:id="21"/>
      <w:bookmarkEnd w:id="22"/>
    </w:p>
    <w:p w14:paraId="2283EEC0" w14:textId="77777777" w:rsidR="00966F88" w:rsidRPr="004977E4" w:rsidRDefault="00966F88">
      <w:pPr>
        <w:pStyle w:val="Textoindependiente"/>
        <w:spacing w:before="2"/>
        <w:rPr>
          <w:rFonts w:ascii="Arial" w:hAnsi="Arial" w:cs="Arial"/>
          <w:sz w:val="24"/>
          <w:szCs w:val="24"/>
        </w:rPr>
      </w:pPr>
    </w:p>
    <w:p w14:paraId="780099DE" w14:textId="77777777" w:rsidR="004C17C7" w:rsidRPr="004977E4" w:rsidRDefault="008B669C" w:rsidP="00D60860">
      <w:pPr>
        <w:pStyle w:val="Ttulo1"/>
        <w:numPr>
          <w:ilvl w:val="0"/>
          <w:numId w:val="9"/>
        </w:numPr>
        <w:tabs>
          <w:tab w:val="left" w:pos="461"/>
        </w:tabs>
        <w:jc w:val="both"/>
        <w:rPr>
          <w:sz w:val="24"/>
          <w:szCs w:val="24"/>
        </w:rPr>
      </w:pPr>
      <w:bookmarkStart w:id="23" w:name="8._PROCEDIMIENTO_PASO_A_PASO"/>
      <w:bookmarkStart w:id="24" w:name="_bookmark7"/>
      <w:bookmarkEnd w:id="23"/>
      <w:bookmarkEnd w:id="24"/>
      <w:r w:rsidRPr="004977E4">
        <w:rPr>
          <w:w w:val="80"/>
          <w:sz w:val="24"/>
          <w:szCs w:val="24"/>
        </w:rPr>
        <w:t>PROCEDIMIENTO</w:t>
      </w:r>
      <w:r w:rsidRPr="004977E4">
        <w:rPr>
          <w:spacing w:val="19"/>
          <w:w w:val="80"/>
          <w:sz w:val="24"/>
          <w:szCs w:val="24"/>
        </w:rPr>
        <w:t xml:space="preserve"> </w:t>
      </w:r>
      <w:r w:rsidRPr="004977E4">
        <w:rPr>
          <w:w w:val="80"/>
          <w:sz w:val="24"/>
          <w:szCs w:val="24"/>
        </w:rPr>
        <w:t>PASO</w:t>
      </w:r>
      <w:r w:rsidRPr="004977E4">
        <w:rPr>
          <w:spacing w:val="20"/>
          <w:w w:val="80"/>
          <w:sz w:val="24"/>
          <w:szCs w:val="24"/>
        </w:rPr>
        <w:t xml:space="preserve"> </w:t>
      </w:r>
      <w:r w:rsidRPr="004977E4">
        <w:rPr>
          <w:w w:val="80"/>
          <w:sz w:val="24"/>
          <w:szCs w:val="24"/>
        </w:rPr>
        <w:t>A</w:t>
      </w:r>
      <w:r w:rsidRPr="004977E4">
        <w:rPr>
          <w:spacing w:val="15"/>
          <w:w w:val="80"/>
          <w:sz w:val="24"/>
          <w:szCs w:val="24"/>
        </w:rPr>
        <w:t xml:space="preserve"> </w:t>
      </w:r>
      <w:r w:rsidRPr="004977E4">
        <w:rPr>
          <w:w w:val="80"/>
          <w:sz w:val="24"/>
          <w:szCs w:val="24"/>
        </w:rPr>
        <w:t>PASO</w:t>
      </w:r>
    </w:p>
    <w:p w14:paraId="4A1BD49B" w14:textId="77777777" w:rsidR="004C17C7" w:rsidRDefault="004C17C7">
      <w:pPr>
        <w:pStyle w:val="Textoindependiente"/>
        <w:spacing w:before="2" w:after="1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677"/>
        <w:gridCol w:w="3251"/>
        <w:gridCol w:w="2013"/>
        <w:gridCol w:w="2299"/>
        <w:gridCol w:w="1536"/>
      </w:tblGrid>
      <w:tr w:rsidR="00D56C2F" w:rsidRPr="0006301E" w14:paraId="520D388B" w14:textId="77777777" w:rsidTr="001357E2">
        <w:tc>
          <w:tcPr>
            <w:tcW w:w="703" w:type="dxa"/>
            <w:shd w:val="clear" w:color="auto" w:fill="DED3A6"/>
            <w:vAlign w:val="center"/>
          </w:tcPr>
          <w:p w14:paraId="0D62F4D6" w14:textId="3F325AAA" w:rsidR="005541A3" w:rsidRPr="0006301E" w:rsidRDefault="005541A3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bCs/>
              </w:rPr>
            </w:pPr>
            <w:r w:rsidRPr="0006301E">
              <w:rPr>
                <w:rFonts w:ascii="Arial" w:hAnsi="Arial" w:cs="Arial"/>
                <w:bCs/>
              </w:rPr>
              <w:t>No.</w:t>
            </w:r>
          </w:p>
        </w:tc>
        <w:tc>
          <w:tcPr>
            <w:tcW w:w="3534" w:type="dxa"/>
            <w:shd w:val="clear" w:color="auto" w:fill="DED3A6"/>
            <w:vAlign w:val="center"/>
          </w:tcPr>
          <w:p w14:paraId="28578099" w14:textId="61AA5E30" w:rsidR="005541A3" w:rsidRPr="0006301E" w:rsidRDefault="005541A3" w:rsidP="005541A3">
            <w:pPr>
              <w:pStyle w:val="Textoindependiente"/>
              <w:spacing w:before="2" w:after="1"/>
              <w:jc w:val="center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b/>
              </w:rPr>
              <w:t>ACTIVIDAD Y PUNTOS DE CONTROL</w:t>
            </w:r>
          </w:p>
        </w:tc>
        <w:tc>
          <w:tcPr>
            <w:tcW w:w="2042" w:type="dxa"/>
            <w:shd w:val="clear" w:color="auto" w:fill="DED3A6"/>
            <w:vAlign w:val="center"/>
          </w:tcPr>
          <w:p w14:paraId="3FED32AB" w14:textId="4A0A5237" w:rsidR="005541A3" w:rsidRPr="0006301E" w:rsidRDefault="005541A3" w:rsidP="005541A3">
            <w:pPr>
              <w:pStyle w:val="Textoindependiente"/>
              <w:spacing w:before="2" w:after="1"/>
              <w:jc w:val="center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b/>
              </w:rPr>
              <w:t>RESPONSABLE</w:t>
            </w:r>
          </w:p>
        </w:tc>
        <w:tc>
          <w:tcPr>
            <w:tcW w:w="1922" w:type="dxa"/>
            <w:shd w:val="clear" w:color="auto" w:fill="DED3A6"/>
            <w:vAlign w:val="center"/>
          </w:tcPr>
          <w:p w14:paraId="09BD8FBC" w14:textId="782604B7" w:rsidR="005541A3" w:rsidRPr="0006301E" w:rsidRDefault="005541A3" w:rsidP="005541A3">
            <w:pPr>
              <w:pStyle w:val="Textoindependiente"/>
              <w:spacing w:before="2" w:after="1"/>
              <w:jc w:val="center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b/>
              </w:rPr>
              <w:t>REGISTRO</w:t>
            </w:r>
          </w:p>
        </w:tc>
        <w:tc>
          <w:tcPr>
            <w:tcW w:w="1575" w:type="dxa"/>
            <w:shd w:val="clear" w:color="auto" w:fill="DED3A6"/>
            <w:vAlign w:val="center"/>
          </w:tcPr>
          <w:p w14:paraId="483FC8F5" w14:textId="427BC5A1" w:rsidR="005541A3" w:rsidRPr="0006301E" w:rsidRDefault="005541A3" w:rsidP="005541A3">
            <w:pPr>
              <w:pStyle w:val="Textoindependiente"/>
              <w:spacing w:before="2" w:after="1"/>
              <w:jc w:val="center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b/>
              </w:rPr>
              <w:t>TIEMPOS</w:t>
            </w:r>
          </w:p>
        </w:tc>
      </w:tr>
      <w:tr w:rsidR="00D56C2F" w:rsidRPr="0006301E" w14:paraId="293214B9" w14:textId="77777777" w:rsidTr="001357E2">
        <w:tc>
          <w:tcPr>
            <w:tcW w:w="703" w:type="dxa"/>
            <w:vAlign w:val="center"/>
          </w:tcPr>
          <w:p w14:paraId="603F08A8" w14:textId="374C541D" w:rsidR="005541A3" w:rsidRPr="00DD6906" w:rsidRDefault="005541A3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1.</w:t>
            </w:r>
          </w:p>
        </w:tc>
        <w:tc>
          <w:tcPr>
            <w:tcW w:w="3534" w:type="dxa"/>
            <w:vAlign w:val="center"/>
          </w:tcPr>
          <w:p w14:paraId="42156E73" w14:textId="77777777" w:rsidR="005541A3" w:rsidRPr="0006301E" w:rsidRDefault="005541A3" w:rsidP="005541A3">
            <w:pPr>
              <w:pStyle w:val="TableParagraph"/>
              <w:spacing w:before="76"/>
              <w:ind w:right="50"/>
              <w:rPr>
                <w:rFonts w:ascii="Arial" w:hAnsi="Arial" w:cs="Arial"/>
              </w:rPr>
            </w:pPr>
            <w:r w:rsidRPr="0006301E">
              <w:rPr>
                <w:rFonts w:ascii="Arial" w:hAnsi="Arial" w:cs="Arial"/>
                <w:spacing w:val="-1"/>
                <w:w w:val="90"/>
              </w:rPr>
              <w:t xml:space="preserve">Solicitar anualmente o cuando </w:t>
            </w:r>
            <w:r w:rsidRPr="0006301E">
              <w:rPr>
                <w:rFonts w:ascii="Arial" w:hAnsi="Arial" w:cs="Arial"/>
                <w:w w:val="90"/>
              </w:rPr>
              <w:t>se</w:t>
            </w:r>
            <w:r w:rsidRPr="0006301E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w w:val="90"/>
              </w:rPr>
              <w:t>considere</w:t>
            </w:r>
            <w:r w:rsidRPr="0006301E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w w:val="90"/>
              </w:rPr>
              <w:t>necesario,</w:t>
            </w:r>
            <w:r w:rsidRPr="0006301E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w w:val="90"/>
              </w:rPr>
              <w:t>mediante</w:t>
            </w:r>
            <w:r w:rsidRPr="0006301E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spacing w:val="-1"/>
                <w:w w:val="90"/>
              </w:rPr>
              <w:t>memorando</w:t>
            </w:r>
            <w:r w:rsidRPr="0006301E">
              <w:rPr>
                <w:rFonts w:ascii="Arial" w:hAnsi="Arial" w:cs="Arial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spacing w:val="-1"/>
                <w:w w:val="90"/>
              </w:rPr>
              <w:t>a</w:t>
            </w:r>
            <w:r w:rsidRPr="0006301E">
              <w:rPr>
                <w:rFonts w:ascii="Arial" w:hAnsi="Arial" w:cs="Arial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spacing w:val="-1"/>
                <w:w w:val="90"/>
              </w:rPr>
              <w:t>la</w:t>
            </w:r>
            <w:r w:rsidRPr="0006301E">
              <w:rPr>
                <w:rFonts w:ascii="Arial" w:hAnsi="Arial" w:cs="Arial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spacing w:val="-1"/>
                <w:w w:val="90"/>
              </w:rPr>
              <w:t>Subdirección</w:t>
            </w:r>
            <w:r w:rsidRPr="0006301E">
              <w:rPr>
                <w:rFonts w:ascii="Arial" w:hAnsi="Arial" w:cs="Arial"/>
                <w:w w:val="90"/>
              </w:rPr>
              <w:t xml:space="preserve"> de</w:t>
            </w:r>
            <w:r w:rsidRPr="0006301E">
              <w:rPr>
                <w:rFonts w:ascii="Arial" w:hAnsi="Arial" w:cs="Arial"/>
                <w:spacing w:val="-48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Gestión</w:t>
            </w:r>
            <w:r w:rsidRPr="0006301E">
              <w:rPr>
                <w:rFonts w:ascii="Arial" w:hAnsi="Arial" w:cs="Arial"/>
                <w:spacing w:val="9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y</w:t>
            </w:r>
            <w:r w:rsidRPr="0006301E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Manejo</w:t>
            </w:r>
            <w:r w:rsidRPr="0006301E">
              <w:rPr>
                <w:rFonts w:ascii="Arial" w:hAnsi="Arial" w:cs="Arial"/>
                <w:spacing w:val="17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de</w:t>
            </w:r>
            <w:r w:rsidRPr="0006301E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Áreas</w:t>
            </w:r>
            <w:r w:rsidRPr="0006301E">
              <w:rPr>
                <w:rFonts w:ascii="Arial" w:hAnsi="Arial" w:cs="Arial"/>
                <w:spacing w:val="10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Protegidas</w:t>
            </w:r>
          </w:p>
          <w:p w14:paraId="6D3BFEE7" w14:textId="5617678B" w:rsidR="005541A3" w:rsidRPr="0006301E" w:rsidRDefault="005541A3" w:rsidP="005541A3">
            <w:pPr>
              <w:pStyle w:val="Textoindependiente"/>
              <w:spacing w:before="2" w:after="1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w w:val="90"/>
              </w:rPr>
              <w:t>–</w:t>
            </w:r>
            <w:r w:rsidRPr="0006301E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w w:val="90"/>
              </w:rPr>
              <w:t>SGMAP</w:t>
            </w:r>
            <w:r w:rsidRPr="0006301E">
              <w:rPr>
                <w:rFonts w:ascii="Arial" w:hAnsi="Arial" w:cs="Arial"/>
                <w:spacing w:val="1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 xml:space="preserve">la “Lista referente de proyectos hidroeléctricos de PNNC” actualizada que identifique el universo de proyectos donde las áreas protegidas del Sistema de Parques Nacionales Naturales de Colombia - SPNNC tienen traslape con el proyecto hidroeléctrico, la cuenca hidrográfica y el área de influencia </w:t>
            </w:r>
            <w:proofErr w:type="gramStart"/>
            <w:r w:rsidRPr="0006301E">
              <w:rPr>
                <w:rFonts w:ascii="Arial" w:hAnsi="Arial" w:cs="Arial"/>
                <w:w w:val="80"/>
              </w:rPr>
              <w:t>del mismo</w:t>
            </w:r>
            <w:proofErr w:type="gramEnd"/>
            <w:r w:rsidRPr="0006301E">
              <w:rPr>
                <w:rFonts w:ascii="Arial" w:hAnsi="Arial" w:cs="Arial"/>
                <w:w w:val="80"/>
              </w:rPr>
              <w:t>, en los términos del decreto 644 de 2021.</w:t>
            </w:r>
          </w:p>
        </w:tc>
        <w:tc>
          <w:tcPr>
            <w:tcW w:w="2042" w:type="dxa"/>
            <w:vAlign w:val="center"/>
          </w:tcPr>
          <w:p w14:paraId="31AED702" w14:textId="55E56B57" w:rsidR="005541A3" w:rsidRPr="0006301E" w:rsidRDefault="005541A3" w:rsidP="005541A3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1B7B4191" w14:textId="1E9EB328" w:rsidR="005541A3" w:rsidRPr="0006301E" w:rsidRDefault="005541A3" w:rsidP="005541A3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Memorando de solicitud de “Lista referente de proyectos hidroeléctricos de PNNC”.</w:t>
            </w:r>
          </w:p>
        </w:tc>
        <w:tc>
          <w:tcPr>
            <w:tcW w:w="1575" w:type="dxa"/>
            <w:vAlign w:val="center"/>
          </w:tcPr>
          <w:p w14:paraId="628F2959" w14:textId="4128EF08" w:rsidR="005541A3" w:rsidRPr="0006301E" w:rsidRDefault="005541A3" w:rsidP="005541A3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Una vez al año.</w:t>
            </w:r>
          </w:p>
        </w:tc>
      </w:tr>
      <w:tr w:rsidR="00D56C2F" w:rsidRPr="0006301E" w14:paraId="785FA1E2" w14:textId="77777777" w:rsidTr="001357E2">
        <w:tc>
          <w:tcPr>
            <w:tcW w:w="703" w:type="dxa"/>
            <w:vAlign w:val="center"/>
          </w:tcPr>
          <w:p w14:paraId="0151CB70" w14:textId="02EE8C17" w:rsidR="005541A3" w:rsidRPr="00DD6906" w:rsidRDefault="005541A3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2.</w:t>
            </w:r>
          </w:p>
        </w:tc>
        <w:tc>
          <w:tcPr>
            <w:tcW w:w="3534" w:type="dxa"/>
          </w:tcPr>
          <w:p w14:paraId="48ADB5C9" w14:textId="77777777" w:rsidR="005541A3" w:rsidRPr="0006301E" w:rsidRDefault="005541A3" w:rsidP="005541A3">
            <w:pPr>
              <w:pStyle w:val="TableParagraph"/>
              <w:spacing w:before="76"/>
              <w:ind w:right="49"/>
              <w:jc w:val="both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Emitir y enviar mediante memorando la “Lista referente de proyectos hidroeléctricos de PNNC” a la Subdirección de Sostenibilidad y Negocios Ambientales - SSNA e informar al Grupo de Gestión Financiera – GGF de la Subdirección Administrativa y Financiera – SAF.</w:t>
            </w:r>
          </w:p>
          <w:p w14:paraId="39F62D14" w14:textId="4B23C22D" w:rsidR="005541A3" w:rsidRPr="0006301E" w:rsidRDefault="005541A3" w:rsidP="005541A3">
            <w:pPr>
              <w:pStyle w:val="Textoindependiente"/>
              <w:spacing w:before="2" w:after="1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b/>
                <w:bCs/>
                <w:w w:val="80"/>
              </w:rPr>
              <w:t>Nota</w:t>
            </w:r>
            <w:r w:rsidRPr="0006301E">
              <w:rPr>
                <w:rFonts w:ascii="Arial" w:hAnsi="Arial" w:cs="Arial"/>
                <w:w w:val="80"/>
              </w:rPr>
              <w:t>: La “Lista referente de proyectos hidroeléctricos de PNNC” actualizada se construye con el apoyo permanente de las Direcciones Territoriales - DT y los equipos técnicos de las áreas protegidas - AP identificadas como beneficiarias del cuidado de la cuenca hidrográfica y del recurso hídrico.</w:t>
            </w:r>
          </w:p>
        </w:tc>
        <w:tc>
          <w:tcPr>
            <w:tcW w:w="2042" w:type="dxa"/>
            <w:vAlign w:val="center"/>
          </w:tcPr>
          <w:p w14:paraId="342C243F" w14:textId="305EC53E" w:rsidR="005541A3" w:rsidRPr="0006301E" w:rsidRDefault="005541A3" w:rsidP="0006301E">
            <w:pPr>
              <w:pStyle w:val="Textoindependiente"/>
              <w:spacing w:before="2" w:after="1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spacing w:val="-1"/>
                <w:w w:val="85"/>
              </w:rPr>
              <w:t xml:space="preserve">Subdirección </w:t>
            </w:r>
            <w:r w:rsidRPr="0006301E">
              <w:rPr>
                <w:rFonts w:ascii="Arial" w:hAnsi="Arial" w:cs="Arial"/>
                <w:w w:val="85"/>
              </w:rPr>
              <w:t>de</w:t>
            </w:r>
            <w:r w:rsidRPr="0006301E">
              <w:rPr>
                <w:rFonts w:ascii="Arial" w:hAnsi="Arial" w:cs="Arial"/>
                <w:spacing w:val="1"/>
                <w:w w:val="85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Gestión</w:t>
            </w:r>
            <w:r w:rsidRPr="0006301E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y</w:t>
            </w:r>
            <w:r w:rsidRPr="0006301E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Manejo</w:t>
            </w:r>
            <w:r w:rsidRPr="0006301E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de</w:t>
            </w:r>
            <w:r w:rsidRPr="0006301E">
              <w:rPr>
                <w:rFonts w:ascii="Arial" w:hAnsi="Arial" w:cs="Arial"/>
                <w:spacing w:val="-42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Áreas</w:t>
            </w:r>
            <w:r w:rsidRPr="0006301E">
              <w:rPr>
                <w:rFonts w:ascii="Arial" w:hAnsi="Arial" w:cs="Arial"/>
                <w:spacing w:val="7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Protegidas.</w:t>
            </w:r>
          </w:p>
        </w:tc>
        <w:tc>
          <w:tcPr>
            <w:tcW w:w="1922" w:type="dxa"/>
            <w:vAlign w:val="center"/>
          </w:tcPr>
          <w:p w14:paraId="1C774ADF" w14:textId="07B2B25D" w:rsidR="005541A3" w:rsidRPr="0006301E" w:rsidRDefault="005541A3" w:rsidP="0006301E">
            <w:pPr>
              <w:pStyle w:val="Textoindependiente"/>
              <w:spacing w:before="2" w:after="1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w w:val="80"/>
              </w:rPr>
              <w:t>Memorando</w:t>
            </w:r>
            <w:r w:rsidRPr="0006301E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de respuesta</w:t>
            </w:r>
            <w:r w:rsidRPr="0006301E">
              <w:rPr>
                <w:rFonts w:ascii="Arial" w:hAnsi="Arial" w:cs="Arial"/>
                <w:spacing w:val="-42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con</w:t>
            </w:r>
            <w:r w:rsidRPr="0006301E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“Lista</w:t>
            </w:r>
            <w:r w:rsidRPr="0006301E">
              <w:rPr>
                <w:rFonts w:ascii="Arial" w:hAnsi="Arial" w:cs="Arial"/>
                <w:spacing w:val="6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referente</w:t>
            </w:r>
            <w:r w:rsidRPr="0006301E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de</w:t>
            </w:r>
            <w:r w:rsidRPr="0006301E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proyectos</w:t>
            </w:r>
            <w:r w:rsidRPr="0006301E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hidroeléctricos</w:t>
            </w:r>
            <w:r w:rsidRPr="0006301E">
              <w:rPr>
                <w:rFonts w:ascii="Arial" w:hAnsi="Arial" w:cs="Arial"/>
                <w:spacing w:val="1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90"/>
              </w:rPr>
              <w:t>de</w:t>
            </w:r>
            <w:r w:rsidRPr="0006301E">
              <w:rPr>
                <w:rFonts w:ascii="Arial" w:hAnsi="Arial" w:cs="Arial"/>
                <w:spacing w:val="-7"/>
                <w:w w:val="90"/>
              </w:rPr>
              <w:t xml:space="preserve"> </w:t>
            </w:r>
            <w:r w:rsidRPr="0006301E">
              <w:rPr>
                <w:rFonts w:ascii="Arial" w:hAnsi="Arial" w:cs="Arial"/>
                <w:w w:val="90"/>
              </w:rPr>
              <w:t>PNNC”.</w:t>
            </w:r>
          </w:p>
        </w:tc>
        <w:tc>
          <w:tcPr>
            <w:tcW w:w="1575" w:type="dxa"/>
            <w:vAlign w:val="center"/>
          </w:tcPr>
          <w:p w14:paraId="27801984" w14:textId="5E712B68" w:rsidR="005541A3" w:rsidRPr="0006301E" w:rsidRDefault="005541A3" w:rsidP="0006301E">
            <w:pPr>
              <w:pStyle w:val="Textoindependiente"/>
              <w:spacing w:before="2" w:after="1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w w:val="80"/>
              </w:rPr>
              <w:t>Una</w:t>
            </w:r>
            <w:r w:rsidRPr="0006301E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vez</w:t>
            </w:r>
            <w:r w:rsidRPr="0006301E">
              <w:rPr>
                <w:rFonts w:ascii="Arial" w:hAnsi="Arial" w:cs="Arial"/>
                <w:spacing w:val="5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al</w:t>
            </w:r>
            <w:r w:rsidRPr="0006301E">
              <w:rPr>
                <w:rFonts w:ascii="Arial" w:hAnsi="Arial" w:cs="Arial"/>
                <w:spacing w:val="8"/>
                <w:w w:val="80"/>
              </w:rPr>
              <w:t xml:space="preserve"> </w:t>
            </w:r>
            <w:r w:rsidRPr="0006301E">
              <w:rPr>
                <w:rFonts w:ascii="Arial" w:hAnsi="Arial" w:cs="Arial"/>
                <w:w w:val="80"/>
              </w:rPr>
              <w:t>año.</w:t>
            </w:r>
          </w:p>
        </w:tc>
      </w:tr>
      <w:tr w:rsidR="00D56C2F" w:rsidRPr="0006301E" w14:paraId="502B3E58" w14:textId="77777777" w:rsidTr="001357E2">
        <w:tc>
          <w:tcPr>
            <w:tcW w:w="703" w:type="dxa"/>
            <w:vAlign w:val="center"/>
          </w:tcPr>
          <w:p w14:paraId="07D25F81" w14:textId="6EECCA9C" w:rsidR="005541A3" w:rsidRPr="00DD6906" w:rsidRDefault="00101149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3.</w:t>
            </w:r>
          </w:p>
        </w:tc>
        <w:tc>
          <w:tcPr>
            <w:tcW w:w="3534" w:type="dxa"/>
          </w:tcPr>
          <w:p w14:paraId="3984D714" w14:textId="77777777" w:rsidR="00EC6809" w:rsidRPr="0006301E" w:rsidRDefault="00EC6809" w:rsidP="00EC6809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 xml:space="preserve">Preparar y enviar oficio y/o e-mail a la Empresa Generadora, Empresa Operadora y/o Proyecto Hidroeléctrico, con base en la “Lista referente de proyectos hidroeléctricos de PNNC”, informando y/o reiterando sobre la obligación de liquidar, pagar y/o rectificar a PNNC las transferencias correspondientes y/o sus saldos pendientes y de ser </w:t>
            </w:r>
            <w:r w:rsidRPr="0006301E">
              <w:rPr>
                <w:rFonts w:ascii="Arial" w:hAnsi="Arial" w:cs="Arial"/>
                <w:w w:val="80"/>
              </w:rPr>
              <w:lastRenderedPageBreak/>
              <w:t>necesario, solicitando información sobre:</w:t>
            </w:r>
          </w:p>
          <w:p w14:paraId="1B9907ED" w14:textId="77777777" w:rsidR="00EC6809" w:rsidRPr="0006301E" w:rsidRDefault="00EC6809" w:rsidP="00EC6809">
            <w:pPr>
              <w:pStyle w:val="Textoindependiente"/>
              <w:numPr>
                <w:ilvl w:val="0"/>
                <w:numId w:val="16"/>
              </w:numPr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Generación propia de cada proyecto hidroeléctrico por mes.</w:t>
            </w:r>
          </w:p>
          <w:p w14:paraId="70CE0D6F" w14:textId="5EA2836E" w:rsidR="00EC6809" w:rsidRPr="0006301E" w:rsidRDefault="00EC6809" w:rsidP="00EC6809">
            <w:pPr>
              <w:pStyle w:val="Textoindependiente"/>
              <w:numPr>
                <w:ilvl w:val="0"/>
                <w:numId w:val="16"/>
              </w:numPr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b)</w:t>
            </w:r>
            <w:r w:rsidRPr="0006301E">
              <w:rPr>
                <w:rFonts w:ascii="Arial" w:hAnsi="Arial" w:cs="Arial"/>
                <w:w w:val="80"/>
              </w:rPr>
              <w:tab/>
              <w:t>La tarifa de venta en bloque - TVB que aplica para la liquidación de las transferencias del sector eléctrico.</w:t>
            </w:r>
          </w:p>
          <w:p w14:paraId="4C0A6D01" w14:textId="4704A8A3" w:rsidR="00EC6809" w:rsidRPr="0006301E" w:rsidRDefault="00EC6809" w:rsidP="00EC6809">
            <w:pPr>
              <w:pStyle w:val="TableParagraph"/>
              <w:numPr>
                <w:ilvl w:val="0"/>
                <w:numId w:val="16"/>
              </w:numPr>
              <w:spacing w:before="3" w:line="235" w:lineRule="auto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Pagos realizados a las Autoridades Ambientales desde el 27 de julio de 2018 hasta el 15 de junio de 2021 y/o hasta la fecha en la cual la empresa generadora y/o proyecto hidroeléctrico, inició a reportarle a Parques Nacionales (SSNA) la liquidación y/o pagó la respectiva transferencia.</w:t>
            </w:r>
          </w:p>
          <w:p w14:paraId="016E8D14" w14:textId="77777777" w:rsidR="00EC6809" w:rsidRPr="0006301E" w:rsidRDefault="00EC6809" w:rsidP="00EC6809">
            <w:pPr>
              <w:pStyle w:val="TableParagraph"/>
              <w:numPr>
                <w:ilvl w:val="0"/>
                <w:numId w:val="16"/>
              </w:numPr>
              <w:spacing w:before="3" w:line="235" w:lineRule="auto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Información cartográfica disponible.</w:t>
            </w:r>
          </w:p>
          <w:p w14:paraId="4D1768CD" w14:textId="77777777" w:rsidR="00EC6809" w:rsidRPr="0006301E" w:rsidRDefault="00EC6809" w:rsidP="00EC6809">
            <w:pPr>
              <w:pStyle w:val="TableParagraph"/>
              <w:numPr>
                <w:ilvl w:val="0"/>
                <w:numId w:val="16"/>
              </w:numPr>
              <w:spacing w:before="3" w:line="235" w:lineRule="auto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Certificación</w:t>
            </w:r>
            <w:r w:rsidRPr="0006301E">
              <w:rPr>
                <w:rFonts w:ascii="Arial" w:hAnsi="Arial" w:cs="Arial"/>
                <w:w w:val="80"/>
              </w:rPr>
              <w:tab/>
              <w:t>del IGAC de delimitación de áreas.</w:t>
            </w:r>
          </w:p>
          <w:p w14:paraId="2CA689D8" w14:textId="0F9B1F96" w:rsidR="005541A3" w:rsidRPr="0006301E" w:rsidRDefault="00EC6809" w:rsidP="00EC6809">
            <w:pPr>
              <w:pStyle w:val="TableParagraph"/>
              <w:numPr>
                <w:ilvl w:val="0"/>
                <w:numId w:val="16"/>
              </w:numPr>
              <w:spacing w:before="3" w:line="235" w:lineRule="auto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Informar al Grupo de Gestión Financiera – GGF – SAF.</w:t>
            </w:r>
          </w:p>
        </w:tc>
        <w:tc>
          <w:tcPr>
            <w:tcW w:w="2042" w:type="dxa"/>
            <w:vAlign w:val="center"/>
          </w:tcPr>
          <w:p w14:paraId="0C02DCDE" w14:textId="7CCE0A57" w:rsidR="005541A3" w:rsidRPr="0006301E" w:rsidRDefault="00EC6809" w:rsidP="0006301E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lastRenderedPageBreak/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4B0A55A8" w14:textId="77777777" w:rsidR="00101149" w:rsidRPr="0006301E" w:rsidRDefault="00101149" w:rsidP="0006301E">
            <w:pPr>
              <w:pStyle w:val="TableParagraph"/>
              <w:ind w:right="168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“Lista referente de proyectos hidroeléctricos de PNNC”.</w:t>
            </w:r>
          </w:p>
          <w:p w14:paraId="6684F5CE" w14:textId="77777777" w:rsidR="00101149" w:rsidRPr="0006301E" w:rsidRDefault="00101149" w:rsidP="0006301E">
            <w:pPr>
              <w:pStyle w:val="TableParagraph"/>
              <w:rPr>
                <w:rFonts w:ascii="Arial" w:hAnsi="Arial" w:cs="Arial"/>
                <w:w w:val="80"/>
              </w:rPr>
            </w:pPr>
          </w:p>
          <w:p w14:paraId="64DFE95E" w14:textId="15D6CFA2" w:rsidR="005541A3" w:rsidRPr="0006301E" w:rsidRDefault="00101149" w:rsidP="0006301E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Oficio y/o e-mail a la Empresa Generadora / Operadora y/o Proyecto Hidroeléctrico</w:t>
            </w:r>
          </w:p>
        </w:tc>
        <w:tc>
          <w:tcPr>
            <w:tcW w:w="1575" w:type="dxa"/>
            <w:vAlign w:val="center"/>
          </w:tcPr>
          <w:p w14:paraId="7D08A83E" w14:textId="1A01B6EA" w:rsidR="005541A3" w:rsidRPr="0006301E" w:rsidRDefault="00101149" w:rsidP="0006301E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Cada que se requiera o sea necesario.</w:t>
            </w:r>
          </w:p>
        </w:tc>
      </w:tr>
      <w:tr w:rsidR="00D56C2F" w:rsidRPr="0006301E" w14:paraId="5687BF31" w14:textId="77777777" w:rsidTr="001357E2">
        <w:tc>
          <w:tcPr>
            <w:tcW w:w="703" w:type="dxa"/>
            <w:vAlign w:val="center"/>
          </w:tcPr>
          <w:p w14:paraId="26039E7F" w14:textId="7E0E03FF" w:rsidR="005541A3" w:rsidRPr="00DD6906" w:rsidRDefault="0006301E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4.</w:t>
            </w:r>
          </w:p>
        </w:tc>
        <w:tc>
          <w:tcPr>
            <w:tcW w:w="3534" w:type="dxa"/>
            <w:vAlign w:val="center"/>
          </w:tcPr>
          <w:p w14:paraId="346B8DAA" w14:textId="77777777" w:rsidR="0006301E" w:rsidRPr="0006301E" w:rsidRDefault="0006301E" w:rsidP="0006301E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Recibir información referente a liquidaciones de las TSE, ya sea que hubiese sido solicitada por la SSNA (actividad 3) o emitida por iniciativa directa de la Empresa Generadora, Operadora y/o Proyecto Hidroeléctrico.</w:t>
            </w:r>
          </w:p>
          <w:p w14:paraId="73E43085" w14:textId="666CE202" w:rsidR="005541A3" w:rsidRPr="0006301E" w:rsidRDefault="0006301E" w:rsidP="0006301E">
            <w:pPr>
              <w:pStyle w:val="Textoindependiente"/>
              <w:spacing w:before="2" w:after="1"/>
              <w:rPr>
                <w:rFonts w:ascii="Arial" w:hAnsi="Arial" w:cs="Arial"/>
                <w:b/>
              </w:rPr>
            </w:pPr>
            <w:r w:rsidRPr="0006301E">
              <w:rPr>
                <w:rFonts w:ascii="Arial" w:hAnsi="Arial" w:cs="Arial"/>
                <w:w w:val="80"/>
              </w:rPr>
              <w:t>Nota: Se debe verificar que la información recibida esté completa en los términos de los literales de la actividad 3</w:t>
            </w:r>
            <w:r w:rsidR="00FC2F8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2042" w:type="dxa"/>
            <w:vAlign w:val="center"/>
          </w:tcPr>
          <w:p w14:paraId="14265BF9" w14:textId="06BB39F6" w:rsidR="005541A3" w:rsidRPr="0006301E" w:rsidRDefault="0006301E" w:rsidP="0006301E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1EA32A76" w14:textId="68E8E249" w:rsidR="005541A3" w:rsidRPr="0006301E" w:rsidRDefault="0006301E" w:rsidP="0006301E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Respuesta de la Empresa Generadora / Operadora y/o Proyecto Hidroeléctrico y un listado control de las respuestas.</w:t>
            </w:r>
          </w:p>
        </w:tc>
        <w:tc>
          <w:tcPr>
            <w:tcW w:w="1575" w:type="dxa"/>
            <w:vAlign w:val="center"/>
          </w:tcPr>
          <w:p w14:paraId="74A0C3E3" w14:textId="79D867EB" w:rsidR="005541A3" w:rsidRPr="0006301E" w:rsidRDefault="0006301E" w:rsidP="0006301E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06301E">
              <w:rPr>
                <w:rFonts w:ascii="Arial" w:hAnsi="Arial" w:cs="Arial"/>
                <w:w w:val="80"/>
              </w:rPr>
              <w:t>Cada que sea emitida una respuesta</w:t>
            </w:r>
          </w:p>
        </w:tc>
      </w:tr>
      <w:tr w:rsidR="00D56C2F" w:rsidRPr="0006301E" w14:paraId="212B592A" w14:textId="77777777" w:rsidTr="001357E2">
        <w:tc>
          <w:tcPr>
            <w:tcW w:w="703" w:type="dxa"/>
            <w:vAlign w:val="center"/>
          </w:tcPr>
          <w:p w14:paraId="0E7FE1E7" w14:textId="3B0948A8" w:rsidR="00FC2F86" w:rsidRPr="00DD6906" w:rsidRDefault="00FC2F86" w:rsidP="00FC2F86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5.</w:t>
            </w:r>
          </w:p>
        </w:tc>
        <w:tc>
          <w:tcPr>
            <w:tcW w:w="3534" w:type="dxa"/>
            <w:vAlign w:val="center"/>
          </w:tcPr>
          <w:p w14:paraId="4B6437A8" w14:textId="77777777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t>¿La información recibida está completa en los términos de los literales de la actividad 3?</w:t>
            </w:r>
          </w:p>
          <w:p w14:paraId="5EB7FE46" w14:textId="77777777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b/>
                <w:bCs/>
                <w:w w:val="80"/>
              </w:rPr>
              <w:t>NO</w:t>
            </w:r>
            <w:r w:rsidRPr="00FC2F86">
              <w:rPr>
                <w:rFonts w:ascii="Arial" w:hAnsi="Arial" w:cs="Arial"/>
                <w:w w:val="80"/>
              </w:rPr>
              <w:t>: Volver a la actividad 3.</w:t>
            </w:r>
          </w:p>
          <w:p w14:paraId="729BE987" w14:textId="77777777" w:rsid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b/>
                <w:bCs/>
                <w:w w:val="80"/>
              </w:rPr>
              <w:t>SI</w:t>
            </w:r>
            <w:r w:rsidRPr="00FC2F86">
              <w:rPr>
                <w:rFonts w:ascii="Arial" w:hAnsi="Arial" w:cs="Arial"/>
                <w:w w:val="80"/>
              </w:rPr>
              <w:t>: Continuar con la actividad 6.</w:t>
            </w:r>
          </w:p>
          <w:p w14:paraId="5B0A161C" w14:textId="7460A791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color w:val="FF0000"/>
                <w:w w:val="80"/>
              </w:rPr>
              <w:t>©</w:t>
            </w:r>
          </w:p>
        </w:tc>
        <w:tc>
          <w:tcPr>
            <w:tcW w:w="2042" w:type="dxa"/>
            <w:vAlign w:val="center"/>
          </w:tcPr>
          <w:p w14:paraId="2CFF1D0B" w14:textId="7B4A1E81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520A05EA" w14:textId="6BD2FF27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6591B075" w14:textId="595D3948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t>Cada que se reciba una respuesta.</w:t>
            </w:r>
          </w:p>
        </w:tc>
      </w:tr>
      <w:tr w:rsidR="00D56C2F" w:rsidRPr="0006301E" w14:paraId="241298FD" w14:textId="77777777" w:rsidTr="001357E2">
        <w:tc>
          <w:tcPr>
            <w:tcW w:w="703" w:type="dxa"/>
            <w:vAlign w:val="center"/>
          </w:tcPr>
          <w:p w14:paraId="4413A0A3" w14:textId="3B9E46E0" w:rsidR="0006301E" w:rsidRPr="00DD6906" w:rsidRDefault="0006301E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6</w:t>
            </w:r>
            <w:r w:rsidR="00EC4C16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</w:tcPr>
          <w:p w14:paraId="524EB430" w14:textId="77777777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t xml:space="preserve">Identificar si el proyecto hidroeléctrico tiene certificación del Instituto Geográfico Agustín Codazzi - IGAC con la delimitación de las áreas, para establecer la proporción del porcentaje </w:t>
            </w:r>
            <w:r w:rsidRPr="00FC2F86">
              <w:rPr>
                <w:rFonts w:ascii="Arial" w:hAnsi="Arial" w:cs="Arial"/>
                <w:w w:val="80"/>
              </w:rPr>
              <w:lastRenderedPageBreak/>
              <w:t>del 3% que le corresponde al PNN.</w:t>
            </w:r>
          </w:p>
          <w:p w14:paraId="4006628F" w14:textId="1CD6B036" w:rsidR="0006301E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b/>
                <w:bCs/>
                <w:w w:val="80"/>
              </w:rPr>
              <w:t>Nota</w:t>
            </w:r>
            <w:r>
              <w:rPr>
                <w:rFonts w:ascii="Arial" w:hAnsi="Arial" w:cs="Arial"/>
                <w:w w:val="80"/>
              </w:rPr>
              <w:t>:</w:t>
            </w:r>
            <w:r w:rsidRPr="00FC2F86">
              <w:rPr>
                <w:rFonts w:ascii="Arial" w:hAnsi="Arial" w:cs="Arial"/>
                <w:w w:val="80"/>
              </w:rPr>
              <w:t xml:space="preserve"> Tener presente que, si el proyecto hidroeléctrico cambia sus condiciones de área de influencia, o se amplíe el Parque Nacional se debe actualizar la certificación.</w:t>
            </w:r>
          </w:p>
        </w:tc>
        <w:tc>
          <w:tcPr>
            <w:tcW w:w="2042" w:type="dxa"/>
            <w:vAlign w:val="center"/>
          </w:tcPr>
          <w:p w14:paraId="4FFFDD84" w14:textId="1221682B" w:rsidR="0006301E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lastRenderedPageBreak/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0F692243" w14:textId="77777777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t>Respuesta de la Empresa Generadora / Operadora y/o Proyecto Hidroeléctrico.</w:t>
            </w:r>
          </w:p>
          <w:p w14:paraId="4F541AD0" w14:textId="77777777" w:rsidR="00FC2F86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25E1FB6E" w14:textId="6895796C" w:rsidR="0006301E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lastRenderedPageBreak/>
              <w:t>Existencia de la Certificación de delimitación de áreas del IGAC.</w:t>
            </w:r>
          </w:p>
        </w:tc>
        <w:tc>
          <w:tcPr>
            <w:tcW w:w="1575" w:type="dxa"/>
            <w:vAlign w:val="center"/>
          </w:tcPr>
          <w:p w14:paraId="697762B5" w14:textId="763CD2B3" w:rsidR="0006301E" w:rsidRPr="00FC2F86" w:rsidRDefault="00FC2F86" w:rsidP="00FC2F8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w w:val="80"/>
              </w:rPr>
              <w:lastRenderedPageBreak/>
              <w:t>Cada que se reciba una respuesta.</w:t>
            </w:r>
          </w:p>
        </w:tc>
      </w:tr>
      <w:tr w:rsidR="00D56C2F" w:rsidRPr="0006301E" w14:paraId="1F5261E3" w14:textId="77777777" w:rsidTr="001357E2">
        <w:tc>
          <w:tcPr>
            <w:tcW w:w="703" w:type="dxa"/>
            <w:vAlign w:val="center"/>
          </w:tcPr>
          <w:p w14:paraId="26EFB74E" w14:textId="7332D6D0" w:rsidR="0006301E" w:rsidRPr="00DD6906" w:rsidRDefault="0006301E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7</w:t>
            </w:r>
            <w:r w:rsidR="00FC2F86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00E043C4" w14:textId="77777777" w:rsidR="00EC4C16" w:rsidRPr="00D24A88" w:rsidRDefault="00EC4C16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¿El proyecto hidroeléctrico tiene certificación de la delimitación de las áreas, emitida por el IGAC?</w:t>
            </w:r>
          </w:p>
          <w:p w14:paraId="36946E1A" w14:textId="77777777" w:rsidR="00EC4C16" w:rsidRPr="00D24A88" w:rsidRDefault="00EC4C16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b/>
                <w:bCs/>
                <w:w w:val="80"/>
              </w:rPr>
              <w:t>NO</w:t>
            </w:r>
            <w:r w:rsidRPr="00D24A88">
              <w:rPr>
                <w:rFonts w:ascii="Arial" w:hAnsi="Arial" w:cs="Arial"/>
                <w:w w:val="80"/>
              </w:rPr>
              <w:t>: Continuar con la actividad 8.</w:t>
            </w:r>
          </w:p>
          <w:p w14:paraId="0AA0CC15" w14:textId="77777777" w:rsidR="0006301E" w:rsidRDefault="00EC4C16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b/>
                <w:bCs/>
                <w:w w:val="80"/>
              </w:rPr>
              <w:t>SI</w:t>
            </w:r>
            <w:r w:rsidRPr="00D24A88">
              <w:rPr>
                <w:rFonts w:ascii="Arial" w:hAnsi="Arial" w:cs="Arial"/>
                <w:w w:val="80"/>
              </w:rPr>
              <w:t>: Continuar con la actividad 9.</w:t>
            </w:r>
          </w:p>
          <w:p w14:paraId="5557FAE9" w14:textId="5D0988DD" w:rsidR="00D24A88" w:rsidRPr="00D24A88" w:rsidRDefault="00D24A88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color w:val="FF0000"/>
                <w:w w:val="80"/>
              </w:rPr>
              <w:t>©</w:t>
            </w:r>
          </w:p>
        </w:tc>
        <w:tc>
          <w:tcPr>
            <w:tcW w:w="2042" w:type="dxa"/>
            <w:vAlign w:val="center"/>
          </w:tcPr>
          <w:p w14:paraId="2B4192BD" w14:textId="2B6D0202" w:rsidR="0006301E" w:rsidRPr="00D24A88" w:rsidRDefault="00EC4C16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0DA72B30" w14:textId="49E4CFD7" w:rsidR="0006301E" w:rsidRPr="00D24A88" w:rsidRDefault="00EC4C16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613091B3" w14:textId="64A873A1" w:rsidR="0006301E" w:rsidRPr="00D24A88" w:rsidRDefault="00EC4C16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Cada que se reciba una respuesta.</w:t>
            </w:r>
          </w:p>
        </w:tc>
      </w:tr>
      <w:tr w:rsidR="00D56C2F" w:rsidRPr="0006301E" w14:paraId="3E6A0741" w14:textId="77777777" w:rsidTr="001357E2">
        <w:tc>
          <w:tcPr>
            <w:tcW w:w="703" w:type="dxa"/>
            <w:vAlign w:val="center"/>
          </w:tcPr>
          <w:p w14:paraId="2DE47F74" w14:textId="4211CB81" w:rsidR="0006301E" w:rsidRPr="00DD6906" w:rsidRDefault="0006301E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8</w:t>
            </w:r>
            <w:r w:rsidR="00EC4C16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31FA5564" w14:textId="12E727BE" w:rsidR="0006301E" w:rsidRPr="00D24A88" w:rsidRDefault="00D24A88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Enviar oficio de solicitud al IGAC para la certificación de áreas (cuenca hidrográfica y área de influencia del proyecto) delimitadas en el marco del decreto 644 de 2021.</w:t>
            </w:r>
          </w:p>
        </w:tc>
        <w:tc>
          <w:tcPr>
            <w:tcW w:w="2042" w:type="dxa"/>
            <w:vAlign w:val="center"/>
          </w:tcPr>
          <w:p w14:paraId="6BAAA568" w14:textId="284FA498" w:rsidR="0006301E" w:rsidRPr="00D24A88" w:rsidRDefault="00D24A88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32C46137" w14:textId="77777777" w:rsidR="00D24A88" w:rsidRPr="00D24A88" w:rsidRDefault="00D24A88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Respuesta de la Empresa Generadora / Operadora y/o Proyecto Hidroeléctrico.</w:t>
            </w:r>
          </w:p>
          <w:p w14:paraId="32D24F5A" w14:textId="77777777" w:rsidR="00D24A88" w:rsidRPr="00D24A88" w:rsidRDefault="00D24A88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0C987CF2" w14:textId="493AF767" w:rsidR="0006301E" w:rsidRPr="00D24A88" w:rsidRDefault="00D24A88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Oficio o email/ uno u/otro radicado de solicitud al IGAC.</w:t>
            </w:r>
          </w:p>
        </w:tc>
        <w:tc>
          <w:tcPr>
            <w:tcW w:w="1575" w:type="dxa"/>
            <w:vAlign w:val="center"/>
          </w:tcPr>
          <w:p w14:paraId="50FE149F" w14:textId="55CEDF79" w:rsidR="0006301E" w:rsidRPr="00D24A88" w:rsidRDefault="00D24A88" w:rsidP="00D24A8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24A88">
              <w:rPr>
                <w:rFonts w:ascii="Arial" w:hAnsi="Arial" w:cs="Arial"/>
                <w:w w:val="80"/>
              </w:rPr>
              <w:t>Cada que se reciba una comunicación u oficio o email.</w:t>
            </w:r>
          </w:p>
        </w:tc>
      </w:tr>
      <w:tr w:rsidR="00D56C2F" w:rsidRPr="0006301E" w14:paraId="7F164809" w14:textId="77777777" w:rsidTr="001357E2">
        <w:tc>
          <w:tcPr>
            <w:tcW w:w="703" w:type="dxa"/>
            <w:vAlign w:val="center"/>
          </w:tcPr>
          <w:p w14:paraId="07E7ACED" w14:textId="4871FF44" w:rsidR="0006301E" w:rsidRPr="00DD6906" w:rsidRDefault="00D24A88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9.</w:t>
            </w:r>
          </w:p>
        </w:tc>
        <w:tc>
          <w:tcPr>
            <w:tcW w:w="3534" w:type="dxa"/>
            <w:vAlign w:val="center"/>
          </w:tcPr>
          <w:p w14:paraId="5D1F0BC9" w14:textId="77777777" w:rsidR="008D6BF8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Determinar el porcentaje que le corresponde a Parques Nacionales con base en la certificación de extensiones o hectáreas emitida por el IGAC, y calcular la proporción del 3% de las ventas brutas que le corresponde a Parques, para cada autoridad ambiental por proyecto hidroeléctrico donde se tenga jurisdicción, según corresponda.</w:t>
            </w:r>
          </w:p>
          <w:p w14:paraId="0B13FFA8" w14:textId="77777777" w:rsidR="008D6BF8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En el cálculo de la proporción, se deben incluir y mantener las 5 cifras decimales arrojadas por la fracción calculada (Ejemplo: 0,12345%)</w:t>
            </w:r>
          </w:p>
          <w:p w14:paraId="5DE1BBF7" w14:textId="19437726" w:rsidR="0006301E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b/>
                <w:bCs/>
                <w:w w:val="80"/>
              </w:rPr>
              <w:t>Nota</w:t>
            </w:r>
            <w:r w:rsidRPr="001357E2">
              <w:rPr>
                <w:rFonts w:ascii="Arial" w:hAnsi="Arial" w:cs="Arial"/>
                <w:w w:val="80"/>
              </w:rPr>
              <w:t>: Dejar registro del cálculo en el formato vigente “Seguimiento a las liquidaciones por concepto de TSE” código M3-FO-06.</w:t>
            </w:r>
          </w:p>
        </w:tc>
        <w:tc>
          <w:tcPr>
            <w:tcW w:w="2042" w:type="dxa"/>
            <w:vAlign w:val="center"/>
          </w:tcPr>
          <w:p w14:paraId="37F4D197" w14:textId="401A39C1" w:rsidR="0006301E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4806F9D4" w14:textId="77777777" w:rsidR="008D6BF8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Certificación de delimitación de áreas del IGAC.</w:t>
            </w:r>
          </w:p>
          <w:p w14:paraId="4EAB058B" w14:textId="77777777" w:rsidR="008D6BF8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4619660C" w14:textId="120082EF" w:rsidR="0006301E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Registro actualizado del formato vigente “Seguimiento a las liquidaciones por concepto de TSE” M3-FO-06.</w:t>
            </w:r>
          </w:p>
        </w:tc>
        <w:tc>
          <w:tcPr>
            <w:tcW w:w="1575" w:type="dxa"/>
            <w:vAlign w:val="center"/>
          </w:tcPr>
          <w:p w14:paraId="576CAC2E" w14:textId="40ABC5C5" w:rsidR="0006301E" w:rsidRPr="001357E2" w:rsidRDefault="008D6BF8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Cada que se reciba una certificación del IGAC y/o cada que se reciba la información de liquidación de una empresa generadora.</w:t>
            </w:r>
          </w:p>
        </w:tc>
      </w:tr>
      <w:tr w:rsidR="00633A48" w:rsidRPr="0006301E" w14:paraId="2069AE31" w14:textId="77777777" w:rsidTr="001357E2">
        <w:tc>
          <w:tcPr>
            <w:tcW w:w="703" w:type="dxa"/>
            <w:vAlign w:val="center"/>
          </w:tcPr>
          <w:p w14:paraId="6A209ECE" w14:textId="3421A76B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10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74F44AD8" w14:textId="77777777" w:rsidR="001357E2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Continuar con el proceso de cálculo del valor de las liquidaciones, según aplique:</w:t>
            </w:r>
          </w:p>
          <w:p w14:paraId="5AE83BCD" w14:textId="77777777" w:rsidR="001357E2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A: Para Autoridades Ambientales: Continuar con la actividad 11.</w:t>
            </w:r>
          </w:p>
          <w:p w14:paraId="78E94343" w14:textId="77777777" w:rsidR="00D24A88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B: Para Empresa Generadora / Operadora y/o Proyecto Hidroeléctrico: Continuar con la actividad 16</w:t>
            </w:r>
            <w:r>
              <w:rPr>
                <w:rFonts w:ascii="Arial" w:hAnsi="Arial" w:cs="Arial"/>
                <w:w w:val="80"/>
              </w:rPr>
              <w:t>.</w:t>
            </w:r>
          </w:p>
          <w:p w14:paraId="007938AE" w14:textId="27C66BEC" w:rsidR="001357E2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color w:val="FF0000"/>
                <w:w w:val="80"/>
              </w:rPr>
              <w:t>©</w:t>
            </w:r>
          </w:p>
        </w:tc>
        <w:tc>
          <w:tcPr>
            <w:tcW w:w="2042" w:type="dxa"/>
            <w:vAlign w:val="center"/>
          </w:tcPr>
          <w:p w14:paraId="458017A5" w14:textId="10096961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5E17E3C4" w14:textId="3F7D77EC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5589BECD" w14:textId="3BAF7342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Cada que se reciba una certificación del IGAC y/o cada que se reciba la información de liquidación de una empresa generadora.</w:t>
            </w:r>
          </w:p>
        </w:tc>
      </w:tr>
      <w:tr w:rsidR="00633A48" w:rsidRPr="0006301E" w14:paraId="671F1528" w14:textId="77777777" w:rsidTr="001357E2">
        <w:tc>
          <w:tcPr>
            <w:tcW w:w="703" w:type="dxa"/>
            <w:vAlign w:val="center"/>
          </w:tcPr>
          <w:p w14:paraId="114C60F9" w14:textId="120064A4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lastRenderedPageBreak/>
              <w:t>11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3A30FBC3" w14:textId="43E4B5A6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Identificar, las Autoridades Ambientales que recibieron recursos por TSE por cuenta de ese proyecto hidroeléctrico, desde el 27 de julio de 2018 hasta el 15 de junio de 2021 o hasta la fecha en la cual la empresa generadora y/o proyecto hidroeléctrico empezó a liquidar y/o pagar a Parques Nacionales (SSNA) por concepto de Transferencias del Sector Eléctrico.</w:t>
            </w:r>
          </w:p>
        </w:tc>
        <w:tc>
          <w:tcPr>
            <w:tcW w:w="2042" w:type="dxa"/>
            <w:vAlign w:val="center"/>
          </w:tcPr>
          <w:p w14:paraId="04373060" w14:textId="6ACEABE7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54477FC2" w14:textId="4A75409A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Respuesta de la Empresa Generadora / Operadora y/o Proyecto Hidroeléctrico. Listado de Autoridades Ambientales que recibieron recursos.</w:t>
            </w:r>
          </w:p>
        </w:tc>
        <w:tc>
          <w:tcPr>
            <w:tcW w:w="1575" w:type="dxa"/>
            <w:vAlign w:val="center"/>
          </w:tcPr>
          <w:p w14:paraId="55FD07BF" w14:textId="3C3E7176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Cada que se recibe información de la empresa generadora.</w:t>
            </w:r>
          </w:p>
        </w:tc>
      </w:tr>
      <w:tr w:rsidR="00633A48" w:rsidRPr="0006301E" w14:paraId="4BF16770" w14:textId="77777777" w:rsidTr="001357E2">
        <w:tc>
          <w:tcPr>
            <w:tcW w:w="703" w:type="dxa"/>
            <w:vAlign w:val="center"/>
          </w:tcPr>
          <w:p w14:paraId="03BD34D2" w14:textId="5A44871E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12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059FA210" w14:textId="77777777" w:rsidR="001357E2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Calcular y verificar el valor de las liquidaciones, que las Autoridades Ambientales están obligadas a devolver a Parques Nacionales Naturales de Colombia, y el valor que las empresas generadoras deben devolverle a Parques Nacionales con base en la información reportada por las Empresas Generadoras / Operadoras o Proyectos Hidroeléctricos.</w:t>
            </w:r>
          </w:p>
          <w:p w14:paraId="0CA014CA" w14:textId="58190366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Dejar registro del cálculo y valor de la liquidación en el formato vigente “Cartera autoridades ambientales o Empresas Generadoras de Energía Hidráulica” código M3-FO-07.</w:t>
            </w:r>
          </w:p>
        </w:tc>
        <w:tc>
          <w:tcPr>
            <w:tcW w:w="2042" w:type="dxa"/>
            <w:vAlign w:val="center"/>
          </w:tcPr>
          <w:p w14:paraId="744A3B35" w14:textId="790903E9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3C18102D" w14:textId="77777777" w:rsidR="001357E2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Respuesta de la Empresa Generadora / Operadora y/o Proyecto Hidroeléctrico.</w:t>
            </w:r>
          </w:p>
          <w:p w14:paraId="02315FA6" w14:textId="77777777" w:rsidR="001357E2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5ECE5870" w14:textId="3B2F19DA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Registro actualizado del formato vigente “Cartera autoridades ambientales” código M3-FO-07.</w:t>
            </w:r>
          </w:p>
        </w:tc>
        <w:tc>
          <w:tcPr>
            <w:tcW w:w="1575" w:type="dxa"/>
            <w:vAlign w:val="center"/>
          </w:tcPr>
          <w:p w14:paraId="2D23A804" w14:textId="7CC4B284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Cada que se recibe información de la empresa generadora.</w:t>
            </w:r>
          </w:p>
        </w:tc>
      </w:tr>
      <w:tr w:rsidR="00633A48" w:rsidRPr="0006301E" w14:paraId="341119A4" w14:textId="77777777" w:rsidTr="001357E2">
        <w:tc>
          <w:tcPr>
            <w:tcW w:w="703" w:type="dxa"/>
            <w:vAlign w:val="center"/>
          </w:tcPr>
          <w:p w14:paraId="071A0031" w14:textId="001900E8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13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154D18C2" w14:textId="77777777" w:rsidR="001357E2" w:rsidRDefault="001357E2" w:rsidP="001357E2">
            <w:pPr>
              <w:pStyle w:val="Textoindependiente"/>
              <w:numPr>
                <w:ilvl w:val="0"/>
                <w:numId w:val="18"/>
              </w:numPr>
              <w:spacing w:before="2" w:after="1"/>
              <w:ind w:left="173" w:hanging="173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Analizar el valor calculado en el formato vigente “Cartera autoridades ambientales” código M3-FO-07, e identificar la cifra correspondiente entre el Valor ya liquidado y pagado por la Empresa generadora y el nuevo valor de liquidación. Con este resultado se hace la revisión para establecer: Parques y las Corporaciones tienen saldo a favor por parte de la Empresa: Volver a la actividad 3.</w:t>
            </w:r>
          </w:p>
          <w:p w14:paraId="0B861CBD" w14:textId="4F01DB76" w:rsidR="00D24A88" w:rsidRPr="001357E2" w:rsidRDefault="001357E2" w:rsidP="001357E2">
            <w:pPr>
              <w:pStyle w:val="Textoindependiente"/>
              <w:numPr>
                <w:ilvl w:val="0"/>
                <w:numId w:val="18"/>
              </w:numPr>
              <w:spacing w:before="2" w:after="1"/>
              <w:ind w:left="173" w:hanging="173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Parques tiene saldo a favor por parte de las Corporaciones y/o por parte de la empresa generadora: Continuar con la actividad 15.</w:t>
            </w:r>
          </w:p>
        </w:tc>
        <w:tc>
          <w:tcPr>
            <w:tcW w:w="2042" w:type="dxa"/>
            <w:vAlign w:val="center"/>
          </w:tcPr>
          <w:p w14:paraId="33093655" w14:textId="28D2D15B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03763326" w14:textId="74EF7D09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Registro actualizado del formato vigente “Cartera autoridades ambientales” código M3-FO-07.</w:t>
            </w:r>
          </w:p>
        </w:tc>
        <w:tc>
          <w:tcPr>
            <w:tcW w:w="1575" w:type="dxa"/>
            <w:vAlign w:val="center"/>
          </w:tcPr>
          <w:p w14:paraId="6894EB3B" w14:textId="6ED2C55E" w:rsidR="00D24A88" w:rsidRPr="001357E2" w:rsidRDefault="001357E2" w:rsidP="001357E2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1357E2">
              <w:rPr>
                <w:rFonts w:ascii="Arial" w:hAnsi="Arial" w:cs="Arial"/>
                <w:w w:val="80"/>
              </w:rPr>
              <w:t>Cada que se recibe información de la empresa generadora.</w:t>
            </w:r>
          </w:p>
        </w:tc>
      </w:tr>
      <w:tr w:rsidR="00633A48" w:rsidRPr="0006301E" w14:paraId="14FDD771" w14:textId="77777777" w:rsidTr="00D56C2F">
        <w:tc>
          <w:tcPr>
            <w:tcW w:w="703" w:type="dxa"/>
            <w:vAlign w:val="center"/>
          </w:tcPr>
          <w:p w14:paraId="74365276" w14:textId="58DBB76F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14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7B0EC46E" w14:textId="77777777" w:rsid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027671C8" w14:textId="77777777" w:rsidR="00D24A88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 xml:space="preserve">Expedir y notificar comunicación y/o acto administrativo a las Autoridades Ambientales o Empresas Generadora de Energía Hidráulica, sobre la liquidación y pago de las cantidades </w:t>
            </w:r>
            <w:r w:rsidRPr="00D56C2F">
              <w:rPr>
                <w:rFonts w:ascii="Arial" w:hAnsi="Arial" w:cs="Arial"/>
                <w:w w:val="80"/>
              </w:rPr>
              <w:lastRenderedPageBreak/>
              <w:t>adeudadas a Parques Nacionales Naturales de Colombia por concepto de TSE</w:t>
            </w:r>
            <w:r>
              <w:rPr>
                <w:rFonts w:ascii="Arial" w:hAnsi="Arial" w:cs="Arial"/>
                <w:w w:val="80"/>
              </w:rPr>
              <w:t>.</w:t>
            </w:r>
          </w:p>
          <w:p w14:paraId="63066C68" w14:textId="14B6E171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</w:tc>
        <w:tc>
          <w:tcPr>
            <w:tcW w:w="2042" w:type="dxa"/>
            <w:vAlign w:val="center"/>
          </w:tcPr>
          <w:p w14:paraId="0879AF38" w14:textId="5DACF753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lastRenderedPageBreak/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030DD150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Respuesta de la Empresa Generadora / Operadora y/o Proyecto Hidroeléctrico/Corporación Autónoma Regional</w:t>
            </w:r>
          </w:p>
          <w:p w14:paraId="4423A5EE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3F43BE3A" w14:textId="26A17A53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lastRenderedPageBreak/>
              <w:t>Comunicación y/o acto administrativo a Autoridad Ambiental.</w:t>
            </w:r>
          </w:p>
        </w:tc>
        <w:tc>
          <w:tcPr>
            <w:tcW w:w="1575" w:type="dxa"/>
            <w:vAlign w:val="center"/>
          </w:tcPr>
          <w:p w14:paraId="24E58A78" w14:textId="0DE9D3C6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lastRenderedPageBreak/>
              <w:t>Una vez se calcule la cartera de autoridades ambientales.</w:t>
            </w:r>
          </w:p>
        </w:tc>
      </w:tr>
      <w:tr w:rsidR="00633A48" w:rsidRPr="0006301E" w14:paraId="46B8E035" w14:textId="77777777" w:rsidTr="00D56C2F">
        <w:tc>
          <w:tcPr>
            <w:tcW w:w="703" w:type="dxa"/>
            <w:vAlign w:val="center"/>
          </w:tcPr>
          <w:p w14:paraId="693EC637" w14:textId="1B063995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15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460315D9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¿La Autoridad Ambiental “Corporaciones Autónomas Regionales / Empresa Generadora de Energía Hidráulica acepta y está de acuerdo con la liquidación y pago?</w:t>
            </w:r>
          </w:p>
          <w:p w14:paraId="7F6A0669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SI: Continuar con la actividad 24.</w:t>
            </w:r>
          </w:p>
          <w:p w14:paraId="2184EF85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 xml:space="preserve">NO: </w:t>
            </w:r>
          </w:p>
          <w:p w14:paraId="03E58116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A) La Autoridad Ambiental / Empresa Generadora de Energía Hidráulica no está de acuerdo con los valores: Volver a la actividad 12.</w:t>
            </w:r>
          </w:p>
          <w:p w14:paraId="284726B7" w14:textId="1695CC36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B) La Autoridad Ambiental / Empresa Generadora de Energía Hidráulica indica no realizará el pago: Continuar con la actividad 27.</w:t>
            </w:r>
          </w:p>
        </w:tc>
        <w:tc>
          <w:tcPr>
            <w:tcW w:w="2042" w:type="dxa"/>
            <w:vAlign w:val="center"/>
          </w:tcPr>
          <w:p w14:paraId="4CA50230" w14:textId="6BA53B0C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Subdirección de Sostenibilidad y Negocios Ambientales</w:t>
            </w:r>
          </w:p>
        </w:tc>
        <w:tc>
          <w:tcPr>
            <w:tcW w:w="1922" w:type="dxa"/>
            <w:vAlign w:val="center"/>
          </w:tcPr>
          <w:p w14:paraId="7151BEC1" w14:textId="0EAE7968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680FF1B7" w14:textId="7CB0B83A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Cada vez que la autoridad ambiental responde.</w:t>
            </w:r>
          </w:p>
        </w:tc>
      </w:tr>
      <w:tr w:rsidR="00633A48" w:rsidRPr="0006301E" w14:paraId="73597C95" w14:textId="77777777" w:rsidTr="00D56C2F">
        <w:tc>
          <w:tcPr>
            <w:tcW w:w="703" w:type="dxa"/>
            <w:vAlign w:val="center"/>
          </w:tcPr>
          <w:p w14:paraId="131D65F9" w14:textId="2BF96E39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16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23F3F1F9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Calcular el valor de la liquidación para la Empresa Generadora / Operadora o Proyecto Hidroeléctrico, con base en toda la información obtenida.</w:t>
            </w:r>
          </w:p>
          <w:p w14:paraId="6096A0AB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Dejar registro del cálculo y valor de la liquidación en el formato vigente “Seguimiento a las liquidaciones por concepto de TSE” código M3-FO-06.</w:t>
            </w:r>
          </w:p>
          <w:p w14:paraId="0D9E9757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Nota: Esta actividad requiere la consulta anual (mes de enero) de información en la página web de XM</w:t>
            </w:r>
          </w:p>
          <w:p w14:paraId="69DDBFA5" w14:textId="1820A891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 xml:space="preserve">S.A. ESP de la que trata la Resolución </w:t>
            </w:r>
            <w:proofErr w:type="spellStart"/>
            <w:r w:rsidRPr="00D56C2F">
              <w:rPr>
                <w:rFonts w:ascii="Arial" w:hAnsi="Arial" w:cs="Arial"/>
                <w:w w:val="80"/>
              </w:rPr>
              <w:t>N°</w:t>
            </w:r>
            <w:proofErr w:type="spellEnd"/>
            <w:r w:rsidRPr="00D56C2F">
              <w:rPr>
                <w:rFonts w:ascii="Arial" w:hAnsi="Arial" w:cs="Arial"/>
                <w:w w:val="80"/>
              </w:rPr>
              <w:t xml:space="preserve"> 10 de 2018 de la CREG, respecto de las Tarifas de Venta en Bloque de Energía Eléctrica.</w:t>
            </w:r>
          </w:p>
        </w:tc>
        <w:tc>
          <w:tcPr>
            <w:tcW w:w="2042" w:type="dxa"/>
            <w:vAlign w:val="center"/>
          </w:tcPr>
          <w:p w14:paraId="7B0E1400" w14:textId="44138F49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Subdirección de Sostenibilidad y Negocios Ambientales</w:t>
            </w:r>
          </w:p>
        </w:tc>
        <w:tc>
          <w:tcPr>
            <w:tcW w:w="1922" w:type="dxa"/>
            <w:vAlign w:val="center"/>
          </w:tcPr>
          <w:p w14:paraId="662235E4" w14:textId="2EFD8D66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-Registro actualizado en el formato vigente, denominado (seguimiento a las liquidaciones por concepto de TSE” M3-FO-06.)</w:t>
            </w:r>
          </w:p>
        </w:tc>
        <w:tc>
          <w:tcPr>
            <w:tcW w:w="1575" w:type="dxa"/>
            <w:vAlign w:val="center"/>
          </w:tcPr>
          <w:p w14:paraId="497A4943" w14:textId="4EDDFA2A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Cada mes, cada mes y medio.</w:t>
            </w:r>
          </w:p>
        </w:tc>
      </w:tr>
      <w:tr w:rsidR="00633A48" w:rsidRPr="0006301E" w14:paraId="6E88ED42" w14:textId="77777777" w:rsidTr="00D56C2F">
        <w:tc>
          <w:tcPr>
            <w:tcW w:w="703" w:type="dxa"/>
            <w:vAlign w:val="center"/>
          </w:tcPr>
          <w:p w14:paraId="4B0D59E3" w14:textId="41A554D8" w:rsidR="00D24A88" w:rsidRPr="00DD6906" w:rsidRDefault="001357E2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17</w:t>
            </w:r>
            <w:r w:rsidR="00D56C2F" w:rsidRPr="00DD6906"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5A3E39BF" w14:textId="2BB20FBA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Analizar el resultado calculado en el formato vigente “Seguimiento a las liquidaciones por concepto de TSE” código M3-FO-06, referente a la diferencia en los valores liquidados.</w:t>
            </w:r>
          </w:p>
        </w:tc>
        <w:tc>
          <w:tcPr>
            <w:tcW w:w="2042" w:type="dxa"/>
            <w:vAlign w:val="center"/>
          </w:tcPr>
          <w:p w14:paraId="203A3DE3" w14:textId="089CE949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7564FDB6" w14:textId="173C50E3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Registro actualizado del formato vigente “Seguimiento a las liquidaciones por concepto de TSE” M3-FO-06.</w:t>
            </w:r>
          </w:p>
        </w:tc>
        <w:tc>
          <w:tcPr>
            <w:tcW w:w="1575" w:type="dxa"/>
            <w:vAlign w:val="center"/>
          </w:tcPr>
          <w:p w14:paraId="3E661D90" w14:textId="18FDC72B" w:rsidR="00D24A88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Cada mes, cada mes y medio.</w:t>
            </w:r>
          </w:p>
        </w:tc>
      </w:tr>
      <w:tr w:rsidR="001357E2" w:rsidRPr="0006301E" w14:paraId="610E0B2A" w14:textId="77777777" w:rsidTr="00D56C2F">
        <w:tc>
          <w:tcPr>
            <w:tcW w:w="703" w:type="dxa"/>
            <w:vAlign w:val="center"/>
          </w:tcPr>
          <w:p w14:paraId="7B525221" w14:textId="6079526D" w:rsidR="001357E2" w:rsidRPr="00DD6906" w:rsidRDefault="00D56C2F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18.</w:t>
            </w:r>
          </w:p>
        </w:tc>
        <w:tc>
          <w:tcPr>
            <w:tcW w:w="3534" w:type="dxa"/>
            <w:vAlign w:val="center"/>
          </w:tcPr>
          <w:p w14:paraId="2D004ACF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¿Existe diferencia entre el valor liquidado por la Empresa Generadora / Operadora y/o Proyecto Hidroeléctrico a favor de PNNC y el valor calculado con la proporción del porcentaje del 3% certificado por el IGAC?</w:t>
            </w:r>
          </w:p>
          <w:p w14:paraId="7F42BFFC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b/>
                <w:bCs/>
                <w:w w:val="80"/>
              </w:rPr>
              <w:t>SI</w:t>
            </w:r>
            <w:r w:rsidRPr="00D56C2F">
              <w:rPr>
                <w:rFonts w:ascii="Arial" w:hAnsi="Arial" w:cs="Arial"/>
                <w:w w:val="80"/>
              </w:rPr>
              <w:t>: Volver a la actividad 3.</w:t>
            </w:r>
          </w:p>
          <w:p w14:paraId="3ECC301E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b/>
                <w:bCs/>
                <w:w w:val="80"/>
              </w:rPr>
              <w:t>NO</w:t>
            </w:r>
            <w:r w:rsidRPr="00D56C2F">
              <w:rPr>
                <w:rFonts w:ascii="Arial" w:hAnsi="Arial" w:cs="Arial"/>
                <w:w w:val="80"/>
              </w:rPr>
              <w:t>: Continuar con la actividad 19.</w:t>
            </w:r>
          </w:p>
          <w:p w14:paraId="2025BB12" w14:textId="3A5EB542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b/>
                <w:bCs/>
                <w:w w:val="80"/>
              </w:rPr>
              <w:lastRenderedPageBreak/>
              <w:t>Nota</w:t>
            </w:r>
            <w:r w:rsidRPr="00D56C2F">
              <w:rPr>
                <w:rFonts w:ascii="Arial" w:hAnsi="Arial" w:cs="Arial"/>
                <w:w w:val="80"/>
              </w:rPr>
              <w:t>: previo a la actividad 19 se debe enviar la liquidación al Grupo de Gestión Financiera de la SAF.</w:t>
            </w:r>
          </w:p>
        </w:tc>
        <w:tc>
          <w:tcPr>
            <w:tcW w:w="2042" w:type="dxa"/>
            <w:vAlign w:val="center"/>
          </w:tcPr>
          <w:p w14:paraId="62865769" w14:textId="16FF3756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lastRenderedPageBreak/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56D447FC" w14:textId="1722DD1A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28DA7D84" w14:textId="77C8EB09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Cada mes, cada mes y medio.</w:t>
            </w:r>
          </w:p>
        </w:tc>
      </w:tr>
      <w:tr w:rsidR="001357E2" w:rsidRPr="0006301E" w14:paraId="5C6E6752" w14:textId="77777777" w:rsidTr="00D56C2F">
        <w:tc>
          <w:tcPr>
            <w:tcW w:w="703" w:type="dxa"/>
            <w:vAlign w:val="center"/>
          </w:tcPr>
          <w:p w14:paraId="72CF3EC5" w14:textId="33AB9CC1" w:rsidR="001357E2" w:rsidRPr="00DD6906" w:rsidRDefault="00D56C2F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19.</w:t>
            </w:r>
          </w:p>
        </w:tc>
        <w:tc>
          <w:tcPr>
            <w:tcW w:w="3534" w:type="dxa"/>
            <w:vAlign w:val="center"/>
          </w:tcPr>
          <w:p w14:paraId="13A7F6B8" w14:textId="693133CE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Conciliar mensualmente la información de recaudo o pagos del Grupo de Gestión Financiera GGF y la información de liquidaciones la Subdirección de Sostenibilidad y Negocios Ambientales.</w:t>
            </w:r>
          </w:p>
        </w:tc>
        <w:tc>
          <w:tcPr>
            <w:tcW w:w="2042" w:type="dxa"/>
            <w:vAlign w:val="center"/>
          </w:tcPr>
          <w:p w14:paraId="50725BF3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Subdirección Administrativa y Financiera. -</w:t>
            </w:r>
          </w:p>
          <w:p w14:paraId="4E3E53B7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Grupo de Gestión Financiera.</w:t>
            </w:r>
          </w:p>
          <w:p w14:paraId="2DB09ABB" w14:textId="481E7689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Subdirección de Sostenibilidad y Negocios Ambientales</w:t>
            </w:r>
          </w:p>
        </w:tc>
        <w:tc>
          <w:tcPr>
            <w:tcW w:w="1922" w:type="dxa"/>
            <w:vAlign w:val="center"/>
          </w:tcPr>
          <w:p w14:paraId="6B2CC003" w14:textId="5D07AB22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Memorando con saldos conciliados</w:t>
            </w:r>
          </w:p>
        </w:tc>
        <w:tc>
          <w:tcPr>
            <w:tcW w:w="1575" w:type="dxa"/>
            <w:vAlign w:val="center"/>
          </w:tcPr>
          <w:p w14:paraId="2ECF2941" w14:textId="78ABF2AA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Mensualmente</w:t>
            </w:r>
          </w:p>
        </w:tc>
      </w:tr>
      <w:tr w:rsidR="001357E2" w:rsidRPr="0006301E" w14:paraId="7B23C403" w14:textId="77777777" w:rsidTr="00D56C2F">
        <w:tc>
          <w:tcPr>
            <w:tcW w:w="703" w:type="dxa"/>
            <w:vAlign w:val="center"/>
          </w:tcPr>
          <w:p w14:paraId="127EA449" w14:textId="2BE52C53" w:rsidR="00D56C2F" w:rsidRPr="00DD6906" w:rsidRDefault="00D56C2F" w:rsidP="00D56C2F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20.</w:t>
            </w:r>
          </w:p>
        </w:tc>
        <w:tc>
          <w:tcPr>
            <w:tcW w:w="3534" w:type="dxa"/>
            <w:vAlign w:val="center"/>
          </w:tcPr>
          <w:p w14:paraId="387FA84C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¿Cuál fue el resultado del ejercicio de Conciliación?</w:t>
            </w:r>
          </w:p>
          <w:p w14:paraId="14684B25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A: La Empresa Operadora / Generadora y/o Proyecto Hidroeléctrico (ya notificado), no ha liquidado y no ha pagado y los tiempos que determina el decreto 644 de 2021 están superados:</w:t>
            </w:r>
          </w:p>
          <w:p w14:paraId="001794A0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Continuar con la actividad 21.</w:t>
            </w:r>
          </w:p>
          <w:p w14:paraId="23AD6ADC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4EE93E42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B: La Empresa Operadora / Generadora y/o Proyecto Hidroeléctrico pagó, pero no ha liquidado o enviado el detalle de la liquidación:</w:t>
            </w:r>
          </w:p>
          <w:p w14:paraId="65064443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Continuar con la actividad 21.</w:t>
            </w:r>
          </w:p>
          <w:p w14:paraId="3C75B9D2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0B669452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 xml:space="preserve">C: La Empresa Operadora / Generadora y/o Proyecto Hidroeléctrico liquidó, pero no ha pagado: se debe hacer exigencia de pago en los términos legales </w:t>
            </w:r>
          </w:p>
          <w:p w14:paraId="7954B7E5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Continuar con la actividad 25.</w:t>
            </w:r>
          </w:p>
          <w:p w14:paraId="421FCF8A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5969CB01" w14:textId="7CAD2224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D:</w:t>
            </w:r>
            <w:r>
              <w:rPr>
                <w:rFonts w:ascii="Arial" w:hAnsi="Arial" w:cs="Arial"/>
                <w:w w:val="80"/>
              </w:rPr>
              <w:t xml:space="preserve"> </w:t>
            </w:r>
            <w:r w:rsidRPr="00D56C2F">
              <w:rPr>
                <w:rFonts w:ascii="Arial" w:hAnsi="Arial" w:cs="Arial"/>
                <w:w w:val="80"/>
              </w:rPr>
              <w:t>La</w:t>
            </w:r>
            <w:r w:rsidRPr="00D56C2F">
              <w:rPr>
                <w:rFonts w:ascii="Arial" w:hAnsi="Arial" w:cs="Arial"/>
                <w:w w:val="80"/>
              </w:rPr>
              <w:tab/>
              <w:t>Empresa</w:t>
            </w:r>
            <w:r w:rsidRPr="00D56C2F">
              <w:rPr>
                <w:rFonts w:ascii="Arial" w:hAnsi="Arial" w:cs="Arial"/>
                <w:w w:val="80"/>
              </w:rPr>
              <w:tab/>
              <w:t>Operadora</w:t>
            </w:r>
            <w:r w:rsidRPr="00D56C2F">
              <w:rPr>
                <w:rFonts w:ascii="Arial" w:hAnsi="Arial" w:cs="Arial"/>
                <w:w w:val="80"/>
              </w:rPr>
              <w:tab/>
              <w:t>/ Generadora</w:t>
            </w:r>
            <w:r w:rsidRPr="00D56C2F">
              <w:rPr>
                <w:rFonts w:ascii="Arial" w:hAnsi="Arial" w:cs="Arial"/>
                <w:w w:val="80"/>
              </w:rPr>
              <w:tab/>
              <w:t>y/o</w:t>
            </w:r>
            <w:r w:rsidRPr="00D56C2F">
              <w:rPr>
                <w:rFonts w:ascii="Arial" w:hAnsi="Arial" w:cs="Arial"/>
                <w:w w:val="80"/>
              </w:rPr>
              <w:tab/>
              <w:t>Proyecto Hidroeléctrico líquido y pagó: Continuar con la actividad 25.</w:t>
            </w:r>
          </w:p>
          <w:p w14:paraId="1F7142CA" w14:textId="3AF04966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color w:val="FF0000"/>
                <w:w w:val="80"/>
              </w:rPr>
              <w:t>©</w:t>
            </w:r>
          </w:p>
        </w:tc>
        <w:tc>
          <w:tcPr>
            <w:tcW w:w="2042" w:type="dxa"/>
            <w:vAlign w:val="center"/>
          </w:tcPr>
          <w:p w14:paraId="05109F27" w14:textId="77777777" w:rsidR="00D56C2F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  <w:p w14:paraId="571BF0AF" w14:textId="69B63F48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65ED5758" w14:textId="5565059C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5D3CA8C7" w14:textId="3E107342" w:rsidR="001357E2" w:rsidRPr="00D56C2F" w:rsidRDefault="00D56C2F" w:rsidP="00D56C2F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56C2F">
              <w:rPr>
                <w:rFonts w:ascii="Arial" w:hAnsi="Arial" w:cs="Arial"/>
                <w:w w:val="80"/>
              </w:rPr>
              <w:t>Cada dos meses.</w:t>
            </w:r>
          </w:p>
        </w:tc>
      </w:tr>
      <w:tr w:rsidR="001357E2" w:rsidRPr="0006301E" w14:paraId="5CC8EEEB" w14:textId="77777777" w:rsidTr="00633A48">
        <w:tc>
          <w:tcPr>
            <w:tcW w:w="703" w:type="dxa"/>
            <w:vAlign w:val="center"/>
          </w:tcPr>
          <w:p w14:paraId="2623B29C" w14:textId="3496BE08" w:rsidR="001357E2" w:rsidRPr="00DD6906" w:rsidRDefault="00D56C2F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21.</w:t>
            </w:r>
          </w:p>
        </w:tc>
        <w:tc>
          <w:tcPr>
            <w:tcW w:w="3534" w:type="dxa"/>
            <w:vAlign w:val="center"/>
          </w:tcPr>
          <w:p w14:paraId="4287C68A" w14:textId="1876D68B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Solicitar a la Empresa Operadora / Generadora y/o Proyecto Hidroeléctrico la emisión de la liquidación y/o pago pendiente bien sea mediante derecho de petición.</w:t>
            </w:r>
          </w:p>
        </w:tc>
        <w:tc>
          <w:tcPr>
            <w:tcW w:w="2042" w:type="dxa"/>
            <w:vAlign w:val="center"/>
          </w:tcPr>
          <w:p w14:paraId="6DD87AFD" w14:textId="6719E56B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24F33A77" w14:textId="650FE0BA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Derecho de petición a la Empresa Generadora / Operadora y/o Proyecto Hidroeléctrico.</w:t>
            </w:r>
          </w:p>
        </w:tc>
        <w:tc>
          <w:tcPr>
            <w:tcW w:w="1575" w:type="dxa"/>
            <w:vAlign w:val="center"/>
          </w:tcPr>
          <w:p w14:paraId="2216B921" w14:textId="53D06C10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Cada que se requiera.</w:t>
            </w:r>
          </w:p>
        </w:tc>
      </w:tr>
      <w:tr w:rsidR="001357E2" w:rsidRPr="0006301E" w14:paraId="01E4F81D" w14:textId="77777777" w:rsidTr="00633A48">
        <w:tc>
          <w:tcPr>
            <w:tcW w:w="703" w:type="dxa"/>
            <w:vAlign w:val="center"/>
          </w:tcPr>
          <w:p w14:paraId="23829599" w14:textId="62C34C77" w:rsidR="001357E2" w:rsidRPr="00DD6906" w:rsidRDefault="00D56C2F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22.</w:t>
            </w:r>
          </w:p>
        </w:tc>
        <w:tc>
          <w:tcPr>
            <w:tcW w:w="3534" w:type="dxa"/>
            <w:vAlign w:val="center"/>
          </w:tcPr>
          <w:p w14:paraId="5CDE59E6" w14:textId="77777777" w:rsidR="00633A48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 xml:space="preserve">Recibir la liquidación pendiente y emitida por parte de La Empresa Operadora / Generadora y/o Proyecto </w:t>
            </w:r>
            <w:r w:rsidRPr="00633A48">
              <w:rPr>
                <w:rFonts w:ascii="Arial" w:hAnsi="Arial" w:cs="Arial"/>
                <w:w w:val="80"/>
              </w:rPr>
              <w:lastRenderedPageBreak/>
              <w:t>Hidroeléctrico.</w:t>
            </w:r>
          </w:p>
          <w:p w14:paraId="63B1DB75" w14:textId="7C83EC60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Y volver a la actividad 16.</w:t>
            </w:r>
          </w:p>
        </w:tc>
        <w:tc>
          <w:tcPr>
            <w:tcW w:w="2042" w:type="dxa"/>
            <w:vAlign w:val="center"/>
          </w:tcPr>
          <w:p w14:paraId="393CFF48" w14:textId="08C40B75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lastRenderedPageBreak/>
              <w:t xml:space="preserve">Subdirección de Sostenibilidad y Negocios </w:t>
            </w:r>
            <w:r w:rsidRPr="00633A48">
              <w:rPr>
                <w:rFonts w:ascii="Arial" w:hAnsi="Arial" w:cs="Arial"/>
                <w:w w:val="80"/>
              </w:rPr>
              <w:lastRenderedPageBreak/>
              <w:t>Ambientales.</w:t>
            </w:r>
          </w:p>
        </w:tc>
        <w:tc>
          <w:tcPr>
            <w:tcW w:w="1922" w:type="dxa"/>
            <w:vAlign w:val="center"/>
          </w:tcPr>
          <w:p w14:paraId="741A3695" w14:textId="14552BD8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lastRenderedPageBreak/>
              <w:t xml:space="preserve">Liquidación emitida por la Empresa Generadora / Operadora y/o Proyecto </w:t>
            </w:r>
            <w:r w:rsidRPr="00633A48">
              <w:rPr>
                <w:rFonts w:ascii="Arial" w:hAnsi="Arial" w:cs="Arial"/>
                <w:w w:val="80"/>
              </w:rPr>
              <w:lastRenderedPageBreak/>
              <w:t>Hidroeléctrico.</w:t>
            </w:r>
          </w:p>
        </w:tc>
        <w:tc>
          <w:tcPr>
            <w:tcW w:w="1575" w:type="dxa"/>
            <w:vAlign w:val="center"/>
          </w:tcPr>
          <w:p w14:paraId="2CACF2A2" w14:textId="5376DC39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lastRenderedPageBreak/>
              <w:t xml:space="preserve">Cada que la empresa generada envíe </w:t>
            </w:r>
            <w:r w:rsidRPr="00633A48">
              <w:rPr>
                <w:rFonts w:ascii="Arial" w:hAnsi="Arial" w:cs="Arial"/>
                <w:w w:val="80"/>
              </w:rPr>
              <w:lastRenderedPageBreak/>
              <w:t>la información.</w:t>
            </w:r>
          </w:p>
        </w:tc>
      </w:tr>
      <w:tr w:rsidR="001357E2" w:rsidRPr="0006301E" w14:paraId="463FEB79" w14:textId="77777777" w:rsidTr="00633A48">
        <w:tc>
          <w:tcPr>
            <w:tcW w:w="703" w:type="dxa"/>
            <w:vAlign w:val="center"/>
          </w:tcPr>
          <w:p w14:paraId="480F1A0C" w14:textId="202FC22D" w:rsidR="001357E2" w:rsidRPr="00DD6906" w:rsidRDefault="00D56C2F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lastRenderedPageBreak/>
              <w:t>23.</w:t>
            </w:r>
          </w:p>
        </w:tc>
        <w:tc>
          <w:tcPr>
            <w:tcW w:w="3534" w:type="dxa"/>
            <w:vAlign w:val="center"/>
          </w:tcPr>
          <w:p w14:paraId="7EAA14B0" w14:textId="77777777" w:rsidR="00633A48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¿Ya pasaron los 90 días siguientes al mes liquidado?</w:t>
            </w:r>
          </w:p>
          <w:p w14:paraId="5DE88E69" w14:textId="77777777" w:rsidR="00633A48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b/>
                <w:bCs/>
                <w:w w:val="80"/>
              </w:rPr>
              <w:t>NO</w:t>
            </w:r>
            <w:r w:rsidRPr="00633A48">
              <w:rPr>
                <w:rFonts w:ascii="Arial" w:hAnsi="Arial" w:cs="Arial"/>
                <w:w w:val="80"/>
              </w:rPr>
              <w:t>: En el siguiente mes, volver a la actividad 24.</w:t>
            </w:r>
          </w:p>
          <w:p w14:paraId="508EB765" w14:textId="77777777" w:rsidR="001357E2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b/>
                <w:bCs/>
                <w:w w:val="80"/>
              </w:rPr>
              <w:t>SI</w:t>
            </w:r>
            <w:r w:rsidRPr="00633A48">
              <w:rPr>
                <w:rFonts w:ascii="Arial" w:hAnsi="Arial" w:cs="Arial"/>
                <w:w w:val="80"/>
              </w:rPr>
              <w:t>: Continuar con la actividad 25.</w:t>
            </w:r>
          </w:p>
          <w:p w14:paraId="066709F8" w14:textId="58244B2B" w:rsidR="00DD6906" w:rsidRPr="00633A48" w:rsidRDefault="00DD6906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color w:val="FF0000"/>
                <w:w w:val="80"/>
              </w:rPr>
              <w:t>©</w:t>
            </w:r>
          </w:p>
        </w:tc>
        <w:tc>
          <w:tcPr>
            <w:tcW w:w="2042" w:type="dxa"/>
            <w:vAlign w:val="center"/>
          </w:tcPr>
          <w:p w14:paraId="39F61DC6" w14:textId="754C0F2C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</w:tc>
        <w:tc>
          <w:tcPr>
            <w:tcW w:w="1922" w:type="dxa"/>
            <w:vAlign w:val="center"/>
          </w:tcPr>
          <w:p w14:paraId="31E114FD" w14:textId="49BBD20E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22EF0282" w14:textId="4C763330" w:rsidR="001357E2" w:rsidRPr="00633A48" w:rsidRDefault="00633A48" w:rsidP="00633A48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633A48">
              <w:rPr>
                <w:rFonts w:ascii="Arial" w:hAnsi="Arial" w:cs="Arial"/>
                <w:w w:val="80"/>
              </w:rPr>
              <w:t>Cada que corresponda</w:t>
            </w:r>
          </w:p>
        </w:tc>
      </w:tr>
      <w:tr w:rsidR="001357E2" w:rsidRPr="0006301E" w14:paraId="14A6C79E" w14:textId="77777777" w:rsidTr="00DD6906">
        <w:tc>
          <w:tcPr>
            <w:tcW w:w="703" w:type="dxa"/>
            <w:vAlign w:val="center"/>
          </w:tcPr>
          <w:p w14:paraId="1D396E48" w14:textId="0BC3CB9E" w:rsidR="001357E2" w:rsidRPr="00DD6906" w:rsidRDefault="00D56C2F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24.</w:t>
            </w:r>
          </w:p>
        </w:tc>
        <w:tc>
          <w:tcPr>
            <w:tcW w:w="3534" w:type="dxa"/>
            <w:vAlign w:val="center"/>
          </w:tcPr>
          <w:p w14:paraId="576C79E4" w14:textId="77777777" w:rsidR="00633A48" w:rsidRPr="00DD6906" w:rsidRDefault="00633A48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Expedir y notificar comunicación y/o acto administrativo mediante el cual se realiza el cobro respectivo a la Empresa Generadora / Operadora y/o Proyecto Hidroeléctrico, el cual debe prestar merito ejecutivo, e informar al Grupo de Gestión Financiera – GGF – SAF.</w:t>
            </w:r>
          </w:p>
          <w:p w14:paraId="3F487428" w14:textId="778CFCF6" w:rsidR="001357E2" w:rsidRPr="00DD6906" w:rsidRDefault="00633A48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Nota: Se deben liquidar los intereses por mora de acuerdo con lo previsto en el inciso segundo del artículo 2.2.9.2.1.4 del Decreto 1076 de 2015.</w:t>
            </w:r>
          </w:p>
        </w:tc>
        <w:tc>
          <w:tcPr>
            <w:tcW w:w="2042" w:type="dxa"/>
            <w:vAlign w:val="center"/>
          </w:tcPr>
          <w:p w14:paraId="599CFE9E" w14:textId="2E3B6E02" w:rsidR="001357E2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</w:tc>
        <w:tc>
          <w:tcPr>
            <w:tcW w:w="1922" w:type="dxa"/>
            <w:vAlign w:val="center"/>
          </w:tcPr>
          <w:p w14:paraId="786852FA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Comunicaciones y/o actos administrativos emitidos por la SSNA.</w:t>
            </w:r>
          </w:p>
          <w:p w14:paraId="554444EB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76E0D64D" w14:textId="3714CE34" w:rsidR="001357E2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Reporte en SIIF.</w:t>
            </w:r>
          </w:p>
        </w:tc>
        <w:tc>
          <w:tcPr>
            <w:tcW w:w="1575" w:type="dxa"/>
            <w:vAlign w:val="center"/>
          </w:tcPr>
          <w:p w14:paraId="2A8A3F2F" w14:textId="5F33143A" w:rsidR="001357E2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vez que se realice el recaudo.</w:t>
            </w:r>
          </w:p>
        </w:tc>
      </w:tr>
      <w:tr w:rsidR="001357E2" w:rsidRPr="0006301E" w14:paraId="1AC9AD7B" w14:textId="77777777" w:rsidTr="00DD6906">
        <w:tc>
          <w:tcPr>
            <w:tcW w:w="703" w:type="dxa"/>
            <w:vAlign w:val="center"/>
          </w:tcPr>
          <w:p w14:paraId="5D44AE32" w14:textId="77F58797" w:rsidR="001357E2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25.</w:t>
            </w:r>
          </w:p>
        </w:tc>
        <w:tc>
          <w:tcPr>
            <w:tcW w:w="3534" w:type="dxa"/>
            <w:vAlign w:val="center"/>
          </w:tcPr>
          <w:p w14:paraId="792747B2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Hacer seguimiento y/o validar las Empresas Generadoras / Operadoras, Proyectos Hidroeléctricos y/o Autoridades Ambientales que tienen cartera vigente de acuerdo con los actos administrativos remitidos por la SSNA.</w:t>
            </w:r>
          </w:p>
          <w:p w14:paraId="2EDB9E0A" w14:textId="72F68354" w:rsidR="001357E2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Iniciar procedimiento vigente “Gestión cartera” A2-PR-11.</w:t>
            </w:r>
          </w:p>
        </w:tc>
        <w:tc>
          <w:tcPr>
            <w:tcW w:w="2042" w:type="dxa"/>
            <w:vAlign w:val="center"/>
          </w:tcPr>
          <w:p w14:paraId="3A4AB25C" w14:textId="7B150658" w:rsidR="001357E2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</w:tc>
        <w:tc>
          <w:tcPr>
            <w:tcW w:w="1922" w:type="dxa"/>
            <w:vAlign w:val="center"/>
          </w:tcPr>
          <w:p w14:paraId="3441751B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Comunicaciones y/o actos administrativos emitidos por la SSNA.</w:t>
            </w:r>
          </w:p>
          <w:p w14:paraId="4E364A2D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5EA94D42" w14:textId="13C87120" w:rsidR="001357E2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Evidencias según aplique e indique el Procedimiento vigente “Gestión cartera” A2-PR-11.</w:t>
            </w:r>
          </w:p>
        </w:tc>
        <w:tc>
          <w:tcPr>
            <w:tcW w:w="1575" w:type="dxa"/>
            <w:vAlign w:val="center"/>
          </w:tcPr>
          <w:p w14:paraId="2005D504" w14:textId="65895CE6" w:rsidR="001357E2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que se requiera.</w:t>
            </w:r>
          </w:p>
        </w:tc>
      </w:tr>
      <w:tr w:rsidR="00DD6906" w:rsidRPr="0006301E" w14:paraId="6EC43836" w14:textId="77777777" w:rsidTr="00DD6906">
        <w:tc>
          <w:tcPr>
            <w:tcW w:w="703" w:type="dxa"/>
            <w:vAlign w:val="center"/>
          </w:tcPr>
          <w:p w14:paraId="5AA61E5C" w14:textId="48261163" w:rsidR="00DD6906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26.</w:t>
            </w:r>
          </w:p>
        </w:tc>
        <w:tc>
          <w:tcPr>
            <w:tcW w:w="3534" w:type="dxa"/>
            <w:vAlign w:val="center"/>
          </w:tcPr>
          <w:p w14:paraId="6E2BD6C9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Informar a la Oficina Asesora Jurídica</w:t>
            </w:r>
          </w:p>
          <w:p w14:paraId="31E7A164" w14:textId="22DBE039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– OAJ sobre las Empresas Generadoras / Operadoras, Proyectos Hidroeléctricos y/o Autoridades Ambientales que tienen cartera vigente apta para proceso coactivo.</w:t>
            </w:r>
          </w:p>
        </w:tc>
        <w:tc>
          <w:tcPr>
            <w:tcW w:w="2042" w:type="dxa"/>
            <w:vAlign w:val="center"/>
          </w:tcPr>
          <w:p w14:paraId="1E27375F" w14:textId="195D3236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Oficina Asesora Jurídica.</w:t>
            </w:r>
          </w:p>
        </w:tc>
        <w:tc>
          <w:tcPr>
            <w:tcW w:w="1922" w:type="dxa"/>
            <w:vAlign w:val="center"/>
          </w:tcPr>
          <w:p w14:paraId="6183FA45" w14:textId="4165853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Evidencias según aplique e indique el Procedimiento vigente “Cobro coactivo administrativo” A6-PR-01.</w:t>
            </w:r>
          </w:p>
        </w:tc>
        <w:tc>
          <w:tcPr>
            <w:tcW w:w="1575" w:type="dxa"/>
            <w:vAlign w:val="center"/>
          </w:tcPr>
          <w:p w14:paraId="1F252334" w14:textId="7674FC51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que se requiera.</w:t>
            </w:r>
          </w:p>
        </w:tc>
      </w:tr>
      <w:tr w:rsidR="00DD6906" w:rsidRPr="0006301E" w14:paraId="528F747F" w14:textId="77777777" w:rsidTr="00DD6906">
        <w:tc>
          <w:tcPr>
            <w:tcW w:w="703" w:type="dxa"/>
            <w:vAlign w:val="center"/>
          </w:tcPr>
          <w:p w14:paraId="78AD63E7" w14:textId="1351E760" w:rsidR="00DD6906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27.</w:t>
            </w:r>
          </w:p>
        </w:tc>
        <w:tc>
          <w:tcPr>
            <w:tcW w:w="3534" w:type="dxa"/>
            <w:vAlign w:val="center"/>
          </w:tcPr>
          <w:p w14:paraId="266390B9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Informar a la Oficina Asesora Jurídica</w:t>
            </w:r>
          </w:p>
          <w:p w14:paraId="2EDE9186" w14:textId="54B3C28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– OAJ sobre las Empresas Generadoras / Operadoras, Proyectos Hidroeléctricos y/o Autoridades Ambientales que tienen cartera vigente apta para proceso coactivo.</w:t>
            </w:r>
          </w:p>
        </w:tc>
        <w:tc>
          <w:tcPr>
            <w:tcW w:w="2042" w:type="dxa"/>
            <w:vAlign w:val="center"/>
          </w:tcPr>
          <w:p w14:paraId="2B819E38" w14:textId="182D48FC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</w:tc>
        <w:tc>
          <w:tcPr>
            <w:tcW w:w="1922" w:type="dxa"/>
            <w:vAlign w:val="center"/>
          </w:tcPr>
          <w:p w14:paraId="269F8A56" w14:textId="50FC8793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Remisión de comunicación realizado a las autoridades ambientales para proceso coactivo.</w:t>
            </w:r>
          </w:p>
        </w:tc>
        <w:tc>
          <w:tcPr>
            <w:tcW w:w="1575" w:type="dxa"/>
            <w:vAlign w:val="center"/>
          </w:tcPr>
          <w:p w14:paraId="518ABD5D" w14:textId="1FE3B8A5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que se requiera.</w:t>
            </w:r>
          </w:p>
        </w:tc>
      </w:tr>
      <w:tr w:rsidR="00DD6906" w:rsidRPr="0006301E" w14:paraId="4964679F" w14:textId="77777777" w:rsidTr="00DD6906">
        <w:tc>
          <w:tcPr>
            <w:tcW w:w="703" w:type="dxa"/>
            <w:vAlign w:val="center"/>
          </w:tcPr>
          <w:p w14:paraId="64751290" w14:textId="06F29DD4" w:rsidR="00DD6906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28.</w:t>
            </w:r>
          </w:p>
        </w:tc>
        <w:tc>
          <w:tcPr>
            <w:tcW w:w="3534" w:type="dxa"/>
            <w:vAlign w:val="center"/>
          </w:tcPr>
          <w:p w14:paraId="6B1D1047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Iniciar procedimiento vigente “Cobro coactivo administrativo” A6-PR-01.</w:t>
            </w:r>
          </w:p>
          <w:p w14:paraId="55067531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Nota: Tener presente la opción conforme el decreto 644 de 2021, Parágrafo 3 "Las Corporaciones</w:t>
            </w:r>
          </w:p>
          <w:p w14:paraId="7A5603C3" w14:textId="73CACD50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 xml:space="preserve">Autónomas Regionales podrán celebrar convenios </w:t>
            </w:r>
            <w:r w:rsidRPr="00DD6906">
              <w:rPr>
                <w:rFonts w:ascii="Arial" w:hAnsi="Arial" w:cs="Arial"/>
                <w:w w:val="80"/>
              </w:rPr>
              <w:lastRenderedPageBreak/>
              <w:t>interadministrativos con Parques Nacionales Naturales de Colombia con el objeto de entregar los recursos y sus rendimientos, los cuales les han sido transferidos en virtud de la Ley 1930 de 2018" e informar a la Oficina Asesora de Planeación – OAP.</w:t>
            </w:r>
          </w:p>
        </w:tc>
        <w:tc>
          <w:tcPr>
            <w:tcW w:w="2042" w:type="dxa"/>
            <w:vAlign w:val="center"/>
          </w:tcPr>
          <w:p w14:paraId="50DB4DCB" w14:textId="10D0FF1C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lastRenderedPageBreak/>
              <w:t>Oficina Asesora Jurídica.</w:t>
            </w:r>
          </w:p>
        </w:tc>
        <w:tc>
          <w:tcPr>
            <w:tcW w:w="1922" w:type="dxa"/>
            <w:vAlign w:val="center"/>
          </w:tcPr>
          <w:p w14:paraId="08444BA0" w14:textId="4EAE2901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Evidencias según aplique e indique el Procedimiento vigente “Cobro coactivo administrativo” A6-PR-01.</w:t>
            </w:r>
          </w:p>
        </w:tc>
        <w:tc>
          <w:tcPr>
            <w:tcW w:w="1575" w:type="dxa"/>
            <w:vAlign w:val="center"/>
          </w:tcPr>
          <w:p w14:paraId="3F15FBA9" w14:textId="26F2EDDC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que se requiera.</w:t>
            </w:r>
          </w:p>
        </w:tc>
      </w:tr>
      <w:tr w:rsidR="00DD6906" w:rsidRPr="0006301E" w14:paraId="610986F2" w14:textId="77777777" w:rsidTr="00DD6906">
        <w:tc>
          <w:tcPr>
            <w:tcW w:w="703" w:type="dxa"/>
            <w:vAlign w:val="center"/>
          </w:tcPr>
          <w:p w14:paraId="3E05FE30" w14:textId="42BBAE87" w:rsidR="00DD6906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29.</w:t>
            </w:r>
          </w:p>
        </w:tc>
        <w:tc>
          <w:tcPr>
            <w:tcW w:w="3534" w:type="dxa"/>
            <w:vAlign w:val="center"/>
          </w:tcPr>
          <w:p w14:paraId="4ABCBA8E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¿Existe diferencia entre el valor pagado por la Empresa Generadora / Operadora y/o Proyecto Hidroeléctrico a favor de PNNC y el valor liquidado (anteriormente verificado por SSNA)?</w:t>
            </w:r>
          </w:p>
          <w:p w14:paraId="454DBDD7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b/>
                <w:bCs/>
                <w:w w:val="80"/>
              </w:rPr>
              <w:t>NO</w:t>
            </w:r>
            <w:r w:rsidRPr="00DD6906">
              <w:rPr>
                <w:rFonts w:ascii="Arial" w:hAnsi="Arial" w:cs="Arial"/>
                <w:w w:val="80"/>
              </w:rPr>
              <w:t>: Continuar con la actividad 30.</w:t>
            </w:r>
          </w:p>
          <w:p w14:paraId="7D397E71" w14:textId="77777777" w:rsid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b/>
                <w:bCs/>
                <w:w w:val="80"/>
              </w:rPr>
              <w:t>SI</w:t>
            </w:r>
            <w:r w:rsidRPr="00DD6906">
              <w:rPr>
                <w:rFonts w:ascii="Arial" w:hAnsi="Arial" w:cs="Arial"/>
                <w:w w:val="80"/>
              </w:rPr>
              <w:t>: Continuar con la actividad 31.</w:t>
            </w:r>
          </w:p>
          <w:p w14:paraId="06F53FAC" w14:textId="0997A4D1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FC2F86">
              <w:rPr>
                <w:rFonts w:ascii="Arial" w:hAnsi="Arial" w:cs="Arial"/>
                <w:color w:val="FF0000"/>
                <w:w w:val="80"/>
              </w:rPr>
              <w:t>©</w:t>
            </w:r>
          </w:p>
        </w:tc>
        <w:tc>
          <w:tcPr>
            <w:tcW w:w="2042" w:type="dxa"/>
            <w:vAlign w:val="center"/>
          </w:tcPr>
          <w:p w14:paraId="38D8C484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  <w:p w14:paraId="099860DC" w14:textId="6EF7C66E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35C89451" w14:textId="4703607F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6AEEAA56" w14:textId="742D446C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que se requiera.</w:t>
            </w:r>
          </w:p>
        </w:tc>
      </w:tr>
      <w:tr w:rsidR="00DD6906" w:rsidRPr="0006301E" w14:paraId="08B3BB69" w14:textId="77777777" w:rsidTr="00DD6906">
        <w:tc>
          <w:tcPr>
            <w:tcW w:w="703" w:type="dxa"/>
            <w:vAlign w:val="center"/>
          </w:tcPr>
          <w:p w14:paraId="458AECB9" w14:textId="614612DE" w:rsidR="00DD6906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30.</w:t>
            </w:r>
          </w:p>
        </w:tc>
        <w:tc>
          <w:tcPr>
            <w:tcW w:w="3534" w:type="dxa"/>
            <w:vAlign w:val="center"/>
          </w:tcPr>
          <w:p w14:paraId="6B0B2C83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Registrar el recaudo en SIIF Nación, al recibir los pagos por parte de Empresas Generadoras / Operadoras, Proyectos Hidroeléctricos y/o Autoridades Ambientales.</w:t>
            </w:r>
          </w:p>
          <w:p w14:paraId="26B795DA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E informar a la Oficina Asesora de Planeación – OAP.</w:t>
            </w:r>
          </w:p>
          <w:p w14:paraId="7DA843E1" w14:textId="6BFC9433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Ir al fin del procedimiento.</w:t>
            </w:r>
          </w:p>
        </w:tc>
        <w:tc>
          <w:tcPr>
            <w:tcW w:w="2042" w:type="dxa"/>
            <w:vAlign w:val="center"/>
          </w:tcPr>
          <w:p w14:paraId="3B41044D" w14:textId="49CE748C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</w:tc>
        <w:tc>
          <w:tcPr>
            <w:tcW w:w="1922" w:type="dxa"/>
            <w:vAlign w:val="center"/>
          </w:tcPr>
          <w:p w14:paraId="4C1B9A24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Liquidaciones y recaudos recibidos.</w:t>
            </w:r>
          </w:p>
          <w:p w14:paraId="59F53E1A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</w:p>
          <w:p w14:paraId="484ED7A9" w14:textId="305C6248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Reporte en SIIF</w:t>
            </w:r>
          </w:p>
        </w:tc>
        <w:tc>
          <w:tcPr>
            <w:tcW w:w="1575" w:type="dxa"/>
            <w:vAlign w:val="center"/>
          </w:tcPr>
          <w:p w14:paraId="13B4587F" w14:textId="37583FA1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vez de ser necesario.</w:t>
            </w:r>
          </w:p>
        </w:tc>
      </w:tr>
      <w:tr w:rsidR="00DD6906" w:rsidRPr="0006301E" w14:paraId="11AB48EF" w14:textId="77777777" w:rsidTr="00DD6906">
        <w:tc>
          <w:tcPr>
            <w:tcW w:w="703" w:type="dxa"/>
            <w:vAlign w:val="center"/>
          </w:tcPr>
          <w:p w14:paraId="779A82D7" w14:textId="3277241C" w:rsidR="00DD6906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31</w:t>
            </w:r>
            <w:r>
              <w:rPr>
                <w:rFonts w:ascii="Arial" w:hAnsi="Arial" w:cs="Arial"/>
                <w:w w:val="80"/>
              </w:rPr>
              <w:t>.</w:t>
            </w:r>
          </w:p>
        </w:tc>
        <w:tc>
          <w:tcPr>
            <w:tcW w:w="3534" w:type="dxa"/>
            <w:vAlign w:val="center"/>
          </w:tcPr>
          <w:p w14:paraId="0A0BECDE" w14:textId="6FD0DC7A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¿El valor pagado por la Empresa Generadora / Operadora y/o Proyecto Hidroeléctrico a favor de PNNC es diferente al valor liquidado (anteriormente verificado por SSNA)?</w:t>
            </w:r>
          </w:p>
          <w:p w14:paraId="068AB8A0" w14:textId="66925A0A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b/>
                <w:bCs/>
                <w:w w:val="80"/>
              </w:rPr>
              <w:t>SI</w:t>
            </w:r>
            <w:r w:rsidRPr="00DD6906">
              <w:rPr>
                <w:rFonts w:ascii="Arial" w:hAnsi="Arial" w:cs="Arial"/>
                <w:w w:val="80"/>
              </w:rPr>
              <w:t>: Volver a la actividad 3.</w:t>
            </w:r>
          </w:p>
          <w:p w14:paraId="443DCD66" w14:textId="77777777" w:rsid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b/>
                <w:bCs/>
                <w:w w:val="80"/>
              </w:rPr>
              <w:t>NO</w:t>
            </w:r>
            <w:r>
              <w:rPr>
                <w:rFonts w:ascii="Arial" w:hAnsi="Arial" w:cs="Arial"/>
                <w:b/>
                <w:bCs/>
                <w:w w:val="80"/>
              </w:rPr>
              <w:t>:</w:t>
            </w:r>
            <w:r w:rsidRPr="00DD6906">
              <w:rPr>
                <w:rFonts w:ascii="Arial" w:hAnsi="Arial" w:cs="Arial"/>
                <w:w w:val="80"/>
              </w:rPr>
              <w:t xml:space="preserve"> Continuar con la actividad 32.</w:t>
            </w:r>
          </w:p>
          <w:p w14:paraId="7D9A73A7" w14:textId="6E77EF29" w:rsidR="00DD6906" w:rsidRPr="00BC71E7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color w:val="FF0000"/>
                <w:w w:val="80"/>
              </w:rPr>
            </w:pPr>
            <w:r w:rsidRPr="00FC2F86">
              <w:rPr>
                <w:rFonts w:ascii="Arial" w:hAnsi="Arial" w:cs="Arial"/>
                <w:color w:val="FF0000"/>
                <w:w w:val="80"/>
              </w:rPr>
              <w:t>©</w:t>
            </w:r>
          </w:p>
        </w:tc>
        <w:tc>
          <w:tcPr>
            <w:tcW w:w="2042" w:type="dxa"/>
            <w:vAlign w:val="center"/>
          </w:tcPr>
          <w:p w14:paraId="6A362906" w14:textId="7777777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Administrativa y Financiera. - Grupo de Gestión Financiera.</w:t>
            </w:r>
          </w:p>
          <w:p w14:paraId="2953D01F" w14:textId="3AD0B5E1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SSNA</w:t>
            </w:r>
          </w:p>
        </w:tc>
        <w:tc>
          <w:tcPr>
            <w:tcW w:w="1922" w:type="dxa"/>
            <w:vAlign w:val="center"/>
          </w:tcPr>
          <w:p w14:paraId="0F63F1E2" w14:textId="7C82400D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N.A.</w:t>
            </w:r>
          </w:p>
        </w:tc>
        <w:tc>
          <w:tcPr>
            <w:tcW w:w="1575" w:type="dxa"/>
            <w:vAlign w:val="center"/>
          </w:tcPr>
          <w:p w14:paraId="08431C8F" w14:textId="54257CBE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que se requiera.</w:t>
            </w:r>
          </w:p>
        </w:tc>
      </w:tr>
      <w:tr w:rsidR="00DD6906" w:rsidRPr="0006301E" w14:paraId="54866ED3" w14:textId="77777777" w:rsidTr="00DD6906">
        <w:tc>
          <w:tcPr>
            <w:tcW w:w="703" w:type="dxa"/>
            <w:vAlign w:val="center"/>
          </w:tcPr>
          <w:p w14:paraId="7319A807" w14:textId="7D989845" w:rsidR="00DD6906" w:rsidRPr="00DD6906" w:rsidRDefault="00DD6906" w:rsidP="0006301E">
            <w:pPr>
              <w:pStyle w:val="Textoindependiente"/>
              <w:spacing w:before="2" w:after="1"/>
              <w:jc w:val="center"/>
              <w:rPr>
                <w:rFonts w:ascii="Arial" w:hAnsi="Arial" w:cs="Arial"/>
                <w:w w:val="80"/>
              </w:rPr>
            </w:pPr>
            <w:r>
              <w:rPr>
                <w:rFonts w:ascii="Arial" w:hAnsi="Arial" w:cs="Arial"/>
                <w:w w:val="80"/>
              </w:rPr>
              <w:t>32.</w:t>
            </w:r>
          </w:p>
        </w:tc>
        <w:tc>
          <w:tcPr>
            <w:tcW w:w="3534" w:type="dxa"/>
            <w:vAlign w:val="center"/>
          </w:tcPr>
          <w:p w14:paraId="3A4FFF04" w14:textId="51C54827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Expedir comunicación y/o acto administrativo autorizando la deducción / ajuste del (mayor) valor a favor de la Empresa Generadora / Operadora o Proyecto Hidroeléctrico, o de Parques Nacionales en el próximo periodo a liquidarse informando que debe pagarse (o en ajuste) a favor de Parques Nacionales e informar al Grupo de Gestión Financiera - GGF – SAF.</w:t>
            </w:r>
          </w:p>
        </w:tc>
        <w:tc>
          <w:tcPr>
            <w:tcW w:w="2042" w:type="dxa"/>
            <w:vAlign w:val="center"/>
          </w:tcPr>
          <w:p w14:paraId="29F71AA4" w14:textId="5A014382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Subdirección de Sostenibilidad y Negocios Ambientales.</w:t>
            </w:r>
          </w:p>
        </w:tc>
        <w:tc>
          <w:tcPr>
            <w:tcW w:w="1922" w:type="dxa"/>
            <w:vAlign w:val="center"/>
          </w:tcPr>
          <w:p w14:paraId="07C5C56C" w14:textId="28CB0BFF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Comunicación y/o acto administrativo a Empresa Generadora / Operadora y/o Proyecto Hidroeléctrico</w:t>
            </w:r>
          </w:p>
        </w:tc>
        <w:tc>
          <w:tcPr>
            <w:tcW w:w="1575" w:type="dxa"/>
            <w:vAlign w:val="center"/>
          </w:tcPr>
          <w:p w14:paraId="49336A6B" w14:textId="3A4ECE8A" w:rsidR="00DD6906" w:rsidRPr="00DD6906" w:rsidRDefault="00DD6906" w:rsidP="00DD6906">
            <w:pPr>
              <w:pStyle w:val="Textoindependiente"/>
              <w:spacing w:before="2" w:after="1"/>
              <w:rPr>
                <w:rFonts w:ascii="Arial" w:hAnsi="Arial" w:cs="Arial"/>
                <w:w w:val="80"/>
              </w:rPr>
            </w:pPr>
            <w:r w:rsidRPr="00DD6906">
              <w:rPr>
                <w:rFonts w:ascii="Arial" w:hAnsi="Arial" w:cs="Arial"/>
                <w:w w:val="80"/>
              </w:rPr>
              <w:t>Cada que se requiera.</w:t>
            </w:r>
          </w:p>
        </w:tc>
      </w:tr>
    </w:tbl>
    <w:p w14:paraId="1789BC42" w14:textId="5DE5F8AF" w:rsidR="005541A3" w:rsidRDefault="005541A3">
      <w:pPr>
        <w:pStyle w:val="Textoindependiente"/>
        <w:spacing w:before="2" w:after="1"/>
        <w:rPr>
          <w:rFonts w:ascii="Arial" w:hAnsi="Arial" w:cs="Arial"/>
          <w:b/>
          <w:sz w:val="24"/>
          <w:szCs w:val="24"/>
        </w:rPr>
      </w:pPr>
    </w:p>
    <w:p w14:paraId="400338E5" w14:textId="77777777" w:rsidR="005541A3" w:rsidRDefault="005541A3">
      <w:pPr>
        <w:pStyle w:val="Textoindependiente"/>
        <w:spacing w:before="2" w:after="1"/>
        <w:rPr>
          <w:rFonts w:ascii="Arial" w:hAnsi="Arial" w:cs="Arial"/>
          <w:b/>
          <w:sz w:val="24"/>
          <w:szCs w:val="24"/>
        </w:rPr>
      </w:pPr>
    </w:p>
    <w:p w14:paraId="63B43B22" w14:textId="77777777" w:rsidR="005541A3" w:rsidRPr="004977E4" w:rsidRDefault="005541A3">
      <w:pPr>
        <w:pStyle w:val="Textoindependiente"/>
        <w:spacing w:before="2" w:after="1"/>
        <w:rPr>
          <w:rFonts w:ascii="Arial" w:hAnsi="Arial" w:cs="Arial"/>
          <w:b/>
          <w:sz w:val="24"/>
          <w:szCs w:val="24"/>
        </w:rPr>
      </w:pPr>
    </w:p>
    <w:p w14:paraId="1619CC13" w14:textId="6C714FF6" w:rsidR="004C17C7" w:rsidRPr="004977E4" w:rsidRDefault="004C17C7">
      <w:pPr>
        <w:pStyle w:val="Textoindependiente"/>
        <w:spacing w:before="1"/>
        <w:rPr>
          <w:rFonts w:ascii="Arial" w:hAnsi="Arial" w:cs="Arial"/>
          <w:b/>
          <w:sz w:val="24"/>
          <w:szCs w:val="24"/>
        </w:rPr>
      </w:pPr>
    </w:p>
    <w:p w14:paraId="6CB52510" w14:textId="77777777" w:rsidR="004C17C7" w:rsidRPr="004977E4" w:rsidRDefault="004C17C7">
      <w:pPr>
        <w:spacing w:line="242" w:lineRule="auto"/>
        <w:jc w:val="both"/>
        <w:rPr>
          <w:rFonts w:ascii="Arial" w:hAnsi="Arial" w:cs="Arial"/>
          <w:sz w:val="24"/>
          <w:szCs w:val="24"/>
        </w:rPr>
        <w:sectPr w:rsidR="004C17C7" w:rsidRPr="004977E4" w:rsidSect="00633A48">
          <w:headerReference w:type="default" r:id="rId17"/>
          <w:footerReference w:type="default" r:id="rId18"/>
          <w:pgSz w:w="12240" w:h="15840"/>
          <w:pgMar w:top="2300" w:right="940" w:bottom="1134" w:left="1580" w:header="571" w:footer="805" w:gutter="0"/>
          <w:cols w:space="720"/>
        </w:sectPr>
      </w:pPr>
    </w:p>
    <w:p w14:paraId="7C5BD1D7" w14:textId="77777777" w:rsidR="004C17C7" w:rsidRPr="004977E4" w:rsidRDefault="004C17C7">
      <w:pPr>
        <w:pStyle w:val="Textoindependiente"/>
        <w:spacing w:before="5" w:after="1"/>
        <w:rPr>
          <w:rFonts w:ascii="Arial" w:hAnsi="Arial" w:cs="Arial"/>
          <w:sz w:val="24"/>
          <w:szCs w:val="24"/>
        </w:rPr>
      </w:pPr>
    </w:p>
    <w:p w14:paraId="300802C2" w14:textId="77777777" w:rsidR="004C17C7" w:rsidRPr="004977E4" w:rsidRDefault="004C17C7">
      <w:pPr>
        <w:pStyle w:val="Textoindependiente"/>
        <w:spacing w:before="10"/>
        <w:rPr>
          <w:rFonts w:ascii="Arial" w:hAnsi="Arial" w:cs="Arial"/>
          <w:b/>
          <w:sz w:val="24"/>
          <w:szCs w:val="24"/>
        </w:rPr>
      </w:pPr>
      <w:bookmarkStart w:id="25" w:name="9._ANEXOS."/>
      <w:bookmarkStart w:id="26" w:name="_bookmark8"/>
      <w:bookmarkEnd w:id="25"/>
      <w:bookmarkEnd w:id="26"/>
    </w:p>
    <w:p w14:paraId="28232C9C" w14:textId="77777777" w:rsidR="00D60860" w:rsidRPr="004977E4" w:rsidRDefault="00D60860" w:rsidP="00D60860">
      <w:pPr>
        <w:pStyle w:val="Ttulo1"/>
        <w:numPr>
          <w:ilvl w:val="0"/>
          <w:numId w:val="9"/>
        </w:numPr>
        <w:tabs>
          <w:tab w:val="left" w:pos="461"/>
        </w:tabs>
        <w:rPr>
          <w:sz w:val="24"/>
          <w:szCs w:val="24"/>
        </w:rPr>
      </w:pPr>
      <w:r w:rsidRPr="004977E4">
        <w:rPr>
          <w:w w:val="80"/>
          <w:sz w:val="24"/>
          <w:szCs w:val="24"/>
        </w:rPr>
        <w:t>ANEXOS</w:t>
      </w:r>
    </w:p>
    <w:p w14:paraId="24BA6B63" w14:textId="77777777" w:rsidR="00D60860" w:rsidRPr="004977E4" w:rsidRDefault="00D60860" w:rsidP="00D60860">
      <w:pPr>
        <w:pStyle w:val="Prrafodelista"/>
        <w:numPr>
          <w:ilvl w:val="0"/>
          <w:numId w:val="15"/>
        </w:numPr>
        <w:rPr>
          <w:rFonts w:ascii="Arial" w:hAnsi="Arial" w:cs="Arial"/>
        </w:rPr>
      </w:pPr>
      <w:r w:rsidRPr="004977E4">
        <w:rPr>
          <w:rFonts w:ascii="Arial" w:hAnsi="Arial" w:cs="Arial"/>
          <w:w w:val="80"/>
          <w:sz w:val="24"/>
          <w:szCs w:val="24"/>
        </w:rPr>
        <w:t>Formato</w:t>
      </w:r>
      <w:r w:rsidRPr="004977E4">
        <w:rPr>
          <w:rFonts w:ascii="Arial" w:hAnsi="Arial" w:cs="Arial"/>
          <w:spacing w:val="20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“Seguimiento</w:t>
      </w:r>
      <w:r w:rsidRPr="004977E4">
        <w:rPr>
          <w:rFonts w:ascii="Arial" w:hAnsi="Arial" w:cs="Arial"/>
          <w:spacing w:val="20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a</w:t>
      </w:r>
      <w:r w:rsidRPr="004977E4">
        <w:rPr>
          <w:rFonts w:ascii="Arial" w:hAnsi="Arial" w:cs="Arial"/>
          <w:spacing w:val="20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las</w:t>
      </w:r>
      <w:r w:rsidRPr="004977E4">
        <w:rPr>
          <w:rFonts w:ascii="Arial" w:hAnsi="Arial" w:cs="Arial"/>
          <w:spacing w:val="21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liquidaciones</w:t>
      </w:r>
      <w:r w:rsidRPr="004977E4">
        <w:rPr>
          <w:rFonts w:ascii="Arial" w:hAnsi="Arial" w:cs="Arial"/>
          <w:spacing w:val="15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por</w:t>
      </w:r>
      <w:r w:rsidRPr="004977E4">
        <w:rPr>
          <w:rFonts w:ascii="Arial" w:hAnsi="Arial" w:cs="Arial"/>
          <w:spacing w:val="17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concepto</w:t>
      </w:r>
      <w:r w:rsidRPr="004977E4">
        <w:rPr>
          <w:rFonts w:ascii="Arial" w:hAnsi="Arial" w:cs="Arial"/>
          <w:spacing w:val="20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de</w:t>
      </w:r>
      <w:r w:rsidRPr="004977E4">
        <w:rPr>
          <w:rFonts w:ascii="Arial" w:hAnsi="Arial" w:cs="Arial"/>
          <w:spacing w:val="21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transferencias</w:t>
      </w:r>
      <w:r w:rsidRPr="004977E4">
        <w:rPr>
          <w:rFonts w:ascii="Arial" w:hAnsi="Arial" w:cs="Arial"/>
          <w:spacing w:val="15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del</w:t>
      </w:r>
      <w:r w:rsidRPr="004977E4">
        <w:rPr>
          <w:rFonts w:ascii="Arial" w:hAnsi="Arial" w:cs="Arial"/>
          <w:spacing w:val="12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sector</w:t>
      </w:r>
      <w:r w:rsidRPr="004977E4">
        <w:rPr>
          <w:rFonts w:ascii="Arial" w:hAnsi="Arial" w:cs="Arial"/>
          <w:spacing w:val="17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eléctrico</w:t>
      </w:r>
      <w:r w:rsidRPr="004977E4">
        <w:rPr>
          <w:rFonts w:ascii="Arial" w:hAnsi="Arial" w:cs="Arial"/>
          <w:spacing w:val="14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>consolidado</w:t>
      </w:r>
      <w:r w:rsidRPr="004977E4">
        <w:rPr>
          <w:rFonts w:ascii="Arial" w:hAnsi="Arial" w:cs="Arial"/>
          <w:spacing w:val="20"/>
          <w:w w:val="80"/>
          <w:sz w:val="24"/>
          <w:szCs w:val="24"/>
        </w:rPr>
        <w:t xml:space="preserve"> </w:t>
      </w:r>
      <w:r w:rsidRPr="004977E4">
        <w:rPr>
          <w:rFonts w:ascii="Arial" w:hAnsi="Arial" w:cs="Arial"/>
          <w:w w:val="80"/>
          <w:sz w:val="24"/>
          <w:szCs w:val="24"/>
        </w:rPr>
        <w:t xml:space="preserve">anual” </w:t>
      </w:r>
      <w:r w:rsidRPr="004977E4">
        <w:rPr>
          <w:rFonts w:ascii="Arial" w:hAnsi="Arial" w:cs="Arial"/>
          <w:w w:val="80"/>
        </w:rPr>
        <w:t>código</w:t>
      </w:r>
      <w:r w:rsidRPr="004977E4">
        <w:rPr>
          <w:rFonts w:ascii="Arial" w:hAnsi="Arial" w:cs="Arial"/>
          <w:spacing w:val="7"/>
          <w:w w:val="80"/>
        </w:rPr>
        <w:t xml:space="preserve"> </w:t>
      </w:r>
      <w:r w:rsidRPr="004977E4">
        <w:rPr>
          <w:rFonts w:ascii="Arial" w:hAnsi="Arial" w:cs="Arial"/>
          <w:w w:val="80"/>
        </w:rPr>
        <w:t>M3-FO-06.</w:t>
      </w:r>
    </w:p>
    <w:p w14:paraId="1EB682D1" w14:textId="77777777" w:rsidR="00D60860" w:rsidRPr="004977E4" w:rsidRDefault="00D60860" w:rsidP="00D60860">
      <w:pPr>
        <w:pStyle w:val="Prrafodelista"/>
        <w:numPr>
          <w:ilvl w:val="0"/>
          <w:numId w:val="15"/>
        </w:numPr>
        <w:rPr>
          <w:rFonts w:ascii="Arial" w:hAnsi="Arial" w:cs="Arial"/>
        </w:rPr>
      </w:pPr>
      <w:r w:rsidRPr="004977E4">
        <w:rPr>
          <w:rFonts w:ascii="Arial" w:hAnsi="Arial" w:cs="Arial"/>
          <w:w w:val="80"/>
          <w:sz w:val="24"/>
          <w:szCs w:val="24"/>
        </w:rPr>
        <w:t xml:space="preserve">Formato “Cartera autoridades ambientales y/o empresas generadoras por concepto de transferencias del sector eléctrico” código </w:t>
      </w:r>
      <w:r w:rsidRPr="004977E4">
        <w:rPr>
          <w:rFonts w:ascii="Arial" w:hAnsi="Arial" w:cs="Arial"/>
          <w:w w:val="80"/>
        </w:rPr>
        <w:t>M3-FO-07</w:t>
      </w:r>
      <w:r w:rsidRPr="004977E4">
        <w:rPr>
          <w:rFonts w:ascii="Arial" w:hAnsi="Arial" w:cs="Arial"/>
          <w:w w:val="80"/>
          <w:sz w:val="24"/>
          <w:szCs w:val="24"/>
        </w:rPr>
        <w:t>.</w:t>
      </w:r>
      <w:r w:rsidRPr="004977E4">
        <w:rPr>
          <w:rFonts w:ascii="Arial" w:hAnsi="Arial" w:cs="Arial"/>
          <w:spacing w:val="1"/>
          <w:w w:val="80"/>
          <w:sz w:val="24"/>
          <w:szCs w:val="24"/>
        </w:rPr>
        <w:t xml:space="preserve"> </w:t>
      </w:r>
    </w:p>
    <w:p w14:paraId="4D57D31B" w14:textId="77777777" w:rsidR="004C17C7" w:rsidRPr="004977E4" w:rsidRDefault="004C17C7">
      <w:pPr>
        <w:pStyle w:val="Textoindependiente"/>
        <w:rPr>
          <w:rFonts w:ascii="Arial" w:hAnsi="Arial" w:cs="Arial"/>
          <w:sz w:val="24"/>
          <w:szCs w:val="24"/>
        </w:rPr>
      </w:pPr>
    </w:p>
    <w:p w14:paraId="3D4A8F92" w14:textId="77777777" w:rsidR="004C17C7" w:rsidRPr="004977E4" w:rsidRDefault="008B669C" w:rsidP="00D60860">
      <w:pPr>
        <w:pStyle w:val="Ttulo1"/>
        <w:numPr>
          <w:ilvl w:val="0"/>
          <w:numId w:val="9"/>
        </w:numPr>
        <w:tabs>
          <w:tab w:val="left" w:pos="418"/>
        </w:tabs>
        <w:rPr>
          <w:sz w:val="24"/>
          <w:szCs w:val="24"/>
        </w:rPr>
      </w:pPr>
      <w:bookmarkStart w:id="27" w:name="10._CONTROL_DE_CAMBIOS"/>
      <w:bookmarkStart w:id="28" w:name="_bookmark9"/>
      <w:bookmarkEnd w:id="27"/>
      <w:bookmarkEnd w:id="28"/>
      <w:r w:rsidRPr="004977E4">
        <w:rPr>
          <w:w w:val="80"/>
          <w:sz w:val="24"/>
          <w:szCs w:val="24"/>
        </w:rPr>
        <w:t>CONTROL</w:t>
      </w:r>
      <w:r w:rsidRPr="004977E4">
        <w:rPr>
          <w:spacing w:val="17"/>
          <w:w w:val="80"/>
          <w:sz w:val="24"/>
          <w:szCs w:val="24"/>
        </w:rPr>
        <w:t xml:space="preserve"> </w:t>
      </w:r>
      <w:r w:rsidRPr="004977E4">
        <w:rPr>
          <w:w w:val="80"/>
          <w:sz w:val="24"/>
          <w:szCs w:val="24"/>
        </w:rPr>
        <w:t>DE</w:t>
      </w:r>
      <w:r w:rsidRPr="004977E4">
        <w:rPr>
          <w:spacing w:val="22"/>
          <w:w w:val="80"/>
          <w:sz w:val="24"/>
          <w:szCs w:val="24"/>
        </w:rPr>
        <w:t xml:space="preserve"> </w:t>
      </w:r>
      <w:r w:rsidRPr="004977E4">
        <w:rPr>
          <w:w w:val="80"/>
          <w:sz w:val="24"/>
          <w:szCs w:val="24"/>
        </w:rPr>
        <w:t>CAMBIOS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"/>
        <w:gridCol w:w="1359"/>
        <w:gridCol w:w="1124"/>
        <w:gridCol w:w="567"/>
        <w:gridCol w:w="835"/>
        <w:gridCol w:w="5258"/>
        <w:gridCol w:w="192"/>
      </w:tblGrid>
      <w:tr w:rsidR="004977E4" w:rsidRPr="004E43B1" w14:paraId="222CD28D" w14:textId="77777777" w:rsidTr="004E43B1">
        <w:trPr>
          <w:trHeight w:val="465"/>
        </w:trPr>
        <w:tc>
          <w:tcPr>
            <w:tcW w:w="2550" w:type="dxa"/>
            <w:gridSpan w:val="3"/>
            <w:vAlign w:val="center"/>
          </w:tcPr>
          <w:p w14:paraId="7BF5E2BF" w14:textId="148C116A" w:rsidR="004C17C7" w:rsidRPr="004E43B1" w:rsidRDefault="008B669C" w:rsidP="00966F88">
            <w:pPr>
              <w:pStyle w:val="TableParagraph"/>
              <w:spacing w:before="134" w:line="247" w:lineRule="auto"/>
              <w:ind w:left="152" w:right="149"/>
              <w:jc w:val="center"/>
              <w:rPr>
                <w:rFonts w:ascii="Arial" w:hAnsi="Arial" w:cs="Arial"/>
              </w:rPr>
            </w:pPr>
            <w:r w:rsidRPr="004E43B1">
              <w:rPr>
                <w:rFonts w:ascii="Arial" w:hAnsi="Arial" w:cs="Arial"/>
                <w:b/>
                <w:w w:val="80"/>
              </w:rPr>
              <w:t>FECHA</w:t>
            </w:r>
            <w:r w:rsidRPr="004E43B1">
              <w:rPr>
                <w:rFonts w:ascii="Arial" w:hAnsi="Arial" w:cs="Arial"/>
                <w:b/>
                <w:spacing w:val="10"/>
                <w:w w:val="80"/>
              </w:rPr>
              <w:t xml:space="preserve"> </w:t>
            </w:r>
            <w:r w:rsidRPr="004E43B1">
              <w:rPr>
                <w:rFonts w:ascii="Arial" w:hAnsi="Arial" w:cs="Arial"/>
                <w:b/>
                <w:w w:val="80"/>
              </w:rPr>
              <w:t>DE</w:t>
            </w:r>
            <w:r w:rsidRPr="004E43B1">
              <w:rPr>
                <w:rFonts w:ascii="Arial" w:hAnsi="Arial" w:cs="Arial"/>
                <w:b/>
                <w:spacing w:val="17"/>
                <w:w w:val="80"/>
              </w:rPr>
              <w:t xml:space="preserve"> </w:t>
            </w:r>
            <w:r w:rsidRPr="004E43B1">
              <w:rPr>
                <w:rFonts w:ascii="Arial" w:hAnsi="Arial" w:cs="Arial"/>
                <w:b/>
                <w:w w:val="80"/>
              </w:rPr>
              <w:t>VERSIÓN</w:t>
            </w:r>
          </w:p>
        </w:tc>
        <w:tc>
          <w:tcPr>
            <w:tcW w:w="1402" w:type="dxa"/>
            <w:gridSpan w:val="2"/>
            <w:vAlign w:val="center"/>
          </w:tcPr>
          <w:p w14:paraId="211523FC" w14:textId="5C84C77A" w:rsidR="004C17C7" w:rsidRPr="004E43B1" w:rsidRDefault="008B669C" w:rsidP="00966F88">
            <w:pPr>
              <w:pStyle w:val="TableParagraph"/>
              <w:spacing w:before="170" w:line="244" w:lineRule="auto"/>
              <w:ind w:left="229" w:firstLine="67"/>
              <w:rPr>
                <w:rFonts w:ascii="Arial" w:hAnsi="Arial" w:cs="Arial"/>
                <w:b/>
              </w:rPr>
            </w:pPr>
            <w:r w:rsidRPr="004E43B1">
              <w:rPr>
                <w:rFonts w:ascii="Arial" w:hAnsi="Arial" w:cs="Arial"/>
                <w:b/>
                <w:w w:val="85"/>
              </w:rPr>
              <w:t>VERSIÓN</w:t>
            </w:r>
            <w:r w:rsidRPr="004E43B1">
              <w:rPr>
                <w:rFonts w:ascii="Arial" w:hAnsi="Arial" w:cs="Arial"/>
                <w:b/>
                <w:spacing w:val="-49"/>
                <w:w w:val="85"/>
              </w:rPr>
              <w:t xml:space="preserve"> </w:t>
            </w:r>
          </w:p>
        </w:tc>
        <w:tc>
          <w:tcPr>
            <w:tcW w:w="5450" w:type="dxa"/>
            <w:gridSpan w:val="2"/>
            <w:vAlign w:val="center"/>
          </w:tcPr>
          <w:p w14:paraId="20637283" w14:textId="77777777" w:rsidR="004C17C7" w:rsidRPr="004E43B1" w:rsidRDefault="008B669C" w:rsidP="00966F88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  <w:r w:rsidRPr="004E43B1">
              <w:rPr>
                <w:rFonts w:ascii="Arial" w:hAnsi="Arial" w:cs="Arial"/>
                <w:b/>
                <w:w w:val="80"/>
              </w:rPr>
              <w:t>MOTIVO</w:t>
            </w:r>
            <w:r w:rsidRPr="004E43B1">
              <w:rPr>
                <w:rFonts w:ascii="Arial" w:hAnsi="Arial" w:cs="Arial"/>
                <w:b/>
                <w:spacing w:val="12"/>
                <w:w w:val="80"/>
              </w:rPr>
              <w:t xml:space="preserve"> </w:t>
            </w:r>
            <w:r w:rsidRPr="004E43B1">
              <w:rPr>
                <w:rFonts w:ascii="Arial" w:hAnsi="Arial" w:cs="Arial"/>
                <w:b/>
                <w:w w:val="80"/>
              </w:rPr>
              <w:t>DE</w:t>
            </w:r>
            <w:r w:rsidRPr="004E43B1">
              <w:rPr>
                <w:rFonts w:ascii="Arial" w:hAnsi="Arial" w:cs="Arial"/>
                <w:b/>
                <w:spacing w:val="7"/>
                <w:w w:val="80"/>
              </w:rPr>
              <w:t xml:space="preserve"> </w:t>
            </w:r>
            <w:r w:rsidRPr="004E43B1">
              <w:rPr>
                <w:rFonts w:ascii="Arial" w:hAnsi="Arial" w:cs="Arial"/>
                <w:b/>
                <w:w w:val="80"/>
              </w:rPr>
              <w:t>LA</w:t>
            </w:r>
            <w:r w:rsidRPr="004E43B1">
              <w:rPr>
                <w:rFonts w:ascii="Arial" w:hAnsi="Arial" w:cs="Arial"/>
                <w:b/>
                <w:spacing w:val="14"/>
                <w:w w:val="80"/>
              </w:rPr>
              <w:t xml:space="preserve"> </w:t>
            </w:r>
            <w:r w:rsidRPr="004E43B1">
              <w:rPr>
                <w:rFonts w:ascii="Arial" w:hAnsi="Arial" w:cs="Arial"/>
                <w:b/>
                <w:w w:val="80"/>
              </w:rPr>
              <w:t>MODIFICACIÓN</w:t>
            </w:r>
          </w:p>
        </w:tc>
      </w:tr>
      <w:tr w:rsidR="004977E4" w:rsidRPr="004E43B1" w14:paraId="45B6DE84" w14:textId="77777777" w:rsidTr="004E43B1">
        <w:trPr>
          <w:trHeight w:val="470"/>
        </w:trPr>
        <w:tc>
          <w:tcPr>
            <w:tcW w:w="2550" w:type="dxa"/>
            <w:gridSpan w:val="3"/>
            <w:vAlign w:val="center"/>
          </w:tcPr>
          <w:p w14:paraId="2C961F39" w14:textId="1A8B8AB3" w:rsidR="004C17C7" w:rsidRPr="004E43B1" w:rsidRDefault="000E071E" w:rsidP="00966F88">
            <w:pPr>
              <w:pStyle w:val="TableParagraph"/>
              <w:jc w:val="center"/>
              <w:rPr>
                <w:rFonts w:ascii="Arial" w:hAnsi="Arial" w:cs="Arial"/>
              </w:rPr>
            </w:pPr>
            <w:r w:rsidRPr="004E43B1">
              <w:rPr>
                <w:rFonts w:ascii="Arial" w:hAnsi="Arial" w:cs="Arial"/>
              </w:rPr>
              <w:t>30/0</w:t>
            </w:r>
            <w:r w:rsidR="00F75C63">
              <w:rPr>
                <w:rFonts w:ascii="Arial" w:hAnsi="Arial" w:cs="Arial"/>
              </w:rPr>
              <w:t>9</w:t>
            </w:r>
            <w:r w:rsidRPr="004E43B1">
              <w:rPr>
                <w:rFonts w:ascii="Arial" w:hAnsi="Arial" w:cs="Arial"/>
              </w:rPr>
              <w:t>/2024</w:t>
            </w:r>
          </w:p>
        </w:tc>
        <w:tc>
          <w:tcPr>
            <w:tcW w:w="1402" w:type="dxa"/>
            <w:gridSpan w:val="2"/>
            <w:vAlign w:val="center"/>
          </w:tcPr>
          <w:p w14:paraId="1638A9CC" w14:textId="5FC97D0D" w:rsidR="004C17C7" w:rsidRPr="004E43B1" w:rsidRDefault="000E071E" w:rsidP="00966F88">
            <w:pPr>
              <w:pStyle w:val="TableParagraph"/>
              <w:jc w:val="center"/>
              <w:rPr>
                <w:rFonts w:ascii="Arial" w:hAnsi="Arial" w:cs="Arial"/>
              </w:rPr>
            </w:pPr>
            <w:r w:rsidRPr="004E43B1">
              <w:rPr>
                <w:rFonts w:ascii="Arial" w:hAnsi="Arial" w:cs="Arial"/>
              </w:rPr>
              <w:t>01</w:t>
            </w:r>
          </w:p>
        </w:tc>
        <w:tc>
          <w:tcPr>
            <w:tcW w:w="5450" w:type="dxa"/>
            <w:gridSpan w:val="2"/>
            <w:vAlign w:val="center"/>
          </w:tcPr>
          <w:p w14:paraId="16D6B3A7" w14:textId="410656AD" w:rsidR="004C17C7" w:rsidRPr="004E43B1" w:rsidRDefault="000E071E" w:rsidP="00966F88">
            <w:pPr>
              <w:pStyle w:val="TableParagraph"/>
              <w:jc w:val="center"/>
              <w:rPr>
                <w:rFonts w:ascii="Arial" w:hAnsi="Arial" w:cs="Arial"/>
              </w:rPr>
            </w:pPr>
            <w:r w:rsidRPr="004E43B1">
              <w:rPr>
                <w:rFonts w:ascii="Arial" w:hAnsi="Arial" w:cs="Arial"/>
              </w:rPr>
              <w:t>Primera versión del procedimiento</w:t>
            </w:r>
          </w:p>
        </w:tc>
      </w:tr>
      <w:tr w:rsidR="004977E4" w:rsidRPr="004977E4" w14:paraId="554FA430" w14:textId="77777777" w:rsidTr="004E43B1">
        <w:trPr>
          <w:gridBefore w:val="1"/>
          <w:gridAfter w:val="1"/>
          <w:wBefore w:w="67" w:type="dxa"/>
          <w:wAfter w:w="192" w:type="dxa"/>
          <w:trHeight w:val="436"/>
        </w:trPr>
        <w:tc>
          <w:tcPr>
            <w:tcW w:w="9143" w:type="dxa"/>
            <w:gridSpan w:val="5"/>
            <w:shd w:val="clear" w:color="auto" w:fill="EDEBE0"/>
          </w:tcPr>
          <w:p w14:paraId="439C1147" w14:textId="77777777" w:rsidR="004C17C7" w:rsidRPr="004977E4" w:rsidRDefault="008B669C">
            <w:pPr>
              <w:pStyle w:val="TableParagraph"/>
              <w:spacing w:before="91"/>
              <w:ind w:left="2811" w:right="276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977E4">
              <w:rPr>
                <w:rFonts w:ascii="Arial" w:hAnsi="Arial" w:cs="Arial"/>
                <w:b/>
                <w:w w:val="80"/>
                <w:sz w:val="24"/>
                <w:szCs w:val="24"/>
              </w:rPr>
              <w:t>CONTROL</w:t>
            </w:r>
            <w:r w:rsidRPr="004977E4">
              <w:rPr>
                <w:rFonts w:ascii="Arial" w:hAnsi="Arial" w:cs="Arial"/>
                <w:b/>
                <w:spacing w:val="16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  <w:sz w:val="24"/>
                <w:szCs w:val="24"/>
              </w:rPr>
              <w:t>DE</w:t>
            </w:r>
            <w:r w:rsidRPr="004977E4">
              <w:rPr>
                <w:rFonts w:ascii="Arial" w:hAnsi="Arial" w:cs="Arial"/>
                <w:b/>
                <w:spacing w:val="9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  <w:sz w:val="24"/>
                <w:szCs w:val="24"/>
              </w:rPr>
              <w:t>REVISIÓN</w:t>
            </w:r>
            <w:r w:rsidRPr="004977E4">
              <w:rPr>
                <w:rFonts w:ascii="Arial" w:hAnsi="Arial" w:cs="Arial"/>
                <w:b/>
                <w:spacing w:val="9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  <w:sz w:val="24"/>
                <w:szCs w:val="24"/>
              </w:rPr>
              <w:t>Y</w:t>
            </w:r>
            <w:r w:rsidRPr="004977E4">
              <w:rPr>
                <w:rFonts w:ascii="Arial" w:hAnsi="Arial" w:cs="Arial"/>
                <w:b/>
                <w:spacing w:val="15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b/>
                <w:w w:val="80"/>
                <w:sz w:val="24"/>
                <w:szCs w:val="24"/>
              </w:rPr>
              <w:t>APROBACIÓN</w:t>
            </w:r>
          </w:p>
        </w:tc>
      </w:tr>
      <w:tr w:rsidR="004977E4" w:rsidRPr="004977E4" w14:paraId="23BC1510" w14:textId="77777777" w:rsidTr="004E43B1">
        <w:trPr>
          <w:gridBefore w:val="1"/>
          <w:gridAfter w:val="1"/>
          <w:wBefore w:w="67" w:type="dxa"/>
          <w:wAfter w:w="192" w:type="dxa"/>
          <w:trHeight w:val="666"/>
        </w:trPr>
        <w:tc>
          <w:tcPr>
            <w:tcW w:w="1359" w:type="dxa"/>
            <w:vMerge w:val="restart"/>
            <w:shd w:val="clear" w:color="auto" w:fill="EDEBE0"/>
          </w:tcPr>
          <w:p w14:paraId="6B5AA5A5" w14:textId="77777777" w:rsidR="004C17C7" w:rsidRPr="004977E4" w:rsidRDefault="004C17C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F918D7A" w14:textId="77777777" w:rsidR="004C17C7" w:rsidRPr="004977E4" w:rsidRDefault="004C17C7">
            <w:pPr>
              <w:pStyle w:val="TableParagraph"/>
              <w:spacing w:before="1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ED2F66" w14:textId="77777777" w:rsidR="004C17C7" w:rsidRPr="004977E4" w:rsidRDefault="008B669C" w:rsidP="00D60860">
            <w:pPr>
              <w:pStyle w:val="TableParagraph"/>
              <w:ind w:left="80" w:right="273" w:hanging="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Elaboró</w:t>
            </w:r>
            <w:r w:rsidRPr="004977E4">
              <w:rPr>
                <w:rFonts w:ascii="Arial" w:hAnsi="Arial" w:cs="Arial"/>
                <w:spacing w:val="1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o</w:t>
            </w:r>
            <w:r w:rsidRPr="004977E4">
              <w:rPr>
                <w:rFonts w:ascii="Arial" w:hAnsi="Arial" w:cs="Arial"/>
                <w:spacing w:val="-46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spacing w:val="-1"/>
                <w:w w:val="85"/>
                <w:sz w:val="24"/>
                <w:szCs w:val="24"/>
              </w:rPr>
              <w:t>actualizó</w:t>
            </w:r>
          </w:p>
        </w:tc>
        <w:tc>
          <w:tcPr>
            <w:tcW w:w="1691" w:type="dxa"/>
            <w:gridSpan w:val="2"/>
            <w:shd w:val="clear" w:color="auto" w:fill="EDEBE0"/>
          </w:tcPr>
          <w:p w14:paraId="6F405117" w14:textId="77777777" w:rsidR="004C17C7" w:rsidRPr="004977E4" w:rsidRDefault="008B669C">
            <w:pPr>
              <w:pStyle w:val="TableParagraph"/>
              <w:spacing w:before="201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Nombre</w:t>
            </w:r>
            <w:r w:rsidRPr="004977E4">
              <w:rPr>
                <w:rFonts w:ascii="Arial" w:hAnsi="Arial" w:cs="Arial"/>
                <w:spacing w:val="8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completo</w:t>
            </w:r>
          </w:p>
        </w:tc>
        <w:tc>
          <w:tcPr>
            <w:tcW w:w="6093" w:type="dxa"/>
            <w:gridSpan w:val="2"/>
          </w:tcPr>
          <w:p w14:paraId="1173D4EC" w14:textId="6F39A0C9" w:rsidR="004C17C7" w:rsidRPr="004977E4" w:rsidRDefault="008B669C">
            <w:pPr>
              <w:pStyle w:val="TableParagraph"/>
              <w:spacing w:before="74" w:line="237" w:lineRule="auto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Nery Londoño Zapata, </w:t>
            </w:r>
            <w:r w:rsidR="000E071E" w:rsidRPr="004977E4">
              <w:rPr>
                <w:rFonts w:ascii="Arial" w:hAnsi="Arial" w:cs="Arial"/>
                <w:w w:val="80"/>
                <w:sz w:val="24"/>
                <w:szCs w:val="24"/>
              </w:rPr>
              <w:t>Alexandra Vásquez Beltrán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, </w:t>
            </w:r>
            <w:r w:rsidR="000E071E" w:rsidRPr="004977E4">
              <w:rPr>
                <w:rFonts w:ascii="Arial" w:hAnsi="Arial" w:cs="Arial"/>
                <w:w w:val="80"/>
                <w:sz w:val="24"/>
                <w:szCs w:val="24"/>
              </w:rPr>
              <w:t>Eduardo Pinzón López.</w:t>
            </w:r>
          </w:p>
        </w:tc>
      </w:tr>
      <w:tr w:rsidR="004977E4" w:rsidRPr="004977E4" w14:paraId="3DE8B683" w14:textId="77777777" w:rsidTr="004E43B1">
        <w:trPr>
          <w:gridBefore w:val="1"/>
          <w:gridAfter w:val="1"/>
          <w:wBefore w:w="67" w:type="dxa"/>
          <w:wAfter w:w="192" w:type="dxa"/>
          <w:trHeight w:val="662"/>
        </w:trPr>
        <w:tc>
          <w:tcPr>
            <w:tcW w:w="1359" w:type="dxa"/>
            <w:vMerge/>
            <w:tcBorders>
              <w:top w:val="nil"/>
            </w:tcBorders>
            <w:shd w:val="clear" w:color="auto" w:fill="EDEBE0"/>
          </w:tcPr>
          <w:p w14:paraId="0180CA8D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shd w:val="clear" w:color="auto" w:fill="EDEBE0"/>
          </w:tcPr>
          <w:p w14:paraId="44E73E7E" w14:textId="77777777" w:rsidR="004C17C7" w:rsidRPr="004977E4" w:rsidRDefault="008B669C">
            <w:pPr>
              <w:pStyle w:val="TableParagraph"/>
              <w:spacing w:before="197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Cargo/actividad</w:t>
            </w:r>
          </w:p>
        </w:tc>
        <w:tc>
          <w:tcPr>
            <w:tcW w:w="6093" w:type="dxa"/>
            <w:gridSpan w:val="2"/>
          </w:tcPr>
          <w:p w14:paraId="7655353F" w14:textId="2C390DFE" w:rsidR="004C17C7" w:rsidRPr="004977E4" w:rsidRDefault="008B669C">
            <w:pPr>
              <w:pStyle w:val="TableParagraph"/>
              <w:spacing w:before="74" w:line="237" w:lineRule="auto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Asesora Código 1020 grado 13, Contratistas / Subdirección de Sostenibilidad y Negocios Ambientales.</w:t>
            </w:r>
            <w:r w:rsidR="000E071E"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 </w:t>
            </w:r>
          </w:p>
        </w:tc>
      </w:tr>
      <w:tr w:rsidR="004977E4" w:rsidRPr="004977E4" w14:paraId="4EFF37BA" w14:textId="77777777" w:rsidTr="004E43B1">
        <w:trPr>
          <w:gridBefore w:val="1"/>
          <w:gridAfter w:val="1"/>
          <w:wBefore w:w="67" w:type="dxa"/>
          <w:wAfter w:w="192" w:type="dxa"/>
          <w:trHeight w:val="441"/>
        </w:trPr>
        <w:tc>
          <w:tcPr>
            <w:tcW w:w="1359" w:type="dxa"/>
            <w:vMerge/>
            <w:tcBorders>
              <w:top w:val="nil"/>
            </w:tcBorders>
            <w:shd w:val="clear" w:color="auto" w:fill="EDEBE0"/>
          </w:tcPr>
          <w:p w14:paraId="23AE868D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shd w:val="clear" w:color="auto" w:fill="EDEBE0"/>
          </w:tcPr>
          <w:p w14:paraId="796C8338" w14:textId="77777777" w:rsidR="004C17C7" w:rsidRPr="004977E4" w:rsidRDefault="008B669C">
            <w:pPr>
              <w:pStyle w:val="TableParagraph"/>
              <w:spacing w:before="86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Fecha</w:t>
            </w:r>
          </w:p>
        </w:tc>
        <w:tc>
          <w:tcPr>
            <w:tcW w:w="6093" w:type="dxa"/>
            <w:gridSpan w:val="2"/>
          </w:tcPr>
          <w:p w14:paraId="52F2FDCB" w14:textId="10DA3363" w:rsidR="004C17C7" w:rsidRPr="004977E4" w:rsidRDefault="000E071E">
            <w:pPr>
              <w:pStyle w:val="TableParagraph"/>
              <w:spacing w:before="86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30/08/2024</w:t>
            </w:r>
          </w:p>
        </w:tc>
      </w:tr>
      <w:tr w:rsidR="004977E4" w:rsidRPr="004977E4" w14:paraId="315052BC" w14:textId="77777777" w:rsidTr="004E43B1">
        <w:trPr>
          <w:gridBefore w:val="1"/>
          <w:gridAfter w:val="1"/>
          <w:wBefore w:w="67" w:type="dxa"/>
          <w:wAfter w:w="192" w:type="dxa"/>
          <w:trHeight w:val="667"/>
        </w:trPr>
        <w:tc>
          <w:tcPr>
            <w:tcW w:w="1359" w:type="dxa"/>
            <w:vMerge w:val="restart"/>
            <w:shd w:val="clear" w:color="auto" w:fill="EDEBE0"/>
          </w:tcPr>
          <w:p w14:paraId="3009B263" w14:textId="77777777" w:rsidR="004C17C7" w:rsidRPr="004977E4" w:rsidRDefault="004C17C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F0D554E" w14:textId="77777777" w:rsidR="004C17C7" w:rsidRPr="004977E4" w:rsidRDefault="004C17C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8E8D45" w14:textId="77777777" w:rsidR="004C17C7" w:rsidRPr="004977E4" w:rsidRDefault="004C17C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CE5454" w14:textId="77777777" w:rsidR="004C17C7" w:rsidRPr="004977E4" w:rsidRDefault="008B669C" w:rsidP="00D60860">
            <w:pPr>
              <w:pStyle w:val="TableParagraph"/>
              <w:spacing w:before="190"/>
              <w:ind w:left="408" w:hanging="186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Revisó</w:t>
            </w:r>
          </w:p>
        </w:tc>
        <w:tc>
          <w:tcPr>
            <w:tcW w:w="1691" w:type="dxa"/>
            <w:gridSpan w:val="2"/>
            <w:shd w:val="clear" w:color="auto" w:fill="EDEBE0"/>
          </w:tcPr>
          <w:p w14:paraId="2685E033" w14:textId="77777777" w:rsidR="004C17C7" w:rsidRPr="004977E4" w:rsidRDefault="008B669C">
            <w:pPr>
              <w:pStyle w:val="TableParagraph"/>
              <w:spacing w:before="196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Nombre</w:t>
            </w:r>
            <w:r w:rsidRPr="004977E4">
              <w:rPr>
                <w:rFonts w:ascii="Arial" w:hAnsi="Arial" w:cs="Arial"/>
                <w:spacing w:val="7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completo</w:t>
            </w:r>
          </w:p>
        </w:tc>
        <w:tc>
          <w:tcPr>
            <w:tcW w:w="6093" w:type="dxa"/>
            <w:gridSpan w:val="2"/>
          </w:tcPr>
          <w:p w14:paraId="78F6DB84" w14:textId="2FB3D55D" w:rsidR="004C17C7" w:rsidRPr="004977E4" w:rsidRDefault="000E071E">
            <w:pPr>
              <w:pStyle w:val="TableParagraph"/>
              <w:spacing w:before="74" w:line="237" w:lineRule="auto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Jorge Alonso Cano Restrepo</w:t>
            </w:r>
            <w:r w:rsidR="008B669C"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,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Marta Díaz</w:t>
            </w:r>
            <w:r w:rsidR="008B669C"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,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Paola Erazo</w:t>
            </w:r>
            <w:r w:rsidR="008B669C"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,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Claudia Sofia Urueña</w:t>
            </w:r>
            <w:r w:rsidR="009A3AD1">
              <w:rPr>
                <w:rFonts w:ascii="Arial" w:hAnsi="Arial" w:cs="Arial"/>
                <w:w w:val="80"/>
                <w:sz w:val="24"/>
                <w:szCs w:val="24"/>
              </w:rPr>
              <w:t>.</w:t>
            </w:r>
          </w:p>
        </w:tc>
      </w:tr>
      <w:tr w:rsidR="004977E4" w:rsidRPr="004977E4" w14:paraId="16E96D57" w14:textId="77777777" w:rsidTr="009A3AD1">
        <w:trPr>
          <w:gridBefore w:val="1"/>
          <w:gridAfter w:val="1"/>
          <w:wBefore w:w="67" w:type="dxa"/>
          <w:wAfter w:w="192" w:type="dxa"/>
          <w:trHeight w:val="926"/>
        </w:trPr>
        <w:tc>
          <w:tcPr>
            <w:tcW w:w="1359" w:type="dxa"/>
            <w:vMerge/>
            <w:tcBorders>
              <w:top w:val="nil"/>
            </w:tcBorders>
            <w:shd w:val="clear" w:color="auto" w:fill="EDEBE0"/>
          </w:tcPr>
          <w:p w14:paraId="7182D2D5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shd w:val="clear" w:color="auto" w:fill="EDEBE0"/>
          </w:tcPr>
          <w:p w14:paraId="42DF1BBB" w14:textId="77777777" w:rsidR="004C17C7" w:rsidRPr="004977E4" w:rsidRDefault="004C17C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37B392" w14:textId="77777777" w:rsidR="004C17C7" w:rsidRPr="004977E4" w:rsidRDefault="008B669C">
            <w:pPr>
              <w:pStyle w:val="TableParagraph"/>
              <w:spacing w:before="170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Cargo/actividad</w:t>
            </w:r>
          </w:p>
        </w:tc>
        <w:tc>
          <w:tcPr>
            <w:tcW w:w="6093" w:type="dxa"/>
            <w:gridSpan w:val="2"/>
          </w:tcPr>
          <w:p w14:paraId="67F0AB53" w14:textId="6D9715DE" w:rsidR="004C17C7" w:rsidRPr="004977E4" w:rsidRDefault="008B669C">
            <w:pPr>
              <w:pStyle w:val="TableParagraph"/>
              <w:spacing w:before="74" w:line="237" w:lineRule="auto"/>
              <w:ind w:left="71" w:right="147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Subdirector de Sostenibilidad y Negocios Ambientales, </w:t>
            </w:r>
            <w:proofErr w:type="gramStart"/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Subdirectora</w:t>
            </w:r>
            <w:proofErr w:type="gramEnd"/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 de Gestión y Manejo de Áreas Protegidas, Subdirección Administrativa y Financiera, </w:t>
            </w:r>
            <w:r w:rsidR="000E071E" w:rsidRPr="004977E4">
              <w:rPr>
                <w:rFonts w:ascii="Arial" w:hAnsi="Arial" w:cs="Arial"/>
                <w:w w:val="80"/>
                <w:sz w:val="24"/>
                <w:szCs w:val="24"/>
              </w:rPr>
              <w:t xml:space="preserve">Abogada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Oficina Asesora Jurídica</w:t>
            </w:r>
            <w:r w:rsidR="009A3AD1">
              <w:rPr>
                <w:rFonts w:ascii="Arial" w:hAnsi="Arial" w:cs="Arial"/>
                <w:w w:val="80"/>
                <w:sz w:val="24"/>
                <w:szCs w:val="24"/>
              </w:rPr>
              <w:t>.</w:t>
            </w:r>
          </w:p>
        </w:tc>
      </w:tr>
      <w:tr w:rsidR="004977E4" w:rsidRPr="004977E4" w14:paraId="2D52039E" w14:textId="77777777" w:rsidTr="004E43B1">
        <w:trPr>
          <w:gridBefore w:val="1"/>
          <w:gridAfter w:val="1"/>
          <w:wBefore w:w="67" w:type="dxa"/>
          <w:wAfter w:w="192" w:type="dxa"/>
          <w:trHeight w:val="441"/>
        </w:trPr>
        <w:tc>
          <w:tcPr>
            <w:tcW w:w="1359" w:type="dxa"/>
            <w:vMerge/>
            <w:tcBorders>
              <w:top w:val="nil"/>
            </w:tcBorders>
            <w:shd w:val="clear" w:color="auto" w:fill="EDEBE0"/>
          </w:tcPr>
          <w:p w14:paraId="14146273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shd w:val="clear" w:color="auto" w:fill="EDEBE0"/>
          </w:tcPr>
          <w:p w14:paraId="6D117FF6" w14:textId="77777777" w:rsidR="004C17C7" w:rsidRPr="004977E4" w:rsidRDefault="008B669C">
            <w:pPr>
              <w:pStyle w:val="TableParagraph"/>
              <w:spacing w:before="86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Fecha</w:t>
            </w:r>
          </w:p>
        </w:tc>
        <w:tc>
          <w:tcPr>
            <w:tcW w:w="6093" w:type="dxa"/>
            <w:gridSpan w:val="2"/>
          </w:tcPr>
          <w:p w14:paraId="5366E452" w14:textId="03156430" w:rsidR="004C17C7" w:rsidRPr="004977E4" w:rsidRDefault="000E071E">
            <w:pPr>
              <w:pStyle w:val="TableParagraph"/>
              <w:spacing w:before="86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30/0</w:t>
            </w:r>
            <w:r w:rsidR="00F75C63">
              <w:rPr>
                <w:rFonts w:ascii="Arial" w:hAnsi="Arial" w:cs="Arial"/>
                <w:w w:val="80"/>
                <w:sz w:val="24"/>
                <w:szCs w:val="24"/>
              </w:rPr>
              <w:t>9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/2024</w:t>
            </w:r>
          </w:p>
        </w:tc>
      </w:tr>
      <w:tr w:rsidR="004977E4" w:rsidRPr="004977E4" w14:paraId="6AE20846" w14:textId="77777777" w:rsidTr="004E43B1">
        <w:trPr>
          <w:gridBefore w:val="1"/>
          <w:gridAfter w:val="1"/>
          <w:wBefore w:w="67" w:type="dxa"/>
          <w:wAfter w:w="192" w:type="dxa"/>
          <w:trHeight w:val="455"/>
        </w:trPr>
        <w:tc>
          <w:tcPr>
            <w:tcW w:w="1359" w:type="dxa"/>
            <w:vMerge w:val="restart"/>
            <w:shd w:val="clear" w:color="auto" w:fill="EDEBE0"/>
          </w:tcPr>
          <w:p w14:paraId="77A1FA2F" w14:textId="77777777" w:rsidR="004C17C7" w:rsidRPr="004977E4" w:rsidRDefault="004C17C7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07DB2E" w14:textId="77777777" w:rsidR="004C17C7" w:rsidRPr="004977E4" w:rsidRDefault="004C17C7">
            <w:pPr>
              <w:pStyle w:val="TableParagraph"/>
              <w:spacing w:before="1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704228" w14:textId="77777777" w:rsidR="004C17C7" w:rsidRPr="004977E4" w:rsidRDefault="008B669C">
            <w:pPr>
              <w:pStyle w:val="TableParagraph"/>
              <w:ind w:left="393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Aprobó</w:t>
            </w:r>
          </w:p>
        </w:tc>
        <w:tc>
          <w:tcPr>
            <w:tcW w:w="1691" w:type="dxa"/>
            <w:gridSpan w:val="2"/>
            <w:shd w:val="clear" w:color="auto" w:fill="EDEBE0"/>
          </w:tcPr>
          <w:p w14:paraId="11A6FF8E" w14:textId="77777777" w:rsidR="004C17C7" w:rsidRPr="004977E4" w:rsidRDefault="008B669C">
            <w:pPr>
              <w:pStyle w:val="TableParagraph"/>
              <w:spacing w:before="96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Nombre</w:t>
            </w:r>
            <w:r w:rsidRPr="004977E4">
              <w:rPr>
                <w:rFonts w:ascii="Arial" w:hAnsi="Arial" w:cs="Arial"/>
                <w:spacing w:val="7"/>
                <w:w w:val="80"/>
                <w:sz w:val="24"/>
                <w:szCs w:val="24"/>
              </w:rPr>
              <w:t xml:space="preserve"> 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completo</w:t>
            </w:r>
          </w:p>
        </w:tc>
        <w:tc>
          <w:tcPr>
            <w:tcW w:w="6093" w:type="dxa"/>
            <w:gridSpan w:val="2"/>
          </w:tcPr>
          <w:p w14:paraId="4EA6AA59" w14:textId="2CD0CD18" w:rsidR="004C17C7" w:rsidRPr="004977E4" w:rsidRDefault="00D60860">
            <w:pPr>
              <w:pStyle w:val="TableParagraph"/>
              <w:spacing w:before="96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Jorge Alonso Cano Restrepo</w:t>
            </w:r>
          </w:p>
        </w:tc>
      </w:tr>
      <w:tr w:rsidR="004977E4" w:rsidRPr="004977E4" w14:paraId="585C303C" w14:textId="77777777" w:rsidTr="004E43B1">
        <w:trPr>
          <w:gridBefore w:val="1"/>
          <w:gridAfter w:val="1"/>
          <w:wBefore w:w="67" w:type="dxa"/>
          <w:wAfter w:w="192" w:type="dxa"/>
          <w:trHeight w:val="441"/>
        </w:trPr>
        <w:tc>
          <w:tcPr>
            <w:tcW w:w="1359" w:type="dxa"/>
            <w:vMerge/>
            <w:tcBorders>
              <w:top w:val="nil"/>
            </w:tcBorders>
            <w:shd w:val="clear" w:color="auto" w:fill="EDEBE0"/>
          </w:tcPr>
          <w:p w14:paraId="7C644D80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shd w:val="clear" w:color="auto" w:fill="EDEBE0"/>
          </w:tcPr>
          <w:p w14:paraId="2EFE333E" w14:textId="77777777" w:rsidR="004C17C7" w:rsidRPr="004977E4" w:rsidRDefault="008B669C">
            <w:pPr>
              <w:pStyle w:val="TableParagraph"/>
              <w:spacing w:before="86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Cargo/actividad</w:t>
            </w:r>
          </w:p>
        </w:tc>
        <w:tc>
          <w:tcPr>
            <w:tcW w:w="6093" w:type="dxa"/>
            <w:gridSpan w:val="2"/>
          </w:tcPr>
          <w:p w14:paraId="6900A238" w14:textId="5DC5BF46" w:rsidR="004C17C7" w:rsidRPr="004977E4" w:rsidRDefault="008B669C">
            <w:pPr>
              <w:pStyle w:val="TableParagraph"/>
              <w:spacing w:before="86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Subdirector de Sostenibilidad y Negocios Ambientales</w:t>
            </w:r>
          </w:p>
        </w:tc>
      </w:tr>
      <w:tr w:rsidR="004977E4" w:rsidRPr="004977E4" w14:paraId="264D0398" w14:textId="77777777" w:rsidTr="004E43B1">
        <w:trPr>
          <w:gridBefore w:val="1"/>
          <w:gridAfter w:val="1"/>
          <w:wBefore w:w="67" w:type="dxa"/>
          <w:wAfter w:w="192" w:type="dxa"/>
          <w:trHeight w:val="441"/>
        </w:trPr>
        <w:tc>
          <w:tcPr>
            <w:tcW w:w="1359" w:type="dxa"/>
            <w:vMerge/>
            <w:tcBorders>
              <w:top w:val="nil"/>
            </w:tcBorders>
            <w:shd w:val="clear" w:color="auto" w:fill="EDEBE0"/>
          </w:tcPr>
          <w:p w14:paraId="63B34B3B" w14:textId="77777777" w:rsidR="004C17C7" w:rsidRPr="004977E4" w:rsidRDefault="004C17C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1" w:type="dxa"/>
            <w:gridSpan w:val="2"/>
            <w:shd w:val="clear" w:color="auto" w:fill="EDEBE0"/>
          </w:tcPr>
          <w:p w14:paraId="705A03AD" w14:textId="77777777" w:rsidR="004C17C7" w:rsidRPr="004977E4" w:rsidRDefault="008B669C">
            <w:pPr>
              <w:pStyle w:val="TableParagraph"/>
              <w:spacing w:before="86"/>
              <w:ind w:left="72"/>
              <w:rPr>
                <w:rFonts w:ascii="Arial" w:hAnsi="Arial" w:cs="Arial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90"/>
                <w:sz w:val="24"/>
                <w:szCs w:val="24"/>
              </w:rPr>
              <w:t>Fecha</w:t>
            </w:r>
          </w:p>
        </w:tc>
        <w:tc>
          <w:tcPr>
            <w:tcW w:w="6093" w:type="dxa"/>
            <w:gridSpan w:val="2"/>
          </w:tcPr>
          <w:p w14:paraId="484BFD9B" w14:textId="366EDF1F" w:rsidR="004C17C7" w:rsidRPr="004977E4" w:rsidRDefault="00D60860">
            <w:pPr>
              <w:pStyle w:val="TableParagraph"/>
              <w:spacing w:before="86"/>
              <w:ind w:left="71"/>
              <w:rPr>
                <w:rFonts w:ascii="Arial" w:hAnsi="Arial" w:cs="Arial"/>
                <w:w w:val="80"/>
                <w:sz w:val="24"/>
                <w:szCs w:val="24"/>
              </w:rPr>
            </w:pP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30/0</w:t>
            </w:r>
            <w:r w:rsidR="00F75C63">
              <w:rPr>
                <w:rFonts w:ascii="Arial" w:hAnsi="Arial" w:cs="Arial"/>
                <w:w w:val="80"/>
                <w:sz w:val="24"/>
                <w:szCs w:val="24"/>
              </w:rPr>
              <w:t>9</w:t>
            </w:r>
            <w:r w:rsidRPr="004977E4">
              <w:rPr>
                <w:rFonts w:ascii="Arial" w:hAnsi="Arial" w:cs="Arial"/>
                <w:w w:val="80"/>
                <w:sz w:val="24"/>
                <w:szCs w:val="24"/>
              </w:rPr>
              <w:t>/2024</w:t>
            </w:r>
          </w:p>
        </w:tc>
      </w:tr>
    </w:tbl>
    <w:p w14:paraId="738FA15A" w14:textId="77777777" w:rsidR="004C17C7" w:rsidRPr="004977E4" w:rsidRDefault="004C17C7">
      <w:pPr>
        <w:pStyle w:val="Textoindependiente"/>
        <w:spacing w:before="7"/>
        <w:rPr>
          <w:rFonts w:ascii="Arial" w:hAnsi="Arial" w:cs="Arial"/>
          <w:b/>
          <w:sz w:val="24"/>
          <w:szCs w:val="24"/>
        </w:rPr>
      </w:pPr>
    </w:p>
    <w:sectPr w:rsidR="004C17C7" w:rsidRPr="004977E4" w:rsidSect="00D60860">
      <w:headerReference w:type="default" r:id="rId19"/>
      <w:footerReference w:type="default" r:id="rId20"/>
      <w:pgSz w:w="12240" w:h="15840"/>
      <w:pgMar w:top="2300" w:right="940" w:bottom="1080" w:left="1580" w:header="571" w:footer="8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8658FA" w14:textId="77777777" w:rsidR="00A30F5A" w:rsidRDefault="00A30F5A">
      <w:r>
        <w:separator/>
      </w:r>
    </w:p>
  </w:endnote>
  <w:endnote w:type="continuationSeparator" w:id="0">
    <w:p w14:paraId="4B91F831" w14:textId="77777777" w:rsidR="00A30F5A" w:rsidRDefault="00A3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C745B" w14:textId="19585AC7" w:rsidR="005B052E" w:rsidRDefault="005B052E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6553088" behindDoc="1" locked="0" layoutInCell="1" allowOverlap="1" wp14:anchorId="496AD483" wp14:editId="4BE48893">
              <wp:simplePos x="0" y="0"/>
              <wp:positionH relativeFrom="page">
                <wp:posOffset>3728720</wp:posOffset>
              </wp:positionH>
              <wp:positionV relativeFrom="page">
                <wp:posOffset>9356725</wp:posOffset>
              </wp:positionV>
              <wp:extent cx="671830" cy="186690"/>
              <wp:effectExtent l="0" t="0" r="0" b="0"/>
              <wp:wrapNone/>
              <wp:docPr id="96363447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AE08D" w14:textId="77777777" w:rsidR="005B052E" w:rsidRDefault="005B052E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rPr>
                              <w:w w:val="80"/>
                            </w:rPr>
                            <w:t>Pág.</w:t>
                          </w:r>
                          <w:r>
                            <w:rPr>
                              <w:spacing w:val="2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2</w:t>
                          </w:r>
                          <w:r>
                            <w:rPr>
                              <w:spacing w:val="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AD483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93.6pt;margin-top:736.75pt;width:52.9pt;height:14.7pt;z-index:-167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ZmD1QEAAJADAAAOAAAAZHJzL2Uyb0RvYy54bWysU9uO0zAQfUfiHyy/0zSLVErUdLXsahHS&#10;AistfMDEsZOIxGPGbpPy9YydpsvlDfFiTWbGx+ecmeyup6EXR02+Q1vKfLWWQluFdWebUn79cv9q&#10;K4UPYGvo0epSnrSX1/uXL3ajK/QVttjXmgSDWF+MrpRtCK7IMq9aPYBfodOWiwZpgMCf1GQ1wcjo&#10;Q59drdebbESqHaHS3nP2bi7KfcI3Rqvw2Rivg+hLydxCOimdVTyz/Q6KhsC1nTrTgH9gMUBn+dEL&#10;1B0EEAfq/oIaOkXo0YSVwiFDYzqlkwZWk6//UPPUgtNJC5vj3cUm//9g1afjk3skEaZ3OPEAkwjv&#10;HlB988LibQu20TdEOLYaan44j5Zlo/PF+Wq02hc+glTjR6x5yHAImIAmQ0N0hXUKRucBnC6m6ykI&#10;xcnNm3z7miuKS/l2s3mbhpJBsVx25MN7jYOIQSmJZ5rA4fjgQyQDxdIS37J43/V9mmtvf0twY8wk&#10;8pHvzDxM1cTdUUSF9YllEM5rwmvNQYv0Q4qRV6SU/vsBSEvRf7BsRdynJaAlqJYArOKrpQxSzOFt&#10;mPfu4KhrWkaezbZ4w3aZLkl5ZnHmyWNPCs8rGvfq1+/U9fwj7X8CAAD//wMAUEsDBBQABgAIAAAA&#10;IQCqhSKr4gAAAA0BAAAPAAAAZHJzL2Rvd25yZXYueG1sTI/BTsMwEETvSPyDtUjcqE1K0iaNU1UI&#10;TkiINBx6dGI3iRqvQ+y24e9ZTnDcmafZmXw724FdzOR7hxIeFwKYwcbpHlsJn9XrwxqYDwq1Ghwa&#10;Cd/Gw7a4vclVpt0VS3PZh5ZRCPpMSehCGDPOfdMZq/zCjQbJO7rJqkDn1HI9qSuF24FHQiTcqh7p&#10;Q6dG89yZ5rQ/Wwm7A5Yv/dd7/VEey76qUoFvyUnK+7t5twEWzBz+YPitT9WhoE61O6P2bJAQr1cR&#10;oWQ8rZYxMEKSdEnzapJiEaXAi5z/X1H8AAAA//8DAFBLAQItABQABgAIAAAAIQC2gziS/gAAAOEB&#10;AAATAAAAAAAAAAAAAAAAAAAAAABbQ29udGVudF9UeXBlc10ueG1sUEsBAi0AFAAGAAgAAAAhADj9&#10;If/WAAAAlAEAAAsAAAAAAAAAAAAAAAAALwEAAF9yZWxzLy5yZWxzUEsBAi0AFAAGAAgAAAAhAPx9&#10;mYPVAQAAkAMAAA4AAAAAAAAAAAAAAAAALgIAAGRycy9lMm9Eb2MueG1sUEsBAi0AFAAGAAgAAAAh&#10;AKqFIqviAAAADQEAAA8AAAAAAAAAAAAAAAAALwQAAGRycy9kb3ducmV2LnhtbFBLBQYAAAAABAAE&#10;APMAAAA+BQAAAAA=&#10;" filled="f" stroked="f">
              <v:textbox inset="0,0,0,0">
                <w:txbxContent>
                  <w:p w14:paraId="1C5AE08D" w14:textId="77777777" w:rsidR="005B052E" w:rsidRDefault="005B052E">
                    <w:pPr>
                      <w:pStyle w:val="Textoindependiente"/>
                      <w:spacing w:before="20"/>
                      <w:ind w:left="20"/>
                    </w:pPr>
                    <w:r>
                      <w:rPr>
                        <w:w w:val="80"/>
                      </w:rPr>
                      <w:t>Pág.</w:t>
                    </w:r>
                    <w:r>
                      <w:rPr>
                        <w:spacing w:val="2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2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859B0" w14:textId="4D9CE931" w:rsidR="005B052E" w:rsidRDefault="005B052E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6554112" behindDoc="1" locked="0" layoutInCell="1" allowOverlap="1" wp14:anchorId="766B3DD2" wp14:editId="17AAD359">
              <wp:simplePos x="0" y="0"/>
              <wp:positionH relativeFrom="page">
                <wp:posOffset>3728720</wp:posOffset>
              </wp:positionH>
              <wp:positionV relativeFrom="page">
                <wp:posOffset>9356725</wp:posOffset>
              </wp:positionV>
              <wp:extent cx="671830" cy="186690"/>
              <wp:effectExtent l="0" t="0" r="0" b="0"/>
              <wp:wrapNone/>
              <wp:docPr id="105565713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7AC3B9" w14:textId="77777777" w:rsidR="005B052E" w:rsidRDefault="005B052E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rPr>
                              <w:w w:val="80"/>
                            </w:rPr>
                            <w:t>Pág.</w:t>
                          </w:r>
                          <w:r>
                            <w:rPr>
                              <w:spacing w:val="2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3</w:t>
                          </w:r>
                          <w:r>
                            <w:rPr>
                              <w:spacing w:val="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6B3DD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293.6pt;margin-top:736.75pt;width:52.9pt;height:14.7pt;z-index:-167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2Or1wEAAJcDAAAOAAAAZHJzL2Uyb0RvYy54bWysU9uO0zAQfUfiHyy/0zSLVErUdLXsahHS&#10;AistfIDrOIlF4jEzbpPy9YydpMvlDfFijWfs43POjHfXY9+Jk0Gy4EqZr9ZSGKehsq4p5dcv96+2&#10;UlBQrlIdOFPKsyF5vX/5Yjf4wlxBC11lUDCIo2LwpWxD8EWWkW5Nr2gF3jgu1oC9CrzFJqtQDYze&#10;d9nVer3JBsDKI2hDxNm7qSj3Cb+ujQ6f65pMEF0pmVtIK6b1ENdsv1NFg8q3Vs801D+w6JV1/OgF&#10;6k4FJY5o/4LqrUYgqMNKQ59BXVttkgZWk6//UPPUKm+SFjaH/MUm+n+w+tPpyT+iCOM7GLmBSQT5&#10;B9DfSDi4bZVrzA0iDK1RFT+cR8uywVMxX41WU0ER5DB8hIqbrI4BEtBYYx9dYZ2C0bkB54vpZgxC&#10;c3LzJt++5ormUr7dbN6mpmSqWC57pPDeQC9iUErkniZwdXqgEMmoYjkS33Jwb7su9bVzvyX4YMwk&#10;8pHvxDyMh1HYalYWtRygOrMahGlaeLo5aAF/SDHwpJSSvh8VGim6D44diWO1BLgEhyVQTvPVUgYp&#10;pvA2TON39GiblpEnzx3csGu1TYqeWcx0uftJ6Dypcbx+3adTz/9p/xMAAP//AwBQSwMEFAAGAAgA&#10;AAAhAKqFIqviAAAADQEAAA8AAABkcnMvZG93bnJldi54bWxMj8FOwzAQRO9I/IO1SNyoTUrSJo1T&#10;VQhOSIg0HHp0YjeJGq9D7Lbh71lOcNyZp9mZfDvbgV3M5HuHEh4XApjBxukeWwmf1evDGpgPCrUa&#10;HBoJ38bDtri9yVWm3RVLc9mHllEI+kxJ6EIYM8590xmr/MKNBsk7usmqQOfUcj2pK4XbgUdCJNyq&#10;HulDp0bz3JnmtD9bCbsDli/913v9UR7LvqpSgW/JScr7u3m3ARbMHP5g+K1P1aGgTrU7o/ZskBCv&#10;VxGhZDytljEwQpJ0SfNqkmIRpcCLnP9fUfwAAAD//wMAUEsBAi0AFAAGAAgAAAAhALaDOJL+AAAA&#10;4QEAABMAAAAAAAAAAAAAAAAAAAAAAFtDb250ZW50X1R5cGVzXS54bWxQSwECLQAUAAYACAAAACEA&#10;OP0h/9YAAACUAQAACwAAAAAAAAAAAAAAAAAvAQAAX3JlbHMvLnJlbHNQSwECLQAUAAYACAAAACEA&#10;qwdjq9cBAACXAwAADgAAAAAAAAAAAAAAAAAuAgAAZHJzL2Uyb0RvYy54bWxQSwECLQAUAAYACAAA&#10;ACEAqoUiq+IAAAANAQAADwAAAAAAAAAAAAAAAAAxBAAAZHJzL2Rvd25yZXYueG1sUEsFBgAAAAAE&#10;AAQA8wAAAEAFAAAAAA==&#10;" filled="f" stroked="f">
              <v:textbox inset="0,0,0,0">
                <w:txbxContent>
                  <w:p w14:paraId="497AC3B9" w14:textId="77777777" w:rsidR="005B052E" w:rsidRDefault="005B052E">
                    <w:pPr>
                      <w:pStyle w:val="Textoindependiente"/>
                      <w:spacing w:before="20"/>
                      <w:ind w:left="20"/>
                    </w:pPr>
                    <w:r>
                      <w:rPr>
                        <w:w w:val="80"/>
                      </w:rPr>
                      <w:t>Pág.</w:t>
                    </w:r>
                    <w:r>
                      <w:rPr>
                        <w:spacing w:val="2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3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7EE23" w14:textId="2B4FF436" w:rsidR="005B052E" w:rsidRDefault="005B052E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6555136" behindDoc="1" locked="0" layoutInCell="1" allowOverlap="1" wp14:anchorId="590D7746" wp14:editId="4469D653">
              <wp:simplePos x="0" y="0"/>
              <wp:positionH relativeFrom="page">
                <wp:posOffset>3728720</wp:posOffset>
              </wp:positionH>
              <wp:positionV relativeFrom="page">
                <wp:posOffset>9356725</wp:posOffset>
              </wp:positionV>
              <wp:extent cx="671830" cy="186690"/>
              <wp:effectExtent l="0" t="0" r="0" b="0"/>
              <wp:wrapNone/>
              <wp:docPr id="155981572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83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7B2440" w14:textId="77777777" w:rsidR="005B052E" w:rsidRDefault="005B052E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rPr>
                              <w:w w:val="80"/>
                            </w:rPr>
                            <w:t>Pág.</w:t>
                          </w:r>
                          <w:r>
                            <w:rPr>
                              <w:spacing w:val="2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4</w:t>
                          </w:r>
                          <w:r>
                            <w:rPr>
                              <w:spacing w:val="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0D774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293.6pt;margin-top:736.75pt;width:52.9pt;height:14.7pt;z-index:-167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YA2gEAAJcDAAAOAAAAZHJzL2Uyb0RvYy54bWysU9tu2zAMfR+wfxD0vjhugSwz4hRdiw4D&#10;ugvQ7QNoWbaF2aJGKbGzrx8lx+kub8NeBIqUjs45pHY309CLoyZv0JYyX62l0FZhbWxbyq9fHl5t&#10;pfABbA09Wl3Kk/byZv/yxW50hb7CDvtak2AQ64vRlbILwRVZ5lWnB/ArdNpysUEaIPCW2qwmGBl9&#10;6LOr9XqTjUi1I1Tae87ez0W5T/hNo1X41DReB9GXkrmFtFJaq7hm+x0ULYHrjDrTgH9gMYCx/OgF&#10;6h4CiAOZv6AGowg9NmGlcMiwaYzSSQOrydd/qHnqwOmkhc3x7mKT/3+w6uPxyX0mEaa3OHEDkwjv&#10;HlF988LiXQe21bdEOHYaan44j5Zlo/PF+Wq02hc+glTjB6y5yXAImICmhoboCusUjM4NOF1M11MQ&#10;ipOb1/n2miuKS/l2s3mTmpJBsVx25MM7jYOIQSmJe5rA4fjoQyQDxXIkvmXxwfR96mtvf0vwwZhJ&#10;5CPfmXmYqkmYupTXUVnUUmF9YjWE87TwdHPQIf2QYuRJKaX/fgDSUvTvLTsSx2oJaAmqJQCr+Gop&#10;gxRzeBfm8Ts4Mm3HyLPnFm/ZtcYkRc8sznS5+0noeVLjeP26T6ee/9P+JwAAAP//AwBQSwMEFAAG&#10;AAgAAAAhAKqFIqviAAAADQEAAA8AAABkcnMvZG93bnJldi54bWxMj8FOwzAQRO9I/IO1SNyoTUrS&#10;Jo1TVQhOSIg0HHp0YjeJGq9D7Lbh71lOcNyZp9mZfDvbgV3M5HuHEh4XApjBxukeWwmf1evDGpgP&#10;CrUaHBoJ38bDtri9yVWm3RVLc9mHllEI+kxJ6EIYM8590xmr/MKNBsk7usmqQOfUcj2pK4XbgUdC&#10;JNyqHulDp0bz3JnmtD9bCbsDli/913v9UR7LvqpSgW/JScr7u3m3ARbMHP5g+K1P1aGgTrU7o/Zs&#10;kBCvVxGhZDytljEwQpJ0SfNqkmIRpcCLnP9fUfwAAAD//wMAUEsBAi0AFAAGAAgAAAAhALaDOJL+&#10;AAAA4QEAABMAAAAAAAAAAAAAAAAAAAAAAFtDb250ZW50X1R5cGVzXS54bWxQSwECLQAUAAYACAAA&#10;ACEAOP0h/9YAAACUAQAACwAAAAAAAAAAAAAAAAAvAQAAX3JlbHMvLnJlbHNQSwECLQAUAAYACAAA&#10;ACEAzeI2ANoBAACXAwAADgAAAAAAAAAAAAAAAAAuAgAAZHJzL2Uyb0RvYy54bWxQSwECLQAUAAYA&#10;CAAAACEAqoUiq+IAAAANAQAADwAAAAAAAAAAAAAAAAA0BAAAZHJzL2Rvd25yZXYueG1sUEsFBgAA&#10;AAAEAAQA8wAAAEMFAAAAAA==&#10;" filled="f" stroked="f">
              <v:textbox inset="0,0,0,0">
                <w:txbxContent>
                  <w:p w14:paraId="507B2440" w14:textId="77777777" w:rsidR="005B052E" w:rsidRDefault="005B052E">
                    <w:pPr>
                      <w:pStyle w:val="Textoindependiente"/>
                      <w:spacing w:before="20"/>
                      <w:ind w:left="20"/>
                    </w:pPr>
                    <w:r>
                      <w:rPr>
                        <w:w w:val="80"/>
                      </w:rPr>
                      <w:t>Pág.</w:t>
                    </w:r>
                    <w:r>
                      <w:rPr>
                        <w:spacing w:val="2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4</w:t>
                    </w:r>
                    <w:r>
                      <w:rPr>
                        <w:spacing w:val="4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B2F32" w14:textId="1C3422AB" w:rsidR="005B052E" w:rsidRDefault="005B052E">
    <w:pPr>
      <w:pStyle w:val="Textoindependiente"/>
      <w:spacing w:line="14" w:lineRule="auto"/>
      <w:rPr>
        <w:sz w:val="17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486557696" behindDoc="1" locked="0" layoutInCell="1" allowOverlap="1" wp14:anchorId="0D359217" wp14:editId="07F34F41">
              <wp:simplePos x="0" y="0"/>
              <wp:positionH relativeFrom="page">
                <wp:posOffset>3698240</wp:posOffset>
              </wp:positionH>
              <wp:positionV relativeFrom="page">
                <wp:posOffset>9356725</wp:posOffset>
              </wp:positionV>
              <wp:extent cx="774065" cy="186690"/>
              <wp:effectExtent l="0" t="0" r="0" b="0"/>
              <wp:wrapNone/>
              <wp:docPr id="44489387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065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DAC63" w14:textId="586A680A" w:rsidR="005B052E" w:rsidRDefault="005B052E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rPr>
                              <w:w w:val="80"/>
                            </w:rPr>
                            <w:t>Pág.</w:t>
                          </w:r>
                          <w:r>
                            <w:rPr>
                              <w:spacing w:val="1"/>
                              <w:w w:val="8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w w:val="8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A33FC">
                            <w:rPr>
                              <w:noProof/>
                              <w:w w:val="80"/>
                            </w:rP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3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de</w:t>
                          </w:r>
                          <w:r>
                            <w:rPr>
                              <w:spacing w:val="5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</w:rPr>
                            <w:t>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3592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291.2pt;margin-top:736.75pt;width:60.95pt;height:14.7pt;z-index:-1675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q942gEAAJcDAAAOAAAAZHJzL2Uyb0RvYy54bWysU9tu1DAQfUfiHyy/s8lWdFuizValVRFS&#10;uUiFD5g4TmKReMzYu8ny9YydzZbLG+LFmozt43OZbG+moRcHTd6gLeV6lUuhrcLa2LaUX788vLqW&#10;wgewNfRodSmP2sub3csX29EV+gI77GtNgkGsL0ZXyi4EV2SZV50ewK/QacubDdIAgT+pzWqCkdGH&#10;PrvI8002ItWOUGnvuXs/b8pdwm8arcKnpvE6iL6UzC2kldJaxTXbbaFoCVxn1IkG/AOLAYzlR89Q&#10;9xBA7Mn8BTUYReixCSuFQ4ZNY5ROGljNOv9DzVMHTictbI53Z5v8/4NVHw9P7jOJML3FiQNMIrx7&#10;RPXNC4t3HdhW3xLh2Gmo+eF1tCwbnS9OV6PVvvARpBo/YM0hwz5gApoaGqIrrFMwOgdwPJuupyAU&#10;N6+uXuebSykUb62vN5s3KZQMiuWyIx/eaRxELEpJnGkCh8OjD5EMFMuR+JbFB9P3Kdfe/tbgg7GT&#10;yEe+M/MwVZMwdSkvo7KopcL6yGoI52nh6eaiQ/ohxciTUkr/fQ+kpejfW3YkjtVS0FJUSwFW8dVS&#10;Binm8i7M47d3ZNqOkWfPLd6ya41Jip5ZnOhy+knoaVLjeP36nU49/0+7nwAAAP//AwBQSwMEFAAG&#10;AAgAAAAhAFkfBWHjAAAADQEAAA8AAABkcnMvZG93bnJldi54bWxMj8tOwzAQRfdI/IM1SOyo3TTp&#10;I41TVQhWSIg0LFg6iZtYjcchdtvw9wyrspy5R3fOZLvJ9uyiR28cSpjPBDCNtWsMthI+y9enNTAf&#10;FDaqd6gl/GgPu/z+LlNp465Y6MshtIxK0KdKQhfCkHLu605b5Wdu0EjZ0Y1WBRrHljejulK57Xkk&#10;xJJbZZAudGrQz52uT4ezlbD/wuLFfL9XH8WxMGW5Efi2PEn5+DDtt8CCnsINhj99UoecnCp3xsaz&#10;XkKyjmJCKYhXiwQYISsRL4BVtEpEtAGeZ/z/F/kvAAAA//8DAFBLAQItABQABgAIAAAAIQC2gziS&#10;/gAAAOEBAAATAAAAAAAAAAAAAAAAAAAAAABbQ29udGVudF9UeXBlc10ueG1sUEsBAi0AFAAGAAgA&#10;AAAhADj9If/WAAAAlAEAAAsAAAAAAAAAAAAAAAAALwEAAF9yZWxzLy5yZWxzUEsBAi0AFAAGAAgA&#10;AAAhACwqr3jaAQAAlwMAAA4AAAAAAAAAAAAAAAAALgIAAGRycy9lMm9Eb2MueG1sUEsBAi0AFAAG&#10;AAgAAAAhAFkfBWHjAAAADQEAAA8AAAAAAAAAAAAAAAAANAQAAGRycy9kb3ducmV2LnhtbFBLBQYA&#10;AAAABAAEAPMAAABEBQAAAAA=&#10;" filled="f" stroked="f">
              <v:textbox inset="0,0,0,0">
                <w:txbxContent>
                  <w:p w14:paraId="5FCDAC63" w14:textId="586A680A" w:rsidR="005B052E" w:rsidRDefault="005B052E">
                    <w:pPr>
                      <w:pStyle w:val="Textoindependiente"/>
                      <w:spacing w:before="20"/>
                      <w:ind w:left="20"/>
                    </w:pPr>
                    <w:r>
                      <w:rPr>
                        <w:w w:val="80"/>
                      </w:rPr>
                      <w:t>Pág.</w:t>
                    </w:r>
                    <w:r>
                      <w:rPr>
                        <w:spacing w:val="1"/>
                        <w:w w:val="8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w w:val="8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A33FC">
                      <w:rPr>
                        <w:noProof/>
                        <w:w w:val="80"/>
                      </w:rPr>
                      <w:t>17</w:t>
                    </w:r>
                    <w:r>
                      <w:fldChar w:fldCharType="end"/>
                    </w:r>
                    <w:r>
                      <w:rPr>
                        <w:spacing w:val="3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de</w:t>
                    </w:r>
                    <w:r>
                      <w:rPr>
                        <w:spacing w:val="5"/>
                        <w:w w:val="80"/>
                      </w:rPr>
                      <w:t xml:space="preserve"> </w:t>
                    </w:r>
                    <w:r>
                      <w:rPr>
                        <w:w w:val="80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DE2A3" w14:textId="77777777" w:rsidR="005B052E" w:rsidRDefault="005B052E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737B22" w14:textId="77777777" w:rsidR="00A30F5A" w:rsidRDefault="00A30F5A">
      <w:r>
        <w:separator/>
      </w:r>
    </w:p>
  </w:footnote>
  <w:footnote w:type="continuationSeparator" w:id="0">
    <w:p w14:paraId="71F924D5" w14:textId="77777777" w:rsidR="00A30F5A" w:rsidRDefault="00A30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E1ED8" w14:textId="77777777" w:rsidR="005B052E" w:rsidRDefault="005B052E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B345B9" w14:textId="77777777" w:rsidR="005B052E" w:rsidRDefault="005B052E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0" w:type="auto"/>
      <w:tblInd w:w="12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417"/>
      <w:gridCol w:w="5691"/>
      <w:gridCol w:w="2253"/>
    </w:tblGrid>
    <w:tr w:rsidR="006C27FB" w:rsidRPr="006C27FB" w14:paraId="33979240" w14:textId="77777777" w:rsidTr="00D15CB9">
      <w:trPr>
        <w:trHeight w:val="566"/>
      </w:trPr>
      <w:tc>
        <w:tcPr>
          <w:tcW w:w="1417" w:type="dxa"/>
          <w:vMerge w:val="restart"/>
        </w:tcPr>
        <w:p w14:paraId="172BBB37" w14:textId="77777777" w:rsidR="006C27FB" w:rsidRPr="006C27FB" w:rsidRDefault="006C27FB" w:rsidP="006C27FB">
          <w:pPr>
            <w:pStyle w:val="TableParagraph"/>
            <w:jc w:val="center"/>
            <w:rPr>
              <w:rFonts w:ascii="Arial" w:hAnsi="Arial" w:cs="Arial"/>
              <w:w w:val="80"/>
              <w:sz w:val="24"/>
              <w:szCs w:val="24"/>
            </w:rPr>
          </w:pPr>
          <w:r w:rsidRPr="006C27FB">
            <w:rPr>
              <w:rFonts w:ascii="Arial" w:hAnsi="Arial" w:cs="Arial"/>
              <w:noProof/>
              <w:w w:val="80"/>
              <w:sz w:val="24"/>
              <w:szCs w:val="24"/>
            </w:rPr>
            <w:drawing>
              <wp:anchor distT="0" distB="0" distL="114300" distR="114300" simplePos="0" relativeHeight="486559744" behindDoc="0" locked="0" layoutInCell="1" allowOverlap="1" wp14:anchorId="7B338714" wp14:editId="02D20920">
                <wp:simplePos x="0" y="0"/>
                <wp:positionH relativeFrom="margin">
                  <wp:posOffset>0</wp:posOffset>
                </wp:positionH>
                <wp:positionV relativeFrom="margin">
                  <wp:posOffset>165100</wp:posOffset>
                </wp:positionV>
                <wp:extent cx="893445" cy="775335"/>
                <wp:effectExtent l="0" t="0" r="1905" b="5715"/>
                <wp:wrapSquare wrapText="bothSides"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3445" cy="775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91" w:type="dxa"/>
          <w:vMerge w:val="restart"/>
        </w:tcPr>
        <w:p w14:paraId="03B9F909" w14:textId="77777777" w:rsidR="006C27FB" w:rsidRPr="006C27FB" w:rsidRDefault="006C27FB" w:rsidP="006C27FB">
          <w:pPr>
            <w:pStyle w:val="TableParagraph"/>
            <w:rPr>
              <w:rFonts w:ascii="Arial" w:hAnsi="Arial" w:cs="Arial"/>
              <w:w w:val="80"/>
              <w:sz w:val="24"/>
              <w:szCs w:val="24"/>
            </w:rPr>
          </w:pPr>
        </w:p>
        <w:p w14:paraId="10938FC3" w14:textId="77777777" w:rsidR="006C27FB" w:rsidRPr="006C27FB" w:rsidRDefault="006C27FB" w:rsidP="006C27FB">
          <w:pPr>
            <w:pStyle w:val="TableParagraph"/>
            <w:spacing w:before="209"/>
            <w:ind w:left="731" w:right="727"/>
            <w:jc w:val="center"/>
            <w:rPr>
              <w:rFonts w:ascii="Arial" w:hAnsi="Arial" w:cs="Arial"/>
              <w:w w:val="80"/>
              <w:sz w:val="24"/>
              <w:szCs w:val="24"/>
            </w:rPr>
          </w:pPr>
          <w:r w:rsidRPr="006C27FB">
            <w:rPr>
              <w:rFonts w:ascii="Arial" w:hAnsi="Arial" w:cs="Arial"/>
              <w:w w:val="80"/>
              <w:sz w:val="24"/>
              <w:szCs w:val="24"/>
            </w:rPr>
            <w:t>PROCEDIMIENTO</w:t>
          </w:r>
        </w:p>
        <w:p w14:paraId="07FED5E1" w14:textId="77777777" w:rsidR="006C27FB" w:rsidRPr="006C27FB" w:rsidRDefault="006C27FB" w:rsidP="006C27FB">
          <w:pPr>
            <w:pStyle w:val="TableParagraph"/>
            <w:spacing w:before="209"/>
            <w:ind w:left="731" w:right="727"/>
            <w:jc w:val="center"/>
            <w:rPr>
              <w:rFonts w:ascii="Arial" w:hAnsi="Arial" w:cs="Arial"/>
              <w:w w:val="80"/>
              <w:sz w:val="24"/>
              <w:szCs w:val="24"/>
            </w:rPr>
          </w:pPr>
          <w:r w:rsidRPr="006C27FB">
            <w:rPr>
              <w:rFonts w:ascii="Arial" w:hAnsi="Arial" w:cs="Arial"/>
              <w:w w:val="80"/>
              <w:sz w:val="24"/>
              <w:szCs w:val="24"/>
            </w:rPr>
            <w:t>GESTION DE LAS TRANSFERENCIAS DEL SECTOR ELÉCTRICO</w:t>
          </w:r>
        </w:p>
      </w:tc>
      <w:tc>
        <w:tcPr>
          <w:tcW w:w="2253" w:type="dxa"/>
        </w:tcPr>
        <w:p w14:paraId="565FC864" w14:textId="77777777" w:rsidR="006C27FB" w:rsidRPr="006C27FB" w:rsidRDefault="006C27FB" w:rsidP="006C27FB">
          <w:pPr>
            <w:pStyle w:val="TableParagraph"/>
            <w:spacing w:before="163"/>
            <w:ind w:left="70"/>
            <w:rPr>
              <w:rFonts w:ascii="Arial" w:hAnsi="Arial" w:cs="Arial"/>
              <w:w w:val="80"/>
              <w:sz w:val="24"/>
              <w:szCs w:val="24"/>
            </w:rPr>
          </w:pPr>
          <w:r w:rsidRPr="00966F88">
            <w:rPr>
              <w:rFonts w:ascii="Arial" w:hAnsi="Arial" w:cs="Arial"/>
              <w:w w:val="80"/>
              <w:sz w:val="24"/>
              <w:szCs w:val="24"/>
            </w:rPr>
            <w:t>Código:</w:t>
          </w:r>
          <w:r w:rsidRPr="006C27FB">
            <w:rPr>
              <w:rFonts w:ascii="Arial" w:hAnsi="Arial" w:cs="Arial"/>
              <w:w w:val="80"/>
              <w:sz w:val="24"/>
              <w:szCs w:val="24"/>
            </w:rPr>
            <w:t xml:space="preserve"> </w:t>
          </w:r>
          <w:r w:rsidRPr="00966F88">
            <w:rPr>
              <w:rFonts w:ascii="Arial" w:hAnsi="Arial" w:cs="Arial"/>
              <w:w w:val="80"/>
              <w:sz w:val="24"/>
              <w:szCs w:val="24"/>
            </w:rPr>
            <w:t>M3-PR-03</w:t>
          </w:r>
        </w:p>
      </w:tc>
    </w:tr>
    <w:tr w:rsidR="006C27FB" w:rsidRPr="006C27FB" w14:paraId="060713B3" w14:textId="77777777" w:rsidTr="00D15CB9">
      <w:trPr>
        <w:trHeight w:val="570"/>
      </w:trPr>
      <w:tc>
        <w:tcPr>
          <w:tcW w:w="1417" w:type="dxa"/>
          <w:vMerge/>
          <w:tcBorders>
            <w:top w:val="nil"/>
          </w:tcBorders>
        </w:tcPr>
        <w:p w14:paraId="58D266A2" w14:textId="77777777" w:rsidR="006C27FB" w:rsidRPr="006C27FB" w:rsidRDefault="006C27FB" w:rsidP="006C27FB">
          <w:pPr>
            <w:rPr>
              <w:rFonts w:ascii="Arial" w:hAnsi="Arial" w:cs="Arial"/>
              <w:w w:val="80"/>
              <w:sz w:val="24"/>
              <w:szCs w:val="24"/>
            </w:rPr>
          </w:pPr>
        </w:p>
      </w:tc>
      <w:tc>
        <w:tcPr>
          <w:tcW w:w="5691" w:type="dxa"/>
          <w:vMerge/>
          <w:tcBorders>
            <w:top w:val="nil"/>
          </w:tcBorders>
        </w:tcPr>
        <w:p w14:paraId="1AB83656" w14:textId="77777777" w:rsidR="006C27FB" w:rsidRPr="006C27FB" w:rsidRDefault="006C27FB" w:rsidP="006C27FB">
          <w:pPr>
            <w:rPr>
              <w:rFonts w:ascii="Arial" w:hAnsi="Arial" w:cs="Arial"/>
              <w:w w:val="80"/>
              <w:sz w:val="24"/>
              <w:szCs w:val="24"/>
            </w:rPr>
          </w:pPr>
        </w:p>
      </w:tc>
      <w:tc>
        <w:tcPr>
          <w:tcW w:w="2253" w:type="dxa"/>
        </w:tcPr>
        <w:p w14:paraId="280940C8" w14:textId="77777777" w:rsidR="006C27FB" w:rsidRPr="006C27FB" w:rsidRDefault="006C27FB" w:rsidP="006C27FB">
          <w:pPr>
            <w:pStyle w:val="TableParagraph"/>
            <w:spacing w:before="162"/>
            <w:ind w:left="70"/>
            <w:rPr>
              <w:rFonts w:ascii="Arial" w:hAnsi="Arial" w:cs="Arial"/>
              <w:w w:val="80"/>
              <w:sz w:val="24"/>
              <w:szCs w:val="24"/>
            </w:rPr>
          </w:pPr>
          <w:r w:rsidRPr="00966F88">
            <w:rPr>
              <w:rFonts w:ascii="Arial" w:hAnsi="Arial" w:cs="Arial"/>
              <w:w w:val="80"/>
              <w:sz w:val="24"/>
              <w:szCs w:val="24"/>
            </w:rPr>
            <w:t>Versión:</w:t>
          </w:r>
          <w:r w:rsidRPr="006C27FB">
            <w:rPr>
              <w:rFonts w:ascii="Arial" w:hAnsi="Arial" w:cs="Arial"/>
              <w:w w:val="80"/>
              <w:sz w:val="24"/>
              <w:szCs w:val="24"/>
            </w:rPr>
            <w:t xml:space="preserve"> </w:t>
          </w:r>
          <w:r w:rsidRPr="00966F88">
            <w:rPr>
              <w:rFonts w:ascii="Arial" w:hAnsi="Arial" w:cs="Arial"/>
              <w:w w:val="80"/>
              <w:sz w:val="24"/>
              <w:szCs w:val="24"/>
            </w:rPr>
            <w:t>01</w:t>
          </w:r>
        </w:p>
      </w:tc>
    </w:tr>
    <w:tr w:rsidR="006C27FB" w:rsidRPr="006C27FB" w14:paraId="45F8F749" w14:textId="77777777" w:rsidTr="00D15CB9">
      <w:trPr>
        <w:trHeight w:val="566"/>
      </w:trPr>
      <w:tc>
        <w:tcPr>
          <w:tcW w:w="1417" w:type="dxa"/>
          <w:vMerge/>
          <w:tcBorders>
            <w:top w:val="nil"/>
          </w:tcBorders>
        </w:tcPr>
        <w:p w14:paraId="588B61BD" w14:textId="77777777" w:rsidR="006C27FB" w:rsidRPr="006C27FB" w:rsidRDefault="006C27FB" w:rsidP="006C27FB">
          <w:pPr>
            <w:rPr>
              <w:rFonts w:ascii="Arial" w:hAnsi="Arial" w:cs="Arial"/>
              <w:w w:val="80"/>
              <w:sz w:val="24"/>
              <w:szCs w:val="24"/>
            </w:rPr>
          </w:pPr>
        </w:p>
      </w:tc>
      <w:tc>
        <w:tcPr>
          <w:tcW w:w="5691" w:type="dxa"/>
          <w:vMerge/>
          <w:tcBorders>
            <w:top w:val="nil"/>
          </w:tcBorders>
        </w:tcPr>
        <w:p w14:paraId="763173D6" w14:textId="77777777" w:rsidR="006C27FB" w:rsidRPr="006C27FB" w:rsidRDefault="006C27FB" w:rsidP="006C27FB">
          <w:pPr>
            <w:rPr>
              <w:rFonts w:ascii="Arial" w:hAnsi="Arial" w:cs="Arial"/>
              <w:w w:val="80"/>
              <w:sz w:val="24"/>
              <w:szCs w:val="24"/>
            </w:rPr>
          </w:pPr>
        </w:p>
      </w:tc>
      <w:tc>
        <w:tcPr>
          <w:tcW w:w="2253" w:type="dxa"/>
        </w:tcPr>
        <w:p w14:paraId="6235D353" w14:textId="4B082337" w:rsidR="006C27FB" w:rsidRPr="006C27FB" w:rsidRDefault="006C27FB" w:rsidP="006C27FB">
          <w:pPr>
            <w:pStyle w:val="TableParagraph"/>
            <w:spacing w:before="162"/>
            <w:ind w:left="70"/>
            <w:rPr>
              <w:rFonts w:ascii="Arial" w:hAnsi="Arial" w:cs="Arial"/>
              <w:w w:val="80"/>
              <w:sz w:val="24"/>
              <w:szCs w:val="24"/>
            </w:rPr>
          </w:pPr>
          <w:r w:rsidRPr="00966F88">
            <w:rPr>
              <w:rFonts w:ascii="Arial" w:hAnsi="Arial" w:cs="Arial"/>
              <w:w w:val="80"/>
              <w:sz w:val="24"/>
              <w:szCs w:val="24"/>
            </w:rPr>
            <w:t>Vigente</w:t>
          </w:r>
          <w:r w:rsidRPr="006C27FB">
            <w:rPr>
              <w:rFonts w:ascii="Arial" w:hAnsi="Arial" w:cs="Arial"/>
              <w:w w:val="80"/>
              <w:sz w:val="24"/>
              <w:szCs w:val="24"/>
            </w:rPr>
            <w:t xml:space="preserve"> </w:t>
          </w:r>
          <w:r w:rsidRPr="00966F88">
            <w:rPr>
              <w:rFonts w:ascii="Arial" w:hAnsi="Arial" w:cs="Arial"/>
              <w:w w:val="80"/>
              <w:sz w:val="24"/>
              <w:szCs w:val="24"/>
            </w:rPr>
            <w:t>desde:</w:t>
          </w:r>
          <w:r w:rsidRPr="006C27FB">
            <w:rPr>
              <w:rFonts w:ascii="Arial" w:hAnsi="Arial" w:cs="Arial"/>
              <w:w w:val="80"/>
              <w:sz w:val="24"/>
              <w:szCs w:val="24"/>
            </w:rPr>
            <w:t xml:space="preserve"> </w:t>
          </w:r>
          <w:r w:rsidR="00880326">
            <w:rPr>
              <w:rFonts w:ascii="Arial" w:hAnsi="Arial" w:cs="Arial"/>
              <w:w w:val="80"/>
              <w:sz w:val="24"/>
              <w:szCs w:val="24"/>
            </w:rPr>
            <w:t>30</w:t>
          </w:r>
          <w:r w:rsidRPr="00966F88">
            <w:rPr>
              <w:rFonts w:ascii="Arial" w:hAnsi="Arial" w:cs="Arial"/>
              <w:w w:val="80"/>
              <w:sz w:val="24"/>
              <w:szCs w:val="24"/>
            </w:rPr>
            <w:t>/0</w:t>
          </w:r>
          <w:r w:rsidR="00F75C63">
            <w:rPr>
              <w:rFonts w:ascii="Arial" w:hAnsi="Arial" w:cs="Arial"/>
              <w:w w:val="80"/>
              <w:sz w:val="24"/>
              <w:szCs w:val="24"/>
            </w:rPr>
            <w:t>9</w:t>
          </w:r>
          <w:r w:rsidRPr="00966F88">
            <w:rPr>
              <w:rFonts w:ascii="Arial" w:hAnsi="Arial" w:cs="Arial"/>
              <w:w w:val="80"/>
              <w:sz w:val="24"/>
              <w:szCs w:val="24"/>
            </w:rPr>
            <w:t>/2024</w:t>
          </w:r>
        </w:p>
      </w:tc>
    </w:tr>
  </w:tbl>
  <w:p w14:paraId="557E2C42" w14:textId="77777777" w:rsidR="005B052E" w:rsidRDefault="005B052E">
    <w:pPr>
      <w:pStyle w:val="Textoindependiente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20526" w14:textId="7F80E3D9" w:rsidR="005B052E" w:rsidRDefault="005B052E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29664" behindDoc="0" locked="0" layoutInCell="1" allowOverlap="1" wp14:anchorId="0B2F9F66" wp14:editId="28C3EDA7">
              <wp:simplePos x="0" y="0"/>
              <wp:positionH relativeFrom="page">
                <wp:posOffset>1079500</wp:posOffset>
              </wp:positionH>
              <wp:positionV relativeFrom="page">
                <wp:posOffset>359410</wp:posOffset>
              </wp:positionV>
              <wp:extent cx="5952490" cy="1147445"/>
              <wp:effectExtent l="0" t="0" r="10160" b="14605"/>
              <wp:wrapNone/>
              <wp:docPr id="202914250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2490" cy="1147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11614" w:type="dxa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417"/>
                            <w:gridCol w:w="5691"/>
                            <w:gridCol w:w="2253"/>
                            <w:gridCol w:w="2253"/>
                          </w:tblGrid>
                          <w:tr w:rsidR="00880326" w14:paraId="1CE7714D" w14:textId="77777777" w:rsidTr="00880326">
                            <w:trPr>
                              <w:trHeight w:val="552"/>
                            </w:trPr>
                            <w:tc>
                              <w:tcPr>
                                <w:tcW w:w="1417" w:type="dxa"/>
                                <w:vMerge w:val="restart"/>
                              </w:tcPr>
                              <w:p w14:paraId="5195E1E6" w14:textId="77777777" w:rsidR="00880326" w:rsidRDefault="00880326" w:rsidP="00880326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1" w:type="dxa"/>
                                <w:vMerge w:val="restart"/>
                                <w:vAlign w:val="center"/>
                              </w:tcPr>
                              <w:p w14:paraId="0FD29DE8" w14:textId="77777777" w:rsidR="00880326" w:rsidRDefault="00880326" w:rsidP="00880326">
                                <w:pPr>
                                  <w:pStyle w:val="TableParagraph"/>
                                  <w:spacing w:before="209"/>
                                  <w:ind w:left="731" w:right="727"/>
                                  <w:jc w:val="center"/>
                                  <w:rPr>
                                    <w:rFonts w:ascii="Arial"/>
                                    <w:b/>
                                    <w:w w:val="9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90"/>
                                  </w:rPr>
                                  <w:t>PROCEDIMIENTO</w:t>
                                </w:r>
                              </w:p>
                              <w:p w14:paraId="675CBB8B" w14:textId="4A9562A3" w:rsidR="00880326" w:rsidRDefault="00880326" w:rsidP="00880326">
                                <w:pPr>
                                  <w:pStyle w:val="TableParagraph"/>
                                  <w:spacing w:line="482" w:lineRule="auto"/>
                                  <w:ind w:left="697" w:right="164"/>
                                  <w:jc w:val="center"/>
                                  <w:rPr>
                                    <w:rFonts w:ascii="Arial"/>
                                    <w:b/>
                                    <w:sz w:val="21"/>
                                  </w:rPr>
                                </w:pP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GESTION DE LAS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 xml:space="preserve"> T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RANSFERENCIAS DEL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 xml:space="preserve"> 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SECTOR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 xml:space="preserve"> E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L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É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CTRICO</w:t>
                                </w:r>
                              </w:p>
                            </w:tc>
                            <w:tc>
                              <w:tcPr>
                                <w:tcW w:w="2253" w:type="dxa"/>
                                <w:vAlign w:val="center"/>
                              </w:tcPr>
                              <w:p w14:paraId="455A2E36" w14:textId="024DB4D0" w:rsidR="00880326" w:rsidRDefault="00880326" w:rsidP="00880326">
                                <w:pPr>
                                  <w:pStyle w:val="TableParagraph"/>
                                  <w:spacing w:before="163"/>
                                  <w:ind w:left="70"/>
                                  <w:rPr>
                                    <w:w w:val="90"/>
                                    <w:sz w:val="21"/>
                                  </w:rPr>
                                </w:pP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Código:</w:t>
                                </w:r>
                                <w:r w:rsidRPr="006C27FB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M3-PR-03</w:t>
                                </w:r>
                              </w:p>
                            </w:tc>
                            <w:tc>
                              <w:tcPr>
                                <w:tcW w:w="2253" w:type="dxa"/>
                              </w:tcPr>
                              <w:p w14:paraId="6B93B72F" w14:textId="66397569" w:rsidR="00880326" w:rsidRDefault="00880326" w:rsidP="00880326">
                                <w:pPr>
                                  <w:pStyle w:val="TableParagraph"/>
                                  <w:spacing w:before="163"/>
                                  <w:ind w:left="70"/>
                                  <w:rPr>
                                    <w:sz w:val="21"/>
                                  </w:rPr>
                                </w:pPr>
                                <w:r>
                                  <w:rPr>
                                    <w:w w:val="90"/>
                                    <w:sz w:val="21"/>
                                  </w:rPr>
                                  <w:t>Código:</w:t>
                                </w:r>
                              </w:p>
                            </w:tc>
                          </w:tr>
                          <w:tr w:rsidR="00880326" w14:paraId="3826004A" w14:textId="77777777" w:rsidTr="00880326">
                            <w:trPr>
                              <w:trHeight w:val="403"/>
                            </w:trPr>
                            <w:tc>
                              <w:tcPr>
                                <w:tcW w:w="1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5F247BF" w14:textId="77777777" w:rsidR="00880326" w:rsidRDefault="00880326" w:rsidP="0088032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AB7741A" w14:textId="77777777" w:rsidR="00880326" w:rsidRDefault="00880326" w:rsidP="0088032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53" w:type="dxa"/>
                                <w:vAlign w:val="center"/>
                              </w:tcPr>
                              <w:p w14:paraId="67D0DED6" w14:textId="0448753B" w:rsidR="00880326" w:rsidRDefault="002C6B13" w:rsidP="002C6B13">
                                <w:pPr>
                                  <w:pStyle w:val="TableParagraph"/>
                                  <w:spacing w:before="163"/>
                                  <w:rPr>
                                    <w:w w:val="90"/>
                                    <w:sz w:val="21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880326"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Versión:</w:t>
                                </w:r>
                                <w:r w:rsidR="00880326" w:rsidRPr="006C27FB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880326"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01</w:t>
                                </w:r>
                              </w:p>
                            </w:tc>
                            <w:tc>
                              <w:tcPr>
                                <w:tcW w:w="2253" w:type="dxa"/>
                              </w:tcPr>
                              <w:p w14:paraId="1AEE0441" w14:textId="2FABAB21" w:rsidR="00880326" w:rsidRDefault="00880326" w:rsidP="00880326">
                                <w:pPr>
                                  <w:pStyle w:val="TableParagraph"/>
                                  <w:spacing w:before="163"/>
                                  <w:ind w:left="70"/>
                                  <w:rPr>
                                    <w:sz w:val="21"/>
                                  </w:rPr>
                                </w:pPr>
                                <w:r>
                                  <w:rPr>
                                    <w:w w:val="90"/>
                                    <w:sz w:val="21"/>
                                  </w:rPr>
                                  <w:t>Versión:</w:t>
                                </w:r>
                              </w:p>
                            </w:tc>
                          </w:tr>
                          <w:tr w:rsidR="00880326" w14:paraId="72E1FA6B" w14:textId="77777777" w:rsidTr="00880326">
                            <w:trPr>
                              <w:trHeight w:val="566"/>
                            </w:trPr>
                            <w:tc>
                              <w:tcPr>
                                <w:tcW w:w="1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4E5E616" w14:textId="77777777" w:rsidR="00880326" w:rsidRDefault="00880326" w:rsidP="0088032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2B88D3F" w14:textId="77777777" w:rsidR="00880326" w:rsidRDefault="00880326" w:rsidP="0088032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53" w:type="dxa"/>
                                <w:vAlign w:val="center"/>
                              </w:tcPr>
                              <w:p w14:paraId="026542D3" w14:textId="453A4209" w:rsidR="00880326" w:rsidRDefault="002C6B13" w:rsidP="00880326">
                                <w:pPr>
                                  <w:pStyle w:val="TableParagraph"/>
                                  <w:spacing w:before="163"/>
                                  <w:rPr>
                                    <w:w w:val="80"/>
                                    <w:sz w:val="21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880326"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Vigente</w:t>
                                </w:r>
                                <w:r w:rsidR="00880326" w:rsidRPr="006C27FB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880326"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desde:</w:t>
                                </w:r>
                                <w:r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="00880326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30</w:t>
                                </w:r>
                                <w:r w:rsidR="00880326"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/0</w:t>
                                </w:r>
                                <w:r w:rsidR="00880326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8</w:t>
                                </w:r>
                                <w:r w:rsidR="00880326"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/2024</w:t>
                                </w:r>
                              </w:p>
                            </w:tc>
                            <w:tc>
                              <w:tcPr>
                                <w:tcW w:w="2253" w:type="dxa"/>
                              </w:tcPr>
                              <w:p w14:paraId="1D0F66A8" w14:textId="5301AD61" w:rsidR="00880326" w:rsidRDefault="00880326" w:rsidP="00880326">
                                <w:pPr>
                                  <w:pStyle w:val="TableParagraph"/>
                                  <w:spacing w:before="163"/>
                                  <w:ind w:left="70"/>
                                  <w:rPr>
                                    <w:sz w:val="21"/>
                                  </w:rPr>
                                </w:pPr>
                                <w:r>
                                  <w:rPr>
                                    <w:w w:val="80"/>
                                    <w:sz w:val="21"/>
                                  </w:rPr>
                                  <w:t>Vigente</w:t>
                                </w:r>
                                <w:r>
                                  <w:rPr>
                                    <w:spacing w:val="10"/>
                                    <w:w w:val="80"/>
                                    <w:sz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w w:val="80"/>
                                    <w:sz w:val="21"/>
                                  </w:rPr>
                                  <w:t>desde:</w:t>
                                </w:r>
                              </w:p>
                            </w:tc>
                          </w:tr>
                        </w:tbl>
                        <w:p w14:paraId="6250CE55" w14:textId="77777777" w:rsidR="005B052E" w:rsidRDefault="005B052E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F9F6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85pt;margin-top:28.3pt;width:468.7pt;height:90.3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kBO3AEAAJkDAAAOAAAAZHJzL2Uyb0RvYy54bWysU9uO0zAQfUfiHyy/0zRVC2zUdLXsahHS&#10;wiItfMDEcRqLxGPGbpPy9YydpsvlDfFiTWbsM+ecmWyvx74TR03eoC1lvlhKoa3C2th9Kb9+uX/1&#10;VgofwNbQodWlPGkvr3cvX2wHV+gVttjVmgSDWF8MrpRtCK7IMq9a3YNfoNOWiw1SD4E/aZ/VBAOj&#10;9122Wi5fZwNS7QiV9p6zd1NR7hJ+02gVHpvG6yC6UjK3kE5KZxXPbLeFYk/gWqPONOAfWPRgLDe9&#10;QN1BAHEg8xdUbxShxyYsFPYZNo1ROmlgNfnyDzVPLTidtLA53l1s8v8PVn06PrnPJML4DkceYBLh&#10;3QOqb15YvG3B7vUNEQ6thpob59GybHC+OD+NVvvCR5Bq+Ig1DxkOARPQ2FAfXWGdgtF5AKeL6XoM&#10;QnFyc7VZra+4pLiW5+s36/Um9YBifu7Ih/caexGDUhJPNcHD8cGHSAeK+UrsZvHedF2abGd/S/DF&#10;mEn0I+OJexirUZi6lKvYN6qpsD6xHsJpX3i/OWiRfkgx8K6U0n8/AGkpug+WPYmLNQc0B9UcgFX8&#10;tJRBiim8DdMCHhyZfcvIk+sWb9i3xiRFzyzOdHn+Seh5V+OC/fqdbj3/UbufAAAA//8DAFBLAwQU&#10;AAYACAAAACEAjiBGROAAAAALAQAADwAAAGRycy9kb3ducmV2LnhtbEyPMU/DMBSEdyT+g/WQ2Kjd&#10;FpI2xKkqBBMSIg0DoxO/Jlbj5xC7bfj3uFMZT3e6+y7fTLZnJxy9cSRhPhPAkBqnDbUSvqq3hxUw&#10;HxRp1TtCCb/oYVPc3uQq0+5MJZ52oWWxhHymJHQhDBnnvunQKj9zA1L09m60KkQ5tlyP6hzLbc8X&#10;QiTcKkNxoVMDvnTYHHZHK2H7TeWr+fmoP8t9aapqLeg9OUh5fzdtn4EFnMI1DBf8iA5FZKrdkbRn&#10;fdSpiF+ChKckAXYJzEX6CKyWsFimS+BFzv9/KP4AAAD//wMAUEsBAi0AFAAGAAgAAAAhALaDOJL+&#10;AAAA4QEAABMAAAAAAAAAAAAAAAAAAAAAAFtDb250ZW50X1R5cGVzXS54bWxQSwECLQAUAAYACAAA&#10;ACEAOP0h/9YAAACUAQAACwAAAAAAAAAAAAAAAAAvAQAAX3JlbHMvLnJlbHNQSwECLQAUAAYACAAA&#10;ACEA2CJATtwBAACZAwAADgAAAAAAAAAAAAAAAAAuAgAAZHJzL2Uyb0RvYy54bWxQSwECLQAUAAYA&#10;CAAAACEAjiBGROAAAAALAQAADwAAAAAAAAAAAAAAAAA2BAAAZHJzL2Rvd25yZXYueG1sUEsFBgAA&#10;AAAEAAQA8wAAAEMFAAAAAA==&#10;" filled="f" stroked="f">
              <v:textbox inset="0,0,0,0">
                <w:txbxContent>
                  <w:tbl>
                    <w:tblPr>
                      <w:tblStyle w:val="TableNormal"/>
                      <w:tblW w:w="11614" w:type="dxa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417"/>
                      <w:gridCol w:w="5691"/>
                      <w:gridCol w:w="2253"/>
                      <w:gridCol w:w="2253"/>
                    </w:tblGrid>
                    <w:tr w:rsidR="00880326" w14:paraId="1CE7714D" w14:textId="77777777" w:rsidTr="00880326">
                      <w:trPr>
                        <w:trHeight w:val="552"/>
                      </w:trPr>
                      <w:tc>
                        <w:tcPr>
                          <w:tcW w:w="1417" w:type="dxa"/>
                          <w:vMerge w:val="restart"/>
                        </w:tcPr>
                        <w:p w14:paraId="5195E1E6" w14:textId="77777777" w:rsidR="00880326" w:rsidRDefault="00880326" w:rsidP="00880326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691" w:type="dxa"/>
                          <w:vMerge w:val="restart"/>
                          <w:vAlign w:val="center"/>
                        </w:tcPr>
                        <w:p w14:paraId="0FD29DE8" w14:textId="77777777" w:rsidR="00880326" w:rsidRDefault="00880326" w:rsidP="00880326">
                          <w:pPr>
                            <w:pStyle w:val="TableParagraph"/>
                            <w:spacing w:before="209"/>
                            <w:ind w:left="731" w:right="727"/>
                            <w:jc w:val="center"/>
                            <w:rPr>
                              <w:rFonts w:ascii="Arial"/>
                              <w:b/>
                              <w:w w:val="90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PROCEDIMIENTO</w:t>
                          </w:r>
                        </w:p>
                        <w:p w14:paraId="675CBB8B" w14:textId="4A9562A3" w:rsidR="00880326" w:rsidRDefault="00880326" w:rsidP="00880326">
                          <w:pPr>
                            <w:pStyle w:val="TableParagraph"/>
                            <w:spacing w:line="482" w:lineRule="auto"/>
                            <w:ind w:left="697" w:right="164"/>
                            <w:jc w:val="center"/>
                            <w:rPr>
                              <w:rFonts w:ascii="Arial"/>
                              <w:b/>
                              <w:sz w:val="21"/>
                            </w:rPr>
                          </w:pP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GESTION DE LAS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 xml:space="preserve"> T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RANSFERENCIAS DEL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 xml:space="preserve"> 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SECTOR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 xml:space="preserve"> E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L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É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CTRICO</w:t>
                          </w:r>
                        </w:p>
                      </w:tc>
                      <w:tc>
                        <w:tcPr>
                          <w:tcW w:w="2253" w:type="dxa"/>
                          <w:vAlign w:val="center"/>
                        </w:tcPr>
                        <w:p w14:paraId="455A2E36" w14:textId="024DB4D0" w:rsidR="00880326" w:rsidRDefault="00880326" w:rsidP="00880326">
                          <w:pPr>
                            <w:pStyle w:val="TableParagraph"/>
                            <w:spacing w:before="163"/>
                            <w:ind w:left="70"/>
                            <w:rPr>
                              <w:w w:val="90"/>
                              <w:sz w:val="21"/>
                            </w:rPr>
                          </w:pP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Código:</w:t>
                          </w:r>
                          <w:r w:rsidRPr="006C27FB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M3-PR-03</w:t>
                          </w:r>
                        </w:p>
                      </w:tc>
                      <w:tc>
                        <w:tcPr>
                          <w:tcW w:w="2253" w:type="dxa"/>
                        </w:tcPr>
                        <w:p w14:paraId="6B93B72F" w14:textId="66397569" w:rsidR="00880326" w:rsidRDefault="00880326" w:rsidP="00880326">
                          <w:pPr>
                            <w:pStyle w:val="TableParagraph"/>
                            <w:spacing w:before="163"/>
                            <w:ind w:left="70"/>
                            <w:rPr>
                              <w:sz w:val="21"/>
                            </w:rPr>
                          </w:pPr>
                          <w:r>
                            <w:rPr>
                              <w:w w:val="90"/>
                              <w:sz w:val="21"/>
                            </w:rPr>
                            <w:t>Código:</w:t>
                          </w:r>
                        </w:p>
                      </w:tc>
                    </w:tr>
                    <w:tr w:rsidR="00880326" w14:paraId="3826004A" w14:textId="77777777" w:rsidTr="00880326">
                      <w:trPr>
                        <w:trHeight w:val="403"/>
                      </w:trPr>
                      <w:tc>
                        <w:tcPr>
                          <w:tcW w:w="1417" w:type="dxa"/>
                          <w:vMerge/>
                          <w:tcBorders>
                            <w:top w:val="nil"/>
                          </w:tcBorders>
                        </w:tcPr>
                        <w:p w14:paraId="75F247BF" w14:textId="77777777" w:rsidR="00880326" w:rsidRDefault="00880326" w:rsidP="0088032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91" w:type="dxa"/>
                          <w:vMerge/>
                          <w:tcBorders>
                            <w:top w:val="nil"/>
                          </w:tcBorders>
                        </w:tcPr>
                        <w:p w14:paraId="6AB7741A" w14:textId="77777777" w:rsidR="00880326" w:rsidRDefault="00880326" w:rsidP="0088032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53" w:type="dxa"/>
                          <w:vAlign w:val="center"/>
                        </w:tcPr>
                        <w:p w14:paraId="67D0DED6" w14:textId="0448753B" w:rsidR="00880326" w:rsidRDefault="002C6B13" w:rsidP="002C6B13">
                          <w:pPr>
                            <w:pStyle w:val="TableParagraph"/>
                            <w:spacing w:before="163"/>
                            <w:rPr>
                              <w:w w:val="90"/>
                              <w:sz w:val="21"/>
                            </w:rPr>
                          </w:pPr>
                          <w:r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="00880326"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Versión:</w:t>
                          </w:r>
                          <w:r w:rsidR="00880326" w:rsidRPr="006C27FB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="00880326"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01</w:t>
                          </w:r>
                        </w:p>
                      </w:tc>
                      <w:tc>
                        <w:tcPr>
                          <w:tcW w:w="2253" w:type="dxa"/>
                        </w:tcPr>
                        <w:p w14:paraId="1AEE0441" w14:textId="2FABAB21" w:rsidR="00880326" w:rsidRDefault="00880326" w:rsidP="00880326">
                          <w:pPr>
                            <w:pStyle w:val="TableParagraph"/>
                            <w:spacing w:before="163"/>
                            <w:ind w:left="70"/>
                            <w:rPr>
                              <w:sz w:val="21"/>
                            </w:rPr>
                          </w:pPr>
                          <w:r>
                            <w:rPr>
                              <w:w w:val="90"/>
                              <w:sz w:val="21"/>
                            </w:rPr>
                            <w:t>Versión:</w:t>
                          </w:r>
                        </w:p>
                      </w:tc>
                    </w:tr>
                    <w:tr w:rsidR="00880326" w14:paraId="72E1FA6B" w14:textId="77777777" w:rsidTr="00880326">
                      <w:trPr>
                        <w:trHeight w:val="566"/>
                      </w:trPr>
                      <w:tc>
                        <w:tcPr>
                          <w:tcW w:w="1417" w:type="dxa"/>
                          <w:vMerge/>
                          <w:tcBorders>
                            <w:top w:val="nil"/>
                          </w:tcBorders>
                        </w:tcPr>
                        <w:p w14:paraId="24E5E616" w14:textId="77777777" w:rsidR="00880326" w:rsidRDefault="00880326" w:rsidP="0088032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91" w:type="dxa"/>
                          <w:vMerge/>
                          <w:tcBorders>
                            <w:top w:val="nil"/>
                          </w:tcBorders>
                        </w:tcPr>
                        <w:p w14:paraId="22B88D3F" w14:textId="77777777" w:rsidR="00880326" w:rsidRDefault="00880326" w:rsidP="0088032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53" w:type="dxa"/>
                          <w:vAlign w:val="center"/>
                        </w:tcPr>
                        <w:p w14:paraId="026542D3" w14:textId="453A4209" w:rsidR="00880326" w:rsidRDefault="002C6B13" w:rsidP="00880326">
                          <w:pPr>
                            <w:pStyle w:val="TableParagraph"/>
                            <w:spacing w:before="163"/>
                            <w:rPr>
                              <w:w w:val="80"/>
                              <w:sz w:val="21"/>
                            </w:rPr>
                          </w:pPr>
                          <w:r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="00880326"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Vigente</w:t>
                          </w:r>
                          <w:r w:rsidR="00880326" w:rsidRPr="006C27FB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="00880326"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desde:</w:t>
                          </w:r>
                          <w:r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="00880326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30</w:t>
                          </w:r>
                          <w:r w:rsidR="00880326"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/0</w:t>
                          </w:r>
                          <w:r w:rsidR="00880326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8</w:t>
                          </w:r>
                          <w:r w:rsidR="00880326"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/2024</w:t>
                          </w:r>
                        </w:p>
                      </w:tc>
                      <w:tc>
                        <w:tcPr>
                          <w:tcW w:w="2253" w:type="dxa"/>
                        </w:tcPr>
                        <w:p w14:paraId="1D0F66A8" w14:textId="5301AD61" w:rsidR="00880326" w:rsidRDefault="00880326" w:rsidP="00880326">
                          <w:pPr>
                            <w:pStyle w:val="TableParagraph"/>
                            <w:spacing w:before="163"/>
                            <w:ind w:left="70"/>
                            <w:rPr>
                              <w:sz w:val="21"/>
                            </w:rPr>
                          </w:pPr>
                          <w:r>
                            <w:rPr>
                              <w:w w:val="80"/>
                              <w:sz w:val="21"/>
                            </w:rPr>
                            <w:t>Vigente</w:t>
                          </w:r>
                          <w:r>
                            <w:rPr>
                              <w:spacing w:val="10"/>
                              <w:w w:val="8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w w:val="80"/>
                              <w:sz w:val="21"/>
                            </w:rPr>
                            <w:t>desde:</w:t>
                          </w:r>
                        </w:p>
                      </w:tc>
                    </w:tr>
                  </w:tbl>
                  <w:p w14:paraId="6250CE55" w14:textId="77777777" w:rsidR="005B052E" w:rsidRDefault="005B052E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0" distR="0" simplePos="0" relativeHeight="486554624" behindDoc="1" locked="0" layoutInCell="1" allowOverlap="1" wp14:anchorId="3D02B424" wp14:editId="2BC5A9BD">
          <wp:simplePos x="0" y="0"/>
          <wp:positionH relativeFrom="page">
            <wp:posOffset>1191472</wp:posOffset>
          </wp:positionH>
          <wp:positionV relativeFrom="page">
            <wp:posOffset>620749</wp:posOffset>
          </wp:positionV>
          <wp:extent cx="688594" cy="588853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8594" cy="5888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3CC63" w14:textId="432D4B13" w:rsidR="005B052E" w:rsidRDefault="005B052E">
    <w:pPr>
      <w:pStyle w:val="Textoindependiente"/>
      <w:spacing w:line="14" w:lineRule="auto"/>
      <w:rPr>
        <w:sz w:val="20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15731200" behindDoc="0" locked="0" layoutInCell="1" allowOverlap="1" wp14:anchorId="38CBD7E4" wp14:editId="0C9A50D7">
              <wp:simplePos x="0" y="0"/>
              <wp:positionH relativeFrom="page">
                <wp:posOffset>1078251</wp:posOffset>
              </wp:positionH>
              <wp:positionV relativeFrom="page">
                <wp:posOffset>359417</wp:posOffset>
              </wp:positionV>
              <wp:extent cx="6014955" cy="1289674"/>
              <wp:effectExtent l="0" t="0" r="5080" b="6350"/>
              <wp:wrapNone/>
              <wp:docPr id="19823700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4955" cy="128967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417"/>
                            <w:gridCol w:w="5691"/>
                            <w:gridCol w:w="2253"/>
                          </w:tblGrid>
                          <w:tr w:rsidR="00CA6A49" w14:paraId="12B535E5" w14:textId="77777777" w:rsidTr="00CA6A49">
                            <w:trPr>
                              <w:trHeight w:val="410"/>
                            </w:trPr>
                            <w:tc>
                              <w:tcPr>
                                <w:tcW w:w="1417" w:type="dxa"/>
                                <w:vMerge w:val="restart"/>
                              </w:tcPr>
                              <w:p w14:paraId="2AB99727" w14:textId="77777777" w:rsidR="00CA6A49" w:rsidRDefault="00CA6A49" w:rsidP="00CA6A49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1" w:type="dxa"/>
                                <w:vMerge w:val="restart"/>
                                <w:vAlign w:val="center"/>
                              </w:tcPr>
                              <w:p w14:paraId="6370CF17" w14:textId="77777777" w:rsidR="00CA6A49" w:rsidRDefault="00CA6A49" w:rsidP="00CA6A49">
                                <w:pPr>
                                  <w:pStyle w:val="TableParagraph"/>
                                  <w:spacing w:before="209"/>
                                  <w:ind w:left="731" w:right="727"/>
                                  <w:jc w:val="center"/>
                                  <w:rPr>
                                    <w:rFonts w:ascii="Arial"/>
                                    <w:b/>
                                    <w:w w:val="90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w w:val="90"/>
                                  </w:rPr>
                                  <w:t>PROCEDIMIENTO</w:t>
                                </w:r>
                              </w:p>
                              <w:p w14:paraId="0BCA6E6E" w14:textId="4E0ED20F" w:rsidR="00CA6A49" w:rsidRDefault="00CA6A49" w:rsidP="00CA6A49">
                                <w:pPr>
                                  <w:pStyle w:val="TableParagraph"/>
                                  <w:ind w:left="420" w:right="171"/>
                                  <w:jc w:val="center"/>
                                  <w:rPr>
                                    <w:rFonts w:ascii="Arial"/>
                                    <w:b/>
                                    <w:sz w:val="21"/>
                                  </w:rPr>
                                </w:pP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GESTION DE LAS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 xml:space="preserve"> T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RANSFERENCIAS DEL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 xml:space="preserve"> 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SECTOR</w:t>
                                </w:r>
                                <w:r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 xml:space="preserve"> E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L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É</w:t>
                                </w:r>
                                <w:r w:rsidRPr="006305B5">
                                  <w:rPr>
                                    <w:rFonts w:ascii="Arial"/>
                                    <w:b/>
                                    <w:w w:val="80"/>
                                    <w:sz w:val="21"/>
                                  </w:rPr>
                                  <w:t>CTRICO</w:t>
                                </w:r>
                              </w:p>
                            </w:tc>
                            <w:tc>
                              <w:tcPr>
                                <w:tcW w:w="2253" w:type="dxa"/>
                                <w:vAlign w:val="center"/>
                              </w:tcPr>
                              <w:p w14:paraId="6FFB31DF" w14:textId="384B5D4B" w:rsidR="00CA6A49" w:rsidRDefault="00CA6A49" w:rsidP="00CA6A49">
                                <w:pPr>
                                  <w:pStyle w:val="TableParagraph"/>
                                  <w:spacing w:before="163"/>
                                  <w:ind w:left="70"/>
                                  <w:rPr>
                                    <w:sz w:val="21"/>
                                  </w:rPr>
                                </w:pP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Código:</w:t>
                                </w:r>
                                <w:r w:rsidRPr="006C27FB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M3-PR-03</w:t>
                                </w:r>
                              </w:p>
                            </w:tc>
                          </w:tr>
                          <w:tr w:rsidR="00CA6A49" w14:paraId="4CCB403C" w14:textId="77777777" w:rsidTr="00CA6A49">
                            <w:trPr>
                              <w:trHeight w:val="403"/>
                            </w:trPr>
                            <w:tc>
                              <w:tcPr>
                                <w:tcW w:w="1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CE14BA9" w14:textId="77777777" w:rsidR="00CA6A49" w:rsidRDefault="00CA6A49" w:rsidP="00CA6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A207872" w14:textId="77777777" w:rsidR="00CA6A49" w:rsidRDefault="00CA6A49" w:rsidP="00CA6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53" w:type="dxa"/>
                                <w:vAlign w:val="center"/>
                              </w:tcPr>
                              <w:p w14:paraId="4AB99663" w14:textId="6ED855C8" w:rsidR="00CA6A49" w:rsidRDefault="00CA6A49" w:rsidP="00CA6A49">
                                <w:pPr>
                                  <w:pStyle w:val="TableParagraph"/>
                                  <w:spacing w:before="163"/>
                                  <w:ind w:left="70"/>
                                  <w:rPr>
                                    <w:sz w:val="21"/>
                                  </w:rPr>
                                </w:pP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Versión:</w:t>
                                </w:r>
                                <w:r w:rsidRPr="006C27FB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CA6A49" w14:paraId="60F18AA6" w14:textId="77777777" w:rsidTr="00CA6A49">
                            <w:trPr>
                              <w:trHeight w:val="790"/>
                            </w:trPr>
                            <w:tc>
                              <w:tcPr>
                                <w:tcW w:w="1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2C6C29B2" w14:textId="77777777" w:rsidR="00CA6A49" w:rsidRDefault="00CA6A49" w:rsidP="00CA6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1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C885AB8" w14:textId="77777777" w:rsidR="00CA6A49" w:rsidRDefault="00CA6A49" w:rsidP="00CA6A49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53" w:type="dxa"/>
                                <w:vAlign w:val="center"/>
                              </w:tcPr>
                              <w:p w14:paraId="260D2282" w14:textId="6F1A873F" w:rsidR="00CA6A49" w:rsidRDefault="00CA6A49" w:rsidP="00CA6A49">
                                <w:pPr>
                                  <w:pStyle w:val="TableParagraph"/>
                                  <w:spacing w:before="163"/>
                                  <w:ind w:left="70"/>
                                  <w:rPr>
                                    <w:sz w:val="21"/>
                                  </w:rPr>
                                </w:pP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Vigente</w:t>
                                </w:r>
                                <w:r w:rsidRPr="006C27FB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desde:</w:t>
                                </w:r>
                                <w:r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 xml:space="preserve"> 30</w:t>
                                </w: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/0</w:t>
                                </w:r>
                                <w:r w:rsidR="00F75C63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Pr="00966F88">
                                  <w:rPr>
                                    <w:rFonts w:ascii="Arial" w:hAnsi="Arial" w:cs="Arial"/>
                                    <w:w w:val="80"/>
                                    <w:sz w:val="24"/>
                                    <w:szCs w:val="24"/>
                                  </w:rPr>
                                  <w:t>/2024</w:t>
                                </w:r>
                              </w:p>
                            </w:tc>
                          </w:tr>
                        </w:tbl>
                        <w:p w14:paraId="2D60EFB4" w14:textId="77777777" w:rsidR="005B052E" w:rsidRDefault="005B052E">
                          <w:pPr>
                            <w:pStyle w:val="Textoindependien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CBD7E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84.9pt;margin-top:28.3pt;width:473.6pt;height:101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Bub3AEAAJkDAAAOAAAAZHJzL2Uyb0RvYy54bWysU9tu3CAQfa/Uf0C8d22vkm1irTdKE6Wq&#10;lDaV0n4AxmCj2gwd2LW3X98Brze9vFV9QcMAZ845M2xvpqFnB4XegK14sco5U1ZCY2xb8a9fHt5c&#10;ceaDsI3owaqKH5XnN7vXr7ajK9UaOugbhYxArC9HV/EuBFdmmZedGoRfgVOWDjXgIAJtsc0aFCOh&#10;D322zvNNNgI2DkEq7yl7Px/yXcLXWsnwpLVXgfUVJ24hrZjWOq7ZbivKFoXrjDzREP/AYhDGUtEz&#10;1L0Igu3R/AU1GIngQYeVhCEDrY1USQOpKfI/1Dx3wqmkhczx7myT/3+w8tPh2X1GFqZ3MFEDkwjv&#10;HkF+88zCXSdsq24RYeyUaKhwES3LRufL09NotS99BKnHj9BQk8U+QAKaNA7RFdLJCJ0acDybrqbA&#10;JCU3eXFxfXnJmaSzYn11vXl7kWqIcnnu0If3CgYWg4ojdTXBi8OjD5GOKJcrsZqFB9P3qbO9/S1B&#10;F2Mm0Y+MZ+5hqidmmoqnulFNDc2R9CDM80LzTUEH+IOzkWal4v77XqDirP9gyZM4WEuAS1AvgbCS&#10;nlY8cDaHd2EewL1D03aEPLtu4ZZ80yYpemFxokv9T0JPsxoH7Nd9uvXyo3Y/AQAA//8DAFBLAwQU&#10;AAYACAAAACEAuBQQmd8AAAALAQAADwAAAGRycy9kb3ducmV2LnhtbEyPMU/DMBSEdyT+g/WQ2KiT&#10;SnVJiFNVCCYk1DQMjE78mliNn0PstuHf405lPN3p7rtiM9uBnXHyxpGEdJEAQ2qdNtRJ+Krfn56B&#10;+aBIq8ERSvhFD5vy/q5QuXYXqvC8Dx2LJeRzJaEPYcw5922PVvmFG5Gid3CTVSHKqeN6UpdYbge+&#10;TBLBrTIUF3o14muP7XF/shK231S9mZ/PZlcdKlPXWUIf4ijl48O8fQEWcA63MFzxIzqUkalxJ9Ke&#10;DVGLLKIHCSshgF0DabqO7xoJy1W2Bl4W/P+H8g8AAP//AwBQSwECLQAUAAYACAAAACEAtoM4kv4A&#10;AADhAQAAEwAAAAAAAAAAAAAAAAAAAAAAW0NvbnRlbnRfVHlwZXNdLnhtbFBLAQItABQABgAIAAAA&#10;IQA4/SH/1gAAAJQBAAALAAAAAAAAAAAAAAAAAC8BAABfcmVscy8ucmVsc1BLAQItABQABgAIAAAA&#10;IQAu8Bub3AEAAJkDAAAOAAAAAAAAAAAAAAAAAC4CAABkcnMvZTJvRG9jLnhtbFBLAQItABQABgAI&#10;AAAAIQC4FBCZ3wAAAAsBAAAPAAAAAAAAAAAAAAAAADYEAABkcnMvZG93bnJldi54bWxQSwUGAAAA&#10;AAQABADzAAAAQg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417"/>
                      <w:gridCol w:w="5691"/>
                      <w:gridCol w:w="2253"/>
                    </w:tblGrid>
                    <w:tr w:rsidR="00CA6A49" w14:paraId="12B535E5" w14:textId="77777777" w:rsidTr="00CA6A49">
                      <w:trPr>
                        <w:trHeight w:val="410"/>
                      </w:trPr>
                      <w:tc>
                        <w:tcPr>
                          <w:tcW w:w="1417" w:type="dxa"/>
                          <w:vMerge w:val="restart"/>
                        </w:tcPr>
                        <w:p w14:paraId="2AB99727" w14:textId="77777777" w:rsidR="00CA6A49" w:rsidRDefault="00CA6A49" w:rsidP="00CA6A49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691" w:type="dxa"/>
                          <w:vMerge w:val="restart"/>
                          <w:vAlign w:val="center"/>
                        </w:tcPr>
                        <w:p w14:paraId="6370CF17" w14:textId="77777777" w:rsidR="00CA6A49" w:rsidRDefault="00CA6A49" w:rsidP="00CA6A49">
                          <w:pPr>
                            <w:pStyle w:val="TableParagraph"/>
                            <w:spacing w:before="209"/>
                            <w:ind w:left="731" w:right="727"/>
                            <w:jc w:val="center"/>
                            <w:rPr>
                              <w:rFonts w:ascii="Arial"/>
                              <w:b/>
                              <w:w w:val="90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90"/>
                            </w:rPr>
                            <w:t>PROCEDIMIENTO</w:t>
                          </w:r>
                        </w:p>
                        <w:p w14:paraId="0BCA6E6E" w14:textId="4E0ED20F" w:rsidR="00CA6A49" w:rsidRDefault="00CA6A49" w:rsidP="00CA6A49">
                          <w:pPr>
                            <w:pStyle w:val="TableParagraph"/>
                            <w:ind w:left="420" w:right="171"/>
                            <w:jc w:val="center"/>
                            <w:rPr>
                              <w:rFonts w:ascii="Arial"/>
                              <w:b/>
                              <w:sz w:val="21"/>
                            </w:rPr>
                          </w:pP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GESTION DE LAS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 xml:space="preserve"> T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RANSFERENCIAS DEL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 xml:space="preserve"> 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SECTOR</w:t>
                          </w:r>
                          <w:r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 xml:space="preserve"> E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L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É</w:t>
                          </w:r>
                          <w:r w:rsidRPr="006305B5">
                            <w:rPr>
                              <w:rFonts w:ascii="Arial"/>
                              <w:b/>
                              <w:w w:val="80"/>
                              <w:sz w:val="21"/>
                            </w:rPr>
                            <w:t>CTRICO</w:t>
                          </w:r>
                        </w:p>
                      </w:tc>
                      <w:tc>
                        <w:tcPr>
                          <w:tcW w:w="2253" w:type="dxa"/>
                          <w:vAlign w:val="center"/>
                        </w:tcPr>
                        <w:p w14:paraId="6FFB31DF" w14:textId="384B5D4B" w:rsidR="00CA6A49" w:rsidRDefault="00CA6A49" w:rsidP="00CA6A49">
                          <w:pPr>
                            <w:pStyle w:val="TableParagraph"/>
                            <w:spacing w:before="163"/>
                            <w:ind w:left="70"/>
                            <w:rPr>
                              <w:sz w:val="21"/>
                            </w:rPr>
                          </w:pP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Código:</w:t>
                          </w:r>
                          <w:r w:rsidRPr="006C27FB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M3-PR-03</w:t>
                          </w:r>
                        </w:p>
                      </w:tc>
                    </w:tr>
                    <w:tr w:rsidR="00CA6A49" w14:paraId="4CCB403C" w14:textId="77777777" w:rsidTr="00CA6A49">
                      <w:trPr>
                        <w:trHeight w:val="403"/>
                      </w:trPr>
                      <w:tc>
                        <w:tcPr>
                          <w:tcW w:w="1417" w:type="dxa"/>
                          <w:vMerge/>
                          <w:tcBorders>
                            <w:top w:val="nil"/>
                          </w:tcBorders>
                        </w:tcPr>
                        <w:p w14:paraId="4CE14BA9" w14:textId="77777777" w:rsidR="00CA6A49" w:rsidRDefault="00CA6A49" w:rsidP="00CA6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91" w:type="dxa"/>
                          <w:vMerge/>
                          <w:tcBorders>
                            <w:top w:val="nil"/>
                          </w:tcBorders>
                        </w:tcPr>
                        <w:p w14:paraId="7A207872" w14:textId="77777777" w:rsidR="00CA6A49" w:rsidRDefault="00CA6A49" w:rsidP="00CA6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53" w:type="dxa"/>
                          <w:vAlign w:val="center"/>
                        </w:tcPr>
                        <w:p w14:paraId="4AB99663" w14:textId="6ED855C8" w:rsidR="00CA6A49" w:rsidRDefault="00CA6A49" w:rsidP="00CA6A49">
                          <w:pPr>
                            <w:pStyle w:val="TableParagraph"/>
                            <w:spacing w:before="163"/>
                            <w:ind w:left="70"/>
                            <w:rPr>
                              <w:sz w:val="21"/>
                            </w:rPr>
                          </w:pP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Versión:</w:t>
                          </w:r>
                          <w:r w:rsidRPr="006C27FB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01</w:t>
                          </w:r>
                        </w:p>
                      </w:tc>
                    </w:tr>
                    <w:tr w:rsidR="00CA6A49" w14:paraId="60F18AA6" w14:textId="77777777" w:rsidTr="00CA6A49">
                      <w:trPr>
                        <w:trHeight w:val="790"/>
                      </w:trPr>
                      <w:tc>
                        <w:tcPr>
                          <w:tcW w:w="1417" w:type="dxa"/>
                          <w:vMerge/>
                          <w:tcBorders>
                            <w:top w:val="nil"/>
                          </w:tcBorders>
                        </w:tcPr>
                        <w:p w14:paraId="2C6C29B2" w14:textId="77777777" w:rsidR="00CA6A49" w:rsidRDefault="00CA6A49" w:rsidP="00CA6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691" w:type="dxa"/>
                          <w:vMerge/>
                          <w:tcBorders>
                            <w:top w:val="nil"/>
                          </w:tcBorders>
                        </w:tcPr>
                        <w:p w14:paraId="4C885AB8" w14:textId="77777777" w:rsidR="00CA6A49" w:rsidRDefault="00CA6A49" w:rsidP="00CA6A49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2253" w:type="dxa"/>
                          <w:vAlign w:val="center"/>
                        </w:tcPr>
                        <w:p w14:paraId="260D2282" w14:textId="6F1A873F" w:rsidR="00CA6A49" w:rsidRDefault="00CA6A49" w:rsidP="00CA6A49">
                          <w:pPr>
                            <w:pStyle w:val="TableParagraph"/>
                            <w:spacing w:before="163"/>
                            <w:ind w:left="70"/>
                            <w:rPr>
                              <w:sz w:val="21"/>
                            </w:rPr>
                          </w:pP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Vigente</w:t>
                          </w:r>
                          <w:r w:rsidRPr="006C27FB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desde:</w:t>
                          </w:r>
                          <w:r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 xml:space="preserve"> 30</w:t>
                          </w: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/0</w:t>
                          </w:r>
                          <w:r w:rsidR="00F75C63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9</w:t>
                          </w:r>
                          <w:r w:rsidRPr="00966F88">
                            <w:rPr>
                              <w:rFonts w:ascii="Arial" w:hAnsi="Arial" w:cs="Arial"/>
                              <w:w w:val="80"/>
                              <w:sz w:val="24"/>
                              <w:szCs w:val="24"/>
                            </w:rPr>
                            <w:t>/2024</w:t>
                          </w:r>
                        </w:p>
                      </w:tc>
                    </w:tr>
                  </w:tbl>
                  <w:p w14:paraId="2D60EFB4" w14:textId="77777777" w:rsidR="005B052E" w:rsidRDefault="005B052E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O" w:eastAsia="es-CO"/>
      </w:rPr>
      <w:drawing>
        <wp:anchor distT="0" distB="0" distL="0" distR="0" simplePos="0" relativeHeight="486557184" behindDoc="1" locked="0" layoutInCell="1" allowOverlap="1" wp14:anchorId="7F26092F" wp14:editId="713B5B97">
          <wp:simplePos x="0" y="0"/>
          <wp:positionH relativeFrom="page">
            <wp:posOffset>1191472</wp:posOffset>
          </wp:positionH>
          <wp:positionV relativeFrom="page">
            <wp:posOffset>620749</wp:posOffset>
          </wp:positionV>
          <wp:extent cx="688594" cy="588853"/>
          <wp:effectExtent l="0" t="0" r="0" b="0"/>
          <wp:wrapNone/>
          <wp:docPr id="14218511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8594" cy="5888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F64F2" w14:textId="77777777" w:rsidR="005B052E" w:rsidRDefault="005B052E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57051"/>
    <w:multiLevelType w:val="hybridMultilevel"/>
    <w:tmpl w:val="442220B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B3959"/>
    <w:multiLevelType w:val="hybridMultilevel"/>
    <w:tmpl w:val="A2D6768A"/>
    <w:lvl w:ilvl="0" w:tplc="EBD279B8">
      <w:numFmt w:val="bullet"/>
      <w:lvlText w:val=""/>
      <w:lvlJc w:val="left"/>
      <w:pPr>
        <w:ind w:left="461" w:hanging="342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EA46FF8C">
      <w:numFmt w:val="bullet"/>
      <w:lvlText w:val="•"/>
      <w:lvlJc w:val="left"/>
      <w:pPr>
        <w:ind w:left="1386" w:hanging="342"/>
      </w:pPr>
      <w:rPr>
        <w:rFonts w:hint="default"/>
        <w:lang w:val="es-ES" w:eastAsia="en-US" w:bidi="ar-SA"/>
      </w:rPr>
    </w:lvl>
    <w:lvl w:ilvl="2" w:tplc="2C367D64">
      <w:numFmt w:val="bullet"/>
      <w:lvlText w:val="•"/>
      <w:lvlJc w:val="left"/>
      <w:pPr>
        <w:ind w:left="2312" w:hanging="342"/>
      </w:pPr>
      <w:rPr>
        <w:rFonts w:hint="default"/>
        <w:lang w:val="es-ES" w:eastAsia="en-US" w:bidi="ar-SA"/>
      </w:rPr>
    </w:lvl>
    <w:lvl w:ilvl="3" w:tplc="CA0A7DDC">
      <w:numFmt w:val="bullet"/>
      <w:lvlText w:val="•"/>
      <w:lvlJc w:val="left"/>
      <w:pPr>
        <w:ind w:left="3238" w:hanging="342"/>
      </w:pPr>
      <w:rPr>
        <w:rFonts w:hint="default"/>
        <w:lang w:val="es-ES" w:eastAsia="en-US" w:bidi="ar-SA"/>
      </w:rPr>
    </w:lvl>
    <w:lvl w:ilvl="4" w:tplc="EF6CB7F2">
      <w:numFmt w:val="bullet"/>
      <w:lvlText w:val="•"/>
      <w:lvlJc w:val="left"/>
      <w:pPr>
        <w:ind w:left="4164" w:hanging="342"/>
      </w:pPr>
      <w:rPr>
        <w:rFonts w:hint="default"/>
        <w:lang w:val="es-ES" w:eastAsia="en-US" w:bidi="ar-SA"/>
      </w:rPr>
    </w:lvl>
    <w:lvl w:ilvl="5" w:tplc="4036B526">
      <w:numFmt w:val="bullet"/>
      <w:lvlText w:val="•"/>
      <w:lvlJc w:val="left"/>
      <w:pPr>
        <w:ind w:left="5090" w:hanging="342"/>
      </w:pPr>
      <w:rPr>
        <w:rFonts w:hint="default"/>
        <w:lang w:val="es-ES" w:eastAsia="en-US" w:bidi="ar-SA"/>
      </w:rPr>
    </w:lvl>
    <w:lvl w:ilvl="6" w:tplc="1D943AB8">
      <w:numFmt w:val="bullet"/>
      <w:lvlText w:val="•"/>
      <w:lvlJc w:val="left"/>
      <w:pPr>
        <w:ind w:left="6016" w:hanging="342"/>
      </w:pPr>
      <w:rPr>
        <w:rFonts w:hint="default"/>
        <w:lang w:val="es-ES" w:eastAsia="en-US" w:bidi="ar-SA"/>
      </w:rPr>
    </w:lvl>
    <w:lvl w:ilvl="7" w:tplc="2F22B20C">
      <w:numFmt w:val="bullet"/>
      <w:lvlText w:val="•"/>
      <w:lvlJc w:val="left"/>
      <w:pPr>
        <w:ind w:left="6942" w:hanging="342"/>
      </w:pPr>
      <w:rPr>
        <w:rFonts w:hint="default"/>
        <w:lang w:val="es-ES" w:eastAsia="en-US" w:bidi="ar-SA"/>
      </w:rPr>
    </w:lvl>
    <w:lvl w:ilvl="8" w:tplc="1D906C6A">
      <w:numFmt w:val="bullet"/>
      <w:lvlText w:val="•"/>
      <w:lvlJc w:val="left"/>
      <w:pPr>
        <w:ind w:left="7868" w:hanging="342"/>
      </w:pPr>
      <w:rPr>
        <w:rFonts w:hint="default"/>
        <w:lang w:val="es-ES" w:eastAsia="en-US" w:bidi="ar-SA"/>
      </w:rPr>
    </w:lvl>
  </w:abstractNum>
  <w:abstractNum w:abstractNumId="2" w15:restartNumberingAfterBreak="0">
    <w:nsid w:val="1069308E"/>
    <w:multiLevelType w:val="hybridMultilevel"/>
    <w:tmpl w:val="55E0FFCE"/>
    <w:lvl w:ilvl="0" w:tplc="22BC0BC8">
      <w:start w:val="1"/>
      <w:numFmt w:val="decimal"/>
      <w:lvlText w:val="%1."/>
      <w:lvlJc w:val="left"/>
      <w:pPr>
        <w:ind w:left="484" w:hanging="342"/>
      </w:pPr>
      <w:rPr>
        <w:rFonts w:ascii="Arial" w:eastAsia="Arial" w:hAnsi="Arial" w:cs="Arial" w:hint="default"/>
        <w:b/>
        <w:bCs/>
        <w:w w:val="82"/>
        <w:sz w:val="24"/>
        <w:szCs w:val="24"/>
        <w:vertAlign w:val="baseline"/>
        <w:lang w:val="es-ES" w:eastAsia="en-US" w:bidi="ar-SA"/>
      </w:rPr>
    </w:lvl>
    <w:lvl w:ilvl="1" w:tplc="51767132">
      <w:start w:val="1"/>
      <w:numFmt w:val="decimal"/>
      <w:lvlText w:val="%2."/>
      <w:lvlJc w:val="left"/>
      <w:pPr>
        <w:ind w:left="801" w:hanging="341"/>
      </w:pPr>
      <w:rPr>
        <w:rFonts w:ascii="Arial MT" w:eastAsia="Arial MT" w:hAnsi="Arial MT" w:cs="Arial MT" w:hint="default"/>
        <w:w w:val="82"/>
        <w:sz w:val="22"/>
        <w:szCs w:val="22"/>
        <w:lang w:val="es-ES" w:eastAsia="en-US" w:bidi="ar-SA"/>
      </w:rPr>
    </w:lvl>
    <w:lvl w:ilvl="2" w:tplc="F8F2263A">
      <w:start w:val="1"/>
      <w:numFmt w:val="lowerRoman"/>
      <w:lvlText w:val="%3."/>
      <w:lvlJc w:val="left"/>
      <w:pPr>
        <w:ind w:left="1142" w:hanging="264"/>
      </w:pPr>
      <w:rPr>
        <w:rFonts w:ascii="Arial MT" w:eastAsia="Arial MT" w:hAnsi="Arial MT" w:cs="Arial MT" w:hint="default"/>
        <w:spacing w:val="-2"/>
        <w:w w:val="82"/>
        <w:sz w:val="22"/>
        <w:szCs w:val="22"/>
        <w:lang w:val="es-ES" w:eastAsia="en-US" w:bidi="ar-SA"/>
      </w:rPr>
    </w:lvl>
    <w:lvl w:ilvl="3" w:tplc="E3F86378">
      <w:numFmt w:val="bullet"/>
      <w:lvlText w:val="•"/>
      <w:lvlJc w:val="left"/>
      <w:pPr>
        <w:ind w:left="2212" w:hanging="264"/>
      </w:pPr>
      <w:rPr>
        <w:rFonts w:hint="default"/>
        <w:lang w:val="es-ES" w:eastAsia="en-US" w:bidi="ar-SA"/>
      </w:rPr>
    </w:lvl>
    <w:lvl w:ilvl="4" w:tplc="61E03AA8">
      <w:numFmt w:val="bullet"/>
      <w:lvlText w:val="•"/>
      <w:lvlJc w:val="left"/>
      <w:pPr>
        <w:ind w:left="3285" w:hanging="264"/>
      </w:pPr>
      <w:rPr>
        <w:rFonts w:hint="default"/>
        <w:lang w:val="es-ES" w:eastAsia="en-US" w:bidi="ar-SA"/>
      </w:rPr>
    </w:lvl>
    <w:lvl w:ilvl="5" w:tplc="8EC6E228">
      <w:numFmt w:val="bullet"/>
      <w:lvlText w:val="•"/>
      <w:lvlJc w:val="left"/>
      <w:pPr>
        <w:ind w:left="4357" w:hanging="264"/>
      </w:pPr>
      <w:rPr>
        <w:rFonts w:hint="default"/>
        <w:lang w:val="es-ES" w:eastAsia="en-US" w:bidi="ar-SA"/>
      </w:rPr>
    </w:lvl>
    <w:lvl w:ilvl="6" w:tplc="D58E543C">
      <w:numFmt w:val="bullet"/>
      <w:lvlText w:val="•"/>
      <w:lvlJc w:val="left"/>
      <w:pPr>
        <w:ind w:left="5430" w:hanging="264"/>
      </w:pPr>
      <w:rPr>
        <w:rFonts w:hint="default"/>
        <w:lang w:val="es-ES" w:eastAsia="en-US" w:bidi="ar-SA"/>
      </w:rPr>
    </w:lvl>
    <w:lvl w:ilvl="7" w:tplc="06E4DC74">
      <w:numFmt w:val="bullet"/>
      <w:lvlText w:val="•"/>
      <w:lvlJc w:val="left"/>
      <w:pPr>
        <w:ind w:left="6502" w:hanging="264"/>
      </w:pPr>
      <w:rPr>
        <w:rFonts w:hint="default"/>
        <w:lang w:val="es-ES" w:eastAsia="en-US" w:bidi="ar-SA"/>
      </w:rPr>
    </w:lvl>
    <w:lvl w:ilvl="8" w:tplc="EA489350">
      <w:numFmt w:val="bullet"/>
      <w:lvlText w:val="•"/>
      <w:lvlJc w:val="left"/>
      <w:pPr>
        <w:ind w:left="7575" w:hanging="264"/>
      </w:pPr>
      <w:rPr>
        <w:rFonts w:hint="default"/>
        <w:lang w:val="es-ES" w:eastAsia="en-US" w:bidi="ar-SA"/>
      </w:rPr>
    </w:lvl>
  </w:abstractNum>
  <w:abstractNum w:abstractNumId="3" w15:restartNumberingAfterBreak="0">
    <w:nsid w:val="11FC2566"/>
    <w:multiLevelType w:val="hybridMultilevel"/>
    <w:tmpl w:val="E2AA3E60"/>
    <w:lvl w:ilvl="0" w:tplc="4178F29E">
      <w:start w:val="7"/>
      <w:numFmt w:val="decimal"/>
      <w:lvlText w:val="%1"/>
      <w:lvlJc w:val="left"/>
      <w:pPr>
        <w:ind w:left="119" w:hanging="135"/>
      </w:pPr>
      <w:rPr>
        <w:rFonts w:ascii="Arial MT" w:eastAsia="Arial MT" w:hAnsi="Arial MT" w:cs="Arial MT" w:hint="default"/>
        <w:w w:val="99"/>
        <w:position w:val="7"/>
        <w:sz w:val="13"/>
        <w:szCs w:val="13"/>
        <w:lang w:val="es-ES" w:eastAsia="en-US" w:bidi="ar-SA"/>
      </w:rPr>
    </w:lvl>
    <w:lvl w:ilvl="1" w:tplc="434AC764">
      <w:numFmt w:val="bullet"/>
      <w:lvlText w:val="•"/>
      <w:lvlJc w:val="left"/>
      <w:pPr>
        <w:ind w:left="1080" w:hanging="135"/>
      </w:pPr>
      <w:rPr>
        <w:rFonts w:hint="default"/>
        <w:lang w:val="es-ES" w:eastAsia="en-US" w:bidi="ar-SA"/>
      </w:rPr>
    </w:lvl>
    <w:lvl w:ilvl="2" w:tplc="028C1D68">
      <w:numFmt w:val="bullet"/>
      <w:lvlText w:val="•"/>
      <w:lvlJc w:val="left"/>
      <w:pPr>
        <w:ind w:left="2040" w:hanging="135"/>
      </w:pPr>
      <w:rPr>
        <w:rFonts w:hint="default"/>
        <w:lang w:val="es-ES" w:eastAsia="en-US" w:bidi="ar-SA"/>
      </w:rPr>
    </w:lvl>
    <w:lvl w:ilvl="3" w:tplc="5E008E6C">
      <w:numFmt w:val="bullet"/>
      <w:lvlText w:val="•"/>
      <w:lvlJc w:val="left"/>
      <w:pPr>
        <w:ind w:left="3000" w:hanging="135"/>
      </w:pPr>
      <w:rPr>
        <w:rFonts w:hint="default"/>
        <w:lang w:val="es-ES" w:eastAsia="en-US" w:bidi="ar-SA"/>
      </w:rPr>
    </w:lvl>
    <w:lvl w:ilvl="4" w:tplc="4178187C">
      <w:numFmt w:val="bullet"/>
      <w:lvlText w:val="•"/>
      <w:lvlJc w:val="left"/>
      <w:pPr>
        <w:ind w:left="3960" w:hanging="135"/>
      </w:pPr>
      <w:rPr>
        <w:rFonts w:hint="default"/>
        <w:lang w:val="es-ES" w:eastAsia="en-US" w:bidi="ar-SA"/>
      </w:rPr>
    </w:lvl>
    <w:lvl w:ilvl="5" w:tplc="8D243318">
      <w:numFmt w:val="bullet"/>
      <w:lvlText w:val="•"/>
      <w:lvlJc w:val="left"/>
      <w:pPr>
        <w:ind w:left="4920" w:hanging="135"/>
      </w:pPr>
      <w:rPr>
        <w:rFonts w:hint="default"/>
        <w:lang w:val="es-ES" w:eastAsia="en-US" w:bidi="ar-SA"/>
      </w:rPr>
    </w:lvl>
    <w:lvl w:ilvl="6" w:tplc="9D22CBCA">
      <w:numFmt w:val="bullet"/>
      <w:lvlText w:val="•"/>
      <w:lvlJc w:val="left"/>
      <w:pPr>
        <w:ind w:left="5880" w:hanging="135"/>
      </w:pPr>
      <w:rPr>
        <w:rFonts w:hint="default"/>
        <w:lang w:val="es-ES" w:eastAsia="en-US" w:bidi="ar-SA"/>
      </w:rPr>
    </w:lvl>
    <w:lvl w:ilvl="7" w:tplc="7C80A6CC">
      <w:numFmt w:val="bullet"/>
      <w:lvlText w:val="•"/>
      <w:lvlJc w:val="left"/>
      <w:pPr>
        <w:ind w:left="6840" w:hanging="135"/>
      </w:pPr>
      <w:rPr>
        <w:rFonts w:hint="default"/>
        <w:lang w:val="es-ES" w:eastAsia="en-US" w:bidi="ar-SA"/>
      </w:rPr>
    </w:lvl>
    <w:lvl w:ilvl="8" w:tplc="74D0EF8A">
      <w:numFmt w:val="bullet"/>
      <w:lvlText w:val="•"/>
      <w:lvlJc w:val="left"/>
      <w:pPr>
        <w:ind w:left="7800" w:hanging="135"/>
      </w:pPr>
      <w:rPr>
        <w:rFonts w:hint="default"/>
        <w:lang w:val="es-ES" w:eastAsia="en-US" w:bidi="ar-SA"/>
      </w:rPr>
    </w:lvl>
  </w:abstractNum>
  <w:abstractNum w:abstractNumId="4" w15:restartNumberingAfterBreak="0">
    <w:nsid w:val="1EDF1657"/>
    <w:multiLevelType w:val="hybridMultilevel"/>
    <w:tmpl w:val="90A0E780"/>
    <w:lvl w:ilvl="0" w:tplc="D19CEDB8">
      <w:start w:val="1"/>
      <w:numFmt w:val="decimal"/>
      <w:lvlText w:val="%1"/>
      <w:lvlJc w:val="left"/>
      <w:pPr>
        <w:ind w:left="225" w:hanging="106"/>
      </w:pPr>
      <w:rPr>
        <w:rFonts w:ascii="Arial MT" w:eastAsia="Arial MT" w:hAnsi="Arial MT" w:cs="Arial MT" w:hint="default"/>
        <w:w w:val="81"/>
        <w:position w:val="5"/>
        <w:sz w:val="13"/>
        <w:szCs w:val="13"/>
        <w:lang w:val="es-ES" w:eastAsia="en-US" w:bidi="ar-SA"/>
      </w:rPr>
    </w:lvl>
    <w:lvl w:ilvl="1" w:tplc="63BA43F8">
      <w:numFmt w:val="bullet"/>
      <w:lvlText w:val="•"/>
      <w:lvlJc w:val="left"/>
      <w:pPr>
        <w:ind w:left="1170" w:hanging="106"/>
      </w:pPr>
      <w:rPr>
        <w:rFonts w:hint="default"/>
        <w:lang w:val="es-ES" w:eastAsia="en-US" w:bidi="ar-SA"/>
      </w:rPr>
    </w:lvl>
    <w:lvl w:ilvl="2" w:tplc="04A8EC42">
      <w:numFmt w:val="bullet"/>
      <w:lvlText w:val="•"/>
      <w:lvlJc w:val="left"/>
      <w:pPr>
        <w:ind w:left="2120" w:hanging="106"/>
      </w:pPr>
      <w:rPr>
        <w:rFonts w:hint="default"/>
        <w:lang w:val="es-ES" w:eastAsia="en-US" w:bidi="ar-SA"/>
      </w:rPr>
    </w:lvl>
    <w:lvl w:ilvl="3" w:tplc="4A9CAAA4">
      <w:numFmt w:val="bullet"/>
      <w:lvlText w:val="•"/>
      <w:lvlJc w:val="left"/>
      <w:pPr>
        <w:ind w:left="3070" w:hanging="106"/>
      </w:pPr>
      <w:rPr>
        <w:rFonts w:hint="default"/>
        <w:lang w:val="es-ES" w:eastAsia="en-US" w:bidi="ar-SA"/>
      </w:rPr>
    </w:lvl>
    <w:lvl w:ilvl="4" w:tplc="D92896EC">
      <w:numFmt w:val="bullet"/>
      <w:lvlText w:val="•"/>
      <w:lvlJc w:val="left"/>
      <w:pPr>
        <w:ind w:left="4020" w:hanging="106"/>
      </w:pPr>
      <w:rPr>
        <w:rFonts w:hint="default"/>
        <w:lang w:val="es-ES" w:eastAsia="en-US" w:bidi="ar-SA"/>
      </w:rPr>
    </w:lvl>
    <w:lvl w:ilvl="5" w:tplc="7A76A128">
      <w:numFmt w:val="bullet"/>
      <w:lvlText w:val="•"/>
      <w:lvlJc w:val="left"/>
      <w:pPr>
        <w:ind w:left="4970" w:hanging="106"/>
      </w:pPr>
      <w:rPr>
        <w:rFonts w:hint="default"/>
        <w:lang w:val="es-ES" w:eastAsia="en-US" w:bidi="ar-SA"/>
      </w:rPr>
    </w:lvl>
    <w:lvl w:ilvl="6" w:tplc="FA1C90E4">
      <w:numFmt w:val="bullet"/>
      <w:lvlText w:val="•"/>
      <w:lvlJc w:val="left"/>
      <w:pPr>
        <w:ind w:left="5920" w:hanging="106"/>
      </w:pPr>
      <w:rPr>
        <w:rFonts w:hint="default"/>
        <w:lang w:val="es-ES" w:eastAsia="en-US" w:bidi="ar-SA"/>
      </w:rPr>
    </w:lvl>
    <w:lvl w:ilvl="7" w:tplc="DF66D53C">
      <w:numFmt w:val="bullet"/>
      <w:lvlText w:val="•"/>
      <w:lvlJc w:val="left"/>
      <w:pPr>
        <w:ind w:left="6870" w:hanging="106"/>
      </w:pPr>
      <w:rPr>
        <w:rFonts w:hint="default"/>
        <w:lang w:val="es-ES" w:eastAsia="en-US" w:bidi="ar-SA"/>
      </w:rPr>
    </w:lvl>
    <w:lvl w:ilvl="8" w:tplc="E36EAE5C">
      <w:numFmt w:val="bullet"/>
      <w:lvlText w:val="•"/>
      <w:lvlJc w:val="left"/>
      <w:pPr>
        <w:ind w:left="7820" w:hanging="106"/>
      </w:pPr>
      <w:rPr>
        <w:rFonts w:hint="default"/>
        <w:lang w:val="es-ES" w:eastAsia="en-US" w:bidi="ar-SA"/>
      </w:rPr>
    </w:lvl>
  </w:abstractNum>
  <w:abstractNum w:abstractNumId="5" w15:restartNumberingAfterBreak="0">
    <w:nsid w:val="239F56A9"/>
    <w:multiLevelType w:val="hybridMultilevel"/>
    <w:tmpl w:val="9F90D668"/>
    <w:lvl w:ilvl="0" w:tplc="0F884E2E">
      <w:numFmt w:val="bullet"/>
      <w:lvlText w:val="•"/>
      <w:lvlJc w:val="left"/>
      <w:pPr>
        <w:ind w:left="461" w:hanging="342"/>
      </w:pPr>
      <w:rPr>
        <w:rFonts w:ascii="Arial MT" w:eastAsia="Arial MT" w:hAnsi="Arial MT" w:cs="Arial MT" w:hint="default"/>
        <w:w w:val="82"/>
        <w:sz w:val="22"/>
        <w:szCs w:val="22"/>
        <w:lang w:val="es-ES" w:eastAsia="en-US" w:bidi="ar-SA"/>
      </w:rPr>
    </w:lvl>
    <w:lvl w:ilvl="1" w:tplc="8CB477F6">
      <w:numFmt w:val="bullet"/>
      <w:lvlText w:val="•"/>
      <w:lvlJc w:val="left"/>
      <w:pPr>
        <w:ind w:left="1386" w:hanging="342"/>
      </w:pPr>
      <w:rPr>
        <w:rFonts w:hint="default"/>
        <w:lang w:val="es-ES" w:eastAsia="en-US" w:bidi="ar-SA"/>
      </w:rPr>
    </w:lvl>
    <w:lvl w:ilvl="2" w:tplc="9AC281BE">
      <w:numFmt w:val="bullet"/>
      <w:lvlText w:val="•"/>
      <w:lvlJc w:val="left"/>
      <w:pPr>
        <w:ind w:left="2312" w:hanging="342"/>
      </w:pPr>
      <w:rPr>
        <w:rFonts w:hint="default"/>
        <w:lang w:val="es-ES" w:eastAsia="en-US" w:bidi="ar-SA"/>
      </w:rPr>
    </w:lvl>
    <w:lvl w:ilvl="3" w:tplc="DC1CB208">
      <w:numFmt w:val="bullet"/>
      <w:lvlText w:val="•"/>
      <w:lvlJc w:val="left"/>
      <w:pPr>
        <w:ind w:left="3238" w:hanging="342"/>
      </w:pPr>
      <w:rPr>
        <w:rFonts w:hint="default"/>
        <w:lang w:val="es-ES" w:eastAsia="en-US" w:bidi="ar-SA"/>
      </w:rPr>
    </w:lvl>
    <w:lvl w:ilvl="4" w:tplc="572EE86C">
      <w:numFmt w:val="bullet"/>
      <w:lvlText w:val="•"/>
      <w:lvlJc w:val="left"/>
      <w:pPr>
        <w:ind w:left="4164" w:hanging="342"/>
      </w:pPr>
      <w:rPr>
        <w:rFonts w:hint="default"/>
        <w:lang w:val="es-ES" w:eastAsia="en-US" w:bidi="ar-SA"/>
      </w:rPr>
    </w:lvl>
    <w:lvl w:ilvl="5" w:tplc="0890FA5E">
      <w:numFmt w:val="bullet"/>
      <w:lvlText w:val="•"/>
      <w:lvlJc w:val="left"/>
      <w:pPr>
        <w:ind w:left="5090" w:hanging="342"/>
      </w:pPr>
      <w:rPr>
        <w:rFonts w:hint="default"/>
        <w:lang w:val="es-ES" w:eastAsia="en-US" w:bidi="ar-SA"/>
      </w:rPr>
    </w:lvl>
    <w:lvl w:ilvl="6" w:tplc="6E94C46A">
      <w:numFmt w:val="bullet"/>
      <w:lvlText w:val="•"/>
      <w:lvlJc w:val="left"/>
      <w:pPr>
        <w:ind w:left="6016" w:hanging="342"/>
      </w:pPr>
      <w:rPr>
        <w:rFonts w:hint="default"/>
        <w:lang w:val="es-ES" w:eastAsia="en-US" w:bidi="ar-SA"/>
      </w:rPr>
    </w:lvl>
    <w:lvl w:ilvl="7" w:tplc="A56CA258">
      <w:numFmt w:val="bullet"/>
      <w:lvlText w:val="•"/>
      <w:lvlJc w:val="left"/>
      <w:pPr>
        <w:ind w:left="6942" w:hanging="342"/>
      </w:pPr>
      <w:rPr>
        <w:rFonts w:hint="default"/>
        <w:lang w:val="es-ES" w:eastAsia="en-US" w:bidi="ar-SA"/>
      </w:rPr>
    </w:lvl>
    <w:lvl w:ilvl="8" w:tplc="86200276">
      <w:numFmt w:val="bullet"/>
      <w:lvlText w:val="•"/>
      <w:lvlJc w:val="left"/>
      <w:pPr>
        <w:ind w:left="7868" w:hanging="342"/>
      </w:pPr>
      <w:rPr>
        <w:rFonts w:hint="default"/>
        <w:lang w:val="es-ES" w:eastAsia="en-US" w:bidi="ar-SA"/>
      </w:rPr>
    </w:lvl>
  </w:abstractNum>
  <w:abstractNum w:abstractNumId="6" w15:restartNumberingAfterBreak="0">
    <w:nsid w:val="244E773C"/>
    <w:multiLevelType w:val="hybridMultilevel"/>
    <w:tmpl w:val="343C6E32"/>
    <w:lvl w:ilvl="0" w:tplc="E33050B2">
      <w:start w:val="4"/>
      <w:numFmt w:val="lowerLetter"/>
      <w:lvlText w:val="%1)"/>
      <w:lvlJc w:val="left"/>
      <w:pPr>
        <w:ind w:left="432" w:hanging="360"/>
      </w:pPr>
      <w:rPr>
        <w:rFonts w:ascii="Arial MT" w:eastAsia="Arial MT" w:hAnsi="Arial MT" w:cs="Arial MT" w:hint="default"/>
        <w:spacing w:val="-1"/>
        <w:w w:val="82"/>
        <w:sz w:val="20"/>
        <w:szCs w:val="20"/>
        <w:lang w:val="es-ES" w:eastAsia="en-US" w:bidi="ar-SA"/>
      </w:rPr>
    </w:lvl>
    <w:lvl w:ilvl="1" w:tplc="1E563066">
      <w:numFmt w:val="bullet"/>
      <w:lvlText w:val="•"/>
      <w:lvlJc w:val="left"/>
      <w:pPr>
        <w:ind w:left="689" w:hanging="360"/>
      </w:pPr>
      <w:rPr>
        <w:rFonts w:hint="default"/>
        <w:lang w:val="es-ES" w:eastAsia="en-US" w:bidi="ar-SA"/>
      </w:rPr>
    </w:lvl>
    <w:lvl w:ilvl="2" w:tplc="0C92B0A0">
      <w:numFmt w:val="bullet"/>
      <w:lvlText w:val="•"/>
      <w:lvlJc w:val="left"/>
      <w:pPr>
        <w:ind w:left="938" w:hanging="360"/>
      </w:pPr>
      <w:rPr>
        <w:rFonts w:hint="default"/>
        <w:lang w:val="es-ES" w:eastAsia="en-US" w:bidi="ar-SA"/>
      </w:rPr>
    </w:lvl>
    <w:lvl w:ilvl="3" w:tplc="885A591E">
      <w:numFmt w:val="bullet"/>
      <w:lvlText w:val="•"/>
      <w:lvlJc w:val="left"/>
      <w:pPr>
        <w:ind w:left="1187" w:hanging="360"/>
      </w:pPr>
      <w:rPr>
        <w:rFonts w:hint="default"/>
        <w:lang w:val="es-ES" w:eastAsia="en-US" w:bidi="ar-SA"/>
      </w:rPr>
    </w:lvl>
    <w:lvl w:ilvl="4" w:tplc="28547E1C">
      <w:numFmt w:val="bullet"/>
      <w:lvlText w:val="•"/>
      <w:lvlJc w:val="left"/>
      <w:pPr>
        <w:ind w:left="1437" w:hanging="360"/>
      </w:pPr>
      <w:rPr>
        <w:rFonts w:hint="default"/>
        <w:lang w:val="es-ES" w:eastAsia="en-US" w:bidi="ar-SA"/>
      </w:rPr>
    </w:lvl>
    <w:lvl w:ilvl="5" w:tplc="970899EE">
      <w:numFmt w:val="bullet"/>
      <w:lvlText w:val="•"/>
      <w:lvlJc w:val="left"/>
      <w:pPr>
        <w:ind w:left="1686" w:hanging="360"/>
      </w:pPr>
      <w:rPr>
        <w:rFonts w:hint="default"/>
        <w:lang w:val="es-ES" w:eastAsia="en-US" w:bidi="ar-SA"/>
      </w:rPr>
    </w:lvl>
    <w:lvl w:ilvl="6" w:tplc="ED22F1A6">
      <w:numFmt w:val="bullet"/>
      <w:lvlText w:val="•"/>
      <w:lvlJc w:val="left"/>
      <w:pPr>
        <w:ind w:left="1935" w:hanging="360"/>
      </w:pPr>
      <w:rPr>
        <w:rFonts w:hint="default"/>
        <w:lang w:val="es-ES" w:eastAsia="en-US" w:bidi="ar-SA"/>
      </w:rPr>
    </w:lvl>
    <w:lvl w:ilvl="7" w:tplc="21A89AFC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8" w:tplc="4814B294">
      <w:numFmt w:val="bullet"/>
      <w:lvlText w:val="•"/>
      <w:lvlJc w:val="left"/>
      <w:pPr>
        <w:ind w:left="2434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9C7550C"/>
    <w:multiLevelType w:val="hybridMultilevel"/>
    <w:tmpl w:val="A978DA7E"/>
    <w:lvl w:ilvl="0" w:tplc="8672349C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42B8B"/>
    <w:multiLevelType w:val="hybridMultilevel"/>
    <w:tmpl w:val="811A455C"/>
    <w:lvl w:ilvl="0" w:tplc="3A3EDA9C">
      <w:start w:val="1"/>
      <w:numFmt w:val="lowerLetter"/>
      <w:lvlText w:val="%1)"/>
      <w:lvlJc w:val="left"/>
      <w:pPr>
        <w:ind w:left="432" w:hanging="360"/>
      </w:pPr>
      <w:rPr>
        <w:rFonts w:ascii="Arial MT" w:eastAsia="Arial MT" w:hAnsi="Arial MT" w:cs="Arial MT" w:hint="default"/>
        <w:spacing w:val="-1"/>
        <w:w w:val="82"/>
        <w:sz w:val="20"/>
        <w:szCs w:val="20"/>
        <w:lang w:val="es-ES" w:eastAsia="en-US" w:bidi="ar-SA"/>
      </w:rPr>
    </w:lvl>
    <w:lvl w:ilvl="1" w:tplc="199836AC">
      <w:numFmt w:val="bullet"/>
      <w:lvlText w:val="•"/>
      <w:lvlJc w:val="left"/>
      <w:pPr>
        <w:ind w:left="689" w:hanging="360"/>
      </w:pPr>
      <w:rPr>
        <w:rFonts w:hint="default"/>
        <w:lang w:val="es-ES" w:eastAsia="en-US" w:bidi="ar-SA"/>
      </w:rPr>
    </w:lvl>
    <w:lvl w:ilvl="2" w:tplc="E73A3866">
      <w:numFmt w:val="bullet"/>
      <w:lvlText w:val="•"/>
      <w:lvlJc w:val="left"/>
      <w:pPr>
        <w:ind w:left="938" w:hanging="360"/>
      </w:pPr>
      <w:rPr>
        <w:rFonts w:hint="default"/>
        <w:lang w:val="es-ES" w:eastAsia="en-US" w:bidi="ar-SA"/>
      </w:rPr>
    </w:lvl>
    <w:lvl w:ilvl="3" w:tplc="F7B0C2C4">
      <w:numFmt w:val="bullet"/>
      <w:lvlText w:val="•"/>
      <w:lvlJc w:val="left"/>
      <w:pPr>
        <w:ind w:left="1187" w:hanging="360"/>
      </w:pPr>
      <w:rPr>
        <w:rFonts w:hint="default"/>
        <w:lang w:val="es-ES" w:eastAsia="en-US" w:bidi="ar-SA"/>
      </w:rPr>
    </w:lvl>
    <w:lvl w:ilvl="4" w:tplc="96522EBE">
      <w:numFmt w:val="bullet"/>
      <w:lvlText w:val="•"/>
      <w:lvlJc w:val="left"/>
      <w:pPr>
        <w:ind w:left="1437" w:hanging="360"/>
      </w:pPr>
      <w:rPr>
        <w:rFonts w:hint="default"/>
        <w:lang w:val="es-ES" w:eastAsia="en-US" w:bidi="ar-SA"/>
      </w:rPr>
    </w:lvl>
    <w:lvl w:ilvl="5" w:tplc="80F4B6FA">
      <w:numFmt w:val="bullet"/>
      <w:lvlText w:val="•"/>
      <w:lvlJc w:val="left"/>
      <w:pPr>
        <w:ind w:left="1686" w:hanging="360"/>
      </w:pPr>
      <w:rPr>
        <w:rFonts w:hint="default"/>
        <w:lang w:val="es-ES" w:eastAsia="en-US" w:bidi="ar-SA"/>
      </w:rPr>
    </w:lvl>
    <w:lvl w:ilvl="6" w:tplc="31EED598">
      <w:numFmt w:val="bullet"/>
      <w:lvlText w:val="•"/>
      <w:lvlJc w:val="left"/>
      <w:pPr>
        <w:ind w:left="1935" w:hanging="360"/>
      </w:pPr>
      <w:rPr>
        <w:rFonts w:hint="default"/>
        <w:lang w:val="es-ES" w:eastAsia="en-US" w:bidi="ar-SA"/>
      </w:rPr>
    </w:lvl>
    <w:lvl w:ilvl="7" w:tplc="CEA08984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8" w:tplc="213082C2">
      <w:numFmt w:val="bullet"/>
      <w:lvlText w:val="•"/>
      <w:lvlJc w:val="left"/>
      <w:pPr>
        <w:ind w:left="2434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3D2D2507"/>
    <w:multiLevelType w:val="hybridMultilevel"/>
    <w:tmpl w:val="BBD208F0"/>
    <w:lvl w:ilvl="0" w:tplc="A24E3B1A">
      <w:start w:val="1"/>
      <w:numFmt w:val="lowerLetter"/>
      <w:lvlText w:val="%1)"/>
      <w:lvlJc w:val="left"/>
      <w:pPr>
        <w:ind w:left="432" w:hanging="360"/>
      </w:pPr>
      <w:rPr>
        <w:rFonts w:hint="default"/>
        <w:w w:val="90"/>
      </w:rPr>
    </w:lvl>
    <w:lvl w:ilvl="1" w:tplc="240A0019" w:tentative="1">
      <w:start w:val="1"/>
      <w:numFmt w:val="lowerLetter"/>
      <w:lvlText w:val="%2."/>
      <w:lvlJc w:val="left"/>
      <w:pPr>
        <w:ind w:left="1152" w:hanging="360"/>
      </w:pPr>
    </w:lvl>
    <w:lvl w:ilvl="2" w:tplc="240A001B" w:tentative="1">
      <w:start w:val="1"/>
      <w:numFmt w:val="lowerRoman"/>
      <w:lvlText w:val="%3."/>
      <w:lvlJc w:val="right"/>
      <w:pPr>
        <w:ind w:left="1872" w:hanging="180"/>
      </w:pPr>
    </w:lvl>
    <w:lvl w:ilvl="3" w:tplc="240A000F" w:tentative="1">
      <w:start w:val="1"/>
      <w:numFmt w:val="decimal"/>
      <w:lvlText w:val="%4."/>
      <w:lvlJc w:val="left"/>
      <w:pPr>
        <w:ind w:left="2592" w:hanging="360"/>
      </w:pPr>
    </w:lvl>
    <w:lvl w:ilvl="4" w:tplc="240A0019" w:tentative="1">
      <w:start w:val="1"/>
      <w:numFmt w:val="lowerLetter"/>
      <w:lvlText w:val="%5."/>
      <w:lvlJc w:val="left"/>
      <w:pPr>
        <w:ind w:left="3312" w:hanging="360"/>
      </w:pPr>
    </w:lvl>
    <w:lvl w:ilvl="5" w:tplc="240A001B" w:tentative="1">
      <w:start w:val="1"/>
      <w:numFmt w:val="lowerRoman"/>
      <w:lvlText w:val="%6."/>
      <w:lvlJc w:val="right"/>
      <w:pPr>
        <w:ind w:left="4032" w:hanging="180"/>
      </w:pPr>
    </w:lvl>
    <w:lvl w:ilvl="6" w:tplc="240A000F" w:tentative="1">
      <w:start w:val="1"/>
      <w:numFmt w:val="decimal"/>
      <w:lvlText w:val="%7."/>
      <w:lvlJc w:val="left"/>
      <w:pPr>
        <w:ind w:left="4752" w:hanging="360"/>
      </w:pPr>
    </w:lvl>
    <w:lvl w:ilvl="7" w:tplc="240A0019" w:tentative="1">
      <w:start w:val="1"/>
      <w:numFmt w:val="lowerLetter"/>
      <w:lvlText w:val="%8."/>
      <w:lvlJc w:val="left"/>
      <w:pPr>
        <w:ind w:left="5472" w:hanging="360"/>
      </w:pPr>
    </w:lvl>
    <w:lvl w:ilvl="8" w:tplc="240A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0" w15:restartNumberingAfterBreak="0">
    <w:nsid w:val="44007068"/>
    <w:multiLevelType w:val="hybridMultilevel"/>
    <w:tmpl w:val="379CC65C"/>
    <w:lvl w:ilvl="0" w:tplc="C062FBDA">
      <w:start w:val="7"/>
      <w:numFmt w:val="decimal"/>
      <w:lvlText w:val="%1."/>
      <w:lvlJc w:val="left"/>
      <w:pPr>
        <w:ind w:left="801" w:hanging="341"/>
      </w:pPr>
      <w:rPr>
        <w:rFonts w:ascii="Arial MT" w:eastAsia="Arial MT" w:hAnsi="Arial MT" w:cs="Arial MT" w:hint="default"/>
        <w:w w:val="82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7E6891"/>
    <w:multiLevelType w:val="hybridMultilevel"/>
    <w:tmpl w:val="A940A0CC"/>
    <w:lvl w:ilvl="0" w:tplc="2A94DD68">
      <w:numFmt w:val="bullet"/>
      <w:lvlText w:val="-"/>
      <w:lvlJc w:val="left"/>
      <w:pPr>
        <w:ind w:left="461" w:hanging="342"/>
      </w:pPr>
      <w:rPr>
        <w:rFonts w:ascii="Verdana" w:eastAsia="Verdana" w:hAnsi="Verdana" w:cs="Verdana" w:hint="default"/>
        <w:w w:val="100"/>
        <w:sz w:val="22"/>
        <w:szCs w:val="22"/>
        <w:lang w:val="es-ES" w:eastAsia="en-US" w:bidi="ar-SA"/>
      </w:rPr>
    </w:lvl>
    <w:lvl w:ilvl="1" w:tplc="9416B18A">
      <w:numFmt w:val="bullet"/>
      <w:lvlText w:val="•"/>
      <w:lvlJc w:val="left"/>
      <w:pPr>
        <w:ind w:left="1386" w:hanging="342"/>
      </w:pPr>
      <w:rPr>
        <w:rFonts w:hint="default"/>
        <w:lang w:val="es-ES" w:eastAsia="en-US" w:bidi="ar-SA"/>
      </w:rPr>
    </w:lvl>
    <w:lvl w:ilvl="2" w:tplc="776E33A6">
      <w:numFmt w:val="bullet"/>
      <w:lvlText w:val="•"/>
      <w:lvlJc w:val="left"/>
      <w:pPr>
        <w:ind w:left="2312" w:hanging="342"/>
      </w:pPr>
      <w:rPr>
        <w:rFonts w:hint="default"/>
        <w:lang w:val="es-ES" w:eastAsia="en-US" w:bidi="ar-SA"/>
      </w:rPr>
    </w:lvl>
    <w:lvl w:ilvl="3" w:tplc="F06878C6">
      <w:numFmt w:val="bullet"/>
      <w:lvlText w:val="•"/>
      <w:lvlJc w:val="left"/>
      <w:pPr>
        <w:ind w:left="3238" w:hanging="342"/>
      </w:pPr>
      <w:rPr>
        <w:rFonts w:hint="default"/>
        <w:lang w:val="es-ES" w:eastAsia="en-US" w:bidi="ar-SA"/>
      </w:rPr>
    </w:lvl>
    <w:lvl w:ilvl="4" w:tplc="B00A2352">
      <w:numFmt w:val="bullet"/>
      <w:lvlText w:val="•"/>
      <w:lvlJc w:val="left"/>
      <w:pPr>
        <w:ind w:left="4164" w:hanging="342"/>
      </w:pPr>
      <w:rPr>
        <w:rFonts w:hint="default"/>
        <w:lang w:val="es-ES" w:eastAsia="en-US" w:bidi="ar-SA"/>
      </w:rPr>
    </w:lvl>
    <w:lvl w:ilvl="5" w:tplc="5BE0FF38">
      <w:numFmt w:val="bullet"/>
      <w:lvlText w:val="•"/>
      <w:lvlJc w:val="left"/>
      <w:pPr>
        <w:ind w:left="5090" w:hanging="342"/>
      </w:pPr>
      <w:rPr>
        <w:rFonts w:hint="default"/>
        <w:lang w:val="es-ES" w:eastAsia="en-US" w:bidi="ar-SA"/>
      </w:rPr>
    </w:lvl>
    <w:lvl w:ilvl="6" w:tplc="90A243EE">
      <w:numFmt w:val="bullet"/>
      <w:lvlText w:val="•"/>
      <w:lvlJc w:val="left"/>
      <w:pPr>
        <w:ind w:left="6016" w:hanging="342"/>
      </w:pPr>
      <w:rPr>
        <w:rFonts w:hint="default"/>
        <w:lang w:val="es-ES" w:eastAsia="en-US" w:bidi="ar-SA"/>
      </w:rPr>
    </w:lvl>
    <w:lvl w:ilvl="7" w:tplc="60E0F43E">
      <w:numFmt w:val="bullet"/>
      <w:lvlText w:val="•"/>
      <w:lvlJc w:val="left"/>
      <w:pPr>
        <w:ind w:left="6942" w:hanging="342"/>
      </w:pPr>
      <w:rPr>
        <w:rFonts w:hint="default"/>
        <w:lang w:val="es-ES" w:eastAsia="en-US" w:bidi="ar-SA"/>
      </w:rPr>
    </w:lvl>
    <w:lvl w:ilvl="8" w:tplc="BA0A8A9A">
      <w:numFmt w:val="bullet"/>
      <w:lvlText w:val="•"/>
      <w:lvlJc w:val="left"/>
      <w:pPr>
        <w:ind w:left="7868" w:hanging="342"/>
      </w:pPr>
      <w:rPr>
        <w:rFonts w:hint="default"/>
        <w:lang w:val="es-ES" w:eastAsia="en-US" w:bidi="ar-SA"/>
      </w:rPr>
    </w:lvl>
  </w:abstractNum>
  <w:abstractNum w:abstractNumId="12" w15:restartNumberingAfterBreak="0">
    <w:nsid w:val="474C03C2"/>
    <w:multiLevelType w:val="hybridMultilevel"/>
    <w:tmpl w:val="8BF0F4C0"/>
    <w:lvl w:ilvl="0" w:tplc="F48412E0">
      <w:start w:val="8"/>
      <w:numFmt w:val="decimal"/>
      <w:lvlText w:val="%1."/>
      <w:lvlJc w:val="left"/>
      <w:pPr>
        <w:ind w:left="484" w:hanging="342"/>
      </w:pPr>
      <w:rPr>
        <w:rFonts w:ascii="Arial" w:eastAsia="Arial" w:hAnsi="Arial" w:cs="Arial" w:hint="default"/>
        <w:b/>
        <w:bCs/>
        <w:w w:val="82"/>
        <w:sz w:val="24"/>
        <w:szCs w:val="24"/>
        <w:vertAlign w:val="superscrip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61471"/>
    <w:multiLevelType w:val="hybridMultilevel"/>
    <w:tmpl w:val="C7FCB2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C90323"/>
    <w:multiLevelType w:val="hybridMultilevel"/>
    <w:tmpl w:val="2F66E47E"/>
    <w:lvl w:ilvl="0" w:tplc="734CAEB4">
      <w:numFmt w:val="bullet"/>
      <w:lvlText w:val=""/>
      <w:lvlJc w:val="left"/>
      <w:pPr>
        <w:ind w:left="480" w:hanging="361"/>
      </w:pPr>
      <w:rPr>
        <w:rFonts w:hint="default"/>
        <w:w w:val="100"/>
        <w:lang w:val="es-ES" w:eastAsia="en-US" w:bidi="ar-SA"/>
      </w:rPr>
    </w:lvl>
    <w:lvl w:ilvl="1" w:tplc="A53443F4">
      <w:numFmt w:val="bullet"/>
      <w:lvlText w:val="•"/>
      <w:lvlJc w:val="left"/>
      <w:pPr>
        <w:ind w:left="1404" w:hanging="361"/>
      </w:pPr>
      <w:rPr>
        <w:rFonts w:hint="default"/>
        <w:lang w:val="es-ES" w:eastAsia="en-US" w:bidi="ar-SA"/>
      </w:rPr>
    </w:lvl>
    <w:lvl w:ilvl="2" w:tplc="3C9A4FB8">
      <w:numFmt w:val="bullet"/>
      <w:lvlText w:val="•"/>
      <w:lvlJc w:val="left"/>
      <w:pPr>
        <w:ind w:left="2328" w:hanging="361"/>
      </w:pPr>
      <w:rPr>
        <w:rFonts w:hint="default"/>
        <w:lang w:val="es-ES" w:eastAsia="en-US" w:bidi="ar-SA"/>
      </w:rPr>
    </w:lvl>
    <w:lvl w:ilvl="3" w:tplc="A2FC41E6">
      <w:numFmt w:val="bullet"/>
      <w:lvlText w:val="•"/>
      <w:lvlJc w:val="left"/>
      <w:pPr>
        <w:ind w:left="3252" w:hanging="361"/>
      </w:pPr>
      <w:rPr>
        <w:rFonts w:hint="default"/>
        <w:lang w:val="es-ES" w:eastAsia="en-US" w:bidi="ar-SA"/>
      </w:rPr>
    </w:lvl>
    <w:lvl w:ilvl="4" w:tplc="943A1B52">
      <w:numFmt w:val="bullet"/>
      <w:lvlText w:val="•"/>
      <w:lvlJc w:val="left"/>
      <w:pPr>
        <w:ind w:left="4176" w:hanging="361"/>
      </w:pPr>
      <w:rPr>
        <w:rFonts w:hint="default"/>
        <w:lang w:val="es-ES" w:eastAsia="en-US" w:bidi="ar-SA"/>
      </w:rPr>
    </w:lvl>
    <w:lvl w:ilvl="5" w:tplc="89BC7DCE">
      <w:numFmt w:val="bullet"/>
      <w:lvlText w:val="•"/>
      <w:lvlJc w:val="left"/>
      <w:pPr>
        <w:ind w:left="5100" w:hanging="361"/>
      </w:pPr>
      <w:rPr>
        <w:rFonts w:hint="default"/>
        <w:lang w:val="es-ES" w:eastAsia="en-US" w:bidi="ar-SA"/>
      </w:rPr>
    </w:lvl>
    <w:lvl w:ilvl="6" w:tplc="ABC2CD22">
      <w:numFmt w:val="bullet"/>
      <w:lvlText w:val="•"/>
      <w:lvlJc w:val="left"/>
      <w:pPr>
        <w:ind w:left="6024" w:hanging="361"/>
      </w:pPr>
      <w:rPr>
        <w:rFonts w:hint="default"/>
        <w:lang w:val="es-ES" w:eastAsia="en-US" w:bidi="ar-SA"/>
      </w:rPr>
    </w:lvl>
    <w:lvl w:ilvl="7" w:tplc="26A4AB80">
      <w:numFmt w:val="bullet"/>
      <w:lvlText w:val="•"/>
      <w:lvlJc w:val="left"/>
      <w:pPr>
        <w:ind w:left="6948" w:hanging="361"/>
      </w:pPr>
      <w:rPr>
        <w:rFonts w:hint="default"/>
        <w:lang w:val="es-ES" w:eastAsia="en-US" w:bidi="ar-SA"/>
      </w:rPr>
    </w:lvl>
    <w:lvl w:ilvl="8" w:tplc="E4A403B2">
      <w:numFmt w:val="bullet"/>
      <w:lvlText w:val="•"/>
      <w:lvlJc w:val="left"/>
      <w:pPr>
        <w:ind w:left="7872" w:hanging="361"/>
      </w:pPr>
      <w:rPr>
        <w:rFonts w:hint="default"/>
        <w:lang w:val="es-ES" w:eastAsia="en-US" w:bidi="ar-SA"/>
      </w:rPr>
    </w:lvl>
  </w:abstractNum>
  <w:abstractNum w:abstractNumId="15" w15:restartNumberingAfterBreak="0">
    <w:nsid w:val="599156A2"/>
    <w:multiLevelType w:val="hybridMultilevel"/>
    <w:tmpl w:val="8900539E"/>
    <w:lvl w:ilvl="0" w:tplc="17429788">
      <w:start w:val="8"/>
      <w:numFmt w:val="decimal"/>
      <w:lvlText w:val="%1"/>
      <w:lvlJc w:val="left"/>
      <w:pPr>
        <w:ind w:left="277" w:hanging="135"/>
      </w:pPr>
      <w:rPr>
        <w:rFonts w:ascii="Arial MT" w:eastAsia="Arial MT" w:hAnsi="Arial MT" w:cs="Arial MT" w:hint="default"/>
        <w:w w:val="99"/>
        <w:position w:val="7"/>
        <w:sz w:val="13"/>
        <w:szCs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41CD6"/>
    <w:multiLevelType w:val="hybridMultilevel"/>
    <w:tmpl w:val="EAE25FC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B9B"/>
    <w:multiLevelType w:val="hybridMultilevel"/>
    <w:tmpl w:val="5F28EFEE"/>
    <w:lvl w:ilvl="0" w:tplc="2F2642AA">
      <w:start w:val="1"/>
      <w:numFmt w:val="decimal"/>
      <w:lvlText w:val="%1."/>
      <w:lvlJc w:val="left"/>
      <w:pPr>
        <w:ind w:left="444" w:hanging="153"/>
      </w:pPr>
      <w:rPr>
        <w:rFonts w:ascii="Arial" w:eastAsia="Arial" w:hAnsi="Arial" w:cs="Arial" w:hint="default"/>
        <w:b/>
        <w:bCs/>
        <w:spacing w:val="-2"/>
        <w:w w:val="82"/>
        <w:sz w:val="20"/>
        <w:szCs w:val="20"/>
        <w:lang w:val="es-ES" w:eastAsia="en-US" w:bidi="ar-SA"/>
      </w:rPr>
    </w:lvl>
    <w:lvl w:ilvl="1" w:tplc="0824A79C">
      <w:numFmt w:val="bullet"/>
      <w:lvlText w:val="•"/>
      <w:lvlJc w:val="left"/>
      <w:pPr>
        <w:ind w:left="1368" w:hanging="153"/>
      </w:pPr>
      <w:rPr>
        <w:rFonts w:hint="default"/>
        <w:lang w:val="es-ES" w:eastAsia="en-US" w:bidi="ar-SA"/>
      </w:rPr>
    </w:lvl>
    <w:lvl w:ilvl="2" w:tplc="A9DCDC4C">
      <w:numFmt w:val="bullet"/>
      <w:lvlText w:val="•"/>
      <w:lvlJc w:val="left"/>
      <w:pPr>
        <w:ind w:left="2296" w:hanging="153"/>
      </w:pPr>
      <w:rPr>
        <w:rFonts w:hint="default"/>
        <w:lang w:val="es-ES" w:eastAsia="en-US" w:bidi="ar-SA"/>
      </w:rPr>
    </w:lvl>
    <w:lvl w:ilvl="3" w:tplc="DE3AEDF2">
      <w:numFmt w:val="bullet"/>
      <w:lvlText w:val="•"/>
      <w:lvlJc w:val="left"/>
      <w:pPr>
        <w:ind w:left="3224" w:hanging="153"/>
      </w:pPr>
      <w:rPr>
        <w:rFonts w:hint="default"/>
        <w:lang w:val="es-ES" w:eastAsia="en-US" w:bidi="ar-SA"/>
      </w:rPr>
    </w:lvl>
    <w:lvl w:ilvl="4" w:tplc="F582FE8A">
      <w:numFmt w:val="bullet"/>
      <w:lvlText w:val="•"/>
      <w:lvlJc w:val="left"/>
      <w:pPr>
        <w:ind w:left="4152" w:hanging="153"/>
      </w:pPr>
      <w:rPr>
        <w:rFonts w:hint="default"/>
        <w:lang w:val="es-ES" w:eastAsia="en-US" w:bidi="ar-SA"/>
      </w:rPr>
    </w:lvl>
    <w:lvl w:ilvl="5" w:tplc="8C1A3702">
      <w:numFmt w:val="bullet"/>
      <w:lvlText w:val="•"/>
      <w:lvlJc w:val="left"/>
      <w:pPr>
        <w:ind w:left="5080" w:hanging="153"/>
      </w:pPr>
      <w:rPr>
        <w:rFonts w:hint="default"/>
        <w:lang w:val="es-ES" w:eastAsia="en-US" w:bidi="ar-SA"/>
      </w:rPr>
    </w:lvl>
    <w:lvl w:ilvl="6" w:tplc="AF189AF0">
      <w:numFmt w:val="bullet"/>
      <w:lvlText w:val="•"/>
      <w:lvlJc w:val="left"/>
      <w:pPr>
        <w:ind w:left="6008" w:hanging="153"/>
      </w:pPr>
      <w:rPr>
        <w:rFonts w:hint="default"/>
        <w:lang w:val="es-ES" w:eastAsia="en-US" w:bidi="ar-SA"/>
      </w:rPr>
    </w:lvl>
    <w:lvl w:ilvl="7" w:tplc="850C9284">
      <w:numFmt w:val="bullet"/>
      <w:lvlText w:val="•"/>
      <w:lvlJc w:val="left"/>
      <w:pPr>
        <w:ind w:left="6936" w:hanging="153"/>
      </w:pPr>
      <w:rPr>
        <w:rFonts w:hint="default"/>
        <w:lang w:val="es-ES" w:eastAsia="en-US" w:bidi="ar-SA"/>
      </w:rPr>
    </w:lvl>
    <w:lvl w:ilvl="8" w:tplc="5344AD76">
      <w:numFmt w:val="bullet"/>
      <w:lvlText w:val="•"/>
      <w:lvlJc w:val="left"/>
      <w:pPr>
        <w:ind w:left="7864" w:hanging="153"/>
      </w:pPr>
      <w:rPr>
        <w:rFonts w:hint="default"/>
        <w:lang w:val="es-ES" w:eastAsia="en-US" w:bidi="ar-SA"/>
      </w:rPr>
    </w:lvl>
  </w:abstractNum>
  <w:num w:numId="1" w16cid:durableId="708141463">
    <w:abstractNumId w:val="5"/>
  </w:num>
  <w:num w:numId="2" w16cid:durableId="632322368">
    <w:abstractNumId w:val="6"/>
  </w:num>
  <w:num w:numId="3" w16cid:durableId="1572426362">
    <w:abstractNumId w:val="8"/>
  </w:num>
  <w:num w:numId="4" w16cid:durableId="918714138">
    <w:abstractNumId w:val="14"/>
  </w:num>
  <w:num w:numId="5" w16cid:durableId="1244998011">
    <w:abstractNumId w:val="3"/>
  </w:num>
  <w:num w:numId="6" w16cid:durableId="2010403565">
    <w:abstractNumId w:val="11"/>
  </w:num>
  <w:num w:numId="7" w16cid:durableId="230580883">
    <w:abstractNumId w:val="1"/>
  </w:num>
  <w:num w:numId="8" w16cid:durableId="1789394999">
    <w:abstractNumId w:val="4"/>
  </w:num>
  <w:num w:numId="9" w16cid:durableId="1329023010">
    <w:abstractNumId w:val="2"/>
  </w:num>
  <w:num w:numId="10" w16cid:durableId="1861429441">
    <w:abstractNumId w:val="17"/>
  </w:num>
  <w:num w:numId="11" w16cid:durableId="710345614">
    <w:abstractNumId w:val="9"/>
  </w:num>
  <w:num w:numId="12" w16cid:durableId="1215921620">
    <w:abstractNumId w:val="15"/>
  </w:num>
  <w:num w:numId="13" w16cid:durableId="2094354668">
    <w:abstractNumId w:val="10"/>
  </w:num>
  <w:num w:numId="14" w16cid:durableId="909654663">
    <w:abstractNumId w:val="12"/>
  </w:num>
  <w:num w:numId="15" w16cid:durableId="444620305">
    <w:abstractNumId w:val="13"/>
  </w:num>
  <w:num w:numId="16" w16cid:durableId="7950414">
    <w:abstractNumId w:val="0"/>
  </w:num>
  <w:num w:numId="17" w16cid:durableId="517084225">
    <w:abstractNumId w:val="7"/>
  </w:num>
  <w:num w:numId="18" w16cid:durableId="19710165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7C7"/>
    <w:rsid w:val="0000087A"/>
    <w:rsid w:val="0006301E"/>
    <w:rsid w:val="000A33FC"/>
    <w:rsid w:val="000D4AB2"/>
    <w:rsid w:val="000E071E"/>
    <w:rsid w:val="000F090B"/>
    <w:rsid w:val="00101149"/>
    <w:rsid w:val="001111ED"/>
    <w:rsid w:val="001171DB"/>
    <w:rsid w:val="00123BBB"/>
    <w:rsid w:val="001357E2"/>
    <w:rsid w:val="001878D6"/>
    <w:rsid w:val="00187910"/>
    <w:rsid w:val="0019363B"/>
    <w:rsid w:val="001C0D2A"/>
    <w:rsid w:val="001C6A9E"/>
    <w:rsid w:val="00210240"/>
    <w:rsid w:val="00213854"/>
    <w:rsid w:val="00215087"/>
    <w:rsid w:val="00217B7B"/>
    <w:rsid w:val="002630AA"/>
    <w:rsid w:val="0027571B"/>
    <w:rsid w:val="002B371D"/>
    <w:rsid w:val="002C6B13"/>
    <w:rsid w:val="003061BE"/>
    <w:rsid w:val="00361BC6"/>
    <w:rsid w:val="00364EAA"/>
    <w:rsid w:val="003A0D1C"/>
    <w:rsid w:val="003B2427"/>
    <w:rsid w:val="003E096A"/>
    <w:rsid w:val="004241AB"/>
    <w:rsid w:val="00452978"/>
    <w:rsid w:val="004729EA"/>
    <w:rsid w:val="00482054"/>
    <w:rsid w:val="004977E4"/>
    <w:rsid w:val="004A0902"/>
    <w:rsid w:val="004A42D9"/>
    <w:rsid w:val="004C17C7"/>
    <w:rsid w:val="004C69F1"/>
    <w:rsid w:val="004D253E"/>
    <w:rsid w:val="004E43B1"/>
    <w:rsid w:val="005018FC"/>
    <w:rsid w:val="0050286E"/>
    <w:rsid w:val="005336B6"/>
    <w:rsid w:val="00543FF2"/>
    <w:rsid w:val="005541A3"/>
    <w:rsid w:val="005B052E"/>
    <w:rsid w:val="005C1112"/>
    <w:rsid w:val="005D2E0E"/>
    <w:rsid w:val="005E26F8"/>
    <w:rsid w:val="005E5DD8"/>
    <w:rsid w:val="005F5787"/>
    <w:rsid w:val="00607B8E"/>
    <w:rsid w:val="00611ED1"/>
    <w:rsid w:val="00613421"/>
    <w:rsid w:val="00621C1C"/>
    <w:rsid w:val="006305B5"/>
    <w:rsid w:val="00633A48"/>
    <w:rsid w:val="00675A16"/>
    <w:rsid w:val="00685B11"/>
    <w:rsid w:val="006C27FB"/>
    <w:rsid w:val="0070729D"/>
    <w:rsid w:val="00717CC3"/>
    <w:rsid w:val="00745C32"/>
    <w:rsid w:val="007861E7"/>
    <w:rsid w:val="007B2F6A"/>
    <w:rsid w:val="007B4827"/>
    <w:rsid w:val="007E3371"/>
    <w:rsid w:val="00822C4A"/>
    <w:rsid w:val="00835908"/>
    <w:rsid w:val="00843559"/>
    <w:rsid w:val="00880326"/>
    <w:rsid w:val="008911D0"/>
    <w:rsid w:val="008B0B7D"/>
    <w:rsid w:val="008B669C"/>
    <w:rsid w:val="008D5AED"/>
    <w:rsid w:val="008D6BF8"/>
    <w:rsid w:val="008D7C7D"/>
    <w:rsid w:val="00927622"/>
    <w:rsid w:val="00966F88"/>
    <w:rsid w:val="009A3AD1"/>
    <w:rsid w:val="009A52F0"/>
    <w:rsid w:val="009B0F30"/>
    <w:rsid w:val="009D1975"/>
    <w:rsid w:val="009D285E"/>
    <w:rsid w:val="009D5A67"/>
    <w:rsid w:val="009F4A99"/>
    <w:rsid w:val="00A24222"/>
    <w:rsid w:val="00A30F5A"/>
    <w:rsid w:val="00A45F39"/>
    <w:rsid w:val="00A97DEA"/>
    <w:rsid w:val="00AE66D4"/>
    <w:rsid w:val="00B13789"/>
    <w:rsid w:val="00B267BB"/>
    <w:rsid w:val="00B26C92"/>
    <w:rsid w:val="00B305FE"/>
    <w:rsid w:val="00B918AC"/>
    <w:rsid w:val="00BC6B9E"/>
    <w:rsid w:val="00BC71E7"/>
    <w:rsid w:val="00C52C98"/>
    <w:rsid w:val="00C724EE"/>
    <w:rsid w:val="00CA6A49"/>
    <w:rsid w:val="00CC1E16"/>
    <w:rsid w:val="00D022B6"/>
    <w:rsid w:val="00D1352D"/>
    <w:rsid w:val="00D24A88"/>
    <w:rsid w:val="00D47370"/>
    <w:rsid w:val="00D56C2F"/>
    <w:rsid w:val="00D60860"/>
    <w:rsid w:val="00D95C74"/>
    <w:rsid w:val="00DD6906"/>
    <w:rsid w:val="00E0111F"/>
    <w:rsid w:val="00E211E0"/>
    <w:rsid w:val="00E24D0D"/>
    <w:rsid w:val="00E45F65"/>
    <w:rsid w:val="00E64D18"/>
    <w:rsid w:val="00EA023D"/>
    <w:rsid w:val="00EB755F"/>
    <w:rsid w:val="00EC4C16"/>
    <w:rsid w:val="00EC6809"/>
    <w:rsid w:val="00EE6AF2"/>
    <w:rsid w:val="00F011A9"/>
    <w:rsid w:val="00F01DB4"/>
    <w:rsid w:val="00F2185E"/>
    <w:rsid w:val="00F27950"/>
    <w:rsid w:val="00F46D98"/>
    <w:rsid w:val="00F75C63"/>
    <w:rsid w:val="00FC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5E065"/>
  <w15:docId w15:val="{DDD85947-9A42-46A4-A2C1-B9F323D3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461" w:hanging="34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6"/>
      <w:ind w:left="444" w:hanging="153"/>
    </w:pPr>
    <w:rPr>
      <w:rFonts w:ascii="Arial" w:eastAsia="Arial" w:hAnsi="Arial" w:cs="Arial"/>
      <w:b/>
      <w:bCs/>
    </w:r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460" w:hanging="34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9D19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D197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D1975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D19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D1975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669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669C"/>
    <w:rPr>
      <w:rFonts w:ascii="Segoe UI" w:eastAsia="Arial MT" w:hAnsi="Segoe UI" w:cs="Segoe UI"/>
      <w:sz w:val="18"/>
      <w:szCs w:val="18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217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B7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17B7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B7B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217B7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7B7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554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le.rae.es/kilovatio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693C-1721-4257-945E-BF9C15130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5739</Words>
  <Characters>31570</Characters>
  <Application>Microsoft Office Word</Application>
  <DocSecurity>0</DocSecurity>
  <Lines>263</Lines>
  <Paragraphs>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UAESPNN</dc:creator>
  <cp:lastModifiedBy>Marcela Borda Rodriguez</cp:lastModifiedBy>
  <cp:revision>2</cp:revision>
  <dcterms:created xsi:type="dcterms:W3CDTF">2024-09-30T21:55:00Z</dcterms:created>
  <dcterms:modified xsi:type="dcterms:W3CDTF">2024-09-30T21:55:00Z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2024-07-12T00:00:00Z</vt:filetime>
  </property>
</Properties>
</file>