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CB712" w14:textId="02064B0A" w:rsidR="003846A5" w:rsidRPr="00465196" w:rsidRDefault="003846A5" w:rsidP="003846A5">
      <w:pPr>
        <w:spacing w:before="101" w:line="273" w:lineRule="auto"/>
        <w:ind w:left="683" w:right="390" w:hanging="3"/>
        <w:jc w:val="center"/>
        <w:rPr>
          <w:rFonts w:ascii="Arial" w:hAnsi="Arial" w:cs="Arial"/>
          <w:b/>
          <w:sz w:val="24"/>
          <w:lang w:val="es-MX"/>
        </w:rPr>
      </w:pPr>
      <w:r w:rsidRPr="00465196">
        <w:rPr>
          <w:rFonts w:ascii="Arial" w:hAnsi="Arial" w:cs="Arial"/>
          <w:b/>
          <w:sz w:val="24"/>
          <w:lang w:val="es-MX"/>
        </w:rPr>
        <w:t>INFORME ANUAL DEL COMPORTAMIENTO DE VISITANTES EN ÁREAS PROTEGIDAS CON VOCACIÓN ECOTURÍSTICA AÑO 202</w:t>
      </w:r>
      <w:r w:rsidR="00B521E9">
        <w:rPr>
          <w:rFonts w:ascii="Arial" w:hAnsi="Arial" w:cs="Arial"/>
          <w:b/>
          <w:sz w:val="24"/>
          <w:lang w:val="es-MX"/>
        </w:rPr>
        <w:t>5</w:t>
      </w:r>
    </w:p>
    <w:p w14:paraId="70482D10" w14:textId="77777777" w:rsidR="003846A5" w:rsidRPr="00465196" w:rsidRDefault="003846A5" w:rsidP="003846A5">
      <w:pPr>
        <w:pStyle w:val="Textoindependiente"/>
        <w:rPr>
          <w:rFonts w:ascii="Arial" w:hAnsi="Arial" w:cs="Arial"/>
          <w:b/>
          <w:sz w:val="28"/>
          <w:lang w:val="es-MX"/>
        </w:rPr>
      </w:pPr>
    </w:p>
    <w:p w14:paraId="1BF5C503" w14:textId="77777777" w:rsidR="003846A5" w:rsidRPr="00465196" w:rsidRDefault="003846A5" w:rsidP="003846A5">
      <w:pPr>
        <w:pStyle w:val="Textoindependiente"/>
        <w:rPr>
          <w:rFonts w:ascii="Arial" w:hAnsi="Arial" w:cs="Arial"/>
          <w:b/>
          <w:sz w:val="28"/>
          <w:lang w:val="es-MX"/>
        </w:rPr>
      </w:pPr>
    </w:p>
    <w:p w14:paraId="3E93C3DB" w14:textId="77777777" w:rsidR="003846A5" w:rsidRPr="00465196" w:rsidRDefault="003846A5" w:rsidP="003846A5">
      <w:pPr>
        <w:pStyle w:val="Textoindependiente"/>
        <w:rPr>
          <w:rFonts w:ascii="Arial" w:hAnsi="Arial" w:cs="Arial"/>
          <w:b/>
          <w:sz w:val="28"/>
          <w:lang w:val="es-MX"/>
        </w:rPr>
      </w:pPr>
    </w:p>
    <w:p w14:paraId="45CD7223" w14:textId="77777777" w:rsidR="003846A5" w:rsidRPr="00465196" w:rsidRDefault="003846A5" w:rsidP="003846A5">
      <w:pPr>
        <w:pStyle w:val="Textoindependiente"/>
        <w:rPr>
          <w:rFonts w:ascii="Arial" w:hAnsi="Arial" w:cs="Arial"/>
          <w:b/>
          <w:sz w:val="28"/>
          <w:lang w:val="es-MX"/>
        </w:rPr>
      </w:pPr>
    </w:p>
    <w:p w14:paraId="75A090CA" w14:textId="77777777" w:rsidR="003846A5" w:rsidRPr="00465196" w:rsidRDefault="003846A5" w:rsidP="003846A5">
      <w:pPr>
        <w:pStyle w:val="Textoindependiente"/>
        <w:rPr>
          <w:rFonts w:ascii="Arial" w:hAnsi="Arial" w:cs="Arial"/>
          <w:b/>
          <w:sz w:val="28"/>
          <w:lang w:val="es-MX"/>
        </w:rPr>
      </w:pPr>
    </w:p>
    <w:p w14:paraId="2BDF7AB0" w14:textId="77777777" w:rsidR="003846A5" w:rsidRPr="00465196" w:rsidRDefault="003846A5" w:rsidP="003846A5">
      <w:pPr>
        <w:pStyle w:val="Textoindependiente"/>
        <w:spacing w:before="10"/>
        <w:rPr>
          <w:rFonts w:ascii="Arial" w:hAnsi="Arial" w:cs="Arial"/>
          <w:b/>
          <w:sz w:val="25"/>
          <w:lang w:val="es-MX"/>
        </w:rPr>
      </w:pPr>
    </w:p>
    <w:p w14:paraId="37727B98" w14:textId="77777777" w:rsidR="003846A5" w:rsidRPr="00465196" w:rsidRDefault="003846A5" w:rsidP="003846A5">
      <w:pPr>
        <w:spacing w:before="1"/>
        <w:ind w:left="881" w:right="675"/>
        <w:jc w:val="center"/>
        <w:rPr>
          <w:rFonts w:ascii="Arial" w:hAnsi="Arial" w:cs="Arial"/>
          <w:b/>
          <w:sz w:val="24"/>
          <w:lang w:val="es-MX"/>
        </w:rPr>
      </w:pPr>
      <w:r w:rsidRPr="00465196">
        <w:rPr>
          <w:rFonts w:ascii="Arial" w:hAnsi="Arial" w:cs="Arial"/>
          <w:b/>
          <w:sz w:val="24"/>
          <w:lang w:val="es-MX"/>
        </w:rPr>
        <w:t>Dr. LUIS OLMEDO MARTÍNEZ ZAMORA</w:t>
      </w:r>
    </w:p>
    <w:p w14:paraId="3DFC3EE6" w14:textId="77777777" w:rsidR="003846A5" w:rsidRPr="00465196" w:rsidRDefault="003846A5" w:rsidP="003846A5">
      <w:pPr>
        <w:spacing w:before="1"/>
        <w:ind w:left="965" w:right="675"/>
        <w:jc w:val="center"/>
        <w:rPr>
          <w:rFonts w:ascii="Arial" w:hAnsi="Arial" w:cs="Arial"/>
          <w:b/>
          <w:sz w:val="24"/>
          <w:lang w:val="es-MX"/>
        </w:rPr>
      </w:pPr>
      <w:r w:rsidRPr="00465196">
        <w:rPr>
          <w:rFonts w:ascii="Arial" w:hAnsi="Arial" w:cs="Arial"/>
          <w:b/>
          <w:sz w:val="24"/>
          <w:lang w:val="es-MX"/>
        </w:rPr>
        <w:t>Director General</w:t>
      </w:r>
    </w:p>
    <w:p w14:paraId="1105DEBD" w14:textId="77777777" w:rsidR="003846A5" w:rsidRPr="00465196" w:rsidRDefault="003846A5" w:rsidP="003846A5">
      <w:pPr>
        <w:pStyle w:val="Textoindependiente"/>
        <w:rPr>
          <w:rFonts w:ascii="Arial" w:hAnsi="Arial" w:cs="Arial"/>
          <w:b/>
          <w:sz w:val="28"/>
          <w:lang w:val="es-MX"/>
        </w:rPr>
      </w:pPr>
    </w:p>
    <w:p w14:paraId="293EC2B1" w14:textId="77777777" w:rsidR="003846A5" w:rsidRPr="00465196" w:rsidRDefault="003846A5" w:rsidP="003846A5">
      <w:pPr>
        <w:pStyle w:val="Textoindependiente"/>
        <w:rPr>
          <w:rFonts w:ascii="Arial" w:hAnsi="Arial" w:cs="Arial"/>
          <w:b/>
          <w:sz w:val="28"/>
          <w:lang w:val="es-MX"/>
        </w:rPr>
      </w:pPr>
    </w:p>
    <w:p w14:paraId="67BFC575" w14:textId="77777777" w:rsidR="003846A5" w:rsidRPr="00465196" w:rsidRDefault="003846A5" w:rsidP="003846A5">
      <w:pPr>
        <w:pStyle w:val="Textoindependiente"/>
        <w:rPr>
          <w:rFonts w:ascii="Arial" w:hAnsi="Arial" w:cs="Arial"/>
          <w:b/>
          <w:sz w:val="28"/>
          <w:lang w:val="es-MX"/>
        </w:rPr>
      </w:pPr>
    </w:p>
    <w:p w14:paraId="43070C72" w14:textId="77777777" w:rsidR="003846A5" w:rsidRPr="00465196" w:rsidRDefault="003846A5" w:rsidP="003846A5">
      <w:pPr>
        <w:pStyle w:val="Textoindependiente"/>
        <w:rPr>
          <w:rFonts w:ascii="Arial" w:hAnsi="Arial" w:cs="Arial"/>
          <w:b/>
          <w:sz w:val="28"/>
          <w:lang w:val="es-MX"/>
        </w:rPr>
      </w:pPr>
    </w:p>
    <w:p w14:paraId="00753D52" w14:textId="77777777" w:rsidR="003846A5" w:rsidRPr="00465196" w:rsidRDefault="003846A5" w:rsidP="003846A5">
      <w:pPr>
        <w:pStyle w:val="Textoindependiente"/>
        <w:rPr>
          <w:rFonts w:ascii="Arial" w:hAnsi="Arial" w:cs="Arial"/>
          <w:b/>
          <w:sz w:val="28"/>
          <w:lang w:val="es-MX"/>
        </w:rPr>
      </w:pPr>
    </w:p>
    <w:p w14:paraId="2CBE2657" w14:textId="77777777" w:rsidR="003846A5" w:rsidRPr="00465196" w:rsidRDefault="003846A5" w:rsidP="003846A5">
      <w:pPr>
        <w:pStyle w:val="Textoindependiente"/>
        <w:spacing w:before="1"/>
        <w:rPr>
          <w:rFonts w:ascii="Arial" w:hAnsi="Arial" w:cs="Arial"/>
          <w:b/>
          <w:sz w:val="29"/>
          <w:lang w:val="es-MX"/>
        </w:rPr>
      </w:pPr>
    </w:p>
    <w:p w14:paraId="15D1B040" w14:textId="77777777" w:rsidR="003846A5" w:rsidRPr="00465196" w:rsidRDefault="003846A5" w:rsidP="003846A5">
      <w:pPr>
        <w:ind w:left="964" w:right="675"/>
        <w:jc w:val="center"/>
        <w:rPr>
          <w:rFonts w:ascii="Arial" w:hAnsi="Arial" w:cs="Arial"/>
          <w:b/>
          <w:sz w:val="24"/>
          <w:lang w:val="es-MX"/>
        </w:rPr>
      </w:pPr>
      <w:r w:rsidRPr="00465196">
        <w:rPr>
          <w:rFonts w:ascii="Arial" w:hAnsi="Arial" w:cs="Arial"/>
          <w:b/>
          <w:sz w:val="24"/>
          <w:lang w:val="es-MX"/>
        </w:rPr>
        <w:t>Ing. JORGE ALONSO CANO RESTREPO</w:t>
      </w:r>
    </w:p>
    <w:p w14:paraId="449EC74B" w14:textId="422899BC" w:rsidR="0061334C" w:rsidRPr="00465196" w:rsidRDefault="003846A5" w:rsidP="003846A5">
      <w:pPr>
        <w:spacing w:before="45"/>
        <w:ind w:left="964" w:right="675"/>
        <w:jc w:val="center"/>
        <w:rPr>
          <w:rFonts w:ascii="Arial" w:hAnsi="Arial" w:cs="Arial"/>
          <w:b/>
          <w:sz w:val="24"/>
          <w:lang w:val="es-MX"/>
        </w:rPr>
      </w:pPr>
      <w:r w:rsidRPr="00465196">
        <w:rPr>
          <w:rFonts w:ascii="Arial" w:hAnsi="Arial" w:cs="Arial"/>
          <w:b/>
          <w:sz w:val="24"/>
          <w:lang w:val="es-MX"/>
        </w:rPr>
        <w:t xml:space="preserve">Subdirector </w:t>
      </w:r>
    </w:p>
    <w:p w14:paraId="286341A9" w14:textId="330AE924" w:rsidR="003846A5" w:rsidRPr="00465196" w:rsidRDefault="003846A5" w:rsidP="003846A5">
      <w:pPr>
        <w:spacing w:before="45"/>
        <w:ind w:left="964" w:right="675"/>
        <w:jc w:val="center"/>
        <w:rPr>
          <w:rFonts w:ascii="Arial" w:hAnsi="Arial" w:cs="Arial"/>
          <w:b/>
          <w:sz w:val="24"/>
          <w:lang w:val="es-MX"/>
        </w:rPr>
      </w:pPr>
      <w:r w:rsidRPr="00465196">
        <w:rPr>
          <w:rFonts w:ascii="Arial" w:hAnsi="Arial" w:cs="Arial"/>
          <w:b/>
          <w:sz w:val="24"/>
          <w:lang w:val="es-MX"/>
        </w:rPr>
        <w:t>Sostenibilidad y Negocios Ambientales</w:t>
      </w:r>
    </w:p>
    <w:p w14:paraId="02DAA749" w14:textId="77777777" w:rsidR="003846A5" w:rsidRPr="00465196" w:rsidRDefault="003846A5" w:rsidP="003846A5">
      <w:pPr>
        <w:pStyle w:val="Textoindependiente"/>
        <w:rPr>
          <w:rFonts w:ascii="Arial" w:hAnsi="Arial" w:cs="Arial"/>
          <w:b/>
          <w:sz w:val="28"/>
          <w:lang w:val="es-MX"/>
        </w:rPr>
      </w:pPr>
    </w:p>
    <w:p w14:paraId="19503DCD" w14:textId="77777777" w:rsidR="003846A5" w:rsidRPr="00465196" w:rsidRDefault="003846A5" w:rsidP="003846A5">
      <w:pPr>
        <w:pStyle w:val="Textoindependiente"/>
        <w:rPr>
          <w:rFonts w:ascii="Arial" w:hAnsi="Arial" w:cs="Arial"/>
          <w:b/>
          <w:sz w:val="28"/>
          <w:lang w:val="es-MX"/>
        </w:rPr>
      </w:pPr>
    </w:p>
    <w:p w14:paraId="365FABFE" w14:textId="77777777" w:rsidR="003846A5" w:rsidRPr="00465196" w:rsidRDefault="003846A5" w:rsidP="003846A5">
      <w:pPr>
        <w:pStyle w:val="Textoindependiente"/>
        <w:rPr>
          <w:rFonts w:ascii="Arial" w:hAnsi="Arial" w:cs="Arial"/>
          <w:b/>
          <w:sz w:val="28"/>
          <w:lang w:val="es-MX"/>
        </w:rPr>
      </w:pPr>
    </w:p>
    <w:p w14:paraId="712B9061" w14:textId="77777777" w:rsidR="003846A5" w:rsidRPr="00465196" w:rsidRDefault="003846A5" w:rsidP="003846A5">
      <w:pPr>
        <w:pStyle w:val="Textoindependiente"/>
        <w:rPr>
          <w:rFonts w:ascii="Arial" w:hAnsi="Arial" w:cs="Arial"/>
          <w:b/>
          <w:sz w:val="28"/>
          <w:lang w:val="es-MX"/>
        </w:rPr>
      </w:pPr>
    </w:p>
    <w:p w14:paraId="2F4EBF11" w14:textId="77777777" w:rsidR="003846A5" w:rsidRPr="00465196" w:rsidRDefault="003846A5" w:rsidP="003846A5">
      <w:pPr>
        <w:pStyle w:val="Textoindependiente"/>
        <w:rPr>
          <w:rFonts w:ascii="Arial" w:hAnsi="Arial" w:cs="Arial"/>
          <w:b/>
          <w:sz w:val="28"/>
          <w:lang w:val="es-MX"/>
        </w:rPr>
      </w:pPr>
    </w:p>
    <w:p w14:paraId="7B04C351" w14:textId="77777777" w:rsidR="003846A5" w:rsidRPr="00465196" w:rsidRDefault="003846A5" w:rsidP="003846A5">
      <w:pPr>
        <w:pStyle w:val="Textoindependiente"/>
        <w:spacing w:before="9"/>
        <w:rPr>
          <w:rFonts w:ascii="Arial" w:hAnsi="Arial" w:cs="Arial"/>
          <w:b/>
          <w:sz w:val="28"/>
          <w:lang w:val="es-MX"/>
        </w:rPr>
      </w:pPr>
    </w:p>
    <w:p w14:paraId="00C5F9F5" w14:textId="77777777" w:rsidR="003846A5" w:rsidRPr="00465196" w:rsidRDefault="003846A5" w:rsidP="003846A5">
      <w:pPr>
        <w:spacing w:before="1"/>
        <w:ind w:left="968" w:right="675"/>
        <w:jc w:val="center"/>
        <w:rPr>
          <w:rFonts w:ascii="Arial" w:hAnsi="Arial" w:cs="Arial"/>
          <w:b/>
          <w:sz w:val="24"/>
          <w:lang w:val="es-MX"/>
        </w:rPr>
      </w:pPr>
      <w:r w:rsidRPr="00465196">
        <w:rPr>
          <w:rFonts w:ascii="Arial" w:hAnsi="Arial" w:cs="Arial"/>
          <w:b/>
          <w:sz w:val="24"/>
          <w:lang w:val="es-MX"/>
        </w:rPr>
        <w:t>Elaboró:</w:t>
      </w:r>
    </w:p>
    <w:p w14:paraId="4612E579" w14:textId="72DDE11D" w:rsidR="003846A5" w:rsidRPr="00465196" w:rsidRDefault="00B521E9" w:rsidP="003846A5">
      <w:pPr>
        <w:spacing w:before="44"/>
        <w:ind w:left="965" w:right="675"/>
        <w:jc w:val="center"/>
        <w:rPr>
          <w:rFonts w:ascii="Arial" w:hAnsi="Arial" w:cs="Arial"/>
          <w:b/>
          <w:sz w:val="24"/>
          <w:lang w:val="es-MX"/>
        </w:rPr>
      </w:pPr>
      <w:r>
        <w:rPr>
          <w:rFonts w:ascii="Arial" w:hAnsi="Arial" w:cs="Arial"/>
          <w:b/>
          <w:sz w:val="24"/>
          <w:lang w:val="es-MX"/>
        </w:rPr>
        <w:t xml:space="preserve">Ing. </w:t>
      </w:r>
      <w:r w:rsidR="003846A5" w:rsidRPr="00465196">
        <w:rPr>
          <w:rFonts w:ascii="Arial" w:hAnsi="Arial" w:cs="Arial"/>
          <w:b/>
          <w:sz w:val="24"/>
          <w:lang w:val="es-MX"/>
        </w:rPr>
        <w:t>EDUARDO PINZÓN LÓPEZ</w:t>
      </w:r>
    </w:p>
    <w:p w14:paraId="5DFA3902" w14:textId="2FCEF5FF" w:rsidR="003846A5" w:rsidRPr="00465196" w:rsidRDefault="00780792" w:rsidP="003846A5">
      <w:pPr>
        <w:spacing w:before="44"/>
        <w:ind w:left="965" w:right="675"/>
        <w:jc w:val="center"/>
        <w:rPr>
          <w:rFonts w:ascii="Arial" w:hAnsi="Arial" w:cs="Arial"/>
          <w:b/>
          <w:sz w:val="24"/>
          <w:lang w:val="es-MX"/>
        </w:rPr>
      </w:pPr>
      <w:r w:rsidRPr="00465196">
        <w:rPr>
          <w:rFonts w:ascii="Arial" w:hAnsi="Arial" w:cs="Arial"/>
          <w:b/>
          <w:sz w:val="24"/>
          <w:lang w:val="es-MX"/>
        </w:rPr>
        <w:t>Contratista</w:t>
      </w:r>
    </w:p>
    <w:p w14:paraId="6369F62A" w14:textId="77777777" w:rsidR="003846A5" w:rsidRPr="00465196" w:rsidRDefault="003846A5" w:rsidP="003846A5">
      <w:pPr>
        <w:spacing w:before="45"/>
        <w:ind w:left="963" w:right="675"/>
        <w:jc w:val="center"/>
        <w:rPr>
          <w:rFonts w:ascii="Arial" w:hAnsi="Arial" w:cs="Arial"/>
          <w:b/>
          <w:sz w:val="24"/>
          <w:lang w:val="es-MX"/>
        </w:rPr>
      </w:pPr>
      <w:r w:rsidRPr="00465196">
        <w:rPr>
          <w:rFonts w:ascii="Arial" w:hAnsi="Arial" w:cs="Arial"/>
          <w:b/>
          <w:sz w:val="24"/>
          <w:lang w:val="es-MX"/>
        </w:rPr>
        <w:t>Subdirección de Sostenibilidad y Negocios Ambientales</w:t>
      </w:r>
    </w:p>
    <w:p w14:paraId="73158D6F" w14:textId="77777777" w:rsidR="003846A5" w:rsidRPr="00465196" w:rsidRDefault="003846A5" w:rsidP="003846A5">
      <w:pPr>
        <w:pStyle w:val="Textoindependiente"/>
        <w:rPr>
          <w:rFonts w:ascii="Arial" w:hAnsi="Arial" w:cs="Arial"/>
          <w:b/>
          <w:sz w:val="28"/>
          <w:lang w:val="es-MX"/>
        </w:rPr>
      </w:pPr>
    </w:p>
    <w:p w14:paraId="1CDFD5E9" w14:textId="77777777" w:rsidR="003846A5" w:rsidRPr="00465196" w:rsidRDefault="003846A5" w:rsidP="003846A5">
      <w:pPr>
        <w:pStyle w:val="Textoindependiente"/>
        <w:rPr>
          <w:rFonts w:ascii="Arial" w:hAnsi="Arial" w:cs="Arial"/>
          <w:b/>
          <w:sz w:val="28"/>
          <w:lang w:val="es-MX"/>
        </w:rPr>
      </w:pPr>
    </w:p>
    <w:p w14:paraId="521E056A" w14:textId="77777777" w:rsidR="003846A5" w:rsidRPr="00465196" w:rsidRDefault="003846A5" w:rsidP="003846A5">
      <w:pPr>
        <w:pStyle w:val="Textoindependiente"/>
        <w:rPr>
          <w:rFonts w:ascii="Arial" w:hAnsi="Arial" w:cs="Arial"/>
          <w:b/>
          <w:sz w:val="28"/>
          <w:lang w:val="es-MX"/>
        </w:rPr>
      </w:pPr>
    </w:p>
    <w:p w14:paraId="64C28F11" w14:textId="77777777" w:rsidR="003846A5" w:rsidRPr="00465196" w:rsidRDefault="003846A5" w:rsidP="003846A5">
      <w:pPr>
        <w:pStyle w:val="Textoindependiente"/>
        <w:rPr>
          <w:rFonts w:ascii="Arial" w:hAnsi="Arial" w:cs="Arial"/>
          <w:b/>
          <w:sz w:val="28"/>
          <w:lang w:val="es-MX"/>
        </w:rPr>
      </w:pPr>
    </w:p>
    <w:p w14:paraId="16F77E08" w14:textId="77777777" w:rsidR="003846A5" w:rsidRPr="00465196" w:rsidRDefault="003846A5" w:rsidP="003846A5">
      <w:pPr>
        <w:pStyle w:val="Textoindependiente"/>
        <w:rPr>
          <w:rFonts w:ascii="Arial" w:hAnsi="Arial" w:cs="Arial"/>
          <w:b/>
          <w:sz w:val="28"/>
          <w:lang w:val="es-MX"/>
        </w:rPr>
      </w:pPr>
    </w:p>
    <w:p w14:paraId="2FAAC03D" w14:textId="77777777" w:rsidR="003846A5" w:rsidRPr="00465196" w:rsidRDefault="003846A5" w:rsidP="003846A5">
      <w:pPr>
        <w:pStyle w:val="Textoindependiente"/>
        <w:spacing w:before="2"/>
        <w:rPr>
          <w:rFonts w:ascii="Arial" w:hAnsi="Arial" w:cs="Arial"/>
          <w:b/>
          <w:sz w:val="29"/>
          <w:lang w:val="es-MX"/>
        </w:rPr>
      </w:pPr>
    </w:p>
    <w:p w14:paraId="5DA437CC" w14:textId="11A21AA3" w:rsidR="00210AC9" w:rsidRPr="00465196" w:rsidRDefault="003846A5" w:rsidP="00210AC9">
      <w:pPr>
        <w:ind w:left="964" w:right="675"/>
        <w:jc w:val="center"/>
        <w:rPr>
          <w:rFonts w:ascii="Arial" w:hAnsi="Arial" w:cs="Arial"/>
          <w:b/>
          <w:sz w:val="24"/>
          <w:lang w:val="es-MX"/>
        </w:rPr>
      </w:pPr>
      <w:r w:rsidRPr="00465196">
        <w:rPr>
          <w:rFonts w:ascii="Arial" w:hAnsi="Arial" w:cs="Arial"/>
          <w:b/>
          <w:sz w:val="24"/>
          <w:lang w:val="es-MX"/>
        </w:rPr>
        <w:t xml:space="preserve">Bogotá, D.C., </w:t>
      </w:r>
      <w:r w:rsidR="00E53A67" w:rsidRPr="00465196">
        <w:rPr>
          <w:rFonts w:ascii="Arial" w:hAnsi="Arial" w:cs="Arial"/>
          <w:b/>
          <w:sz w:val="24"/>
          <w:lang w:val="es-MX"/>
        </w:rPr>
        <w:t>ma</w:t>
      </w:r>
      <w:r w:rsidR="0016420A">
        <w:rPr>
          <w:rFonts w:ascii="Arial" w:hAnsi="Arial" w:cs="Arial"/>
          <w:b/>
          <w:sz w:val="24"/>
          <w:lang w:val="es-MX"/>
        </w:rPr>
        <w:t>y</w:t>
      </w:r>
      <w:r w:rsidRPr="00465196">
        <w:rPr>
          <w:rFonts w:ascii="Arial" w:hAnsi="Arial" w:cs="Arial"/>
          <w:b/>
          <w:sz w:val="24"/>
          <w:lang w:val="es-MX"/>
        </w:rPr>
        <w:t>o de 202</w:t>
      </w:r>
      <w:r w:rsidR="00B521E9">
        <w:rPr>
          <w:rFonts w:ascii="Arial" w:hAnsi="Arial" w:cs="Arial"/>
          <w:b/>
          <w:sz w:val="24"/>
          <w:lang w:val="es-MX"/>
        </w:rPr>
        <w:t>6</w:t>
      </w:r>
    </w:p>
    <w:p w14:paraId="78983F8F" w14:textId="374F4FE4" w:rsidR="00210AC9" w:rsidRPr="00465196" w:rsidRDefault="00210AC9" w:rsidP="00210AC9">
      <w:pPr>
        <w:pStyle w:val="Ttulo1"/>
        <w:spacing w:line="276" w:lineRule="auto"/>
        <w:ind w:left="969" w:right="675"/>
        <w:jc w:val="center"/>
        <w:rPr>
          <w:rFonts w:ascii="Arial" w:hAnsi="Arial" w:cs="Arial"/>
          <w:lang w:val="es-MX"/>
        </w:rPr>
      </w:pPr>
      <w:r w:rsidRPr="00465196">
        <w:rPr>
          <w:rFonts w:ascii="Arial" w:hAnsi="Arial" w:cs="Arial"/>
          <w:lang w:val="es-MX"/>
        </w:rPr>
        <w:lastRenderedPageBreak/>
        <w:t>ANÁLISIS DE LAS ESTADÍSTICAS DE VISITANTES EN LAS ÁREAS PROTEGIDAS CON VOCACIÓN ECOTURÍSTICA DE PARQUES NACIONALES NATURALES DE COLOMBIA</w:t>
      </w:r>
    </w:p>
    <w:p w14:paraId="27E14EEB" w14:textId="77777777" w:rsidR="00210AC9" w:rsidRPr="00465196" w:rsidRDefault="00210AC9" w:rsidP="00210AC9">
      <w:pPr>
        <w:pStyle w:val="Textoindependiente"/>
        <w:spacing w:before="6"/>
        <w:rPr>
          <w:rFonts w:ascii="Arial" w:hAnsi="Arial" w:cs="Arial"/>
          <w:b/>
          <w:lang w:val="es-MX"/>
        </w:rPr>
      </w:pPr>
    </w:p>
    <w:p w14:paraId="099D4978" w14:textId="0A7B17CC" w:rsidR="00210AC9" w:rsidRPr="00465196" w:rsidRDefault="00210AC9" w:rsidP="00210AC9">
      <w:pPr>
        <w:ind w:left="841"/>
        <w:rPr>
          <w:rFonts w:ascii="Arial" w:hAnsi="Arial" w:cs="Arial"/>
          <w:b/>
          <w:lang w:val="es-MX"/>
        </w:rPr>
      </w:pPr>
      <w:r w:rsidRPr="00465196">
        <w:rPr>
          <w:rFonts w:ascii="Arial" w:hAnsi="Arial" w:cs="Arial"/>
          <w:b/>
          <w:lang w:val="es-MX"/>
        </w:rPr>
        <w:t xml:space="preserve">1. </w:t>
      </w:r>
      <w:r w:rsidRPr="00465196">
        <w:rPr>
          <w:rFonts w:ascii="Arial" w:hAnsi="Arial" w:cs="Arial"/>
          <w:b/>
          <w:u w:val="thick"/>
          <w:lang w:val="es-MX"/>
        </w:rPr>
        <w:t>TOTAL, VISITANTES ENERO A DICIEMBRE AÑO 202</w:t>
      </w:r>
      <w:r w:rsidR="003C7406">
        <w:rPr>
          <w:rFonts w:ascii="Arial" w:hAnsi="Arial" w:cs="Arial"/>
          <w:b/>
          <w:u w:val="thick"/>
          <w:lang w:val="es-MX"/>
        </w:rPr>
        <w:t>5</w:t>
      </w:r>
    </w:p>
    <w:p w14:paraId="721827A1" w14:textId="77777777" w:rsidR="00210AC9" w:rsidRPr="00465196" w:rsidRDefault="00210AC9" w:rsidP="00210AC9">
      <w:pPr>
        <w:pStyle w:val="Textoindependiente"/>
        <w:spacing w:before="3"/>
        <w:rPr>
          <w:rFonts w:ascii="Arial" w:hAnsi="Arial" w:cs="Arial"/>
          <w:b/>
          <w:sz w:val="20"/>
          <w:lang w:val="es-MX"/>
        </w:rPr>
      </w:pPr>
    </w:p>
    <w:p w14:paraId="323BC5CB" w14:textId="4CFC4233" w:rsidR="00B3084C" w:rsidRPr="00465196" w:rsidRDefault="00210AC9" w:rsidP="00210AC9">
      <w:pPr>
        <w:pStyle w:val="Textoindependiente"/>
        <w:spacing w:before="101" w:line="276" w:lineRule="auto"/>
        <w:ind w:left="482" w:right="185"/>
        <w:jc w:val="both"/>
        <w:rPr>
          <w:rFonts w:ascii="Arial" w:hAnsi="Arial" w:cs="Arial"/>
          <w:lang w:val="es-MX"/>
        </w:rPr>
      </w:pPr>
      <w:r w:rsidRPr="00465196">
        <w:rPr>
          <w:rFonts w:ascii="Arial" w:hAnsi="Arial" w:cs="Arial"/>
          <w:lang w:val="es-MX"/>
        </w:rPr>
        <w:t>En la Tabla 1 y el Gráfico 1 se presentan el número de visitantes del año 202</w:t>
      </w:r>
      <w:r w:rsidR="003C7406">
        <w:rPr>
          <w:rFonts w:ascii="Arial" w:hAnsi="Arial" w:cs="Arial"/>
          <w:lang w:val="es-MX"/>
        </w:rPr>
        <w:t>5</w:t>
      </w:r>
      <w:r w:rsidRPr="00465196">
        <w:rPr>
          <w:rFonts w:ascii="Arial" w:hAnsi="Arial" w:cs="Arial"/>
          <w:lang w:val="es-MX"/>
        </w:rPr>
        <w:t>, en</w:t>
      </w:r>
      <w:r w:rsidRPr="00465196">
        <w:rPr>
          <w:rFonts w:ascii="Arial" w:hAnsi="Arial" w:cs="Arial"/>
          <w:spacing w:val="-14"/>
          <w:lang w:val="es-MX"/>
        </w:rPr>
        <w:t xml:space="preserve"> </w:t>
      </w:r>
      <w:r w:rsidRPr="00465196">
        <w:rPr>
          <w:rFonts w:ascii="Arial" w:hAnsi="Arial" w:cs="Arial"/>
          <w:lang w:val="es-MX"/>
        </w:rPr>
        <w:t>las</w:t>
      </w:r>
      <w:r w:rsidRPr="00465196">
        <w:rPr>
          <w:rFonts w:ascii="Arial" w:hAnsi="Arial" w:cs="Arial"/>
          <w:spacing w:val="-14"/>
          <w:lang w:val="es-MX"/>
        </w:rPr>
        <w:t xml:space="preserve"> </w:t>
      </w:r>
      <w:r w:rsidRPr="00465196">
        <w:rPr>
          <w:rFonts w:ascii="Arial" w:hAnsi="Arial" w:cs="Arial"/>
          <w:lang w:val="es-MX"/>
        </w:rPr>
        <w:t>áreas</w:t>
      </w:r>
      <w:r w:rsidRPr="00465196">
        <w:rPr>
          <w:rFonts w:ascii="Arial" w:hAnsi="Arial" w:cs="Arial"/>
          <w:spacing w:val="-13"/>
          <w:lang w:val="es-MX"/>
        </w:rPr>
        <w:t xml:space="preserve"> </w:t>
      </w:r>
      <w:r w:rsidRPr="00465196">
        <w:rPr>
          <w:rFonts w:ascii="Arial" w:hAnsi="Arial" w:cs="Arial"/>
          <w:lang w:val="es-MX"/>
        </w:rPr>
        <w:t>protegidas</w:t>
      </w:r>
      <w:r w:rsidRPr="00465196">
        <w:rPr>
          <w:rFonts w:ascii="Arial" w:hAnsi="Arial" w:cs="Arial"/>
          <w:spacing w:val="-14"/>
          <w:lang w:val="es-MX"/>
        </w:rPr>
        <w:t xml:space="preserve"> </w:t>
      </w:r>
      <w:r w:rsidRPr="00465196">
        <w:rPr>
          <w:rFonts w:ascii="Arial" w:hAnsi="Arial" w:cs="Arial"/>
          <w:lang w:val="es-MX"/>
        </w:rPr>
        <w:t>abiertas</w:t>
      </w:r>
      <w:r w:rsidRPr="00465196">
        <w:rPr>
          <w:rFonts w:ascii="Arial" w:hAnsi="Arial" w:cs="Arial"/>
          <w:spacing w:val="-13"/>
          <w:lang w:val="es-MX"/>
        </w:rPr>
        <w:t xml:space="preserve"> </w:t>
      </w:r>
      <w:r w:rsidRPr="00465196">
        <w:rPr>
          <w:rFonts w:ascii="Arial" w:hAnsi="Arial" w:cs="Arial"/>
          <w:lang w:val="es-MX"/>
        </w:rPr>
        <w:t>con</w:t>
      </w:r>
      <w:r w:rsidRPr="00465196">
        <w:rPr>
          <w:rFonts w:ascii="Arial" w:hAnsi="Arial" w:cs="Arial"/>
          <w:spacing w:val="-14"/>
          <w:lang w:val="es-MX"/>
        </w:rPr>
        <w:t xml:space="preserve"> </w:t>
      </w:r>
      <w:r w:rsidRPr="00465196">
        <w:rPr>
          <w:rFonts w:ascii="Arial" w:hAnsi="Arial" w:cs="Arial"/>
          <w:lang w:val="es-MX"/>
        </w:rPr>
        <w:t>vocación</w:t>
      </w:r>
      <w:r w:rsidRPr="00465196">
        <w:rPr>
          <w:rFonts w:ascii="Arial" w:hAnsi="Arial" w:cs="Arial"/>
          <w:spacing w:val="-13"/>
          <w:lang w:val="es-MX"/>
        </w:rPr>
        <w:t xml:space="preserve"> </w:t>
      </w:r>
      <w:r w:rsidRPr="00465196">
        <w:rPr>
          <w:rFonts w:ascii="Arial" w:hAnsi="Arial" w:cs="Arial"/>
          <w:lang w:val="es-MX"/>
        </w:rPr>
        <w:t>ecoturística</w:t>
      </w:r>
      <w:r w:rsidRPr="00465196">
        <w:rPr>
          <w:rFonts w:ascii="Arial" w:hAnsi="Arial" w:cs="Arial"/>
          <w:spacing w:val="-16"/>
          <w:lang w:val="es-MX"/>
        </w:rPr>
        <w:t xml:space="preserve"> </w:t>
      </w:r>
      <w:r w:rsidRPr="00465196">
        <w:rPr>
          <w:rFonts w:ascii="Arial" w:hAnsi="Arial" w:cs="Arial"/>
          <w:lang w:val="es-MX"/>
        </w:rPr>
        <w:t>del</w:t>
      </w:r>
      <w:r w:rsidRPr="00465196">
        <w:rPr>
          <w:rFonts w:ascii="Arial" w:hAnsi="Arial" w:cs="Arial"/>
          <w:spacing w:val="-13"/>
          <w:lang w:val="es-MX"/>
        </w:rPr>
        <w:t xml:space="preserve"> </w:t>
      </w:r>
      <w:r w:rsidRPr="00465196">
        <w:rPr>
          <w:rFonts w:ascii="Arial" w:hAnsi="Arial" w:cs="Arial"/>
          <w:lang w:val="es-MX"/>
        </w:rPr>
        <w:t>Sistema</w:t>
      </w:r>
      <w:r w:rsidRPr="00465196">
        <w:rPr>
          <w:rFonts w:ascii="Arial" w:hAnsi="Arial" w:cs="Arial"/>
          <w:spacing w:val="-15"/>
          <w:lang w:val="es-MX"/>
        </w:rPr>
        <w:t xml:space="preserve"> </w:t>
      </w:r>
      <w:r w:rsidRPr="00465196">
        <w:rPr>
          <w:rFonts w:ascii="Arial" w:hAnsi="Arial" w:cs="Arial"/>
          <w:lang w:val="es-MX"/>
        </w:rPr>
        <w:t>de</w:t>
      </w:r>
      <w:r w:rsidRPr="00465196">
        <w:rPr>
          <w:rFonts w:ascii="Arial" w:hAnsi="Arial" w:cs="Arial"/>
          <w:spacing w:val="-15"/>
          <w:lang w:val="es-MX"/>
        </w:rPr>
        <w:t xml:space="preserve"> </w:t>
      </w:r>
      <w:r w:rsidRPr="00465196">
        <w:rPr>
          <w:rFonts w:ascii="Arial" w:hAnsi="Arial" w:cs="Arial"/>
          <w:lang w:val="es-MX"/>
        </w:rPr>
        <w:t>Parques Nacionales Naturales (SPNN), así como su comportamiento con respecto a los años 202</w:t>
      </w:r>
      <w:r w:rsidR="000C65EB">
        <w:rPr>
          <w:rFonts w:ascii="Arial" w:hAnsi="Arial" w:cs="Arial"/>
          <w:lang w:val="es-MX"/>
        </w:rPr>
        <w:t>3</w:t>
      </w:r>
      <w:r w:rsidR="007F03B2" w:rsidRPr="00465196">
        <w:rPr>
          <w:rFonts w:ascii="Arial" w:hAnsi="Arial" w:cs="Arial"/>
          <w:lang w:val="es-MX"/>
        </w:rPr>
        <w:t>,</w:t>
      </w:r>
      <w:r w:rsidRPr="00465196">
        <w:rPr>
          <w:rFonts w:ascii="Arial" w:hAnsi="Arial" w:cs="Arial"/>
          <w:spacing w:val="-4"/>
          <w:lang w:val="es-MX"/>
        </w:rPr>
        <w:t xml:space="preserve"> </w:t>
      </w:r>
      <w:r w:rsidRPr="00465196">
        <w:rPr>
          <w:rFonts w:ascii="Arial" w:hAnsi="Arial" w:cs="Arial"/>
          <w:lang w:val="es-MX"/>
        </w:rPr>
        <w:t>202</w:t>
      </w:r>
      <w:r w:rsidR="000C65EB">
        <w:rPr>
          <w:rFonts w:ascii="Arial" w:hAnsi="Arial" w:cs="Arial"/>
          <w:lang w:val="es-MX"/>
        </w:rPr>
        <w:t>4</w:t>
      </w:r>
      <w:r w:rsidR="007F03B2" w:rsidRPr="00465196">
        <w:rPr>
          <w:rFonts w:ascii="Arial" w:hAnsi="Arial" w:cs="Arial"/>
          <w:lang w:val="es-MX"/>
        </w:rPr>
        <w:t xml:space="preserve"> y 202</w:t>
      </w:r>
      <w:r w:rsidR="000C65EB">
        <w:rPr>
          <w:rFonts w:ascii="Arial" w:hAnsi="Arial" w:cs="Arial"/>
          <w:lang w:val="es-MX"/>
        </w:rPr>
        <w:t>5</w:t>
      </w:r>
      <w:r w:rsidRPr="00465196">
        <w:rPr>
          <w:rFonts w:ascii="Arial" w:hAnsi="Arial" w:cs="Arial"/>
          <w:lang w:val="es-MX"/>
        </w:rPr>
        <w:t>.</w:t>
      </w:r>
      <w:r w:rsidR="00B3084C" w:rsidRPr="00465196">
        <w:rPr>
          <w:rFonts w:ascii="Arial" w:hAnsi="Arial" w:cs="Arial"/>
          <w:lang w:val="es-MX"/>
        </w:rPr>
        <w:t xml:space="preserve"> </w:t>
      </w:r>
    </w:p>
    <w:p w14:paraId="23B53DAE" w14:textId="5F5C5EB3" w:rsidR="00210AC9" w:rsidRPr="00465196" w:rsidRDefault="00B3084C" w:rsidP="00210AC9">
      <w:pPr>
        <w:pStyle w:val="Textoindependiente"/>
        <w:spacing w:before="101" w:line="276" w:lineRule="auto"/>
        <w:ind w:left="482" w:right="185"/>
        <w:jc w:val="both"/>
        <w:rPr>
          <w:rFonts w:ascii="Arial" w:hAnsi="Arial" w:cs="Arial"/>
          <w:lang w:val="es-MX"/>
        </w:rPr>
      </w:pPr>
      <w:r w:rsidRPr="00465196">
        <w:rPr>
          <w:rFonts w:ascii="Arial" w:hAnsi="Arial" w:cs="Arial"/>
          <w:lang w:val="es-MX"/>
        </w:rPr>
        <w:t>Es importante destacar que se mencione que el proceso de registro oficial de los visitantes se hace a través de la plataforma SENDA administrada por la Oficina Asesora de Planeación y que controla el Sistema de Gestión de Calidad Institucional</w:t>
      </w:r>
      <w:r w:rsidR="009C2DB1" w:rsidRPr="00465196">
        <w:rPr>
          <w:rFonts w:ascii="Arial" w:hAnsi="Arial" w:cs="Arial"/>
          <w:lang w:val="es-MX"/>
        </w:rPr>
        <w:t xml:space="preserve"> en los puntos de control que están al alcance regulado</w:t>
      </w:r>
      <w:r w:rsidRPr="00465196">
        <w:rPr>
          <w:rFonts w:ascii="Arial" w:hAnsi="Arial" w:cs="Arial"/>
          <w:lang w:val="es-MX"/>
        </w:rPr>
        <w:t>.</w:t>
      </w:r>
    </w:p>
    <w:p w14:paraId="7B0C0F27" w14:textId="77777777" w:rsidR="00210AC9" w:rsidRPr="00465196" w:rsidRDefault="00210AC9" w:rsidP="00210AC9">
      <w:pPr>
        <w:pStyle w:val="Textoindependiente"/>
        <w:rPr>
          <w:rFonts w:ascii="Arial" w:hAnsi="Arial" w:cs="Arial"/>
          <w:sz w:val="26"/>
          <w:lang w:val="es-MX"/>
        </w:rPr>
      </w:pPr>
    </w:p>
    <w:p w14:paraId="71FE6849" w14:textId="18AEC8E0" w:rsidR="00210AC9" w:rsidRPr="00465196" w:rsidRDefault="00536451" w:rsidP="00722081">
      <w:pPr>
        <w:ind w:firstLine="720"/>
        <w:rPr>
          <w:rFonts w:ascii="Arial" w:hAnsi="Arial" w:cs="Arial"/>
          <w:b/>
          <w:sz w:val="20"/>
          <w:lang w:val="es-MX"/>
        </w:rPr>
      </w:pPr>
      <w:r w:rsidRPr="00465196">
        <w:rPr>
          <w:rFonts w:ascii="Arial" w:hAnsi="Arial" w:cs="Arial"/>
          <w:b/>
          <w:sz w:val="20"/>
          <w:lang w:val="es-MX"/>
        </w:rPr>
        <w:t xml:space="preserve">Tabla 1. </w:t>
      </w:r>
      <w:r w:rsidR="00210AC9" w:rsidRPr="00465196">
        <w:rPr>
          <w:rFonts w:ascii="Arial" w:hAnsi="Arial" w:cs="Arial"/>
          <w:b/>
          <w:sz w:val="20"/>
          <w:lang w:val="es-MX"/>
        </w:rPr>
        <w:t>Número de visitantes a AP con vocación ecoturística en 2023</w:t>
      </w:r>
      <w:r w:rsidR="005A224D" w:rsidRPr="00465196">
        <w:rPr>
          <w:rFonts w:ascii="Arial" w:hAnsi="Arial" w:cs="Arial"/>
          <w:b/>
          <w:sz w:val="20"/>
          <w:lang w:val="es-MX"/>
        </w:rPr>
        <w:t>, 2024</w:t>
      </w:r>
      <w:r w:rsidR="00A527CC">
        <w:rPr>
          <w:rFonts w:ascii="Arial" w:hAnsi="Arial" w:cs="Arial"/>
          <w:b/>
          <w:sz w:val="20"/>
          <w:lang w:val="es-MX"/>
        </w:rPr>
        <w:t xml:space="preserve"> y 2025</w:t>
      </w:r>
    </w:p>
    <w:p w14:paraId="572F42E0" w14:textId="77777777" w:rsidR="00536451" w:rsidRPr="00465196" w:rsidRDefault="00536451" w:rsidP="00210AC9">
      <w:pPr>
        <w:ind w:left="1137"/>
        <w:rPr>
          <w:rFonts w:ascii="Arial" w:hAnsi="Arial" w:cs="Arial"/>
          <w:b/>
          <w:sz w:val="20"/>
          <w:lang w:val="es-MX"/>
        </w:rPr>
      </w:pPr>
    </w:p>
    <w:tbl>
      <w:tblPr>
        <w:tblStyle w:val="Tabladecuadrcula4"/>
        <w:tblW w:w="3969" w:type="dxa"/>
        <w:jc w:val="center"/>
        <w:tblLook w:val="04A0" w:firstRow="1" w:lastRow="0" w:firstColumn="1" w:lastColumn="0" w:noHBand="0" w:noVBand="1"/>
      </w:tblPr>
      <w:tblGrid>
        <w:gridCol w:w="1461"/>
        <w:gridCol w:w="1254"/>
        <w:gridCol w:w="1254"/>
      </w:tblGrid>
      <w:tr w:rsidR="000C65EB" w:rsidRPr="00465196" w14:paraId="1054A1FA" w14:textId="240919EF" w:rsidTr="000C65EB">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461" w:type="dxa"/>
            <w:shd w:val="clear" w:color="auto" w:fill="365F91" w:themeFill="accent1" w:themeFillShade="BF"/>
            <w:vAlign w:val="center"/>
            <w:hideMark/>
          </w:tcPr>
          <w:p w14:paraId="3B86E971" w14:textId="09127DBC" w:rsidR="000C65EB" w:rsidRPr="000C65EB" w:rsidRDefault="000C65EB" w:rsidP="000C65EB">
            <w:pPr>
              <w:widowControl/>
              <w:autoSpaceDE/>
              <w:autoSpaceDN/>
              <w:jc w:val="center"/>
              <w:rPr>
                <w:rFonts w:ascii="Arial" w:eastAsia="Times New Roman" w:hAnsi="Arial" w:cs="Arial"/>
                <w:b w:val="0"/>
                <w:bCs w:val="0"/>
                <w:sz w:val="20"/>
                <w:szCs w:val="20"/>
                <w:lang w:val="es-MX" w:eastAsia="es-CO"/>
              </w:rPr>
            </w:pPr>
            <w:r w:rsidRPr="000C65EB">
              <w:rPr>
                <w:rFonts w:ascii="Arial" w:eastAsia="Times New Roman" w:hAnsi="Arial" w:cs="Arial"/>
                <w:sz w:val="20"/>
                <w:lang w:val="es-MX" w:eastAsia="es-CO"/>
              </w:rPr>
              <w:t>Año 2023</w:t>
            </w:r>
          </w:p>
        </w:tc>
        <w:tc>
          <w:tcPr>
            <w:tcW w:w="1254" w:type="dxa"/>
            <w:shd w:val="clear" w:color="auto" w:fill="365F91" w:themeFill="accent1" w:themeFillShade="BF"/>
            <w:vAlign w:val="center"/>
            <w:hideMark/>
          </w:tcPr>
          <w:p w14:paraId="41B67934" w14:textId="450012B2" w:rsidR="000C65EB" w:rsidRPr="000C65EB" w:rsidRDefault="000C65EB" w:rsidP="000C65EB">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val="es-MX" w:eastAsia="es-CO"/>
              </w:rPr>
            </w:pPr>
            <w:r w:rsidRPr="000C65EB">
              <w:rPr>
                <w:rFonts w:ascii="Arial" w:eastAsia="Times New Roman" w:hAnsi="Arial" w:cs="Arial"/>
                <w:sz w:val="20"/>
                <w:lang w:val="es-MX" w:eastAsia="es-CO"/>
              </w:rPr>
              <w:t>Año 2024</w:t>
            </w:r>
          </w:p>
        </w:tc>
        <w:tc>
          <w:tcPr>
            <w:tcW w:w="1254" w:type="dxa"/>
            <w:shd w:val="clear" w:color="auto" w:fill="365F91" w:themeFill="accent1" w:themeFillShade="BF"/>
            <w:vAlign w:val="center"/>
          </w:tcPr>
          <w:p w14:paraId="7C7F7AA4" w14:textId="3765D94F" w:rsidR="000C65EB" w:rsidRPr="000C65EB" w:rsidRDefault="000C65EB" w:rsidP="000C65EB">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lang w:val="es-MX" w:eastAsia="es-CO"/>
              </w:rPr>
            </w:pPr>
            <w:r w:rsidRPr="000C65EB">
              <w:rPr>
                <w:rFonts w:ascii="Arial" w:eastAsia="Times New Roman" w:hAnsi="Arial" w:cs="Arial"/>
                <w:sz w:val="20"/>
                <w:lang w:val="es-MX" w:eastAsia="es-CO"/>
              </w:rPr>
              <w:t>Año 202</w:t>
            </w:r>
            <w:r>
              <w:rPr>
                <w:rFonts w:ascii="Arial" w:eastAsia="Times New Roman" w:hAnsi="Arial" w:cs="Arial"/>
                <w:sz w:val="20"/>
                <w:lang w:val="es-MX" w:eastAsia="es-CO"/>
              </w:rPr>
              <w:t>5</w:t>
            </w:r>
          </w:p>
        </w:tc>
      </w:tr>
      <w:tr w:rsidR="000C65EB" w:rsidRPr="0016420A" w14:paraId="309E5AD6" w14:textId="5B53F4D7" w:rsidTr="0016420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461" w:type="dxa"/>
            <w:vAlign w:val="center"/>
            <w:hideMark/>
          </w:tcPr>
          <w:p w14:paraId="23D9CA8F" w14:textId="3094B2F3" w:rsidR="000C65EB" w:rsidRPr="0016420A" w:rsidRDefault="000C65EB" w:rsidP="0016420A">
            <w:pPr>
              <w:widowControl/>
              <w:autoSpaceDE/>
              <w:autoSpaceDN/>
              <w:jc w:val="center"/>
              <w:rPr>
                <w:rFonts w:ascii="Arial" w:eastAsia="Times New Roman" w:hAnsi="Arial" w:cs="Arial"/>
                <w:color w:val="000000"/>
                <w:sz w:val="20"/>
                <w:szCs w:val="20"/>
                <w:lang w:val="es-MX" w:eastAsia="es-CO"/>
              </w:rPr>
            </w:pPr>
            <w:r w:rsidRPr="0016420A">
              <w:rPr>
                <w:rFonts w:ascii="Arial" w:eastAsia="Times New Roman" w:hAnsi="Arial" w:cs="Arial"/>
                <w:color w:val="000000"/>
                <w:sz w:val="20"/>
                <w:szCs w:val="20"/>
                <w:lang w:val="es-MX" w:eastAsia="es-CO"/>
              </w:rPr>
              <w:t>1.547.472</w:t>
            </w:r>
          </w:p>
        </w:tc>
        <w:tc>
          <w:tcPr>
            <w:tcW w:w="1254" w:type="dxa"/>
            <w:vAlign w:val="center"/>
            <w:hideMark/>
          </w:tcPr>
          <w:p w14:paraId="753C97F4" w14:textId="46861159" w:rsidR="000C65EB" w:rsidRPr="0016420A" w:rsidRDefault="000C65EB" w:rsidP="0016420A">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lang w:val="es-CO" w:eastAsia="es-CO"/>
              </w:rPr>
            </w:pPr>
            <w:r w:rsidRPr="0016420A">
              <w:rPr>
                <w:rFonts w:ascii="Arial" w:eastAsia="Times New Roman" w:hAnsi="Arial" w:cs="Arial"/>
                <w:b/>
                <w:bCs/>
                <w:color w:val="000000"/>
                <w:sz w:val="20"/>
                <w:szCs w:val="20"/>
                <w:lang w:val="es-CO" w:eastAsia="es-CO"/>
              </w:rPr>
              <w:t>1.318.209</w:t>
            </w:r>
          </w:p>
        </w:tc>
        <w:tc>
          <w:tcPr>
            <w:tcW w:w="1254" w:type="dxa"/>
            <w:vAlign w:val="center"/>
          </w:tcPr>
          <w:p w14:paraId="6DA3E8A5" w14:textId="4BDBB9CB" w:rsidR="000C65EB" w:rsidRPr="0016420A" w:rsidRDefault="000C65EB" w:rsidP="0016420A">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val="es-CO" w:eastAsia="es-CO"/>
              </w:rPr>
            </w:pPr>
            <w:r w:rsidRPr="0016420A">
              <w:rPr>
                <w:rFonts w:ascii="Arial" w:eastAsia="Times New Roman" w:hAnsi="Arial" w:cs="Arial"/>
                <w:b/>
                <w:bCs/>
                <w:sz w:val="20"/>
                <w:szCs w:val="20"/>
                <w:lang w:val="es-CO" w:eastAsia="es-CO"/>
              </w:rPr>
              <w:t>2.532.343</w:t>
            </w:r>
          </w:p>
        </w:tc>
      </w:tr>
    </w:tbl>
    <w:p w14:paraId="6FD4EEBF" w14:textId="77777777" w:rsidR="00092D1A" w:rsidRPr="00465196" w:rsidRDefault="00092D1A" w:rsidP="00210AC9">
      <w:pPr>
        <w:ind w:left="1137"/>
        <w:rPr>
          <w:rFonts w:ascii="Arial" w:hAnsi="Arial" w:cs="Arial"/>
          <w:b/>
          <w:sz w:val="20"/>
          <w:lang w:val="es-MX"/>
        </w:rPr>
      </w:pPr>
    </w:p>
    <w:p w14:paraId="523C4BA9" w14:textId="37F8CE7E" w:rsidR="006E59B1" w:rsidRPr="00465196" w:rsidRDefault="006E59B1" w:rsidP="00210AC9">
      <w:pPr>
        <w:pStyle w:val="Textoindependiente"/>
        <w:spacing w:before="7"/>
        <w:rPr>
          <w:rFonts w:ascii="Arial" w:hAnsi="Arial" w:cs="Arial"/>
          <w:b/>
          <w:sz w:val="21"/>
          <w:lang w:val="es-MX"/>
        </w:rPr>
      </w:pPr>
      <w:r w:rsidRPr="00465196">
        <w:rPr>
          <w:rFonts w:ascii="Arial" w:hAnsi="Arial" w:cs="Arial"/>
          <w:b/>
          <w:sz w:val="21"/>
          <w:lang w:val="es-MX"/>
        </w:rPr>
        <w:tab/>
      </w:r>
      <w:r w:rsidRPr="00465196">
        <w:rPr>
          <w:rFonts w:ascii="Arial" w:hAnsi="Arial" w:cs="Arial"/>
          <w:b/>
          <w:sz w:val="20"/>
          <w:szCs w:val="22"/>
          <w:lang w:val="es-MX"/>
        </w:rPr>
        <w:t>Gráfico 1.</w:t>
      </w:r>
    </w:p>
    <w:p w14:paraId="7B4A10D6" w14:textId="77777777" w:rsidR="00A6246E" w:rsidRDefault="00A6246E" w:rsidP="00E46171">
      <w:pPr>
        <w:pStyle w:val="Textoindependiente"/>
        <w:spacing w:before="7"/>
        <w:jc w:val="center"/>
        <w:rPr>
          <w:rFonts w:ascii="Arial" w:hAnsi="Arial" w:cs="Arial"/>
          <w:b/>
          <w:sz w:val="21"/>
          <w:lang w:val="es-MX"/>
        </w:rPr>
      </w:pPr>
      <w:r>
        <w:rPr>
          <w:noProof/>
        </w:rPr>
        <w:drawing>
          <wp:inline distT="0" distB="0" distL="0" distR="0" wp14:anchorId="695113D4" wp14:editId="43522FD8">
            <wp:extent cx="5135880" cy="2766060"/>
            <wp:effectExtent l="0" t="0" r="7620" b="0"/>
            <wp:docPr id="1316238505" name="Gráfico 1">
              <a:extLst xmlns:a="http://schemas.openxmlformats.org/drawingml/2006/main">
                <a:ext uri="{FF2B5EF4-FFF2-40B4-BE49-F238E27FC236}">
                  <a16:creationId xmlns:a16="http://schemas.microsoft.com/office/drawing/2014/main" id="{7696ED5C-2211-54CB-4355-A606C29AE6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A6246E">
        <w:rPr>
          <w:rFonts w:ascii="Arial" w:hAnsi="Arial" w:cs="Arial"/>
          <w:b/>
          <w:sz w:val="21"/>
          <w:lang w:val="es-MX"/>
        </w:rPr>
        <w:t xml:space="preserve"> </w:t>
      </w:r>
    </w:p>
    <w:p w14:paraId="61ED7F9C" w14:textId="4974AE5B" w:rsidR="00E46171" w:rsidRDefault="00A6246E" w:rsidP="00A6246E">
      <w:pPr>
        <w:pStyle w:val="Textoindependiente"/>
        <w:spacing w:before="7"/>
        <w:rPr>
          <w:rFonts w:ascii="Arial" w:hAnsi="Arial" w:cs="Arial"/>
          <w:b/>
          <w:sz w:val="18"/>
          <w:szCs w:val="20"/>
          <w:lang w:val="es-MX"/>
        </w:rPr>
      </w:pPr>
      <w:r w:rsidRPr="00A6246E">
        <w:rPr>
          <w:rFonts w:ascii="Arial" w:hAnsi="Arial" w:cs="Arial"/>
          <w:b/>
          <w:sz w:val="18"/>
          <w:szCs w:val="20"/>
          <w:lang w:val="es-MX"/>
        </w:rPr>
        <w:t xml:space="preserve">Fuente: Propia Eduardo Pinzón </w:t>
      </w:r>
      <w:r>
        <w:rPr>
          <w:rFonts w:ascii="Arial" w:hAnsi="Arial" w:cs="Arial"/>
          <w:b/>
          <w:sz w:val="18"/>
          <w:szCs w:val="20"/>
          <w:lang w:val="es-MX"/>
        </w:rPr>
        <w:t xml:space="preserve">- </w:t>
      </w:r>
      <w:r w:rsidRPr="00A6246E">
        <w:rPr>
          <w:rFonts w:ascii="Arial" w:hAnsi="Arial" w:cs="Arial"/>
          <w:b/>
          <w:sz w:val="18"/>
          <w:szCs w:val="20"/>
          <w:lang w:val="es-MX"/>
        </w:rPr>
        <w:t>SSNA</w:t>
      </w:r>
    </w:p>
    <w:p w14:paraId="14DC205F" w14:textId="77777777" w:rsidR="00A6246E" w:rsidRPr="00465196" w:rsidRDefault="00A6246E" w:rsidP="00A6246E">
      <w:pPr>
        <w:pStyle w:val="Textoindependiente"/>
        <w:spacing w:before="7"/>
        <w:rPr>
          <w:rFonts w:ascii="Arial" w:hAnsi="Arial" w:cs="Arial"/>
          <w:b/>
          <w:sz w:val="21"/>
          <w:lang w:val="es-MX"/>
        </w:rPr>
      </w:pPr>
    </w:p>
    <w:p w14:paraId="4EF2E8FC" w14:textId="1145EF71" w:rsidR="00C606D0" w:rsidRDefault="004434DC" w:rsidP="00B660D2">
      <w:pPr>
        <w:pStyle w:val="Textoindependiente"/>
        <w:spacing w:before="101" w:line="276" w:lineRule="auto"/>
        <w:ind w:left="482" w:right="184"/>
        <w:jc w:val="both"/>
        <w:rPr>
          <w:rFonts w:ascii="Arial" w:hAnsi="Arial" w:cs="Arial"/>
          <w:lang w:val="es-MX"/>
        </w:rPr>
      </w:pPr>
      <w:r w:rsidRPr="00465196">
        <w:rPr>
          <w:rFonts w:ascii="Arial" w:hAnsi="Arial" w:cs="Arial"/>
          <w:lang w:val="es-MX"/>
        </w:rPr>
        <w:lastRenderedPageBreak/>
        <w:t>El número de visitantes que ingresó a las áreas protegidas con vocación ecoturística durante el año 202</w:t>
      </w:r>
      <w:r w:rsidR="00A6246E">
        <w:rPr>
          <w:rFonts w:ascii="Arial" w:hAnsi="Arial" w:cs="Arial"/>
          <w:lang w:val="es-MX"/>
        </w:rPr>
        <w:t>5</w:t>
      </w:r>
      <w:r w:rsidRPr="00465196">
        <w:rPr>
          <w:rFonts w:ascii="Arial" w:hAnsi="Arial" w:cs="Arial"/>
          <w:lang w:val="es-MX"/>
        </w:rPr>
        <w:t xml:space="preserve"> fue de </w:t>
      </w:r>
      <w:r w:rsidR="00A6246E">
        <w:rPr>
          <w:rFonts w:ascii="Arial" w:hAnsi="Arial" w:cs="Arial"/>
          <w:lang w:val="es-MX"/>
        </w:rPr>
        <w:t>2.532.343</w:t>
      </w:r>
      <w:r w:rsidRPr="00465196">
        <w:rPr>
          <w:rFonts w:ascii="Arial" w:hAnsi="Arial" w:cs="Arial"/>
          <w:lang w:val="es-MX"/>
        </w:rPr>
        <w:t>, lo que representa un</w:t>
      </w:r>
      <w:r w:rsidR="00C606D0">
        <w:rPr>
          <w:rFonts w:ascii="Arial" w:hAnsi="Arial" w:cs="Arial"/>
          <w:lang w:val="es-MX"/>
        </w:rPr>
        <w:t xml:space="preserve"> </w:t>
      </w:r>
      <w:r w:rsidR="00FD2E78" w:rsidRPr="00465196">
        <w:rPr>
          <w:rFonts w:ascii="Arial" w:hAnsi="Arial" w:cs="Arial"/>
          <w:lang w:val="es-MX"/>
        </w:rPr>
        <w:t>a</w:t>
      </w:r>
      <w:r w:rsidR="00C606D0">
        <w:rPr>
          <w:rFonts w:ascii="Arial" w:hAnsi="Arial" w:cs="Arial"/>
          <w:lang w:val="es-MX"/>
        </w:rPr>
        <w:t xml:space="preserve">umento sustancial </w:t>
      </w:r>
      <w:r w:rsidRPr="00465196">
        <w:rPr>
          <w:rFonts w:ascii="Arial" w:hAnsi="Arial" w:cs="Arial"/>
          <w:lang w:val="es-MX"/>
        </w:rPr>
        <w:t>con respecto a</w:t>
      </w:r>
      <w:r w:rsidR="00702153" w:rsidRPr="00465196">
        <w:rPr>
          <w:rFonts w:ascii="Arial" w:hAnsi="Arial" w:cs="Arial"/>
          <w:lang w:val="es-MX"/>
        </w:rPr>
        <w:t xml:space="preserve"> los dos</w:t>
      </w:r>
      <w:r w:rsidRPr="00465196">
        <w:rPr>
          <w:rFonts w:ascii="Arial" w:hAnsi="Arial" w:cs="Arial"/>
          <w:lang w:val="es-MX"/>
        </w:rPr>
        <w:t xml:space="preserve"> </w:t>
      </w:r>
      <w:r w:rsidR="00FD2E78" w:rsidRPr="00465196">
        <w:rPr>
          <w:rFonts w:ascii="Arial" w:hAnsi="Arial" w:cs="Arial"/>
          <w:lang w:val="es-MX"/>
        </w:rPr>
        <w:t>año</w:t>
      </w:r>
      <w:r w:rsidR="00702153" w:rsidRPr="00465196">
        <w:rPr>
          <w:rFonts w:ascii="Arial" w:hAnsi="Arial" w:cs="Arial"/>
          <w:lang w:val="es-MX"/>
        </w:rPr>
        <w:t>s anteriores 202</w:t>
      </w:r>
      <w:r w:rsidR="00C606D0">
        <w:rPr>
          <w:rFonts w:ascii="Arial" w:hAnsi="Arial" w:cs="Arial"/>
          <w:lang w:val="es-MX"/>
        </w:rPr>
        <w:t>3</w:t>
      </w:r>
      <w:r w:rsidR="00702153" w:rsidRPr="00465196">
        <w:rPr>
          <w:rFonts w:ascii="Arial" w:hAnsi="Arial" w:cs="Arial"/>
          <w:lang w:val="es-MX"/>
        </w:rPr>
        <w:t xml:space="preserve"> y</w:t>
      </w:r>
      <w:r w:rsidR="00FD2E78" w:rsidRPr="00465196">
        <w:rPr>
          <w:rFonts w:ascii="Arial" w:hAnsi="Arial" w:cs="Arial"/>
          <w:lang w:val="es-MX"/>
        </w:rPr>
        <w:t xml:space="preserve"> </w:t>
      </w:r>
      <w:r w:rsidRPr="00465196">
        <w:rPr>
          <w:rFonts w:ascii="Arial" w:hAnsi="Arial" w:cs="Arial"/>
          <w:lang w:val="es-MX"/>
        </w:rPr>
        <w:t>202</w:t>
      </w:r>
      <w:r w:rsidR="00C606D0">
        <w:rPr>
          <w:rFonts w:ascii="Arial" w:hAnsi="Arial" w:cs="Arial"/>
          <w:lang w:val="es-MX"/>
        </w:rPr>
        <w:t>4</w:t>
      </w:r>
      <w:r w:rsidRPr="00465196">
        <w:rPr>
          <w:rFonts w:ascii="Arial" w:hAnsi="Arial" w:cs="Arial"/>
          <w:lang w:val="es-MX"/>
        </w:rPr>
        <w:t xml:space="preserve">, </w:t>
      </w:r>
      <w:r w:rsidR="00F36583" w:rsidRPr="00465196">
        <w:rPr>
          <w:rFonts w:ascii="Arial" w:hAnsi="Arial" w:cs="Arial"/>
          <w:lang w:val="es-MX"/>
        </w:rPr>
        <w:t xml:space="preserve">esta </w:t>
      </w:r>
      <w:r w:rsidR="00C606D0">
        <w:rPr>
          <w:rFonts w:ascii="Arial" w:hAnsi="Arial" w:cs="Arial"/>
          <w:lang w:val="es-MX"/>
        </w:rPr>
        <w:t xml:space="preserve">aumento significativo </w:t>
      </w:r>
      <w:r w:rsidR="00F36583" w:rsidRPr="00465196">
        <w:rPr>
          <w:rFonts w:ascii="Arial" w:hAnsi="Arial" w:cs="Arial"/>
          <w:lang w:val="es-MX"/>
        </w:rPr>
        <w:t>obedece a varios factores</w:t>
      </w:r>
      <w:r w:rsidR="003B26A8" w:rsidRPr="00465196">
        <w:rPr>
          <w:rFonts w:ascii="Arial" w:hAnsi="Arial" w:cs="Arial"/>
          <w:lang w:val="es-MX"/>
        </w:rPr>
        <w:t xml:space="preserve">: </w:t>
      </w:r>
    </w:p>
    <w:p w14:paraId="0020DB9B" w14:textId="1FF56372" w:rsidR="009950C8" w:rsidRDefault="009950C8" w:rsidP="000A0100">
      <w:pPr>
        <w:pStyle w:val="Textoindependiente"/>
        <w:numPr>
          <w:ilvl w:val="0"/>
          <w:numId w:val="33"/>
        </w:numPr>
        <w:spacing w:before="3" w:line="276" w:lineRule="auto"/>
        <w:jc w:val="both"/>
        <w:rPr>
          <w:rFonts w:ascii="Arial" w:hAnsi="Arial" w:cs="Arial"/>
          <w:lang w:val="es-MX"/>
        </w:rPr>
      </w:pPr>
      <w:r w:rsidRPr="009950C8">
        <w:rPr>
          <w:rFonts w:ascii="Arial" w:hAnsi="Arial" w:cs="Arial"/>
          <w:lang w:val="es-MX"/>
        </w:rPr>
        <w:t xml:space="preserve">Para el PNN Tayrona se tuvo </w:t>
      </w:r>
      <w:r>
        <w:rPr>
          <w:rFonts w:ascii="Arial" w:hAnsi="Arial" w:cs="Arial"/>
          <w:lang w:val="es-MX"/>
        </w:rPr>
        <w:t xml:space="preserve">los </w:t>
      </w:r>
      <w:r w:rsidR="00B660D2">
        <w:rPr>
          <w:rFonts w:ascii="Arial" w:hAnsi="Arial" w:cs="Arial"/>
          <w:lang w:val="es-MX"/>
        </w:rPr>
        <w:t xml:space="preserve">3 </w:t>
      </w:r>
      <w:r w:rsidRPr="009950C8">
        <w:rPr>
          <w:rFonts w:ascii="Arial" w:hAnsi="Arial" w:cs="Arial"/>
          <w:lang w:val="es-MX"/>
        </w:rPr>
        <w:t>cierre</w:t>
      </w:r>
      <w:r>
        <w:rPr>
          <w:rFonts w:ascii="Arial" w:hAnsi="Arial" w:cs="Arial"/>
          <w:lang w:val="es-MX"/>
        </w:rPr>
        <w:t xml:space="preserve">s </w:t>
      </w:r>
      <w:r w:rsidRPr="009950C8">
        <w:rPr>
          <w:rFonts w:ascii="Arial" w:hAnsi="Arial" w:cs="Arial"/>
          <w:lang w:val="es-MX"/>
        </w:rPr>
        <w:t>programado</w:t>
      </w:r>
      <w:r>
        <w:rPr>
          <w:rFonts w:ascii="Arial" w:hAnsi="Arial" w:cs="Arial"/>
          <w:lang w:val="es-MX"/>
        </w:rPr>
        <w:t>s</w:t>
      </w:r>
      <w:r w:rsidRPr="009950C8">
        <w:rPr>
          <w:rFonts w:ascii="Arial" w:hAnsi="Arial" w:cs="Arial"/>
          <w:lang w:val="es-MX"/>
        </w:rPr>
        <w:t xml:space="preserve"> del </w:t>
      </w:r>
      <w:r w:rsidR="00B660D2">
        <w:rPr>
          <w:rFonts w:ascii="Arial" w:hAnsi="Arial" w:cs="Arial"/>
          <w:lang w:val="es-MX"/>
        </w:rPr>
        <w:t xml:space="preserve">año </w:t>
      </w:r>
      <w:r w:rsidR="00B660D2" w:rsidRPr="00B660D2">
        <w:rPr>
          <w:rFonts w:ascii="Arial" w:hAnsi="Arial" w:cs="Arial"/>
          <w:lang w:val="es-MX"/>
        </w:rPr>
        <w:t>acordados entre Parques Nacionales Naturales de Colombia y los cuatro pueblos indígenas de la Sierra Nevada de Santa Marta. Estos espacios se destinan al descanso del territorio y al desarrollo de actividades ambientales, culturales y espirituales:</w:t>
      </w:r>
      <w:r w:rsidR="00B660D2">
        <w:rPr>
          <w:rFonts w:ascii="Arial" w:hAnsi="Arial" w:cs="Arial"/>
          <w:lang w:val="es-MX"/>
        </w:rPr>
        <w:t xml:space="preserve">  </w:t>
      </w:r>
      <w:r w:rsidR="00B660D2" w:rsidRPr="00B660D2">
        <w:rPr>
          <w:rFonts w:ascii="Arial" w:hAnsi="Arial" w:cs="Arial"/>
          <w:lang w:val="es-MX"/>
        </w:rPr>
        <w:t>1 al 15 de febrero (época de Kugkui shikasa)</w:t>
      </w:r>
      <w:r w:rsidR="00B660D2">
        <w:rPr>
          <w:rFonts w:ascii="Arial" w:hAnsi="Arial" w:cs="Arial"/>
          <w:lang w:val="es-MX"/>
        </w:rPr>
        <w:t xml:space="preserve">, </w:t>
      </w:r>
      <w:r w:rsidR="00B660D2" w:rsidRPr="00B660D2">
        <w:rPr>
          <w:rFonts w:ascii="Arial" w:hAnsi="Arial" w:cs="Arial"/>
          <w:lang w:val="es-MX"/>
        </w:rPr>
        <w:t>1 al 15 de junio (época de Saka Juso)</w:t>
      </w:r>
      <w:r w:rsidR="00B660D2">
        <w:rPr>
          <w:rFonts w:ascii="Arial" w:hAnsi="Arial" w:cs="Arial"/>
          <w:lang w:val="es-MX"/>
        </w:rPr>
        <w:t xml:space="preserve">, </w:t>
      </w:r>
      <w:r w:rsidR="00B660D2" w:rsidRPr="00B660D2">
        <w:rPr>
          <w:rFonts w:ascii="Arial" w:hAnsi="Arial" w:cs="Arial"/>
          <w:lang w:val="es-MX"/>
        </w:rPr>
        <w:t>19 de octubre al 2 de noviembre (época de Nabbatashi)</w:t>
      </w:r>
      <w:r w:rsidRPr="009950C8">
        <w:rPr>
          <w:rFonts w:ascii="Arial" w:hAnsi="Arial" w:cs="Arial"/>
          <w:lang w:val="es-MX"/>
        </w:rPr>
        <w:t xml:space="preserve">. En este Parque se </w:t>
      </w:r>
      <w:r w:rsidR="00B660D2" w:rsidRPr="009950C8">
        <w:rPr>
          <w:rFonts w:ascii="Arial" w:hAnsi="Arial" w:cs="Arial"/>
          <w:lang w:val="es-MX"/>
        </w:rPr>
        <w:t>logró</w:t>
      </w:r>
      <w:r w:rsidRPr="009950C8">
        <w:rPr>
          <w:rFonts w:ascii="Arial" w:hAnsi="Arial" w:cs="Arial"/>
          <w:lang w:val="es-MX"/>
        </w:rPr>
        <w:t xml:space="preserve"> con la gestión de aclaración de la resolución de derechos de ingreso</w:t>
      </w:r>
      <w:r w:rsidR="00B660D2">
        <w:rPr>
          <w:rFonts w:ascii="Arial" w:hAnsi="Arial" w:cs="Arial"/>
          <w:lang w:val="es-MX"/>
        </w:rPr>
        <w:t xml:space="preserve"> y en acuerdo con la OAP en sesión del 31 de octubre</w:t>
      </w:r>
      <w:r w:rsidRPr="009950C8">
        <w:rPr>
          <w:rFonts w:ascii="Arial" w:hAnsi="Arial" w:cs="Arial"/>
          <w:lang w:val="es-MX"/>
        </w:rPr>
        <w:t xml:space="preserve"> y la gestión del área considerar los resultados de ingresos de visitantes reportados por la Dirección Marítima lo que implicó un aumento del </w:t>
      </w:r>
      <w:r w:rsidR="00B660D2">
        <w:rPr>
          <w:rFonts w:ascii="Arial" w:hAnsi="Arial" w:cs="Arial"/>
          <w:lang w:val="es-MX"/>
        </w:rPr>
        <w:t>muy significativo de</w:t>
      </w:r>
      <w:r w:rsidRPr="009950C8">
        <w:rPr>
          <w:rFonts w:ascii="Arial" w:hAnsi="Arial" w:cs="Arial"/>
          <w:lang w:val="es-MX"/>
        </w:rPr>
        <w:t xml:space="preserve"> visitantes. En esta área protegida en la </w:t>
      </w:r>
      <w:r w:rsidR="00B660D2">
        <w:rPr>
          <w:rFonts w:ascii="Arial" w:hAnsi="Arial" w:cs="Arial"/>
          <w:lang w:val="es-MX"/>
        </w:rPr>
        <w:t xml:space="preserve">última </w:t>
      </w:r>
      <w:r w:rsidRPr="009950C8">
        <w:rPr>
          <w:rFonts w:ascii="Arial" w:hAnsi="Arial" w:cs="Arial"/>
          <w:lang w:val="es-MX"/>
        </w:rPr>
        <w:t xml:space="preserve">semana de receso </w:t>
      </w:r>
      <w:r w:rsidR="00B660D2">
        <w:rPr>
          <w:rFonts w:ascii="Arial" w:hAnsi="Arial" w:cs="Arial"/>
          <w:lang w:val="es-MX"/>
        </w:rPr>
        <w:t xml:space="preserve">de la vigencia, </w:t>
      </w:r>
      <w:r w:rsidRPr="009950C8">
        <w:rPr>
          <w:rFonts w:ascii="Arial" w:hAnsi="Arial" w:cs="Arial"/>
          <w:lang w:val="es-MX"/>
        </w:rPr>
        <w:t xml:space="preserve">se debe mencionar que hubo complicaciones de orden público que aunque se analizó el cierre del área no eran convenientes por los problemas que esta situación genera a la comunidad, y durante aproximadamente dos semanas se detuvo el registro de visitantes. </w:t>
      </w:r>
    </w:p>
    <w:p w14:paraId="16E5EC44" w14:textId="77777777" w:rsidR="000A0100" w:rsidRPr="009950C8" w:rsidRDefault="000A0100" w:rsidP="000A0100">
      <w:pPr>
        <w:pStyle w:val="Textoindependiente"/>
        <w:spacing w:before="3" w:line="276" w:lineRule="auto"/>
        <w:ind w:left="842"/>
        <w:jc w:val="both"/>
        <w:rPr>
          <w:rFonts w:ascii="Arial" w:hAnsi="Arial" w:cs="Arial"/>
          <w:lang w:val="es-MX"/>
        </w:rPr>
      </w:pPr>
    </w:p>
    <w:p w14:paraId="079571EC" w14:textId="5B127E8C" w:rsidR="009950C8" w:rsidRDefault="009950C8" w:rsidP="000A0100">
      <w:pPr>
        <w:pStyle w:val="Textoindependiente"/>
        <w:numPr>
          <w:ilvl w:val="0"/>
          <w:numId w:val="33"/>
        </w:numPr>
        <w:spacing w:before="3" w:line="276" w:lineRule="auto"/>
        <w:jc w:val="both"/>
        <w:rPr>
          <w:rFonts w:ascii="Arial" w:hAnsi="Arial" w:cs="Arial"/>
          <w:lang w:val="es-MX"/>
        </w:rPr>
      </w:pPr>
      <w:r w:rsidRPr="009950C8">
        <w:rPr>
          <w:rFonts w:ascii="Arial" w:hAnsi="Arial" w:cs="Arial"/>
          <w:lang w:val="es-MX"/>
        </w:rPr>
        <w:t xml:space="preserve">Se logra un acuerdo con la Dirección Territorial Andes Occidental y con la Dirección Territorial Andes Nororiental </w:t>
      </w:r>
      <w:r w:rsidR="00B660D2">
        <w:rPr>
          <w:rFonts w:ascii="Arial" w:hAnsi="Arial" w:cs="Arial"/>
          <w:lang w:val="es-MX"/>
        </w:rPr>
        <w:t xml:space="preserve">para </w:t>
      </w:r>
      <w:r w:rsidRPr="009950C8">
        <w:rPr>
          <w:rFonts w:ascii="Arial" w:hAnsi="Arial" w:cs="Arial"/>
          <w:lang w:val="es-MX"/>
        </w:rPr>
        <w:t xml:space="preserve">la incorporación </w:t>
      </w:r>
      <w:r w:rsidR="00B660D2">
        <w:rPr>
          <w:rFonts w:ascii="Arial" w:hAnsi="Arial" w:cs="Arial"/>
          <w:lang w:val="es-MX"/>
        </w:rPr>
        <w:t xml:space="preserve">en el reporta del indicador de visitantes </w:t>
      </w:r>
      <w:r w:rsidR="00B660D2" w:rsidRPr="009950C8">
        <w:rPr>
          <w:rFonts w:ascii="Arial" w:hAnsi="Arial" w:cs="Arial"/>
          <w:lang w:val="es-MX"/>
        </w:rPr>
        <w:t>las</w:t>
      </w:r>
      <w:r w:rsidRPr="009950C8">
        <w:rPr>
          <w:rFonts w:ascii="Arial" w:hAnsi="Arial" w:cs="Arial"/>
          <w:lang w:val="es-MX"/>
        </w:rPr>
        <w:t xml:space="preserve"> áreas de</w:t>
      </w:r>
      <w:r w:rsidR="00B660D2">
        <w:rPr>
          <w:rFonts w:ascii="Arial" w:hAnsi="Arial" w:cs="Arial"/>
          <w:lang w:val="es-MX"/>
        </w:rPr>
        <w:t>l</w:t>
      </w:r>
      <w:r w:rsidRPr="009950C8">
        <w:rPr>
          <w:rFonts w:ascii="Arial" w:hAnsi="Arial" w:cs="Arial"/>
          <w:lang w:val="es-MX"/>
        </w:rPr>
        <w:t xml:space="preserve"> S</w:t>
      </w:r>
      <w:r w:rsidR="00B660D2">
        <w:rPr>
          <w:rFonts w:ascii="Arial" w:hAnsi="Arial" w:cs="Arial"/>
          <w:lang w:val="es-MX"/>
        </w:rPr>
        <w:t xml:space="preserve">antuario de </w:t>
      </w:r>
      <w:r w:rsidRPr="009950C8">
        <w:rPr>
          <w:rFonts w:ascii="Arial" w:hAnsi="Arial" w:cs="Arial"/>
          <w:lang w:val="es-MX"/>
        </w:rPr>
        <w:t>F</w:t>
      </w:r>
      <w:r w:rsidR="00B660D2">
        <w:rPr>
          <w:rFonts w:ascii="Arial" w:hAnsi="Arial" w:cs="Arial"/>
          <w:lang w:val="es-MX"/>
        </w:rPr>
        <w:t>lora</w:t>
      </w:r>
      <w:r w:rsidRPr="009950C8">
        <w:rPr>
          <w:rFonts w:ascii="Arial" w:hAnsi="Arial" w:cs="Arial"/>
          <w:lang w:val="es-MX"/>
        </w:rPr>
        <w:t xml:space="preserve"> Isla Corota y </w:t>
      </w:r>
      <w:r w:rsidR="00B660D2">
        <w:rPr>
          <w:rFonts w:ascii="Arial" w:hAnsi="Arial" w:cs="Arial"/>
          <w:lang w:val="es-MX"/>
        </w:rPr>
        <w:t xml:space="preserve">el </w:t>
      </w:r>
      <w:r w:rsidRPr="009950C8">
        <w:rPr>
          <w:rFonts w:ascii="Arial" w:hAnsi="Arial" w:cs="Arial"/>
          <w:lang w:val="es-MX"/>
        </w:rPr>
        <w:t xml:space="preserve">PNN Serranía de los Yariguíes, aportando al cumplimiento de la meta con 138.000 visitantes y 156 visitantes respectivamente. </w:t>
      </w:r>
    </w:p>
    <w:p w14:paraId="6F8DA569" w14:textId="77777777" w:rsidR="000A0100" w:rsidRDefault="000A0100" w:rsidP="000A0100">
      <w:pPr>
        <w:pStyle w:val="Prrafodelista"/>
        <w:rPr>
          <w:rFonts w:ascii="Arial" w:hAnsi="Arial" w:cs="Arial"/>
          <w:lang w:val="es-MX"/>
        </w:rPr>
      </w:pPr>
    </w:p>
    <w:p w14:paraId="33F50D78" w14:textId="77777777" w:rsidR="000A0100" w:rsidRPr="009950C8" w:rsidRDefault="000A0100" w:rsidP="000A0100">
      <w:pPr>
        <w:pStyle w:val="Textoindependiente"/>
        <w:spacing w:before="3" w:line="276" w:lineRule="auto"/>
        <w:ind w:left="842"/>
        <w:jc w:val="both"/>
        <w:rPr>
          <w:rFonts w:ascii="Arial" w:hAnsi="Arial" w:cs="Arial"/>
          <w:lang w:val="es-MX"/>
        </w:rPr>
      </w:pPr>
    </w:p>
    <w:p w14:paraId="0B402F73" w14:textId="61F9C5F6" w:rsidR="009950C8" w:rsidRDefault="009950C8" w:rsidP="000A0100">
      <w:pPr>
        <w:pStyle w:val="Textoindependiente"/>
        <w:numPr>
          <w:ilvl w:val="0"/>
          <w:numId w:val="33"/>
        </w:numPr>
        <w:spacing w:before="3" w:line="276" w:lineRule="auto"/>
        <w:jc w:val="both"/>
        <w:rPr>
          <w:rFonts w:ascii="Arial" w:hAnsi="Arial" w:cs="Arial"/>
          <w:lang w:val="es-MX"/>
        </w:rPr>
      </w:pPr>
      <w:r w:rsidRPr="009950C8">
        <w:rPr>
          <w:rFonts w:ascii="Arial" w:hAnsi="Arial" w:cs="Arial"/>
          <w:lang w:val="es-MX"/>
        </w:rPr>
        <w:t xml:space="preserve">Para el SFF Los Colorados se </w:t>
      </w:r>
      <w:r w:rsidR="00E119B6">
        <w:rPr>
          <w:rFonts w:ascii="Arial" w:hAnsi="Arial" w:cs="Arial"/>
          <w:lang w:val="es-MX"/>
        </w:rPr>
        <w:t>presentó un</w:t>
      </w:r>
      <w:r w:rsidRPr="009950C8">
        <w:rPr>
          <w:rFonts w:ascii="Arial" w:hAnsi="Arial" w:cs="Arial"/>
          <w:lang w:val="es-MX"/>
        </w:rPr>
        <w:t xml:space="preserve"> cierre de forma temporal del área lo que afecto considerablemente el flujo de personal para el ingreso al área.</w:t>
      </w:r>
    </w:p>
    <w:p w14:paraId="7B1B50DA" w14:textId="77777777" w:rsidR="000A0100" w:rsidRPr="009950C8" w:rsidRDefault="000A0100" w:rsidP="000A0100">
      <w:pPr>
        <w:pStyle w:val="Textoindependiente"/>
        <w:spacing w:before="3" w:line="276" w:lineRule="auto"/>
        <w:ind w:left="842"/>
        <w:jc w:val="both"/>
        <w:rPr>
          <w:rFonts w:ascii="Arial" w:hAnsi="Arial" w:cs="Arial"/>
          <w:lang w:val="es-MX"/>
        </w:rPr>
      </w:pPr>
    </w:p>
    <w:p w14:paraId="3868FFEC" w14:textId="688FC12E" w:rsidR="009950C8" w:rsidRDefault="009950C8" w:rsidP="000A0100">
      <w:pPr>
        <w:pStyle w:val="Textoindependiente"/>
        <w:numPr>
          <w:ilvl w:val="0"/>
          <w:numId w:val="33"/>
        </w:numPr>
        <w:spacing w:before="3" w:line="276" w:lineRule="auto"/>
        <w:jc w:val="both"/>
        <w:rPr>
          <w:rFonts w:ascii="Arial" w:hAnsi="Arial" w:cs="Arial"/>
          <w:lang w:val="es-MX"/>
        </w:rPr>
      </w:pPr>
      <w:r w:rsidRPr="009950C8">
        <w:rPr>
          <w:rFonts w:ascii="Arial" w:hAnsi="Arial" w:cs="Arial"/>
          <w:lang w:val="es-MX"/>
        </w:rPr>
        <w:t>E</w:t>
      </w:r>
      <w:r w:rsidR="00E119B6">
        <w:rPr>
          <w:rFonts w:ascii="Arial" w:hAnsi="Arial" w:cs="Arial"/>
          <w:lang w:val="es-MX"/>
        </w:rPr>
        <w:t>n e</w:t>
      </w:r>
      <w:r w:rsidRPr="009950C8">
        <w:rPr>
          <w:rFonts w:ascii="Arial" w:hAnsi="Arial" w:cs="Arial"/>
          <w:lang w:val="es-MX"/>
        </w:rPr>
        <w:t xml:space="preserve">l PNN Sierra de La Macarena se tiene un escenario de problemas conjuntos con los temas de orden público en el municipio de la Macarena, disminuciones en la frecuencia de vuelos y el aumento de las tarifas en los mismos, esta situación hace que los visitantes </w:t>
      </w:r>
      <w:r w:rsidR="00E119B6">
        <w:rPr>
          <w:rFonts w:ascii="Arial" w:hAnsi="Arial" w:cs="Arial"/>
          <w:lang w:val="es-MX"/>
        </w:rPr>
        <w:t>muchas veces desistan</w:t>
      </w:r>
      <w:r w:rsidRPr="009950C8">
        <w:rPr>
          <w:rFonts w:ascii="Arial" w:hAnsi="Arial" w:cs="Arial"/>
          <w:lang w:val="es-MX"/>
        </w:rPr>
        <w:t xml:space="preserve"> de ir al santuario y opten por otras preferencias. </w:t>
      </w:r>
    </w:p>
    <w:p w14:paraId="2E25508B" w14:textId="77777777" w:rsidR="000A0100" w:rsidRPr="009950C8" w:rsidRDefault="000A0100" w:rsidP="000A0100">
      <w:pPr>
        <w:pStyle w:val="Textoindependiente"/>
        <w:spacing w:before="3" w:line="276" w:lineRule="auto"/>
        <w:jc w:val="both"/>
        <w:rPr>
          <w:rFonts w:ascii="Arial" w:hAnsi="Arial" w:cs="Arial"/>
          <w:lang w:val="es-MX"/>
        </w:rPr>
      </w:pPr>
    </w:p>
    <w:p w14:paraId="2F2ED150" w14:textId="151DF185" w:rsidR="009950C8" w:rsidRDefault="009950C8" w:rsidP="0094755D">
      <w:pPr>
        <w:pStyle w:val="Textoindependiente"/>
        <w:numPr>
          <w:ilvl w:val="0"/>
          <w:numId w:val="33"/>
        </w:numPr>
        <w:spacing w:before="3" w:line="276" w:lineRule="auto"/>
        <w:jc w:val="both"/>
        <w:rPr>
          <w:rFonts w:ascii="Arial" w:hAnsi="Arial" w:cs="Arial"/>
          <w:lang w:val="es-MX"/>
        </w:rPr>
      </w:pPr>
      <w:r w:rsidRPr="009950C8">
        <w:rPr>
          <w:rFonts w:ascii="Arial" w:hAnsi="Arial" w:cs="Arial"/>
          <w:lang w:val="es-MX"/>
        </w:rPr>
        <w:t>Para el PNN Uramba Bahía Málaga durante todo el 2025 no se registra</w:t>
      </w:r>
      <w:r w:rsidR="00E119B6">
        <w:rPr>
          <w:rFonts w:ascii="Arial" w:hAnsi="Arial" w:cs="Arial"/>
          <w:lang w:val="es-MX"/>
        </w:rPr>
        <w:t>ron</w:t>
      </w:r>
      <w:r w:rsidRPr="009950C8">
        <w:rPr>
          <w:rFonts w:ascii="Arial" w:hAnsi="Arial" w:cs="Arial"/>
          <w:lang w:val="es-MX"/>
        </w:rPr>
        <w:t xml:space="preserve"> visitantes </w:t>
      </w:r>
      <w:r w:rsidRPr="009950C8">
        <w:rPr>
          <w:rFonts w:ascii="Arial" w:hAnsi="Arial" w:cs="Arial"/>
          <w:lang w:val="es-MX"/>
        </w:rPr>
        <w:lastRenderedPageBreak/>
        <w:t xml:space="preserve">al área protegida, dado que de acuerdo con la Resolución 1501 de 2010, en su artículo 4°, se establece un esquema de manejo conjunto entre Parques Nacionales Naturales de Colombia </w:t>
      </w:r>
      <w:r w:rsidR="00E119B6">
        <w:rPr>
          <w:rFonts w:ascii="Arial" w:hAnsi="Arial" w:cs="Arial"/>
          <w:lang w:val="es-MX"/>
        </w:rPr>
        <w:t xml:space="preserve">- </w:t>
      </w:r>
      <w:r w:rsidRPr="009950C8">
        <w:rPr>
          <w:rFonts w:ascii="Arial" w:hAnsi="Arial" w:cs="Arial"/>
          <w:lang w:val="es-MX"/>
        </w:rPr>
        <w:t xml:space="preserve">PNNC y los Consejos Comunitarios de Comunidades Negras </w:t>
      </w:r>
      <w:r w:rsidR="00E119B6">
        <w:rPr>
          <w:rFonts w:ascii="Arial" w:hAnsi="Arial" w:cs="Arial"/>
          <w:lang w:val="es-MX"/>
        </w:rPr>
        <w:t xml:space="preserve">- </w:t>
      </w:r>
      <w:r w:rsidRPr="009950C8">
        <w:rPr>
          <w:rFonts w:ascii="Arial" w:hAnsi="Arial" w:cs="Arial"/>
          <w:lang w:val="es-MX"/>
        </w:rPr>
        <w:t xml:space="preserve">CCCN para el Parque Nacional Natural Uramba Bahía Málaga. Sin embargo, el actual distanciamiento político entre los CCCN y el PNN ha impedido contar con condiciones de seguridad, imposibilitando el ingreso de funcionarios al </w:t>
      </w:r>
      <w:r w:rsidR="00E119B6">
        <w:rPr>
          <w:rFonts w:ascii="Arial" w:hAnsi="Arial" w:cs="Arial"/>
          <w:lang w:val="es-MX"/>
        </w:rPr>
        <w:t>área;</w:t>
      </w:r>
      <w:r w:rsidRPr="009950C8">
        <w:rPr>
          <w:rFonts w:ascii="Arial" w:hAnsi="Arial" w:cs="Arial"/>
          <w:lang w:val="es-MX"/>
        </w:rPr>
        <w:t xml:space="preserve"> esta situación ha afectado directamente el control de ingreso y el registro de visitantes por parte del PNN Uramba. El equipo del PNN Uramba, en el periodo ha realizado actividades de sensibilización en el muelle turístico dirigido a visitantes, relacionado con avistamiento responsable de ballenas y el impacto de los plásticos de un solo uso. El Área Protegida y la Dirección Territorial Pacífico realizaron acercamientos, mediante reuniones presenciales y virtuales, en el marco del Comité Interinstitucional de Ballenas, con el propósito de generar alternativas para la prevención, vigilancia y control de la actividad ecoturística durante la temporada. No obstante, estos espacios no lograron los avances esperados debido a la postura asumida por los CCCN.</w:t>
      </w:r>
    </w:p>
    <w:p w14:paraId="47229794" w14:textId="77777777" w:rsidR="0094755D" w:rsidRPr="009950C8" w:rsidRDefault="0094755D" w:rsidP="0094755D">
      <w:pPr>
        <w:pStyle w:val="Textoindependiente"/>
        <w:spacing w:before="3" w:line="276" w:lineRule="auto"/>
        <w:ind w:left="842"/>
        <w:jc w:val="both"/>
        <w:rPr>
          <w:rFonts w:ascii="Arial" w:hAnsi="Arial" w:cs="Arial"/>
          <w:lang w:val="es-MX"/>
        </w:rPr>
      </w:pPr>
    </w:p>
    <w:p w14:paraId="3220AF13" w14:textId="32DF18FB" w:rsidR="009950C8" w:rsidRDefault="00A937DE" w:rsidP="0094755D">
      <w:pPr>
        <w:pStyle w:val="Textoindependiente"/>
        <w:numPr>
          <w:ilvl w:val="0"/>
          <w:numId w:val="33"/>
        </w:numPr>
        <w:spacing w:before="3" w:line="276" w:lineRule="auto"/>
        <w:jc w:val="both"/>
        <w:rPr>
          <w:rFonts w:ascii="Arial" w:hAnsi="Arial" w:cs="Arial"/>
          <w:lang w:val="es-MX"/>
        </w:rPr>
      </w:pPr>
      <w:r>
        <w:rPr>
          <w:rFonts w:ascii="Arial" w:hAnsi="Arial" w:cs="Arial"/>
          <w:lang w:val="es-MX"/>
        </w:rPr>
        <w:t xml:space="preserve">En el </w:t>
      </w:r>
      <w:r w:rsidR="009950C8" w:rsidRPr="009950C8">
        <w:rPr>
          <w:rFonts w:ascii="Arial" w:hAnsi="Arial" w:cs="Arial"/>
          <w:lang w:val="es-MX"/>
        </w:rPr>
        <w:t xml:space="preserve">PNN </w:t>
      </w:r>
      <w:r>
        <w:rPr>
          <w:rFonts w:ascii="Arial" w:hAnsi="Arial" w:cs="Arial"/>
          <w:lang w:val="es-MX"/>
        </w:rPr>
        <w:t xml:space="preserve">Los </w:t>
      </w:r>
      <w:r w:rsidR="009950C8" w:rsidRPr="009950C8">
        <w:rPr>
          <w:rFonts w:ascii="Arial" w:hAnsi="Arial" w:cs="Arial"/>
          <w:lang w:val="es-MX"/>
        </w:rPr>
        <w:t xml:space="preserve">Nevados </w:t>
      </w:r>
      <w:r>
        <w:rPr>
          <w:rFonts w:ascii="Arial" w:hAnsi="Arial" w:cs="Arial"/>
          <w:lang w:val="es-MX"/>
        </w:rPr>
        <w:t xml:space="preserve">se </w:t>
      </w:r>
      <w:r w:rsidR="009950C8" w:rsidRPr="009950C8">
        <w:rPr>
          <w:rFonts w:ascii="Arial" w:hAnsi="Arial" w:cs="Arial"/>
          <w:lang w:val="es-MX"/>
        </w:rPr>
        <w:t xml:space="preserve">mantiene la restricción de ingreso de vehículos al área, a pesar de esto el área tiene un volumen importante de visitantes aportando en buena proporción a la meta. </w:t>
      </w:r>
    </w:p>
    <w:p w14:paraId="33CE16AC" w14:textId="77777777" w:rsidR="0094755D" w:rsidRDefault="0094755D" w:rsidP="0094755D">
      <w:pPr>
        <w:pStyle w:val="Prrafodelista"/>
        <w:rPr>
          <w:rFonts w:ascii="Arial" w:hAnsi="Arial" w:cs="Arial"/>
          <w:lang w:val="es-MX"/>
        </w:rPr>
      </w:pPr>
    </w:p>
    <w:p w14:paraId="4BF937D1" w14:textId="77777777" w:rsidR="0094755D" w:rsidRPr="009950C8" w:rsidRDefault="0094755D" w:rsidP="0094755D">
      <w:pPr>
        <w:pStyle w:val="Textoindependiente"/>
        <w:spacing w:before="3" w:line="276" w:lineRule="auto"/>
        <w:ind w:left="842"/>
        <w:jc w:val="both"/>
        <w:rPr>
          <w:rFonts w:ascii="Arial" w:hAnsi="Arial" w:cs="Arial"/>
          <w:lang w:val="es-MX"/>
        </w:rPr>
      </w:pPr>
    </w:p>
    <w:p w14:paraId="2714265D" w14:textId="480104D1" w:rsidR="00A31F0A" w:rsidRDefault="009950C8" w:rsidP="0094755D">
      <w:pPr>
        <w:pStyle w:val="Textoindependiente"/>
        <w:numPr>
          <w:ilvl w:val="0"/>
          <w:numId w:val="33"/>
        </w:numPr>
        <w:spacing w:before="3" w:line="276" w:lineRule="auto"/>
        <w:jc w:val="both"/>
        <w:rPr>
          <w:rFonts w:ascii="Arial" w:hAnsi="Arial" w:cs="Arial"/>
          <w:lang w:val="es-MX"/>
        </w:rPr>
      </w:pPr>
      <w:r w:rsidRPr="009950C8">
        <w:rPr>
          <w:rFonts w:ascii="Arial" w:hAnsi="Arial" w:cs="Arial"/>
          <w:lang w:val="es-MX"/>
        </w:rPr>
        <w:t>Los ejercicios de socialización de la resolución de derechos de ingresos</w:t>
      </w:r>
      <w:r w:rsidR="00A937DE">
        <w:rPr>
          <w:rFonts w:ascii="Arial" w:hAnsi="Arial" w:cs="Arial"/>
          <w:lang w:val="es-MX"/>
        </w:rPr>
        <w:t>,</w:t>
      </w:r>
      <w:r w:rsidRPr="009950C8">
        <w:rPr>
          <w:rFonts w:ascii="Arial" w:hAnsi="Arial" w:cs="Arial"/>
          <w:lang w:val="es-MX"/>
        </w:rPr>
        <w:t xml:space="preserve"> aporta</w:t>
      </w:r>
      <w:r w:rsidR="00A937DE">
        <w:rPr>
          <w:rFonts w:ascii="Arial" w:hAnsi="Arial" w:cs="Arial"/>
          <w:lang w:val="es-MX"/>
        </w:rPr>
        <w:t>n</w:t>
      </w:r>
      <w:r w:rsidRPr="009950C8">
        <w:rPr>
          <w:rFonts w:ascii="Arial" w:hAnsi="Arial" w:cs="Arial"/>
          <w:lang w:val="es-MX"/>
        </w:rPr>
        <w:t xml:space="preserve"> a tener un lineamiento claro sobre el proceso de reporte y de las consideraciones que deben tener en cuenta las áreas protegidas para el reporte del indicador</w:t>
      </w:r>
      <w:r w:rsidR="00A937DE">
        <w:rPr>
          <w:rFonts w:ascii="Arial" w:hAnsi="Arial" w:cs="Arial"/>
          <w:lang w:val="es-MX"/>
        </w:rPr>
        <w:t>;</w:t>
      </w:r>
      <w:r w:rsidRPr="009950C8">
        <w:rPr>
          <w:rFonts w:ascii="Arial" w:hAnsi="Arial" w:cs="Arial"/>
          <w:lang w:val="es-MX"/>
        </w:rPr>
        <w:t xml:space="preserve"> este proceso no requirió de inversiones adicionales pero si necesit</w:t>
      </w:r>
      <w:r w:rsidR="00A937DE">
        <w:rPr>
          <w:rFonts w:ascii="Arial" w:hAnsi="Arial" w:cs="Arial"/>
          <w:lang w:val="es-MX"/>
        </w:rPr>
        <w:t>ó</w:t>
      </w:r>
      <w:r w:rsidRPr="009950C8">
        <w:rPr>
          <w:rFonts w:ascii="Arial" w:hAnsi="Arial" w:cs="Arial"/>
          <w:lang w:val="es-MX"/>
        </w:rPr>
        <w:t xml:space="preserve"> de unos tiempos importantes en el proceso y de una concientización además de aclaración de dudas al respecto de los reportes, pero sobre todo de incremento en los datos llevando a PNN</w:t>
      </w:r>
      <w:r w:rsidR="00A937DE">
        <w:rPr>
          <w:rFonts w:ascii="Arial" w:hAnsi="Arial" w:cs="Arial"/>
          <w:lang w:val="es-MX"/>
        </w:rPr>
        <w:t>C</w:t>
      </w:r>
      <w:r w:rsidRPr="009950C8">
        <w:rPr>
          <w:rFonts w:ascii="Arial" w:hAnsi="Arial" w:cs="Arial"/>
          <w:lang w:val="es-MX"/>
        </w:rPr>
        <w:t xml:space="preserve"> a tener un logro histórico de estar por el orden de los 2.5 millones de visitantes que por efectos de calendario no se reflejan en el valor final en la plataforma de reporte.</w:t>
      </w:r>
    </w:p>
    <w:p w14:paraId="6F84781E" w14:textId="77777777" w:rsidR="0094755D" w:rsidRDefault="0094755D" w:rsidP="0094755D">
      <w:pPr>
        <w:pStyle w:val="Textoindependiente"/>
        <w:spacing w:before="3" w:line="276" w:lineRule="auto"/>
        <w:ind w:left="482"/>
        <w:jc w:val="both"/>
        <w:rPr>
          <w:rFonts w:ascii="Arial" w:hAnsi="Arial" w:cs="Arial"/>
          <w:lang w:val="es-MX"/>
        </w:rPr>
      </w:pPr>
    </w:p>
    <w:p w14:paraId="1418B869" w14:textId="77777777" w:rsidR="009950C8" w:rsidRPr="00465196" w:rsidRDefault="009950C8" w:rsidP="009950C8">
      <w:pPr>
        <w:pStyle w:val="Textoindependiente"/>
        <w:spacing w:before="3"/>
        <w:rPr>
          <w:rFonts w:ascii="Arial" w:hAnsi="Arial" w:cs="Arial"/>
          <w:sz w:val="25"/>
          <w:lang w:val="es-MX"/>
        </w:rPr>
      </w:pPr>
    </w:p>
    <w:p w14:paraId="4B10856B" w14:textId="39C55D43" w:rsidR="00A31F0A" w:rsidRPr="00465196" w:rsidRDefault="00A31F0A" w:rsidP="00A31F0A">
      <w:pPr>
        <w:pStyle w:val="Textoindependiente"/>
        <w:spacing w:line="276" w:lineRule="auto"/>
        <w:ind w:left="482" w:right="184"/>
        <w:jc w:val="both"/>
        <w:rPr>
          <w:rFonts w:ascii="Arial" w:hAnsi="Arial" w:cs="Arial"/>
          <w:lang w:val="es-MX"/>
        </w:rPr>
      </w:pPr>
      <w:r w:rsidRPr="00A937DE">
        <w:rPr>
          <w:rFonts w:ascii="Arial" w:hAnsi="Arial" w:cs="Arial"/>
          <w:lang w:val="es-MX"/>
        </w:rPr>
        <w:t>Adicional</w:t>
      </w:r>
      <w:r w:rsidRPr="00A937DE">
        <w:rPr>
          <w:rFonts w:ascii="Arial" w:hAnsi="Arial" w:cs="Arial"/>
          <w:spacing w:val="-9"/>
          <w:lang w:val="es-MX"/>
        </w:rPr>
        <w:t xml:space="preserve"> </w:t>
      </w:r>
      <w:r w:rsidRPr="00A937DE">
        <w:rPr>
          <w:rFonts w:ascii="Arial" w:hAnsi="Arial" w:cs="Arial"/>
          <w:lang w:val="es-MX"/>
        </w:rPr>
        <w:t>a</w:t>
      </w:r>
      <w:r w:rsidRPr="00A937DE">
        <w:rPr>
          <w:rFonts w:ascii="Arial" w:hAnsi="Arial" w:cs="Arial"/>
          <w:spacing w:val="-7"/>
          <w:lang w:val="es-MX"/>
        </w:rPr>
        <w:t xml:space="preserve"> </w:t>
      </w:r>
      <w:r w:rsidRPr="00A937DE">
        <w:rPr>
          <w:rFonts w:ascii="Arial" w:hAnsi="Arial" w:cs="Arial"/>
          <w:lang w:val="es-MX"/>
        </w:rPr>
        <w:t>lo</w:t>
      </w:r>
      <w:r w:rsidRPr="00A937DE">
        <w:rPr>
          <w:rFonts w:ascii="Arial" w:hAnsi="Arial" w:cs="Arial"/>
          <w:spacing w:val="-8"/>
          <w:lang w:val="es-MX"/>
        </w:rPr>
        <w:t xml:space="preserve"> </w:t>
      </w:r>
      <w:r w:rsidRPr="00A937DE">
        <w:rPr>
          <w:rFonts w:ascii="Arial" w:hAnsi="Arial" w:cs="Arial"/>
          <w:lang w:val="es-MX"/>
        </w:rPr>
        <w:t>ant</w:t>
      </w:r>
      <w:r w:rsidRPr="00465196">
        <w:rPr>
          <w:rFonts w:ascii="Arial" w:hAnsi="Arial" w:cs="Arial"/>
          <w:lang w:val="es-MX"/>
        </w:rPr>
        <w:t>erior,</w:t>
      </w:r>
      <w:r w:rsidRPr="00465196">
        <w:rPr>
          <w:rFonts w:ascii="Arial" w:hAnsi="Arial" w:cs="Arial"/>
          <w:spacing w:val="-5"/>
          <w:lang w:val="es-MX"/>
        </w:rPr>
        <w:t xml:space="preserve"> </w:t>
      </w:r>
      <w:r w:rsidRPr="00465196">
        <w:rPr>
          <w:rFonts w:ascii="Arial" w:hAnsi="Arial" w:cs="Arial"/>
          <w:lang w:val="es-MX"/>
        </w:rPr>
        <w:t>el</w:t>
      </w:r>
      <w:r w:rsidRPr="00465196">
        <w:rPr>
          <w:rFonts w:ascii="Arial" w:hAnsi="Arial" w:cs="Arial"/>
          <w:spacing w:val="-8"/>
          <w:lang w:val="es-MX"/>
        </w:rPr>
        <w:t xml:space="preserve"> </w:t>
      </w:r>
      <w:r w:rsidRPr="00465196">
        <w:rPr>
          <w:rFonts w:ascii="Arial" w:hAnsi="Arial" w:cs="Arial"/>
          <w:lang w:val="es-MX"/>
        </w:rPr>
        <w:t>interés</w:t>
      </w:r>
      <w:r w:rsidRPr="00465196">
        <w:rPr>
          <w:rFonts w:ascii="Arial" w:hAnsi="Arial" w:cs="Arial"/>
          <w:spacing w:val="-7"/>
          <w:lang w:val="es-MX"/>
        </w:rPr>
        <w:t xml:space="preserve"> </w:t>
      </w:r>
      <w:r w:rsidRPr="00465196">
        <w:rPr>
          <w:rFonts w:ascii="Arial" w:hAnsi="Arial" w:cs="Arial"/>
          <w:lang w:val="es-MX"/>
        </w:rPr>
        <w:t>de</w:t>
      </w:r>
      <w:r w:rsidRPr="00465196">
        <w:rPr>
          <w:rFonts w:ascii="Arial" w:hAnsi="Arial" w:cs="Arial"/>
          <w:spacing w:val="-6"/>
          <w:lang w:val="es-MX"/>
        </w:rPr>
        <w:t xml:space="preserve"> </w:t>
      </w:r>
      <w:r w:rsidRPr="00465196">
        <w:rPr>
          <w:rFonts w:ascii="Arial" w:hAnsi="Arial" w:cs="Arial"/>
          <w:lang w:val="es-MX"/>
        </w:rPr>
        <w:t>las</w:t>
      </w:r>
      <w:r w:rsidRPr="00465196">
        <w:rPr>
          <w:rFonts w:ascii="Arial" w:hAnsi="Arial" w:cs="Arial"/>
          <w:spacing w:val="-8"/>
          <w:lang w:val="es-MX"/>
        </w:rPr>
        <w:t xml:space="preserve"> </w:t>
      </w:r>
      <w:r w:rsidRPr="00465196">
        <w:rPr>
          <w:rFonts w:ascii="Arial" w:hAnsi="Arial" w:cs="Arial"/>
          <w:lang w:val="es-MX"/>
        </w:rPr>
        <w:t>personas</w:t>
      </w:r>
      <w:r w:rsidRPr="00465196">
        <w:rPr>
          <w:rFonts w:ascii="Arial" w:hAnsi="Arial" w:cs="Arial"/>
          <w:spacing w:val="-7"/>
          <w:lang w:val="es-MX"/>
        </w:rPr>
        <w:t xml:space="preserve"> </w:t>
      </w:r>
      <w:r w:rsidRPr="00465196">
        <w:rPr>
          <w:rFonts w:ascii="Arial" w:hAnsi="Arial" w:cs="Arial"/>
          <w:lang w:val="es-MX"/>
        </w:rPr>
        <w:t>por</w:t>
      </w:r>
      <w:r w:rsidRPr="00465196">
        <w:rPr>
          <w:rFonts w:ascii="Arial" w:hAnsi="Arial" w:cs="Arial"/>
          <w:spacing w:val="-8"/>
          <w:lang w:val="es-MX"/>
        </w:rPr>
        <w:t xml:space="preserve"> </w:t>
      </w:r>
      <w:r w:rsidRPr="00465196">
        <w:rPr>
          <w:rFonts w:ascii="Arial" w:hAnsi="Arial" w:cs="Arial"/>
          <w:lang w:val="es-MX"/>
        </w:rPr>
        <w:t>realizar</w:t>
      </w:r>
      <w:r w:rsidRPr="00465196">
        <w:rPr>
          <w:rFonts w:ascii="Arial" w:hAnsi="Arial" w:cs="Arial"/>
          <w:spacing w:val="-7"/>
          <w:lang w:val="es-MX"/>
        </w:rPr>
        <w:t xml:space="preserve"> </w:t>
      </w:r>
      <w:r w:rsidRPr="00465196">
        <w:rPr>
          <w:rFonts w:ascii="Arial" w:hAnsi="Arial" w:cs="Arial"/>
          <w:lang w:val="es-MX"/>
        </w:rPr>
        <w:t>planes</w:t>
      </w:r>
      <w:r w:rsidRPr="00465196">
        <w:rPr>
          <w:rFonts w:ascii="Arial" w:hAnsi="Arial" w:cs="Arial"/>
          <w:spacing w:val="-7"/>
          <w:lang w:val="es-MX"/>
        </w:rPr>
        <w:t xml:space="preserve"> </w:t>
      </w:r>
      <w:r w:rsidRPr="00465196">
        <w:rPr>
          <w:rFonts w:ascii="Arial" w:hAnsi="Arial" w:cs="Arial"/>
          <w:lang w:val="es-MX"/>
        </w:rPr>
        <w:t>ecoturísticos que</w:t>
      </w:r>
      <w:r w:rsidRPr="00465196">
        <w:rPr>
          <w:rFonts w:ascii="Arial" w:hAnsi="Arial" w:cs="Arial"/>
          <w:spacing w:val="-9"/>
          <w:lang w:val="es-MX"/>
        </w:rPr>
        <w:t xml:space="preserve"> </w:t>
      </w:r>
      <w:r w:rsidRPr="00465196">
        <w:rPr>
          <w:rFonts w:ascii="Arial" w:hAnsi="Arial" w:cs="Arial"/>
          <w:lang w:val="es-MX"/>
        </w:rPr>
        <w:t>ofrecen</w:t>
      </w:r>
      <w:r w:rsidRPr="00465196">
        <w:rPr>
          <w:rFonts w:ascii="Arial" w:hAnsi="Arial" w:cs="Arial"/>
          <w:spacing w:val="-9"/>
          <w:lang w:val="es-MX"/>
        </w:rPr>
        <w:t xml:space="preserve"> </w:t>
      </w:r>
      <w:r w:rsidRPr="00465196">
        <w:rPr>
          <w:rFonts w:ascii="Arial" w:hAnsi="Arial" w:cs="Arial"/>
          <w:lang w:val="es-MX"/>
        </w:rPr>
        <w:t>como</w:t>
      </w:r>
      <w:r w:rsidRPr="00465196">
        <w:rPr>
          <w:rFonts w:ascii="Arial" w:hAnsi="Arial" w:cs="Arial"/>
          <w:spacing w:val="-9"/>
          <w:lang w:val="es-MX"/>
        </w:rPr>
        <w:t xml:space="preserve"> </w:t>
      </w:r>
      <w:r w:rsidRPr="00465196">
        <w:rPr>
          <w:rFonts w:ascii="Arial" w:hAnsi="Arial" w:cs="Arial"/>
          <w:lang w:val="es-MX"/>
        </w:rPr>
        <w:t>valor</w:t>
      </w:r>
      <w:r w:rsidRPr="00465196">
        <w:rPr>
          <w:rFonts w:ascii="Arial" w:hAnsi="Arial" w:cs="Arial"/>
          <w:spacing w:val="-10"/>
          <w:lang w:val="es-MX"/>
        </w:rPr>
        <w:t xml:space="preserve"> </w:t>
      </w:r>
      <w:r w:rsidRPr="00465196">
        <w:rPr>
          <w:rFonts w:ascii="Arial" w:hAnsi="Arial" w:cs="Arial"/>
          <w:lang w:val="es-MX"/>
        </w:rPr>
        <w:t>agregado</w:t>
      </w:r>
      <w:r w:rsidRPr="00465196">
        <w:rPr>
          <w:rFonts w:ascii="Arial" w:hAnsi="Arial" w:cs="Arial"/>
          <w:spacing w:val="-9"/>
          <w:lang w:val="es-MX"/>
        </w:rPr>
        <w:t xml:space="preserve"> </w:t>
      </w:r>
      <w:r w:rsidRPr="00465196">
        <w:rPr>
          <w:rFonts w:ascii="Arial" w:hAnsi="Arial" w:cs="Arial"/>
          <w:lang w:val="es-MX"/>
        </w:rPr>
        <w:t>la</w:t>
      </w:r>
      <w:r w:rsidRPr="00465196">
        <w:rPr>
          <w:rFonts w:ascii="Arial" w:hAnsi="Arial" w:cs="Arial"/>
          <w:spacing w:val="-7"/>
          <w:lang w:val="es-MX"/>
        </w:rPr>
        <w:t xml:space="preserve"> </w:t>
      </w:r>
      <w:r w:rsidRPr="00465196">
        <w:rPr>
          <w:rFonts w:ascii="Arial" w:hAnsi="Arial" w:cs="Arial"/>
          <w:lang w:val="es-MX"/>
        </w:rPr>
        <w:t>responsabilidad</w:t>
      </w:r>
      <w:r w:rsidRPr="00465196">
        <w:rPr>
          <w:rFonts w:ascii="Arial" w:hAnsi="Arial" w:cs="Arial"/>
          <w:spacing w:val="-10"/>
          <w:lang w:val="es-MX"/>
        </w:rPr>
        <w:t xml:space="preserve"> </w:t>
      </w:r>
      <w:r w:rsidRPr="00465196">
        <w:rPr>
          <w:rFonts w:ascii="Arial" w:hAnsi="Arial" w:cs="Arial"/>
          <w:lang w:val="es-MX"/>
        </w:rPr>
        <w:t>ambiental</w:t>
      </w:r>
      <w:r w:rsidRPr="00465196">
        <w:rPr>
          <w:rFonts w:ascii="Arial" w:hAnsi="Arial" w:cs="Arial"/>
          <w:spacing w:val="-7"/>
          <w:lang w:val="es-MX"/>
        </w:rPr>
        <w:t xml:space="preserve"> </w:t>
      </w:r>
      <w:r w:rsidRPr="00465196">
        <w:rPr>
          <w:rFonts w:ascii="Arial" w:hAnsi="Arial" w:cs="Arial"/>
          <w:lang w:val="es-MX"/>
        </w:rPr>
        <w:t>y</w:t>
      </w:r>
      <w:r w:rsidRPr="00465196">
        <w:rPr>
          <w:rFonts w:ascii="Arial" w:hAnsi="Arial" w:cs="Arial"/>
          <w:spacing w:val="-8"/>
          <w:lang w:val="es-MX"/>
        </w:rPr>
        <w:t xml:space="preserve"> </w:t>
      </w:r>
      <w:r w:rsidRPr="00465196">
        <w:rPr>
          <w:rFonts w:ascii="Arial" w:hAnsi="Arial" w:cs="Arial"/>
          <w:lang w:val="es-MX"/>
        </w:rPr>
        <w:t>social</w:t>
      </w:r>
      <w:r w:rsidRPr="00465196">
        <w:rPr>
          <w:rFonts w:ascii="Arial" w:hAnsi="Arial" w:cs="Arial"/>
          <w:spacing w:val="-9"/>
          <w:lang w:val="es-MX"/>
        </w:rPr>
        <w:t xml:space="preserve"> </w:t>
      </w:r>
      <w:r w:rsidRPr="00465196">
        <w:rPr>
          <w:rFonts w:ascii="Arial" w:hAnsi="Arial" w:cs="Arial"/>
          <w:lang w:val="es-MX"/>
        </w:rPr>
        <w:t>que</w:t>
      </w:r>
      <w:r w:rsidRPr="00465196">
        <w:rPr>
          <w:rFonts w:ascii="Arial" w:hAnsi="Arial" w:cs="Arial"/>
          <w:spacing w:val="-9"/>
          <w:lang w:val="es-MX"/>
        </w:rPr>
        <w:t xml:space="preserve"> </w:t>
      </w:r>
      <w:r w:rsidRPr="00465196">
        <w:rPr>
          <w:rFonts w:ascii="Arial" w:hAnsi="Arial" w:cs="Arial"/>
          <w:lang w:val="es-MX"/>
        </w:rPr>
        <w:t>éstos implican; y las acciones adelantadas para el mejoramiento de la calidad de los servicios ecoturísticos en las áreas protegidas</w:t>
      </w:r>
      <w:r w:rsidR="00CE3237" w:rsidRPr="00465196">
        <w:rPr>
          <w:rFonts w:ascii="Arial" w:hAnsi="Arial" w:cs="Arial"/>
          <w:lang w:val="es-MX"/>
        </w:rPr>
        <w:t xml:space="preserve"> y el avance en el proceso de gestión del registro con los prestadores de servicios ecoturísticos - REPSE</w:t>
      </w:r>
      <w:r w:rsidRPr="00465196">
        <w:rPr>
          <w:rFonts w:ascii="Arial" w:hAnsi="Arial" w:cs="Arial"/>
          <w:lang w:val="es-MX"/>
        </w:rPr>
        <w:t xml:space="preserve">, la actualización de la </w:t>
      </w:r>
      <w:r w:rsidRPr="00465196">
        <w:rPr>
          <w:rFonts w:ascii="Arial" w:hAnsi="Arial" w:cs="Arial"/>
          <w:lang w:val="es-MX"/>
        </w:rPr>
        <w:lastRenderedPageBreak/>
        <w:t>información del servicio y actividades en los medios de comunicación dispuestos por Parques Nacionales.</w:t>
      </w:r>
    </w:p>
    <w:p w14:paraId="65313193" w14:textId="77777777" w:rsidR="006048AF" w:rsidRPr="00465196" w:rsidRDefault="006048AF" w:rsidP="00A31F0A">
      <w:pPr>
        <w:pStyle w:val="Textoindependiente"/>
        <w:spacing w:line="276" w:lineRule="auto"/>
        <w:ind w:left="482" w:right="184"/>
        <w:jc w:val="both"/>
        <w:rPr>
          <w:rFonts w:ascii="Arial" w:hAnsi="Arial" w:cs="Arial"/>
          <w:lang w:val="es-MX"/>
        </w:rPr>
      </w:pPr>
    </w:p>
    <w:p w14:paraId="3B513A16" w14:textId="233C6462" w:rsidR="004434DC" w:rsidRPr="00465196" w:rsidRDefault="00311C2B" w:rsidP="004434DC">
      <w:pPr>
        <w:pStyle w:val="Textoindependiente"/>
        <w:spacing w:line="276" w:lineRule="auto"/>
        <w:ind w:left="482" w:right="183"/>
        <w:jc w:val="both"/>
        <w:rPr>
          <w:rFonts w:ascii="Arial" w:hAnsi="Arial" w:cs="Arial"/>
          <w:lang w:val="es-MX"/>
        </w:rPr>
      </w:pPr>
      <w:r w:rsidRPr="00465196">
        <w:rPr>
          <w:rFonts w:ascii="Arial" w:hAnsi="Arial" w:cs="Arial"/>
          <w:lang w:val="es-MX"/>
        </w:rPr>
        <w:t xml:space="preserve">Gráfico 2. </w:t>
      </w:r>
    </w:p>
    <w:p w14:paraId="217EE637" w14:textId="3FB8048C" w:rsidR="00585909" w:rsidRPr="00465196" w:rsidRDefault="000A0100" w:rsidP="009A56AD">
      <w:pPr>
        <w:pStyle w:val="Textoindependiente"/>
        <w:spacing w:line="276" w:lineRule="auto"/>
        <w:ind w:left="482" w:right="183"/>
        <w:jc w:val="center"/>
        <w:rPr>
          <w:rFonts w:ascii="Arial" w:hAnsi="Arial" w:cs="Arial"/>
          <w:lang w:val="es-MX"/>
        </w:rPr>
      </w:pPr>
      <w:r>
        <w:rPr>
          <w:noProof/>
        </w:rPr>
        <w:drawing>
          <wp:inline distT="0" distB="0" distL="0" distR="0" wp14:anchorId="11934CD3" wp14:editId="6C940B60">
            <wp:extent cx="3895239" cy="2236694"/>
            <wp:effectExtent l="0" t="0" r="10160" b="11430"/>
            <wp:docPr id="600477848" name="Gráfico 1">
              <a:extLst xmlns:a="http://schemas.openxmlformats.org/drawingml/2006/main">
                <a:ext uri="{FF2B5EF4-FFF2-40B4-BE49-F238E27FC236}">
                  <a16:creationId xmlns:a16="http://schemas.microsoft.com/office/drawing/2014/main" id="{7AAE7062-4496-2CD0-82F0-426AFCFDBC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2922CF3" w14:textId="77777777" w:rsidR="0015726B" w:rsidRPr="00465196" w:rsidRDefault="0015726B" w:rsidP="004434DC">
      <w:pPr>
        <w:pStyle w:val="Textoindependiente"/>
        <w:spacing w:line="276" w:lineRule="auto"/>
        <w:ind w:left="482" w:right="183"/>
        <w:jc w:val="both"/>
        <w:rPr>
          <w:rFonts w:ascii="Arial" w:hAnsi="Arial" w:cs="Arial"/>
          <w:lang w:val="es-MX"/>
        </w:rPr>
      </w:pPr>
    </w:p>
    <w:p w14:paraId="4F1CFE80" w14:textId="1B4F76ED" w:rsidR="009A56AD" w:rsidRPr="00465196" w:rsidRDefault="009A56AD" w:rsidP="004434DC">
      <w:pPr>
        <w:pStyle w:val="Textoindependiente"/>
        <w:spacing w:line="276" w:lineRule="auto"/>
        <w:ind w:left="482" w:right="183"/>
        <w:jc w:val="both"/>
        <w:rPr>
          <w:rFonts w:ascii="Arial" w:hAnsi="Arial" w:cs="Arial"/>
          <w:lang w:val="es-MX"/>
        </w:rPr>
      </w:pPr>
      <w:r w:rsidRPr="00465196">
        <w:rPr>
          <w:rFonts w:ascii="Arial" w:hAnsi="Arial" w:cs="Arial"/>
          <w:lang w:val="es-MX"/>
        </w:rPr>
        <w:t>Gráfico 3.</w:t>
      </w:r>
    </w:p>
    <w:p w14:paraId="7C193A80" w14:textId="1A282E0D" w:rsidR="00C71F5F" w:rsidRPr="00465196" w:rsidRDefault="000A0100" w:rsidP="00C71F5F">
      <w:pPr>
        <w:pStyle w:val="Textoindependiente"/>
        <w:spacing w:line="276" w:lineRule="auto"/>
        <w:ind w:left="482" w:right="183"/>
        <w:jc w:val="center"/>
        <w:rPr>
          <w:rFonts w:ascii="Arial" w:hAnsi="Arial" w:cs="Arial"/>
          <w:lang w:val="es-MX"/>
        </w:rPr>
      </w:pPr>
      <w:r>
        <w:rPr>
          <w:noProof/>
        </w:rPr>
        <w:drawing>
          <wp:inline distT="0" distB="0" distL="0" distR="0" wp14:anchorId="127B596E" wp14:editId="0685647B">
            <wp:extent cx="3927288" cy="2788024"/>
            <wp:effectExtent l="0" t="0" r="16510" b="12700"/>
            <wp:docPr id="33362948" name="Gráfico 1">
              <a:extLst xmlns:a="http://schemas.openxmlformats.org/drawingml/2006/main">
                <a:ext uri="{FF2B5EF4-FFF2-40B4-BE49-F238E27FC236}">
                  <a16:creationId xmlns:a16="http://schemas.microsoft.com/office/drawing/2014/main" id="{FCD15861-8DDA-3909-1239-CD48006F5C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5C608BB" w14:textId="7E60264B" w:rsidR="008814F5" w:rsidRPr="00465196" w:rsidRDefault="008814F5" w:rsidP="008814F5">
      <w:pPr>
        <w:pStyle w:val="Textoindependiente"/>
        <w:spacing w:before="222"/>
        <w:ind w:left="482"/>
        <w:jc w:val="both"/>
        <w:rPr>
          <w:rFonts w:ascii="Arial" w:hAnsi="Arial" w:cs="Arial"/>
          <w:lang w:val="es-MX"/>
        </w:rPr>
      </w:pPr>
      <w:r w:rsidRPr="00465196">
        <w:rPr>
          <w:rFonts w:ascii="Arial" w:hAnsi="Arial" w:cs="Arial"/>
          <w:lang w:val="es-MX"/>
        </w:rPr>
        <w:t>De acuerdo con el gráfico 2 en el primer semestre del año 202</w:t>
      </w:r>
      <w:r w:rsidR="0094755D">
        <w:rPr>
          <w:rFonts w:ascii="Arial" w:hAnsi="Arial" w:cs="Arial"/>
          <w:lang w:val="es-MX"/>
        </w:rPr>
        <w:t>5</w:t>
      </w:r>
      <w:r w:rsidRPr="00465196">
        <w:rPr>
          <w:rFonts w:ascii="Arial" w:hAnsi="Arial" w:cs="Arial"/>
          <w:lang w:val="es-MX"/>
        </w:rPr>
        <w:t xml:space="preserve"> ingresaron </w:t>
      </w:r>
      <w:r w:rsidR="0094755D">
        <w:rPr>
          <w:rFonts w:ascii="Arial" w:hAnsi="Arial" w:cs="Arial"/>
          <w:lang w:val="es-MX"/>
        </w:rPr>
        <w:t>826.150</w:t>
      </w:r>
      <w:r w:rsidRPr="00465196">
        <w:rPr>
          <w:rFonts w:ascii="Arial" w:hAnsi="Arial" w:cs="Arial"/>
          <w:lang w:val="es-MX"/>
        </w:rPr>
        <w:t xml:space="preserve"> visitantes, lo que representa un</w:t>
      </w:r>
      <w:r w:rsidR="0094755D">
        <w:rPr>
          <w:rFonts w:ascii="Arial" w:hAnsi="Arial" w:cs="Arial"/>
          <w:lang w:val="es-MX"/>
        </w:rPr>
        <w:t xml:space="preserve"> aumento considerable</w:t>
      </w:r>
      <w:r w:rsidRPr="00465196">
        <w:rPr>
          <w:rFonts w:ascii="Arial" w:hAnsi="Arial" w:cs="Arial"/>
          <w:lang w:val="es-MX"/>
        </w:rPr>
        <w:t xml:space="preserve"> de</w:t>
      </w:r>
      <w:r w:rsidR="001F0A9F" w:rsidRPr="00465196">
        <w:rPr>
          <w:rFonts w:ascii="Arial" w:hAnsi="Arial" w:cs="Arial"/>
          <w:lang w:val="es-MX"/>
        </w:rPr>
        <w:t xml:space="preserve"> </w:t>
      </w:r>
      <w:r w:rsidR="0094755D">
        <w:rPr>
          <w:rFonts w:ascii="Arial" w:hAnsi="Arial" w:cs="Arial"/>
          <w:lang w:val="es-MX"/>
        </w:rPr>
        <w:t xml:space="preserve">277.566 </w:t>
      </w:r>
      <w:r w:rsidR="00C75171" w:rsidRPr="00465196">
        <w:rPr>
          <w:rFonts w:ascii="Arial" w:hAnsi="Arial" w:cs="Arial"/>
          <w:lang w:val="es-MX"/>
        </w:rPr>
        <w:t xml:space="preserve">visitantes </w:t>
      </w:r>
      <w:r w:rsidRPr="00465196">
        <w:rPr>
          <w:rFonts w:ascii="Arial" w:hAnsi="Arial" w:cs="Arial"/>
          <w:lang w:val="es-MX"/>
        </w:rPr>
        <w:t xml:space="preserve"> </w:t>
      </w:r>
      <w:r w:rsidR="0094755D">
        <w:rPr>
          <w:rFonts w:ascii="Arial" w:hAnsi="Arial" w:cs="Arial"/>
          <w:lang w:val="es-MX"/>
        </w:rPr>
        <w:t>50.60</w:t>
      </w:r>
      <w:r w:rsidRPr="00465196">
        <w:rPr>
          <w:rFonts w:ascii="Arial" w:hAnsi="Arial" w:cs="Arial"/>
          <w:lang w:val="es-MX"/>
        </w:rPr>
        <w:t>%</w:t>
      </w:r>
      <w:r w:rsidR="00C75171" w:rsidRPr="00465196">
        <w:rPr>
          <w:rFonts w:ascii="Arial" w:hAnsi="Arial" w:cs="Arial"/>
          <w:lang w:val="es-MX"/>
        </w:rPr>
        <w:t xml:space="preserve"> de </w:t>
      </w:r>
      <w:r w:rsidRPr="00465196">
        <w:rPr>
          <w:rFonts w:ascii="Arial" w:hAnsi="Arial" w:cs="Arial"/>
          <w:lang w:val="es-MX"/>
        </w:rPr>
        <w:t>en comparación con el mismo semestre del año 202</w:t>
      </w:r>
      <w:r w:rsidR="0094755D">
        <w:rPr>
          <w:rFonts w:ascii="Arial" w:hAnsi="Arial" w:cs="Arial"/>
          <w:lang w:val="es-MX"/>
        </w:rPr>
        <w:t>4</w:t>
      </w:r>
      <w:r w:rsidRPr="00465196">
        <w:rPr>
          <w:rFonts w:ascii="Arial" w:hAnsi="Arial" w:cs="Arial"/>
          <w:lang w:val="es-MX"/>
        </w:rPr>
        <w:t xml:space="preserve"> y un</w:t>
      </w:r>
      <w:r w:rsidR="0094755D">
        <w:rPr>
          <w:rFonts w:ascii="Arial" w:hAnsi="Arial" w:cs="Arial"/>
          <w:lang w:val="es-MX"/>
        </w:rPr>
        <w:t xml:space="preserve"> </w:t>
      </w:r>
      <w:r w:rsidR="00D04959" w:rsidRPr="00465196">
        <w:rPr>
          <w:rFonts w:ascii="Arial" w:hAnsi="Arial" w:cs="Arial"/>
          <w:lang w:val="es-MX"/>
        </w:rPr>
        <w:t>a</w:t>
      </w:r>
      <w:r w:rsidR="0094755D">
        <w:rPr>
          <w:rFonts w:ascii="Arial" w:hAnsi="Arial" w:cs="Arial"/>
          <w:lang w:val="es-MX"/>
        </w:rPr>
        <w:t>umento</w:t>
      </w:r>
      <w:r w:rsidRPr="00465196">
        <w:rPr>
          <w:rFonts w:ascii="Arial" w:hAnsi="Arial" w:cs="Arial"/>
          <w:lang w:val="es-MX"/>
        </w:rPr>
        <w:t xml:space="preserve"> </w:t>
      </w:r>
      <w:r w:rsidR="005A66CD" w:rsidRPr="00465196">
        <w:rPr>
          <w:rFonts w:ascii="Arial" w:hAnsi="Arial" w:cs="Arial"/>
          <w:lang w:val="es-MX"/>
        </w:rPr>
        <w:t xml:space="preserve">del </w:t>
      </w:r>
      <w:r w:rsidR="0094755D">
        <w:rPr>
          <w:rFonts w:ascii="Arial" w:hAnsi="Arial" w:cs="Arial"/>
          <w:lang w:val="es-MX"/>
        </w:rPr>
        <w:t>7.17</w:t>
      </w:r>
      <w:r w:rsidR="005A66CD" w:rsidRPr="00465196">
        <w:rPr>
          <w:rFonts w:ascii="Arial" w:hAnsi="Arial" w:cs="Arial"/>
          <w:lang w:val="es-MX"/>
        </w:rPr>
        <w:t>%</w:t>
      </w:r>
      <w:r w:rsidRPr="00465196">
        <w:rPr>
          <w:rFonts w:ascii="Arial" w:hAnsi="Arial" w:cs="Arial"/>
          <w:lang w:val="es-MX"/>
        </w:rPr>
        <w:t xml:space="preserve"> en comparación con el mismo semestre del año 202</w:t>
      </w:r>
      <w:r w:rsidR="0094755D">
        <w:rPr>
          <w:rFonts w:ascii="Arial" w:hAnsi="Arial" w:cs="Arial"/>
          <w:lang w:val="es-MX"/>
        </w:rPr>
        <w:t xml:space="preserve">3. </w:t>
      </w:r>
    </w:p>
    <w:p w14:paraId="6A447D55" w14:textId="0FEDA8C5" w:rsidR="000421BB" w:rsidRPr="00465196" w:rsidRDefault="000421BB" w:rsidP="00073ECD">
      <w:pPr>
        <w:pStyle w:val="Textoindependiente"/>
        <w:spacing w:before="222"/>
        <w:ind w:left="482"/>
        <w:jc w:val="both"/>
        <w:rPr>
          <w:rFonts w:ascii="Arial" w:hAnsi="Arial" w:cs="Arial"/>
          <w:lang w:val="es-MX"/>
        </w:rPr>
      </w:pPr>
      <w:r w:rsidRPr="00465196">
        <w:rPr>
          <w:rFonts w:ascii="Arial" w:hAnsi="Arial" w:cs="Arial"/>
          <w:lang w:val="es-MX"/>
        </w:rPr>
        <w:lastRenderedPageBreak/>
        <w:t xml:space="preserve">De acuerdo con el gráfico </w:t>
      </w:r>
      <w:r w:rsidR="00D371B0" w:rsidRPr="00465196">
        <w:rPr>
          <w:rFonts w:ascii="Arial" w:hAnsi="Arial" w:cs="Arial"/>
          <w:lang w:val="es-MX"/>
        </w:rPr>
        <w:t>3</w:t>
      </w:r>
      <w:r w:rsidRPr="00465196">
        <w:rPr>
          <w:rFonts w:ascii="Arial" w:hAnsi="Arial" w:cs="Arial"/>
          <w:lang w:val="es-MX"/>
        </w:rPr>
        <w:t xml:space="preserve"> en el segundo semestre del año 202</w:t>
      </w:r>
      <w:r w:rsidR="00814F0A">
        <w:rPr>
          <w:rFonts w:ascii="Arial" w:hAnsi="Arial" w:cs="Arial"/>
          <w:lang w:val="es-MX"/>
        </w:rPr>
        <w:t>5 es el periodo en donde se evidencia un aumento muy considerable lo que se puede explicar por varias razones, primero se evaluó lo ya comentado con la OAP el reporte de áreas como SF Isla Corota y que entregó el reporte en el segundo semestre del año, además se empezó a incorporar el reporte de los ingresos en el PNN Tayrona</w:t>
      </w:r>
      <w:r w:rsidRPr="00465196">
        <w:rPr>
          <w:rFonts w:ascii="Arial" w:hAnsi="Arial" w:cs="Arial"/>
          <w:lang w:val="es-MX"/>
        </w:rPr>
        <w:t xml:space="preserve"> </w:t>
      </w:r>
      <w:r w:rsidR="00814F0A">
        <w:rPr>
          <w:rFonts w:ascii="Arial" w:hAnsi="Arial" w:cs="Arial"/>
          <w:lang w:val="es-MX"/>
        </w:rPr>
        <w:t xml:space="preserve">por las zonas </w:t>
      </w:r>
      <w:r w:rsidR="001A500B">
        <w:rPr>
          <w:rFonts w:ascii="Arial" w:hAnsi="Arial" w:cs="Arial"/>
          <w:lang w:val="es-MX"/>
        </w:rPr>
        <w:t>marino-costeras</w:t>
      </w:r>
      <w:r w:rsidR="00814F0A">
        <w:rPr>
          <w:rFonts w:ascii="Arial" w:hAnsi="Arial" w:cs="Arial"/>
          <w:lang w:val="es-MX"/>
        </w:rPr>
        <w:t xml:space="preserve">. En este periodo </w:t>
      </w:r>
      <w:r w:rsidRPr="00465196">
        <w:rPr>
          <w:rFonts w:ascii="Arial" w:hAnsi="Arial" w:cs="Arial"/>
          <w:lang w:val="es-MX"/>
        </w:rPr>
        <w:t>ingresaron</w:t>
      </w:r>
      <w:r w:rsidR="00814F0A" w:rsidRPr="00814F0A">
        <w:rPr>
          <w:rFonts w:ascii="Arial" w:hAnsi="Arial" w:cs="Arial"/>
          <w:lang w:val="es-MX"/>
        </w:rPr>
        <w:t xml:space="preserve"> 1.706.193 </w:t>
      </w:r>
      <w:r w:rsidRPr="00465196">
        <w:rPr>
          <w:rFonts w:ascii="Arial" w:hAnsi="Arial" w:cs="Arial"/>
          <w:lang w:val="es-MX"/>
        </w:rPr>
        <w:t>visitantes, lo que representa un</w:t>
      </w:r>
      <w:r w:rsidR="00814F0A">
        <w:rPr>
          <w:rFonts w:ascii="Arial" w:hAnsi="Arial" w:cs="Arial"/>
          <w:lang w:val="es-MX"/>
        </w:rPr>
        <w:t xml:space="preserve"> </w:t>
      </w:r>
      <w:r w:rsidR="005711D9" w:rsidRPr="00465196">
        <w:rPr>
          <w:rFonts w:ascii="Arial" w:hAnsi="Arial" w:cs="Arial"/>
          <w:lang w:val="es-MX"/>
        </w:rPr>
        <w:t>a</w:t>
      </w:r>
      <w:r w:rsidR="00814F0A">
        <w:rPr>
          <w:rFonts w:ascii="Arial" w:hAnsi="Arial" w:cs="Arial"/>
          <w:lang w:val="es-MX"/>
        </w:rPr>
        <w:t>umento</w:t>
      </w:r>
      <w:r w:rsidR="005711D9" w:rsidRPr="00465196">
        <w:rPr>
          <w:rFonts w:ascii="Arial" w:hAnsi="Arial" w:cs="Arial"/>
          <w:lang w:val="es-MX"/>
        </w:rPr>
        <w:t xml:space="preserve"> </w:t>
      </w:r>
      <w:r w:rsidR="006A5CE9" w:rsidRPr="00465196">
        <w:rPr>
          <w:rFonts w:ascii="Arial" w:hAnsi="Arial" w:cs="Arial"/>
          <w:lang w:val="es-MX"/>
        </w:rPr>
        <w:t xml:space="preserve">de </w:t>
      </w:r>
      <w:r w:rsidR="001A500B" w:rsidRPr="00814F0A">
        <w:rPr>
          <w:rFonts w:ascii="Arial" w:hAnsi="Arial" w:cs="Arial"/>
          <w:lang w:val="es-MX"/>
        </w:rPr>
        <w:t xml:space="preserve">936.568 </w:t>
      </w:r>
      <w:r w:rsidR="001A500B" w:rsidRPr="00465196">
        <w:rPr>
          <w:rFonts w:ascii="Arial" w:hAnsi="Arial" w:cs="Arial"/>
          <w:lang w:val="es-MX"/>
        </w:rPr>
        <w:t>visitantes</w:t>
      </w:r>
      <w:r w:rsidR="00C31CC7" w:rsidRPr="00465196">
        <w:rPr>
          <w:rFonts w:ascii="Arial" w:hAnsi="Arial" w:cs="Arial"/>
          <w:lang w:val="es-MX"/>
        </w:rPr>
        <w:t xml:space="preserve"> </w:t>
      </w:r>
      <w:r w:rsidR="00741412" w:rsidRPr="00465196">
        <w:rPr>
          <w:rFonts w:ascii="Arial" w:hAnsi="Arial" w:cs="Arial"/>
          <w:lang w:val="es-MX"/>
        </w:rPr>
        <w:t xml:space="preserve">y </w:t>
      </w:r>
      <w:r w:rsidR="00814F0A">
        <w:rPr>
          <w:rFonts w:ascii="Arial" w:hAnsi="Arial" w:cs="Arial"/>
          <w:lang w:val="es-MX"/>
        </w:rPr>
        <w:t xml:space="preserve">un aumento porcentual </w:t>
      </w:r>
      <w:r w:rsidR="00741412" w:rsidRPr="00465196">
        <w:rPr>
          <w:rFonts w:ascii="Arial" w:hAnsi="Arial" w:cs="Arial"/>
          <w:lang w:val="es-MX"/>
        </w:rPr>
        <w:t>del</w:t>
      </w:r>
      <w:r w:rsidR="005711D9" w:rsidRPr="00465196">
        <w:rPr>
          <w:rFonts w:ascii="Arial" w:hAnsi="Arial" w:cs="Arial"/>
          <w:lang w:val="es-MX"/>
        </w:rPr>
        <w:t xml:space="preserve"> </w:t>
      </w:r>
      <w:r w:rsidR="00741412" w:rsidRPr="00465196">
        <w:rPr>
          <w:rFonts w:ascii="Arial" w:hAnsi="Arial" w:cs="Arial"/>
          <w:lang w:val="es-MX"/>
        </w:rPr>
        <w:t>1</w:t>
      </w:r>
      <w:r w:rsidR="00814F0A">
        <w:rPr>
          <w:rFonts w:ascii="Arial" w:hAnsi="Arial" w:cs="Arial"/>
          <w:lang w:val="es-MX"/>
        </w:rPr>
        <w:t>21</w:t>
      </w:r>
      <w:r w:rsidR="00741412" w:rsidRPr="00465196">
        <w:rPr>
          <w:rFonts w:ascii="Arial" w:hAnsi="Arial" w:cs="Arial"/>
          <w:lang w:val="es-MX"/>
        </w:rPr>
        <w:t>.</w:t>
      </w:r>
      <w:r w:rsidR="00814F0A">
        <w:rPr>
          <w:rFonts w:ascii="Arial" w:hAnsi="Arial" w:cs="Arial"/>
          <w:lang w:val="es-MX"/>
        </w:rPr>
        <w:t>69</w:t>
      </w:r>
      <w:r w:rsidRPr="00465196">
        <w:rPr>
          <w:rFonts w:ascii="Arial" w:hAnsi="Arial" w:cs="Arial"/>
          <w:lang w:val="es-MX"/>
        </w:rPr>
        <w:t>% en comparación con el mismo semestre del año 202</w:t>
      </w:r>
      <w:r w:rsidR="00814F0A">
        <w:rPr>
          <w:rFonts w:ascii="Arial" w:hAnsi="Arial" w:cs="Arial"/>
          <w:lang w:val="es-MX"/>
        </w:rPr>
        <w:t>4</w:t>
      </w:r>
      <w:r w:rsidRPr="00465196">
        <w:rPr>
          <w:rFonts w:ascii="Arial" w:hAnsi="Arial" w:cs="Arial"/>
          <w:lang w:val="es-MX"/>
        </w:rPr>
        <w:t xml:space="preserve"> y un</w:t>
      </w:r>
      <w:r w:rsidR="001A500B">
        <w:rPr>
          <w:rFonts w:ascii="Arial" w:hAnsi="Arial" w:cs="Arial"/>
          <w:lang w:val="es-MX"/>
        </w:rPr>
        <w:t xml:space="preserve"> </w:t>
      </w:r>
      <w:r w:rsidR="00EF1A06" w:rsidRPr="00465196">
        <w:rPr>
          <w:rFonts w:ascii="Arial" w:hAnsi="Arial" w:cs="Arial"/>
          <w:lang w:val="es-MX"/>
        </w:rPr>
        <w:t>a</w:t>
      </w:r>
      <w:r w:rsidR="001A500B">
        <w:rPr>
          <w:rFonts w:ascii="Arial" w:hAnsi="Arial" w:cs="Arial"/>
          <w:lang w:val="es-MX"/>
        </w:rPr>
        <w:t xml:space="preserve">umento </w:t>
      </w:r>
      <w:r w:rsidRPr="00465196">
        <w:rPr>
          <w:rFonts w:ascii="Arial" w:hAnsi="Arial" w:cs="Arial"/>
          <w:lang w:val="es-MX"/>
        </w:rPr>
        <w:t xml:space="preserve">del </w:t>
      </w:r>
      <w:r w:rsidR="001A500B">
        <w:rPr>
          <w:rFonts w:ascii="Arial" w:hAnsi="Arial" w:cs="Arial"/>
          <w:lang w:val="es-MX"/>
        </w:rPr>
        <w:t>119.70</w:t>
      </w:r>
      <w:r w:rsidRPr="00465196">
        <w:rPr>
          <w:rFonts w:ascii="Arial" w:hAnsi="Arial" w:cs="Arial"/>
          <w:lang w:val="es-MX"/>
        </w:rPr>
        <w:t>% en comparación con el mismo semestre del año 202</w:t>
      </w:r>
      <w:r w:rsidR="001A500B">
        <w:rPr>
          <w:rFonts w:ascii="Arial" w:hAnsi="Arial" w:cs="Arial"/>
          <w:lang w:val="es-MX"/>
        </w:rPr>
        <w:t>3.</w:t>
      </w:r>
      <w:r w:rsidRPr="00465196">
        <w:rPr>
          <w:rFonts w:ascii="Arial" w:hAnsi="Arial" w:cs="Arial"/>
          <w:lang w:val="es-MX"/>
        </w:rPr>
        <w:t xml:space="preserve"> </w:t>
      </w:r>
      <w:r w:rsidR="001A500B">
        <w:rPr>
          <w:rFonts w:ascii="Arial" w:hAnsi="Arial" w:cs="Arial"/>
          <w:lang w:val="es-MX"/>
        </w:rPr>
        <w:t>E</w:t>
      </w:r>
      <w:r w:rsidR="00A90BAC" w:rsidRPr="00465196">
        <w:rPr>
          <w:rFonts w:ascii="Arial" w:hAnsi="Arial" w:cs="Arial"/>
          <w:lang w:val="es-MX"/>
        </w:rPr>
        <w:t xml:space="preserve">sta situación </w:t>
      </w:r>
      <w:r w:rsidR="0026748B" w:rsidRPr="00465196">
        <w:rPr>
          <w:rFonts w:ascii="Arial" w:hAnsi="Arial" w:cs="Arial"/>
          <w:lang w:val="es-MX"/>
        </w:rPr>
        <w:t xml:space="preserve">de </w:t>
      </w:r>
      <w:r w:rsidR="001A500B">
        <w:rPr>
          <w:rFonts w:ascii="Arial" w:hAnsi="Arial" w:cs="Arial"/>
          <w:lang w:val="es-MX"/>
        </w:rPr>
        <w:t>aumento</w:t>
      </w:r>
      <w:r w:rsidR="0026748B" w:rsidRPr="00465196">
        <w:rPr>
          <w:rFonts w:ascii="Arial" w:hAnsi="Arial" w:cs="Arial"/>
          <w:lang w:val="es-MX"/>
        </w:rPr>
        <w:t xml:space="preserve"> </w:t>
      </w:r>
      <w:r w:rsidR="00A90BAC" w:rsidRPr="00465196">
        <w:rPr>
          <w:rFonts w:ascii="Arial" w:hAnsi="Arial" w:cs="Arial"/>
          <w:lang w:val="es-MX"/>
        </w:rPr>
        <w:t xml:space="preserve">se </w:t>
      </w:r>
      <w:r w:rsidR="001A500B" w:rsidRPr="00465196">
        <w:rPr>
          <w:rFonts w:ascii="Arial" w:hAnsi="Arial" w:cs="Arial"/>
          <w:lang w:val="es-MX"/>
        </w:rPr>
        <w:t>presenta gracias</w:t>
      </w:r>
      <w:r w:rsidR="00370F4A" w:rsidRPr="00465196">
        <w:rPr>
          <w:rFonts w:ascii="Arial" w:hAnsi="Arial" w:cs="Arial"/>
          <w:lang w:val="es-MX"/>
        </w:rPr>
        <w:t xml:space="preserve"> </w:t>
      </w:r>
      <w:r w:rsidRPr="00465196">
        <w:rPr>
          <w:rFonts w:ascii="Arial" w:hAnsi="Arial" w:cs="Arial"/>
          <w:lang w:val="es-MX"/>
        </w:rPr>
        <w:t>a</w:t>
      </w:r>
      <w:r w:rsidR="001A500B">
        <w:rPr>
          <w:rFonts w:ascii="Arial" w:hAnsi="Arial" w:cs="Arial"/>
          <w:lang w:val="es-MX"/>
        </w:rPr>
        <w:t xml:space="preserve"> la gestión de nuevas estrategias</w:t>
      </w:r>
      <w:r w:rsidRPr="00465196">
        <w:rPr>
          <w:rFonts w:ascii="Arial" w:hAnsi="Arial" w:cs="Arial"/>
          <w:lang w:val="es-MX"/>
        </w:rPr>
        <w:t xml:space="preserve"> de otras áreas protegidas con vocación ecoturística</w:t>
      </w:r>
      <w:r w:rsidR="001A500B">
        <w:rPr>
          <w:rFonts w:ascii="Arial" w:hAnsi="Arial" w:cs="Arial"/>
          <w:lang w:val="es-MX"/>
        </w:rPr>
        <w:t xml:space="preserve"> para llamar la atención de más visitantes</w:t>
      </w:r>
      <w:r w:rsidR="002D013E" w:rsidRPr="00465196">
        <w:rPr>
          <w:rFonts w:ascii="Arial" w:hAnsi="Arial" w:cs="Arial"/>
          <w:lang w:val="es-MX"/>
        </w:rPr>
        <w:t xml:space="preserve">, a la promoción de las áreas </w:t>
      </w:r>
      <w:r w:rsidR="001A500B">
        <w:rPr>
          <w:rFonts w:ascii="Arial" w:hAnsi="Arial" w:cs="Arial"/>
          <w:lang w:val="es-MX"/>
        </w:rPr>
        <w:t xml:space="preserve">con alianzas con otros actores como las Cajas de Compensación </w:t>
      </w:r>
      <w:r w:rsidRPr="00465196">
        <w:rPr>
          <w:rFonts w:ascii="Arial" w:hAnsi="Arial" w:cs="Arial"/>
          <w:lang w:val="es-MX"/>
        </w:rPr>
        <w:t>y</w:t>
      </w:r>
      <w:r w:rsidR="00E611B8" w:rsidRPr="00465196">
        <w:rPr>
          <w:rFonts w:ascii="Arial" w:hAnsi="Arial" w:cs="Arial"/>
          <w:lang w:val="es-MX"/>
        </w:rPr>
        <w:t xml:space="preserve"> la continuación de</w:t>
      </w:r>
      <w:r w:rsidR="009224E5" w:rsidRPr="00465196">
        <w:rPr>
          <w:rFonts w:ascii="Arial" w:hAnsi="Arial" w:cs="Arial"/>
          <w:lang w:val="es-MX"/>
        </w:rPr>
        <w:t xml:space="preserve"> </w:t>
      </w:r>
      <w:r w:rsidR="00FC7008" w:rsidRPr="00465196">
        <w:rPr>
          <w:rFonts w:ascii="Arial" w:hAnsi="Arial" w:cs="Arial"/>
          <w:lang w:val="es-MX"/>
        </w:rPr>
        <w:t xml:space="preserve">la promoción </w:t>
      </w:r>
      <w:r w:rsidR="002D013E" w:rsidRPr="00465196">
        <w:rPr>
          <w:rFonts w:ascii="Arial" w:hAnsi="Arial" w:cs="Arial"/>
          <w:lang w:val="es-MX"/>
        </w:rPr>
        <w:t>y el t</w:t>
      </w:r>
      <w:r w:rsidR="00E611B8" w:rsidRPr="00465196">
        <w:rPr>
          <w:rFonts w:ascii="Arial" w:hAnsi="Arial" w:cs="Arial"/>
          <w:lang w:val="es-MX"/>
        </w:rPr>
        <w:t xml:space="preserve">rabajo de </w:t>
      </w:r>
      <w:r w:rsidRPr="00465196">
        <w:rPr>
          <w:rFonts w:ascii="Arial" w:hAnsi="Arial" w:cs="Arial"/>
          <w:lang w:val="es-MX"/>
        </w:rPr>
        <w:t xml:space="preserve">promoción de las áreas protegidas </w:t>
      </w:r>
      <w:r w:rsidR="00334FC6" w:rsidRPr="00465196">
        <w:rPr>
          <w:rFonts w:ascii="Arial" w:hAnsi="Arial" w:cs="Arial"/>
          <w:lang w:val="es-MX"/>
        </w:rPr>
        <w:t xml:space="preserve">en los paraderos </w:t>
      </w:r>
      <w:r w:rsidR="00286BB9" w:rsidRPr="00465196">
        <w:rPr>
          <w:rFonts w:ascii="Arial" w:hAnsi="Arial" w:cs="Arial"/>
          <w:lang w:val="es-MX"/>
        </w:rPr>
        <w:t xml:space="preserve">de bus </w:t>
      </w:r>
      <w:r w:rsidR="00334FC6" w:rsidRPr="00465196">
        <w:rPr>
          <w:rFonts w:ascii="Arial" w:hAnsi="Arial" w:cs="Arial"/>
          <w:lang w:val="es-MX"/>
        </w:rPr>
        <w:t xml:space="preserve">de las principales ciudades </w:t>
      </w:r>
      <w:r w:rsidR="00286BB9" w:rsidRPr="00465196">
        <w:rPr>
          <w:rFonts w:ascii="Arial" w:hAnsi="Arial" w:cs="Arial"/>
          <w:lang w:val="es-MX"/>
        </w:rPr>
        <w:t>de los parques con vocación ecoturística</w:t>
      </w:r>
      <w:r w:rsidRPr="00465196">
        <w:rPr>
          <w:rFonts w:ascii="Arial" w:hAnsi="Arial" w:cs="Arial"/>
          <w:lang w:val="es-MX"/>
        </w:rPr>
        <w:t>.</w:t>
      </w:r>
    </w:p>
    <w:p w14:paraId="063434D8" w14:textId="77777777" w:rsidR="0015726B" w:rsidRDefault="0015726B" w:rsidP="001E73E8">
      <w:pPr>
        <w:pStyle w:val="Ttulo1"/>
        <w:tabs>
          <w:tab w:val="left" w:pos="948"/>
        </w:tabs>
        <w:ind w:left="587" w:firstLine="0"/>
        <w:jc w:val="center"/>
        <w:rPr>
          <w:rFonts w:ascii="Arial" w:hAnsi="Arial" w:cs="Arial"/>
          <w:bCs w:val="0"/>
          <w:sz w:val="22"/>
          <w:szCs w:val="22"/>
          <w:u w:val="thick"/>
          <w:lang w:val="es-MX"/>
        </w:rPr>
      </w:pPr>
    </w:p>
    <w:p w14:paraId="2ED59A83" w14:textId="77777777" w:rsidR="001A500B" w:rsidRDefault="001A500B" w:rsidP="001E73E8">
      <w:pPr>
        <w:pStyle w:val="Ttulo1"/>
        <w:tabs>
          <w:tab w:val="left" w:pos="948"/>
        </w:tabs>
        <w:ind w:left="587" w:firstLine="0"/>
        <w:jc w:val="center"/>
        <w:rPr>
          <w:rFonts w:ascii="Arial" w:hAnsi="Arial" w:cs="Arial"/>
          <w:bCs w:val="0"/>
          <w:sz w:val="22"/>
          <w:szCs w:val="22"/>
          <w:u w:val="thick"/>
          <w:lang w:val="es-MX"/>
        </w:rPr>
      </w:pPr>
    </w:p>
    <w:p w14:paraId="101F6AC5" w14:textId="77777777" w:rsidR="001A500B" w:rsidRPr="00465196" w:rsidRDefault="001A500B" w:rsidP="001E73E8">
      <w:pPr>
        <w:pStyle w:val="Ttulo1"/>
        <w:tabs>
          <w:tab w:val="left" w:pos="948"/>
        </w:tabs>
        <w:ind w:left="587" w:firstLine="0"/>
        <w:jc w:val="center"/>
        <w:rPr>
          <w:rFonts w:ascii="Arial" w:hAnsi="Arial" w:cs="Arial"/>
          <w:bCs w:val="0"/>
          <w:sz w:val="22"/>
          <w:szCs w:val="22"/>
          <w:u w:val="thick"/>
          <w:lang w:val="es-MX"/>
        </w:rPr>
      </w:pPr>
    </w:p>
    <w:p w14:paraId="0FD69031" w14:textId="382F35EA" w:rsidR="001A7211" w:rsidRPr="00465196" w:rsidRDefault="001A7211" w:rsidP="001E73E8">
      <w:pPr>
        <w:pStyle w:val="Ttulo1"/>
        <w:tabs>
          <w:tab w:val="left" w:pos="948"/>
        </w:tabs>
        <w:ind w:left="587" w:firstLine="0"/>
        <w:jc w:val="center"/>
        <w:rPr>
          <w:rFonts w:ascii="Arial" w:hAnsi="Arial" w:cs="Arial"/>
          <w:bCs w:val="0"/>
          <w:sz w:val="22"/>
          <w:szCs w:val="22"/>
          <w:u w:val="thick"/>
          <w:lang w:val="es-MX"/>
        </w:rPr>
      </w:pPr>
      <w:r w:rsidRPr="00465196">
        <w:rPr>
          <w:rFonts w:ascii="Arial" w:hAnsi="Arial" w:cs="Arial"/>
          <w:bCs w:val="0"/>
          <w:sz w:val="22"/>
          <w:szCs w:val="22"/>
          <w:u w:val="thick"/>
          <w:lang w:val="es-MX"/>
        </w:rPr>
        <w:t>ÁREAS CON VOCACIÓN ECOTURÍSTICA MÁS VISITADAS</w:t>
      </w:r>
    </w:p>
    <w:p w14:paraId="3566597B" w14:textId="77777777" w:rsidR="001A7211" w:rsidRPr="00465196" w:rsidRDefault="001A7211" w:rsidP="001A7211">
      <w:pPr>
        <w:pStyle w:val="Textoindependiente"/>
        <w:spacing w:before="3"/>
        <w:rPr>
          <w:rFonts w:ascii="Arial" w:hAnsi="Arial" w:cs="Arial"/>
          <w:b/>
          <w:sz w:val="20"/>
          <w:lang w:val="es-MX"/>
        </w:rPr>
      </w:pPr>
    </w:p>
    <w:p w14:paraId="6E2C13D5" w14:textId="77777777" w:rsidR="0030410D" w:rsidRPr="0030410D" w:rsidRDefault="001A500B" w:rsidP="0030410D">
      <w:pPr>
        <w:pStyle w:val="Textoindependiente"/>
        <w:spacing w:before="3"/>
        <w:jc w:val="center"/>
        <w:rPr>
          <w:rFonts w:asciiTheme="minorHAnsi" w:eastAsiaTheme="minorHAnsi" w:hAnsiTheme="minorHAnsi" w:cstheme="minorBidi"/>
          <w:sz w:val="22"/>
          <w:szCs w:val="22"/>
          <w:lang w:val="es-CO"/>
        </w:rPr>
      </w:pPr>
      <w:r>
        <w:fldChar w:fldCharType="begin"/>
      </w:r>
      <w:r>
        <w:instrText xml:space="preserve"> LINK </w:instrText>
      </w:r>
      <w:r w:rsidR="0016420A">
        <w:instrText xml:space="preserve">Excel.Sheet.12 "G:\\Otros ordenadores\\Mi portátil\\Desktop\\Mayo 2026\\Reporte de 2025 visitantes graficas de informe.xlsx" "2025 (2)!F3C1:F31C16" </w:instrText>
      </w:r>
      <w:r>
        <w:instrText xml:space="preserve">\a \f 4 \h  \* MERGEFORMAT </w:instrText>
      </w:r>
      <w:r w:rsidR="0030410D">
        <w:fldChar w:fldCharType="separate"/>
      </w:r>
    </w:p>
    <w:tbl>
      <w:tblPr>
        <w:tblW w:w="6100" w:type="dxa"/>
        <w:tblCellMar>
          <w:left w:w="70" w:type="dxa"/>
          <w:right w:w="70" w:type="dxa"/>
        </w:tblCellMar>
        <w:tblLook w:val="04A0" w:firstRow="1" w:lastRow="0" w:firstColumn="1" w:lastColumn="0" w:noHBand="0" w:noVBand="1"/>
      </w:tblPr>
      <w:tblGrid>
        <w:gridCol w:w="3725"/>
        <w:gridCol w:w="2292"/>
        <w:gridCol w:w="190"/>
      </w:tblGrid>
      <w:tr w:rsidR="0030410D" w:rsidRPr="0030410D" w14:paraId="3FDB2DB1" w14:textId="77777777" w:rsidTr="0030410D">
        <w:trPr>
          <w:divId w:val="2145734041"/>
          <w:trHeight w:val="285"/>
        </w:trPr>
        <w:tc>
          <w:tcPr>
            <w:tcW w:w="3725" w:type="dxa"/>
            <w:shd w:val="clear" w:color="auto" w:fill="auto"/>
            <w:noWrap/>
            <w:vAlign w:val="bottom"/>
            <w:hideMark/>
          </w:tcPr>
          <w:p w14:paraId="024F64EC" w14:textId="04E8B31D"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 xml:space="preserve">PNN Corales del Rosario </w:t>
            </w:r>
          </w:p>
        </w:tc>
        <w:tc>
          <w:tcPr>
            <w:tcW w:w="2292" w:type="dxa"/>
            <w:shd w:val="clear" w:color="auto" w:fill="auto"/>
            <w:noWrap/>
            <w:vAlign w:val="bottom"/>
            <w:hideMark/>
          </w:tcPr>
          <w:p w14:paraId="3ADF55DA"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 xml:space="preserve">              1.246.374 </w:t>
            </w:r>
          </w:p>
        </w:tc>
        <w:tc>
          <w:tcPr>
            <w:tcW w:w="83" w:type="dxa"/>
            <w:shd w:val="clear" w:color="auto" w:fill="auto"/>
            <w:noWrap/>
            <w:vAlign w:val="center"/>
            <w:hideMark/>
          </w:tcPr>
          <w:p w14:paraId="24ED54CE" w14:textId="77777777" w:rsidR="0030410D" w:rsidRPr="0030410D" w:rsidRDefault="0030410D" w:rsidP="0030410D">
            <w:pPr>
              <w:widowControl/>
              <w:autoSpaceDE/>
              <w:autoSpaceDN/>
              <w:jc w:val="center"/>
              <w:rPr>
                <w:rFonts w:ascii="Calibri" w:eastAsia="Times New Roman" w:hAnsi="Calibri" w:cs="Calibri"/>
                <w:b/>
                <w:bCs/>
                <w:lang w:val="es-CO" w:eastAsia="es-CO"/>
              </w:rPr>
            </w:pPr>
            <w:r w:rsidRPr="0030410D">
              <w:rPr>
                <w:rFonts w:ascii="Calibri" w:eastAsia="Times New Roman" w:hAnsi="Calibri" w:cs="Calibri"/>
                <w:b/>
                <w:bCs/>
                <w:lang w:val="es-CO" w:eastAsia="es-CO"/>
              </w:rPr>
              <w:t> </w:t>
            </w:r>
          </w:p>
        </w:tc>
      </w:tr>
      <w:tr w:rsidR="0030410D" w:rsidRPr="0030410D" w14:paraId="6E323122" w14:textId="77777777" w:rsidTr="0030410D">
        <w:trPr>
          <w:divId w:val="2145734041"/>
          <w:trHeight w:val="285"/>
        </w:trPr>
        <w:tc>
          <w:tcPr>
            <w:tcW w:w="3725" w:type="dxa"/>
            <w:shd w:val="clear" w:color="auto" w:fill="auto"/>
            <w:noWrap/>
            <w:vAlign w:val="bottom"/>
            <w:hideMark/>
          </w:tcPr>
          <w:p w14:paraId="5674A462"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 xml:space="preserve">PNN Tayrona </w:t>
            </w:r>
          </w:p>
        </w:tc>
        <w:tc>
          <w:tcPr>
            <w:tcW w:w="2292" w:type="dxa"/>
            <w:shd w:val="clear" w:color="auto" w:fill="auto"/>
            <w:noWrap/>
            <w:vAlign w:val="bottom"/>
            <w:hideMark/>
          </w:tcPr>
          <w:p w14:paraId="53D32F93"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 xml:space="preserve">                  830.326 </w:t>
            </w:r>
          </w:p>
        </w:tc>
        <w:tc>
          <w:tcPr>
            <w:tcW w:w="83" w:type="dxa"/>
            <w:shd w:val="clear" w:color="auto" w:fill="auto"/>
            <w:noWrap/>
            <w:vAlign w:val="center"/>
            <w:hideMark/>
          </w:tcPr>
          <w:p w14:paraId="67D4EA6C" w14:textId="77777777" w:rsidR="0030410D" w:rsidRPr="0030410D" w:rsidRDefault="0030410D" w:rsidP="0030410D">
            <w:pPr>
              <w:widowControl/>
              <w:autoSpaceDE/>
              <w:autoSpaceDN/>
              <w:jc w:val="center"/>
              <w:rPr>
                <w:rFonts w:ascii="Calibri" w:eastAsia="Times New Roman" w:hAnsi="Calibri" w:cs="Calibri"/>
                <w:b/>
                <w:bCs/>
                <w:lang w:val="es-CO" w:eastAsia="es-CO"/>
              </w:rPr>
            </w:pPr>
            <w:r w:rsidRPr="0030410D">
              <w:rPr>
                <w:rFonts w:ascii="Calibri" w:eastAsia="Times New Roman" w:hAnsi="Calibri" w:cs="Calibri"/>
                <w:b/>
                <w:bCs/>
                <w:lang w:val="es-CO" w:eastAsia="es-CO"/>
              </w:rPr>
              <w:t> </w:t>
            </w:r>
          </w:p>
        </w:tc>
      </w:tr>
      <w:tr w:rsidR="0030410D" w:rsidRPr="0030410D" w14:paraId="713C3170" w14:textId="77777777" w:rsidTr="0030410D">
        <w:trPr>
          <w:divId w:val="2145734041"/>
          <w:trHeight w:val="285"/>
        </w:trPr>
        <w:tc>
          <w:tcPr>
            <w:tcW w:w="3725" w:type="dxa"/>
            <w:shd w:val="clear" w:color="auto" w:fill="auto"/>
            <w:noWrap/>
            <w:vAlign w:val="bottom"/>
            <w:hideMark/>
          </w:tcPr>
          <w:p w14:paraId="1693E7E1"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SF Isla de la Corota</w:t>
            </w:r>
          </w:p>
        </w:tc>
        <w:tc>
          <w:tcPr>
            <w:tcW w:w="2292" w:type="dxa"/>
            <w:shd w:val="clear" w:color="auto" w:fill="auto"/>
            <w:noWrap/>
            <w:vAlign w:val="bottom"/>
            <w:hideMark/>
          </w:tcPr>
          <w:p w14:paraId="43336666"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 xml:space="preserve">                  161.283 </w:t>
            </w:r>
          </w:p>
        </w:tc>
        <w:tc>
          <w:tcPr>
            <w:tcW w:w="83" w:type="dxa"/>
            <w:shd w:val="clear" w:color="auto" w:fill="auto"/>
            <w:noWrap/>
            <w:vAlign w:val="center"/>
            <w:hideMark/>
          </w:tcPr>
          <w:p w14:paraId="25EC31B8" w14:textId="77777777" w:rsidR="0030410D" w:rsidRPr="0030410D" w:rsidRDefault="0030410D" w:rsidP="0030410D">
            <w:pPr>
              <w:widowControl/>
              <w:autoSpaceDE/>
              <w:autoSpaceDN/>
              <w:jc w:val="center"/>
              <w:rPr>
                <w:rFonts w:ascii="Calibri" w:eastAsia="Times New Roman" w:hAnsi="Calibri" w:cs="Calibri"/>
                <w:b/>
                <w:bCs/>
                <w:lang w:val="es-CO" w:eastAsia="es-CO"/>
              </w:rPr>
            </w:pPr>
            <w:r w:rsidRPr="0030410D">
              <w:rPr>
                <w:rFonts w:ascii="Calibri" w:eastAsia="Times New Roman" w:hAnsi="Calibri" w:cs="Calibri"/>
                <w:b/>
                <w:bCs/>
                <w:lang w:val="es-CO" w:eastAsia="es-CO"/>
              </w:rPr>
              <w:t> </w:t>
            </w:r>
          </w:p>
        </w:tc>
      </w:tr>
      <w:tr w:rsidR="0030410D" w:rsidRPr="0030410D" w14:paraId="69F844FA" w14:textId="77777777" w:rsidTr="0030410D">
        <w:trPr>
          <w:divId w:val="2145734041"/>
          <w:trHeight w:val="285"/>
        </w:trPr>
        <w:tc>
          <w:tcPr>
            <w:tcW w:w="3725" w:type="dxa"/>
            <w:shd w:val="clear" w:color="auto" w:fill="auto"/>
            <w:noWrap/>
            <w:vAlign w:val="bottom"/>
            <w:hideMark/>
          </w:tcPr>
          <w:p w14:paraId="2D418E79"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PNN Nevados</w:t>
            </w:r>
          </w:p>
        </w:tc>
        <w:tc>
          <w:tcPr>
            <w:tcW w:w="2292" w:type="dxa"/>
            <w:shd w:val="clear" w:color="auto" w:fill="auto"/>
            <w:noWrap/>
            <w:vAlign w:val="bottom"/>
            <w:hideMark/>
          </w:tcPr>
          <w:p w14:paraId="47038A4E"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 xml:space="preserve">                    95.749 </w:t>
            </w:r>
          </w:p>
        </w:tc>
        <w:tc>
          <w:tcPr>
            <w:tcW w:w="83" w:type="dxa"/>
            <w:shd w:val="clear" w:color="auto" w:fill="auto"/>
            <w:noWrap/>
            <w:vAlign w:val="center"/>
            <w:hideMark/>
          </w:tcPr>
          <w:p w14:paraId="6DDD9DB6" w14:textId="77777777" w:rsidR="0030410D" w:rsidRPr="0030410D" w:rsidRDefault="0030410D" w:rsidP="0030410D">
            <w:pPr>
              <w:widowControl/>
              <w:autoSpaceDE/>
              <w:autoSpaceDN/>
              <w:jc w:val="center"/>
              <w:rPr>
                <w:rFonts w:ascii="Calibri" w:eastAsia="Times New Roman" w:hAnsi="Calibri" w:cs="Calibri"/>
                <w:b/>
                <w:bCs/>
                <w:lang w:val="es-CO" w:eastAsia="es-CO"/>
              </w:rPr>
            </w:pPr>
            <w:r w:rsidRPr="0030410D">
              <w:rPr>
                <w:rFonts w:ascii="Calibri" w:eastAsia="Times New Roman" w:hAnsi="Calibri" w:cs="Calibri"/>
                <w:b/>
                <w:bCs/>
                <w:lang w:val="es-CO" w:eastAsia="es-CO"/>
              </w:rPr>
              <w:t> </w:t>
            </w:r>
          </w:p>
        </w:tc>
      </w:tr>
      <w:tr w:rsidR="0030410D" w:rsidRPr="0030410D" w14:paraId="3FCF45ED" w14:textId="77777777" w:rsidTr="0030410D">
        <w:trPr>
          <w:divId w:val="2145734041"/>
          <w:trHeight w:val="285"/>
        </w:trPr>
        <w:tc>
          <w:tcPr>
            <w:tcW w:w="3725" w:type="dxa"/>
            <w:shd w:val="clear" w:color="auto" w:fill="auto"/>
            <w:noWrap/>
            <w:vAlign w:val="bottom"/>
            <w:hideMark/>
          </w:tcPr>
          <w:p w14:paraId="747B2061"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 xml:space="preserve">SFF Los Flamencos </w:t>
            </w:r>
          </w:p>
        </w:tc>
        <w:tc>
          <w:tcPr>
            <w:tcW w:w="2292" w:type="dxa"/>
            <w:shd w:val="clear" w:color="auto" w:fill="auto"/>
            <w:noWrap/>
            <w:vAlign w:val="bottom"/>
            <w:hideMark/>
          </w:tcPr>
          <w:p w14:paraId="32962938"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 xml:space="preserve">                    45.143 </w:t>
            </w:r>
          </w:p>
        </w:tc>
        <w:tc>
          <w:tcPr>
            <w:tcW w:w="83" w:type="dxa"/>
            <w:shd w:val="clear" w:color="auto" w:fill="auto"/>
            <w:noWrap/>
            <w:vAlign w:val="center"/>
            <w:hideMark/>
          </w:tcPr>
          <w:p w14:paraId="45B8061C" w14:textId="77777777" w:rsidR="0030410D" w:rsidRPr="0030410D" w:rsidRDefault="0030410D" w:rsidP="0030410D">
            <w:pPr>
              <w:widowControl/>
              <w:autoSpaceDE/>
              <w:autoSpaceDN/>
              <w:jc w:val="center"/>
              <w:rPr>
                <w:rFonts w:ascii="Calibri" w:eastAsia="Times New Roman" w:hAnsi="Calibri" w:cs="Calibri"/>
                <w:b/>
                <w:bCs/>
                <w:lang w:val="es-CO" w:eastAsia="es-CO"/>
              </w:rPr>
            </w:pPr>
            <w:r w:rsidRPr="0030410D">
              <w:rPr>
                <w:rFonts w:ascii="Calibri" w:eastAsia="Times New Roman" w:hAnsi="Calibri" w:cs="Calibri"/>
                <w:b/>
                <w:bCs/>
                <w:lang w:val="es-CO" w:eastAsia="es-CO"/>
              </w:rPr>
              <w:t> </w:t>
            </w:r>
          </w:p>
        </w:tc>
      </w:tr>
      <w:tr w:rsidR="0030410D" w:rsidRPr="0030410D" w14:paraId="409FA3D1" w14:textId="77777777" w:rsidTr="0030410D">
        <w:trPr>
          <w:divId w:val="2145734041"/>
          <w:trHeight w:val="285"/>
        </w:trPr>
        <w:tc>
          <w:tcPr>
            <w:tcW w:w="3725" w:type="dxa"/>
            <w:shd w:val="clear" w:color="auto" w:fill="auto"/>
            <w:noWrap/>
            <w:vAlign w:val="bottom"/>
            <w:hideMark/>
          </w:tcPr>
          <w:p w14:paraId="0DBA6234"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PNN El Cocuy</w:t>
            </w:r>
          </w:p>
        </w:tc>
        <w:tc>
          <w:tcPr>
            <w:tcW w:w="2292" w:type="dxa"/>
            <w:shd w:val="clear" w:color="auto" w:fill="auto"/>
            <w:noWrap/>
            <w:vAlign w:val="bottom"/>
            <w:hideMark/>
          </w:tcPr>
          <w:p w14:paraId="425614D8"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 xml:space="preserve">                    31.265 </w:t>
            </w:r>
          </w:p>
        </w:tc>
        <w:tc>
          <w:tcPr>
            <w:tcW w:w="83" w:type="dxa"/>
            <w:shd w:val="clear" w:color="auto" w:fill="auto"/>
            <w:noWrap/>
            <w:vAlign w:val="center"/>
            <w:hideMark/>
          </w:tcPr>
          <w:p w14:paraId="7B6A85E5" w14:textId="77777777" w:rsidR="0030410D" w:rsidRPr="0030410D" w:rsidRDefault="0030410D" w:rsidP="0030410D">
            <w:pPr>
              <w:widowControl/>
              <w:autoSpaceDE/>
              <w:autoSpaceDN/>
              <w:jc w:val="center"/>
              <w:rPr>
                <w:rFonts w:ascii="Calibri" w:eastAsia="Times New Roman" w:hAnsi="Calibri" w:cs="Calibri"/>
                <w:b/>
                <w:bCs/>
                <w:lang w:val="es-CO" w:eastAsia="es-CO"/>
              </w:rPr>
            </w:pPr>
            <w:r w:rsidRPr="0030410D">
              <w:rPr>
                <w:rFonts w:ascii="Calibri" w:eastAsia="Times New Roman" w:hAnsi="Calibri" w:cs="Calibri"/>
                <w:b/>
                <w:bCs/>
                <w:lang w:val="es-CO" w:eastAsia="es-CO"/>
              </w:rPr>
              <w:t> </w:t>
            </w:r>
          </w:p>
        </w:tc>
      </w:tr>
      <w:tr w:rsidR="0030410D" w:rsidRPr="0030410D" w14:paraId="18A72293" w14:textId="77777777" w:rsidTr="0030410D">
        <w:trPr>
          <w:divId w:val="2145734041"/>
          <w:trHeight w:val="285"/>
        </w:trPr>
        <w:tc>
          <w:tcPr>
            <w:tcW w:w="3725" w:type="dxa"/>
            <w:shd w:val="clear" w:color="auto" w:fill="auto"/>
            <w:noWrap/>
            <w:vAlign w:val="bottom"/>
            <w:hideMark/>
          </w:tcPr>
          <w:p w14:paraId="475C6C0E"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PNN Farallones de Cali</w:t>
            </w:r>
          </w:p>
        </w:tc>
        <w:tc>
          <w:tcPr>
            <w:tcW w:w="2292" w:type="dxa"/>
            <w:shd w:val="clear" w:color="auto" w:fill="auto"/>
            <w:noWrap/>
            <w:vAlign w:val="bottom"/>
            <w:hideMark/>
          </w:tcPr>
          <w:p w14:paraId="3FAA3AD7"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 xml:space="preserve">                    30.761 </w:t>
            </w:r>
          </w:p>
        </w:tc>
        <w:tc>
          <w:tcPr>
            <w:tcW w:w="83" w:type="dxa"/>
            <w:shd w:val="clear" w:color="auto" w:fill="auto"/>
            <w:noWrap/>
            <w:vAlign w:val="center"/>
            <w:hideMark/>
          </w:tcPr>
          <w:p w14:paraId="00A01736" w14:textId="77777777" w:rsidR="0030410D" w:rsidRPr="0030410D" w:rsidRDefault="0030410D" w:rsidP="0030410D">
            <w:pPr>
              <w:widowControl/>
              <w:autoSpaceDE/>
              <w:autoSpaceDN/>
              <w:jc w:val="center"/>
              <w:rPr>
                <w:rFonts w:ascii="Calibri" w:eastAsia="Times New Roman" w:hAnsi="Calibri" w:cs="Calibri"/>
                <w:b/>
                <w:bCs/>
                <w:lang w:val="es-CO" w:eastAsia="es-CO"/>
              </w:rPr>
            </w:pPr>
            <w:r w:rsidRPr="0030410D">
              <w:rPr>
                <w:rFonts w:ascii="Calibri" w:eastAsia="Times New Roman" w:hAnsi="Calibri" w:cs="Calibri"/>
                <w:b/>
                <w:bCs/>
                <w:lang w:val="es-CO" w:eastAsia="es-CO"/>
              </w:rPr>
              <w:t> </w:t>
            </w:r>
          </w:p>
        </w:tc>
      </w:tr>
      <w:tr w:rsidR="0030410D" w:rsidRPr="0030410D" w14:paraId="77CD943A" w14:textId="77777777" w:rsidTr="0030410D">
        <w:trPr>
          <w:divId w:val="2145734041"/>
          <w:trHeight w:val="285"/>
        </w:trPr>
        <w:tc>
          <w:tcPr>
            <w:tcW w:w="3725" w:type="dxa"/>
            <w:shd w:val="clear" w:color="auto" w:fill="auto"/>
            <w:noWrap/>
            <w:vAlign w:val="bottom"/>
            <w:hideMark/>
          </w:tcPr>
          <w:p w14:paraId="5EE61E78"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PNN Chingaza</w:t>
            </w:r>
          </w:p>
        </w:tc>
        <w:tc>
          <w:tcPr>
            <w:tcW w:w="2292" w:type="dxa"/>
            <w:shd w:val="clear" w:color="auto" w:fill="auto"/>
            <w:noWrap/>
            <w:vAlign w:val="bottom"/>
            <w:hideMark/>
          </w:tcPr>
          <w:p w14:paraId="3D2BC85C"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 xml:space="preserve">                    24.160 </w:t>
            </w:r>
          </w:p>
        </w:tc>
        <w:tc>
          <w:tcPr>
            <w:tcW w:w="83" w:type="dxa"/>
            <w:shd w:val="clear" w:color="auto" w:fill="auto"/>
            <w:noWrap/>
            <w:vAlign w:val="center"/>
            <w:hideMark/>
          </w:tcPr>
          <w:p w14:paraId="53B23CA6" w14:textId="77777777" w:rsidR="0030410D" w:rsidRPr="0030410D" w:rsidRDefault="0030410D" w:rsidP="0030410D">
            <w:pPr>
              <w:widowControl/>
              <w:autoSpaceDE/>
              <w:autoSpaceDN/>
              <w:jc w:val="center"/>
              <w:rPr>
                <w:rFonts w:ascii="Calibri" w:eastAsia="Times New Roman" w:hAnsi="Calibri" w:cs="Calibri"/>
                <w:b/>
                <w:bCs/>
                <w:lang w:val="es-CO" w:eastAsia="es-CO"/>
              </w:rPr>
            </w:pPr>
            <w:r w:rsidRPr="0030410D">
              <w:rPr>
                <w:rFonts w:ascii="Calibri" w:eastAsia="Times New Roman" w:hAnsi="Calibri" w:cs="Calibri"/>
                <w:b/>
                <w:bCs/>
                <w:lang w:val="es-CO" w:eastAsia="es-CO"/>
              </w:rPr>
              <w:t> </w:t>
            </w:r>
          </w:p>
        </w:tc>
      </w:tr>
      <w:tr w:rsidR="0030410D" w:rsidRPr="0030410D" w14:paraId="29E2B335" w14:textId="77777777" w:rsidTr="0030410D">
        <w:trPr>
          <w:divId w:val="2145734041"/>
          <w:trHeight w:val="285"/>
        </w:trPr>
        <w:tc>
          <w:tcPr>
            <w:tcW w:w="3725" w:type="dxa"/>
            <w:shd w:val="clear" w:color="auto" w:fill="auto"/>
            <w:noWrap/>
            <w:vAlign w:val="bottom"/>
            <w:hideMark/>
          </w:tcPr>
          <w:p w14:paraId="24BC72CD"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 xml:space="preserve">PNN Old Providence </w:t>
            </w:r>
          </w:p>
        </w:tc>
        <w:tc>
          <w:tcPr>
            <w:tcW w:w="2292" w:type="dxa"/>
            <w:shd w:val="clear" w:color="auto" w:fill="auto"/>
            <w:noWrap/>
            <w:vAlign w:val="bottom"/>
            <w:hideMark/>
          </w:tcPr>
          <w:p w14:paraId="6C8CF484"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 xml:space="preserve">                    18.561 </w:t>
            </w:r>
          </w:p>
        </w:tc>
        <w:tc>
          <w:tcPr>
            <w:tcW w:w="83" w:type="dxa"/>
            <w:shd w:val="clear" w:color="auto" w:fill="auto"/>
            <w:noWrap/>
            <w:vAlign w:val="center"/>
            <w:hideMark/>
          </w:tcPr>
          <w:p w14:paraId="768D682E" w14:textId="77777777" w:rsidR="0030410D" w:rsidRPr="0030410D" w:rsidRDefault="0030410D" w:rsidP="0030410D">
            <w:pPr>
              <w:widowControl/>
              <w:autoSpaceDE/>
              <w:autoSpaceDN/>
              <w:jc w:val="center"/>
              <w:rPr>
                <w:rFonts w:ascii="Calibri" w:eastAsia="Times New Roman" w:hAnsi="Calibri" w:cs="Calibri"/>
                <w:b/>
                <w:bCs/>
                <w:lang w:val="es-CO" w:eastAsia="es-CO"/>
              </w:rPr>
            </w:pPr>
            <w:r w:rsidRPr="0030410D">
              <w:rPr>
                <w:rFonts w:ascii="Calibri" w:eastAsia="Times New Roman" w:hAnsi="Calibri" w:cs="Calibri"/>
                <w:b/>
                <w:bCs/>
                <w:lang w:val="es-CO" w:eastAsia="es-CO"/>
              </w:rPr>
              <w:t> </w:t>
            </w:r>
          </w:p>
        </w:tc>
      </w:tr>
      <w:tr w:rsidR="0030410D" w:rsidRPr="0030410D" w14:paraId="384E5AAD" w14:textId="77777777" w:rsidTr="0030410D">
        <w:trPr>
          <w:divId w:val="2145734041"/>
          <w:trHeight w:val="285"/>
        </w:trPr>
        <w:tc>
          <w:tcPr>
            <w:tcW w:w="3725" w:type="dxa"/>
            <w:shd w:val="clear" w:color="auto" w:fill="auto"/>
            <w:noWrap/>
            <w:vAlign w:val="bottom"/>
            <w:hideMark/>
          </w:tcPr>
          <w:p w14:paraId="7901D3E3"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ANU Estoraques</w:t>
            </w:r>
          </w:p>
        </w:tc>
        <w:tc>
          <w:tcPr>
            <w:tcW w:w="2292" w:type="dxa"/>
            <w:shd w:val="clear" w:color="auto" w:fill="auto"/>
            <w:noWrap/>
            <w:vAlign w:val="bottom"/>
            <w:hideMark/>
          </w:tcPr>
          <w:p w14:paraId="562AB149"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 xml:space="preserve">                    11.437 </w:t>
            </w:r>
          </w:p>
        </w:tc>
        <w:tc>
          <w:tcPr>
            <w:tcW w:w="83" w:type="dxa"/>
            <w:shd w:val="clear" w:color="auto" w:fill="auto"/>
            <w:noWrap/>
            <w:vAlign w:val="center"/>
            <w:hideMark/>
          </w:tcPr>
          <w:p w14:paraId="3EE0273E" w14:textId="77777777" w:rsidR="0030410D" w:rsidRPr="0030410D" w:rsidRDefault="0030410D" w:rsidP="0030410D">
            <w:pPr>
              <w:widowControl/>
              <w:autoSpaceDE/>
              <w:autoSpaceDN/>
              <w:jc w:val="center"/>
              <w:rPr>
                <w:rFonts w:ascii="Calibri" w:eastAsia="Times New Roman" w:hAnsi="Calibri" w:cs="Calibri"/>
                <w:b/>
                <w:bCs/>
                <w:lang w:val="es-CO" w:eastAsia="es-CO"/>
              </w:rPr>
            </w:pPr>
            <w:r w:rsidRPr="0030410D">
              <w:rPr>
                <w:rFonts w:ascii="Calibri" w:eastAsia="Times New Roman" w:hAnsi="Calibri" w:cs="Calibri"/>
                <w:b/>
                <w:bCs/>
                <w:lang w:val="es-CO" w:eastAsia="es-CO"/>
              </w:rPr>
              <w:t> </w:t>
            </w:r>
          </w:p>
        </w:tc>
      </w:tr>
      <w:tr w:rsidR="0030410D" w:rsidRPr="0030410D" w14:paraId="55308D6A" w14:textId="77777777" w:rsidTr="0030410D">
        <w:trPr>
          <w:divId w:val="2145734041"/>
          <w:trHeight w:val="285"/>
        </w:trPr>
        <w:tc>
          <w:tcPr>
            <w:tcW w:w="3725" w:type="dxa"/>
            <w:shd w:val="clear" w:color="auto" w:fill="auto"/>
            <w:noWrap/>
            <w:vAlign w:val="bottom"/>
            <w:hideMark/>
          </w:tcPr>
          <w:p w14:paraId="30F980EE"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PNN Utría</w:t>
            </w:r>
          </w:p>
        </w:tc>
        <w:tc>
          <w:tcPr>
            <w:tcW w:w="2292" w:type="dxa"/>
            <w:shd w:val="clear" w:color="auto" w:fill="auto"/>
            <w:noWrap/>
            <w:vAlign w:val="bottom"/>
            <w:hideMark/>
          </w:tcPr>
          <w:p w14:paraId="6ED3FB62"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 xml:space="preserve">                    10.030 </w:t>
            </w:r>
          </w:p>
        </w:tc>
        <w:tc>
          <w:tcPr>
            <w:tcW w:w="83" w:type="dxa"/>
            <w:shd w:val="clear" w:color="auto" w:fill="auto"/>
            <w:noWrap/>
            <w:vAlign w:val="center"/>
            <w:hideMark/>
          </w:tcPr>
          <w:p w14:paraId="555FBF09" w14:textId="77777777" w:rsidR="0030410D" w:rsidRPr="0030410D" w:rsidRDefault="0030410D" w:rsidP="0030410D">
            <w:pPr>
              <w:widowControl/>
              <w:autoSpaceDE/>
              <w:autoSpaceDN/>
              <w:jc w:val="center"/>
              <w:rPr>
                <w:rFonts w:ascii="Calibri" w:eastAsia="Times New Roman" w:hAnsi="Calibri" w:cs="Calibri"/>
                <w:b/>
                <w:bCs/>
                <w:lang w:val="es-CO" w:eastAsia="es-CO"/>
              </w:rPr>
            </w:pPr>
            <w:r w:rsidRPr="0030410D">
              <w:rPr>
                <w:rFonts w:ascii="Calibri" w:eastAsia="Times New Roman" w:hAnsi="Calibri" w:cs="Calibri"/>
                <w:b/>
                <w:bCs/>
                <w:lang w:val="es-CO" w:eastAsia="es-CO"/>
              </w:rPr>
              <w:t> </w:t>
            </w:r>
          </w:p>
        </w:tc>
      </w:tr>
      <w:tr w:rsidR="0030410D" w:rsidRPr="0030410D" w14:paraId="2A0288C1" w14:textId="77777777" w:rsidTr="0030410D">
        <w:trPr>
          <w:divId w:val="2145734041"/>
          <w:trHeight w:val="285"/>
        </w:trPr>
        <w:tc>
          <w:tcPr>
            <w:tcW w:w="3725" w:type="dxa"/>
            <w:shd w:val="clear" w:color="auto" w:fill="auto"/>
            <w:noWrap/>
            <w:vAlign w:val="bottom"/>
            <w:hideMark/>
          </w:tcPr>
          <w:p w14:paraId="42AE10D8"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PNN Sierra de la Macarena</w:t>
            </w:r>
          </w:p>
        </w:tc>
        <w:tc>
          <w:tcPr>
            <w:tcW w:w="2292" w:type="dxa"/>
            <w:shd w:val="clear" w:color="auto" w:fill="auto"/>
            <w:noWrap/>
            <w:vAlign w:val="bottom"/>
            <w:hideMark/>
          </w:tcPr>
          <w:p w14:paraId="2AC9198B"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 xml:space="preserve">                       6.903 </w:t>
            </w:r>
          </w:p>
        </w:tc>
        <w:tc>
          <w:tcPr>
            <w:tcW w:w="83" w:type="dxa"/>
            <w:shd w:val="clear" w:color="auto" w:fill="auto"/>
            <w:noWrap/>
            <w:vAlign w:val="center"/>
            <w:hideMark/>
          </w:tcPr>
          <w:p w14:paraId="7FE5B29F" w14:textId="77777777" w:rsidR="0030410D" w:rsidRPr="0030410D" w:rsidRDefault="0030410D" w:rsidP="0030410D">
            <w:pPr>
              <w:widowControl/>
              <w:autoSpaceDE/>
              <w:autoSpaceDN/>
              <w:jc w:val="center"/>
              <w:rPr>
                <w:rFonts w:ascii="Calibri" w:eastAsia="Times New Roman" w:hAnsi="Calibri" w:cs="Calibri"/>
                <w:b/>
                <w:bCs/>
                <w:lang w:val="es-CO" w:eastAsia="es-CO"/>
              </w:rPr>
            </w:pPr>
            <w:r w:rsidRPr="0030410D">
              <w:rPr>
                <w:rFonts w:ascii="Calibri" w:eastAsia="Times New Roman" w:hAnsi="Calibri" w:cs="Calibri"/>
                <w:b/>
                <w:bCs/>
                <w:lang w:val="es-CO" w:eastAsia="es-CO"/>
              </w:rPr>
              <w:t> </w:t>
            </w:r>
          </w:p>
        </w:tc>
      </w:tr>
      <w:tr w:rsidR="0030410D" w:rsidRPr="0030410D" w14:paraId="0D30FBC4" w14:textId="77777777" w:rsidTr="0030410D">
        <w:trPr>
          <w:divId w:val="2145734041"/>
          <w:trHeight w:val="285"/>
        </w:trPr>
        <w:tc>
          <w:tcPr>
            <w:tcW w:w="3725" w:type="dxa"/>
            <w:shd w:val="clear" w:color="auto" w:fill="auto"/>
            <w:noWrap/>
            <w:vAlign w:val="bottom"/>
            <w:hideMark/>
          </w:tcPr>
          <w:p w14:paraId="3E452BDB"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PNN Iguaque</w:t>
            </w:r>
          </w:p>
        </w:tc>
        <w:tc>
          <w:tcPr>
            <w:tcW w:w="2292" w:type="dxa"/>
            <w:shd w:val="clear" w:color="auto" w:fill="auto"/>
            <w:noWrap/>
            <w:vAlign w:val="bottom"/>
            <w:hideMark/>
          </w:tcPr>
          <w:p w14:paraId="7EB03EEE"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 xml:space="preserve">                       4.764 </w:t>
            </w:r>
          </w:p>
        </w:tc>
        <w:tc>
          <w:tcPr>
            <w:tcW w:w="83" w:type="dxa"/>
            <w:shd w:val="clear" w:color="auto" w:fill="auto"/>
            <w:noWrap/>
            <w:vAlign w:val="center"/>
            <w:hideMark/>
          </w:tcPr>
          <w:p w14:paraId="4A6B3083" w14:textId="77777777" w:rsidR="0030410D" w:rsidRPr="0030410D" w:rsidRDefault="0030410D" w:rsidP="0030410D">
            <w:pPr>
              <w:widowControl/>
              <w:autoSpaceDE/>
              <w:autoSpaceDN/>
              <w:jc w:val="center"/>
              <w:rPr>
                <w:rFonts w:ascii="Calibri" w:eastAsia="Times New Roman" w:hAnsi="Calibri" w:cs="Calibri"/>
                <w:b/>
                <w:bCs/>
                <w:lang w:val="es-CO" w:eastAsia="es-CO"/>
              </w:rPr>
            </w:pPr>
            <w:r w:rsidRPr="0030410D">
              <w:rPr>
                <w:rFonts w:ascii="Calibri" w:eastAsia="Times New Roman" w:hAnsi="Calibri" w:cs="Calibri"/>
                <w:b/>
                <w:bCs/>
                <w:lang w:val="es-CO" w:eastAsia="es-CO"/>
              </w:rPr>
              <w:t> </w:t>
            </w:r>
          </w:p>
        </w:tc>
      </w:tr>
      <w:tr w:rsidR="0030410D" w:rsidRPr="0030410D" w14:paraId="2DB52BF2" w14:textId="77777777" w:rsidTr="0030410D">
        <w:trPr>
          <w:divId w:val="2145734041"/>
          <w:trHeight w:val="285"/>
        </w:trPr>
        <w:tc>
          <w:tcPr>
            <w:tcW w:w="3725" w:type="dxa"/>
            <w:shd w:val="clear" w:color="auto" w:fill="auto"/>
            <w:noWrap/>
            <w:vAlign w:val="bottom"/>
            <w:hideMark/>
          </w:tcPr>
          <w:p w14:paraId="2B375071"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PNN Gorgona</w:t>
            </w:r>
          </w:p>
        </w:tc>
        <w:tc>
          <w:tcPr>
            <w:tcW w:w="2292" w:type="dxa"/>
            <w:shd w:val="clear" w:color="auto" w:fill="auto"/>
            <w:noWrap/>
            <w:vAlign w:val="bottom"/>
            <w:hideMark/>
          </w:tcPr>
          <w:p w14:paraId="0415C869"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 xml:space="preserve">                       4.677 </w:t>
            </w:r>
          </w:p>
        </w:tc>
        <w:tc>
          <w:tcPr>
            <w:tcW w:w="83" w:type="dxa"/>
            <w:shd w:val="clear" w:color="auto" w:fill="auto"/>
            <w:noWrap/>
            <w:vAlign w:val="center"/>
            <w:hideMark/>
          </w:tcPr>
          <w:p w14:paraId="52B610F3" w14:textId="77777777" w:rsidR="0030410D" w:rsidRPr="0030410D" w:rsidRDefault="0030410D" w:rsidP="0030410D">
            <w:pPr>
              <w:widowControl/>
              <w:autoSpaceDE/>
              <w:autoSpaceDN/>
              <w:jc w:val="center"/>
              <w:rPr>
                <w:rFonts w:ascii="Calibri" w:eastAsia="Times New Roman" w:hAnsi="Calibri" w:cs="Calibri"/>
                <w:b/>
                <w:bCs/>
                <w:lang w:val="es-CO" w:eastAsia="es-CO"/>
              </w:rPr>
            </w:pPr>
            <w:r w:rsidRPr="0030410D">
              <w:rPr>
                <w:rFonts w:ascii="Calibri" w:eastAsia="Times New Roman" w:hAnsi="Calibri" w:cs="Calibri"/>
                <w:b/>
                <w:bCs/>
                <w:lang w:val="es-CO" w:eastAsia="es-CO"/>
              </w:rPr>
              <w:t> </w:t>
            </w:r>
          </w:p>
        </w:tc>
      </w:tr>
      <w:tr w:rsidR="0030410D" w:rsidRPr="0030410D" w14:paraId="6ACD54AE" w14:textId="77777777" w:rsidTr="0030410D">
        <w:trPr>
          <w:divId w:val="2145734041"/>
          <w:trHeight w:val="285"/>
        </w:trPr>
        <w:tc>
          <w:tcPr>
            <w:tcW w:w="3725" w:type="dxa"/>
            <w:shd w:val="clear" w:color="auto" w:fill="auto"/>
            <w:noWrap/>
            <w:vAlign w:val="bottom"/>
            <w:hideMark/>
          </w:tcPr>
          <w:p w14:paraId="1A63AB73"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SFF Otún Quimbaya</w:t>
            </w:r>
          </w:p>
        </w:tc>
        <w:tc>
          <w:tcPr>
            <w:tcW w:w="2292" w:type="dxa"/>
            <w:shd w:val="clear" w:color="auto" w:fill="auto"/>
            <w:noWrap/>
            <w:vAlign w:val="bottom"/>
            <w:hideMark/>
          </w:tcPr>
          <w:p w14:paraId="7CB507A8"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 xml:space="preserve">                       3.490 </w:t>
            </w:r>
          </w:p>
        </w:tc>
        <w:tc>
          <w:tcPr>
            <w:tcW w:w="83" w:type="dxa"/>
            <w:shd w:val="clear" w:color="auto" w:fill="auto"/>
            <w:noWrap/>
            <w:vAlign w:val="center"/>
            <w:hideMark/>
          </w:tcPr>
          <w:p w14:paraId="47F3B0AA" w14:textId="77777777" w:rsidR="0030410D" w:rsidRPr="0030410D" w:rsidRDefault="0030410D" w:rsidP="0030410D">
            <w:pPr>
              <w:widowControl/>
              <w:autoSpaceDE/>
              <w:autoSpaceDN/>
              <w:jc w:val="center"/>
              <w:rPr>
                <w:rFonts w:ascii="Calibri" w:eastAsia="Times New Roman" w:hAnsi="Calibri" w:cs="Calibri"/>
                <w:b/>
                <w:bCs/>
                <w:lang w:val="es-CO" w:eastAsia="es-CO"/>
              </w:rPr>
            </w:pPr>
            <w:r w:rsidRPr="0030410D">
              <w:rPr>
                <w:rFonts w:ascii="Calibri" w:eastAsia="Times New Roman" w:hAnsi="Calibri" w:cs="Calibri"/>
                <w:b/>
                <w:bCs/>
                <w:lang w:val="es-CO" w:eastAsia="es-CO"/>
              </w:rPr>
              <w:t> </w:t>
            </w:r>
          </w:p>
        </w:tc>
      </w:tr>
      <w:tr w:rsidR="0030410D" w:rsidRPr="0030410D" w14:paraId="4387B185" w14:textId="77777777" w:rsidTr="0030410D">
        <w:trPr>
          <w:divId w:val="2145734041"/>
          <w:trHeight w:val="285"/>
        </w:trPr>
        <w:tc>
          <w:tcPr>
            <w:tcW w:w="3725" w:type="dxa"/>
            <w:shd w:val="clear" w:color="auto" w:fill="auto"/>
            <w:noWrap/>
            <w:vAlign w:val="bottom"/>
            <w:hideMark/>
          </w:tcPr>
          <w:p w14:paraId="623678C4"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 xml:space="preserve">VP Isla de Salamanca </w:t>
            </w:r>
          </w:p>
        </w:tc>
        <w:tc>
          <w:tcPr>
            <w:tcW w:w="2292" w:type="dxa"/>
            <w:shd w:val="clear" w:color="auto" w:fill="auto"/>
            <w:noWrap/>
            <w:vAlign w:val="bottom"/>
            <w:hideMark/>
          </w:tcPr>
          <w:p w14:paraId="5EC3E439"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 xml:space="preserve">                       1.680 </w:t>
            </w:r>
          </w:p>
        </w:tc>
        <w:tc>
          <w:tcPr>
            <w:tcW w:w="83" w:type="dxa"/>
            <w:shd w:val="clear" w:color="auto" w:fill="auto"/>
            <w:noWrap/>
            <w:vAlign w:val="center"/>
            <w:hideMark/>
          </w:tcPr>
          <w:p w14:paraId="1C174390" w14:textId="77777777" w:rsidR="0030410D" w:rsidRPr="0030410D" w:rsidRDefault="0030410D" w:rsidP="0030410D">
            <w:pPr>
              <w:widowControl/>
              <w:autoSpaceDE/>
              <w:autoSpaceDN/>
              <w:jc w:val="center"/>
              <w:rPr>
                <w:rFonts w:ascii="Calibri" w:eastAsia="Times New Roman" w:hAnsi="Calibri" w:cs="Calibri"/>
                <w:b/>
                <w:bCs/>
                <w:lang w:val="es-CO" w:eastAsia="es-CO"/>
              </w:rPr>
            </w:pPr>
            <w:r w:rsidRPr="0030410D">
              <w:rPr>
                <w:rFonts w:ascii="Calibri" w:eastAsia="Times New Roman" w:hAnsi="Calibri" w:cs="Calibri"/>
                <w:b/>
                <w:bCs/>
                <w:lang w:val="es-CO" w:eastAsia="es-CO"/>
              </w:rPr>
              <w:t> </w:t>
            </w:r>
          </w:p>
        </w:tc>
      </w:tr>
      <w:tr w:rsidR="0030410D" w:rsidRPr="0030410D" w14:paraId="7A4289DC" w14:textId="77777777" w:rsidTr="0030410D">
        <w:trPr>
          <w:divId w:val="2145734041"/>
          <w:trHeight w:val="285"/>
        </w:trPr>
        <w:tc>
          <w:tcPr>
            <w:tcW w:w="3725" w:type="dxa"/>
            <w:shd w:val="clear" w:color="auto" w:fill="auto"/>
            <w:noWrap/>
            <w:vAlign w:val="bottom"/>
            <w:hideMark/>
          </w:tcPr>
          <w:p w14:paraId="47B21CB9"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PNN Tatamá</w:t>
            </w:r>
          </w:p>
        </w:tc>
        <w:tc>
          <w:tcPr>
            <w:tcW w:w="2292" w:type="dxa"/>
            <w:shd w:val="clear" w:color="auto" w:fill="auto"/>
            <w:noWrap/>
            <w:vAlign w:val="bottom"/>
            <w:hideMark/>
          </w:tcPr>
          <w:p w14:paraId="1704C425"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 xml:space="preserve">                          983 </w:t>
            </w:r>
          </w:p>
        </w:tc>
        <w:tc>
          <w:tcPr>
            <w:tcW w:w="83" w:type="dxa"/>
            <w:shd w:val="clear" w:color="auto" w:fill="auto"/>
            <w:noWrap/>
            <w:vAlign w:val="center"/>
            <w:hideMark/>
          </w:tcPr>
          <w:p w14:paraId="2CE5783D" w14:textId="77777777" w:rsidR="0030410D" w:rsidRPr="0030410D" w:rsidRDefault="0030410D" w:rsidP="0030410D">
            <w:pPr>
              <w:widowControl/>
              <w:autoSpaceDE/>
              <w:autoSpaceDN/>
              <w:jc w:val="center"/>
              <w:rPr>
                <w:rFonts w:ascii="Calibri" w:eastAsia="Times New Roman" w:hAnsi="Calibri" w:cs="Calibri"/>
                <w:b/>
                <w:bCs/>
                <w:lang w:val="es-CO" w:eastAsia="es-CO"/>
              </w:rPr>
            </w:pPr>
            <w:r w:rsidRPr="0030410D">
              <w:rPr>
                <w:rFonts w:ascii="Calibri" w:eastAsia="Times New Roman" w:hAnsi="Calibri" w:cs="Calibri"/>
                <w:b/>
                <w:bCs/>
                <w:lang w:val="es-CO" w:eastAsia="es-CO"/>
              </w:rPr>
              <w:t> </w:t>
            </w:r>
          </w:p>
        </w:tc>
      </w:tr>
      <w:tr w:rsidR="0030410D" w:rsidRPr="0030410D" w14:paraId="49427AEC" w14:textId="77777777" w:rsidTr="0030410D">
        <w:trPr>
          <w:divId w:val="2145734041"/>
          <w:trHeight w:val="285"/>
        </w:trPr>
        <w:tc>
          <w:tcPr>
            <w:tcW w:w="3725" w:type="dxa"/>
            <w:shd w:val="clear" w:color="auto" w:fill="auto"/>
            <w:noWrap/>
            <w:vAlign w:val="bottom"/>
            <w:hideMark/>
          </w:tcPr>
          <w:p w14:paraId="65AFA49F"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 xml:space="preserve">PNN Macuira </w:t>
            </w:r>
          </w:p>
        </w:tc>
        <w:tc>
          <w:tcPr>
            <w:tcW w:w="2292" w:type="dxa"/>
            <w:shd w:val="clear" w:color="auto" w:fill="auto"/>
            <w:noWrap/>
            <w:vAlign w:val="bottom"/>
            <w:hideMark/>
          </w:tcPr>
          <w:p w14:paraId="1E4B5097"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 xml:space="preserve">                          899 </w:t>
            </w:r>
          </w:p>
        </w:tc>
        <w:tc>
          <w:tcPr>
            <w:tcW w:w="83" w:type="dxa"/>
            <w:shd w:val="clear" w:color="auto" w:fill="auto"/>
            <w:noWrap/>
            <w:vAlign w:val="center"/>
            <w:hideMark/>
          </w:tcPr>
          <w:p w14:paraId="4A5F68C0" w14:textId="77777777" w:rsidR="0030410D" w:rsidRPr="0030410D" w:rsidRDefault="0030410D" w:rsidP="0030410D">
            <w:pPr>
              <w:widowControl/>
              <w:autoSpaceDE/>
              <w:autoSpaceDN/>
              <w:jc w:val="center"/>
              <w:rPr>
                <w:rFonts w:ascii="Calibri" w:eastAsia="Times New Roman" w:hAnsi="Calibri" w:cs="Calibri"/>
                <w:b/>
                <w:bCs/>
                <w:lang w:val="es-CO" w:eastAsia="es-CO"/>
              </w:rPr>
            </w:pPr>
            <w:r w:rsidRPr="0030410D">
              <w:rPr>
                <w:rFonts w:ascii="Calibri" w:eastAsia="Times New Roman" w:hAnsi="Calibri" w:cs="Calibri"/>
                <w:b/>
                <w:bCs/>
                <w:lang w:val="es-CO" w:eastAsia="es-CO"/>
              </w:rPr>
              <w:t> </w:t>
            </w:r>
          </w:p>
        </w:tc>
      </w:tr>
      <w:tr w:rsidR="0030410D" w:rsidRPr="0030410D" w14:paraId="3BB1AF2D" w14:textId="77777777" w:rsidTr="0030410D">
        <w:trPr>
          <w:divId w:val="2145734041"/>
          <w:trHeight w:val="285"/>
        </w:trPr>
        <w:tc>
          <w:tcPr>
            <w:tcW w:w="3725" w:type="dxa"/>
            <w:shd w:val="clear" w:color="auto" w:fill="auto"/>
            <w:noWrap/>
            <w:vAlign w:val="bottom"/>
            <w:hideMark/>
          </w:tcPr>
          <w:p w14:paraId="16727C2A"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SFF Galeras</w:t>
            </w:r>
          </w:p>
        </w:tc>
        <w:tc>
          <w:tcPr>
            <w:tcW w:w="2292" w:type="dxa"/>
            <w:shd w:val="clear" w:color="auto" w:fill="auto"/>
            <w:noWrap/>
            <w:vAlign w:val="bottom"/>
            <w:hideMark/>
          </w:tcPr>
          <w:p w14:paraId="41121539"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 xml:space="preserve">                          827 </w:t>
            </w:r>
          </w:p>
        </w:tc>
        <w:tc>
          <w:tcPr>
            <w:tcW w:w="83" w:type="dxa"/>
            <w:shd w:val="clear" w:color="auto" w:fill="auto"/>
            <w:noWrap/>
            <w:vAlign w:val="center"/>
            <w:hideMark/>
          </w:tcPr>
          <w:p w14:paraId="6DC50DDC" w14:textId="77777777" w:rsidR="0030410D" w:rsidRPr="0030410D" w:rsidRDefault="0030410D" w:rsidP="0030410D">
            <w:pPr>
              <w:widowControl/>
              <w:autoSpaceDE/>
              <w:autoSpaceDN/>
              <w:jc w:val="center"/>
              <w:rPr>
                <w:rFonts w:ascii="Calibri" w:eastAsia="Times New Roman" w:hAnsi="Calibri" w:cs="Calibri"/>
                <w:b/>
                <w:bCs/>
                <w:lang w:val="es-CO" w:eastAsia="es-CO"/>
              </w:rPr>
            </w:pPr>
            <w:r w:rsidRPr="0030410D">
              <w:rPr>
                <w:rFonts w:ascii="Calibri" w:eastAsia="Times New Roman" w:hAnsi="Calibri" w:cs="Calibri"/>
                <w:b/>
                <w:bCs/>
                <w:lang w:val="es-CO" w:eastAsia="es-CO"/>
              </w:rPr>
              <w:t> </w:t>
            </w:r>
          </w:p>
        </w:tc>
      </w:tr>
      <w:tr w:rsidR="0030410D" w:rsidRPr="0030410D" w14:paraId="65A03A81" w14:textId="77777777" w:rsidTr="0030410D">
        <w:trPr>
          <w:divId w:val="2145734041"/>
          <w:trHeight w:val="285"/>
        </w:trPr>
        <w:tc>
          <w:tcPr>
            <w:tcW w:w="3725" w:type="dxa"/>
            <w:shd w:val="clear" w:color="auto" w:fill="auto"/>
            <w:noWrap/>
            <w:vAlign w:val="bottom"/>
            <w:hideMark/>
          </w:tcPr>
          <w:p w14:paraId="2A9A2DBC"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SFF Malpelo</w:t>
            </w:r>
          </w:p>
        </w:tc>
        <w:tc>
          <w:tcPr>
            <w:tcW w:w="2292" w:type="dxa"/>
            <w:shd w:val="clear" w:color="auto" w:fill="auto"/>
            <w:noWrap/>
            <w:vAlign w:val="bottom"/>
            <w:hideMark/>
          </w:tcPr>
          <w:p w14:paraId="77D95DB6"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 xml:space="preserve">                          557 </w:t>
            </w:r>
          </w:p>
        </w:tc>
        <w:tc>
          <w:tcPr>
            <w:tcW w:w="83" w:type="dxa"/>
            <w:shd w:val="clear" w:color="auto" w:fill="auto"/>
            <w:noWrap/>
            <w:vAlign w:val="center"/>
            <w:hideMark/>
          </w:tcPr>
          <w:p w14:paraId="68ECF5D7" w14:textId="77777777" w:rsidR="0030410D" w:rsidRPr="0030410D" w:rsidRDefault="0030410D" w:rsidP="0030410D">
            <w:pPr>
              <w:widowControl/>
              <w:autoSpaceDE/>
              <w:autoSpaceDN/>
              <w:jc w:val="center"/>
              <w:rPr>
                <w:rFonts w:ascii="Calibri" w:eastAsia="Times New Roman" w:hAnsi="Calibri" w:cs="Calibri"/>
                <w:b/>
                <w:bCs/>
                <w:lang w:val="es-CO" w:eastAsia="es-CO"/>
              </w:rPr>
            </w:pPr>
            <w:r w:rsidRPr="0030410D">
              <w:rPr>
                <w:rFonts w:ascii="Calibri" w:eastAsia="Times New Roman" w:hAnsi="Calibri" w:cs="Calibri"/>
                <w:b/>
                <w:bCs/>
                <w:lang w:val="es-CO" w:eastAsia="es-CO"/>
              </w:rPr>
              <w:t> </w:t>
            </w:r>
          </w:p>
        </w:tc>
      </w:tr>
      <w:tr w:rsidR="0030410D" w:rsidRPr="0030410D" w14:paraId="329F5719" w14:textId="77777777" w:rsidTr="0030410D">
        <w:trPr>
          <w:divId w:val="2145734041"/>
          <w:trHeight w:val="285"/>
        </w:trPr>
        <w:tc>
          <w:tcPr>
            <w:tcW w:w="3725" w:type="dxa"/>
            <w:shd w:val="clear" w:color="auto" w:fill="auto"/>
            <w:noWrap/>
            <w:vAlign w:val="bottom"/>
            <w:hideMark/>
          </w:tcPr>
          <w:p w14:paraId="4EF15B4D"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PNN Cueva de los Guacharos</w:t>
            </w:r>
          </w:p>
        </w:tc>
        <w:tc>
          <w:tcPr>
            <w:tcW w:w="2292" w:type="dxa"/>
            <w:shd w:val="clear" w:color="auto" w:fill="auto"/>
            <w:noWrap/>
            <w:vAlign w:val="bottom"/>
            <w:hideMark/>
          </w:tcPr>
          <w:p w14:paraId="1C487D27"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 xml:space="preserve">                          537 </w:t>
            </w:r>
          </w:p>
        </w:tc>
        <w:tc>
          <w:tcPr>
            <w:tcW w:w="83" w:type="dxa"/>
            <w:shd w:val="clear" w:color="auto" w:fill="auto"/>
            <w:noWrap/>
            <w:vAlign w:val="center"/>
            <w:hideMark/>
          </w:tcPr>
          <w:p w14:paraId="23F61564" w14:textId="77777777" w:rsidR="0030410D" w:rsidRPr="0030410D" w:rsidRDefault="0030410D" w:rsidP="0030410D">
            <w:pPr>
              <w:widowControl/>
              <w:autoSpaceDE/>
              <w:autoSpaceDN/>
              <w:jc w:val="center"/>
              <w:rPr>
                <w:rFonts w:ascii="Calibri" w:eastAsia="Times New Roman" w:hAnsi="Calibri" w:cs="Calibri"/>
                <w:b/>
                <w:bCs/>
                <w:lang w:val="es-CO" w:eastAsia="es-CO"/>
              </w:rPr>
            </w:pPr>
            <w:r w:rsidRPr="0030410D">
              <w:rPr>
                <w:rFonts w:ascii="Calibri" w:eastAsia="Times New Roman" w:hAnsi="Calibri" w:cs="Calibri"/>
                <w:b/>
                <w:bCs/>
                <w:lang w:val="es-CO" w:eastAsia="es-CO"/>
              </w:rPr>
              <w:t> </w:t>
            </w:r>
          </w:p>
        </w:tc>
      </w:tr>
      <w:tr w:rsidR="0030410D" w:rsidRPr="0030410D" w14:paraId="0B6ED3E0" w14:textId="77777777" w:rsidTr="0030410D">
        <w:trPr>
          <w:divId w:val="2145734041"/>
          <w:trHeight w:val="285"/>
        </w:trPr>
        <w:tc>
          <w:tcPr>
            <w:tcW w:w="3725" w:type="dxa"/>
            <w:shd w:val="clear" w:color="auto" w:fill="auto"/>
            <w:noWrap/>
            <w:vAlign w:val="bottom"/>
            <w:hideMark/>
          </w:tcPr>
          <w:p w14:paraId="25DD35A5"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lastRenderedPageBreak/>
              <w:t xml:space="preserve">SFF Los Colorados </w:t>
            </w:r>
          </w:p>
        </w:tc>
        <w:tc>
          <w:tcPr>
            <w:tcW w:w="2292" w:type="dxa"/>
            <w:shd w:val="clear" w:color="auto" w:fill="auto"/>
            <w:noWrap/>
            <w:vAlign w:val="bottom"/>
            <w:hideMark/>
          </w:tcPr>
          <w:p w14:paraId="325FD36F"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 xml:space="preserve">                          519 </w:t>
            </w:r>
          </w:p>
        </w:tc>
        <w:tc>
          <w:tcPr>
            <w:tcW w:w="83" w:type="dxa"/>
            <w:shd w:val="clear" w:color="auto" w:fill="auto"/>
            <w:noWrap/>
            <w:vAlign w:val="center"/>
            <w:hideMark/>
          </w:tcPr>
          <w:p w14:paraId="213F10A8" w14:textId="77777777" w:rsidR="0030410D" w:rsidRPr="0030410D" w:rsidRDefault="0030410D" w:rsidP="0030410D">
            <w:pPr>
              <w:widowControl/>
              <w:autoSpaceDE/>
              <w:autoSpaceDN/>
              <w:jc w:val="center"/>
              <w:rPr>
                <w:rFonts w:ascii="Calibri" w:eastAsia="Times New Roman" w:hAnsi="Calibri" w:cs="Calibri"/>
                <w:b/>
                <w:bCs/>
                <w:lang w:val="es-CO" w:eastAsia="es-CO"/>
              </w:rPr>
            </w:pPr>
            <w:r w:rsidRPr="0030410D">
              <w:rPr>
                <w:rFonts w:ascii="Calibri" w:eastAsia="Times New Roman" w:hAnsi="Calibri" w:cs="Calibri"/>
                <w:b/>
                <w:bCs/>
                <w:lang w:val="es-CO" w:eastAsia="es-CO"/>
              </w:rPr>
              <w:t> </w:t>
            </w:r>
          </w:p>
        </w:tc>
      </w:tr>
      <w:tr w:rsidR="0030410D" w:rsidRPr="0030410D" w14:paraId="3883CCFF" w14:textId="77777777" w:rsidTr="0030410D">
        <w:trPr>
          <w:divId w:val="2145734041"/>
          <w:trHeight w:val="285"/>
        </w:trPr>
        <w:tc>
          <w:tcPr>
            <w:tcW w:w="3725" w:type="dxa"/>
            <w:shd w:val="clear" w:color="auto" w:fill="auto"/>
            <w:noWrap/>
            <w:vAlign w:val="bottom"/>
            <w:hideMark/>
          </w:tcPr>
          <w:p w14:paraId="35C2FFDC"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PNN Tuparro</w:t>
            </w:r>
          </w:p>
        </w:tc>
        <w:tc>
          <w:tcPr>
            <w:tcW w:w="2292" w:type="dxa"/>
            <w:shd w:val="clear" w:color="auto" w:fill="auto"/>
            <w:noWrap/>
            <w:vAlign w:val="bottom"/>
            <w:hideMark/>
          </w:tcPr>
          <w:p w14:paraId="14DE5957"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 xml:space="preserve">                          489 </w:t>
            </w:r>
          </w:p>
        </w:tc>
        <w:tc>
          <w:tcPr>
            <w:tcW w:w="83" w:type="dxa"/>
            <w:shd w:val="clear" w:color="auto" w:fill="auto"/>
            <w:noWrap/>
            <w:vAlign w:val="center"/>
            <w:hideMark/>
          </w:tcPr>
          <w:p w14:paraId="31161DD9" w14:textId="77777777" w:rsidR="0030410D" w:rsidRPr="0030410D" w:rsidRDefault="0030410D" w:rsidP="0030410D">
            <w:pPr>
              <w:widowControl/>
              <w:autoSpaceDE/>
              <w:autoSpaceDN/>
              <w:jc w:val="center"/>
              <w:rPr>
                <w:rFonts w:ascii="Calibri" w:eastAsia="Times New Roman" w:hAnsi="Calibri" w:cs="Calibri"/>
                <w:b/>
                <w:bCs/>
                <w:lang w:val="es-CO" w:eastAsia="es-CO"/>
              </w:rPr>
            </w:pPr>
            <w:r w:rsidRPr="0030410D">
              <w:rPr>
                <w:rFonts w:ascii="Calibri" w:eastAsia="Times New Roman" w:hAnsi="Calibri" w:cs="Calibri"/>
                <w:b/>
                <w:bCs/>
                <w:lang w:val="es-CO" w:eastAsia="es-CO"/>
              </w:rPr>
              <w:t> </w:t>
            </w:r>
          </w:p>
        </w:tc>
      </w:tr>
      <w:tr w:rsidR="0030410D" w:rsidRPr="0030410D" w14:paraId="0A0F26C3" w14:textId="77777777" w:rsidTr="0030410D">
        <w:trPr>
          <w:divId w:val="2145734041"/>
          <w:trHeight w:val="285"/>
        </w:trPr>
        <w:tc>
          <w:tcPr>
            <w:tcW w:w="3725" w:type="dxa"/>
            <w:shd w:val="clear" w:color="auto" w:fill="auto"/>
            <w:noWrap/>
            <w:vAlign w:val="bottom"/>
            <w:hideMark/>
          </w:tcPr>
          <w:p w14:paraId="335C3133"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 xml:space="preserve">PNN Amacayacu </w:t>
            </w:r>
          </w:p>
        </w:tc>
        <w:tc>
          <w:tcPr>
            <w:tcW w:w="2292" w:type="dxa"/>
            <w:shd w:val="clear" w:color="auto" w:fill="auto"/>
            <w:noWrap/>
            <w:vAlign w:val="bottom"/>
            <w:hideMark/>
          </w:tcPr>
          <w:p w14:paraId="72D82DD8"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 xml:space="preserve">                          415 </w:t>
            </w:r>
          </w:p>
        </w:tc>
        <w:tc>
          <w:tcPr>
            <w:tcW w:w="83" w:type="dxa"/>
            <w:shd w:val="clear" w:color="auto" w:fill="auto"/>
            <w:noWrap/>
            <w:vAlign w:val="center"/>
            <w:hideMark/>
          </w:tcPr>
          <w:p w14:paraId="6A6399C6" w14:textId="77777777" w:rsidR="0030410D" w:rsidRPr="0030410D" w:rsidRDefault="0030410D" w:rsidP="0030410D">
            <w:pPr>
              <w:widowControl/>
              <w:autoSpaceDE/>
              <w:autoSpaceDN/>
              <w:jc w:val="center"/>
              <w:rPr>
                <w:rFonts w:ascii="Calibri" w:eastAsia="Times New Roman" w:hAnsi="Calibri" w:cs="Calibri"/>
                <w:b/>
                <w:bCs/>
                <w:lang w:val="es-CO" w:eastAsia="es-CO"/>
              </w:rPr>
            </w:pPr>
            <w:r w:rsidRPr="0030410D">
              <w:rPr>
                <w:rFonts w:ascii="Calibri" w:eastAsia="Times New Roman" w:hAnsi="Calibri" w:cs="Calibri"/>
                <w:b/>
                <w:bCs/>
                <w:lang w:val="es-CO" w:eastAsia="es-CO"/>
              </w:rPr>
              <w:t> </w:t>
            </w:r>
          </w:p>
        </w:tc>
      </w:tr>
      <w:tr w:rsidR="0030410D" w:rsidRPr="0030410D" w14:paraId="42151E93" w14:textId="77777777" w:rsidTr="0030410D">
        <w:trPr>
          <w:divId w:val="2145734041"/>
          <w:trHeight w:val="285"/>
        </w:trPr>
        <w:tc>
          <w:tcPr>
            <w:tcW w:w="3725" w:type="dxa"/>
            <w:shd w:val="clear" w:color="auto" w:fill="auto"/>
            <w:noWrap/>
            <w:vAlign w:val="bottom"/>
            <w:hideMark/>
          </w:tcPr>
          <w:p w14:paraId="024EB48D"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PNN Tinigua</w:t>
            </w:r>
          </w:p>
        </w:tc>
        <w:tc>
          <w:tcPr>
            <w:tcW w:w="2292" w:type="dxa"/>
            <w:shd w:val="clear" w:color="auto" w:fill="auto"/>
            <w:noWrap/>
            <w:vAlign w:val="bottom"/>
            <w:hideMark/>
          </w:tcPr>
          <w:p w14:paraId="2071310F"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 xml:space="preserve">                          358 </w:t>
            </w:r>
          </w:p>
        </w:tc>
        <w:tc>
          <w:tcPr>
            <w:tcW w:w="83" w:type="dxa"/>
            <w:shd w:val="clear" w:color="auto" w:fill="auto"/>
            <w:noWrap/>
            <w:vAlign w:val="center"/>
            <w:hideMark/>
          </w:tcPr>
          <w:p w14:paraId="3173C9E5" w14:textId="77777777" w:rsidR="0030410D" w:rsidRPr="0030410D" w:rsidRDefault="0030410D" w:rsidP="0030410D">
            <w:pPr>
              <w:widowControl/>
              <w:autoSpaceDE/>
              <w:autoSpaceDN/>
              <w:jc w:val="center"/>
              <w:rPr>
                <w:rFonts w:ascii="Calibri" w:eastAsia="Times New Roman" w:hAnsi="Calibri" w:cs="Calibri"/>
                <w:b/>
                <w:bCs/>
                <w:lang w:val="es-CO" w:eastAsia="es-CO"/>
              </w:rPr>
            </w:pPr>
            <w:r w:rsidRPr="0030410D">
              <w:rPr>
                <w:rFonts w:ascii="Calibri" w:eastAsia="Times New Roman" w:hAnsi="Calibri" w:cs="Calibri"/>
                <w:b/>
                <w:bCs/>
                <w:lang w:val="es-CO" w:eastAsia="es-CO"/>
              </w:rPr>
              <w:t> </w:t>
            </w:r>
          </w:p>
        </w:tc>
      </w:tr>
      <w:tr w:rsidR="0030410D" w:rsidRPr="0030410D" w14:paraId="568FB854" w14:textId="77777777" w:rsidTr="0030410D">
        <w:trPr>
          <w:divId w:val="2145734041"/>
          <w:trHeight w:val="285"/>
        </w:trPr>
        <w:tc>
          <w:tcPr>
            <w:tcW w:w="3725" w:type="dxa"/>
            <w:shd w:val="clear" w:color="auto" w:fill="auto"/>
            <w:noWrap/>
            <w:vAlign w:val="bottom"/>
            <w:hideMark/>
          </w:tcPr>
          <w:p w14:paraId="3F42B2B6"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PNN Serranía de los Yariguíes</w:t>
            </w:r>
          </w:p>
        </w:tc>
        <w:tc>
          <w:tcPr>
            <w:tcW w:w="2292" w:type="dxa"/>
            <w:shd w:val="clear" w:color="auto" w:fill="auto"/>
            <w:noWrap/>
            <w:vAlign w:val="bottom"/>
            <w:hideMark/>
          </w:tcPr>
          <w:p w14:paraId="7CCECAA1"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 xml:space="preserve">                          156 </w:t>
            </w:r>
          </w:p>
        </w:tc>
        <w:tc>
          <w:tcPr>
            <w:tcW w:w="83" w:type="dxa"/>
            <w:shd w:val="clear" w:color="auto" w:fill="auto"/>
            <w:noWrap/>
            <w:vAlign w:val="center"/>
            <w:hideMark/>
          </w:tcPr>
          <w:p w14:paraId="24406C84" w14:textId="77777777" w:rsidR="0030410D" w:rsidRPr="0030410D" w:rsidRDefault="0030410D" w:rsidP="0030410D">
            <w:pPr>
              <w:widowControl/>
              <w:autoSpaceDE/>
              <w:autoSpaceDN/>
              <w:jc w:val="center"/>
              <w:rPr>
                <w:rFonts w:ascii="Calibri" w:eastAsia="Times New Roman" w:hAnsi="Calibri" w:cs="Calibri"/>
                <w:b/>
                <w:bCs/>
                <w:lang w:val="es-CO" w:eastAsia="es-CO"/>
              </w:rPr>
            </w:pPr>
            <w:r w:rsidRPr="0030410D">
              <w:rPr>
                <w:rFonts w:ascii="Calibri" w:eastAsia="Times New Roman" w:hAnsi="Calibri" w:cs="Calibri"/>
                <w:b/>
                <w:bCs/>
                <w:lang w:val="es-CO" w:eastAsia="es-CO"/>
              </w:rPr>
              <w:t> </w:t>
            </w:r>
          </w:p>
        </w:tc>
      </w:tr>
      <w:tr w:rsidR="0030410D" w:rsidRPr="0030410D" w14:paraId="62C069EE" w14:textId="77777777" w:rsidTr="0030410D">
        <w:trPr>
          <w:divId w:val="2145734041"/>
          <w:trHeight w:val="300"/>
        </w:trPr>
        <w:tc>
          <w:tcPr>
            <w:tcW w:w="3725" w:type="dxa"/>
            <w:shd w:val="clear" w:color="auto" w:fill="auto"/>
            <w:noWrap/>
            <w:vAlign w:val="bottom"/>
            <w:hideMark/>
          </w:tcPr>
          <w:p w14:paraId="629F4714" w14:textId="77777777" w:rsidR="0030410D" w:rsidRPr="0030410D" w:rsidRDefault="0030410D" w:rsidP="0030410D">
            <w:pPr>
              <w:widowControl/>
              <w:autoSpaceDE/>
              <w:autoSpaceDN/>
              <w:rPr>
                <w:rFonts w:ascii="Calibri" w:eastAsia="Times New Roman" w:hAnsi="Calibri" w:cs="Calibri"/>
                <w:b/>
                <w:bCs/>
                <w:lang w:val="es-CO" w:eastAsia="es-CO"/>
              </w:rPr>
            </w:pPr>
            <w:r w:rsidRPr="0030410D">
              <w:rPr>
                <w:rFonts w:ascii="Calibri" w:eastAsia="Times New Roman" w:hAnsi="Calibri" w:cs="Calibri"/>
                <w:b/>
                <w:bCs/>
                <w:lang w:val="es-CO" w:eastAsia="es-CO"/>
              </w:rPr>
              <w:t>PNN Uramba Bahia Malaga</w:t>
            </w:r>
          </w:p>
        </w:tc>
        <w:tc>
          <w:tcPr>
            <w:tcW w:w="2292" w:type="dxa"/>
            <w:shd w:val="clear" w:color="auto" w:fill="auto"/>
            <w:noWrap/>
            <w:vAlign w:val="bottom"/>
            <w:hideMark/>
          </w:tcPr>
          <w:p w14:paraId="1376BEEF" w14:textId="77777777" w:rsidR="0030410D" w:rsidRPr="0030410D" w:rsidRDefault="0030410D" w:rsidP="0030410D">
            <w:pPr>
              <w:widowControl/>
              <w:autoSpaceDE/>
              <w:autoSpaceDN/>
              <w:jc w:val="center"/>
              <w:rPr>
                <w:rFonts w:ascii="Calibri" w:eastAsia="Times New Roman" w:hAnsi="Calibri" w:cs="Calibri"/>
                <w:b/>
                <w:bCs/>
                <w:lang w:val="es-CO" w:eastAsia="es-CO"/>
              </w:rPr>
            </w:pPr>
            <w:r w:rsidRPr="0030410D">
              <w:rPr>
                <w:rFonts w:ascii="Calibri" w:eastAsia="Times New Roman" w:hAnsi="Calibri" w:cs="Calibri"/>
                <w:b/>
                <w:bCs/>
                <w:lang w:val="es-CO" w:eastAsia="es-CO"/>
              </w:rPr>
              <w:t>0</w:t>
            </w:r>
          </w:p>
        </w:tc>
        <w:tc>
          <w:tcPr>
            <w:tcW w:w="83" w:type="dxa"/>
            <w:shd w:val="clear" w:color="auto" w:fill="auto"/>
            <w:noWrap/>
            <w:vAlign w:val="center"/>
            <w:hideMark/>
          </w:tcPr>
          <w:p w14:paraId="4D87832E" w14:textId="77777777" w:rsidR="0030410D" w:rsidRPr="0030410D" w:rsidRDefault="0030410D" w:rsidP="0030410D">
            <w:pPr>
              <w:widowControl/>
              <w:autoSpaceDE/>
              <w:autoSpaceDN/>
              <w:jc w:val="center"/>
              <w:rPr>
                <w:rFonts w:ascii="Calibri" w:eastAsia="Times New Roman" w:hAnsi="Calibri" w:cs="Calibri"/>
                <w:b/>
                <w:bCs/>
                <w:lang w:val="es-CO" w:eastAsia="es-CO"/>
              </w:rPr>
            </w:pPr>
            <w:r w:rsidRPr="0030410D">
              <w:rPr>
                <w:rFonts w:ascii="Calibri" w:eastAsia="Times New Roman" w:hAnsi="Calibri" w:cs="Calibri"/>
                <w:b/>
                <w:bCs/>
                <w:lang w:val="es-CO" w:eastAsia="es-CO"/>
              </w:rPr>
              <w:t> </w:t>
            </w:r>
          </w:p>
        </w:tc>
      </w:tr>
      <w:tr w:rsidR="0030410D" w:rsidRPr="0030410D" w14:paraId="5CCAB62D" w14:textId="77777777" w:rsidTr="0030410D">
        <w:trPr>
          <w:divId w:val="2145734041"/>
          <w:trHeight w:val="315"/>
        </w:trPr>
        <w:tc>
          <w:tcPr>
            <w:tcW w:w="3725" w:type="dxa"/>
            <w:shd w:val="clear" w:color="auto" w:fill="auto"/>
            <w:noWrap/>
            <w:vAlign w:val="bottom"/>
            <w:hideMark/>
          </w:tcPr>
          <w:p w14:paraId="0AACB0B9" w14:textId="77777777" w:rsidR="0030410D" w:rsidRPr="0030410D" w:rsidRDefault="0030410D" w:rsidP="0030410D">
            <w:pPr>
              <w:widowControl/>
              <w:autoSpaceDE/>
              <w:autoSpaceDN/>
              <w:jc w:val="center"/>
              <w:rPr>
                <w:rFonts w:ascii="Calibri" w:eastAsia="Times New Roman" w:hAnsi="Calibri" w:cs="Calibri"/>
                <w:b/>
                <w:bCs/>
                <w:lang w:val="es-CO" w:eastAsia="es-CO"/>
              </w:rPr>
            </w:pPr>
          </w:p>
        </w:tc>
        <w:tc>
          <w:tcPr>
            <w:tcW w:w="2292" w:type="dxa"/>
            <w:shd w:val="clear" w:color="auto" w:fill="auto"/>
            <w:noWrap/>
            <w:vAlign w:val="bottom"/>
            <w:hideMark/>
          </w:tcPr>
          <w:p w14:paraId="1E0453D8" w14:textId="77777777" w:rsidR="0030410D" w:rsidRPr="0030410D" w:rsidRDefault="0030410D" w:rsidP="0030410D">
            <w:pPr>
              <w:widowControl/>
              <w:autoSpaceDE/>
              <w:autoSpaceDN/>
              <w:jc w:val="center"/>
              <w:rPr>
                <w:rFonts w:ascii="Calibri" w:eastAsia="Times New Roman" w:hAnsi="Calibri" w:cs="Calibri"/>
                <w:b/>
                <w:bCs/>
                <w:lang w:val="es-CO" w:eastAsia="es-CO"/>
              </w:rPr>
            </w:pPr>
          </w:p>
        </w:tc>
        <w:tc>
          <w:tcPr>
            <w:tcW w:w="83" w:type="dxa"/>
            <w:shd w:val="clear" w:color="auto" w:fill="auto"/>
            <w:noWrap/>
            <w:vAlign w:val="bottom"/>
            <w:hideMark/>
          </w:tcPr>
          <w:p w14:paraId="27114682" w14:textId="77777777" w:rsidR="0030410D" w:rsidRPr="0030410D" w:rsidRDefault="0030410D" w:rsidP="0030410D">
            <w:pPr>
              <w:widowControl/>
              <w:autoSpaceDE/>
              <w:autoSpaceDN/>
              <w:rPr>
                <w:rFonts w:ascii="Times New Roman" w:eastAsia="Times New Roman" w:hAnsi="Times New Roman" w:cs="Times New Roman"/>
                <w:sz w:val="20"/>
                <w:szCs w:val="20"/>
                <w:lang w:val="es-CO" w:eastAsia="es-CO"/>
              </w:rPr>
            </w:pPr>
          </w:p>
        </w:tc>
      </w:tr>
    </w:tbl>
    <w:p w14:paraId="1B628BFD" w14:textId="39AD8163" w:rsidR="001E73E8" w:rsidRDefault="001A500B" w:rsidP="00A85735">
      <w:pPr>
        <w:pStyle w:val="Textoindependiente"/>
        <w:tabs>
          <w:tab w:val="center" w:pos="4995"/>
          <w:tab w:val="right" w:pos="9990"/>
        </w:tabs>
        <w:spacing w:before="3"/>
        <w:rPr>
          <w:rFonts w:ascii="Arial" w:hAnsi="Arial" w:cs="Arial"/>
          <w:b/>
          <w:sz w:val="20"/>
          <w:lang w:val="es-MX"/>
        </w:rPr>
      </w:pPr>
      <w:r>
        <w:fldChar w:fldCharType="end"/>
      </w:r>
      <w:r w:rsidR="00A85735">
        <w:tab/>
      </w:r>
    </w:p>
    <w:p w14:paraId="25F2EDE0" w14:textId="77777777" w:rsidR="001A500B" w:rsidRDefault="001A500B" w:rsidP="001A7211">
      <w:pPr>
        <w:pStyle w:val="Textoindependiente"/>
        <w:spacing w:before="3"/>
        <w:rPr>
          <w:rFonts w:ascii="Arial" w:hAnsi="Arial" w:cs="Arial"/>
          <w:b/>
          <w:sz w:val="20"/>
          <w:lang w:val="es-MX"/>
        </w:rPr>
      </w:pPr>
    </w:p>
    <w:p w14:paraId="22AFB512" w14:textId="695B008B" w:rsidR="00A85735" w:rsidRPr="00A85735" w:rsidRDefault="00A85735" w:rsidP="00A85735">
      <w:pPr>
        <w:pStyle w:val="Textoindependiente"/>
        <w:spacing w:before="3"/>
        <w:ind w:left="482"/>
        <w:jc w:val="both"/>
        <w:rPr>
          <w:rFonts w:ascii="Arial" w:hAnsi="Arial" w:cs="Arial"/>
          <w:lang w:val="es-MX"/>
        </w:rPr>
      </w:pPr>
      <w:r w:rsidRPr="00A85735">
        <w:rPr>
          <w:rFonts w:ascii="Arial" w:hAnsi="Arial" w:cs="Arial"/>
          <w:lang w:val="es-MX"/>
        </w:rPr>
        <w:t xml:space="preserve">Se puede observar como el 96,36% de visitantes de nuestras áreas protegidas esta concentrado en </w:t>
      </w:r>
      <w:r w:rsidR="008255D2">
        <w:rPr>
          <w:rFonts w:ascii="Arial" w:hAnsi="Arial" w:cs="Arial"/>
          <w:lang w:val="es-MX"/>
        </w:rPr>
        <w:t xml:space="preserve">seis </w:t>
      </w:r>
      <w:r w:rsidRPr="00A85735">
        <w:rPr>
          <w:rFonts w:ascii="Arial" w:hAnsi="Arial" w:cs="Arial"/>
          <w:lang w:val="es-MX"/>
        </w:rPr>
        <w:t>de estas</w:t>
      </w:r>
      <w:r w:rsidR="008255D2">
        <w:rPr>
          <w:rFonts w:ascii="Arial" w:hAnsi="Arial" w:cs="Arial"/>
          <w:lang w:val="es-MX"/>
        </w:rPr>
        <w:t>, considerando que se tenían abiertas 26 áreas</w:t>
      </w:r>
      <w:r w:rsidR="00545C0A">
        <w:rPr>
          <w:rFonts w:ascii="Arial" w:hAnsi="Arial" w:cs="Arial"/>
          <w:lang w:val="es-MX"/>
        </w:rPr>
        <w:t>,</w:t>
      </w:r>
      <w:r w:rsidR="008255D2">
        <w:rPr>
          <w:rFonts w:ascii="Arial" w:hAnsi="Arial" w:cs="Arial"/>
          <w:lang w:val="es-MX"/>
        </w:rPr>
        <w:t xml:space="preserve"> </w:t>
      </w:r>
      <w:r w:rsidR="00545C0A">
        <w:rPr>
          <w:rFonts w:ascii="Arial" w:hAnsi="Arial" w:cs="Arial"/>
          <w:lang w:val="es-MX"/>
        </w:rPr>
        <w:t>l</w:t>
      </w:r>
      <w:r w:rsidR="008255D2">
        <w:rPr>
          <w:rFonts w:ascii="Arial" w:hAnsi="Arial" w:cs="Arial"/>
          <w:lang w:val="es-MX"/>
        </w:rPr>
        <w:t>o que representa apenas un 23,07%</w:t>
      </w:r>
      <w:r w:rsidRPr="00A85735">
        <w:rPr>
          <w:rFonts w:ascii="Arial" w:hAnsi="Arial" w:cs="Arial"/>
          <w:lang w:val="es-MX"/>
        </w:rPr>
        <w:t xml:space="preserve">. </w:t>
      </w:r>
    </w:p>
    <w:p w14:paraId="2B63E56D" w14:textId="2AA24172" w:rsidR="00CC35C7" w:rsidRDefault="001A7211" w:rsidP="00A85735">
      <w:pPr>
        <w:pStyle w:val="Textoindependiente"/>
        <w:spacing w:before="101" w:line="276" w:lineRule="auto"/>
        <w:ind w:left="482" w:right="184"/>
        <w:jc w:val="both"/>
        <w:rPr>
          <w:rFonts w:ascii="Arial" w:hAnsi="Arial" w:cs="Arial"/>
          <w:lang w:val="es-MX"/>
        </w:rPr>
      </w:pPr>
      <w:r w:rsidRPr="00465196">
        <w:rPr>
          <w:rFonts w:ascii="Arial" w:hAnsi="Arial" w:cs="Arial"/>
          <w:lang w:val="es-MX"/>
        </w:rPr>
        <w:t>De</w:t>
      </w:r>
      <w:r w:rsidRPr="00465196">
        <w:rPr>
          <w:rFonts w:ascii="Arial" w:hAnsi="Arial" w:cs="Arial"/>
          <w:spacing w:val="-6"/>
          <w:lang w:val="es-MX"/>
        </w:rPr>
        <w:t xml:space="preserve"> </w:t>
      </w:r>
      <w:r w:rsidRPr="00465196">
        <w:rPr>
          <w:rFonts w:ascii="Arial" w:hAnsi="Arial" w:cs="Arial"/>
          <w:lang w:val="es-MX"/>
        </w:rPr>
        <w:t>las</w:t>
      </w:r>
      <w:r w:rsidRPr="00465196">
        <w:rPr>
          <w:rFonts w:ascii="Arial" w:hAnsi="Arial" w:cs="Arial"/>
          <w:spacing w:val="-7"/>
          <w:lang w:val="es-MX"/>
        </w:rPr>
        <w:t xml:space="preserve"> </w:t>
      </w:r>
      <w:r w:rsidRPr="00465196">
        <w:rPr>
          <w:rFonts w:ascii="Arial" w:hAnsi="Arial" w:cs="Arial"/>
          <w:lang w:val="es-MX"/>
        </w:rPr>
        <w:t>áreas</w:t>
      </w:r>
      <w:r w:rsidRPr="00465196">
        <w:rPr>
          <w:rFonts w:ascii="Arial" w:hAnsi="Arial" w:cs="Arial"/>
          <w:spacing w:val="-6"/>
          <w:lang w:val="es-MX"/>
        </w:rPr>
        <w:t xml:space="preserve"> </w:t>
      </w:r>
      <w:r w:rsidRPr="00465196">
        <w:rPr>
          <w:rFonts w:ascii="Arial" w:hAnsi="Arial" w:cs="Arial"/>
          <w:lang w:val="es-MX"/>
        </w:rPr>
        <w:t>protegidas</w:t>
      </w:r>
      <w:r w:rsidRPr="00465196">
        <w:rPr>
          <w:rFonts w:ascii="Arial" w:hAnsi="Arial" w:cs="Arial"/>
          <w:spacing w:val="-7"/>
          <w:lang w:val="es-MX"/>
        </w:rPr>
        <w:t xml:space="preserve"> </w:t>
      </w:r>
      <w:r w:rsidRPr="00465196">
        <w:rPr>
          <w:rFonts w:ascii="Arial" w:hAnsi="Arial" w:cs="Arial"/>
          <w:lang w:val="es-MX"/>
        </w:rPr>
        <w:t>más</w:t>
      </w:r>
      <w:r w:rsidRPr="00465196">
        <w:rPr>
          <w:rFonts w:ascii="Arial" w:hAnsi="Arial" w:cs="Arial"/>
          <w:spacing w:val="-6"/>
          <w:lang w:val="es-MX"/>
        </w:rPr>
        <w:t xml:space="preserve"> </w:t>
      </w:r>
      <w:r w:rsidRPr="00465196">
        <w:rPr>
          <w:rFonts w:ascii="Arial" w:hAnsi="Arial" w:cs="Arial"/>
          <w:lang w:val="es-MX"/>
        </w:rPr>
        <w:t>visitadas</w:t>
      </w:r>
      <w:r w:rsidRPr="00465196">
        <w:rPr>
          <w:rFonts w:ascii="Arial" w:hAnsi="Arial" w:cs="Arial"/>
          <w:spacing w:val="-7"/>
          <w:lang w:val="es-MX"/>
        </w:rPr>
        <w:t xml:space="preserve"> </w:t>
      </w:r>
      <w:r w:rsidRPr="00465196">
        <w:rPr>
          <w:rFonts w:ascii="Arial" w:hAnsi="Arial" w:cs="Arial"/>
          <w:lang w:val="es-MX"/>
        </w:rPr>
        <w:t>durante</w:t>
      </w:r>
      <w:r w:rsidRPr="00465196">
        <w:rPr>
          <w:rFonts w:ascii="Arial" w:hAnsi="Arial" w:cs="Arial"/>
          <w:spacing w:val="-5"/>
          <w:lang w:val="es-MX"/>
        </w:rPr>
        <w:t xml:space="preserve"> </w:t>
      </w:r>
      <w:r w:rsidRPr="00465196">
        <w:rPr>
          <w:rFonts w:ascii="Arial" w:hAnsi="Arial" w:cs="Arial"/>
          <w:lang w:val="es-MX"/>
        </w:rPr>
        <w:t>el</w:t>
      </w:r>
      <w:r w:rsidRPr="00465196">
        <w:rPr>
          <w:rFonts w:ascii="Arial" w:hAnsi="Arial" w:cs="Arial"/>
          <w:spacing w:val="-6"/>
          <w:lang w:val="es-MX"/>
        </w:rPr>
        <w:t xml:space="preserve"> </w:t>
      </w:r>
      <w:r w:rsidRPr="00465196">
        <w:rPr>
          <w:rFonts w:ascii="Arial" w:hAnsi="Arial" w:cs="Arial"/>
          <w:lang w:val="es-MX"/>
        </w:rPr>
        <w:t>año</w:t>
      </w:r>
      <w:r w:rsidRPr="00465196">
        <w:rPr>
          <w:rFonts w:ascii="Arial" w:hAnsi="Arial" w:cs="Arial"/>
          <w:spacing w:val="-6"/>
          <w:lang w:val="es-MX"/>
        </w:rPr>
        <w:t xml:space="preserve"> </w:t>
      </w:r>
      <w:r w:rsidRPr="00465196">
        <w:rPr>
          <w:rFonts w:ascii="Arial" w:hAnsi="Arial" w:cs="Arial"/>
          <w:lang w:val="es-MX"/>
        </w:rPr>
        <w:t>202</w:t>
      </w:r>
      <w:r w:rsidR="001A500B">
        <w:rPr>
          <w:rFonts w:ascii="Arial" w:hAnsi="Arial" w:cs="Arial"/>
          <w:lang w:val="es-MX"/>
        </w:rPr>
        <w:t>5</w:t>
      </w:r>
      <w:r w:rsidRPr="00465196">
        <w:rPr>
          <w:rFonts w:ascii="Arial" w:hAnsi="Arial" w:cs="Arial"/>
          <w:lang w:val="es-MX"/>
        </w:rPr>
        <w:t>,</w:t>
      </w:r>
      <w:r w:rsidRPr="00465196">
        <w:rPr>
          <w:rFonts w:ascii="Arial" w:hAnsi="Arial" w:cs="Arial"/>
          <w:spacing w:val="-6"/>
          <w:lang w:val="es-MX"/>
        </w:rPr>
        <w:t xml:space="preserve"> </w:t>
      </w:r>
      <w:r w:rsidRPr="00465196">
        <w:rPr>
          <w:rFonts w:ascii="Arial" w:hAnsi="Arial" w:cs="Arial"/>
          <w:lang w:val="es-MX"/>
        </w:rPr>
        <w:t>dos</w:t>
      </w:r>
      <w:r w:rsidRPr="00465196">
        <w:rPr>
          <w:rFonts w:ascii="Arial" w:hAnsi="Arial" w:cs="Arial"/>
          <w:spacing w:val="-5"/>
          <w:lang w:val="es-MX"/>
        </w:rPr>
        <w:t xml:space="preserve"> </w:t>
      </w:r>
      <w:r w:rsidRPr="00465196">
        <w:rPr>
          <w:rFonts w:ascii="Arial" w:hAnsi="Arial" w:cs="Arial"/>
          <w:lang w:val="es-MX"/>
        </w:rPr>
        <w:t>áreas</w:t>
      </w:r>
      <w:r w:rsidRPr="00465196">
        <w:rPr>
          <w:rFonts w:ascii="Arial" w:hAnsi="Arial" w:cs="Arial"/>
          <w:spacing w:val="-7"/>
          <w:lang w:val="es-MX"/>
        </w:rPr>
        <w:t xml:space="preserve"> </w:t>
      </w:r>
      <w:r w:rsidRPr="00465196">
        <w:rPr>
          <w:rFonts w:ascii="Arial" w:hAnsi="Arial" w:cs="Arial"/>
          <w:lang w:val="es-MX"/>
        </w:rPr>
        <w:t xml:space="preserve">protegidas se encuentran en la Dirección Territorial Caribe, las cuales tienen el </w:t>
      </w:r>
      <w:r w:rsidR="001A500B">
        <w:rPr>
          <w:rFonts w:ascii="Arial" w:hAnsi="Arial" w:cs="Arial"/>
          <w:lang w:val="es-MX"/>
        </w:rPr>
        <w:t>80.00</w:t>
      </w:r>
      <w:r w:rsidRPr="00465196">
        <w:rPr>
          <w:rFonts w:ascii="Arial" w:hAnsi="Arial" w:cs="Arial"/>
          <w:lang w:val="es-MX"/>
        </w:rPr>
        <w:t>% de los visitantes que ingresaron a las áreas protegidas durante el periodo enero a diciembre de 202</w:t>
      </w:r>
      <w:r w:rsidR="000A0ECD">
        <w:rPr>
          <w:rFonts w:ascii="Arial" w:hAnsi="Arial" w:cs="Arial"/>
          <w:lang w:val="es-MX"/>
        </w:rPr>
        <w:t>5</w:t>
      </w:r>
      <w:r w:rsidRPr="00465196">
        <w:rPr>
          <w:rFonts w:ascii="Arial" w:hAnsi="Arial" w:cs="Arial"/>
          <w:lang w:val="es-MX"/>
        </w:rPr>
        <w:t>. E</w:t>
      </w:r>
      <w:r w:rsidR="008F1B39" w:rsidRPr="00465196">
        <w:rPr>
          <w:rFonts w:ascii="Arial" w:hAnsi="Arial" w:cs="Arial"/>
          <w:lang w:val="es-MX"/>
        </w:rPr>
        <w:t xml:space="preserve">stas son: </w:t>
      </w:r>
      <w:r w:rsidRPr="00465196">
        <w:rPr>
          <w:rFonts w:ascii="Arial" w:hAnsi="Arial" w:cs="Arial"/>
          <w:lang w:val="es-MX"/>
        </w:rPr>
        <w:t>Parque Nacional Natural</w:t>
      </w:r>
      <w:r w:rsidR="00675040" w:rsidRPr="00465196">
        <w:rPr>
          <w:rFonts w:ascii="Arial" w:hAnsi="Arial" w:cs="Arial"/>
          <w:spacing w:val="-12"/>
          <w:lang w:val="es-MX"/>
        </w:rPr>
        <w:t xml:space="preserve"> </w:t>
      </w:r>
      <w:r w:rsidR="00675040" w:rsidRPr="00465196">
        <w:rPr>
          <w:rFonts w:ascii="Arial" w:hAnsi="Arial" w:cs="Arial"/>
          <w:lang w:val="es-MX"/>
        </w:rPr>
        <w:t>Tayrona</w:t>
      </w:r>
      <w:r w:rsidR="00675040" w:rsidRPr="00465196">
        <w:rPr>
          <w:rFonts w:ascii="Arial" w:hAnsi="Arial" w:cs="Arial"/>
          <w:spacing w:val="-14"/>
          <w:lang w:val="es-MX"/>
        </w:rPr>
        <w:t xml:space="preserve"> </w:t>
      </w:r>
      <w:r w:rsidR="00675040" w:rsidRPr="00465196">
        <w:rPr>
          <w:rFonts w:ascii="Arial" w:hAnsi="Arial" w:cs="Arial"/>
          <w:lang w:val="es-MX"/>
        </w:rPr>
        <w:t>con</w:t>
      </w:r>
      <w:r w:rsidR="00675040" w:rsidRPr="00465196">
        <w:rPr>
          <w:rFonts w:ascii="Arial" w:hAnsi="Arial" w:cs="Arial"/>
          <w:spacing w:val="-12"/>
          <w:lang w:val="es-MX"/>
        </w:rPr>
        <w:t xml:space="preserve"> </w:t>
      </w:r>
      <w:r w:rsidR="000A0ECD" w:rsidRPr="000A0ECD">
        <w:rPr>
          <w:rFonts w:ascii="Arial" w:hAnsi="Arial" w:cs="Arial"/>
          <w:lang w:val="es-MX"/>
        </w:rPr>
        <w:t>830.326</w:t>
      </w:r>
      <w:r w:rsidR="00DD44DE" w:rsidRPr="00465196">
        <w:rPr>
          <w:rFonts w:ascii="Arial" w:hAnsi="Arial" w:cs="Arial"/>
          <w:lang w:val="es-MX"/>
        </w:rPr>
        <w:t xml:space="preserve"> visitantes</w:t>
      </w:r>
      <w:r w:rsidR="00546173" w:rsidRPr="00465196">
        <w:rPr>
          <w:rFonts w:ascii="Arial" w:hAnsi="Arial" w:cs="Arial"/>
          <w:lang w:val="es-MX"/>
        </w:rPr>
        <w:t xml:space="preserve"> (</w:t>
      </w:r>
      <w:r w:rsidR="000A0ECD">
        <w:rPr>
          <w:rFonts w:ascii="Arial" w:hAnsi="Arial" w:cs="Arial"/>
          <w:lang w:val="es-MX"/>
        </w:rPr>
        <w:t>32.79</w:t>
      </w:r>
      <w:r w:rsidR="00546173" w:rsidRPr="00465196">
        <w:rPr>
          <w:rFonts w:ascii="Arial" w:hAnsi="Arial" w:cs="Arial"/>
          <w:lang w:val="es-MX"/>
        </w:rPr>
        <w:t>%)</w:t>
      </w:r>
      <w:r w:rsidR="00DF4026" w:rsidRPr="00465196">
        <w:rPr>
          <w:rFonts w:ascii="Arial" w:hAnsi="Arial" w:cs="Arial"/>
          <w:lang w:val="es-MX"/>
        </w:rPr>
        <w:t xml:space="preserve"> y</w:t>
      </w:r>
      <w:r w:rsidRPr="00465196">
        <w:rPr>
          <w:rFonts w:ascii="Arial" w:hAnsi="Arial" w:cs="Arial"/>
          <w:lang w:val="es-MX"/>
        </w:rPr>
        <w:t xml:space="preserve"> (PNN) Los Corales del Rosario</w:t>
      </w:r>
      <w:r w:rsidR="00C3103B" w:rsidRPr="00465196">
        <w:rPr>
          <w:rFonts w:ascii="Arial" w:hAnsi="Arial" w:cs="Arial"/>
          <w:lang w:val="es-MX"/>
        </w:rPr>
        <w:t xml:space="preserve"> con </w:t>
      </w:r>
      <w:r w:rsidR="000A0ECD" w:rsidRPr="000A0ECD">
        <w:rPr>
          <w:rFonts w:ascii="Arial" w:hAnsi="Arial" w:cs="Arial"/>
          <w:lang w:val="es-MX"/>
        </w:rPr>
        <w:t>1.246.374</w:t>
      </w:r>
      <w:r w:rsidR="00DD44DE" w:rsidRPr="00465196">
        <w:rPr>
          <w:rFonts w:ascii="Arial" w:hAnsi="Arial" w:cs="Arial"/>
          <w:lang w:val="es-MX"/>
        </w:rPr>
        <w:t xml:space="preserve"> visita</w:t>
      </w:r>
      <w:r w:rsidR="00903587" w:rsidRPr="00465196">
        <w:rPr>
          <w:rFonts w:ascii="Arial" w:hAnsi="Arial" w:cs="Arial"/>
          <w:lang w:val="es-MX"/>
        </w:rPr>
        <w:t>ntes</w:t>
      </w:r>
      <w:r w:rsidRPr="00465196">
        <w:rPr>
          <w:rFonts w:ascii="Arial" w:hAnsi="Arial" w:cs="Arial"/>
          <w:lang w:val="es-MX"/>
        </w:rPr>
        <w:t xml:space="preserve"> </w:t>
      </w:r>
      <w:r w:rsidR="00546173" w:rsidRPr="00465196">
        <w:rPr>
          <w:rFonts w:ascii="Arial" w:hAnsi="Arial" w:cs="Arial"/>
          <w:lang w:val="es-MX"/>
        </w:rPr>
        <w:t>(</w:t>
      </w:r>
      <w:r w:rsidR="000A0ECD">
        <w:rPr>
          <w:rFonts w:ascii="Arial" w:hAnsi="Arial" w:cs="Arial"/>
          <w:lang w:val="es-MX"/>
        </w:rPr>
        <w:t>49.22</w:t>
      </w:r>
      <w:r w:rsidR="00AC079F" w:rsidRPr="00465196">
        <w:rPr>
          <w:rFonts w:ascii="Arial" w:hAnsi="Arial" w:cs="Arial"/>
          <w:lang w:val="es-MX"/>
        </w:rPr>
        <w:t>%)</w:t>
      </w:r>
      <w:r w:rsidR="00D219B0" w:rsidRPr="00465196">
        <w:rPr>
          <w:rFonts w:ascii="Arial" w:hAnsi="Arial" w:cs="Arial"/>
          <w:lang w:val="es-MX"/>
        </w:rPr>
        <w:t>.</w:t>
      </w:r>
    </w:p>
    <w:p w14:paraId="264028E7" w14:textId="77777777" w:rsidR="000A0ECD" w:rsidRPr="00465196" w:rsidRDefault="000A0ECD" w:rsidP="001E73E8">
      <w:pPr>
        <w:pStyle w:val="Textoindependiente"/>
        <w:spacing w:before="101" w:line="276" w:lineRule="auto"/>
        <w:ind w:left="482" w:right="184"/>
        <w:jc w:val="both"/>
        <w:rPr>
          <w:rFonts w:ascii="Arial" w:hAnsi="Arial" w:cs="Arial"/>
          <w:lang w:val="es-MX"/>
        </w:rPr>
      </w:pPr>
    </w:p>
    <w:p w14:paraId="25A9E798" w14:textId="2F081DCE" w:rsidR="001E73E8" w:rsidRPr="00465196" w:rsidRDefault="00E05B28" w:rsidP="001E73E8">
      <w:pPr>
        <w:pStyle w:val="Textoindependiente"/>
        <w:spacing w:before="101" w:line="276" w:lineRule="auto"/>
        <w:ind w:left="482" w:right="184"/>
        <w:jc w:val="both"/>
        <w:rPr>
          <w:rFonts w:ascii="Arial" w:hAnsi="Arial" w:cs="Arial"/>
          <w:lang w:val="es-MX"/>
        </w:rPr>
      </w:pPr>
      <w:r w:rsidRPr="00465196">
        <w:rPr>
          <w:rFonts w:ascii="Arial" w:hAnsi="Arial" w:cs="Arial"/>
          <w:lang w:val="es-MX"/>
        </w:rPr>
        <w:t>Continúa</w:t>
      </w:r>
      <w:r w:rsidR="002021DB">
        <w:rPr>
          <w:rFonts w:ascii="Arial" w:hAnsi="Arial" w:cs="Arial"/>
          <w:lang w:val="es-MX"/>
        </w:rPr>
        <w:t xml:space="preserve"> el Santuario de Flora Isla Corota con </w:t>
      </w:r>
      <w:r w:rsidR="002021DB" w:rsidRPr="002021DB">
        <w:rPr>
          <w:rFonts w:ascii="Arial" w:hAnsi="Arial" w:cs="Arial"/>
          <w:lang w:val="es-MX"/>
        </w:rPr>
        <w:t>161.283</w:t>
      </w:r>
      <w:r w:rsidR="002021DB">
        <w:rPr>
          <w:rFonts w:ascii="Arial" w:hAnsi="Arial" w:cs="Arial"/>
          <w:lang w:val="es-MX"/>
        </w:rPr>
        <w:t xml:space="preserve"> visitantes y posteriormente el PNN</w:t>
      </w:r>
      <w:r w:rsidR="00817C68" w:rsidRPr="00465196">
        <w:rPr>
          <w:rFonts w:ascii="Arial" w:hAnsi="Arial" w:cs="Arial"/>
          <w:lang w:val="es-MX"/>
        </w:rPr>
        <w:t xml:space="preserve"> Los Nevados</w:t>
      </w:r>
      <w:r w:rsidR="00365D37" w:rsidRPr="00465196">
        <w:rPr>
          <w:rFonts w:ascii="Arial" w:hAnsi="Arial" w:cs="Arial"/>
          <w:lang w:val="es-MX"/>
        </w:rPr>
        <w:t xml:space="preserve"> con </w:t>
      </w:r>
      <w:r w:rsidR="002021DB" w:rsidRPr="002021DB">
        <w:rPr>
          <w:rFonts w:ascii="Arial" w:hAnsi="Arial" w:cs="Arial"/>
          <w:lang w:val="es-MX"/>
        </w:rPr>
        <w:t>95.749</w:t>
      </w:r>
      <w:r w:rsidR="00365D37" w:rsidRPr="00465196">
        <w:rPr>
          <w:rFonts w:ascii="Arial" w:hAnsi="Arial" w:cs="Arial"/>
          <w:lang w:val="es-MX"/>
        </w:rPr>
        <w:t xml:space="preserve"> visitantes</w:t>
      </w:r>
      <w:r w:rsidR="00817C68" w:rsidRPr="00465196">
        <w:rPr>
          <w:rFonts w:ascii="Arial" w:hAnsi="Arial" w:cs="Arial"/>
          <w:lang w:val="es-MX"/>
        </w:rPr>
        <w:t xml:space="preserve">, </w:t>
      </w:r>
      <w:r w:rsidR="008255D2">
        <w:rPr>
          <w:rFonts w:ascii="Arial" w:hAnsi="Arial" w:cs="Arial"/>
          <w:lang w:val="es-MX"/>
        </w:rPr>
        <w:t xml:space="preserve">SFF Los Flamencos con 45.143 visitantes, PNN El Cocuy con 31.265 y </w:t>
      </w:r>
      <w:r w:rsidR="00817C68" w:rsidRPr="00465196">
        <w:rPr>
          <w:rFonts w:ascii="Arial" w:hAnsi="Arial" w:cs="Arial"/>
          <w:lang w:val="es-MX"/>
        </w:rPr>
        <w:t>PNN Farallones</w:t>
      </w:r>
      <w:r w:rsidR="002076F4" w:rsidRPr="00465196">
        <w:rPr>
          <w:rFonts w:ascii="Arial" w:hAnsi="Arial" w:cs="Arial"/>
          <w:lang w:val="es-MX"/>
        </w:rPr>
        <w:t xml:space="preserve"> de Cali</w:t>
      </w:r>
      <w:r w:rsidR="002E1ABC" w:rsidRPr="00465196">
        <w:rPr>
          <w:rFonts w:ascii="Arial" w:hAnsi="Arial" w:cs="Arial"/>
          <w:lang w:val="es-MX"/>
        </w:rPr>
        <w:t xml:space="preserve"> con </w:t>
      </w:r>
      <w:r w:rsidR="008255D2">
        <w:rPr>
          <w:rFonts w:ascii="Arial" w:hAnsi="Arial" w:cs="Arial"/>
          <w:lang w:val="es-MX"/>
        </w:rPr>
        <w:t>30.761</w:t>
      </w:r>
      <w:r w:rsidR="002E1ABC" w:rsidRPr="00465196">
        <w:rPr>
          <w:rFonts w:ascii="Arial" w:hAnsi="Arial" w:cs="Arial"/>
          <w:lang w:val="es-MX"/>
        </w:rPr>
        <w:t xml:space="preserve"> visitantes</w:t>
      </w:r>
      <w:r w:rsidR="001E73E8" w:rsidRPr="00465196">
        <w:rPr>
          <w:rFonts w:ascii="Arial" w:hAnsi="Arial" w:cs="Arial"/>
          <w:lang w:val="es-MX"/>
        </w:rPr>
        <w:t>, en el 202</w:t>
      </w:r>
      <w:r w:rsidR="008255D2">
        <w:rPr>
          <w:rFonts w:ascii="Arial" w:hAnsi="Arial" w:cs="Arial"/>
          <w:lang w:val="es-MX"/>
        </w:rPr>
        <w:t xml:space="preserve">5. El PNN El Cocuy tiene un incremento considerable a pesar de las condiciones de orden público y de las condiciones de distancia y tiempo para el acceso al área, el caso del PNN Los Farallones debe considerarse la influencia en 2024 con el evento de la COP16 que aportó bastante en el posicionamiento del área.  </w:t>
      </w:r>
    </w:p>
    <w:p w14:paraId="54EF131F" w14:textId="77777777" w:rsidR="001E73E8" w:rsidRPr="00465196" w:rsidRDefault="001E73E8" w:rsidP="00686DE3">
      <w:pPr>
        <w:pStyle w:val="Textoindependiente"/>
        <w:spacing w:before="101" w:line="276" w:lineRule="auto"/>
        <w:ind w:left="482" w:right="183"/>
        <w:jc w:val="both"/>
        <w:rPr>
          <w:rFonts w:ascii="Arial" w:hAnsi="Arial" w:cs="Arial"/>
          <w:lang w:val="es-MX"/>
        </w:rPr>
      </w:pPr>
    </w:p>
    <w:p w14:paraId="521B060F" w14:textId="2BB835A7" w:rsidR="00686DE3" w:rsidRPr="00465196" w:rsidRDefault="00686DE3" w:rsidP="00686DE3">
      <w:pPr>
        <w:pStyle w:val="Textoindependiente"/>
        <w:spacing w:before="101" w:line="276" w:lineRule="auto"/>
        <w:ind w:left="482" w:right="183"/>
        <w:jc w:val="both"/>
        <w:rPr>
          <w:rFonts w:ascii="Arial" w:hAnsi="Arial" w:cs="Arial"/>
          <w:lang w:val="es-MX"/>
        </w:rPr>
      </w:pPr>
      <w:r w:rsidRPr="00465196">
        <w:rPr>
          <w:rFonts w:ascii="Arial" w:hAnsi="Arial" w:cs="Arial"/>
          <w:lang w:val="es-MX"/>
        </w:rPr>
        <w:t>De</w:t>
      </w:r>
      <w:r w:rsidRPr="00465196">
        <w:rPr>
          <w:rFonts w:ascii="Arial" w:hAnsi="Arial" w:cs="Arial"/>
          <w:spacing w:val="-11"/>
          <w:lang w:val="es-MX"/>
        </w:rPr>
        <w:t xml:space="preserve"> </w:t>
      </w:r>
      <w:r w:rsidRPr="00465196">
        <w:rPr>
          <w:rFonts w:ascii="Arial" w:hAnsi="Arial" w:cs="Arial"/>
          <w:lang w:val="es-MX"/>
        </w:rPr>
        <w:t>acuerdo</w:t>
      </w:r>
      <w:r w:rsidRPr="00465196">
        <w:rPr>
          <w:rFonts w:ascii="Arial" w:hAnsi="Arial" w:cs="Arial"/>
          <w:spacing w:val="-14"/>
          <w:lang w:val="es-MX"/>
        </w:rPr>
        <w:t xml:space="preserve"> </w:t>
      </w:r>
      <w:r w:rsidRPr="00465196">
        <w:rPr>
          <w:rFonts w:ascii="Arial" w:hAnsi="Arial" w:cs="Arial"/>
          <w:lang w:val="es-MX"/>
        </w:rPr>
        <w:t>con</w:t>
      </w:r>
      <w:r w:rsidRPr="00465196">
        <w:rPr>
          <w:rFonts w:ascii="Arial" w:hAnsi="Arial" w:cs="Arial"/>
          <w:spacing w:val="-12"/>
          <w:lang w:val="es-MX"/>
        </w:rPr>
        <w:t xml:space="preserve"> </w:t>
      </w:r>
      <w:r w:rsidRPr="00465196">
        <w:rPr>
          <w:rFonts w:ascii="Arial" w:hAnsi="Arial" w:cs="Arial"/>
          <w:lang w:val="es-MX"/>
        </w:rPr>
        <w:t>la</w:t>
      </w:r>
      <w:r w:rsidRPr="00465196">
        <w:rPr>
          <w:rFonts w:ascii="Arial" w:hAnsi="Arial" w:cs="Arial"/>
          <w:spacing w:val="-12"/>
          <w:lang w:val="es-MX"/>
        </w:rPr>
        <w:t xml:space="preserve"> </w:t>
      </w:r>
      <w:r w:rsidRPr="00465196">
        <w:rPr>
          <w:rFonts w:ascii="Arial" w:hAnsi="Arial" w:cs="Arial"/>
          <w:lang w:val="es-MX"/>
        </w:rPr>
        <w:t>tabla</w:t>
      </w:r>
      <w:r w:rsidR="00C549E2" w:rsidRPr="00465196">
        <w:rPr>
          <w:rFonts w:ascii="Arial" w:hAnsi="Arial" w:cs="Arial"/>
          <w:lang w:val="es-MX"/>
        </w:rPr>
        <w:t xml:space="preserve"> 2</w:t>
      </w:r>
      <w:r w:rsidRPr="00465196">
        <w:rPr>
          <w:rFonts w:ascii="Arial" w:hAnsi="Arial" w:cs="Arial"/>
          <w:spacing w:val="-12"/>
          <w:lang w:val="es-MX"/>
        </w:rPr>
        <w:t xml:space="preserve"> </w:t>
      </w:r>
      <w:r w:rsidRPr="00465196">
        <w:rPr>
          <w:rFonts w:ascii="Arial" w:hAnsi="Arial" w:cs="Arial"/>
          <w:lang w:val="es-MX"/>
        </w:rPr>
        <w:t>la</w:t>
      </w:r>
      <w:r w:rsidRPr="00465196">
        <w:rPr>
          <w:rFonts w:ascii="Arial" w:hAnsi="Arial" w:cs="Arial"/>
          <w:spacing w:val="-13"/>
          <w:lang w:val="es-MX"/>
        </w:rPr>
        <w:t xml:space="preserve"> </w:t>
      </w:r>
      <w:r w:rsidRPr="00465196">
        <w:rPr>
          <w:rFonts w:ascii="Arial" w:hAnsi="Arial" w:cs="Arial"/>
          <w:lang w:val="es-MX"/>
        </w:rPr>
        <w:t>mayoría</w:t>
      </w:r>
      <w:r w:rsidRPr="00465196">
        <w:rPr>
          <w:rFonts w:ascii="Arial" w:hAnsi="Arial" w:cs="Arial"/>
          <w:spacing w:val="-13"/>
          <w:lang w:val="es-MX"/>
        </w:rPr>
        <w:t xml:space="preserve"> </w:t>
      </w:r>
      <w:r w:rsidRPr="00465196">
        <w:rPr>
          <w:rFonts w:ascii="Arial" w:hAnsi="Arial" w:cs="Arial"/>
          <w:lang w:val="es-MX"/>
        </w:rPr>
        <w:t>de</w:t>
      </w:r>
      <w:r w:rsidRPr="00465196">
        <w:rPr>
          <w:rFonts w:ascii="Arial" w:hAnsi="Arial" w:cs="Arial"/>
          <w:spacing w:val="-10"/>
          <w:lang w:val="es-MX"/>
        </w:rPr>
        <w:t xml:space="preserve"> </w:t>
      </w:r>
      <w:r w:rsidRPr="00465196">
        <w:rPr>
          <w:rFonts w:ascii="Arial" w:hAnsi="Arial" w:cs="Arial"/>
          <w:lang w:val="es-MX"/>
        </w:rPr>
        <w:t>visitantes</w:t>
      </w:r>
      <w:r w:rsidRPr="00465196">
        <w:rPr>
          <w:rFonts w:ascii="Arial" w:hAnsi="Arial" w:cs="Arial"/>
          <w:spacing w:val="-11"/>
          <w:lang w:val="es-MX"/>
        </w:rPr>
        <w:t xml:space="preserve"> </w:t>
      </w:r>
      <w:r w:rsidRPr="00465196">
        <w:rPr>
          <w:rFonts w:ascii="Arial" w:hAnsi="Arial" w:cs="Arial"/>
          <w:lang w:val="es-MX"/>
        </w:rPr>
        <w:t>que</w:t>
      </w:r>
      <w:r w:rsidRPr="00465196">
        <w:rPr>
          <w:rFonts w:ascii="Arial" w:hAnsi="Arial" w:cs="Arial"/>
          <w:spacing w:val="-12"/>
          <w:lang w:val="es-MX"/>
        </w:rPr>
        <w:t xml:space="preserve"> </w:t>
      </w:r>
      <w:r w:rsidRPr="00465196">
        <w:rPr>
          <w:rFonts w:ascii="Arial" w:hAnsi="Arial" w:cs="Arial"/>
          <w:lang w:val="es-MX"/>
        </w:rPr>
        <w:t>ingresan</w:t>
      </w:r>
      <w:r w:rsidRPr="00465196">
        <w:rPr>
          <w:rFonts w:ascii="Arial" w:hAnsi="Arial" w:cs="Arial"/>
          <w:spacing w:val="-12"/>
          <w:lang w:val="es-MX"/>
        </w:rPr>
        <w:t xml:space="preserve"> </w:t>
      </w:r>
      <w:r w:rsidRPr="00465196">
        <w:rPr>
          <w:rFonts w:ascii="Arial" w:hAnsi="Arial" w:cs="Arial"/>
          <w:lang w:val="es-MX"/>
        </w:rPr>
        <w:t>a</w:t>
      </w:r>
      <w:r w:rsidRPr="00465196">
        <w:rPr>
          <w:rFonts w:ascii="Arial" w:hAnsi="Arial" w:cs="Arial"/>
          <w:spacing w:val="-12"/>
          <w:lang w:val="es-MX"/>
        </w:rPr>
        <w:t xml:space="preserve"> </w:t>
      </w:r>
      <w:r w:rsidRPr="00465196">
        <w:rPr>
          <w:rFonts w:ascii="Arial" w:hAnsi="Arial" w:cs="Arial"/>
          <w:lang w:val="es-MX"/>
        </w:rPr>
        <w:t>las</w:t>
      </w:r>
      <w:r w:rsidRPr="00465196">
        <w:rPr>
          <w:rFonts w:ascii="Arial" w:hAnsi="Arial" w:cs="Arial"/>
          <w:spacing w:val="-11"/>
          <w:lang w:val="es-MX"/>
        </w:rPr>
        <w:t xml:space="preserve"> </w:t>
      </w:r>
      <w:r w:rsidRPr="00465196">
        <w:rPr>
          <w:rFonts w:ascii="Arial" w:hAnsi="Arial" w:cs="Arial"/>
          <w:lang w:val="es-MX"/>
        </w:rPr>
        <w:t>áreas protegidas</w:t>
      </w:r>
      <w:r w:rsidRPr="00465196">
        <w:rPr>
          <w:rFonts w:ascii="Arial" w:hAnsi="Arial" w:cs="Arial"/>
          <w:spacing w:val="-7"/>
          <w:lang w:val="es-MX"/>
        </w:rPr>
        <w:t xml:space="preserve"> </w:t>
      </w:r>
      <w:r w:rsidRPr="00465196">
        <w:rPr>
          <w:rFonts w:ascii="Arial" w:hAnsi="Arial" w:cs="Arial"/>
          <w:lang w:val="es-MX"/>
        </w:rPr>
        <w:t>van</w:t>
      </w:r>
      <w:r w:rsidRPr="00465196">
        <w:rPr>
          <w:rFonts w:ascii="Arial" w:hAnsi="Arial" w:cs="Arial"/>
          <w:spacing w:val="-6"/>
          <w:lang w:val="es-MX"/>
        </w:rPr>
        <w:t xml:space="preserve"> </w:t>
      </w:r>
      <w:r w:rsidRPr="00465196">
        <w:rPr>
          <w:rFonts w:ascii="Arial" w:hAnsi="Arial" w:cs="Arial"/>
          <w:lang w:val="es-MX"/>
        </w:rPr>
        <w:t>al</w:t>
      </w:r>
      <w:r w:rsidRPr="00465196">
        <w:rPr>
          <w:rFonts w:ascii="Arial" w:hAnsi="Arial" w:cs="Arial"/>
          <w:spacing w:val="-4"/>
          <w:lang w:val="es-MX"/>
        </w:rPr>
        <w:t xml:space="preserve"> </w:t>
      </w:r>
      <w:r w:rsidRPr="00465196">
        <w:rPr>
          <w:rFonts w:ascii="Arial" w:hAnsi="Arial" w:cs="Arial"/>
          <w:lang w:val="es-MX"/>
        </w:rPr>
        <w:t>PNN</w:t>
      </w:r>
      <w:r w:rsidRPr="00465196">
        <w:rPr>
          <w:rFonts w:ascii="Arial" w:hAnsi="Arial" w:cs="Arial"/>
          <w:spacing w:val="-7"/>
          <w:lang w:val="es-MX"/>
        </w:rPr>
        <w:t xml:space="preserve"> </w:t>
      </w:r>
      <w:r w:rsidRPr="00465196">
        <w:rPr>
          <w:rFonts w:ascii="Arial" w:hAnsi="Arial" w:cs="Arial"/>
          <w:lang w:val="es-MX"/>
        </w:rPr>
        <w:t>Corales</w:t>
      </w:r>
      <w:r w:rsidRPr="00465196">
        <w:rPr>
          <w:rFonts w:ascii="Arial" w:hAnsi="Arial" w:cs="Arial"/>
          <w:spacing w:val="-6"/>
          <w:lang w:val="es-MX"/>
        </w:rPr>
        <w:t xml:space="preserve"> </w:t>
      </w:r>
      <w:r w:rsidRPr="00465196">
        <w:rPr>
          <w:rFonts w:ascii="Arial" w:hAnsi="Arial" w:cs="Arial"/>
          <w:lang w:val="es-MX"/>
        </w:rPr>
        <w:t>del</w:t>
      </w:r>
      <w:r w:rsidRPr="00465196">
        <w:rPr>
          <w:rFonts w:ascii="Arial" w:hAnsi="Arial" w:cs="Arial"/>
          <w:spacing w:val="-5"/>
          <w:lang w:val="es-MX"/>
        </w:rPr>
        <w:t xml:space="preserve"> </w:t>
      </w:r>
      <w:r w:rsidRPr="00465196">
        <w:rPr>
          <w:rFonts w:ascii="Arial" w:hAnsi="Arial" w:cs="Arial"/>
          <w:lang w:val="es-MX"/>
        </w:rPr>
        <w:t>Rosario y</w:t>
      </w:r>
      <w:r w:rsidRPr="00465196">
        <w:rPr>
          <w:rFonts w:ascii="Arial" w:hAnsi="Arial" w:cs="Arial"/>
          <w:spacing w:val="-4"/>
          <w:lang w:val="es-MX"/>
        </w:rPr>
        <w:t xml:space="preserve"> </w:t>
      </w:r>
      <w:r w:rsidRPr="00465196">
        <w:rPr>
          <w:rFonts w:ascii="Arial" w:hAnsi="Arial" w:cs="Arial"/>
          <w:lang w:val="es-MX"/>
        </w:rPr>
        <w:t>PNN</w:t>
      </w:r>
      <w:r w:rsidRPr="00465196">
        <w:rPr>
          <w:rFonts w:ascii="Arial" w:hAnsi="Arial" w:cs="Arial"/>
          <w:spacing w:val="-5"/>
          <w:lang w:val="es-MX"/>
        </w:rPr>
        <w:t xml:space="preserve"> </w:t>
      </w:r>
      <w:r w:rsidRPr="00465196">
        <w:rPr>
          <w:rFonts w:ascii="Arial" w:hAnsi="Arial" w:cs="Arial"/>
          <w:lang w:val="es-MX"/>
        </w:rPr>
        <w:t>Tayrona</w:t>
      </w:r>
      <w:r w:rsidRPr="00465196">
        <w:rPr>
          <w:rFonts w:ascii="Arial" w:hAnsi="Arial" w:cs="Arial"/>
          <w:spacing w:val="-6"/>
          <w:lang w:val="es-MX"/>
        </w:rPr>
        <w:t xml:space="preserve"> </w:t>
      </w:r>
      <w:r w:rsidRPr="00465196">
        <w:rPr>
          <w:rFonts w:ascii="Arial" w:hAnsi="Arial" w:cs="Arial"/>
          <w:lang w:val="es-MX"/>
        </w:rPr>
        <w:t>que</w:t>
      </w:r>
      <w:r w:rsidRPr="00465196">
        <w:rPr>
          <w:rFonts w:ascii="Arial" w:hAnsi="Arial" w:cs="Arial"/>
          <w:spacing w:val="-6"/>
          <w:lang w:val="es-MX"/>
        </w:rPr>
        <w:t xml:space="preserve"> </w:t>
      </w:r>
      <w:r w:rsidRPr="00465196">
        <w:rPr>
          <w:rFonts w:ascii="Arial" w:hAnsi="Arial" w:cs="Arial"/>
          <w:lang w:val="es-MX"/>
        </w:rPr>
        <w:t>se encuentran ubicadas en el caribe colombiano a desarrollar actividades acuáticas y actividades de sol y playa, propias de estas áreas</w:t>
      </w:r>
      <w:r w:rsidRPr="00465196">
        <w:rPr>
          <w:rFonts w:ascii="Arial" w:hAnsi="Arial" w:cs="Arial"/>
          <w:spacing w:val="-10"/>
          <w:lang w:val="es-MX"/>
        </w:rPr>
        <w:t xml:space="preserve"> </w:t>
      </w:r>
      <w:r w:rsidRPr="00465196">
        <w:rPr>
          <w:rFonts w:ascii="Arial" w:hAnsi="Arial" w:cs="Arial"/>
          <w:lang w:val="es-MX"/>
        </w:rPr>
        <w:t>protegidas.</w:t>
      </w:r>
    </w:p>
    <w:p w14:paraId="0272ECCB" w14:textId="72BD62BA" w:rsidR="00686DE3" w:rsidRDefault="00686DE3" w:rsidP="008F1B39">
      <w:pPr>
        <w:pStyle w:val="Textoindependiente"/>
        <w:spacing w:before="101" w:line="276" w:lineRule="auto"/>
        <w:ind w:left="482" w:right="184"/>
        <w:jc w:val="both"/>
        <w:rPr>
          <w:rFonts w:ascii="Arial" w:hAnsi="Arial" w:cs="Arial"/>
          <w:lang w:val="es-MX"/>
        </w:rPr>
      </w:pPr>
    </w:p>
    <w:p w14:paraId="15A6052A" w14:textId="77777777" w:rsidR="00C1201E" w:rsidRDefault="00C1201E" w:rsidP="008F1B39">
      <w:pPr>
        <w:pStyle w:val="Textoindependiente"/>
        <w:spacing w:before="101" w:line="276" w:lineRule="auto"/>
        <w:ind w:left="482" w:right="184"/>
        <w:jc w:val="both"/>
        <w:rPr>
          <w:rFonts w:ascii="Arial" w:hAnsi="Arial" w:cs="Arial"/>
          <w:lang w:val="es-MX"/>
        </w:rPr>
      </w:pPr>
    </w:p>
    <w:p w14:paraId="1ED66485" w14:textId="73DAF1A2" w:rsidR="00C1201E" w:rsidRDefault="00C1201E" w:rsidP="008F1B39">
      <w:pPr>
        <w:pStyle w:val="Textoindependiente"/>
        <w:spacing w:before="101" w:line="276" w:lineRule="auto"/>
        <w:ind w:left="482" w:right="184"/>
        <w:jc w:val="both"/>
        <w:rPr>
          <w:rFonts w:ascii="Arial" w:hAnsi="Arial" w:cs="Arial"/>
          <w:lang w:val="es-MX"/>
        </w:rPr>
      </w:pPr>
    </w:p>
    <w:p w14:paraId="3174B808" w14:textId="77777777" w:rsidR="007F2FE7" w:rsidRDefault="007F2FE7" w:rsidP="008F1B39">
      <w:pPr>
        <w:pStyle w:val="Textoindependiente"/>
        <w:spacing w:before="101" w:line="276" w:lineRule="auto"/>
        <w:ind w:left="482" w:right="184"/>
        <w:jc w:val="both"/>
        <w:rPr>
          <w:rFonts w:ascii="Arial" w:hAnsi="Arial" w:cs="Arial"/>
          <w:lang w:val="es-MX"/>
        </w:rPr>
      </w:pPr>
    </w:p>
    <w:p w14:paraId="12B6F66A" w14:textId="77777777" w:rsidR="0016420A" w:rsidRDefault="0016420A" w:rsidP="001E73E8">
      <w:pPr>
        <w:pStyle w:val="Textoindependiente"/>
        <w:spacing w:before="1" w:line="276" w:lineRule="auto"/>
        <w:ind w:left="482" w:right="193"/>
        <w:jc w:val="center"/>
        <w:rPr>
          <w:rFonts w:ascii="Arial" w:hAnsi="Arial" w:cs="Arial"/>
          <w:b/>
          <w:sz w:val="20"/>
          <w:szCs w:val="22"/>
          <w:lang w:val="es-MX"/>
        </w:rPr>
      </w:pPr>
    </w:p>
    <w:p w14:paraId="6DFFF80B" w14:textId="5961A9AB" w:rsidR="006F16FD" w:rsidRPr="00465196" w:rsidRDefault="006F16FD" w:rsidP="001E73E8">
      <w:pPr>
        <w:pStyle w:val="Textoindependiente"/>
        <w:spacing w:before="1" w:line="276" w:lineRule="auto"/>
        <w:ind w:left="482" w:right="193"/>
        <w:jc w:val="center"/>
        <w:rPr>
          <w:rFonts w:ascii="Arial" w:hAnsi="Arial" w:cs="Arial"/>
          <w:b/>
          <w:sz w:val="20"/>
          <w:szCs w:val="22"/>
          <w:lang w:val="es-MX"/>
        </w:rPr>
      </w:pPr>
      <w:r w:rsidRPr="00465196">
        <w:rPr>
          <w:rFonts w:ascii="Arial" w:hAnsi="Arial" w:cs="Arial"/>
          <w:b/>
          <w:sz w:val="20"/>
          <w:szCs w:val="22"/>
          <w:lang w:val="es-MX"/>
        </w:rPr>
        <w:t>Tabla 2.</w:t>
      </w:r>
      <w:r w:rsidR="00972F0B" w:rsidRPr="00465196">
        <w:rPr>
          <w:rFonts w:ascii="Arial" w:hAnsi="Arial" w:cs="Arial"/>
          <w:b/>
          <w:sz w:val="20"/>
          <w:szCs w:val="22"/>
          <w:lang w:val="es-MX"/>
        </w:rPr>
        <w:t xml:space="preserve"> N</w:t>
      </w:r>
      <w:r w:rsidR="00CA48F1" w:rsidRPr="00465196">
        <w:rPr>
          <w:rFonts w:ascii="Arial" w:hAnsi="Arial" w:cs="Arial"/>
          <w:b/>
          <w:sz w:val="20"/>
          <w:szCs w:val="22"/>
          <w:lang w:val="es-MX"/>
        </w:rPr>
        <w:t>ú</w:t>
      </w:r>
      <w:r w:rsidR="00972F0B" w:rsidRPr="00465196">
        <w:rPr>
          <w:rFonts w:ascii="Arial" w:hAnsi="Arial" w:cs="Arial"/>
          <w:b/>
          <w:sz w:val="20"/>
          <w:szCs w:val="22"/>
          <w:lang w:val="es-MX"/>
        </w:rPr>
        <w:t xml:space="preserve">mero de visitantes </w:t>
      </w:r>
      <w:r w:rsidR="00C1201E">
        <w:rPr>
          <w:rFonts w:ascii="Arial" w:hAnsi="Arial" w:cs="Arial"/>
          <w:b/>
          <w:sz w:val="20"/>
          <w:szCs w:val="22"/>
          <w:lang w:val="es-MX"/>
        </w:rPr>
        <w:t>en</w:t>
      </w:r>
      <w:r w:rsidR="00972F0B" w:rsidRPr="00465196">
        <w:rPr>
          <w:rFonts w:ascii="Arial" w:hAnsi="Arial" w:cs="Arial"/>
          <w:b/>
          <w:sz w:val="20"/>
          <w:szCs w:val="22"/>
          <w:lang w:val="es-MX"/>
        </w:rPr>
        <w:t xml:space="preserve"> </w:t>
      </w:r>
      <w:r w:rsidR="00AD707C" w:rsidRPr="00465196">
        <w:rPr>
          <w:rFonts w:ascii="Arial" w:hAnsi="Arial" w:cs="Arial"/>
          <w:b/>
          <w:sz w:val="20"/>
          <w:szCs w:val="22"/>
          <w:lang w:val="es-MX"/>
        </w:rPr>
        <w:t>las áreas protegidas en el año 2024</w:t>
      </w:r>
      <w:r w:rsidR="00C1201E">
        <w:rPr>
          <w:rFonts w:ascii="Arial" w:hAnsi="Arial" w:cs="Arial"/>
          <w:b/>
          <w:sz w:val="20"/>
          <w:szCs w:val="22"/>
          <w:lang w:val="es-MX"/>
        </w:rPr>
        <w:t xml:space="preserve"> vs 2025</w:t>
      </w:r>
      <w:r w:rsidR="00AD707C" w:rsidRPr="00465196">
        <w:rPr>
          <w:rFonts w:ascii="Arial" w:hAnsi="Arial" w:cs="Arial"/>
          <w:b/>
          <w:sz w:val="20"/>
          <w:szCs w:val="22"/>
          <w:lang w:val="es-MX"/>
        </w:rPr>
        <w:t xml:space="preserve"> y su porcentaje</w:t>
      </w:r>
      <w:r w:rsidR="005049F5">
        <w:rPr>
          <w:rFonts w:ascii="Arial" w:hAnsi="Arial" w:cs="Arial"/>
          <w:b/>
          <w:sz w:val="20"/>
          <w:szCs w:val="22"/>
          <w:lang w:val="es-MX"/>
        </w:rPr>
        <w:t xml:space="preserve"> de variación</w:t>
      </w:r>
    </w:p>
    <w:p w14:paraId="2D7E6B3B" w14:textId="3695BF68" w:rsidR="002E41A0" w:rsidRDefault="00C1201E" w:rsidP="00F24664">
      <w:pPr>
        <w:pStyle w:val="Textoindependiente"/>
        <w:spacing w:before="222"/>
        <w:ind w:left="482"/>
        <w:jc w:val="center"/>
        <w:rPr>
          <w:rFonts w:asciiTheme="minorHAnsi" w:eastAsiaTheme="minorHAnsi" w:hAnsiTheme="minorHAnsi" w:cstheme="minorBidi"/>
          <w:sz w:val="22"/>
          <w:szCs w:val="22"/>
          <w:lang w:val="en-US"/>
        </w:rPr>
      </w:pPr>
      <w:r w:rsidRPr="00C1201E">
        <w:rPr>
          <w:noProof/>
        </w:rPr>
        <w:drawing>
          <wp:inline distT="0" distB="0" distL="0" distR="0" wp14:anchorId="79015DDE" wp14:editId="6EA477D3">
            <wp:extent cx="6178550" cy="5099050"/>
            <wp:effectExtent l="0" t="0" r="0" b="6350"/>
            <wp:docPr id="116803537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8550" cy="5099050"/>
                    </a:xfrm>
                    <a:prstGeom prst="rect">
                      <a:avLst/>
                    </a:prstGeom>
                    <a:noFill/>
                    <a:ln>
                      <a:noFill/>
                    </a:ln>
                  </pic:spPr>
                </pic:pic>
              </a:graphicData>
            </a:graphic>
          </wp:inline>
        </w:drawing>
      </w:r>
      <w:r w:rsidR="002E41A0">
        <w:rPr>
          <w:lang w:val="es-MX"/>
        </w:rPr>
        <w:fldChar w:fldCharType="begin"/>
      </w:r>
      <w:r w:rsidR="002E41A0">
        <w:rPr>
          <w:lang w:val="es-MX"/>
        </w:rPr>
        <w:instrText xml:space="preserve"> LINK Excel.Sheet.12 "C:\\Users\\hector.pinzon\\Downloads\\Estadisticas de visitantes en áreas protegidas 2024 graficas informe.xlsx" "Hoja4!F52C1:F79C5" \a \f 4 \h </w:instrText>
      </w:r>
      <w:r w:rsidR="002E41A0">
        <w:rPr>
          <w:lang w:val="es-MX"/>
        </w:rPr>
        <w:fldChar w:fldCharType="separate"/>
      </w:r>
    </w:p>
    <w:p w14:paraId="31832566" w14:textId="508B8C5B" w:rsidR="000421BB" w:rsidRDefault="002E41A0" w:rsidP="00C1201E">
      <w:pPr>
        <w:pStyle w:val="Textoindependiente"/>
        <w:spacing w:before="222"/>
        <w:ind w:left="482"/>
        <w:jc w:val="center"/>
        <w:rPr>
          <w:rFonts w:ascii="Arial" w:hAnsi="Arial" w:cs="Arial"/>
          <w:sz w:val="16"/>
          <w:szCs w:val="16"/>
          <w:lang w:val="es-MX"/>
        </w:rPr>
      </w:pPr>
      <w:r>
        <w:rPr>
          <w:rFonts w:ascii="Arial" w:hAnsi="Arial" w:cs="Arial"/>
          <w:lang w:val="es-MX"/>
        </w:rPr>
        <w:fldChar w:fldCharType="end"/>
      </w:r>
    </w:p>
    <w:p w14:paraId="1DE35609" w14:textId="77777777" w:rsidR="00C1201E" w:rsidRDefault="00C1201E" w:rsidP="00C1201E">
      <w:pPr>
        <w:pStyle w:val="Textoindependiente"/>
        <w:spacing w:before="222"/>
        <w:ind w:left="482"/>
        <w:jc w:val="center"/>
        <w:rPr>
          <w:rFonts w:ascii="Arial" w:hAnsi="Arial" w:cs="Arial"/>
          <w:sz w:val="16"/>
          <w:szCs w:val="16"/>
          <w:lang w:val="es-MX"/>
        </w:rPr>
      </w:pPr>
    </w:p>
    <w:p w14:paraId="1F4F5F54" w14:textId="15C9C9CE" w:rsidR="005049F5" w:rsidRDefault="005049F5" w:rsidP="00F24664">
      <w:pPr>
        <w:pStyle w:val="Textoindependiente"/>
        <w:spacing w:before="222"/>
        <w:ind w:left="482"/>
        <w:jc w:val="center"/>
        <w:rPr>
          <w:rFonts w:ascii="Arial" w:hAnsi="Arial" w:cs="Arial"/>
          <w:sz w:val="16"/>
          <w:szCs w:val="16"/>
          <w:lang w:val="es-MX"/>
        </w:rPr>
      </w:pPr>
    </w:p>
    <w:p w14:paraId="794FA612" w14:textId="10180C90" w:rsidR="005049F5" w:rsidRDefault="005049F5" w:rsidP="00F24664">
      <w:pPr>
        <w:pStyle w:val="Textoindependiente"/>
        <w:spacing w:before="222"/>
        <w:ind w:left="482"/>
        <w:jc w:val="center"/>
        <w:rPr>
          <w:rFonts w:ascii="Arial" w:hAnsi="Arial" w:cs="Arial"/>
          <w:sz w:val="16"/>
          <w:szCs w:val="16"/>
          <w:lang w:val="es-MX"/>
        </w:rPr>
      </w:pPr>
    </w:p>
    <w:p w14:paraId="05A6B1CE" w14:textId="77777777" w:rsidR="0016420A" w:rsidRDefault="0016420A" w:rsidP="00F24664">
      <w:pPr>
        <w:pStyle w:val="Textoindependiente"/>
        <w:spacing w:before="222"/>
        <w:ind w:left="482"/>
        <w:jc w:val="center"/>
        <w:rPr>
          <w:rFonts w:ascii="Arial" w:hAnsi="Arial" w:cs="Arial"/>
          <w:sz w:val="16"/>
          <w:szCs w:val="16"/>
          <w:lang w:val="es-MX"/>
        </w:rPr>
      </w:pPr>
    </w:p>
    <w:p w14:paraId="28E7E739" w14:textId="639E480D" w:rsidR="005049F5" w:rsidRDefault="005049F5" w:rsidP="00F24664">
      <w:pPr>
        <w:pStyle w:val="Textoindependiente"/>
        <w:spacing w:before="222"/>
        <w:ind w:left="482"/>
        <w:jc w:val="center"/>
        <w:rPr>
          <w:rFonts w:ascii="Arial" w:hAnsi="Arial" w:cs="Arial"/>
          <w:sz w:val="16"/>
          <w:szCs w:val="16"/>
          <w:lang w:val="es-MX"/>
        </w:rPr>
      </w:pPr>
    </w:p>
    <w:p w14:paraId="2AFC4DFA" w14:textId="2C484889" w:rsidR="001E73E8" w:rsidRPr="00465196" w:rsidRDefault="001E73E8" w:rsidP="00C71F5F">
      <w:pPr>
        <w:pStyle w:val="Textoindependiente"/>
        <w:spacing w:line="276" w:lineRule="auto"/>
        <w:ind w:left="482" w:right="183"/>
        <w:jc w:val="center"/>
        <w:rPr>
          <w:rFonts w:ascii="Arial" w:hAnsi="Arial" w:cs="Arial"/>
          <w:lang w:val="es-MX"/>
        </w:rPr>
      </w:pPr>
    </w:p>
    <w:p w14:paraId="39B9D7D0" w14:textId="5BE7FC0A" w:rsidR="00AD707C" w:rsidRPr="00465196" w:rsidRDefault="00AD707C" w:rsidP="00921021">
      <w:pPr>
        <w:rPr>
          <w:rFonts w:ascii="Arial" w:hAnsi="Arial" w:cs="Arial"/>
          <w:b/>
          <w:sz w:val="20"/>
          <w:lang w:val="es-MX"/>
        </w:rPr>
      </w:pPr>
      <w:r w:rsidRPr="00465196">
        <w:rPr>
          <w:rFonts w:ascii="Arial" w:hAnsi="Arial" w:cs="Arial"/>
          <w:b/>
          <w:sz w:val="20"/>
          <w:lang w:val="es-MX"/>
        </w:rPr>
        <w:t>Gráfico 4.</w:t>
      </w:r>
      <w:r w:rsidR="00B3084C" w:rsidRPr="00465196">
        <w:rPr>
          <w:rFonts w:ascii="Arial" w:hAnsi="Arial" w:cs="Arial"/>
          <w:b/>
          <w:sz w:val="20"/>
          <w:lang w:val="es-MX"/>
        </w:rPr>
        <w:t xml:space="preserve"> Visitantes Áreas Protegidas con vocación ecoturística</w:t>
      </w:r>
      <w:r w:rsidR="00FB237F" w:rsidRPr="00465196">
        <w:rPr>
          <w:rFonts w:ascii="Arial" w:hAnsi="Arial" w:cs="Arial"/>
          <w:b/>
          <w:sz w:val="20"/>
          <w:lang w:val="es-MX"/>
        </w:rPr>
        <w:t xml:space="preserve"> </w:t>
      </w:r>
    </w:p>
    <w:p w14:paraId="0305F823" w14:textId="77777777" w:rsidR="00382F08" w:rsidRPr="00465196" w:rsidRDefault="00382F08" w:rsidP="00921021">
      <w:pPr>
        <w:rPr>
          <w:rFonts w:ascii="Arial" w:hAnsi="Arial" w:cs="Arial"/>
          <w:b/>
          <w:sz w:val="20"/>
          <w:lang w:val="es-MX"/>
        </w:rPr>
      </w:pPr>
    </w:p>
    <w:p w14:paraId="2D144A05" w14:textId="3B3EA725" w:rsidR="00FB237F" w:rsidRPr="00465196" w:rsidRDefault="00C1201E" w:rsidP="00063994">
      <w:pPr>
        <w:jc w:val="center"/>
        <w:rPr>
          <w:rFonts w:ascii="Arial" w:hAnsi="Arial" w:cs="Arial"/>
          <w:i/>
          <w:sz w:val="20"/>
          <w:lang w:val="es-MX"/>
        </w:rPr>
      </w:pPr>
      <w:r>
        <w:rPr>
          <w:noProof/>
        </w:rPr>
        <w:drawing>
          <wp:inline distT="0" distB="0" distL="0" distR="0" wp14:anchorId="101774B5" wp14:editId="69D8584A">
            <wp:extent cx="6343650" cy="3660775"/>
            <wp:effectExtent l="0" t="0" r="0" b="15875"/>
            <wp:docPr id="329255085" name="Gráfico 1">
              <a:extLst xmlns:a="http://schemas.openxmlformats.org/drawingml/2006/main">
                <a:ext uri="{FF2B5EF4-FFF2-40B4-BE49-F238E27FC236}">
                  <a16:creationId xmlns:a16="http://schemas.microsoft.com/office/drawing/2014/main" id="{6C11495F-3179-39A9-C231-54159E5E71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D425903" w14:textId="7DA94BD0" w:rsidR="00885C69" w:rsidRPr="00465196" w:rsidRDefault="00E3678E" w:rsidP="007D5838">
      <w:pPr>
        <w:jc w:val="both"/>
        <w:rPr>
          <w:rFonts w:ascii="Arial" w:hAnsi="Arial" w:cs="Arial"/>
          <w:b/>
          <w:sz w:val="20"/>
          <w:lang w:val="es-MX"/>
        </w:rPr>
      </w:pPr>
      <w:r w:rsidRPr="00465196">
        <w:rPr>
          <w:rFonts w:ascii="Arial" w:hAnsi="Arial" w:cs="Arial"/>
          <w:b/>
          <w:sz w:val="20"/>
          <w:lang w:val="es-MX"/>
        </w:rPr>
        <w:t xml:space="preserve">Gráfico 5. </w:t>
      </w:r>
      <w:r w:rsidR="007D5838" w:rsidRPr="00465196">
        <w:rPr>
          <w:rFonts w:ascii="Arial" w:hAnsi="Arial" w:cs="Arial"/>
          <w:b/>
          <w:sz w:val="20"/>
          <w:lang w:val="es-MX"/>
        </w:rPr>
        <w:t>Áreas con vocación ecoturística más visitadas en el año 202</w:t>
      </w:r>
      <w:r w:rsidR="00C1201E">
        <w:rPr>
          <w:rFonts w:ascii="Arial" w:hAnsi="Arial" w:cs="Arial"/>
          <w:b/>
          <w:sz w:val="20"/>
          <w:lang w:val="es-MX"/>
        </w:rPr>
        <w:t>5</w:t>
      </w:r>
    </w:p>
    <w:p w14:paraId="06804444" w14:textId="77777777" w:rsidR="00377695" w:rsidRPr="00465196" w:rsidRDefault="00377695" w:rsidP="007D5838">
      <w:pPr>
        <w:jc w:val="both"/>
        <w:rPr>
          <w:rFonts w:ascii="Arial" w:hAnsi="Arial" w:cs="Arial"/>
          <w:i/>
          <w:sz w:val="20"/>
          <w:lang w:val="es-MX"/>
        </w:rPr>
      </w:pPr>
    </w:p>
    <w:p w14:paraId="159E07D4" w14:textId="154A3C8D" w:rsidR="00885C69" w:rsidRPr="00465196" w:rsidRDefault="00503997" w:rsidP="00063994">
      <w:pPr>
        <w:jc w:val="center"/>
        <w:rPr>
          <w:rFonts w:ascii="Arial" w:hAnsi="Arial" w:cs="Arial"/>
          <w:i/>
          <w:sz w:val="20"/>
          <w:lang w:val="es-MX"/>
        </w:rPr>
      </w:pPr>
      <w:r>
        <w:rPr>
          <w:noProof/>
        </w:rPr>
        <w:lastRenderedPageBreak/>
        <w:drawing>
          <wp:inline distT="0" distB="0" distL="0" distR="0" wp14:anchorId="5C01A8CA" wp14:editId="2E468EC0">
            <wp:extent cx="6343650" cy="2913380"/>
            <wp:effectExtent l="0" t="0" r="0" b="1270"/>
            <wp:docPr id="787970557" name="Gráfico 1">
              <a:extLst xmlns:a="http://schemas.openxmlformats.org/drawingml/2006/main">
                <a:ext uri="{FF2B5EF4-FFF2-40B4-BE49-F238E27FC236}">
                  <a16:creationId xmlns:a16="http://schemas.microsoft.com/office/drawing/2014/main" id="{851282CB-7C48-CAE8-DEE1-3661E38A68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CFED50F" w14:textId="77777777" w:rsidR="005049F5" w:rsidRDefault="005049F5" w:rsidP="00E3678E">
      <w:pPr>
        <w:pStyle w:val="Ttulo1"/>
        <w:ind w:left="0" w:firstLine="0"/>
        <w:jc w:val="both"/>
        <w:rPr>
          <w:rFonts w:ascii="Arial" w:hAnsi="Arial" w:cs="Arial"/>
          <w:bCs w:val="0"/>
          <w:sz w:val="22"/>
          <w:szCs w:val="22"/>
          <w:u w:val="thick"/>
          <w:lang w:val="es-MX"/>
        </w:rPr>
      </w:pPr>
    </w:p>
    <w:p w14:paraId="2E8C46F9" w14:textId="77777777" w:rsidR="005049F5" w:rsidRDefault="005049F5" w:rsidP="00E3678E">
      <w:pPr>
        <w:pStyle w:val="Ttulo1"/>
        <w:ind w:left="0" w:firstLine="0"/>
        <w:jc w:val="both"/>
        <w:rPr>
          <w:rFonts w:ascii="Arial" w:hAnsi="Arial" w:cs="Arial"/>
          <w:bCs w:val="0"/>
          <w:sz w:val="22"/>
          <w:szCs w:val="22"/>
          <w:u w:val="thick"/>
          <w:lang w:val="es-MX"/>
        </w:rPr>
      </w:pPr>
    </w:p>
    <w:p w14:paraId="111632DD" w14:textId="77777777" w:rsidR="005049F5" w:rsidRDefault="005049F5" w:rsidP="00E3678E">
      <w:pPr>
        <w:pStyle w:val="Ttulo1"/>
        <w:ind w:left="0" w:firstLine="0"/>
        <w:jc w:val="both"/>
        <w:rPr>
          <w:rFonts w:ascii="Arial" w:hAnsi="Arial" w:cs="Arial"/>
          <w:bCs w:val="0"/>
          <w:sz w:val="22"/>
          <w:szCs w:val="22"/>
          <w:u w:val="thick"/>
          <w:lang w:val="es-MX"/>
        </w:rPr>
      </w:pPr>
    </w:p>
    <w:p w14:paraId="6B0166F3" w14:textId="7D250AA4" w:rsidR="0017218A" w:rsidRPr="00465196" w:rsidRDefault="0017218A" w:rsidP="00E3678E">
      <w:pPr>
        <w:pStyle w:val="Ttulo1"/>
        <w:ind w:left="0" w:firstLine="0"/>
        <w:jc w:val="both"/>
        <w:rPr>
          <w:rFonts w:ascii="Arial" w:hAnsi="Arial" w:cs="Arial"/>
          <w:lang w:val="es-MX"/>
        </w:rPr>
      </w:pPr>
      <w:r w:rsidRPr="007F2FE7">
        <w:rPr>
          <w:rFonts w:ascii="Arial" w:hAnsi="Arial" w:cs="Arial"/>
          <w:bCs w:val="0"/>
          <w:sz w:val="22"/>
          <w:szCs w:val="22"/>
          <w:u w:val="thick"/>
          <w:lang w:val="es-MX"/>
        </w:rPr>
        <w:t>Comportamiento de visitantes por Dirección Territorial</w:t>
      </w:r>
    </w:p>
    <w:p w14:paraId="2FD756EA" w14:textId="77777777" w:rsidR="0017218A" w:rsidRPr="00465196" w:rsidRDefault="0017218A" w:rsidP="0017218A">
      <w:pPr>
        <w:pStyle w:val="Textoindependiente"/>
        <w:spacing w:before="6"/>
        <w:rPr>
          <w:rFonts w:ascii="Arial" w:hAnsi="Arial" w:cs="Arial"/>
          <w:b/>
          <w:sz w:val="28"/>
          <w:lang w:val="es-MX"/>
        </w:rPr>
      </w:pPr>
    </w:p>
    <w:p w14:paraId="732E125E" w14:textId="048E04D4" w:rsidR="0017218A" w:rsidRPr="00465196" w:rsidRDefault="0017218A" w:rsidP="0017218A">
      <w:pPr>
        <w:pStyle w:val="Textoindependiente"/>
        <w:spacing w:line="276" w:lineRule="auto"/>
        <w:ind w:left="482" w:right="184"/>
        <w:jc w:val="both"/>
        <w:rPr>
          <w:rFonts w:ascii="Arial" w:hAnsi="Arial" w:cs="Arial"/>
          <w:lang w:val="es-MX"/>
        </w:rPr>
      </w:pPr>
      <w:r w:rsidRPr="00465196">
        <w:rPr>
          <w:rFonts w:ascii="Arial" w:hAnsi="Arial" w:cs="Arial"/>
          <w:lang w:val="es-MX"/>
        </w:rPr>
        <w:t>En la Tabla 3 se presenta el número total de visitantes a las áreas protegidas (AP) abiertas al ecoturismo por Direcciones Territoriales para el año 20</w:t>
      </w:r>
      <w:r w:rsidR="00C04A08" w:rsidRPr="00465196">
        <w:rPr>
          <w:rFonts w:ascii="Arial" w:hAnsi="Arial" w:cs="Arial"/>
          <w:lang w:val="es-MX"/>
        </w:rPr>
        <w:t>2</w:t>
      </w:r>
      <w:r w:rsidR="0016420A">
        <w:rPr>
          <w:rFonts w:ascii="Arial" w:hAnsi="Arial" w:cs="Arial"/>
          <w:lang w:val="es-MX"/>
        </w:rPr>
        <w:t>5</w:t>
      </w:r>
      <w:r w:rsidRPr="00465196">
        <w:rPr>
          <w:rFonts w:ascii="Arial" w:hAnsi="Arial" w:cs="Arial"/>
          <w:lang w:val="es-MX"/>
        </w:rPr>
        <w:t xml:space="preserve"> y en las Gráficas </w:t>
      </w:r>
      <w:r w:rsidR="00323ABE" w:rsidRPr="00465196">
        <w:rPr>
          <w:rFonts w:ascii="Arial" w:hAnsi="Arial" w:cs="Arial"/>
          <w:lang w:val="es-MX"/>
        </w:rPr>
        <w:t>6</w:t>
      </w:r>
      <w:r w:rsidRPr="00465196">
        <w:rPr>
          <w:rFonts w:ascii="Arial" w:hAnsi="Arial" w:cs="Arial"/>
          <w:lang w:val="es-MX"/>
        </w:rPr>
        <w:t xml:space="preserve"> a</w:t>
      </w:r>
      <w:r w:rsidR="00323ABE" w:rsidRPr="00465196">
        <w:rPr>
          <w:rFonts w:ascii="Arial" w:hAnsi="Arial" w:cs="Arial"/>
          <w:lang w:val="es-MX"/>
        </w:rPr>
        <w:t xml:space="preserve"> la</w:t>
      </w:r>
      <w:r w:rsidRPr="00465196">
        <w:rPr>
          <w:rFonts w:ascii="Arial" w:hAnsi="Arial" w:cs="Arial"/>
          <w:lang w:val="es-MX"/>
        </w:rPr>
        <w:t xml:space="preserve"> </w:t>
      </w:r>
      <w:r w:rsidR="00C20D55" w:rsidRPr="00465196">
        <w:rPr>
          <w:rFonts w:ascii="Arial" w:hAnsi="Arial" w:cs="Arial"/>
          <w:lang w:val="es-MX"/>
        </w:rPr>
        <w:t>1</w:t>
      </w:r>
      <w:r w:rsidR="00F91636" w:rsidRPr="00465196">
        <w:rPr>
          <w:rFonts w:ascii="Arial" w:hAnsi="Arial" w:cs="Arial"/>
          <w:lang w:val="es-MX"/>
        </w:rPr>
        <w:t>1</w:t>
      </w:r>
      <w:r w:rsidRPr="00465196">
        <w:rPr>
          <w:rFonts w:ascii="Arial" w:hAnsi="Arial" w:cs="Arial"/>
          <w:lang w:val="es-MX"/>
        </w:rPr>
        <w:t xml:space="preserve"> se presenta el comportamiento de visitantes en cada una de las respectivas </w:t>
      </w:r>
      <w:r w:rsidR="00C20D55" w:rsidRPr="00465196">
        <w:rPr>
          <w:rFonts w:ascii="Arial" w:hAnsi="Arial" w:cs="Arial"/>
          <w:lang w:val="es-MX"/>
        </w:rPr>
        <w:t>D</w:t>
      </w:r>
      <w:r w:rsidRPr="00465196">
        <w:rPr>
          <w:rFonts w:ascii="Arial" w:hAnsi="Arial" w:cs="Arial"/>
          <w:lang w:val="es-MX"/>
        </w:rPr>
        <w:t>irecci</w:t>
      </w:r>
      <w:r w:rsidR="00C20D55" w:rsidRPr="00465196">
        <w:rPr>
          <w:rFonts w:ascii="Arial" w:hAnsi="Arial" w:cs="Arial"/>
          <w:lang w:val="es-MX"/>
        </w:rPr>
        <w:t>ones</w:t>
      </w:r>
      <w:r w:rsidRPr="00465196">
        <w:rPr>
          <w:rFonts w:ascii="Arial" w:hAnsi="Arial" w:cs="Arial"/>
          <w:lang w:val="es-MX"/>
        </w:rPr>
        <w:t xml:space="preserve"> </w:t>
      </w:r>
      <w:r w:rsidR="00C20D55" w:rsidRPr="00465196">
        <w:rPr>
          <w:rFonts w:ascii="Arial" w:hAnsi="Arial" w:cs="Arial"/>
          <w:lang w:val="es-MX"/>
        </w:rPr>
        <w:t>T</w:t>
      </w:r>
      <w:r w:rsidRPr="00465196">
        <w:rPr>
          <w:rFonts w:ascii="Arial" w:hAnsi="Arial" w:cs="Arial"/>
          <w:lang w:val="es-MX"/>
        </w:rPr>
        <w:t>erritorial</w:t>
      </w:r>
      <w:r w:rsidR="00C20D55" w:rsidRPr="00465196">
        <w:rPr>
          <w:rFonts w:ascii="Arial" w:hAnsi="Arial" w:cs="Arial"/>
          <w:lang w:val="es-MX"/>
        </w:rPr>
        <w:t>es</w:t>
      </w:r>
      <w:r w:rsidRPr="00465196">
        <w:rPr>
          <w:rFonts w:ascii="Arial" w:hAnsi="Arial" w:cs="Arial"/>
          <w:lang w:val="es-MX"/>
        </w:rPr>
        <w:t>, para el año 202</w:t>
      </w:r>
      <w:r w:rsidR="0016420A">
        <w:rPr>
          <w:rFonts w:ascii="Arial" w:hAnsi="Arial" w:cs="Arial"/>
          <w:lang w:val="es-MX"/>
        </w:rPr>
        <w:t>5</w:t>
      </w:r>
      <w:r w:rsidRPr="00465196">
        <w:rPr>
          <w:rFonts w:ascii="Arial" w:hAnsi="Arial" w:cs="Arial"/>
          <w:lang w:val="es-MX"/>
        </w:rPr>
        <w:t>.</w:t>
      </w:r>
    </w:p>
    <w:p w14:paraId="6E5F6148" w14:textId="77777777" w:rsidR="00144B27" w:rsidRPr="00465196" w:rsidRDefault="00144B27" w:rsidP="0017218A">
      <w:pPr>
        <w:pStyle w:val="Textoindependiente"/>
        <w:spacing w:line="276" w:lineRule="auto"/>
        <w:ind w:left="482" w:right="184"/>
        <w:jc w:val="both"/>
        <w:rPr>
          <w:rFonts w:ascii="Arial" w:hAnsi="Arial" w:cs="Arial"/>
          <w:lang w:val="es-MX"/>
        </w:rPr>
      </w:pPr>
    </w:p>
    <w:p w14:paraId="689ADB73" w14:textId="6256B5E5" w:rsidR="00144B27" w:rsidRPr="00465196" w:rsidRDefault="00144B27" w:rsidP="0017218A">
      <w:pPr>
        <w:pStyle w:val="Textoindependiente"/>
        <w:spacing w:line="276" w:lineRule="auto"/>
        <w:ind w:left="482" w:right="184"/>
        <w:jc w:val="both"/>
        <w:rPr>
          <w:rFonts w:ascii="Arial" w:hAnsi="Arial" w:cs="Arial"/>
          <w:lang w:val="es-MX"/>
        </w:rPr>
      </w:pPr>
      <w:r w:rsidRPr="00465196">
        <w:rPr>
          <w:rFonts w:ascii="Arial" w:hAnsi="Arial" w:cs="Arial"/>
          <w:lang w:val="es-MX"/>
        </w:rPr>
        <w:t xml:space="preserve">Tabla 3. </w:t>
      </w:r>
      <w:r w:rsidR="00465196" w:rsidRPr="00465196">
        <w:rPr>
          <w:rFonts w:ascii="Arial" w:hAnsi="Arial" w:cs="Arial"/>
          <w:lang w:val="es-MX"/>
        </w:rPr>
        <w:t>Número</w:t>
      </w:r>
      <w:r w:rsidRPr="00465196">
        <w:rPr>
          <w:rFonts w:ascii="Arial" w:hAnsi="Arial" w:cs="Arial"/>
          <w:lang w:val="es-MX"/>
        </w:rPr>
        <w:t xml:space="preserve"> de visitantes por Dirección territorial</w:t>
      </w:r>
    </w:p>
    <w:p w14:paraId="4983854D" w14:textId="77777777" w:rsidR="0017218A" w:rsidRPr="00465196" w:rsidRDefault="0017218A" w:rsidP="0017218A">
      <w:pPr>
        <w:pStyle w:val="Textoindependiente"/>
        <w:rPr>
          <w:rFonts w:ascii="Arial" w:hAnsi="Arial" w:cs="Arial"/>
          <w:sz w:val="20"/>
          <w:lang w:val="es-MX"/>
        </w:rPr>
      </w:pPr>
    </w:p>
    <w:tbl>
      <w:tblPr>
        <w:tblW w:w="8631" w:type="dxa"/>
        <w:jc w:val="center"/>
        <w:tblCellMar>
          <w:left w:w="70" w:type="dxa"/>
          <w:right w:w="70" w:type="dxa"/>
        </w:tblCellMar>
        <w:tblLook w:val="04A0" w:firstRow="1" w:lastRow="0" w:firstColumn="1" w:lastColumn="0" w:noHBand="0" w:noVBand="1"/>
      </w:tblPr>
      <w:tblGrid>
        <w:gridCol w:w="6238"/>
        <w:gridCol w:w="2393"/>
      </w:tblGrid>
      <w:tr w:rsidR="00C20D55" w:rsidRPr="00465196" w14:paraId="011732B4" w14:textId="77777777" w:rsidTr="0015726B">
        <w:trPr>
          <w:trHeight w:val="331"/>
          <w:jc w:val="center"/>
        </w:trPr>
        <w:tc>
          <w:tcPr>
            <w:tcW w:w="6238"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tcPr>
          <w:p w14:paraId="63A280C6" w14:textId="0B30AE54" w:rsidR="00C20D55" w:rsidRPr="00465196" w:rsidRDefault="00C20D55" w:rsidP="0094103B">
            <w:pPr>
              <w:widowControl/>
              <w:autoSpaceDE/>
              <w:autoSpaceDN/>
              <w:jc w:val="center"/>
              <w:rPr>
                <w:rFonts w:ascii="Arial" w:eastAsia="Times New Roman" w:hAnsi="Arial" w:cs="Arial"/>
                <w:b/>
                <w:bCs/>
                <w:lang w:val="es-MX" w:eastAsia="es-CO"/>
              </w:rPr>
            </w:pPr>
            <w:r w:rsidRPr="00465196">
              <w:rPr>
                <w:rFonts w:ascii="Arial" w:eastAsia="Times New Roman" w:hAnsi="Arial" w:cs="Arial"/>
                <w:b/>
                <w:bCs/>
                <w:lang w:val="es-MX" w:eastAsia="es-CO"/>
              </w:rPr>
              <w:t>DIRECCION TERRITORIAL</w:t>
            </w:r>
          </w:p>
        </w:tc>
        <w:tc>
          <w:tcPr>
            <w:tcW w:w="2393"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14:paraId="6C3324C9" w14:textId="7FBCA207" w:rsidR="00C20D55" w:rsidRPr="00465196" w:rsidRDefault="0015726B" w:rsidP="0094103B">
            <w:pPr>
              <w:widowControl/>
              <w:autoSpaceDE/>
              <w:autoSpaceDN/>
              <w:jc w:val="right"/>
              <w:rPr>
                <w:rFonts w:ascii="Arial" w:eastAsia="Times New Roman" w:hAnsi="Arial" w:cs="Arial"/>
                <w:b/>
                <w:bCs/>
                <w:color w:val="000000"/>
                <w:lang w:val="es-MX" w:eastAsia="es-CO"/>
              </w:rPr>
            </w:pPr>
            <w:r w:rsidRPr="00465196">
              <w:rPr>
                <w:rFonts w:ascii="Arial" w:eastAsia="Times New Roman" w:hAnsi="Arial" w:cs="Arial"/>
                <w:b/>
                <w:bCs/>
                <w:color w:val="000000"/>
                <w:lang w:val="es-MX" w:eastAsia="es-CO"/>
              </w:rPr>
              <w:t xml:space="preserve">N° </w:t>
            </w:r>
            <w:r w:rsidR="00C20D55" w:rsidRPr="00465196">
              <w:rPr>
                <w:rFonts w:ascii="Arial" w:eastAsia="Times New Roman" w:hAnsi="Arial" w:cs="Arial"/>
                <w:b/>
                <w:bCs/>
                <w:color w:val="000000"/>
                <w:lang w:val="es-MX" w:eastAsia="es-CO"/>
              </w:rPr>
              <w:t>VISITANTES 202</w:t>
            </w:r>
            <w:r w:rsidR="0016420A">
              <w:rPr>
                <w:rFonts w:ascii="Arial" w:eastAsia="Times New Roman" w:hAnsi="Arial" w:cs="Arial"/>
                <w:b/>
                <w:bCs/>
                <w:color w:val="000000"/>
                <w:lang w:val="es-MX" w:eastAsia="es-CO"/>
              </w:rPr>
              <w:t>5</w:t>
            </w:r>
            <w:r w:rsidR="00C20D55" w:rsidRPr="00465196">
              <w:rPr>
                <w:rFonts w:ascii="Arial" w:eastAsia="Times New Roman" w:hAnsi="Arial" w:cs="Arial"/>
                <w:b/>
                <w:bCs/>
                <w:color w:val="000000"/>
                <w:lang w:val="es-MX" w:eastAsia="es-CO"/>
              </w:rPr>
              <w:t xml:space="preserve"> </w:t>
            </w:r>
          </w:p>
        </w:tc>
      </w:tr>
      <w:tr w:rsidR="0094103B" w:rsidRPr="00465196" w14:paraId="0C06AAE5" w14:textId="77777777" w:rsidTr="0015726B">
        <w:trPr>
          <w:trHeight w:val="331"/>
          <w:jc w:val="center"/>
        </w:trPr>
        <w:tc>
          <w:tcPr>
            <w:tcW w:w="6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66D38F5" w14:textId="63BF7AC5" w:rsidR="0094103B" w:rsidRPr="00465196" w:rsidRDefault="0094103B" w:rsidP="00DC5CEF">
            <w:pPr>
              <w:widowControl/>
              <w:autoSpaceDE/>
              <w:autoSpaceDN/>
              <w:rPr>
                <w:rFonts w:ascii="Arial" w:eastAsia="Times New Roman" w:hAnsi="Arial" w:cs="Arial"/>
                <w:lang w:val="es-MX" w:eastAsia="es-CO"/>
              </w:rPr>
            </w:pPr>
            <w:r w:rsidRPr="00465196">
              <w:rPr>
                <w:rFonts w:ascii="Arial" w:eastAsia="Times New Roman" w:hAnsi="Arial" w:cs="Arial"/>
                <w:lang w:val="es-MX" w:eastAsia="es-CO"/>
              </w:rPr>
              <w:t>D</w:t>
            </w:r>
            <w:r w:rsidR="00C20D55" w:rsidRPr="00465196">
              <w:rPr>
                <w:rFonts w:ascii="Arial" w:eastAsia="Times New Roman" w:hAnsi="Arial" w:cs="Arial"/>
                <w:lang w:val="es-MX" w:eastAsia="es-CO"/>
              </w:rPr>
              <w:t xml:space="preserve">irección </w:t>
            </w:r>
            <w:r w:rsidRPr="00465196">
              <w:rPr>
                <w:rFonts w:ascii="Arial" w:eastAsia="Times New Roman" w:hAnsi="Arial" w:cs="Arial"/>
                <w:lang w:val="es-MX" w:eastAsia="es-CO"/>
              </w:rPr>
              <w:t>T</w:t>
            </w:r>
            <w:r w:rsidR="00C20D55" w:rsidRPr="00465196">
              <w:rPr>
                <w:rFonts w:ascii="Arial" w:eastAsia="Times New Roman" w:hAnsi="Arial" w:cs="Arial"/>
                <w:lang w:val="es-MX" w:eastAsia="es-CO"/>
              </w:rPr>
              <w:t xml:space="preserve">erritorial </w:t>
            </w:r>
            <w:r w:rsidRPr="00465196">
              <w:rPr>
                <w:rFonts w:ascii="Arial" w:eastAsia="Times New Roman" w:hAnsi="Arial" w:cs="Arial"/>
                <w:lang w:val="es-MX" w:eastAsia="es-CO"/>
              </w:rPr>
              <w:t>A</w:t>
            </w:r>
            <w:r w:rsidR="00C20D55" w:rsidRPr="00465196">
              <w:rPr>
                <w:rFonts w:ascii="Arial" w:eastAsia="Times New Roman" w:hAnsi="Arial" w:cs="Arial"/>
                <w:lang w:val="es-MX" w:eastAsia="es-CO"/>
              </w:rPr>
              <w:t xml:space="preserve">ndes </w:t>
            </w:r>
            <w:r w:rsidRPr="00465196">
              <w:rPr>
                <w:rFonts w:ascii="Arial" w:eastAsia="Times New Roman" w:hAnsi="Arial" w:cs="Arial"/>
                <w:lang w:val="es-MX" w:eastAsia="es-CO"/>
              </w:rPr>
              <w:t>N</w:t>
            </w:r>
            <w:r w:rsidR="00C20D55" w:rsidRPr="00465196">
              <w:rPr>
                <w:rFonts w:ascii="Arial" w:eastAsia="Times New Roman" w:hAnsi="Arial" w:cs="Arial"/>
                <w:lang w:val="es-MX" w:eastAsia="es-CO"/>
              </w:rPr>
              <w:t>ororientales – DTAN</w:t>
            </w:r>
          </w:p>
        </w:tc>
        <w:tc>
          <w:tcPr>
            <w:tcW w:w="2393" w:type="dxa"/>
            <w:tcBorders>
              <w:top w:val="single" w:sz="4" w:space="0" w:color="auto"/>
              <w:left w:val="nil"/>
              <w:bottom w:val="single" w:sz="4" w:space="0" w:color="auto"/>
              <w:right w:val="single" w:sz="4" w:space="0" w:color="auto"/>
            </w:tcBorders>
            <w:noWrap/>
            <w:vAlign w:val="bottom"/>
            <w:hideMark/>
          </w:tcPr>
          <w:p w14:paraId="672EDDFA" w14:textId="55C20B04" w:rsidR="0094103B" w:rsidRPr="00465196" w:rsidRDefault="00CE3E54" w:rsidP="007F2FE7">
            <w:pPr>
              <w:widowControl/>
              <w:autoSpaceDE/>
              <w:autoSpaceDN/>
              <w:jc w:val="center"/>
              <w:rPr>
                <w:rFonts w:ascii="Arial" w:eastAsia="Times New Roman" w:hAnsi="Arial" w:cs="Arial"/>
                <w:color w:val="000000"/>
                <w:lang w:val="es-MX" w:eastAsia="es-CO"/>
              </w:rPr>
            </w:pPr>
            <w:r>
              <w:rPr>
                <w:rFonts w:ascii="Arial" w:eastAsia="Times New Roman" w:hAnsi="Arial" w:cs="Arial"/>
                <w:color w:val="000000"/>
                <w:lang w:val="es-MX" w:eastAsia="es-CO"/>
              </w:rPr>
              <w:t>47.622</w:t>
            </w:r>
          </w:p>
        </w:tc>
      </w:tr>
      <w:tr w:rsidR="0094103B" w:rsidRPr="00465196" w14:paraId="4335529D" w14:textId="77777777" w:rsidTr="0015726B">
        <w:trPr>
          <w:trHeight w:val="331"/>
          <w:jc w:val="center"/>
        </w:trPr>
        <w:tc>
          <w:tcPr>
            <w:tcW w:w="623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6D6DC52" w14:textId="59C38594" w:rsidR="0094103B" w:rsidRPr="00465196" w:rsidRDefault="00C20D55" w:rsidP="00DC5CEF">
            <w:pPr>
              <w:widowControl/>
              <w:autoSpaceDE/>
              <w:autoSpaceDN/>
              <w:rPr>
                <w:rFonts w:ascii="Arial" w:eastAsia="Times New Roman" w:hAnsi="Arial" w:cs="Arial"/>
                <w:lang w:val="es-MX" w:eastAsia="es-CO"/>
              </w:rPr>
            </w:pPr>
            <w:r w:rsidRPr="00465196">
              <w:rPr>
                <w:rFonts w:ascii="Arial" w:eastAsia="Times New Roman" w:hAnsi="Arial" w:cs="Arial"/>
                <w:lang w:val="es-MX" w:eastAsia="es-CO"/>
              </w:rPr>
              <w:t xml:space="preserve">Dirección Territorial </w:t>
            </w:r>
            <w:r w:rsidR="0094103B" w:rsidRPr="00465196">
              <w:rPr>
                <w:rFonts w:ascii="Arial" w:eastAsia="Times New Roman" w:hAnsi="Arial" w:cs="Arial"/>
                <w:lang w:val="es-MX" w:eastAsia="es-CO"/>
              </w:rPr>
              <w:t>A</w:t>
            </w:r>
            <w:r w:rsidRPr="00465196">
              <w:rPr>
                <w:rFonts w:ascii="Arial" w:eastAsia="Times New Roman" w:hAnsi="Arial" w:cs="Arial"/>
                <w:lang w:val="es-MX" w:eastAsia="es-CO"/>
              </w:rPr>
              <w:t>mazonia – DTAM</w:t>
            </w:r>
          </w:p>
        </w:tc>
        <w:tc>
          <w:tcPr>
            <w:tcW w:w="2393" w:type="dxa"/>
            <w:tcBorders>
              <w:top w:val="nil"/>
              <w:left w:val="nil"/>
              <w:bottom w:val="single" w:sz="4" w:space="0" w:color="auto"/>
              <w:right w:val="single" w:sz="4" w:space="0" w:color="auto"/>
            </w:tcBorders>
            <w:noWrap/>
            <w:vAlign w:val="bottom"/>
            <w:hideMark/>
          </w:tcPr>
          <w:p w14:paraId="2BCF1A6B" w14:textId="4875A5BD" w:rsidR="0094103B" w:rsidRPr="00465196" w:rsidRDefault="00CE3E54" w:rsidP="007F2FE7">
            <w:pPr>
              <w:widowControl/>
              <w:autoSpaceDE/>
              <w:autoSpaceDN/>
              <w:jc w:val="center"/>
              <w:rPr>
                <w:rFonts w:ascii="Arial" w:eastAsia="Times New Roman" w:hAnsi="Arial" w:cs="Arial"/>
                <w:color w:val="000000"/>
                <w:lang w:val="es-MX" w:eastAsia="es-CO"/>
              </w:rPr>
            </w:pPr>
            <w:r>
              <w:rPr>
                <w:rFonts w:ascii="Arial" w:eastAsia="Times New Roman" w:hAnsi="Arial" w:cs="Arial"/>
                <w:color w:val="000000"/>
                <w:lang w:val="es-MX" w:eastAsia="es-CO"/>
              </w:rPr>
              <w:t>415</w:t>
            </w:r>
          </w:p>
        </w:tc>
      </w:tr>
      <w:tr w:rsidR="0094103B" w:rsidRPr="00465196" w14:paraId="4E0F4D8D" w14:textId="77777777" w:rsidTr="0015726B">
        <w:trPr>
          <w:trHeight w:val="331"/>
          <w:jc w:val="center"/>
        </w:trPr>
        <w:tc>
          <w:tcPr>
            <w:tcW w:w="623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FAF1F68" w14:textId="6A17E976" w:rsidR="0094103B" w:rsidRPr="00465196" w:rsidRDefault="00C20D55" w:rsidP="00DC5CEF">
            <w:pPr>
              <w:widowControl/>
              <w:autoSpaceDE/>
              <w:autoSpaceDN/>
              <w:rPr>
                <w:rFonts w:ascii="Arial" w:eastAsia="Times New Roman" w:hAnsi="Arial" w:cs="Arial"/>
                <w:lang w:val="es-MX" w:eastAsia="es-CO"/>
              </w:rPr>
            </w:pPr>
            <w:r w:rsidRPr="00465196">
              <w:rPr>
                <w:rFonts w:ascii="Arial" w:eastAsia="Times New Roman" w:hAnsi="Arial" w:cs="Arial"/>
                <w:lang w:val="es-MX" w:eastAsia="es-CO"/>
              </w:rPr>
              <w:t>Dirección Territorial Orinoquía – DTOR</w:t>
            </w:r>
          </w:p>
        </w:tc>
        <w:tc>
          <w:tcPr>
            <w:tcW w:w="2393" w:type="dxa"/>
            <w:tcBorders>
              <w:top w:val="nil"/>
              <w:left w:val="nil"/>
              <w:bottom w:val="single" w:sz="4" w:space="0" w:color="auto"/>
              <w:right w:val="single" w:sz="4" w:space="0" w:color="auto"/>
            </w:tcBorders>
            <w:noWrap/>
            <w:vAlign w:val="bottom"/>
            <w:hideMark/>
          </w:tcPr>
          <w:p w14:paraId="2C54D8D6" w14:textId="6A4D3AFF" w:rsidR="0094103B" w:rsidRPr="00465196" w:rsidRDefault="00CE3E54" w:rsidP="007F2FE7">
            <w:pPr>
              <w:widowControl/>
              <w:autoSpaceDE/>
              <w:autoSpaceDN/>
              <w:jc w:val="center"/>
              <w:rPr>
                <w:rFonts w:ascii="Arial" w:eastAsia="Times New Roman" w:hAnsi="Arial" w:cs="Arial"/>
                <w:color w:val="000000"/>
                <w:lang w:val="es-MX" w:eastAsia="es-CO"/>
              </w:rPr>
            </w:pPr>
            <w:r>
              <w:rPr>
                <w:rFonts w:ascii="Arial" w:eastAsia="Times New Roman" w:hAnsi="Arial" w:cs="Arial"/>
                <w:color w:val="000000"/>
                <w:lang w:val="es-MX" w:eastAsia="es-CO"/>
              </w:rPr>
              <w:t>31.910</w:t>
            </w:r>
          </w:p>
        </w:tc>
      </w:tr>
      <w:tr w:rsidR="0094103B" w:rsidRPr="00465196" w14:paraId="287179E6" w14:textId="77777777" w:rsidTr="0015726B">
        <w:trPr>
          <w:trHeight w:val="331"/>
          <w:jc w:val="center"/>
        </w:trPr>
        <w:tc>
          <w:tcPr>
            <w:tcW w:w="623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C1F02D3" w14:textId="4CA6158A" w:rsidR="0094103B" w:rsidRPr="00465196" w:rsidRDefault="00C20D55" w:rsidP="00DC5CEF">
            <w:pPr>
              <w:widowControl/>
              <w:autoSpaceDE/>
              <w:autoSpaceDN/>
              <w:rPr>
                <w:rFonts w:ascii="Arial" w:eastAsia="Times New Roman" w:hAnsi="Arial" w:cs="Arial"/>
                <w:lang w:val="es-MX" w:eastAsia="es-CO"/>
              </w:rPr>
            </w:pPr>
            <w:r w:rsidRPr="00465196">
              <w:rPr>
                <w:rFonts w:ascii="Arial" w:eastAsia="Times New Roman" w:hAnsi="Arial" w:cs="Arial"/>
                <w:lang w:val="es-MX" w:eastAsia="es-CO"/>
              </w:rPr>
              <w:t xml:space="preserve">Dirección Territorial </w:t>
            </w:r>
            <w:r w:rsidR="0094103B" w:rsidRPr="00465196">
              <w:rPr>
                <w:rFonts w:ascii="Arial" w:eastAsia="Times New Roman" w:hAnsi="Arial" w:cs="Arial"/>
                <w:lang w:val="es-MX" w:eastAsia="es-CO"/>
              </w:rPr>
              <w:t>C</w:t>
            </w:r>
            <w:r w:rsidRPr="00465196">
              <w:rPr>
                <w:rFonts w:ascii="Arial" w:eastAsia="Times New Roman" w:hAnsi="Arial" w:cs="Arial"/>
                <w:lang w:val="es-MX" w:eastAsia="es-CO"/>
              </w:rPr>
              <w:t>aribe – DTCA</w:t>
            </w:r>
          </w:p>
        </w:tc>
        <w:tc>
          <w:tcPr>
            <w:tcW w:w="2393" w:type="dxa"/>
            <w:tcBorders>
              <w:top w:val="nil"/>
              <w:left w:val="nil"/>
              <w:bottom w:val="single" w:sz="4" w:space="0" w:color="auto"/>
              <w:right w:val="single" w:sz="4" w:space="0" w:color="auto"/>
            </w:tcBorders>
            <w:noWrap/>
            <w:vAlign w:val="bottom"/>
            <w:hideMark/>
          </w:tcPr>
          <w:p w14:paraId="0CBC2203" w14:textId="3C7D6448" w:rsidR="0094103B" w:rsidRPr="00465196" w:rsidRDefault="00CE3E54" w:rsidP="007F2FE7">
            <w:pPr>
              <w:widowControl/>
              <w:autoSpaceDE/>
              <w:autoSpaceDN/>
              <w:jc w:val="center"/>
              <w:rPr>
                <w:rFonts w:ascii="Arial" w:eastAsia="Times New Roman" w:hAnsi="Arial" w:cs="Arial"/>
                <w:color w:val="000000"/>
                <w:lang w:val="es-MX" w:eastAsia="es-CO"/>
              </w:rPr>
            </w:pPr>
            <w:r>
              <w:rPr>
                <w:rFonts w:ascii="Arial" w:eastAsia="Times New Roman" w:hAnsi="Arial" w:cs="Arial"/>
                <w:color w:val="000000"/>
                <w:lang w:val="es-MX" w:eastAsia="es-CO"/>
              </w:rPr>
              <w:t>2.143.502</w:t>
            </w:r>
          </w:p>
        </w:tc>
      </w:tr>
      <w:tr w:rsidR="0094103B" w:rsidRPr="00465196" w14:paraId="6AD12462" w14:textId="77777777" w:rsidTr="0015726B">
        <w:trPr>
          <w:trHeight w:val="331"/>
          <w:jc w:val="center"/>
        </w:trPr>
        <w:tc>
          <w:tcPr>
            <w:tcW w:w="623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45E37DC" w14:textId="0DA35D82" w:rsidR="0094103B" w:rsidRPr="00465196" w:rsidRDefault="00C20D55" w:rsidP="00DC5CEF">
            <w:pPr>
              <w:widowControl/>
              <w:autoSpaceDE/>
              <w:autoSpaceDN/>
              <w:rPr>
                <w:rFonts w:ascii="Arial" w:eastAsia="Times New Roman" w:hAnsi="Arial" w:cs="Arial"/>
                <w:lang w:val="es-MX" w:eastAsia="es-CO"/>
              </w:rPr>
            </w:pPr>
            <w:r w:rsidRPr="00465196">
              <w:rPr>
                <w:rFonts w:ascii="Arial" w:eastAsia="Times New Roman" w:hAnsi="Arial" w:cs="Arial"/>
                <w:lang w:val="es-MX" w:eastAsia="es-CO"/>
              </w:rPr>
              <w:t xml:space="preserve">Dirección Territorial Andes </w:t>
            </w:r>
            <w:r w:rsidR="0094103B" w:rsidRPr="00465196">
              <w:rPr>
                <w:rFonts w:ascii="Arial" w:eastAsia="Times New Roman" w:hAnsi="Arial" w:cs="Arial"/>
                <w:lang w:val="es-MX" w:eastAsia="es-CO"/>
              </w:rPr>
              <w:t>O</w:t>
            </w:r>
            <w:r w:rsidRPr="00465196">
              <w:rPr>
                <w:rFonts w:ascii="Arial" w:eastAsia="Times New Roman" w:hAnsi="Arial" w:cs="Arial"/>
                <w:lang w:val="es-MX" w:eastAsia="es-CO"/>
              </w:rPr>
              <w:t>ccidentales - DTAO</w:t>
            </w:r>
          </w:p>
        </w:tc>
        <w:tc>
          <w:tcPr>
            <w:tcW w:w="2393" w:type="dxa"/>
            <w:tcBorders>
              <w:top w:val="nil"/>
              <w:left w:val="nil"/>
              <w:bottom w:val="single" w:sz="4" w:space="0" w:color="auto"/>
              <w:right w:val="single" w:sz="4" w:space="0" w:color="auto"/>
            </w:tcBorders>
            <w:noWrap/>
            <w:vAlign w:val="bottom"/>
            <w:hideMark/>
          </w:tcPr>
          <w:p w14:paraId="4D91BB74" w14:textId="278C5A6B" w:rsidR="0094103B" w:rsidRPr="00465196" w:rsidRDefault="00CE3E54" w:rsidP="007F2FE7">
            <w:pPr>
              <w:widowControl/>
              <w:autoSpaceDE/>
              <w:autoSpaceDN/>
              <w:jc w:val="center"/>
              <w:rPr>
                <w:rFonts w:ascii="Arial" w:eastAsia="Times New Roman" w:hAnsi="Arial" w:cs="Arial"/>
                <w:color w:val="000000"/>
                <w:lang w:val="es-MX" w:eastAsia="es-CO"/>
              </w:rPr>
            </w:pPr>
            <w:r>
              <w:rPr>
                <w:rFonts w:ascii="Arial" w:eastAsia="Times New Roman" w:hAnsi="Arial" w:cs="Arial"/>
                <w:color w:val="000000"/>
                <w:lang w:val="es-MX" w:eastAsia="es-CO"/>
              </w:rPr>
              <w:t>262.869</w:t>
            </w:r>
          </w:p>
        </w:tc>
      </w:tr>
      <w:tr w:rsidR="0094103B" w:rsidRPr="00465196" w14:paraId="64825879" w14:textId="77777777" w:rsidTr="0015726B">
        <w:trPr>
          <w:trHeight w:val="331"/>
          <w:jc w:val="center"/>
        </w:trPr>
        <w:tc>
          <w:tcPr>
            <w:tcW w:w="623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46DBC3C" w14:textId="488C3EEA" w:rsidR="0094103B" w:rsidRPr="00465196" w:rsidRDefault="00C20D55" w:rsidP="00DC5CEF">
            <w:pPr>
              <w:widowControl/>
              <w:autoSpaceDE/>
              <w:autoSpaceDN/>
              <w:rPr>
                <w:rFonts w:ascii="Arial" w:eastAsia="Times New Roman" w:hAnsi="Arial" w:cs="Arial"/>
                <w:lang w:val="es-MX" w:eastAsia="es-CO"/>
              </w:rPr>
            </w:pPr>
            <w:r w:rsidRPr="00465196">
              <w:rPr>
                <w:rFonts w:ascii="Arial" w:eastAsia="Times New Roman" w:hAnsi="Arial" w:cs="Arial"/>
                <w:lang w:val="es-MX" w:eastAsia="es-CO"/>
              </w:rPr>
              <w:t>Dirección Territorial Pacífico - DTPA</w:t>
            </w:r>
          </w:p>
        </w:tc>
        <w:tc>
          <w:tcPr>
            <w:tcW w:w="2393" w:type="dxa"/>
            <w:tcBorders>
              <w:top w:val="nil"/>
              <w:left w:val="nil"/>
              <w:bottom w:val="single" w:sz="4" w:space="0" w:color="auto"/>
              <w:right w:val="single" w:sz="4" w:space="0" w:color="auto"/>
            </w:tcBorders>
            <w:noWrap/>
            <w:vAlign w:val="bottom"/>
            <w:hideMark/>
          </w:tcPr>
          <w:p w14:paraId="30DB34B9" w14:textId="4A5E90D4" w:rsidR="0094103B" w:rsidRPr="00465196" w:rsidRDefault="00CE3E54" w:rsidP="007F2FE7">
            <w:pPr>
              <w:widowControl/>
              <w:autoSpaceDE/>
              <w:autoSpaceDN/>
              <w:jc w:val="center"/>
              <w:rPr>
                <w:rFonts w:ascii="Arial" w:eastAsia="Times New Roman" w:hAnsi="Arial" w:cs="Arial"/>
                <w:color w:val="000000"/>
                <w:lang w:val="es-MX" w:eastAsia="es-CO"/>
              </w:rPr>
            </w:pPr>
            <w:r>
              <w:rPr>
                <w:rFonts w:ascii="Arial" w:eastAsia="Times New Roman" w:hAnsi="Arial" w:cs="Arial"/>
                <w:color w:val="000000"/>
                <w:lang w:val="es-MX" w:eastAsia="es-CO"/>
              </w:rPr>
              <w:t>46.025</w:t>
            </w:r>
          </w:p>
        </w:tc>
      </w:tr>
    </w:tbl>
    <w:p w14:paraId="52BD9859" w14:textId="5159CE3D" w:rsidR="0094103B" w:rsidRPr="00465196" w:rsidRDefault="0094103B" w:rsidP="0017218A">
      <w:pPr>
        <w:pStyle w:val="Textoindependiente"/>
        <w:rPr>
          <w:rFonts w:ascii="Arial" w:hAnsi="Arial" w:cs="Arial"/>
          <w:iCs/>
          <w:sz w:val="20"/>
          <w:lang w:val="es-MX"/>
        </w:rPr>
      </w:pPr>
    </w:p>
    <w:p w14:paraId="3B2E29B6" w14:textId="66F10CFA" w:rsidR="00C20D55" w:rsidRDefault="00C20D55" w:rsidP="0017218A">
      <w:pPr>
        <w:pStyle w:val="Textoindependiente"/>
        <w:rPr>
          <w:rFonts w:ascii="Arial" w:hAnsi="Arial" w:cs="Arial"/>
          <w:iCs/>
          <w:sz w:val="20"/>
          <w:lang w:val="es-MX"/>
        </w:rPr>
      </w:pPr>
    </w:p>
    <w:p w14:paraId="488BC6BC" w14:textId="3553F410" w:rsidR="0055041C" w:rsidRDefault="0055041C" w:rsidP="0017218A">
      <w:pPr>
        <w:pStyle w:val="Textoindependiente"/>
        <w:rPr>
          <w:rFonts w:ascii="Arial" w:hAnsi="Arial" w:cs="Arial"/>
          <w:iCs/>
          <w:sz w:val="20"/>
          <w:lang w:val="es-MX"/>
        </w:rPr>
      </w:pPr>
    </w:p>
    <w:p w14:paraId="70C6D483" w14:textId="16D3A977" w:rsidR="0055041C" w:rsidRDefault="0055041C" w:rsidP="0017218A">
      <w:pPr>
        <w:pStyle w:val="Textoindependiente"/>
        <w:rPr>
          <w:rFonts w:ascii="Arial" w:hAnsi="Arial" w:cs="Arial"/>
          <w:iCs/>
          <w:sz w:val="20"/>
          <w:lang w:val="es-MX"/>
        </w:rPr>
      </w:pPr>
    </w:p>
    <w:p w14:paraId="51190815" w14:textId="4857DCE7" w:rsidR="0055041C" w:rsidRDefault="0055041C" w:rsidP="0017218A">
      <w:pPr>
        <w:pStyle w:val="Textoindependiente"/>
        <w:rPr>
          <w:rFonts w:ascii="Arial" w:hAnsi="Arial" w:cs="Arial"/>
          <w:iCs/>
          <w:sz w:val="20"/>
          <w:lang w:val="es-MX"/>
        </w:rPr>
      </w:pPr>
    </w:p>
    <w:p w14:paraId="04EEA6B9" w14:textId="527EBBE1" w:rsidR="0055041C" w:rsidRDefault="0055041C" w:rsidP="0017218A">
      <w:pPr>
        <w:pStyle w:val="Textoindependiente"/>
        <w:rPr>
          <w:rFonts w:ascii="Arial" w:hAnsi="Arial" w:cs="Arial"/>
          <w:iCs/>
          <w:sz w:val="20"/>
          <w:lang w:val="es-MX"/>
        </w:rPr>
      </w:pPr>
    </w:p>
    <w:p w14:paraId="62FA9B2D" w14:textId="431FF187" w:rsidR="0055041C" w:rsidRDefault="0055041C" w:rsidP="0017218A">
      <w:pPr>
        <w:pStyle w:val="Textoindependiente"/>
        <w:rPr>
          <w:rFonts w:ascii="Arial" w:hAnsi="Arial" w:cs="Arial"/>
          <w:iCs/>
          <w:sz w:val="20"/>
          <w:lang w:val="es-MX"/>
        </w:rPr>
      </w:pPr>
    </w:p>
    <w:p w14:paraId="3B819C43" w14:textId="76549678" w:rsidR="0055041C" w:rsidRDefault="0055041C" w:rsidP="0017218A">
      <w:pPr>
        <w:pStyle w:val="Textoindependiente"/>
        <w:rPr>
          <w:rFonts w:ascii="Arial" w:hAnsi="Arial" w:cs="Arial"/>
          <w:iCs/>
          <w:sz w:val="20"/>
          <w:lang w:val="es-MX"/>
        </w:rPr>
      </w:pPr>
    </w:p>
    <w:p w14:paraId="261D7B85" w14:textId="541875F5" w:rsidR="0055041C" w:rsidRDefault="0055041C" w:rsidP="0017218A">
      <w:pPr>
        <w:pStyle w:val="Textoindependiente"/>
        <w:rPr>
          <w:rFonts w:ascii="Arial" w:hAnsi="Arial" w:cs="Arial"/>
          <w:iCs/>
          <w:sz w:val="20"/>
          <w:lang w:val="es-MX"/>
        </w:rPr>
      </w:pPr>
    </w:p>
    <w:p w14:paraId="49720D46" w14:textId="77777777" w:rsidR="0055041C" w:rsidRDefault="0055041C" w:rsidP="0017218A">
      <w:pPr>
        <w:pStyle w:val="Textoindependiente"/>
        <w:rPr>
          <w:rFonts w:ascii="Arial" w:hAnsi="Arial" w:cs="Arial"/>
          <w:iCs/>
          <w:sz w:val="20"/>
          <w:lang w:val="es-MX"/>
        </w:rPr>
      </w:pPr>
    </w:p>
    <w:p w14:paraId="236DADFF" w14:textId="41B8E3EE" w:rsidR="00CE3E54" w:rsidRDefault="00CE3E54" w:rsidP="0017218A">
      <w:pPr>
        <w:pStyle w:val="Textoindependiente"/>
        <w:rPr>
          <w:rFonts w:ascii="Arial" w:hAnsi="Arial" w:cs="Arial"/>
          <w:iCs/>
          <w:sz w:val="20"/>
          <w:lang w:val="es-MX"/>
        </w:rPr>
      </w:pPr>
    </w:p>
    <w:p w14:paraId="6D0D088F" w14:textId="77777777" w:rsidR="00CE3E54" w:rsidRPr="00465196" w:rsidRDefault="00CE3E54" w:rsidP="0017218A">
      <w:pPr>
        <w:pStyle w:val="Textoindependiente"/>
        <w:rPr>
          <w:rFonts w:ascii="Arial" w:hAnsi="Arial" w:cs="Arial"/>
          <w:iCs/>
          <w:sz w:val="20"/>
          <w:lang w:val="es-MX"/>
        </w:rPr>
      </w:pPr>
    </w:p>
    <w:p w14:paraId="1BC18CFB" w14:textId="3FAF09E3" w:rsidR="004434DC" w:rsidRPr="00465196" w:rsidRDefault="00C20D55" w:rsidP="00F91636">
      <w:pPr>
        <w:jc w:val="center"/>
        <w:rPr>
          <w:rFonts w:ascii="Arial" w:hAnsi="Arial" w:cs="Arial"/>
          <w:i/>
          <w:sz w:val="20"/>
          <w:lang w:val="es-MX"/>
        </w:rPr>
      </w:pPr>
      <w:r w:rsidRPr="00465196">
        <w:rPr>
          <w:rFonts w:ascii="Arial" w:hAnsi="Arial" w:cs="Arial"/>
          <w:iCs/>
          <w:sz w:val="20"/>
          <w:lang w:val="es-MX"/>
        </w:rPr>
        <w:t>Gráfico 6 -</w:t>
      </w:r>
      <w:r w:rsidRPr="00465196">
        <w:rPr>
          <w:rFonts w:ascii="Arial" w:hAnsi="Arial" w:cs="Arial"/>
          <w:i/>
          <w:sz w:val="20"/>
          <w:lang w:val="es-MX"/>
        </w:rPr>
        <w:t xml:space="preserve"> </w:t>
      </w:r>
      <w:r w:rsidRPr="00465196">
        <w:rPr>
          <w:rFonts w:ascii="Arial" w:eastAsia="Times New Roman" w:hAnsi="Arial" w:cs="Arial"/>
          <w:lang w:val="es-MX" w:eastAsia="es-CO"/>
        </w:rPr>
        <w:t>Dirección Territorial Andes Nororientales – DTAN</w:t>
      </w:r>
    </w:p>
    <w:p w14:paraId="4C10BCE4" w14:textId="5891715F" w:rsidR="004434DC" w:rsidRPr="00465196" w:rsidRDefault="00716EBC" w:rsidP="00063994">
      <w:pPr>
        <w:jc w:val="center"/>
        <w:rPr>
          <w:rFonts w:ascii="Arial" w:hAnsi="Arial" w:cs="Arial"/>
          <w:iCs/>
          <w:sz w:val="20"/>
          <w:lang w:val="es-MX"/>
        </w:rPr>
      </w:pPr>
      <w:r w:rsidRPr="00716EBC">
        <w:rPr>
          <w:rFonts w:ascii="Arial" w:hAnsi="Arial" w:cs="Arial"/>
          <w:iCs/>
          <w:sz w:val="20"/>
          <w:lang w:val="es-MX"/>
        </w:rPr>
        <w:drawing>
          <wp:inline distT="0" distB="0" distL="0" distR="0" wp14:anchorId="5EB738C7" wp14:editId="1301FCB6">
            <wp:extent cx="6343650" cy="460756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43650" cy="4607560"/>
                    </a:xfrm>
                    <a:prstGeom prst="rect">
                      <a:avLst/>
                    </a:prstGeom>
                  </pic:spPr>
                </pic:pic>
              </a:graphicData>
            </a:graphic>
          </wp:inline>
        </w:drawing>
      </w:r>
    </w:p>
    <w:p w14:paraId="0A6CECEE" w14:textId="7A2FDC49" w:rsidR="00CE3237" w:rsidRDefault="00CE3237" w:rsidP="00F91636">
      <w:pPr>
        <w:ind w:left="720" w:hanging="11"/>
        <w:jc w:val="center"/>
        <w:rPr>
          <w:rFonts w:ascii="Arial" w:hAnsi="Arial" w:cs="Arial"/>
          <w:iCs/>
          <w:sz w:val="20"/>
          <w:lang w:val="es-MX"/>
        </w:rPr>
      </w:pPr>
    </w:p>
    <w:p w14:paraId="1922C32D" w14:textId="621DB1C9" w:rsidR="004C696F" w:rsidRDefault="004C696F" w:rsidP="00F91636">
      <w:pPr>
        <w:ind w:left="720" w:hanging="11"/>
        <w:jc w:val="center"/>
        <w:rPr>
          <w:rFonts w:ascii="Arial" w:hAnsi="Arial" w:cs="Arial"/>
          <w:iCs/>
          <w:sz w:val="20"/>
          <w:lang w:val="es-MX"/>
        </w:rPr>
      </w:pPr>
      <w:r>
        <w:rPr>
          <w:rFonts w:ascii="Arial" w:hAnsi="Arial" w:cs="Arial"/>
          <w:iCs/>
          <w:sz w:val="20"/>
          <w:lang w:val="es-MX"/>
        </w:rPr>
        <w:t>Se debe destacar la incorporación del PNN Serranía de los Yariguíes</w:t>
      </w:r>
      <w:r w:rsidR="00B75CAE">
        <w:rPr>
          <w:rFonts w:ascii="Arial" w:hAnsi="Arial" w:cs="Arial"/>
          <w:iCs/>
          <w:sz w:val="20"/>
          <w:lang w:val="es-MX"/>
        </w:rPr>
        <w:t xml:space="preserve"> en el mes de noviembre</w:t>
      </w:r>
    </w:p>
    <w:p w14:paraId="4522B6E1" w14:textId="5FCEC11C" w:rsidR="004C696F" w:rsidRDefault="004C696F" w:rsidP="00F91636">
      <w:pPr>
        <w:ind w:left="720" w:hanging="11"/>
        <w:jc w:val="center"/>
        <w:rPr>
          <w:rFonts w:ascii="Arial" w:hAnsi="Arial" w:cs="Arial"/>
          <w:iCs/>
          <w:sz w:val="20"/>
          <w:lang w:val="es-MX"/>
        </w:rPr>
      </w:pPr>
    </w:p>
    <w:p w14:paraId="19D3342E" w14:textId="5685767E" w:rsidR="004C696F" w:rsidRDefault="004C696F" w:rsidP="00F91636">
      <w:pPr>
        <w:ind w:left="720" w:hanging="11"/>
        <w:jc w:val="center"/>
        <w:rPr>
          <w:rFonts w:ascii="Arial" w:hAnsi="Arial" w:cs="Arial"/>
          <w:iCs/>
          <w:sz w:val="20"/>
          <w:lang w:val="es-MX"/>
        </w:rPr>
      </w:pPr>
    </w:p>
    <w:p w14:paraId="591F98F0" w14:textId="2C3B0EDF" w:rsidR="004C696F" w:rsidRDefault="004C696F" w:rsidP="00F91636">
      <w:pPr>
        <w:ind w:left="720" w:hanging="11"/>
        <w:jc w:val="center"/>
        <w:rPr>
          <w:rFonts w:ascii="Arial" w:hAnsi="Arial" w:cs="Arial"/>
          <w:iCs/>
          <w:sz w:val="20"/>
          <w:lang w:val="es-MX"/>
        </w:rPr>
      </w:pPr>
    </w:p>
    <w:p w14:paraId="70B65920" w14:textId="1E8611D8" w:rsidR="004C696F" w:rsidRDefault="004C696F" w:rsidP="00F91636">
      <w:pPr>
        <w:ind w:left="720" w:hanging="11"/>
        <w:jc w:val="center"/>
        <w:rPr>
          <w:rFonts w:ascii="Arial" w:hAnsi="Arial" w:cs="Arial"/>
          <w:iCs/>
          <w:sz w:val="20"/>
          <w:lang w:val="es-MX"/>
        </w:rPr>
      </w:pPr>
    </w:p>
    <w:p w14:paraId="186750A1" w14:textId="4E8CFD10" w:rsidR="004C696F" w:rsidRDefault="004C696F" w:rsidP="00F91636">
      <w:pPr>
        <w:ind w:left="720" w:hanging="11"/>
        <w:jc w:val="center"/>
        <w:rPr>
          <w:rFonts w:ascii="Arial" w:hAnsi="Arial" w:cs="Arial"/>
          <w:iCs/>
          <w:sz w:val="20"/>
          <w:lang w:val="es-MX"/>
        </w:rPr>
      </w:pPr>
    </w:p>
    <w:p w14:paraId="11D54115" w14:textId="3D2E762E" w:rsidR="004C696F" w:rsidRDefault="004C696F" w:rsidP="00F91636">
      <w:pPr>
        <w:ind w:left="720" w:hanging="11"/>
        <w:jc w:val="center"/>
        <w:rPr>
          <w:rFonts w:ascii="Arial" w:hAnsi="Arial" w:cs="Arial"/>
          <w:iCs/>
          <w:sz w:val="20"/>
          <w:lang w:val="es-MX"/>
        </w:rPr>
      </w:pPr>
    </w:p>
    <w:p w14:paraId="3A789B5A" w14:textId="3FECA0F7" w:rsidR="004C696F" w:rsidRDefault="004C696F" w:rsidP="00F91636">
      <w:pPr>
        <w:ind w:left="720" w:hanging="11"/>
        <w:jc w:val="center"/>
        <w:rPr>
          <w:rFonts w:ascii="Arial" w:hAnsi="Arial" w:cs="Arial"/>
          <w:iCs/>
          <w:sz w:val="20"/>
          <w:lang w:val="es-MX"/>
        </w:rPr>
      </w:pPr>
    </w:p>
    <w:p w14:paraId="73E7F254" w14:textId="24486F1D" w:rsidR="004C696F" w:rsidRDefault="004C696F" w:rsidP="00F91636">
      <w:pPr>
        <w:ind w:left="720" w:hanging="11"/>
        <w:jc w:val="center"/>
        <w:rPr>
          <w:rFonts w:ascii="Arial" w:hAnsi="Arial" w:cs="Arial"/>
          <w:iCs/>
          <w:sz w:val="20"/>
          <w:lang w:val="es-MX"/>
        </w:rPr>
      </w:pPr>
    </w:p>
    <w:p w14:paraId="09DB62E9" w14:textId="406E4109" w:rsidR="004C696F" w:rsidRDefault="004C696F" w:rsidP="00F91636">
      <w:pPr>
        <w:ind w:left="720" w:hanging="11"/>
        <w:jc w:val="center"/>
        <w:rPr>
          <w:rFonts w:ascii="Arial" w:hAnsi="Arial" w:cs="Arial"/>
          <w:iCs/>
          <w:sz w:val="20"/>
          <w:lang w:val="es-MX"/>
        </w:rPr>
      </w:pPr>
    </w:p>
    <w:p w14:paraId="60C1DF8B" w14:textId="08A9B935" w:rsidR="004C696F" w:rsidRDefault="004C696F" w:rsidP="00F91636">
      <w:pPr>
        <w:ind w:left="720" w:hanging="11"/>
        <w:jc w:val="center"/>
        <w:rPr>
          <w:rFonts w:ascii="Arial" w:hAnsi="Arial" w:cs="Arial"/>
          <w:iCs/>
          <w:sz w:val="20"/>
          <w:lang w:val="es-MX"/>
        </w:rPr>
      </w:pPr>
    </w:p>
    <w:p w14:paraId="7232D455" w14:textId="2308B5EB" w:rsidR="004C696F" w:rsidRDefault="004C696F" w:rsidP="00F91636">
      <w:pPr>
        <w:ind w:left="720" w:hanging="11"/>
        <w:jc w:val="center"/>
        <w:rPr>
          <w:rFonts w:ascii="Arial" w:hAnsi="Arial" w:cs="Arial"/>
          <w:iCs/>
          <w:sz w:val="20"/>
          <w:lang w:val="es-MX"/>
        </w:rPr>
      </w:pPr>
    </w:p>
    <w:p w14:paraId="2037C7B9" w14:textId="16F5C566" w:rsidR="004C696F" w:rsidRDefault="004C696F" w:rsidP="00F91636">
      <w:pPr>
        <w:ind w:left="720" w:hanging="11"/>
        <w:jc w:val="center"/>
        <w:rPr>
          <w:rFonts w:ascii="Arial" w:hAnsi="Arial" w:cs="Arial"/>
          <w:iCs/>
          <w:sz w:val="20"/>
          <w:lang w:val="es-MX"/>
        </w:rPr>
      </w:pPr>
    </w:p>
    <w:p w14:paraId="6DA28E94" w14:textId="1044AA45" w:rsidR="004C696F" w:rsidRDefault="004C696F" w:rsidP="00F91636">
      <w:pPr>
        <w:ind w:left="720" w:hanging="11"/>
        <w:jc w:val="center"/>
        <w:rPr>
          <w:rFonts w:ascii="Arial" w:hAnsi="Arial" w:cs="Arial"/>
          <w:iCs/>
          <w:sz w:val="20"/>
          <w:lang w:val="es-MX"/>
        </w:rPr>
      </w:pPr>
    </w:p>
    <w:p w14:paraId="3544DF20" w14:textId="77777777" w:rsidR="004C696F" w:rsidRPr="00465196" w:rsidRDefault="004C696F" w:rsidP="00F91636">
      <w:pPr>
        <w:ind w:left="720" w:hanging="11"/>
        <w:jc w:val="center"/>
        <w:rPr>
          <w:rFonts w:ascii="Arial" w:hAnsi="Arial" w:cs="Arial"/>
          <w:iCs/>
          <w:sz w:val="20"/>
          <w:lang w:val="es-MX"/>
        </w:rPr>
      </w:pPr>
    </w:p>
    <w:p w14:paraId="6E0A9EB3" w14:textId="77777777" w:rsidR="00465196" w:rsidRDefault="00465196" w:rsidP="00F91636">
      <w:pPr>
        <w:ind w:left="720" w:hanging="11"/>
        <w:jc w:val="center"/>
        <w:rPr>
          <w:rFonts w:ascii="Arial" w:hAnsi="Arial" w:cs="Arial"/>
          <w:iCs/>
          <w:sz w:val="20"/>
          <w:lang w:val="es-MX"/>
        </w:rPr>
      </w:pPr>
    </w:p>
    <w:p w14:paraId="53CA6307" w14:textId="0163D5B8" w:rsidR="00F9412F" w:rsidRPr="00465196" w:rsidRDefault="00C20D55" w:rsidP="00F91636">
      <w:pPr>
        <w:ind w:left="720" w:hanging="11"/>
        <w:jc w:val="center"/>
        <w:rPr>
          <w:rFonts w:ascii="Arial" w:hAnsi="Arial" w:cs="Arial"/>
          <w:iCs/>
          <w:sz w:val="20"/>
          <w:lang w:val="es-MX"/>
        </w:rPr>
      </w:pPr>
      <w:r w:rsidRPr="00465196">
        <w:rPr>
          <w:rFonts w:ascii="Arial" w:hAnsi="Arial" w:cs="Arial"/>
          <w:iCs/>
          <w:sz w:val="20"/>
          <w:lang w:val="es-MX"/>
        </w:rPr>
        <w:t>Gráfico 7 -</w:t>
      </w:r>
      <w:r w:rsidRPr="00465196">
        <w:rPr>
          <w:rFonts w:ascii="Arial" w:hAnsi="Arial" w:cs="Arial"/>
          <w:i/>
          <w:sz w:val="20"/>
          <w:lang w:val="es-MX"/>
        </w:rPr>
        <w:t xml:space="preserve"> </w:t>
      </w:r>
      <w:r w:rsidRPr="00465196">
        <w:rPr>
          <w:rFonts w:ascii="Arial" w:eastAsia="Times New Roman" w:hAnsi="Arial" w:cs="Arial"/>
          <w:lang w:val="es-MX" w:eastAsia="es-CO"/>
        </w:rPr>
        <w:t>Dirección Territorial Amazonia – DTAM</w:t>
      </w:r>
    </w:p>
    <w:p w14:paraId="12BAB9B9" w14:textId="77777777" w:rsidR="00F9412F" w:rsidRPr="00465196" w:rsidRDefault="00F9412F" w:rsidP="00F9412F">
      <w:pPr>
        <w:rPr>
          <w:rFonts w:ascii="Arial" w:hAnsi="Arial" w:cs="Arial"/>
          <w:i/>
          <w:sz w:val="20"/>
          <w:lang w:val="es-MX"/>
        </w:rPr>
      </w:pPr>
    </w:p>
    <w:p w14:paraId="0474DC38" w14:textId="085D6F90" w:rsidR="00063994" w:rsidRDefault="00063994" w:rsidP="00063994">
      <w:pPr>
        <w:jc w:val="center"/>
        <w:rPr>
          <w:rFonts w:ascii="Arial" w:hAnsi="Arial" w:cs="Arial"/>
          <w:iCs/>
          <w:sz w:val="20"/>
          <w:lang w:val="es-MX"/>
        </w:rPr>
      </w:pPr>
    </w:p>
    <w:p w14:paraId="71AC93E0" w14:textId="2BE847DF" w:rsidR="0030410D" w:rsidRDefault="00716EBC" w:rsidP="00063994">
      <w:pPr>
        <w:jc w:val="center"/>
        <w:rPr>
          <w:rFonts w:ascii="Arial" w:hAnsi="Arial" w:cs="Arial"/>
          <w:iCs/>
          <w:sz w:val="20"/>
          <w:lang w:val="es-MX"/>
        </w:rPr>
      </w:pPr>
      <w:r w:rsidRPr="00716EBC">
        <w:rPr>
          <w:rFonts w:ascii="Arial" w:hAnsi="Arial" w:cs="Arial"/>
          <w:iCs/>
          <w:sz w:val="20"/>
          <w:lang w:val="es-MX"/>
        </w:rPr>
        <w:drawing>
          <wp:inline distT="0" distB="0" distL="0" distR="0" wp14:anchorId="091A115A" wp14:editId="67CCC90D">
            <wp:extent cx="6343650" cy="4603750"/>
            <wp:effectExtent l="0" t="0" r="0" b="635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343650" cy="4603750"/>
                    </a:xfrm>
                    <a:prstGeom prst="rect">
                      <a:avLst/>
                    </a:prstGeom>
                  </pic:spPr>
                </pic:pic>
              </a:graphicData>
            </a:graphic>
          </wp:inline>
        </w:drawing>
      </w:r>
    </w:p>
    <w:p w14:paraId="29AB6FC2" w14:textId="30EB1F8C" w:rsidR="0030410D" w:rsidRDefault="0030410D" w:rsidP="00063994">
      <w:pPr>
        <w:jc w:val="center"/>
        <w:rPr>
          <w:rFonts w:ascii="Arial" w:hAnsi="Arial" w:cs="Arial"/>
          <w:iCs/>
          <w:sz w:val="20"/>
          <w:lang w:val="es-MX"/>
        </w:rPr>
      </w:pPr>
    </w:p>
    <w:p w14:paraId="47260EEF" w14:textId="1A17AED5" w:rsidR="0030410D" w:rsidRDefault="0030410D" w:rsidP="00063994">
      <w:pPr>
        <w:jc w:val="center"/>
        <w:rPr>
          <w:rFonts w:ascii="Arial" w:hAnsi="Arial" w:cs="Arial"/>
          <w:iCs/>
          <w:sz w:val="20"/>
          <w:lang w:val="es-MX"/>
        </w:rPr>
      </w:pPr>
    </w:p>
    <w:p w14:paraId="199AEA36" w14:textId="6717E25F" w:rsidR="0030410D" w:rsidRDefault="0030410D" w:rsidP="00063994">
      <w:pPr>
        <w:jc w:val="center"/>
        <w:rPr>
          <w:rFonts w:ascii="Arial" w:hAnsi="Arial" w:cs="Arial"/>
          <w:iCs/>
          <w:sz w:val="20"/>
          <w:lang w:val="es-MX"/>
        </w:rPr>
      </w:pPr>
    </w:p>
    <w:p w14:paraId="1A543EAA" w14:textId="2CF4C5AB" w:rsidR="0030410D" w:rsidRDefault="0030410D" w:rsidP="00063994">
      <w:pPr>
        <w:jc w:val="center"/>
        <w:rPr>
          <w:rFonts w:ascii="Arial" w:hAnsi="Arial" w:cs="Arial"/>
          <w:iCs/>
          <w:sz w:val="20"/>
          <w:lang w:val="es-MX"/>
        </w:rPr>
      </w:pPr>
    </w:p>
    <w:p w14:paraId="454FF6A8" w14:textId="27B65417" w:rsidR="0030410D" w:rsidRDefault="0030410D" w:rsidP="00063994">
      <w:pPr>
        <w:jc w:val="center"/>
        <w:rPr>
          <w:rFonts w:ascii="Arial" w:hAnsi="Arial" w:cs="Arial"/>
          <w:iCs/>
          <w:sz w:val="20"/>
          <w:lang w:val="es-MX"/>
        </w:rPr>
      </w:pPr>
    </w:p>
    <w:p w14:paraId="18C4ADA8" w14:textId="4C46BB74" w:rsidR="0030410D" w:rsidRDefault="0030410D" w:rsidP="00063994">
      <w:pPr>
        <w:jc w:val="center"/>
        <w:rPr>
          <w:rFonts w:ascii="Arial" w:hAnsi="Arial" w:cs="Arial"/>
          <w:iCs/>
          <w:sz w:val="20"/>
          <w:lang w:val="es-MX"/>
        </w:rPr>
      </w:pPr>
    </w:p>
    <w:p w14:paraId="50923E89" w14:textId="1575EF1B" w:rsidR="0030410D" w:rsidRDefault="0030410D" w:rsidP="00063994">
      <w:pPr>
        <w:jc w:val="center"/>
        <w:rPr>
          <w:rFonts w:ascii="Arial" w:hAnsi="Arial" w:cs="Arial"/>
          <w:iCs/>
          <w:sz w:val="20"/>
          <w:lang w:val="es-MX"/>
        </w:rPr>
      </w:pPr>
    </w:p>
    <w:p w14:paraId="68629069" w14:textId="284AEF6D" w:rsidR="0030410D" w:rsidRDefault="0030410D" w:rsidP="00063994">
      <w:pPr>
        <w:jc w:val="center"/>
        <w:rPr>
          <w:rFonts w:ascii="Arial" w:hAnsi="Arial" w:cs="Arial"/>
          <w:iCs/>
          <w:sz w:val="20"/>
          <w:lang w:val="es-MX"/>
        </w:rPr>
      </w:pPr>
    </w:p>
    <w:p w14:paraId="5DCFF5EC" w14:textId="0E1A49F6" w:rsidR="0030410D" w:rsidRDefault="0030410D" w:rsidP="00063994">
      <w:pPr>
        <w:jc w:val="center"/>
        <w:rPr>
          <w:rFonts w:ascii="Arial" w:hAnsi="Arial" w:cs="Arial"/>
          <w:iCs/>
          <w:sz w:val="20"/>
          <w:lang w:val="es-MX"/>
        </w:rPr>
      </w:pPr>
    </w:p>
    <w:p w14:paraId="21941313" w14:textId="48AC75ED" w:rsidR="0030410D" w:rsidRDefault="0030410D" w:rsidP="00063994">
      <w:pPr>
        <w:jc w:val="center"/>
        <w:rPr>
          <w:rFonts w:ascii="Arial" w:hAnsi="Arial" w:cs="Arial"/>
          <w:iCs/>
          <w:sz w:val="20"/>
          <w:lang w:val="es-MX"/>
        </w:rPr>
      </w:pPr>
    </w:p>
    <w:p w14:paraId="1B34DD84" w14:textId="5622D151" w:rsidR="0030410D" w:rsidRDefault="0030410D" w:rsidP="00063994">
      <w:pPr>
        <w:jc w:val="center"/>
        <w:rPr>
          <w:rFonts w:ascii="Arial" w:hAnsi="Arial" w:cs="Arial"/>
          <w:iCs/>
          <w:sz w:val="20"/>
          <w:lang w:val="es-MX"/>
        </w:rPr>
      </w:pPr>
    </w:p>
    <w:p w14:paraId="10C4EB64" w14:textId="6D87226F" w:rsidR="0030410D" w:rsidRDefault="0030410D" w:rsidP="00063994">
      <w:pPr>
        <w:jc w:val="center"/>
        <w:rPr>
          <w:rFonts w:ascii="Arial" w:hAnsi="Arial" w:cs="Arial"/>
          <w:iCs/>
          <w:sz w:val="20"/>
          <w:lang w:val="es-MX"/>
        </w:rPr>
      </w:pPr>
    </w:p>
    <w:p w14:paraId="7440E49F" w14:textId="788FA1F7" w:rsidR="0030410D" w:rsidRDefault="0030410D" w:rsidP="00063994">
      <w:pPr>
        <w:jc w:val="center"/>
        <w:rPr>
          <w:rFonts w:ascii="Arial" w:hAnsi="Arial" w:cs="Arial"/>
          <w:iCs/>
          <w:sz w:val="20"/>
          <w:lang w:val="es-MX"/>
        </w:rPr>
      </w:pPr>
    </w:p>
    <w:p w14:paraId="39458AD3" w14:textId="3BEB9180" w:rsidR="0030410D" w:rsidRDefault="0030410D" w:rsidP="00063994">
      <w:pPr>
        <w:jc w:val="center"/>
        <w:rPr>
          <w:rFonts w:ascii="Arial" w:hAnsi="Arial" w:cs="Arial"/>
          <w:iCs/>
          <w:sz w:val="20"/>
          <w:lang w:val="es-MX"/>
        </w:rPr>
      </w:pPr>
    </w:p>
    <w:p w14:paraId="5739B4F7" w14:textId="77777777" w:rsidR="0030410D" w:rsidRPr="00465196" w:rsidRDefault="0030410D" w:rsidP="00063994">
      <w:pPr>
        <w:jc w:val="center"/>
        <w:rPr>
          <w:rFonts w:ascii="Arial" w:hAnsi="Arial" w:cs="Arial"/>
          <w:iCs/>
          <w:sz w:val="20"/>
          <w:lang w:val="es-MX"/>
        </w:rPr>
      </w:pPr>
    </w:p>
    <w:p w14:paraId="6D7E5909" w14:textId="2B0EA9F7" w:rsidR="001A51E5" w:rsidRPr="00465196" w:rsidRDefault="001A51E5" w:rsidP="00063994">
      <w:pPr>
        <w:jc w:val="center"/>
        <w:rPr>
          <w:rFonts w:ascii="Arial" w:hAnsi="Arial" w:cs="Arial"/>
          <w:iCs/>
          <w:sz w:val="20"/>
          <w:lang w:val="es-MX"/>
        </w:rPr>
      </w:pPr>
    </w:p>
    <w:p w14:paraId="60F6860B" w14:textId="2C9091FA" w:rsidR="00C20D55" w:rsidRPr="00465196" w:rsidRDefault="00C20D55" w:rsidP="0090553D">
      <w:pPr>
        <w:jc w:val="center"/>
        <w:rPr>
          <w:rFonts w:ascii="Arial" w:hAnsi="Arial" w:cs="Arial"/>
          <w:noProof/>
          <w:lang w:val="es-MX"/>
        </w:rPr>
      </w:pPr>
      <w:r w:rsidRPr="00465196">
        <w:rPr>
          <w:rFonts w:ascii="Arial" w:eastAsia="Times New Roman" w:hAnsi="Arial" w:cs="Arial"/>
          <w:lang w:val="es-MX" w:eastAsia="es-CO"/>
        </w:rPr>
        <w:t>Gráfico 8 Dirección Territorial Andes Occidentales</w:t>
      </w:r>
      <w:r w:rsidR="00465196">
        <w:rPr>
          <w:rFonts w:ascii="Arial" w:eastAsia="Times New Roman" w:hAnsi="Arial" w:cs="Arial"/>
          <w:lang w:val="es-MX" w:eastAsia="es-CO"/>
        </w:rPr>
        <w:t xml:space="preserve"> - DTAO</w:t>
      </w:r>
    </w:p>
    <w:p w14:paraId="3790E869" w14:textId="1B3A59F4" w:rsidR="001A51E5" w:rsidRDefault="00716EBC" w:rsidP="00063994">
      <w:pPr>
        <w:jc w:val="center"/>
        <w:rPr>
          <w:rFonts w:ascii="Arial" w:hAnsi="Arial" w:cs="Arial"/>
          <w:i/>
          <w:sz w:val="20"/>
          <w:lang w:val="es-MX"/>
        </w:rPr>
      </w:pPr>
      <w:r w:rsidRPr="00716EBC">
        <w:rPr>
          <w:rFonts w:ascii="Arial" w:hAnsi="Arial" w:cs="Arial"/>
          <w:i/>
          <w:sz w:val="20"/>
          <w:lang w:val="es-MX"/>
        </w:rPr>
        <w:drawing>
          <wp:inline distT="0" distB="0" distL="0" distR="0" wp14:anchorId="2899B90A" wp14:editId="1CBBC589">
            <wp:extent cx="6343650" cy="4599305"/>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343650" cy="4599305"/>
                    </a:xfrm>
                    <a:prstGeom prst="rect">
                      <a:avLst/>
                    </a:prstGeom>
                  </pic:spPr>
                </pic:pic>
              </a:graphicData>
            </a:graphic>
          </wp:inline>
        </w:drawing>
      </w:r>
    </w:p>
    <w:p w14:paraId="4572D8A4" w14:textId="77777777" w:rsidR="00716EBC" w:rsidRDefault="00716EBC" w:rsidP="00063994">
      <w:pPr>
        <w:jc w:val="center"/>
        <w:rPr>
          <w:rFonts w:ascii="Arial" w:hAnsi="Arial" w:cs="Arial"/>
          <w:i/>
          <w:sz w:val="20"/>
          <w:lang w:val="es-MX"/>
        </w:rPr>
      </w:pPr>
    </w:p>
    <w:p w14:paraId="7F7CD07B" w14:textId="06DDF584" w:rsidR="0030410D" w:rsidRPr="0030410D" w:rsidRDefault="0030410D" w:rsidP="00063994">
      <w:pPr>
        <w:jc w:val="center"/>
        <w:rPr>
          <w:rFonts w:ascii="Arial" w:hAnsi="Arial" w:cs="Arial"/>
          <w:iCs/>
          <w:sz w:val="20"/>
          <w:lang w:val="es-MX"/>
        </w:rPr>
      </w:pPr>
      <w:r w:rsidRPr="0030410D">
        <w:rPr>
          <w:rFonts w:ascii="Arial" w:hAnsi="Arial" w:cs="Arial"/>
          <w:iCs/>
          <w:sz w:val="20"/>
          <w:lang w:val="es-MX"/>
        </w:rPr>
        <w:t>Se destaca la incorporación del SF Isla de la Corota</w:t>
      </w:r>
      <w:r w:rsidR="007F2FE7">
        <w:rPr>
          <w:rFonts w:ascii="Arial" w:hAnsi="Arial" w:cs="Arial"/>
          <w:iCs/>
          <w:sz w:val="20"/>
          <w:lang w:val="es-MX"/>
        </w:rPr>
        <w:t xml:space="preserve"> en el reporte desde noviembre de 2025</w:t>
      </w:r>
    </w:p>
    <w:p w14:paraId="5B3DF52E" w14:textId="0EEC578B" w:rsidR="00465196" w:rsidRDefault="00465196" w:rsidP="0090553D">
      <w:pPr>
        <w:jc w:val="center"/>
        <w:rPr>
          <w:rFonts w:ascii="Arial" w:eastAsia="Times New Roman" w:hAnsi="Arial" w:cs="Arial"/>
          <w:lang w:val="es-MX" w:eastAsia="es-CO"/>
        </w:rPr>
      </w:pPr>
    </w:p>
    <w:p w14:paraId="1BE71689" w14:textId="0B58519A" w:rsidR="0030410D" w:rsidRDefault="0030410D" w:rsidP="0090553D">
      <w:pPr>
        <w:jc w:val="center"/>
        <w:rPr>
          <w:rFonts w:ascii="Arial" w:eastAsia="Times New Roman" w:hAnsi="Arial" w:cs="Arial"/>
          <w:lang w:val="es-MX" w:eastAsia="es-CO"/>
        </w:rPr>
      </w:pPr>
    </w:p>
    <w:p w14:paraId="563F2D87" w14:textId="50C270CE" w:rsidR="0030410D" w:rsidRDefault="0030410D" w:rsidP="0090553D">
      <w:pPr>
        <w:jc w:val="center"/>
        <w:rPr>
          <w:rFonts w:ascii="Arial" w:eastAsia="Times New Roman" w:hAnsi="Arial" w:cs="Arial"/>
          <w:lang w:val="es-MX" w:eastAsia="es-CO"/>
        </w:rPr>
      </w:pPr>
    </w:p>
    <w:p w14:paraId="4E6E63BB" w14:textId="7BF4CF0D" w:rsidR="0030410D" w:rsidRDefault="0030410D" w:rsidP="0090553D">
      <w:pPr>
        <w:jc w:val="center"/>
        <w:rPr>
          <w:rFonts w:ascii="Arial" w:eastAsia="Times New Roman" w:hAnsi="Arial" w:cs="Arial"/>
          <w:lang w:val="es-MX" w:eastAsia="es-CO"/>
        </w:rPr>
      </w:pPr>
    </w:p>
    <w:p w14:paraId="79B828EB" w14:textId="2906C1AC" w:rsidR="0030410D" w:rsidRDefault="0030410D" w:rsidP="0090553D">
      <w:pPr>
        <w:jc w:val="center"/>
        <w:rPr>
          <w:rFonts w:ascii="Arial" w:eastAsia="Times New Roman" w:hAnsi="Arial" w:cs="Arial"/>
          <w:lang w:val="es-MX" w:eastAsia="es-CO"/>
        </w:rPr>
      </w:pPr>
    </w:p>
    <w:p w14:paraId="0340B888" w14:textId="64F3F319" w:rsidR="0030410D" w:rsidRDefault="0030410D" w:rsidP="0090553D">
      <w:pPr>
        <w:jc w:val="center"/>
        <w:rPr>
          <w:rFonts w:ascii="Arial" w:eastAsia="Times New Roman" w:hAnsi="Arial" w:cs="Arial"/>
          <w:lang w:val="es-MX" w:eastAsia="es-CO"/>
        </w:rPr>
      </w:pPr>
    </w:p>
    <w:p w14:paraId="7DC2010A" w14:textId="16AED040" w:rsidR="0030410D" w:rsidRDefault="0030410D" w:rsidP="0090553D">
      <w:pPr>
        <w:jc w:val="center"/>
        <w:rPr>
          <w:rFonts w:ascii="Arial" w:eastAsia="Times New Roman" w:hAnsi="Arial" w:cs="Arial"/>
          <w:lang w:val="es-MX" w:eastAsia="es-CO"/>
        </w:rPr>
      </w:pPr>
    </w:p>
    <w:p w14:paraId="4B77E537" w14:textId="51A15123" w:rsidR="0030410D" w:rsidRDefault="0030410D" w:rsidP="0090553D">
      <w:pPr>
        <w:jc w:val="center"/>
        <w:rPr>
          <w:rFonts w:ascii="Arial" w:eastAsia="Times New Roman" w:hAnsi="Arial" w:cs="Arial"/>
          <w:lang w:val="es-MX" w:eastAsia="es-CO"/>
        </w:rPr>
      </w:pPr>
    </w:p>
    <w:p w14:paraId="34B2839B" w14:textId="3F6FAD9F" w:rsidR="0030410D" w:rsidRDefault="0030410D" w:rsidP="0090553D">
      <w:pPr>
        <w:jc w:val="center"/>
        <w:rPr>
          <w:rFonts w:ascii="Arial" w:eastAsia="Times New Roman" w:hAnsi="Arial" w:cs="Arial"/>
          <w:lang w:val="es-MX" w:eastAsia="es-CO"/>
        </w:rPr>
      </w:pPr>
    </w:p>
    <w:p w14:paraId="3A647E36" w14:textId="3C4AA21A" w:rsidR="0030410D" w:rsidRDefault="0030410D" w:rsidP="0090553D">
      <w:pPr>
        <w:jc w:val="center"/>
        <w:rPr>
          <w:rFonts w:ascii="Arial" w:eastAsia="Times New Roman" w:hAnsi="Arial" w:cs="Arial"/>
          <w:lang w:val="es-MX" w:eastAsia="es-CO"/>
        </w:rPr>
      </w:pPr>
    </w:p>
    <w:p w14:paraId="16399A09" w14:textId="3AD715E6" w:rsidR="0030410D" w:rsidRDefault="0030410D" w:rsidP="0090553D">
      <w:pPr>
        <w:jc w:val="center"/>
        <w:rPr>
          <w:rFonts w:ascii="Arial" w:eastAsia="Times New Roman" w:hAnsi="Arial" w:cs="Arial"/>
          <w:lang w:val="es-MX" w:eastAsia="es-CO"/>
        </w:rPr>
      </w:pPr>
    </w:p>
    <w:p w14:paraId="686FEF18" w14:textId="2934640E" w:rsidR="0030410D" w:rsidRDefault="0030410D" w:rsidP="0090553D">
      <w:pPr>
        <w:jc w:val="center"/>
        <w:rPr>
          <w:rFonts w:ascii="Arial" w:eastAsia="Times New Roman" w:hAnsi="Arial" w:cs="Arial"/>
          <w:lang w:val="es-MX" w:eastAsia="es-CO"/>
        </w:rPr>
      </w:pPr>
    </w:p>
    <w:p w14:paraId="59EF3BFC" w14:textId="49DD16A7" w:rsidR="0030410D" w:rsidRDefault="0030410D" w:rsidP="0090553D">
      <w:pPr>
        <w:jc w:val="center"/>
        <w:rPr>
          <w:rFonts w:ascii="Arial" w:eastAsia="Times New Roman" w:hAnsi="Arial" w:cs="Arial"/>
          <w:lang w:val="es-MX" w:eastAsia="es-CO"/>
        </w:rPr>
      </w:pPr>
    </w:p>
    <w:p w14:paraId="41BAD1EB" w14:textId="371408A0" w:rsidR="0030410D" w:rsidRDefault="0030410D" w:rsidP="0090553D">
      <w:pPr>
        <w:jc w:val="center"/>
        <w:rPr>
          <w:rFonts w:ascii="Arial" w:eastAsia="Times New Roman" w:hAnsi="Arial" w:cs="Arial"/>
          <w:lang w:val="es-MX" w:eastAsia="es-CO"/>
        </w:rPr>
      </w:pPr>
    </w:p>
    <w:p w14:paraId="169BBD51" w14:textId="77777777" w:rsidR="0030410D" w:rsidRDefault="0030410D" w:rsidP="0090553D">
      <w:pPr>
        <w:jc w:val="center"/>
        <w:rPr>
          <w:rFonts w:ascii="Arial" w:eastAsia="Times New Roman" w:hAnsi="Arial" w:cs="Arial"/>
          <w:lang w:val="es-MX" w:eastAsia="es-CO"/>
        </w:rPr>
      </w:pPr>
    </w:p>
    <w:p w14:paraId="23A45577" w14:textId="413CF98A" w:rsidR="0090553D" w:rsidRPr="00465196" w:rsidRDefault="0090553D" w:rsidP="0090553D">
      <w:pPr>
        <w:jc w:val="center"/>
        <w:rPr>
          <w:rFonts w:ascii="Arial" w:hAnsi="Arial" w:cs="Arial"/>
          <w:noProof/>
          <w:lang w:val="es-MX"/>
        </w:rPr>
      </w:pPr>
      <w:r w:rsidRPr="00465196">
        <w:rPr>
          <w:rFonts w:ascii="Arial" w:eastAsia="Times New Roman" w:hAnsi="Arial" w:cs="Arial"/>
          <w:lang w:val="es-MX" w:eastAsia="es-CO"/>
        </w:rPr>
        <w:t>Gráfico 9 Dirección Territorial Orinoquía – DTOR</w:t>
      </w:r>
      <w:r w:rsidRPr="00465196">
        <w:rPr>
          <w:rFonts w:ascii="Arial" w:hAnsi="Arial" w:cs="Arial"/>
          <w:noProof/>
          <w:lang w:val="es-MX"/>
        </w:rPr>
        <w:t xml:space="preserve"> </w:t>
      </w:r>
    </w:p>
    <w:p w14:paraId="36F1E0DC" w14:textId="035178CA" w:rsidR="00BF5BB5" w:rsidRDefault="00716EBC" w:rsidP="00063994">
      <w:pPr>
        <w:jc w:val="center"/>
        <w:rPr>
          <w:rFonts w:ascii="Arial" w:hAnsi="Arial" w:cs="Arial"/>
          <w:i/>
          <w:sz w:val="20"/>
          <w:lang w:val="es-MX"/>
        </w:rPr>
      </w:pPr>
      <w:r w:rsidRPr="00716EBC">
        <w:rPr>
          <w:rFonts w:ascii="Arial" w:hAnsi="Arial" w:cs="Arial"/>
          <w:i/>
          <w:sz w:val="20"/>
          <w:lang w:val="es-MX"/>
        </w:rPr>
        <w:drawing>
          <wp:inline distT="0" distB="0" distL="0" distR="0" wp14:anchorId="679387A4" wp14:editId="47BF985B">
            <wp:extent cx="6343650" cy="4603750"/>
            <wp:effectExtent l="0" t="0" r="0" b="635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43650" cy="4603750"/>
                    </a:xfrm>
                    <a:prstGeom prst="rect">
                      <a:avLst/>
                    </a:prstGeom>
                  </pic:spPr>
                </pic:pic>
              </a:graphicData>
            </a:graphic>
          </wp:inline>
        </w:drawing>
      </w:r>
    </w:p>
    <w:p w14:paraId="6023B776" w14:textId="75AC0A29" w:rsidR="007F2FE7" w:rsidRDefault="007F2FE7" w:rsidP="00063994">
      <w:pPr>
        <w:jc w:val="center"/>
        <w:rPr>
          <w:rFonts w:ascii="Arial" w:hAnsi="Arial" w:cs="Arial"/>
          <w:i/>
          <w:sz w:val="20"/>
          <w:lang w:val="es-MX"/>
        </w:rPr>
      </w:pPr>
    </w:p>
    <w:p w14:paraId="640EBA35" w14:textId="240A7213" w:rsidR="007F2FE7" w:rsidRDefault="007F2FE7" w:rsidP="00063994">
      <w:pPr>
        <w:jc w:val="center"/>
        <w:rPr>
          <w:rFonts w:ascii="Arial" w:hAnsi="Arial" w:cs="Arial"/>
          <w:i/>
          <w:sz w:val="20"/>
          <w:lang w:val="es-MX"/>
        </w:rPr>
      </w:pPr>
    </w:p>
    <w:p w14:paraId="3FC70F2E" w14:textId="529E2E1A" w:rsidR="007F2FE7" w:rsidRDefault="007F2FE7" w:rsidP="00063994">
      <w:pPr>
        <w:jc w:val="center"/>
        <w:rPr>
          <w:rFonts w:ascii="Arial" w:hAnsi="Arial" w:cs="Arial"/>
          <w:i/>
          <w:sz w:val="20"/>
          <w:lang w:val="es-MX"/>
        </w:rPr>
      </w:pPr>
    </w:p>
    <w:p w14:paraId="195B85D9" w14:textId="672A869C" w:rsidR="007F2FE7" w:rsidRDefault="007F2FE7" w:rsidP="00063994">
      <w:pPr>
        <w:jc w:val="center"/>
        <w:rPr>
          <w:rFonts w:ascii="Arial" w:hAnsi="Arial" w:cs="Arial"/>
          <w:i/>
          <w:sz w:val="20"/>
          <w:lang w:val="es-MX"/>
        </w:rPr>
      </w:pPr>
    </w:p>
    <w:p w14:paraId="657AF206" w14:textId="38A3CAD7" w:rsidR="007F2FE7" w:rsidRDefault="007F2FE7" w:rsidP="00063994">
      <w:pPr>
        <w:jc w:val="center"/>
        <w:rPr>
          <w:rFonts w:ascii="Arial" w:hAnsi="Arial" w:cs="Arial"/>
          <w:i/>
          <w:sz w:val="20"/>
          <w:lang w:val="es-MX"/>
        </w:rPr>
      </w:pPr>
    </w:p>
    <w:p w14:paraId="7EA95AD7" w14:textId="420EE7E9" w:rsidR="007F2FE7" w:rsidRDefault="007F2FE7" w:rsidP="00063994">
      <w:pPr>
        <w:jc w:val="center"/>
        <w:rPr>
          <w:rFonts w:ascii="Arial" w:hAnsi="Arial" w:cs="Arial"/>
          <w:i/>
          <w:sz w:val="20"/>
          <w:lang w:val="es-MX"/>
        </w:rPr>
      </w:pPr>
    </w:p>
    <w:p w14:paraId="50E3AE95" w14:textId="49AD7B45" w:rsidR="007F2FE7" w:rsidRDefault="007F2FE7" w:rsidP="00063994">
      <w:pPr>
        <w:jc w:val="center"/>
        <w:rPr>
          <w:rFonts w:ascii="Arial" w:hAnsi="Arial" w:cs="Arial"/>
          <w:i/>
          <w:sz w:val="20"/>
          <w:lang w:val="es-MX"/>
        </w:rPr>
      </w:pPr>
    </w:p>
    <w:p w14:paraId="1F5EEA8C" w14:textId="1758C697" w:rsidR="007F2FE7" w:rsidRDefault="007F2FE7" w:rsidP="00063994">
      <w:pPr>
        <w:jc w:val="center"/>
        <w:rPr>
          <w:rFonts w:ascii="Arial" w:hAnsi="Arial" w:cs="Arial"/>
          <w:i/>
          <w:sz w:val="20"/>
          <w:lang w:val="es-MX"/>
        </w:rPr>
      </w:pPr>
    </w:p>
    <w:p w14:paraId="43C75E81" w14:textId="528157EC" w:rsidR="007F2FE7" w:rsidRDefault="007F2FE7" w:rsidP="00063994">
      <w:pPr>
        <w:jc w:val="center"/>
        <w:rPr>
          <w:rFonts w:ascii="Arial" w:hAnsi="Arial" w:cs="Arial"/>
          <w:i/>
          <w:sz w:val="20"/>
          <w:lang w:val="es-MX"/>
        </w:rPr>
      </w:pPr>
    </w:p>
    <w:p w14:paraId="4716E980" w14:textId="5508BB80" w:rsidR="007F2FE7" w:rsidRDefault="007F2FE7" w:rsidP="00063994">
      <w:pPr>
        <w:jc w:val="center"/>
        <w:rPr>
          <w:rFonts w:ascii="Arial" w:hAnsi="Arial" w:cs="Arial"/>
          <w:i/>
          <w:sz w:val="20"/>
          <w:lang w:val="es-MX"/>
        </w:rPr>
      </w:pPr>
    </w:p>
    <w:p w14:paraId="4B0DFBD6" w14:textId="72830E84" w:rsidR="007F2FE7" w:rsidRDefault="007F2FE7" w:rsidP="00063994">
      <w:pPr>
        <w:jc w:val="center"/>
        <w:rPr>
          <w:rFonts w:ascii="Arial" w:hAnsi="Arial" w:cs="Arial"/>
          <w:i/>
          <w:sz w:val="20"/>
          <w:lang w:val="es-MX"/>
        </w:rPr>
      </w:pPr>
    </w:p>
    <w:p w14:paraId="28D0CCA0" w14:textId="6D46D48A" w:rsidR="007F2FE7" w:rsidRDefault="007F2FE7" w:rsidP="00063994">
      <w:pPr>
        <w:jc w:val="center"/>
        <w:rPr>
          <w:rFonts w:ascii="Arial" w:hAnsi="Arial" w:cs="Arial"/>
          <w:i/>
          <w:sz w:val="20"/>
          <w:lang w:val="es-MX"/>
        </w:rPr>
      </w:pPr>
    </w:p>
    <w:p w14:paraId="515497BC" w14:textId="77777777" w:rsidR="007F2FE7" w:rsidRPr="00465196" w:rsidRDefault="007F2FE7" w:rsidP="00063994">
      <w:pPr>
        <w:jc w:val="center"/>
        <w:rPr>
          <w:rFonts w:ascii="Arial" w:hAnsi="Arial" w:cs="Arial"/>
          <w:i/>
          <w:sz w:val="20"/>
          <w:lang w:val="es-MX"/>
        </w:rPr>
      </w:pPr>
    </w:p>
    <w:p w14:paraId="194117E0" w14:textId="77777777" w:rsidR="00F91636" w:rsidRPr="00465196" w:rsidRDefault="00F91636" w:rsidP="00063994">
      <w:pPr>
        <w:jc w:val="center"/>
        <w:rPr>
          <w:rFonts w:ascii="Arial" w:hAnsi="Arial" w:cs="Arial"/>
          <w:iCs/>
          <w:sz w:val="20"/>
          <w:lang w:val="es-MX"/>
        </w:rPr>
      </w:pPr>
    </w:p>
    <w:p w14:paraId="314BBC76" w14:textId="09D2C7B8" w:rsidR="00F91636" w:rsidRPr="00465196" w:rsidRDefault="00F91636" w:rsidP="00F91636">
      <w:pPr>
        <w:jc w:val="center"/>
        <w:rPr>
          <w:rFonts w:ascii="Arial" w:hAnsi="Arial" w:cs="Arial"/>
          <w:noProof/>
          <w:lang w:val="es-MX"/>
        </w:rPr>
      </w:pPr>
      <w:r w:rsidRPr="00465196">
        <w:rPr>
          <w:rFonts w:ascii="Arial" w:eastAsia="Times New Roman" w:hAnsi="Arial" w:cs="Arial"/>
          <w:lang w:val="es-MX" w:eastAsia="es-CO"/>
        </w:rPr>
        <w:t>Gráfico 10 Dirección Territorial Caribe – DTCA</w:t>
      </w:r>
    </w:p>
    <w:p w14:paraId="4BD12E47" w14:textId="1C44A970" w:rsidR="004434DC" w:rsidRPr="00465196" w:rsidRDefault="004434DC" w:rsidP="009B30BF">
      <w:pPr>
        <w:jc w:val="center"/>
        <w:rPr>
          <w:rFonts w:ascii="Arial" w:hAnsi="Arial" w:cs="Arial"/>
          <w:i/>
          <w:sz w:val="20"/>
          <w:lang w:val="es-MX"/>
        </w:rPr>
      </w:pPr>
    </w:p>
    <w:p w14:paraId="668630B8" w14:textId="77777777" w:rsidR="006D4F28" w:rsidRPr="00465196" w:rsidRDefault="006D4F28" w:rsidP="009B30BF">
      <w:pPr>
        <w:jc w:val="center"/>
        <w:rPr>
          <w:rFonts w:ascii="Arial" w:hAnsi="Arial" w:cs="Arial"/>
          <w:i/>
          <w:sz w:val="20"/>
          <w:lang w:val="es-MX"/>
        </w:rPr>
      </w:pPr>
    </w:p>
    <w:p w14:paraId="63709411" w14:textId="70AFC4F3" w:rsidR="007F2FE7" w:rsidRDefault="00716EBC" w:rsidP="00F91636">
      <w:pPr>
        <w:jc w:val="center"/>
        <w:rPr>
          <w:rFonts w:ascii="Arial" w:eastAsia="Times New Roman" w:hAnsi="Arial" w:cs="Arial"/>
          <w:lang w:val="es-MX" w:eastAsia="es-CO"/>
        </w:rPr>
      </w:pPr>
      <w:r w:rsidRPr="00716EBC">
        <w:rPr>
          <w:rFonts w:ascii="Arial" w:eastAsia="Times New Roman" w:hAnsi="Arial" w:cs="Arial"/>
          <w:lang w:val="es-MX" w:eastAsia="es-CO"/>
        </w:rPr>
        <w:drawing>
          <wp:inline distT="0" distB="0" distL="0" distR="0" wp14:anchorId="222391F8" wp14:editId="161FAF7F">
            <wp:extent cx="6343650" cy="461264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43650" cy="4612640"/>
                    </a:xfrm>
                    <a:prstGeom prst="rect">
                      <a:avLst/>
                    </a:prstGeom>
                  </pic:spPr>
                </pic:pic>
              </a:graphicData>
            </a:graphic>
          </wp:inline>
        </w:drawing>
      </w:r>
    </w:p>
    <w:p w14:paraId="589C48A7" w14:textId="77777777" w:rsidR="007F2FE7" w:rsidRDefault="007F2FE7" w:rsidP="00F91636">
      <w:pPr>
        <w:jc w:val="center"/>
        <w:rPr>
          <w:rFonts w:ascii="Arial" w:eastAsia="Times New Roman" w:hAnsi="Arial" w:cs="Arial"/>
          <w:lang w:val="es-MX" w:eastAsia="es-CO"/>
        </w:rPr>
      </w:pPr>
    </w:p>
    <w:p w14:paraId="46FE86DC" w14:textId="77777777" w:rsidR="007F2FE7" w:rsidRDefault="007F2FE7" w:rsidP="00F91636">
      <w:pPr>
        <w:jc w:val="center"/>
        <w:rPr>
          <w:rFonts w:ascii="Arial" w:eastAsia="Times New Roman" w:hAnsi="Arial" w:cs="Arial"/>
          <w:lang w:val="es-MX" w:eastAsia="es-CO"/>
        </w:rPr>
      </w:pPr>
    </w:p>
    <w:p w14:paraId="672A3E10" w14:textId="77777777" w:rsidR="007F2FE7" w:rsidRDefault="007F2FE7" w:rsidP="00F91636">
      <w:pPr>
        <w:jc w:val="center"/>
        <w:rPr>
          <w:rFonts w:ascii="Arial" w:eastAsia="Times New Roman" w:hAnsi="Arial" w:cs="Arial"/>
          <w:lang w:val="es-MX" w:eastAsia="es-CO"/>
        </w:rPr>
      </w:pPr>
    </w:p>
    <w:p w14:paraId="2938F875" w14:textId="77777777" w:rsidR="007F2FE7" w:rsidRDefault="007F2FE7" w:rsidP="00F91636">
      <w:pPr>
        <w:jc w:val="center"/>
        <w:rPr>
          <w:rFonts w:ascii="Arial" w:eastAsia="Times New Roman" w:hAnsi="Arial" w:cs="Arial"/>
          <w:lang w:val="es-MX" w:eastAsia="es-CO"/>
        </w:rPr>
      </w:pPr>
    </w:p>
    <w:p w14:paraId="68F5FC81" w14:textId="77777777" w:rsidR="007F2FE7" w:rsidRDefault="007F2FE7" w:rsidP="00F91636">
      <w:pPr>
        <w:jc w:val="center"/>
        <w:rPr>
          <w:rFonts w:ascii="Arial" w:eastAsia="Times New Roman" w:hAnsi="Arial" w:cs="Arial"/>
          <w:lang w:val="es-MX" w:eastAsia="es-CO"/>
        </w:rPr>
      </w:pPr>
    </w:p>
    <w:p w14:paraId="4A395F3F" w14:textId="77777777" w:rsidR="007F2FE7" w:rsidRDefault="007F2FE7" w:rsidP="00F91636">
      <w:pPr>
        <w:jc w:val="center"/>
        <w:rPr>
          <w:rFonts w:ascii="Arial" w:eastAsia="Times New Roman" w:hAnsi="Arial" w:cs="Arial"/>
          <w:lang w:val="es-MX" w:eastAsia="es-CO"/>
        </w:rPr>
      </w:pPr>
    </w:p>
    <w:p w14:paraId="425B420A" w14:textId="77777777" w:rsidR="007F2FE7" w:rsidRDefault="007F2FE7" w:rsidP="00F91636">
      <w:pPr>
        <w:jc w:val="center"/>
        <w:rPr>
          <w:rFonts w:ascii="Arial" w:eastAsia="Times New Roman" w:hAnsi="Arial" w:cs="Arial"/>
          <w:lang w:val="es-MX" w:eastAsia="es-CO"/>
        </w:rPr>
      </w:pPr>
    </w:p>
    <w:p w14:paraId="4681EAED" w14:textId="77777777" w:rsidR="007F2FE7" w:rsidRDefault="007F2FE7" w:rsidP="00F91636">
      <w:pPr>
        <w:jc w:val="center"/>
        <w:rPr>
          <w:rFonts w:ascii="Arial" w:eastAsia="Times New Roman" w:hAnsi="Arial" w:cs="Arial"/>
          <w:lang w:val="es-MX" w:eastAsia="es-CO"/>
        </w:rPr>
      </w:pPr>
    </w:p>
    <w:p w14:paraId="0295EB6B" w14:textId="77777777" w:rsidR="007F2FE7" w:rsidRDefault="007F2FE7" w:rsidP="00F91636">
      <w:pPr>
        <w:jc w:val="center"/>
        <w:rPr>
          <w:rFonts w:ascii="Arial" w:eastAsia="Times New Roman" w:hAnsi="Arial" w:cs="Arial"/>
          <w:lang w:val="es-MX" w:eastAsia="es-CO"/>
        </w:rPr>
      </w:pPr>
    </w:p>
    <w:p w14:paraId="44CC3550" w14:textId="77777777" w:rsidR="007F2FE7" w:rsidRDefault="007F2FE7" w:rsidP="00F91636">
      <w:pPr>
        <w:jc w:val="center"/>
        <w:rPr>
          <w:rFonts w:ascii="Arial" w:eastAsia="Times New Roman" w:hAnsi="Arial" w:cs="Arial"/>
          <w:lang w:val="es-MX" w:eastAsia="es-CO"/>
        </w:rPr>
      </w:pPr>
    </w:p>
    <w:p w14:paraId="745EB6DF" w14:textId="77777777" w:rsidR="007F2FE7" w:rsidRDefault="007F2FE7" w:rsidP="00F91636">
      <w:pPr>
        <w:jc w:val="center"/>
        <w:rPr>
          <w:rFonts w:ascii="Arial" w:eastAsia="Times New Roman" w:hAnsi="Arial" w:cs="Arial"/>
          <w:lang w:val="es-MX" w:eastAsia="es-CO"/>
        </w:rPr>
      </w:pPr>
    </w:p>
    <w:p w14:paraId="74AB67FF" w14:textId="77777777" w:rsidR="007F2FE7" w:rsidRDefault="007F2FE7" w:rsidP="00F91636">
      <w:pPr>
        <w:jc w:val="center"/>
        <w:rPr>
          <w:rFonts w:ascii="Arial" w:eastAsia="Times New Roman" w:hAnsi="Arial" w:cs="Arial"/>
          <w:lang w:val="es-MX" w:eastAsia="es-CO"/>
        </w:rPr>
      </w:pPr>
    </w:p>
    <w:p w14:paraId="13CC997A" w14:textId="77777777" w:rsidR="007F2FE7" w:rsidRDefault="007F2FE7" w:rsidP="00F91636">
      <w:pPr>
        <w:jc w:val="center"/>
        <w:rPr>
          <w:rFonts w:ascii="Arial" w:eastAsia="Times New Roman" w:hAnsi="Arial" w:cs="Arial"/>
          <w:lang w:val="es-MX" w:eastAsia="es-CO"/>
        </w:rPr>
      </w:pPr>
    </w:p>
    <w:p w14:paraId="51F6895D" w14:textId="77777777" w:rsidR="007F2FE7" w:rsidRDefault="007F2FE7" w:rsidP="00F91636">
      <w:pPr>
        <w:jc w:val="center"/>
        <w:rPr>
          <w:rFonts w:ascii="Arial" w:eastAsia="Times New Roman" w:hAnsi="Arial" w:cs="Arial"/>
          <w:lang w:val="es-MX" w:eastAsia="es-CO"/>
        </w:rPr>
      </w:pPr>
    </w:p>
    <w:p w14:paraId="40F1F82B" w14:textId="2B28A960" w:rsidR="00F91636" w:rsidRPr="00465196" w:rsidRDefault="00F91636" w:rsidP="00F91636">
      <w:pPr>
        <w:jc w:val="center"/>
        <w:rPr>
          <w:rFonts w:ascii="Arial" w:hAnsi="Arial" w:cs="Arial"/>
          <w:i/>
          <w:iCs/>
          <w:noProof/>
          <w:lang w:val="es-MX"/>
        </w:rPr>
      </w:pPr>
      <w:r w:rsidRPr="00465196">
        <w:rPr>
          <w:rFonts w:ascii="Arial" w:eastAsia="Times New Roman" w:hAnsi="Arial" w:cs="Arial"/>
          <w:lang w:val="es-MX" w:eastAsia="es-CO"/>
        </w:rPr>
        <w:t>Gráfico 11 Dirección Territorial Pacífico – DTPA</w:t>
      </w:r>
    </w:p>
    <w:p w14:paraId="5D5E8C91" w14:textId="37EEFDF5" w:rsidR="006D4F28" w:rsidRPr="00465196" w:rsidRDefault="00716EBC" w:rsidP="009B30BF">
      <w:pPr>
        <w:jc w:val="center"/>
        <w:rPr>
          <w:rFonts w:ascii="Arial" w:hAnsi="Arial" w:cs="Arial"/>
          <w:i/>
          <w:sz w:val="20"/>
          <w:lang w:val="es-MX"/>
        </w:rPr>
      </w:pPr>
      <w:r w:rsidRPr="00716EBC">
        <w:rPr>
          <w:rFonts w:ascii="Arial" w:hAnsi="Arial" w:cs="Arial"/>
          <w:i/>
          <w:sz w:val="20"/>
          <w:lang w:val="es-MX"/>
        </w:rPr>
        <w:drawing>
          <wp:inline distT="0" distB="0" distL="0" distR="0" wp14:anchorId="669163AA" wp14:editId="22288AB1">
            <wp:extent cx="6343650" cy="4610735"/>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43650" cy="4610735"/>
                    </a:xfrm>
                    <a:prstGeom prst="rect">
                      <a:avLst/>
                    </a:prstGeom>
                  </pic:spPr>
                </pic:pic>
              </a:graphicData>
            </a:graphic>
          </wp:inline>
        </w:drawing>
      </w:r>
    </w:p>
    <w:p w14:paraId="366BEB2A" w14:textId="240319C2" w:rsidR="004434DC" w:rsidRPr="00465196" w:rsidRDefault="004434DC" w:rsidP="008A5B81">
      <w:pPr>
        <w:ind w:left="720" w:firstLine="720"/>
        <w:rPr>
          <w:rFonts w:ascii="Arial" w:hAnsi="Arial" w:cs="Arial"/>
          <w:i/>
          <w:sz w:val="20"/>
          <w:lang w:val="es-MX"/>
        </w:rPr>
      </w:pPr>
    </w:p>
    <w:p w14:paraId="02C39B85" w14:textId="0E2CCBA8" w:rsidR="004434DC" w:rsidRPr="00465196" w:rsidRDefault="004434DC" w:rsidP="008A5B81">
      <w:pPr>
        <w:ind w:left="720" w:firstLine="720"/>
        <w:rPr>
          <w:rFonts w:ascii="Arial" w:hAnsi="Arial" w:cs="Arial"/>
          <w:iCs/>
          <w:sz w:val="20"/>
          <w:lang w:val="es-MX"/>
        </w:rPr>
      </w:pPr>
    </w:p>
    <w:p w14:paraId="120397CF" w14:textId="6E31AF74" w:rsidR="00323ABE" w:rsidRPr="00465196" w:rsidRDefault="00323ABE" w:rsidP="008A5B81">
      <w:pPr>
        <w:ind w:left="720" w:firstLine="720"/>
        <w:rPr>
          <w:rFonts w:ascii="Arial" w:hAnsi="Arial" w:cs="Arial"/>
          <w:iCs/>
          <w:sz w:val="20"/>
          <w:lang w:val="es-MX"/>
        </w:rPr>
      </w:pPr>
    </w:p>
    <w:p w14:paraId="0324EFA7" w14:textId="3B0A8C8B" w:rsidR="0015726B" w:rsidRPr="00465196" w:rsidRDefault="0015726B" w:rsidP="008A5B81">
      <w:pPr>
        <w:ind w:left="720" w:firstLine="720"/>
        <w:rPr>
          <w:rFonts w:ascii="Arial" w:hAnsi="Arial" w:cs="Arial"/>
          <w:iCs/>
          <w:sz w:val="20"/>
          <w:lang w:val="es-MX"/>
        </w:rPr>
      </w:pPr>
    </w:p>
    <w:p w14:paraId="1EBE9727" w14:textId="10B977CE" w:rsidR="0015726B" w:rsidRPr="00465196" w:rsidRDefault="0015726B" w:rsidP="008A5B81">
      <w:pPr>
        <w:ind w:left="720" w:firstLine="720"/>
        <w:rPr>
          <w:rFonts w:ascii="Arial" w:hAnsi="Arial" w:cs="Arial"/>
          <w:iCs/>
          <w:sz w:val="20"/>
          <w:lang w:val="es-MX"/>
        </w:rPr>
      </w:pPr>
    </w:p>
    <w:p w14:paraId="3635DC00" w14:textId="4B45AE63" w:rsidR="0015726B" w:rsidRPr="00465196" w:rsidRDefault="0015726B" w:rsidP="008A5B81">
      <w:pPr>
        <w:ind w:left="720" w:firstLine="720"/>
        <w:rPr>
          <w:rFonts w:ascii="Arial" w:hAnsi="Arial" w:cs="Arial"/>
          <w:iCs/>
          <w:sz w:val="20"/>
          <w:lang w:val="es-MX"/>
        </w:rPr>
      </w:pPr>
    </w:p>
    <w:p w14:paraId="4B3FE342" w14:textId="77777777" w:rsidR="0015726B" w:rsidRPr="00465196" w:rsidRDefault="0015726B" w:rsidP="008A5B81">
      <w:pPr>
        <w:ind w:left="720" w:firstLine="720"/>
        <w:rPr>
          <w:rFonts w:ascii="Arial" w:hAnsi="Arial" w:cs="Arial"/>
          <w:iCs/>
          <w:sz w:val="20"/>
          <w:lang w:val="es-MX"/>
        </w:rPr>
      </w:pPr>
    </w:p>
    <w:p w14:paraId="6B65E85D" w14:textId="77777777" w:rsidR="00323ABE" w:rsidRPr="00465196" w:rsidRDefault="00323ABE" w:rsidP="008A5B81">
      <w:pPr>
        <w:ind w:left="720" w:firstLine="720"/>
        <w:rPr>
          <w:rFonts w:ascii="Arial" w:hAnsi="Arial" w:cs="Arial"/>
          <w:iCs/>
          <w:sz w:val="20"/>
          <w:lang w:val="es-MX"/>
        </w:rPr>
      </w:pPr>
    </w:p>
    <w:sectPr w:rsidR="00323ABE" w:rsidRPr="00465196" w:rsidSect="0015726B">
      <w:headerReference w:type="default" r:id="rId20"/>
      <w:footerReference w:type="default" r:id="rId21"/>
      <w:pgSz w:w="12250" w:h="15850"/>
      <w:pgMar w:top="2552" w:right="1040" w:bottom="1843" w:left="1220" w:header="825" w:footer="5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C10F7" w14:textId="77777777" w:rsidR="00261E4D" w:rsidRDefault="00261E4D">
      <w:r>
        <w:separator/>
      </w:r>
    </w:p>
  </w:endnote>
  <w:endnote w:type="continuationSeparator" w:id="0">
    <w:p w14:paraId="63272932" w14:textId="77777777" w:rsidR="00261E4D" w:rsidRDefault="0026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A3020" w14:textId="7E26F4D9" w:rsidR="0015726B" w:rsidRPr="0015726B" w:rsidRDefault="00F16C53" w:rsidP="0015726B">
    <w:pPr>
      <w:pStyle w:val="Textoindependiente"/>
      <w:jc w:val="right"/>
      <w:rPr>
        <w:rFonts w:ascii="Arial" w:hAnsi="Arial" w:cs="Arial"/>
        <w:b/>
        <w:bCs/>
        <w:color w:val="000000" w:themeColor="text1"/>
        <w:sz w:val="16"/>
        <w:szCs w:val="16"/>
        <w:lang w:val="es-CO"/>
      </w:rPr>
    </w:pPr>
    <w:r w:rsidRPr="0015726B">
      <w:rPr>
        <w:b/>
        <w:bCs/>
        <w:noProof/>
        <w:color w:val="4F81BD" w:themeColor="accent1"/>
        <w:sz w:val="8"/>
        <w:szCs w:val="12"/>
      </w:rPr>
      <mc:AlternateContent>
        <mc:Choice Requires="wps">
          <w:drawing>
            <wp:anchor distT="0" distB="0" distL="114300" distR="114300" simplePos="0" relativeHeight="251657216" behindDoc="0" locked="0" layoutInCell="1" allowOverlap="1" wp14:anchorId="578756A1" wp14:editId="7DABB8F8">
              <wp:simplePos x="0" y="0"/>
              <wp:positionH relativeFrom="page">
                <wp:align>center</wp:align>
              </wp:positionH>
              <wp:positionV relativeFrom="page">
                <wp:align>center</wp:align>
              </wp:positionV>
              <wp:extent cx="7364730" cy="9528810"/>
              <wp:effectExtent l="0" t="0" r="20320" b="20320"/>
              <wp:wrapNone/>
              <wp:docPr id="452" name="Rectángulo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dtfl="http://schemas.microsoft.com/office/word/2024/wordml/sdtformatlock" xmlns:w16du="http://schemas.microsoft.com/office/word/2023/wordml/word16du" xmlns:oel="http://schemas.microsoft.com/office/2019/extlst">
          <w:pict>
            <v:rect w14:anchorId="28A1572E" id="Rectángulo 247" o:spid="_x0000_s1026" style="position:absolute;margin-left:0;margin-top:0;width:579.9pt;height:750.3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" filled="f" strokecolor="black [3213]" strokeweight="1.25pt">
              <w10:wrap anchorx="page" anchory="page"/>
            </v:rect>
          </w:pict>
        </mc:Fallback>
      </mc:AlternateContent>
    </w:r>
    <w:r w:rsidR="0015726B" w:rsidRPr="0015726B">
      <w:rPr>
        <w:rFonts w:ascii="Arial" w:hAnsi="Arial" w:cs="Arial"/>
        <w:b/>
        <w:bCs/>
        <w:color w:val="000000" w:themeColor="text1"/>
        <w:sz w:val="16"/>
        <w:szCs w:val="16"/>
        <w:lang w:val="es-CO"/>
      </w:rPr>
      <w:t>Subdirección de Sostenibilidad y Negocios Ambientales</w:t>
    </w:r>
  </w:p>
  <w:p w14:paraId="170D6EA9" w14:textId="456E6F96" w:rsidR="0015726B" w:rsidRPr="0015726B" w:rsidRDefault="0015726B" w:rsidP="0015726B">
    <w:pPr>
      <w:pStyle w:val="Textoindependiente"/>
      <w:jc w:val="right"/>
      <w:rPr>
        <w:rFonts w:ascii="Arial" w:hAnsi="Arial" w:cs="Arial"/>
        <w:color w:val="000000" w:themeColor="text1"/>
        <w:sz w:val="16"/>
        <w:szCs w:val="16"/>
        <w:lang w:val="es-CO"/>
      </w:rPr>
    </w:pPr>
    <w:r w:rsidRPr="0015726B">
      <w:rPr>
        <w:rFonts w:ascii="Arial" w:hAnsi="Arial" w:cs="Arial"/>
        <w:color w:val="000000" w:themeColor="text1"/>
        <w:sz w:val="16"/>
        <w:szCs w:val="16"/>
        <w:lang w:val="es-CO"/>
      </w:rPr>
      <w:t xml:space="preserve">Dirección: Calle 74 No. 11 </w:t>
    </w:r>
    <w:r w:rsidR="00DC490D">
      <w:rPr>
        <w:rFonts w:ascii="Arial" w:hAnsi="Arial" w:cs="Arial"/>
        <w:color w:val="000000" w:themeColor="text1"/>
        <w:sz w:val="16"/>
        <w:szCs w:val="16"/>
        <w:lang w:val="es-CO"/>
      </w:rPr>
      <w:t>–</w:t>
    </w:r>
    <w:r w:rsidRPr="0015726B">
      <w:rPr>
        <w:rFonts w:ascii="Arial" w:hAnsi="Arial" w:cs="Arial"/>
        <w:color w:val="000000" w:themeColor="text1"/>
        <w:sz w:val="16"/>
        <w:szCs w:val="16"/>
        <w:lang w:val="es-CO"/>
      </w:rPr>
      <w:t xml:space="preserve"> 81</w:t>
    </w:r>
    <w:r w:rsidR="00DC490D">
      <w:rPr>
        <w:rFonts w:ascii="Arial" w:hAnsi="Arial" w:cs="Arial"/>
        <w:color w:val="000000" w:themeColor="text1"/>
        <w:sz w:val="16"/>
        <w:szCs w:val="16"/>
        <w:lang w:val="es-CO"/>
      </w:rPr>
      <w:t xml:space="preserve"> Piso 3</w:t>
    </w:r>
    <w:r w:rsidRPr="0015726B">
      <w:rPr>
        <w:rFonts w:ascii="Arial" w:hAnsi="Arial" w:cs="Arial"/>
        <w:color w:val="000000" w:themeColor="text1"/>
        <w:sz w:val="16"/>
        <w:szCs w:val="16"/>
        <w:lang w:val="es-CO"/>
      </w:rPr>
      <w:t xml:space="preserve"> </w:t>
    </w:r>
  </w:p>
  <w:p w14:paraId="36C2B939" w14:textId="77777777" w:rsidR="0015726B" w:rsidRPr="0015726B" w:rsidRDefault="0015726B" w:rsidP="0015726B">
    <w:pPr>
      <w:pStyle w:val="Textoindependiente"/>
      <w:jc w:val="right"/>
      <w:rPr>
        <w:rFonts w:ascii="Arial" w:hAnsi="Arial" w:cs="Arial"/>
        <w:color w:val="000000" w:themeColor="text1"/>
        <w:sz w:val="16"/>
        <w:szCs w:val="16"/>
        <w:lang w:val="es-CO"/>
      </w:rPr>
    </w:pPr>
    <w:r w:rsidRPr="0015726B">
      <w:rPr>
        <w:rFonts w:ascii="Arial" w:hAnsi="Arial" w:cs="Arial"/>
        <w:color w:val="000000" w:themeColor="text1"/>
        <w:sz w:val="16"/>
        <w:szCs w:val="16"/>
        <w:lang w:val="es-CO"/>
      </w:rPr>
      <w:t xml:space="preserve">Bogotá D.C., Colombia </w:t>
    </w:r>
  </w:p>
  <w:p w14:paraId="64B93E3D" w14:textId="77777777" w:rsidR="0015726B" w:rsidRPr="0015726B" w:rsidRDefault="0015726B" w:rsidP="0015726B">
    <w:pPr>
      <w:pStyle w:val="Textoindependiente"/>
      <w:jc w:val="right"/>
      <w:rPr>
        <w:rFonts w:ascii="Arial" w:hAnsi="Arial" w:cs="Arial"/>
        <w:color w:val="000000" w:themeColor="text1"/>
        <w:sz w:val="16"/>
        <w:szCs w:val="16"/>
        <w:lang w:val="es-CO"/>
      </w:rPr>
    </w:pPr>
    <w:r w:rsidRPr="0015726B">
      <w:rPr>
        <w:rFonts w:ascii="Arial" w:hAnsi="Arial" w:cs="Arial"/>
        <w:color w:val="000000" w:themeColor="text1"/>
        <w:sz w:val="16"/>
        <w:szCs w:val="16"/>
        <w:lang w:val="es-CO"/>
      </w:rPr>
      <w:t xml:space="preserve">Conmutador: (+57) 601 353 2400 </w:t>
    </w:r>
  </w:p>
  <w:p w14:paraId="378C255D" w14:textId="674888E9" w:rsidR="0015726B" w:rsidRPr="0015726B" w:rsidRDefault="0015726B" w:rsidP="0015726B">
    <w:pPr>
      <w:pStyle w:val="Textoindependiente"/>
      <w:jc w:val="right"/>
      <w:rPr>
        <w:rFonts w:ascii="Arial" w:hAnsi="Arial" w:cs="Arial"/>
        <w:color w:val="000000" w:themeColor="text1"/>
        <w:sz w:val="16"/>
        <w:szCs w:val="16"/>
        <w:lang w:val="es-CO"/>
      </w:rPr>
    </w:pPr>
    <w:r w:rsidRPr="0015726B">
      <w:rPr>
        <w:rFonts w:ascii="Arial" w:hAnsi="Arial" w:cs="Arial"/>
        <w:color w:val="000000" w:themeColor="text1"/>
        <w:sz w:val="16"/>
        <w:szCs w:val="16"/>
        <w:lang w:val="es-CO"/>
      </w:rPr>
      <w:t>Línea Gratuita: (+57) 01 8000 129722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9EBB3" w14:textId="77777777" w:rsidR="00261E4D" w:rsidRDefault="00261E4D">
      <w:r>
        <w:separator/>
      </w:r>
    </w:p>
  </w:footnote>
  <w:footnote w:type="continuationSeparator" w:id="0">
    <w:p w14:paraId="3C554C28" w14:textId="77777777" w:rsidR="00261E4D" w:rsidRDefault="00261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45838" w14:textId="77777777" w:rsidR="003317FD" w:rsidRDefault="00462EF0">
    <w:pPr>
      <w:pStyle w:val="Textoindependiente"/>
      <w:spacing w:line="14" w:lineRule="auto"/>
      <w:rPr>
        <w:sz w:val="20"/>
      </w:rPr>
    </w:pPr>
    <w:r>
      <w:rPr>
        <w:noProof/>
        <w:lang w:val="es-CO" w:eastAsia="es-CO"/>
      </w:rPr>
      <w:drawing>
        <wp:anchor distT="0" distB="0" distL="0" distR="0" simplePos="0" relativeHeight="251659264" behindDoc="1" locked="0" layoutInCell="1" allowOverlap="1" wp14:anchorId="38152D93" wp14:editId="43DE0F68">
          <wp:simplePos x="0" y="0"/>
          <wp:positionH relativeFrom="page">
            <wp:posOffset>2805430</wp:posOffset>
          </wp:positionH>
          <wp:positionV relativeFrom="page">
            <wp:posOffset>472440</wp:posOffset>
          </wp:positionV>
          <wp:extent cx="2388351" cy="869490"/>
          <wp:effectExtent l="0" t="0" r="0" b="6985"/>
          <wp:wrapNone/>
          <wp:docPr id="2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clrChange>
                      <a:clrFrom>
                        <a:srgbClr val="FFFFFF"/>
                      </a:clrFrom>
                      <a:clrTo>
                        <a:srgbClr val="FFFFFF">
                          <a:alpha val="0"/>
                        </a:srgbClr>
                      </a:clrTo>
                    </a:clrChange>
                  </a:blip>
                  <a:stretch>
                    <a:fillRect/>
                  </a:stretch>
                </pic:blipFill>
                <pic:spPr>
                  <a:xfrm>
                    <a:off x="0" y="0"/>
                    <a:ext cx="2388351" cy="869490"/>
                  </a:xfrm>
                  <a:prstGeom prst="rect">
                    <a:avLst/>
                  </a:prstGeom>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65309"/>
    <w:multiLevelType w:val="multilevel"/>
    <w:tmpl w:val="FA3EDB28"/>
    <w:lvl w:ilvl="0">
      <w:start w:val="1"/>
      <w:numFmt w:val="upperLetter"/>
      <w:lvlText w:val="%1"/>
      <w:lvlJc w:val="left"/>
      <w:pPr>
        <w:ind w:left="482" w:hanging="1471"/>
      </w:pPr>
      <w:rPr>
        <w:rFonts w:hint="default"/>
        <w:lang w:val="es-ES" w:eastAsia="en-US" w:bidi="ar-SA"/>
      </w:rPr>
    </w:lvl>
    <w:lvl w:ilvl="1">
      <w:start w:val="2"/>
      <w:numFmt w:val="decimalZero"/>
      <w:lvlText w:val="%1-%2"/>
      <w:lvlJc w:val="left"/>
      <w:pPr>
        <w:ind w:left="482" w:hanging="1471"/>
      </w:pPr>
      <w:rPr>
        <w:rFonts w:hint="default"/>
        <w:lang w:val="es-ES" w:eastAsia="en-US" w:bidi="ar-SA"/>
      </w:rPr>
    </w:lvl>
    <w:lvl w:ilvl="2">
      <w:start w:val="2"/>
      <w:numFmt w:val="decimalZero"/>
      <w:lvlText w:val="%1-%2-%3"/>
      <w:lvlJc w:val="left"/>
      <w:pPr>
        <w:ind w:left="482" w:hanging="1471"/>
      </w:pPr>
      <w:rPr>
        <w:rFonts w:hint="default"/>
        <w:lang w:val="es-ES" w:eastAsia="en-US" w:bidi="ar-SA"/>
      </w:rPr>
    </w:lvl>
    <w:lvl w:ilvl="3">
      <w:start w:val="2"/>
      <w:numFmt w:val="decimalZero"/>
      <w:lvlText w:val="%1-%2-%3-%4"/>
      <w:lvlJc w:val="left"/>
      <w:pPr>
        <w:ind w:left="482" w:hanging="1471"/>
      </w:pPr>
      <w:rPr>
        <w:rFonts w:hint="default"/>
        <w:lang w:val="es-ES" w:eastAsia="en-US" w:bidi="ar-SA"/>
      </w:rPr>
    </w:lvl>
    <w:lvl w:ilvl="4">
      <w:start w:val="9"/>
      <w:numFmt w:val="decimalZero"/>
      <w:lvlText w:val="%1-%2-%3-%4-%5"/>
      <w:lvlJc w:val="left"/>
      <w:pPr>
        <w:ind w:left="482" w:hanging="1471"/>
      </w:pPr>
      <w:rPr>
        <w:rFonts w:hint="default"/>
        <w:lang w:val="es-ES" w:eastAsia="en-US" w:bidi="ar-SA"/>
      </w:rPr>
    </w:lvl>
    <w:lvl w:ilvl="5">
      <w:start w:val="4"/>
      <w:numFmt w:val="decimalZero"/>
      <w:lvlText w:val="%1-%2-%3-%4-%5-%6"/>
      <w:lvlJc w:val="left"/>
      <w:pPr>
        <w:ind w:left="482" w:hanging="1471"/>
      </w:pPr>
      <w:rPr>
        <w:rFonts w:ascii="Arial Narrow" w:eastAsia="Arial Narrow" w:hAnsi="Arial Narrow" w:cs="Arial Narrow" w:hint="default"/>
        <w:b/>
        <w:bCs/>
        <w:i w:val="0"/>
        <w:iCs w:val="0"/>
        <w:spacing w:val="-2"/>
        <w:w w:val="79"/>
        <w:sz w:val="24"/>
        <w:szCs w:val="24"/>
        <w:lang w:val="es-ES" w:eastAsia="en-US" w:bidi="ar-SA"/>
      </w:rPr>
    </w:lvl>
    <w:lvl w:ilvl="6">
      <w:numFmt w:val="bullet"/>
      <w:lvlText w:val="•"/>
      <w:lvlJc w:val="left"/>
      <w:pPr>
        <w:ind w:left="6181" w:hanging="1471"/>
      </w:pPr>
      <w:rPr>
        <w:rFonts w:hint="default"/>
        <w:lang w:val="es-ES" w:eastAsia="en-US" w:bidi="ar-SA"/>
      </w:rPr>
    </w:lvl>
    <w:lvl w:ilvl="7">
      <w:numFmt w:val="bullet"/>
      <w:lvlText w:val="•"/>
      <w:lvlJc w:val="left"/>
      <w:pPr>
        <w:ind w:left="7131" w:hanging="1471"/>
      </w:pPr>
      <w:rPr>
        <w:rFonts w:hint="default"/>
        <w:lang w:val="es-ES" w:eastAsia="en-US" w:bidi="ar-SA"/>
      </w:rPr>
    </w:lvl>
    <w:lvl w:ilvl="8">
      <w:numFmt w:val="bullet"/>
      <w:lvlText w:val="•"/>
      <w:lvlJc w:val="left"/>
      <w:pPr>
        <w:ind w:left="8081" w:hanging="1471"/>
      </w:pPr>
      <w:rPr>
        <w:rFonts w:hint="default"/>
        <w:lang w:val="es-ES" w:eastAsia="en-US" w:bidi="ar-SA"/>
      </w:rPr>
    </w:lvl>
  </w:abstractNum>
  <w:abstractNum w:abstractNumId="1" w15:restartNumberingAfterBreak="0">
    <w:nsid w:val="0C4A3251"/>
    <w:multiLevelType w:val="multilevel"/>
    <w:tmpl w:val="2E48DA28"/>
    <w:lvl w:ilvl="0">
      <w:start w:val="1"/>
      <w:numFmt w:val="decimal"/>
      <w:lvlText w:val="%1"/>
      <w:lvlJc w:val="left"/>
      <w:pPr>
        <w:ind w:left="360" w:hanging="360"/>
      </w:pPr>
      <w:rPr>
        <w:rFonts w:hint="default"/>
        <w:u w:val="thick"/>
      </w:rPr>
    </w:lvl>
    <w:lvl w:ilvl="1">
      <w:start w:val="1"/>
      <w:numFmt w:val="decimal"/>
      <w:lvlText w:val="%1.%2"/>
      <w:lvlJc w:val="left"/>
      <w:pPr>
        <w:ind w:left="587" w:hanging="360"/>
      </w:pPr>
      <w:rPr>
        <w:rFonts w:hint="default"/>
        <w:u w:val="thick"/>
      </w:rPr>
    </w:lvl>
    <w:lvl w:ilvl="2">
      <w:start w:val="1"/>
      <w:numFmt w:val="decimal"/>
      <w:lvlText w:val="%1.%2.%3"/>
      <w:lvlJc w:val="left"/>
      <w:pPr>
        <w:ind w:left="1174" w:hanging="720"/>
      </w:pPr>
      <w:rPr>
        <w:rFonts w:hint="default"/>
        <w:u w:val="thick"/>
      </w:rPr>
    </w:lvl>
    <w:lvl w:ilvl="3">
      <w:start w:val="1"/>
      <w:numFmt w:val="decimal"/>
      <w:lvlText w:val="%1.%2.%3.%4"/>
      <w:lvlJc w:val="left"/>
      <w:pPr>
        <w:ind w:left="1401" w:hanging="720"/>
      </w:pPr>
      <w:rPr>
        <w:rFonts w:hint="default"/>
        <w:u w:val="thick"/>
      </w:rPr>
    </w:lvl>
    <w:lvl w:ilvl="4">
      <w:start w:val="1"/>
      <w:numFmt w:val="decimal"/>
      <w:lvlText w:val="%1.%2.%3.%4.%5"/>
      <w:lvlJc w:val="left"/>
      <w:pPr>
        <w:ind w:left="1988" w:hanging="1080"/>
      </w:pPr>
      <w:rPr>
        <w:rFonts w:hint="default"/>
        <w:u w:val="thick"/>
      </w:rPr>
    </w:lvl>
    <w:lvl w:ilvl="5">
      <w:start w:val="1"/>
      <w:numFmt w:val="decimal"/>
      <w:lvlText w:val="%1.%2.%3.%4.%5.%6"/>
      <w:lvlJc w:val="left"/>
      <w:pPr>
        <w:ind w:left="2575" w:hanging="1440"/>
      </w:pPr>
      <w:rPr>
        <w:rFonts w:hint="default"/>
        <w:u w:val="thick"/>
      </w:rPr>
    </w:lvl>
    <w:lvl w:ilvl="6">
      <w:start w:val="1"/>
      <w:numFmt w:val="decimal"/>
      <w:lvlText w:val="%1.%2.%3.%4.%5.%6.%7"/>
      <w:lvlJc w:val="left"/>
      <w:pPr>
        <w:ind w:left="2802" w:hanging="1440"/>
      </w:pPr>
      <w:rPr>
        <w:rFonts w:hint="default"/>
        <w:u w:val="thick"/>
      </w:rPr>
    </w:lvl>
    <w:lvl w:ilvl="7">
      <w:start w:val="1"/>
      <w:numFmt w:val="decimal"/>
      <w:lvlText w:val="%1.%2.%3.%4.%5.%6.%7.%8"/>
      <w:lvlJc w:val="left"/>
      <w:pPr>
        <w:ind w:left="3389" w:hanging="1800"/>
      </w:pPr>
      <w:rPr>
        <w:rFonts w:hint="default"/>
        <w:u w:val="thick"/>
      </w:rPr>
    </w:lvl>
    <w:lvl w:ilvl="8">
      <w:start w:val="1"/>
      <w:numFmt w:val="decimal"/>
      <w:lvlText w:val="%1.%2.%3.%4.%5.%6.%7.%8.%9"/>
      <w:lvlJc w:val="left"/>
      <w:pPr>
        <w:ind w:left="3616" w:hanging="1800"/>
      </w:pPr>
      <w:rPr>
        <w:rFonts w:hint="default"/>
        <w:u w:val="thick"/>
      </w:rPr>
    </w:lvl>
  </w:abstractNum>
  <w:abstractNum w:abstractNumId="2" w15:restartNumberingAfterBreak="0">
    <w:nsid w:val="1047303F"/>
    <w:multiLevelType w:val="hybridMultilevel"/>
    <w:tmpl w:val="4872BB94"/>
    <w:lvl w:ilvl="0" w:tplc="A392A1E0">
      <w:numFmt w:val="bullet"/>
      <w:lvlText w:val=""/>
      <w:lvlJc w:val="left"/>
      <w:pPr>
        <w:ind w:left="1144" w:hanging="360"/>
      </w:pPr>
      <w:rPr>
        <w:rFonts w:ascii="Symbol" w:eastAsia="Symbol" w:hAnsi="Symbol" w:cs="Symbol" w:hint="default"/>
        <w:b w:val="0"/>
        <w:bCs w:val="0"/>
        <w:i w:val="0"/>
        <w:iCs w:val="0"/>
        <w:spacing w:val="0"/>
        <w:w w:val="100"/>
        <w:sz w:val="22"/>
        <w:szCs w:val="22"/>
        <w:lang w:val="es-ES" w:eastAsia="en-US" w:bidi="ar-SA"/>
      </w:rPr>
    </w:lvl>
    <w:lvl w:ilvl="1" w:tplc="A058CF34">
      <w:numFmt w:val="bullet"/>
      <w:lvlText w:val="–"/>
      <w:lvlJc w:val="left"/>
      <w:pPr>
        <w:ind w:left="1310" w:hanging="166"/>
      </w:pPr>
      <w:rPr>
        <w:rFonts w:ascii="Arial Narrow" w:eastAsia="Arial Narrow" w:hAnsi="Arial Narrow" w:cs="Arial Narrow" w:hint="default"/>
        <w:b w:val="0"/>
        <w:bCs w:val="0"/>
        <w:i w:val="0"/>
        <w:iCs w:val="0"/>
        <w:spacing w:val="0"/>
        <w:w w:val="100"/>
        <w:sz w:val="24"/>
        <w:szCs w:val="24"/>
        <w:lang w:val="es-ES" w:eastAsia="en-US" w:bidi="ar-SA"/>
      </w:rPr>
    </w:lvl>
    <w:lvl w:ilvl="2" w:tplc="B960167C">
      <w:numFmt w:val="bullet"/>
      <w:lvlText w:val="•"/>
      <w:lvlJc w:val="left"/>
      <w:pPr>
        <w:ind w:left="2282" w:hanging="166"/>
      </w:pPr>
      <w:rPr>
        <w:rFonts w:hint="default"/>
        <w:lang w:val="es-ES" w:eastAsia="en-US" w:bidi="ar-SA"/>
      </w:rPr>
    </w:lvl>
    <w:lvl w:ilvl="3" w:tplc="F4621400">
      <w:numFmt w:val="bullet"/>
      <w:lvlText w:val="•"/>
      <w:lvlJc w:val="left"/>
      <w:pPr>
        <w:ind w:left="3244" w:hanging="166"/>
      </w:pPr>
      <w:rPr>
        <w:rFonts w:hint="default"/>
        <w:lang w:val="es-ES" w:eastAsia="en-US" w:bidi="ar-SA"/>
      </w:rPr>
    </w:lvl>
    <w:lvl w:ilvl="4" w:tplc="814A640E">
      <w:numFmt w:val="bullet"/>
      <w:lvlText w:val="•"/>
      <w:lvlJc w:val="left"/>
      <w:pPr>
        <w:ind w:left="4207" w:hanging="166"/>
      </w:pPr>
      <w:rPr>
        <w:rFonts w:hint="default"/>
        <w:lang w:val="es-ES" w:eastAsia="en-US" w:bidi="ar-SA"/>
      </w:rPr>
    </w:lvl>
    <w:lvl w:ilvl="5" w:tplc="0DE2F4AA">
      <w:numFmt w:val="bullet"/>
      <w:lvlText w:val="•"/>
      <w:lvlJc w:val="left"/>
      <w:pPr>
        <w:ind w:left="5169" w:hanging="166"/>
      </w:pPr>
      <w:rPr>
        <w:rFonts w:hint="default"/>
        <w:lang w:val="es-ES" w:eastAsia="en-US" w:bidi="ar-SA"/>
      </w:rPr>
    </w:lvl>
    <w:lvl w:ilvl="6" w:tplc="CB4E090E">
      <w:numFmt w:val="bullet"/>
      <w:lvlText w:val="•"/>
      <w:lvlJc w:val="left"/>
      <w:pPr>
        <w:ind w:left="6132" w:hanging="166"/>
      </w:pPr>
      <w:rPr>
        <w:rFonts w:hint="default"/>
        <w:lang w:val="es-ES" w:eastAsia="en-US" w:bidi="ar-SA"/>
      </w:rPr>
    </w:lvl>
    <w:lvl w:ilvl="7" w:tplc="9E245EF8">
      <w:numFmt w:val="bullet"/>
      <w:lvlText w:val="•"/>
      <w:lvlJc w:val="left"/>
      <w:pPr>
        <w:ind w:left="7094" w:hanging="166"/>
      </w:pPr>
      <w:rPr>
        <w:rFonts w:hint="default"/>
        <w:lang w:val="es-ES" w:eastAsia="en-US" w:bidi="ar-SA"/>
      </w:rPr>
    </w:lvl>
    <w:lvl w:ilvl="8" w:tplc="E3027C54">
      <w:numFmt w:val="bullet"/>
      <w:lvlText w:val="•"/>
      <w:lvlJc w:val="left"/>
      <w:pPr>
        <w:ind w:left="8057" w:hanging="166"/>
      </w:pPr>
      <w:rPr>
        <w:rFonts w:hint="default"/>
        <w:lang w:val="es-ES" w:eastAsia="en-US" w:bidi="ar-SA"/>
      </w:rPr>
    </w:lvl>
  </w:abstractNum>
  <w:abstractNum w:abstractNumId="3" w15:restartNumberingAfterBreak="0">
    <w:nsid w:val="18FE77E2"/>
    <w:multiLevelType w:val="multilevel"/>
    <w:tmpl w:val="1F9AA0B2"/>
    <w:lvl w:ilvl="0">
      <w:start w:val="1"/>
      <w:numFmt w:val="decimal"/>
      <w:lvlText w:val="%1"/>
      <w:lvlJc w:val="left"/>
      <w:pPr>
        <w:ind w:left="604" w:hanging="123"/>
      </w:pPr>
      <w:rPr>
        <w:rFonts w:ascii="Times New Roman" w:eastAsia="Times New Roman" w:hAnsi="Times New Roman" w:cs="Times New Roman" w:hint="default"/>
        <w:w w:val="100"/>
        <w:position w:val="9"/>
        <w:sz w:val="16"/>
        <w:szCs w:val="16"/>
        <w:lang w:val="es-CO" w:eastAsia="es-CO" w:bidi="es-CO"/>
      </w:rPr>
    </w:lvl>
    <w:lvl w:ilvl="1">
      <w:start w:val="1"/>
      <w:numFmt w:val="decimal"/>
      <w:lvlText w:val="%1.%2"/>
      <w:lvlJc w:val="left"/>
      <w:pPr>
        <w:ind w:left="947" w:hanging="466"/>
      </w:pPr>
      <w:rPr>
        <w:rFonts w:ascii="Verdana" w:eastAsia="Verdana" w:hAnsi="Verdana" w:cs="Verdana" w:hint="default"/>
        <w:b/>
        <w:bCs/>
        <w:spacing w:val="-1"/>
        <w:w w:val="100"/>
        <w:sz w:val="22"/>
        <w:szCs w:val="22"/>
        <w:lang w:val="es-CO" w:eastAsia="es-CO" w:bidi="es-CO"/>
      </w:rPr>
    </w:lvl>
    <w:lvl w:ilvl="2">
      <w:numFmt w:val="bullet"/>
      <w:lvlText w:val="•"/>
      <w:lvlJc w:val="left"/>
      <w:pPr>
        <w:ind w:left="1902" w:hanging="466"/>
      </w:pPr>
      <w:rPr>
        <w:rFonts w:hint="default"/>
        <w:lang w:val="es-CO" w:eastAsia="es-CO" w:bidi="es-CO"/>
      </w:rPr>
    </w:lvl>
    <w:lvl w:ilvl="3">
      <w:numFmt w:val="bullet"/>
      <w:lvlText w:val="•"/>
      <w:lvlJc w:val="left"/>
      <w:pPr>
        <w:ind w:left="2864" w:hanging="466"/>
      </w:pPr>
      <w:rPr>
        <w:rFonts w:hint="default"/>
        <w:lang w:val="es-CO" w:eastAsia="es-CO" w:bidi="es-CO"/>
      </w:rPr>
    </w:lvl>
    <w:lvl w:ilvl="4">
      <w:numFmt w:val="bullet"/>
      <w:lvlText w:val="•"/>
      <w:lvlJc w:val="left"/>
      <w:pPr>
        <w:ind w:left="3827" w:hanging="466"/>
      </w:pPr>
      <w:rPr>
        <w:rFonts w:hint="default"/>
        <w:lang w:val="es-CO" w:eastAsia="es-CO" w:bidi="es-CO"/>
      </w:rPr>
    </w:lvl>
    <w:lvl w:ilvl="5">
      <w:numFmt w:val="bullet"/>
      <w:lvlText w:val="•"/>
      <w:lvlJc w:val="left"/>
      <w:pPr>
        <w:ind w:left="4789" w:hanging="466"/>
      </w:pPr>
      <w:rPr>
        <w:rFonts w:hint="default"/>
        <w:lang w:val="es-CO" w:eastAsia="es-CO" w:bidi="es-CO"/>
      </w:rPr>
    </w:lvl>
    <w:lvl w:ilvl="6">
      <w:numFmt w:val="bullet"/>
      <w:lvlText w:val="•"/>
      <w:lvlJc w:val="left"/>
      <w:pPr>
        <w:ind w:left="5752" w:hanging="466"/>
      </w:pPr>
      <w:rPr>
        <w:rFonts w:hint="default"/>
        <w:lang w:val="es-CO" w:eastAsia="es-CO" w:bidi="es-CO"/>
      </w:rPr>
    </w:lvl>
    <w:lvl w:ilvl="7">
      <w:numFmt w:val="bullet"/>
      <w:lvlText w:val="•"/>
      <w:lvlJc w:val="left"/>
      <w:pPr>
        <w:ind w:left="6714" w:hanging="466"/>
      </w:pPr>
      <w:rPr>
        <w:rFonts w:hint="default"/>
        <w:lang w:val="es-CO" w:eastAsia="es-CO" w:bidi="es-CO"/>
      </w:rPr>
    </w:lvl>
    <w:lvl w:ilvl="8">
      <w:numFmt w:val="bullet"/>
      <w:lvlText w:val="•"/>
      <w:lvlJc w:val="left"/>
      <w:pPr>
        <w:ind w:left="7677" w:hanging="466"/>
      </w:pPr>
      <w:rPr>
        <w:rFonts w:hint="default"/>
        <w:lang w:val="es-CO" w:eastAsia="es-CO" w:bidi="es-CO"/>
      </w:rPr>
    </w:lvl>
  </w:abstractNum>
  <w:abstractNum w:abstractNumId="4" w15:restartNumberingAfterBreak="0">
    <w:nsid w:val="1A6A7A69"/>
    <w:multiLevelType w:val="hybridMultilevel"/>
    <w:tmpl w:val="D7CC3384"/>
    <w:lvl w:ilvl="0" w:tplc="B1F467EA">
      <w:numFmt w:val="bullet"/>
      <w:lvlText w:val="*"/>
      <w:lvlJc w:val="left"/>
      <w:pPr>
        <w:ind w:left="678" w:hanging="197"/>
      </w:pPr>
      <w:rPr>
        <w:rFonts w:ascii="Verdana" w:eastAsia="Verdana" w:hAnsi="Verdana" w:cs="Verdana" w:hint="default"/>
        <w:i/>
        <w:w w:val="99"/>
        <w:sz w:val="20"/>
        <w:szCs w:val="20"/>
        <w:lang w:val="es-CO" w:eastAsia="es-CO" w:bidi="es-CO"/>
      </w:rPr>
    </w:lvl>
    <w:lvl w:ilvl="1" w:tplc="F9025934">
      <w:numFmt w:val="bullet"/>
      <w:lvlText w:val="•"/>
      <w:lvlJc w:val="left"/>
      <w:pPr>
        <w:ind w:left="1572" w:hanging="197"/>
      </w:pPr>
      <w:rPr>
        <w:rFonts w:hint="default"/>
        <w:lang w:val="es-CO" w:eastAsia="es-CO" w:bidi="es-CO"/>
      </w:rPr>
    </w:lvl>
    <w:lvl w:ilvl="2" w:tplc="B704BD98">
      <w:numFmt w:val="bullet"/>
      <w:lvlText w:val="•"/>
      <w:lvlJc w:val="left"/>
      <w:pPr>
        <w:ind w:left="2464" w:hanging="197"/>
      </w:pPr>
      <w:rPr>
        <w:rFonts w:hint="default"/>
        <w:lang w:val="es-CO" w:eastAsia="es-CO" w:bidi="es-CO"/>
      </w:rPr>
    </w:lvl>
    <w:lvl w:ilvl="3" w:tplc="EA86B9E8">
      <w:numFmt w:val="bullet"/>
      <w:lvlText w:val="•"/>
      <w:lvlJc w:val="left"/>
      <w:pPr>
        <w:ind w:left="3356" w:hanging="197"/>
      </w:pPr>
      <w:rPr>
        <w:rFonts w:hint="default"/>
        <w:lang w:val="es-CO" w:eastAsia="es-CO" w:bidi="es-CO"/>
      </w:rPr>
    </w:lvl>
    <w:lvl w:ilvl="4" w:tplc="79B6A042">
      <w:numFmt w:val="bullet"/>
      <w:lvlText w:val="•"/>
      <w:lvlJc w:val="left"/>
      <w:pPr>
        <w:ind w:left="4248" w:hanging="197"/>
      </w:pPr>
      <w:rPr>
        <w:rFonts w:hint="default"/>
        <w:lang w:val="es-CO" w:eastAsia="es-CO" w:bidi="es-CO"/>
      </w:rPr>
    </w:lvl>
    <w:lvl w:ilvl="5" w:tplc="81D2D0E6">
      <w:numFmt w:val="bullet"/>
      <w:lvlText w:val="•"/>
      <w:lvlJc w:val="left"/>
      <w:pPr>
        <w:ind w:left="5141" w:hanging="197"/>
      </w:pPr>
      <w:rPr>
        <w:rFonts w:hint="default"/>
        <w:lang w:val="es-CO" w:eastAsia="es-CO" w:bidi="es-CO"/>
      </w:rPr>
    </w:lvl>
    <w:lvl w:ilvl="6" w:tplc="AF84CA4A">
      <w:numFmt w:val="bullet"/>
      <w:lvlText w:val="•"/>
      <w:lvlJc w:val="left"/>
      <w:pPr>
        <w:ind w:left="6033" w:hanging="197"/>
      </w:pPr>
      <w:rPr>
        <w:rFonts w:hint="default"/>
        <w:lang w:val="es-CO" w:eastAsia="es-CO" w:bidi="es-CO"/>
      </w:rPr>
    </w:lvl>
    <w:lvl w:ilvl="7" w:tplc="2F10E5C2">
      <w:numFmt w:val="bullet"/>
      <w:lvlText w:val="•"/>
      <w:lvlJc w:val="left"/>
      <w:pPr>
        <w:ind w:left="6925" w:hanging="197"/>
      </w:pPr>
      <w:rPr>
        <w:rFonts w:hint="default"/>
        <w:lang w:val="es-CO" w:eastAsia="es-CO" w:bidi="es-CO"/>
      </w:rPr>
    </w:lvl>
    <w:lvl w:ilvl="8" w:tplc="D2B4EC3C">
      <w:numFmt w:val="bullet"/>
      <w:lvlText w:val="•"/>
      <w:lvlJc w:val="left"/>
      <w:pPr>
        <w:ind w:left="7817" w:hanging="197"/>
      </w:pPr>
      <w:rPr>
        <w:rFonts w:hint="default"/>
        <w:lang w:val="es-CO" w:eastAsia="es-CO" w:bidi="es-CO"/>
      </w:rPr>
    </w:lvl>
  </w:abstractNum>
  <w:abstractNum w:abstractNumId="5" w15:restartNumberingAfterBreak="0">
    <w:nsid w:val="1B677E9E"/>
    <w:multiLevelType w:val="hybridMultilevel"/>
    <w:tmpl w:val="83D861C6"/>
    <w:lvl w:ilvl="0" w:tplc="55004C48">
      <w:start w:val="1"/>
      <w:numFmt w:val="decimal"/>
      <w:lvlText w:val="%1."/>
      <w:lvlJc w:val="left"/>
      <w:pPr>
        <w:ind w:left="842" w:hanging="360"/>
      </w:pPr>
      <w:rPr>
        <w:rFonts w:ascii="Arial Narrow" w:eastAsia="Arial Narrow" w:hAnsi="Arial Narrow" w:cs="Arial Narrow" w:hint="default"/>
        <w:b w:val="0"/>
        <w:bCs w:val="0"/>
        <w:i w:val="0"/>
        <w:iCs w:val="0"/>
        <w:spacing w:val="0"/>
        <w:w w:val="100"/>
        <w:sz w:val="24"/>
        <w:szCs w:val="24"/>
        <w:lang w:val="es-ES" w:eastAsia="en-US" w:bidi="ar-SA"/>
      </w:rPr>
    </w:lvl>
    <w:lvl w:ilvl="1" w:tplc="F1DAFB3C">
      <w:numFmt w:val="bullet"/>
      <w:lvlText w:val="•"/>
      <w:lvlJc w:val="left"/>
      <w:pPr>
        <w:ind w:left="1754" w:hanging="360"/>
      </w:pPr>
      <w:rPr>
        <w:rFonts w:hint="default"/>
        <w:lang w:val="es-ES" w:eastAsia="en-US" w:bidi="ar-SA"/>
      </w:rPr>
    </w:lvl>
    <w:lvl w:ilvl="2" w:tplc="B46AF558">
      <w:numFmt w:val="bullet"/>
      <w:lvlText w:val="•"/>
      <w:lvlJc w:val="left"/>
      <w:pPr>
        <w:ind w:left="2668" w:hanging="360"/>
      </w:pPr>
      <w:rPr>
        <w:rFonts w:hint="default"/>
        <w:lang w:val="es-ES" w:eastAsia="en-US" w:bidi="ar-SA"/>
      </w:rPr>
    </w:lvl>
    <w:lvl w:ilvl="3" w:tplc="BC602AF6">
      <w:numFmt w:val="bullet"/>
      <w:lvlText w:val="•"/>
      <w:lvlJc w:val="left"/>
      <w:pPr>
        <w:ind w:left="3582" w:hanging="360"/>
      </w:pPr>
      <w:rPr>
        <w:rFonts w:hint="default"/>
        <w:lang w:val="es-ES" w:eastAsia="en-US" w:bidi="ar-SA"/>
      </w:rPr>
    </w:lvl>
    <w:lvl w:ilvl="4" w:tplc="6A3AC3AC">
      <w:numFmt w:val="bullet"/>
      <w:lvlText w:val="•"/>
      <w:lvlJc w:val="left"/>
      <w:pPr>
        <w:ind w:left="4496" w:hanging="360"/>
      </w:pPr>
      <w:rPr>
        <w:rFonts w:hint="default"/>
        <w:lang w:val="es-ES" w:eastAsia="en-US" w:bidi="ar-SA"/>
      </w:rPr>
    </w:lvl>
    <w:lvl w:ilvl="5" w:tplc="587C0B86">
      <w:numFmt w:val="bullet"/>
      <w:lvlText w:val="•"/>
      <w:lvlJc w:val="left"/>
      <w:pPr>
        <w:ind w:left="5411" w:hanging="360"/>
      </w:pPr>
      <w:rPr>
        <w:rFonts w:hint="default"/>
        <w:lang w:val="es-ES" w:eastAsia="en-US" w:bidi="ar-SA"/>
      </w:rPr>
    </w:lvl>
    <w:lvl w:ilvl="6" w:tplc="92EAB872">
      <w:numFmt w:val="bullet"/>
      <w:lvlText w:val="•"/>
      <w:lvlJc w:val="left"/>
      <w:pPr>
        <w:ind w:left="6325" w:hanging="360"/>
      </w:pPr>
      <w:rPr>
        <w:rFonts w:hint="default"/>
        <w:lang w:val="es-ES" w:eastAsia="en-US" w:bidi="ar-SA"/>
      </w:rPr>
    </w:lvl>
    <w:lvl w:ilvl="7" w:tplc="66567D3C">
      <w:numFmt w:val="bullet"/>
      <w:lvlText w:val="•"/>
      <w:lvlJc w:val="left"/>
      <w:pPr>
        <w:ind w:left="7239" w:hanging="360"/>
      </w:pPr>
      <w:rPr>
        <w:rFonts w:hint="default"/>
        <w:lang w:val="es-ES" w:eastAsia="en-US" w:bidi="ar-SA"/>
      </w:rPr>
    </w:lvl>
    <w:lvl w:ilvl="8" w:tplc="CC488BD4">
      <w:numFmt w:val="bullet"/>
      <w:lvlText w:val="•"/>
      <w:lvlJc w:val="left"/>
      <w:pPr>
        <w:ind w:left="8153" w:hanging="360"/>
      </w:pPr>
      <w:rPr>
        <w:rFonts w:hint="default"/>
        <w:lang w:val="es-ES" w:eastAsia="en-US" w:bidi="ar-SA"/>
      </w:rPr>
    </w:lvl>
  </w:abstractNum>
  <w:abstractNum w:abstractNumId="6" w15:restartNumberingAfterBreak="0">
    <w:nsid w:val="20EF2F64"/>
    <w:multiLevelType w:val="hybridMultilevel"/>
    <w:tmpl w:val="64CE89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38024C0"/>
    <w:multiLevelType w:val="hybridMultilevel"/>
    <w:tmpl w:val="2744E282"/>
    <w:lvl w:ilvl="0" w:tplc="2C7A8F32">
      <w:numFmt w:val="bullet"/>
      <w:lvlText w:val=""/>
      <w:lvlJc w:val="left"/>
      <w:pPr>
        <w:ind w:left="842" w:hanging="360"/>
      </w:pPr>
      <w:rPr>
        <w:rFonts w:ascii="Symbol" w:eastAsia="Symbol" w:hAnsi="Symbol" w:cs="Symbol" w:hint="default"/>
        <w:spacing w:val="0"/>
        <w:w w:val="100"/>
        <w:lang w:val="es-ES" w:eastAsia="en-US" w:bidi="ar-SA"/>
      </w:rPr>
    </w:lvl>
    <w:lvl w:ilvl="1" w:tplc="EBD8720A">
      <w:numFmt w:val="bullet"/>
      <w:lvlText w:val="•"/>
      <w:lvlJc w:val="left"/>
      <w:pPr>
        <w:ind w:left="1754" w:hanging="360"/>
      </w:pPr>
      <w:rPr>
        <w:rFonts w:hint="default"/>
        <w:lang w:val="es-ES" w:eastAsia="en-US" w:bidi="ar-SA"/>
      </w:rPr>
    </w:lvl>
    <w:lvl w:ilvl="2" w:tplc="4E3835E4">
      <w:numFmt w:val="bullet"/>
      <w:lvlText w:val="•"/>
      <w:lvlJc w:val="left"/>
      <w:pPr>
        <w:ind w:left="2668" w:hanging="360"/>
      </w:pPr>
      <w:rPr>
        <w:rFonts w:hint="default"/>
        <w:lang w:val="es-ES" w:eastAsia="en-US" w:bidi="ar-SA"/>
      </w:rPr>
    </w:lvl>
    <w:lvl w:ilvl="3" w:tplc="D2243444">
      <w:numFmt w:val="bullet"/>
      <w:lvlText w:val="•"/>
      <w:lvlJc w:val="left"/>
      <w:pPr>
        <w:ind w:left="3582" w:hanging="360"/>
      </w:pPr>
      <w:rPr>
        <w:rFonts w:hint="default"/>
        <w:lang w:val="es-ES" w:eastAsia="en-US" w:bidi="ar-SA"/>
      </w:rPr>
    </w:lvl>
    <w:lvl w:ilvl="4" w:tplc="81C84554">
      <w:numFmt w:val="bullet"/>
      <w:lvlText w:val="•"/>
      <w:lvlJc w:val="left"/>
      <w:pPr>
        <w:ind w:left="4496" w:hanging="360"/>
      </w:pPr>
      <w:rPr>
        <w:rFonts w:hint="default"/>
        <w:lang w:val="es-ES" w:eastAsia="en-US" w:bidi="ar-SA"/>
      </w:rPr>
    </w:lvl>
    <w:lvl w:ilvl="5" w:tplc="3CA4E1AE">
      <w:numFmt w:val="bullet"/>
      <w:lvlText w:val="•"/>
      <w:lvlJc w:val="left"/>
      <w:pPr>
        <w:ind w:left="5411" w:hanging="360"/>
      </w:pPr>
      <w:rPr>
        <w:rFonts w:hint="default"/>
        <w:lang w:val="es-ES" w:eastAsia="en-US" w:bidi="ar-SA"/>
      </w:rPr>
    </w:lvl>
    <w:lvl w:ilvl="6" w:tplc="5C64039E">
      <w:numFmt w:val="bullet"/>
      <w:lvlText w:val="•"/>
      <w:lvlJc w:val="left"/>
      <w:pPr>
        <w:ind w:left="6325" w:hanging="360"/>
      </w:pPr>
      <w:rPr>
        <w:rFonts w:hint="default"/>
        <w:lang w:val="es-ES" w:eastAsia="en-US" w:bidi="ar-SA"/>
      </w:rPr>
    </w:lvl>
    <w:lvl w:ilvl="7" w:tplc="26444AD2">
      <w:numFmt w:val="bullet"/>
      <w:lvlText w:val="•"/>
      <w:lvlJc w:val="left"/>
      <w:pPr>
        <w:ind w:left="7239" w:hanging="360"/>
      </w:pPr>
      <w:rPr>
        <w:rFonts w:hint="default"/>
        <w:lang w:val="es-ES" w:eastAsia="en-US" w:bidi="ar-SA"/>
      </w:rPr>
    </w:lvl>
    <w:lvl w:ilvl="8" w:tplc="B4328E96">
      <w:numFmt w:val="bullet"/>
      <w:lvlText w:val="•"/>
      <w:lvlJc w:val="left"/>
      <w:pPr>
        <w:ind w:left="8153" w:hanging="360"/>
      </w:pPr>
      <w:rPr>
        <w:rFonts w:hint="default"/>
        <w:lang w:val="es-ES" w:eastAsia="en-US" w:bidi="ar-SA"/>
      </w:rPr>
    </w:lvl>
  </w:abstractNum>
  <w:abstractNum w:abstractNumId="8" w15:restartNumberingAfterBreak="0">
    <w:nsid w:val="27DE310F"/>
    <w:multiLevelType w:val="multilevel"/>
    <w:tmpl w:val="09B247CC"/>
    <w:lvl w:ilvl="0">
      <w:start w:val="1"/>
      <w:numFmt w:val="upperLetter"/>
      <w:lvlText w:val="%1"/>
      <w:lvlJc w:val="left"/>
      <w:pPr>
        <w:ind w:left="784" w:hanging="1155"/>
      </w:pPr>
      <w:rPr>
        <w:rFonts w:hint="default"/>
        <w:lang w:val="es-ES" w:eastAsia="en-US" w:bidi="ar-SA"/>
      </w:rPr>
    </w:lvl>
    <w:lvl w:ilvl="1">
      <w:start w:val="2"/>
      <w:numFmt w:val="decimalZero"/>
      <w:lvlText w:val="%1-%2"/>
      <w:lvlJc w:val="left"/>
      <w:pPr>
        <w:ind w:left="784" w:hanging="1155"/>
      </w:pPr>
      <w:rPr>
        <w:rFonts w:hint="default"/>
        <w:lang w:val="es-ES" w:eastAsia="en-US" w:bidi="ar-SA"/>
      </w:rPr>
    </w:lvl>
    <w:lvl w:ilvl="2">
      <w:start w:val="2"/>
      <w:numFmt w:val="decimalZero"/>
      <w:lvlText w:val="%1-%2-%3"/>
      <w:lvlJc w:val="left"/>
      <w:pPr>
        <w:ind w:left="784" w:hanging="1155"/>
      </w:pPr>
      <w:rPr>
        <w:rFonts w:hint="default"/>
        <w:lang w:val="es-ES" w:eastAsia="en-US" w:bidi="ar-SA"/>
      </w:rPr>
    </w:lvl>
    <w:lvl w:ilvl="3">
      <w:start w:val="2"/>
      <w:numFmt w:val="decimalZero"/>
      <w:lvlText w:val="%1-%2-%3-%4"/>
      <w:lvlJc w:val="left"/>
      <w:pPr>
        <w:ind w:left="784" w:hanging="1155"/>
      </w:pPr>
      <w:rPr>
        <w:rFonts w:hint="default"/>
        <w:lang w:val="es-ES" w:eastAsia="en-US" w:bidi="ar-SA"/>
      </w:rPr>
    </w:lvl>
    <w:lvl w:ilvl="4">
      <w:start w:val="6"/>
      <w:numFmt w:val="decimalZero"/>
      <w:lvlText w:val="%1-%2-%3-%4-%5"/>
      <w:lvlJc w:val="left"/>
      <w:pPr>
        <w:ind w:left="784" w:hanging="1155"/>
        <w:jc w:val="right"/>
      </w:pPr>
      <w:rPr>
        <w:rFonts w:ascii="Arial Narrow" w:eastAsia="Arial Narrow" w:hAnsi="Arial Narrow" w:cs="Arial Narrow" w:hint="default"/>
        <w:b w:val="0"/>
        <w:bCs w:val="0"/>
        <w:i w:val="0"/>
        <w:iCs w:val="0"/>
        <w:spacing w:val="-1"/>
        <w:w w:val="77"/>
        <w:sz w:val="24"/>
        <w:szCs w:val="24"/>
        <w:lang w:val="es-ES" w:eastAsia="en-US" w:bidi="ar-SA"/>
      </w:rPr>
    </w:lvl>
    <w:lvl w:ilvl="5">
      <w:start w:val="4"/>
      <w:numFmt w:val="decimalZero"/>
      <w:lvlText w:val="%1-%2-%3-%4-%5-%6"/>
      <w:lvlJc w:val="left"/>
      <w:pPr>
        <w:ind w:left="2242" w:hanging="1459"/>
      </w:pPr>
      <w:rPr>
        <w:rFonts w:ascii="Arial Narrow" w:eastAsia="Arial Narrow" w:hAnsi="Arial Narrow" w:cs="Arial Narrow" w:hint="default"/>
        <w:b w:val="0"/>
        <w:bCs w:val="0"/>
        <w:i w:val="0"/>
        <w:iCs w:val="0"/>
        <w:spacing w:val="-1"/>
        <w:w w:val="77"/>
        <w:sz w:val="24"/>
        <w:szCs w:val="24"/>
        <w:lang w:val="es-ES" w:eastAsia="en-US" w:bidi="ar-SA"/>
      </w:rPr>
    </w:lvl>
    <w:lvl w:ilvl="6">
      <w:numFmt w:val="bullet"/>
      <w:lvlText w:val="•"/>
      <w:lvlJc w:val="left"/>
      <w:pPr>
        <w:ind w:left="6541" w:hanging="1459"/>
      </w:pPr>
      <w:rPr>
        <w:rFonts w:hint="default"/>
        <w:lang w:val="es-ES" w:eastAsia="en-US" w:bidi="ar-SA"/>
      </w:rPr>
    </w:lvl>
    <w:lvl w:ilvl="7">
      <w:numFmt w:val="bullet"/>
      <w:lvlText w:val="•"/>
      <w:lvlJc w:val="left"/>
      <w:pPr>
        <w:ind w:left="7401" w:hanging="1459"/>
      </w:pPr>
      <w:rPr>
        <w:rFonts w:hint="default"/>
        <w:lang w:val="es-ES" w:eastAsia="en-US" w:bidi="ar-SA"/>
      </w:rPr>
    </w:lvl>
    <w:lvl w:ilvl="8">
      <w:numFmt w:val="bullet"/>
      <w:lvlText w:val="•"/>
      <w:lvlJc w:val="left"/>
      <w:pPr>
        <w:ind w:left="8261" w:hanging="1459"/>
      </w:pPr>
      <w:rPr>
        <w:rFonts w:hint="default"/>
        <w:lang w:val="es-ES" w:eastAsia="en-US" w:bidi="ar-SA"/>
      </w:rPr>
    </w:lvl>
  </w:abstractNum>
  <w:abstractNum w:abstractNumId="9" w15:restartNumberingAfterBreak="0">
    <w:nsid w:val="2C7D7D0C"/>
    <w:multiLevelType w:val="hybridMultilevel"/>
    <w:tmpl w:val="1BB8A89A"/>
    <w:lvl w:ilvl="0" w:tplc="ABB49D0A">
      <w:numFmt w:val="bullet"/>
      <w:lvlText w:val=""/>
      <w:lvlJc w:val="left"/>
      <w:pPr>
        <w:ind w:left="842" w:hanging="360"/>
      </w:pPr>
      <w:rPr>
        <w:rFonts w:ascii="Symbol" w:eastAsia="Symbol" w:hAnsi="Symbol" w:cs="Symbol" w:hint="default"/>
        <w:b w:val="0"/>
        <w:bCs w:val="0"/>
        <w:i w:val="0"/>
        <w:iCs w:val="0"/>
        <w:spacing w:val="0"/>
        <w:w w:val="100"/>
        <w:sz w:val="24"/>
        <w:szCs w:val="24"/>
        <w:lang w:val="es-ES" w:eastAsia="en-US" w:bidi="ar-SA"/>
      </w:rPr>
    </w:lvl>
    <w:lvl w:ilvl="1" w:tplc="1AB025C2">
      <w:numFmt w:val="bullet"/>
      <w:lvlText w:val="•"/>
      <w:lvlJc w:val="left"/>
      <w:pPr>
        <w:ind w:left="1754" w:hanging="360"/>
      </w:pPr>
      <w:rPr>
        <w:rFonts w:hint="default"/>
        <w:lang w:val="es-ES" w:eastAsia="en-US" w:bidi="ar-SA"/>
      </w:rPr>
    </w:lvl>
    <w:lvl w:ilvl="2" w:tplc="E7F0959E">
      <w:numFmt w:val="bullet"/>
      <w:lvlText w:val="•"/>
      <w:lvlJc w:val="left"/>
      <w:pPr>
        <w:ind w:left="2668" w:hanging="360"/>
      </w:pPr>
      <w:rPr>
        <w:rFonts w:hint="default"/>
        <w:lang w:val="es-ES" w:eastAsia="en-US" w:bidi="ar-SA"/>
      </w:rPr>
    </w:lvl>
    <w:lvl w:ilvl="3" w:tplc="59D48BB4">
      <w:numFmt w:val="bullet"/>
      <w:lvlText w:val="•"/>
      <w:lvlJc w:val="left"/>
      <w:pPr>
        <w:ind w:left="3582" w:hanging="360"/>
      </w:pPr>
      <w:rPr>
        <w:rFonts w:hint="default"/>
        <w:lang w:val="es-ES" w:eastAsia="en-US" w:bidi="ar-SA"/>
      </w:rPr>
    </w:lvl>
    <w:lvl w:ilvl="4" w:tplc="F77CF3CE">
      <w:numFmt w:val="bullet"/>
      <w:lvlText w:val="•"/>
      <w:lvlJc w:val="left"/>
      <w:pPr>
        <w:ind w:left="4496" w:hanging="360"/>
      </w:pPr>
      <w:rPr>
        <w:rFonts w:hint="default"/>
        <w:lang w:val="es-ES" w:eastAsia="en-US" w:bidi="ar-SA"/>
      </w:rPr>
    </w:lvl>
    <w:lvl w:ilvl="5" w:tplc="EF5C4D5C">
      <w:numFmt w:val="bullet"/>
      <w:lvlText w:val="•"/>
      <w:lvlJc w:val="left"/>
      <w:pPr>
        <w:ind w:left="5411" w:hanging="360"/>
      </w:pPr>
      <w:rPr>
        <w:rFonts w:hint="default"/>
        <w:lang w:val="es-ES" w:eastAsia="en-US" w:bidi="ar-SA"/>
      </w:rPr>
    </w:lvl>
    <w:lvl w:ilvl="6" w:tplc="374CB19A">
      <w:numFmt w:val="bullet"/>
      <w:lvlText w:val="•"/>
      <w:lvlJc w:val="left"/>
      <w:pPr>
        <w:ind w:left="6325" w:hanging="360"/>
      </w:pPr>
      <w:rPr>
        <w:rFonts w:hint="default"/>
        <w:lang w:val="es-ES" w:eastAsia="en-US" w:bidi="ar-SA"/>
      </w:rPr>
    </w:lvl>
    <w:lvl w:ilvl="7" w:tplc="EAB487D0">
      <w:numFmt w:val="bullet"/>
      <w:lvlText w:val="•"/>
      <w:lvlJc w:val="left"/>
      <w:pPr>
        <w:ind w:left="7239" w:hanging="360"/>
      </w:pPr>
      <w:rPr>
        <w:rFonts w:hint="default"/>
        <w:lang w:val="es-ES" w:eastAsia="en-US" w:bidi="ar-SA"/>
      </w:rPr>
    </w:lvl>
    <w:lvl w:ilvl="8" w:tplc="B68CB2F4">
      <w:numFmt w:val="bullet"/>
      <w:lvlText w:val="•"/>
      <w:lvlJc w:val="left"/>
      <w:pPr>
        <w:ind w:left="8153" w:hanging="360"/>
      </w:pPr>
      <w:rPr>
        <w:rFonts w:hint="default"/>
        <w:lang w:val="es-ES" w:eastAsia="en-US" w:bidi="ar-SA"/>
      </w:rPr>
    </w:lvl>
  </w:abstractNum>
  <w:abstractNum w:abstractNumId="10" w15:restartNumberingAfterBreak="0">
    <w:nsid w:val="36616917"/>
    <w:multiLevelType w:val="hybridMultilevel"/>
    <w:tmpl w:val="D16EDEFC"/>
    <w:lvl w:ilvl="0" w:tplc="3858E446">
      <w:start w:val="1"/>
      <w:numFmt w:val="decimal"/>
      <w:lvlText w:val="%1."/>
      <w:lvlJc w:val="left"/>
      <w:pPr>
        <w:ind w:left="842" w:hanging="360"/>
      </w:pPr>
      <w:rPr>
        <w:rFonts w:hint="default"/>
      </w:rPr>
    </w:lvl>
    <w:lvl w:ilvl="1" w:tplc="240A0019" w:tentative="1">
      <w:start w:val="1"/>
      <w:numFmt w:val="lowerLetter"/>
      <w:lvlText w:val="%2."/>
      <w:lvlJc w:val="left"/>
      <w:pPr>
        <w:ind w:left="1562" w:hanging="360"/>
      </w:pPr>
    </w:lvl>
    <w:lvl w:ilvl="2" w:tplc="240A001B" w:tentative="1">
      <w:start w:val="1"/>
      <w:numFmt w:val="lowerRoman"/>
      <w:lvlText w:val="%3."/>
      <w:lvlJc w:val="right"/>
      <w:pPr>
        <w:ind w:left="2282" w:hanging="180"/>
      </w:pPr>
    </w:lvl>
    <w:lvl w:ilvl="3" w:tplc="240A000F" w:tentative="1">
      <w:start w:val="1"/>
      <w:numFmt w:val="decimal"/>
      <w:lvlText w:val="%4."/>
      <w:lvlJc w:val="left"/>
      <w:pPr>
        <w:ind w:left="3002" w:hanging="360"/>
      </w:pPr>
    </w:lvl>
    <w:lvl w:ilvl="4" w:tplc="240A0019" w:tentative="1">
      <w:start w:val="1"/>
      <w:numFmt w:val="lowerLetter"/>
      <w:lvlText w:val="%5."/>
      <w:lvlJc w:val="left"/>
      <w:pPr>
        <w:ind w:left="3722" w:hanging="360"/>
      </w:pPr>
    </w:lvl>
    <w:lvl w:ilvl="5" w:tplc="240A001B" w:tentative="1">
      <w:start w:val="1"/>
      <w:numFmt w:val="lowerRoman"/>
      <w:lvlText w:val="%6."/>
      <w:lvlJc w:val="right"/>
      <w:pPr>
        <w:ind w:left="4442" w:hanging="180"/>
      </w:pPr>
    </w:lvl>
    <w:lvl w:ilvl="6" w:tplc="240A000F" w:tentative="1">
      <w:start w:val="1"/>
      <w:numFmt w:val="decimal"/>
      <w:lvlText w:val="%7."/>
      <w:lvlJc w:val="left"/>
      <w:pPr>
        <w:ind w:left="5162" w:hanging="360"/>
      </w:pPr>
    </w:lvl>
    <w:lvl w:ilvl="7" w:tplc="240A0019" w:tentative="1">
      <w:start w:val="1"/>
      <w:numFmt w:val="lowerLetter"/>
      <w:lvlText w:val="%8."/>
      <w:lvlJc w:val="left"/>
      <w:pPr>
        <w:ind w:left="5882" w:hanging="360"/>
      </w:pPr>
    </w:lvl>
    <w:lvl w:ilvl="8" w:tplc="240A001B" w:tentative="1">
      <w:start w:val="1"/>
      <w:numFmt w:val="lowerRoman"/>
      <w:lvlText w:val="%9."/>
      <w:lvlJc w:val="right"/>
      <w:pPr>
        <w:ind w:left="6602" w:hanging="180"/>
      </w:pPr>
    </w:lvl>
  </w:abstractNum>
  <w:abstractNum w:abstractNumId="11" w15:restartNumberingAfterBreak="0">
    <w:nsid w:val="37AF73A0"/>
    <w:multiLevelType w:val="multilevel"/>
    <w:tmpl w:val="3454F1EC"/>
    <w:lvl w:ilvl="0">
      <w:start w:val="1"/>
      <w:numFmt w:val="decimal"/>
      <w:lvlText w:val="%1."/>
      <w:lvlJc w:val="left"/>
      <w:pPr>
        <w:ind w:left="365" w:hanging="360"/>
      </w:pPr>
      <w:rPr>
        <w:rFonts w:hint="default"/>
      </w:rPr>
    </w:lvl>
    <w:lvl w:ilvl="1">
      <w:start w:val="1"/>
      <w:numFmt w:val="decimal"/>
      <w:isLgl/>
      <w:lvlText w:val="%1.%2"/>
      <w:lvlJc w:val="left"/>
      <w:pPr>
        <w:ind w:left="725" w:hanging="720"/>
      </w:pPr>
      <w:rPr>
        <w:rFonts w:hint="default"/>
      </w:rPr>
    </w:lvl>
    <w:lvl w:ilvl="2">
      <w:start w:val="1"/>
      <w:numFmt w:val="decimal"/>
      <w:isLgl/>
      <w:lvlText w:val="%1.%2.%3"/>
      <w:lvlJc w:val="left"/>
      <w:pPr>
        <w:ind w:left="725" w:hanging="720"/>
      </w:pPr>
      <w:rPr>
        <w:rFonts w:hint="default"/>
      </w:rPr>
    </w:lvl>
    <w:lvl w:ilvl="3">
      <w:start w:val="1"/>
      <w:numFmt w:val="decimal"/>
      <w:isLgl/>
      <w:lvlText w:val="%1.%2.%3.%4"/>
      <w:lvlJc w:val="left"/>
      <w:pPr>
        <w:ind w:left="1085" w:hanging="1080"/>
      </w:pPr>
      <w:rPr>
        <w:rFonts w:hint="default"/>
      </w:rPr>
    </w:lvl>
    <w:lvl w:ilvl="4">
      <w:start w:val="1"/>
      <w:numFmt w:val="decimal"/>
      <w:isLgl/>
      <w:lvlText w:val="%1.%2.%3.%4.%5"/>
      <w:lvlJc w:val="left"/>
      <w:pPr>
        <w:ind w:left="1085" w:hanging="1080"/>
      </w:pPr>
      <w:rPr>
        <w:rFonts w:hint="default"/>
      </w:rPr>
    </w:lvl>
    <w:lvl w:ilvl="5">
      <w:start w:val="1"/>
      <w:numFmt w:val="decimal"/>
      <w:isLgl/>
      <w:lvlText w:val="%1.%2.%3.%4.%5.%6"/>
      <w:lvlJc w:val="left"/>
      <w:pPr>
        <w:ind w:left="1445" w:hanging="1440"/>
      </w:pPr>
      <w:rPr>
        <w:rFonts w:hint="default"/>
      </w:rPr>
    </w:lvl>
    <w:lvl w:ilvl="6">
      <w:start w:val="1"/>
      <w:numFmt w:val="decimal"/>
      <w:isLgl/>
      <w:lvlText w:val="%1.%2.%3.%4.%5.%6.%7"/>
      <w:lvlJc w:val="left"/>
      <w:pPr>
        <w:ind w:left="1805" w:hanging="1800"/>
      </w:pPr>
      <w:rPr>
        <w:rFonts w:hint="default"/>
      </w:rPr>
    </w:lvl>
    <w:lvl w:ilvl="7">
      <w:start w:val="1"/>
      <w:numFmt w:val="decimal"/>
      <w:isLgl/>
      <w:lvlText w:val="%1.%2.%3.%4.%5.%6.%7.%8"/>
      <w:lvlJc w:val="left"/>
      <w:pPr>
        <w:ind w:left="1805" w:hanging="1800"/>
      </w:pPr>
      <w:rPr>
        <w:rFonts w:hint="default"/>
      </w:rPr>
    </w:lvl>
    <w:lvl w:ilvl="8">
      <w:start w:val="1"/>
      <w:numFmt w:val="decimal"/>
      <w:isLgl/>
      <w:lvlText w:val="%1.%2.%3.%4.%5.%6.%7.%8.%9"/>
      <w:lvlJc w:val="left"/>
      <w:pPr>
        <w:ind w:left="2165" w:hanging="2160"/>
      </w:pPr>
      <w:rPr>
        <w:rFonts w:hint="default"/>
      </w:rPr>
    </w:lvl>
  </w:abstractNum>
  <w:abstractNum w:abstractNumId="12" w15:restartNumberingAfterBreak="0">
    <w:nsid w:val="39E37862"/>
    <w:multiLevelType w:val="multilevel"/>
    <w:tmpl w:val="ECB2134C"/>
    <w:lvl w:ilvl="0">
      <w:start w:val="1"/>
      <w:numFmt w:val="upperLetter"/>
      <w:lvlText w:val="%1"/>
      <w:lvlJc w:val="left"/>
      <w:pPr>
        <w:ind w:left="482" w:hanging="1041"/>
      </w:pPr>
      <w:rPr>
        <w:rFonts w:hint="default"/>
        <w:lang w:val="es-ES" w:eastAsia="en-US" w:bidi="ar-SA"/>
      </w:rPr>
    </w:lvl>
    <w:lvl w:ilvl="1">
      <w:start w:val="2"/>
      <w:numFmt w:val="decimalZero"/>
      <w:lvlText w:val="%1-%2"/>
      <w:lvlJc w:val="left"/>
      <w:pPr>
        <w:ind w:left="482" w:hanging="1041"/>
      </w:pPr>
      <w:rPr>
        <w:rFonts w:hint="default"/>
        <w:lang w:val="es-ES" w:eastAsia="en-US" w:bidi="ar-SA"/>
      </w:rPr>
    </w:lvl>
    <w:lvl w:ilvl="2">
      <w:start w:val="2"/>
      <w:numFmt w:val="decimalZero"/>
      <w:lvlText w:val="%1-%2-%3"/>
      <w:lvlJc w:val="left"/>
      <w:pPr>
        <w:ind w:left="482" w:hanging="1041"/>
      </w:pPr>
      <w:rPr>
        <w:rFonts w:hint="default"/>
        <w:lang w:val="es-ES" w:eastAsia="en-US" w:bidi="ar-SA"/>
      </w:rPr>
    </w:lvl>
    <w:lvl w:ilvl="3">
      <w:start w:val="1"/>
      <w:numFmt w:val="decimalZero"/>
      <w:lvlText w:val="%1-%2-%3-%4"/>
      <w:lvlJc w:val="left"/>
      <w:pPr>
        <w:ind w:left="482" w:hanging="1041"/>
      </w:pPr>
      <w:rPr>
        <w:rFonts w:ascii="Arial Narrow" w:eastAsia="Arial Narrow" w:hAnsi="Arial Narrow" w:cs="Arial Narrow" w:hint="default"/>
        <w:b w:val="0"/>
        <w:bCs w:val="0"/>
        <w:i w:val="0"/>
        <w:iCs w:val="0"/>
        <w:spacing w:val="-2"/>
        <w:w w:val="100"/>
        <w:sz w:val="24"/>
        <w:szCs w:val="24"/>
        <w:lang w:val="es-ES" w:eastAsia="en-US" w:bidi="ar-SA"/>
      </w:rPr>
    </w:lvl>
    <w:lvl w:ilvl="4">
      <w:numFmt w:val="bullet"/>
      <w:lvlText w:val="•"/>
      <w:lvlJc w:val="left"/>
      <w:pPr>
        <w:ind w:left="4280" w:hanging="1041"/>
      </w:pPr>
      <w:rPr>
        <w:rFonts w:hint="default"/>
        <w:lang w:val="es-ES" w:eastAsia="en-US" w:bidi="ar-SA"/>
      </w:rPr>
    </w:lvl>
    <w:lvl w:ilvl="5">
      <w:numFmt w:val="bullet"/>
      <w:lvlText w:val="•"/>
      <w:lvlJc w:val="left"/>
      <w:pPr>
        <w:ind w:left="5231" w:hanging="1041"/>
      </w:pPr>
      <w:rPr>
        <w:rFonts w:hint="default"/>
        <w:lang w:val="es-ES" w:eastAsia="en-US" w:bidi="ar-SA"/>
      </w:rPr>
    </w:lvl>
    <w:lvl w:ilvl="6">
      <w:numFmt w:val="bullet"/>
      <w:lvlText w:val="•"/>
      <w:lvlJc w:val="left"/>
      <w:pPr>
        <w:ind w:left="6181" w:hanging="1041"/>
      </w:pPr>
      <w:rPr>
        <w:rFonts w:hint="default"/>
        <w:lang w:val="es-ES" w:eastAsia="en-US" w:bidi="ar-SA"/>
      </w:rPr>
    </w:lvl>
    <w:lvl w:ilvl="7">
      <w:numFmt w:val="bullet"/>
      <w:lvlText w:val="•"/>
      <w:lvlJc w:val="left"/>
      <w:pPr>
        <w:ind w:left="7131" w:hanging="1041"/>
      </w:pPr>
      <w:rPr>
        <w:rFonts w:hint="default"/>
        <w:lang w:val="es-ES" w:eastAsia="en-US" w:bidi="ar-SA"/>
      </w:rPr>
    </w:lvl>
    <w:lvl w:ilvl="8">
      <w:numFmt w:val="bullet"/>
      <w:lvlText w:val="•"/>
      <w:lvlJc w:val="left"/>
      <w:pPr>
        <w:ind w:left="8081" w:hanging="1041"/>
      </w:pPr>
      <w:rPr>
        <w:rFonts w:hint="default"/>
        <w:lang w:val="es-ES" w:eastAsia="en-US" w:bidi="ar-SA"/>
      </w:rPr>
    </w:lvl>
  </w:abstractNum>
  <w:abstractNum w:abstractNumId="13" w15:restartNumberingAfterBreak="0">
    <w:nsid w:val="3ADD7041"/>
    <w:multiLevelType w:val="hybridMultilevel"/>
    <w:tmpl w:val="76AAD6D8"/>
    <w:lvl w:ilvl="0" w:tplc="D5DA8836">
      <w:start w:val="1"/>
      <w:numFmt w:val="upperRoman"/>
      <w:lvlText w:val="%1."/>
      <w:lvlJc w:val="left"/>
      <w:pPr>
        <w:ind w:left="674" w:hanging="192"/>
      </w:pPr>
      <w:rPr>
        <w:rFonts w:ascii="Arial Narrow" w:eastAsia="Arial Narrow" w:hAnsi="Arial Narrow" w:cs="Arial Narrow" w:hint="default"/>
        <w:b/>
        <w:bCs/>
        <w:i w:val="0"/>
        <w:iCs w:val="0"/>
        <w:spacing w:val="0"/>
        <w:w w:val="100"/>
        <w:sz w:val="28"/>
        <w:szCs w:val="28"/>
        <w:lang w:val="es-ES" w:eastAsia="en-US" w:bidi="ar-SA"/>
      </w:rPr>
    </w:lvl>
    <w:lvl w:ilvl="1" w:tplc="DF2A0A82">
      <w:start w:val="1"/>
      <w:numFmt w:val="decimal"/>
      <w:lvlText w:val="%2."/>
      <w:lvlJc w:val="left"/>
      <w:pPr>
        <w:ind w:left="482" w:hanging="221"/>
      </w:pPr>
      <w:rPr>
        <w:rFonts w:ascii="Arial Narrow" w:eastAsia="Arial Narrow" w:hAnsi="Arial Narrow" w:cs="Arial Narrow" w:hint="default"/>
        <w:b/>
        <w:bCs/>
        <w:i w:val="0"/>
        <w:iCs w:val="0"/>
        <w:spacing w:val="0"/>
        <w:w w:val="100"/>
        <w:sz w:val="24"/>
        <w:szCs w:val="24"/>
        <w:lang w:val="es-ES" w:eastAsia="en-US" w:bidi="ar-SA"/>
      </w:rPr>
    </w:lvl>
    <w:lvl w:ilvl="2" w:tplc="8840A710">
      <w:numFmt w:val="bullet"/>
      <w:lvlText w:val=""/>
      <w:lvlJc w:val="left"/>
      <w:pPr>
        <w:ind w:left="842" w:hanging="360"/>
      </w:pPr>
      <w:rPr>
        <w:rFonts w:ascii="Symbol" w:eastAsia="Symbol" w:hAnsi="Symbol" w:cs="Symbol" w:hint="default"/>
        <w:b w:val="0"/>
        <w:bCs w:val="0"/>
        <w:i w:val="0"/>
        <w:iCs w:val="0"/>
        <w:spacing w:val="0"/>
        <w:w w:val="100"/>
        <w:sz w:val="24"/>
        <w:szCs w:val="24"/>
        <w:lang w:val="es-ES" w:eastAsia="en-US" w:bidi="ar-SA"/>
      </w:rPr>
    </w:lvl>
    <w:lvl w:ilvl="3" w:tplc="A01857E8">
      <w:numFmt w:val="bullet"/>
      <w:lvlText w:val="•"/>
      <w:lvlJc w:val="left"/>
      <w:pPr>
        <w:ind w:left="1982" w:hanging="360"/>
      </w:pPr>
      <w:rPr>
        <w:rFonts w:hint="default"/>
        <w:lang w:val="es-ES" w:eastAsia="en-US" w:bidi="ar-SA"/>
      </w:rPr>
    </w:lvl>
    <w:lvl w:ilvl="4" w:tplc="CFDCC578">
      <w:numFmt w:val="bullet"/>
      <w:lvlText w:val="•"/>
      <w:lvlJc w:val="left"/>
      <w:pPr>
        <w:ind w:left="3125" w:hanging="360"/>
      </w:pPr>
      <w:rPr>
        <w:rFonts w:hint="default"/>
        <w:lang w:val="es-ES" w:eastAsia="en-US" w:bidi="ar-SA"/>
      </w:rPr>
    </w:lvl>
    <w:lvl w:ilvl="5" w:tplc="FE6626D0">
      <w:numFmt w:val="bullet"/>
      <w:lvlText w:val="•"/>
      <w:lvlJc w:val="left"/>
      <w:pPr>
        <w:ind w:left="4268" w:hanging="360"/>
      </w:pPr>
      <w:rPr>
        <w:rFonts w:hint="default"/>
        <w:lang w:val="es-ES" w:eastAsia="en-US" w:bidi="ar-SA"/>
      </w:rPr>
    </w:lvl>
    <w:lvl w:ilvl="6" w:tplc="5E729768">
      <w:numFmt w:val="bullet"/>
      <w:lvlText w:val="•"/>
      <w:lvlJc w:val="left"/>
      <w:pPr>
        <w:ind w:left="5411" w:hanging="360"/>
      </w:pPr>
      <w:rPr>
        <w:rFonts w:hint="default"/>
        <w:lang w:val="es-ES" w:eastAsia="en-US" w:bidi="ar-SA"/>
      </w:rPr>
    </w:lvl>
    <w:lvl w:ilvl="7" w:tplc="19FE8730">
      <w:numFmt w:val="bullet"/>
      <w:lvlText w:val="•"/>
      <w:lvlJc w:val="left"/>
      <w:pPr>
        <w:ind w:left="6554" w:hanging="360"/>
      </w:pPr>
      <w:rPr>
        <w:rFonts w:hint="default"/>
        <w:lang w:val="es-ES" w:eastAsia="en-US" w:bidi="ar-SA"/>
      </w:rPr>
    </w:lvl>
    <w:lvl w:ilvl="8" w:tplc="9DAC365C">
      <w:numFmt w:val="bullet"/>
      <w:lvlText w:val="•"/>
      <w:lvlJc w:val="left"/>
      <w:pPr>
        <w:ind w:left="7696" w:hanging="360"/>
      </w:pPr>
      <w:rPr>
        <w:rFonts w:hint="default"/>
        <w:lang w:val="es-ES" w:eastAsia="en-US" w:bidi="ar-SA"/>
      </w:rPr>
    </w:lvl>
  </w:abstractNum>
  <w:abstractNum w:abstractNumId="14" w15:restartNumberingAfterBreak="0">
    <w:nsid w:val="3E90623F"/>
    <w:multiLevelType w:val="hybridMultilevel"/>
    <w:tmpl w:val="8BEEAB2C"/>
    <w:lvl w:ilvl="0" w:tplc="67EE91E2">
      <w:start w:val="1"/>
      <w:numFmt w:val="decimal"/>
      <w:lvlText w:val="%1."/>
      <w:lvlJc w:val="left"/>
      <w:pPr>
        <w:ind w:left="1264" w:hanging="360"/>
      </w:pPr>
      <w:rPr>
        <w:rFonts w:ascii="Arial Narrow" w:eastAsia="Arial Narrow" w:hAnsi="Arial Narrow" w:cs="Arial Narrow" w:hint="default"/>
        <w:b w:val="0"/>
        <w:bCs w:val="0"/>
        <w:i w:val="0"/>
        <w:iCs w:val="0"/>
        <w:spacing w:val="0"/>
        <w:w w:val="100"/>
        <w:sz w:val="24"/>
        <w:szCs w:val="24"/>
        <w:lang w:val="es-ES" w:eastAsia="en-US" w:bidi="ar-SA"/>
      </w:rPr>
    </w:lvl>
    <w:lvl w:ilvl="1" w:tplc="2932C67E">
      <w:numFmt w:val="bullet"/>
      <w:lvlText w:val="•"/>
      <w:lvlJc w:val="left"/>
      <w:pPr>
        <w:ind w:left="2132" w:hanging="360"/>
      </w:pPr>
      <w:rPr>
        <w:rFonts w:hint="default"/>
        <w:lang w:val="es-ES" w:eastAsia="en-US" w:bidi="ar-SA"/>
      </w:rPr>
    </w:lvl>
    <w:lvl w:ilvl="2" w:tplc="78B2C6F0">
      <w:numFmt w:val="bullet"/>
      <w:lvlText w:val="•"/>
      <w:lvlJc w:val="left"/>
      <w:pPr>
        <w:ind w:left="3004" w:hanging="360"/>
      </w:pPr>
      <w:rPr>
        <w:rFonts w:hint="default"/>
        <w:lang w:val="es-ES" w:eastAsia="en-US" w:bidi="ar-SA"/>
      </w:rPr>
    </w:lvl>
    <w:lvl w:ilvl="3" w:tplc="80A266B8">
      <w:numFmt w:val="bullet"/>
      <w:lvlText w:val="•"/>
      <w:lvlJc w:val="left"/>
      <w:pPr>
        <w:ind w:left="3876" w:hanging="360"/>
      </w:pPr>
      <w:rPr>
        <w:rFonts w:hint="default"/>
        <w:lang w:val="es-ES" w:eastAsia="en-US" w:bidi="ar-SA"/>
      </w:rPr>
    </w:lvl>
    <w:lvl w:ilvl="4" w:tplc="1046D3F8">
      <w:numFmt w:val="bullet"/>
      <w:lvlText w:val="•"/>
      <w:lvlJc w:val="left"/>
      <w:pPr>
        <w:ind w:left="4748" w:hanging="360"/>
      </w:pPr>
      <w:rPr>
        <w:rFonts w:hint="default"/>
        <w:lang w:val="es-ES" w:eastAsia="en-US" w:bidi="ar-SA"/>
      </w:rPr>
    </w:lvl>
    <w:lvl w:ilvl="5" w:tplc="6CD20F22">
      <w:numFmt w:val="bullet"/>
      <w:lvlText w:val="•"/>
      <w:lvlJc w:val="left"/>
      <w:pPr>
        <w:ind w:left="5621" w:hanging="360"/>
      </w:pPr>
      <w:rPr>
        <w:rFonts w:hint="default"/>
        <w:lang w:val="es-ES" w:eastAsia="en-US" w:bidi="ar-SA"/>
      </w:rPr>
    </w:lvl>
    <w:lvl w:ilvl="6" w:tplc="F466B1E6">
      <w:numFmt w:val="bullet"/>
      <w:lvlText w:val="•"/>
      <w:lvlJc w:val="left"/>
      <w:pPr>
        <w:ind w:left="6493" w:hanging="360"/>
      </w:pPr>
      <w:rPr>
        <w:rFonts w:hint="default"/>
        <w:lang w:val="es-ES" w:eastAsia="en-US" w:bidi="ar-SA"/>
      </w:rPr>
    </w:lvl>
    <w:lvl w:ilvl="7" w:tplc="726E563C">
      <w:numFmt w:val="bullet"/>
      <w:lvlText w:val="•"/>
      <w:lvlJc w:val="left"/>
      <w:pPr>
        <w:ind w:left="7365" w:hanging="360"/>
      </w:pPr>
      <w:rPr>
        <w:rFonts w:hint="default"/>
        <w:lang w:val="es-ES" w:eastAsia="en-US" w:bidi="ar-SA"/>
      </w:rPr>
    </w:lvl>
    <w:lvl w:ilvl="8" w:tplc="C3FA00FE">
      <w:numFmt w:val="bullet"/>
      <w:lvlText w:val="•"/>
      <w:lvlJc w:val="left"/>
      <w:pPr>
        <w:ind w:left="8237" w:hanging="360"/>
      </w:pPr>
      <w:rPr>
        <w:rFonts w:hint="default"/>
        <w:lang w:val="es-ES" w:eastAsia="en-US" w:bidi="ar-SA"/>
      </w:rPr>
    </w:lvl>
  </w:abstractNum>
  <w:abstractNum w:abstractNumId="15" w15:restartNumberingAfterBreak="0">
    <w:nsid w:val="3EF02E32"/>
    <w:multiLevelType w:val="hybridMultilevel"/>
    <w:tmpl w:val="ED2E809E"/>
    <w:lvl w:ilvl="0" w:tplc="61624C6A">
      <w:start w:val="1"/>
      <w:numFmt w:val="decimal"/>
      <w:lvlText w:val="%1."/>
      <w:lvlJc w:val="left"/>
      <w:pPr>
        <w:ind w:left="842" w:hanging="360"/>
      </w:pPr>
      <w:rPr>
        <w:rFonts w:hint="default"/>
      </w:rPr>
    </w:lvl>
    <w:lvl w:ilvl="1" w:tplc="240A0019" w:tentative="1">
      <w:start w:val="1"/>
      <w:numFmt w:val="lowerLetter"/>
      <w:lvlText w:val="%2."/>
      <w:lvlJc w:val="left"/>
      <w:pPr>
        <w:ind w:left="1562" w:hanging="360"/>
      </w:pPr>
    </w:lvl>
    <w:lvl w:ilvl="2" w:tplc="240A001B" w:tentative="1">
      <w:start w:val="1"/>
      <w:numFmt w:val="lowerRoman"/>
      <w:lvlText w:val="%3."/>
      <w:lvlJc w:val="right"/>
      <w:pPr>
        <w:ind w:left="2282" w:hanging="180"/>
      </w:pPr>
    </w:lvl>
    <w:lvl w:ilvl="3" w:tplc="240A000F" w:tentative="1">
      <w:start w:val="1"/>
      <w:numFmt w:val="decimal"/>
      <w:lvlText w:val="%4."/>
      <w:lvlJc w:val="left"/>
      <w:pPr>
        <w:ind w:left="3002" w:hanging="360"/>
      </w:pPr>
    </w:lvl>
    <w:lvl w:ilvl="4" w:tplc="240A0019" w:tentative="1">
      <w:start w:val="1"/>
      <w:numFmt w:val="lowerLetter"/>
      <w:lvlText w:val="%5."/>
      <w:lvlJc w:val="left"/>
      <w:pPr>
        <w:ind w:left="3722" w:hanging="360"/>
      </w:pPr>
    </w:lvl>
    <w:lvl w:ilvl="5" w:tplc="240A001B" w:tentative="1">
      <w:start w:val="1"/>
      <w:numFmt w:val="lowerRoman"/>
      <w:lvlText w:val="%6."/>
      <w:lvlJc w:val="right"/>
      <w:pPr>
        <w:ind w:left="4442" w:hanging="180"/>
      </w:pPr>
    </w:lvl>
    <w:lvl w:ilvl="6" w:tplc="240A000F" w:tentative="1">
      <w:start w:val="1"/>
      <w:numFmt w:val="decimal"/>
      <w:lvlText w:val="%7."/>
      <w:lvlJc w:val="left"/>
      <w:pPr>
        <w:ind w:left="5162" w:hanging="360"/>
      </w:pPr>
    </w:lvl>
    <w:lvl w:ilvl="7" w:tplc="240A0019" w:tentative="1">
      <w:start w:val="1"/>
      <w:numFmt w:val="lowerLetter"/>
      <w:lvlText w:val="%8."/>
      <w:lvlJc w:val="left"/>
      <w:pPr>
        <w:ind w:left="5882" w:hanging="360"/>
      </w:pPr>
    </w:lvl>
    <w:lvl w:ilvl="8" w:tplc="240A001B" w:tentative="1">
      <w:start w:val="1"/>
      <w:numFmt w:val="lowerRoman"/>
      <w:lvlText w:val="%9."/>
      <w:lvlJc w:val="right"/>
      <w:pPr>
        <w:ind w:left="6602" w:hanging="180"/>
      </w:pPr>
    </w:lvl>
  </w:abstractNum>
  <w:abstractNum w:abstractNumId="16" w15:restartNumberingAfterBreak="0">
    <w:nsid w:val="42CF32C1"/>
    <w:multiLevelType w:val="multilevel"/>
    <w:tmpl w:val="AC221294"/>
    <w:lvl w:ilvl="0">
      <w:start w:val="1"/>
      <w:numFmt w:val="upperLetter"/>
      <w:lvlText w:val="%1"/>
      <w:lvlJc w:val="left"/>
      <w:pPr>
        <w:ind w:left="1256" w:hanging="472"/>
      </w:pPr>
      <w:rPr>
        <w:rFonts w:hint="default"/>
        <w:lang w:val="es-ES" w:eastAsia="en-US" w:bidi="ar-SA"/>
      </w:rPr>
    </w:lvl>
    <w:lvl w:ilvl="1">
      <w:start w:val="2"/>
      <w:numFmt w:val="decimalZero"/>
      <w:lvlText w:val="%1-%2"/>
      <w:lvlJc w:val="left"/>
      <w:pPr>
        <w:ind w:left="1256" w:hanging="472"/>
      </w:pPr>
      <w:rPr>
        <w:rFonts w:ascii="Arial Narrow" w:eastAsia="Arial Narrow" w:hAnsi="Arial Narrow" w:cs="Arial Narrow" w:hint="default"/>
        <w:b w:val="0"/>
        <w:bCs w:val="0"/>
        <w:i w:val="0"/>
        <w:iCs w:val="0"/>
        <w:spacing w:val="-1"/>
        <w:w w:val="100"/>
        <w:sz w:val="24"/>
        <w:szCs w:val="24"/>
        <w:lang w:val="es-ES" w:eastAsia="en-US" w:bidi="ar-SA"/>
      </w:rPr>
    </w:lvl>
    <w:lvl w:ilvl="2">
      <w:start w:val="2"/>
      <w:numFmt w:val="decimalZero"/>
      <w:lvlText w:val="%1-%2-%3"/>
      <w:lvlJc w:val="left"/>
      <w:pPr>
        <w:ind w:left="1539" w:hanging="756"/>
      </w:pPr>
      <w:rPr>
        <w:rFonts w:ascii="Arial Narrow" w:eastAsia="Arial Narrow" w:hAnsi="Arial Narrow" w:cs="Arial Narrow" w:hint="default"/>
        <w:b w:val="0"/>
        <w:bCs w:val="0"/>
        <w:i w:val="0"/>
        <w:iCs w:val="0"/>
        <w:spacing w:val="-1"/>
        <w:w w:val="100"/>
        <w:sz w:val="24"/>
        <w:szCs w:val="24"/>
        <w:lang w:val="es-ES" w:eastAsia="en-US" w:bidi="ar-SA"/>
      </w:rPr>
    </w:lvl>
    <w:lvl w:ilvl="3">
      <w:start w:val="1"/>
      <w:numFmt w:val="decimalZero"/>
      <w:lvlText w:val="%1-%2-%3-%4"/>
      <w:lvlJc w:val="left"/>
      <w:pPr>
        <w:ind w:left="1626" w:hanging="843"/>
      </w:pPr>
      <w:rPr>
        <w:rFonts w:ascii="Arial Narrow" w:eastAsia="Arial Narrow" w:hAnsi="Arial Narrow" w:cs="Arial Narrow" w:hint="default"/>
        <w:b w:val="0"/>
        <w:bCs w:val="0"/>
        <w:i w:val="0"/>
        <w:iCs w:val="0"/>
        <w:spacing w:val="-1"/>
        <w:w w:val="77"/>
        <w:sz w:val="24"/>
        <w:szCs w:val="24"/>
        <w:lang w:val="es-ES" w:eastAsia="en-US" w:bidi="ar-SA"/>
      </w:rPr>
    </w:lvl>
    <w:lvl w:ilvl="4">
      <w:numFmt w:val="bullet"/>
      <w:lvlText w:val="•"/>
      <w:lvlJc w:val="left"/>
      <w:pPr>
        <w:ind w:left="3710" w:hanging="843"/>
      </w:pPr>
      <w:rPr>
        <w:rFonts w:hint="default"/>
        <w:lang w:val="es-ES" w:eastAsia="en-US" w:bidi="ar-SA"/>
      </w:rPr>
    </w:lvl>
    <w:lvl w:ilvl="5">
      <w:numFmt w:val="bullet"/>
      <w:lvlText w:val="•"/>
      <w:lvlJc w:val="left"/>
      <w:pPr>
        <w:ind w:left="4755" w:hanging="843"/>
      </w:pPr>
      <w:rPr>
        <w:rFonts w:hint="default"/>
        <w:lang w:val="es-ES" w:eastAsia="en-US" w:bidi="ar-SA"/>
      </w:rPr>
    </w:lvl>
    <w:lvl w:ilvl="6">
      <w:numFmt w:val="bullet"/>
      <w:lvlText w:val="•"/>
      <w:lvlJc w:val="left"/>
      <w:pPr>
        <w:ind w:left="5801" w:hanging="843"/>
      </w:pPr>
      <w:rPr>
        <w:rFonts w:hint="default"/>
        <w:lang w:val="es-ES" w:eastAsia="en-US" w:bidi="ar-SA"/>
      </w:rPr>
    </w:lvl>
    <w:lvl w:ilvl="7">
      <w:numFmt w:val="bullet"/>
      <w:lvlText w:val="•"/>
      <w:lvlJc w:val="left"/>
      <w:pPr>
        <w:ind w:left="6846" w:hanging="843"/>
      </w:pPr>
      <w:rPr>
        <w:rFonts w:hint="default"/>
        <w:lang w:val="es-ES" w:eastAsia="en-US" w:bidi="ar-SA"/>
      </w:rPr>
    </w:lvl>
    <w:lvl w:ilvl="8">
      <w:numFmt w:val="bullet"/>
      <w:lvlText w:val="•"/>
      <w:lvlJc w:val="left"/>
      <w:pPr>
        <w:ind w:left="7891" w:hanging="843"/>
      </w:pPr>
      <w:rPr>
        <w:rFonts w:hint="default"/>
        <w:lang w:val="es-ES" w:eastAsia="en-US" w:bidi="ar-SA"/>
      </w:rPr>
    </w:lvl>
  </w:abstractNum>
  <w:abstractNum w:abstractNumId="17" w15:restartNumberingAfterBreak="0">
    <w:nsid w:val="42D53491"/>
    <w:multiLevelType w:val="multilevel"/>
    <w:tmpl w:val="20605C7C"/>
    <w:lvl w:ilvl="0">
      <w:start w:val="1"/>
      <w:numFmt w:val="upperLetter"/>
      <w:lvlText w:val="%1"/>
      <w:lvlJc w:val="left"/>
      <w:pPr>
        <w:ind w:left="956" w:hanging="475"/>
      </w:pPr>
      <w:rPr>
        <w:rFonts w:hint="default"/>
        <w:lang w:val="es-ES" w:eastAsia="en-US" w:bidi="ar-SA"/>
      </w:rPr>
    </w:lvl>
    <w:lvl w:ilvl="1">
      <w:start w:val="2"/>
      <w:numFmt w:val="decimalZero"/>
      <w:lvlText w:val="%1-%2"/>
      <w:lvlJc w:val="left"/>
      <w:pPr>
        <w:ind w:left="956" w:hanging="475"/>
      </w:pPr>
      <w:rPr>
        <w:rFonts w:ascii="Arial Narrow" w:eastAsia="Arial Narrow" w:hAnsi="Arial Narrow" w:cs="Arial Narrow" w:hint="default"/>
        <w:b/>
        <w:bCs/>
        <w:i w:val="0"/>
        <w:iCs w:val="0"/>
        <w:spacing w:val="-1"/>
        <w:w w:val="100"/>
        <w:sz w:val="24"/>
        <w:szCs w:val="24"/>
        <w:lang w:val="es-ES" w:eastAsia="en-US" w:bidi="ar-SA"/>
      </w:rPr>
    </w:lvl>
    <w:lvl w:ilvl="2">
      <w:start w:val="2"/>
      <w:numFmt w:val="decimalZero"/>
      <w:lvlText w:val="%1-%2-%3"/>
      <w:lvlJc w:val="left"/>
      <w:pPr>
        <w:ind w:left="1242" w:hanging="761"/>
      </w:pPr>
      <w:rPr>
        <w:rFonts w:ascii="Arial Narrow" w:eastAsia="Arial Narrow" w:hAnsi="Arial Narrow" w:cs="Arial Narrow" w:hint="default"/>
        <w:b/>
        <w:bCs/>
        <w:i w:val="0"/>
        <w:iCs w:val="0"/>
        <w:spacing w:val="-1"/>
        <w:w w:val="100"/>
        <w:sz w:val="24"/>
        <w:szCs w:val="24"/>
        <w:lang w:val="es-ES" w:eastAsia="en-US" w:bidi="ar-SA"/>
      </w:rPr>
    </w:lvl>
    <w:lvl w:ilvl="3">
      <w:start w:val="1"/>
      <w:numFmt w:val="decimalZero"/>
      <w:lvlText w:val="%1-%2-%3-%4"/>
      <w:lvlJc w:val="left"/>
      <w:pPr>
        <w:ind w:left="1334" w:hanging="852"/>
      </w:pPr>
      <w:rPr>
        <w:rFonts w:ascii="Arial Narrow" w:eastAsia="Arial Narrow" w:hAnsi="Arial Narrow" w:cs="Arial Narrow" w:hint="default"/>
        <w:b/>
        <w:bCs/>
        <w:i w:val="0"/>
        <w:iCs w:val="0"/>
        <w:spacing w:val="-2"/>
        <w:w w:val="78"/>
        <w:sz w:val="24"/>
        <w:szCs w:val="24"/>
        <w:u w:val="single" w:color="000000"/>
        <w:lang w:val="es-ES" w:eastAsia="en-US" w:bidi="ar-SA"/>
      </w:rPr>
    </w:lvl>
    <w:lvl w:ilvl="4">
      <w:numFmt w:val="bullet"/>
      <w:lvlText w:val="•"/>
      <w:lvlJc w:val="left"/>
      <w:pPr>
        <w:ind w:left="3500" w:hanging="852"/>
      </w:pPr>
      <w:rPr>
        <w:rFonts w:hint="default"/>
        <w:lang w:val="es-ES" w:eastAsia="en-US" w:bidi="ar-SA"/>
      </w:rPr>
    </w:lvl>
    <w:lvl w:ilvl="5">
      <w:numFmt w:val="bullet"/>
      <w:lvlText w:val="•"/>
      <w:lvlJc w:val="left"/>
      <w:pPr>
        <w:ind w:left="4580" w:hanging="852"/>
      </w:pPr>
      <w:rPr>
        <w:rFonts w:hint="default"/>
        <w:lang w:val="es-ES" w:eastAsia="en-US" w:bidi="ar-SA"/>
      </w:rPr>
    </w:lvl>
    <w:lvl w:ilvl="6">
      <w:numFmt w:val="bullet"/>
      <w:lvlText w:val="•"/>
      <w:lvlJc w:val="left"/>
      <w:pPr>
        <w:ind w:left="5661" w:hanging="852"/>
      </w:pPr>
      <w:rPr>
        <w:rFonts w:hint="default"/>
        <w:lang w:val="es-ES" w:eastAsia="en-US" w:bidi="ar-SA"/>
      </w:rPr>
    </w:lvl>
    <w:lvl w:ilvl="7">
      <w:numFmt w:val="bullet"/>
      <w:lvlText w:val="•"/>
      <w:lvlJc w:val="left"/>
      <w:pPr>
        <w:ind w:left="6741" w:hanging="852"/>
      </w:pPr>
      <w:rPr>
        <w:rFonts w:hint="default"/>
        <w:lang w:val="es-ES" w:eastAsia="en-US" w:bidi="ar-SA"/>
      </w:rPr>
    </w:lvl>
    <w:lvl w:ilvl="8">
      <w:numFmt w:val="bullet"/>
      <w:lvlText w:val="•"/>
      <w:lvlJc w:val="left"/>
      <w:pPr>
        <w:ind w:left="7821" w:hanging="852"/>
      </w:pPr>
      <w:rPr>
        <w:rFonts w:hint="default"/>
        <w:lang w:val="es-ES" w:eastAsia="en-US" w:bidi="ar-SA"/>
      </w:rPr>
    </w:lvl>
  </w:abstractNum>
  <w:abstractNum w:abstractNumId="18" w15:restartNumberingAfterBreak="0">
    <w:nsid w:val="45E1127F"/>
    <w:multiLevelType w:val="hybridMultilevel"/>
    <w:tmpl w:val="08D2E34E"/>
    <w:lvl w:ilvl="0" w:tplc="240A0015">
      <w:start w:val="1"/>
      <w:numFmt w:val="upp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C8D1486"/>
    <w:multiLevelType w:val="hybridMultilevel"/>
    <w:tmpl w:val="B53433F8"/>
    <w:lvl w:ilvl="0" w:tplc="C3729558">
      <w:start w:val="1"/>
      <w:numFmt w:val="upperLetter"/>
      <w:lvlText w:val="%1."/>
      <w:lvlJc w:val="left"/>
      <w:pPr>
        <w:ind w:left="1085" w:hanging="360"/>
      </w:pPr>
      <w:rPr>
        <w:rFonts w:hint="default"/>
      </w:rPr>
    </w:lvl>
    <w:lvl w:ilvl="1" w:tplc="240A0019" w:tentative="1">
      <w:start w:val="1"/>
      <w:numFmt w:val="lowerLetter"/>
      <w:lvlText w:val="%2."/>
      <w:lvlJc w:val="left"/>
      <w:pPr>
        <w:ind w:left="1805" w:hanging="360"/>
      </w:pPr>
    </w:lvl>
    <w:lvl w:ilvl="2" w:tplc="240A001B" w:tentative="1">
      <w:start w:val="1"/>
      <w:numFmt w:val="lowerRoman"/>
      <w:lvlText w:val="%3."/>
      <w:lvlJc w:val="right"/>
      <w:pPr>
        <w:ind w:left="2525" w:hanging="180"/>
      </w:pPr>
    </w:lvl>
    <w:lvl w:ilvl="3" w:tplc="240A000F" w:tentative="1">
      <w:start w:val="1"/>
      <w:numFmt w:val="decimal"/>
      <w:lvlText w:val="%4."/>
      <w:lvlJc w:val="left"/>
      <w:pPr>
        <w:ind w:left="3245" w:hanging="360"/>
      </w:pPr>
    </w:lvl>
    <w:lvl w:ilvl="4" w:tplc="240A0019" w:tentative="1">
      <w:start w:val="1"/>
      <w:numFmt w:val="lowerLetter"/>
      <w:lvlText w:val="%5."/>
      <w:lvlJc w:val="left"/>
      <w:pPr>
        <w:ind w:left="3965" w:hanging="360"/>
      </w:pPr>
    </w:lvl>
    <w:lvl w:ilvl="5" w:tplc="240A001B" w:tentative="1">
      <w:start w:val="1"/>
      <w:numFmt w:val="lowerRoman"/>
      <w:lvlText w:val="%6."/>
      <w:lvlJc w:val="right"/>
      <w:pPr>
        <w:ind w:left="4685" w:hanging="180"/>
      </w:pPr>
    </w:lvl>
    <w:lvl w:ilvl="6" w:tplc="240A000F" w:tentative="1">
      <w:start w:val="1"/>
      <w:numFmt w:val="decimal"/>
      <w:lvlText w:val="%7."/>
      <w:lvlJc w:val="left"/>
      <w:pPr>
        <w:ind w:left="5405" w:hanging="360"/>
      </w:pPr>
    </w:lvl>
    <w:lvl w:ilvl="7" w:tplc="240A0019" w:tentative="1">
      <w:start w:val="1"/>
      <w:numFmt w:val="lowerLetter"/>
      <w:lvlText w:val="%8."/>
      <w:lvlJc w:val="left"/>
      <w:pPr>
        <w:ind w:left="6125" w:hanging="360"/>
      </w:pPr>
    </w:lvl>
    <w:lvl w:ilvl="8" w:tplc="240A001B" w:tentative="1">
      <w:start w:val="1"/>
      <w:numFmt w:val="lowerRoman"/>
      <w:lvlText w:val="%9."/>
      <w:lvlJc w:val="right"/>
      <w:pPr>
        <w:ind w:left="6845" w:hanging="180"/>
      </w:pPr>
    </w:lvl>
  </w:abstractNum>
  <w:abstractNum w:abstractNumId="20" w15:restartNumberingAfterBreak="0">
    <w:nsid w:val="51625EB8"/>
    <w:multiLevelType w:val="hybridMultilevel"/>
    <w:tmpl w:val="2026BE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B797C63"/>
    <w:multiLevelType w:val="hybridMultilevel"/>
    <w:tmpl w:val="653E74AE"/>
    <w:lvl w:ilvl="0" w:tplc="95463420">
      <w:start w:val="1"/>
      <w:numFmt w:val="decimal"/>
      <w:lvlText w:val="%1."/>
      <w:lvlJc w:val="left"/>
      <w:pPr>
        <w:ind w:left="482" w:hanging="708"/>
      </w:pPr>
      <w:rPr>
        <w:rFonts w:ascii="Arial Narrow" w:eastAsia="Arial Narrow" w:hAnsi="Arial Narrow" w:cs="Arial Narrow" w:hint="default"/>
        <w:b w:val="0"/>
        <w:bCs w:val="0"/>
        <w:i w:val="0"/>
        <w:iCs w:val="0"/>
        <w:spacing w:val="0"/>
        <w:w w:val="100"/>
        <w:sz w:val="24"/>
        <w:szCs w:val="24"/>
        <w:lang w:val="es-ES" w:eastAsia="en-US" w:bidi="ar-SA"/>
      </w:rPr>
    </w:lvl>
    <w:lvl w:ilvl="1" w:tplc="02386344">
      <w:numFmt w:val="bullet"/>
      <w:lvlText w:val="●"/>
      <w:lvlJc w:val="left"/>
      <w:pPr>
        <w:ind w:left="842" w:hanging="360"/>
      </w:pPr>
      <w:rPr>
        <w:rFonts w:ascii="Calibri" w:eastAsia="Calibri" w:hAnsi="Calibri" w:cs="Calibri" w:hint="default"/>
        <w:b w:val="0"/>
        <w:bCs w:val="0"/>
        <w:i w:val="0"/>
        <w:iCs w:val="0"/>
        <w:spacing w:val="0"/>
        <w:w w:val="99"/>
        <w:sz w:val="20"/>
        <w:szCs w:val="20"/>
        <w:lang w:val="es-ES" w:eastAsia="en-US" w:bidi="ar-SA"/>
      </w:rPr>
    </w:lvl>
    <w:lvl w:ilvl="2" w:tplc="9376BAA4">
      <w:numFmt w:val="bullet"/>
      <w:lvlText w:val="•"/>
      <w:lvlJc w:val="left"/>
      <w:pPr>
        <w:ind w:left="1855" w:hanging="360"/>
      </w:pPr>
      <w:rPr>
        <w:rFonts w:hint="default"/>
        <w:lang w:val="es-ES" w:eastAsia="en-US" w:bidi="ar-SA"/>
      </w:rPr>
    </w:lvl>
    <w:lvl w:ilvl="3" w:tplc="A148C312">
      <w:numFmt w:val="bullet"/>
      <w:lvlText w:val="•"/>
      <w:lvlJc w:val="left"/>
      <w:pPr>
        <w:ind w:left="2871" w:hanging="360"/>
      </w:pPr>
      <w:rPr>
        <w:rFonts w:hint="default"/>
        <w:lang w:val="es-ES" w:eastAsia="en-US" w:bidi="ar-SA"/>
      </w:rPr>
    </w:lvl>
    <w:lvl w:ilvl="4" w:tplc="2176EEDE">
      <w:numFmt w:val="bullet"/>
      <w:lvlText w:val="•"/>
      <w:lvlJc w:val="left"/>
      <w:pPr>
        <w:ind w:left="3887" w:hanging="360"/>
      </w:pPr>
      <w:rPr>
        <w:rFonts w:hint="default"/>
        <w:lang w:val="es-ES" w:eastAsia="en-US" w:bidi="ar-SA"/>
      </w:rPr>
    </w:lvl>
    <w:lvl w:ilvl="5" w:tplc="3E42B354">
      <w:numFmt w:val="bullet"/>
      <w:lvlText w:val="•"/>
      <w:lvlJc w:val="left"/>
      <w:pPr>
        <w:ind w:left="4903" w:hanging="360"/>
      </w:pPr>
      <w:rPr>
        <w:rFonts w:hint="default"/>
        <w:lang w:val="es-ES" w:eastAsia="en-US" w:bidi="ar-SA"/>
      </w:rPr>
    </w:lvl>
    <w:lvl w:ilvl="6" w:tplc="301E7F7C">
      <w:numFmt w:val="bullet"/>
      <w:lvlText w:val="•"/>
      <w:lvlJc w:val="left"/>
      <w:pPr>
        <w:ind w:left="5919" w:hanging="360"/>
      </w:pPr>
      <w:rPr>
        <w:rFonts w:hint="default"/>
        <w:lang w:val="es-ES" w:eastAsia="en-US" w:bidi="ar-SA"/>
      </w:rPr>
    </w:lvl>
    <w:lvl w:ilvl="7" w:tplc="348E9F26">
      <w:numFmt w:val="bullet"/>
      <w:lvlText w:val="•"/>
      <w:lvlJc w:val="left"/>
      <w:pPr>
        <w:ind w:left="6934" w:hanging="360"/>
      </w:pPr>
      <w:rPr>
        <w:rFonts w:hint="default"/>
        <w:lang w:val="es-ES" w:eastAsia="en-US" w:bidi="ar-SA"/>
      </w:rPr>
    </w:lvl>
    <w:lvl w:ilvl="8" w:tplc="19066952">
      <w:numFmt w:val="bullet"/>
      <w:lvlText w:val="•"/>
      <w:lvlJc w:val="left"/>
      <w:pPr>
        <w:ind w:left="7950" w:hanging="360"/>
      </w:pPr>
      <w:rPr>
        <w:rFonts w:hint="default"/>
        <w:lang w:val="es-ES" w:eastAsia="en-US" w:bidi="ar-SA"/>
      </w:rPr>
    </w:lvl>
  </w:abstractNum>
  <w:abstractNum w:abstractNumId="22" w15:restartNumberingAfterBreak="0">
    <w:nsid w:val="65F652FA"/>
    <w:multiLevelType w:val="multilevel"/>
    <w:tmpl w:val="710418F4"/>
    <w:lvl w:ilvl="0">
      <w:start w:val="1"/>
      <w:numFmt w:val="upperLetter"/>
      <w:lvlText w:val="%1"/>
      <w:lvlJc w:val="left"/>
      <w:pPr>
        <w:ind w:left="482" w:hanging="1167"/>
      </w:pPr>
      <w:rPr>
        <w:rFonts w:hint="default"/>
        <w:lang w:val="es-ES" w:eastAsia="en-US" w:bidi="ar-SA"/>
      </w:rPr>
    </w:lvl>
    <w:lvl w:ilvl="1">
      <w:start w:val="2"/>
      <w:numFmt w:val="decimalZero"/>
      <w:lvlText w:val="%1-%2"/>
      <w:lvlJc w:val="left"/>
      <w:pPr>
        <w:ind w:left="482" w:hanging="1167"/>
      </w:pPr>
      <w:rPr>
        <w:rFonts w:hint="default"/>
        <w:lang w:val="es-ES" w:eastAsia="en-US" w:bidi="ar-SA"/>
      </w:rPr>
    </w:lvl>
    <w:lvl w:ilvl="2">
      <w:start w:val="2"/>
      <w:numFmt w:val="decimalZero"/>
      <w:lvlText w:val="%1-%2-%3"/>
      <w:lvlJc w:val="left"/>
      <w:pPr>
        <w:ind w:left="482" w:hanging="1167"/>
      </w:pPr>
      <w:rPr>
        <w:rFonts w:hint="default"/>
        <w:lang w:val="es-ES" w:eastAsia="en-US" w:bidi="ar-SA"/>
      </w:rPr>
    </w:lvl>
    <w:lvl w:ilvl="3">
      <w:start w:val="2"/>
      <w:numFmt w:val="decimalZero"/>
      <w:lvlText w:val="%1-%2-%3-%4"/>
      <w:lvlJc w:val="left"/>
      <w:pPr>
        <w:ind w:left="482" w:hanging="1167"/>
      </w:pPr>
      <w:rPr>
        <w:rFonts w:hint="default"/>
        <w:lang w:val="es-ES" w:eastAsia="en-US" w:bidi="ar-SA"/>
      </w:rPr>
    </w:lvl>
    <w:lvl w:ilvl="4">
      <w:start w:val="6"/>
      <w:numFmt w:val="decimalZero"/>
      <w:lvlText w:val="%1-%2-%3-%4-%5"/>
      <w:lvlJc w:val="left"/>
      <w:pPr>
        <w:ind w:left="482" w:hanging="1167"/>
        <w:jc w:val="right"/>
      </w:pPr>
      <w:rPr>
        <w:rFonts w:hint="default"/>
        <w:spacing w:val="-2"/>
        <w:w w:val="79"/>
        <w:u w:val="single" w:color="000000"/>
        <w:lang w:val="es-ES" w:eastAsia="en-US" w:bidi="ar-SA"/>
      </w:rPr>
    </w:lvl>
    <w:lvl w:ilvl="5">
      <w:start w:val="4"/>
      <w:numFmt w:val="decimalZero"/>
      <w:lvlText w:val="%1-%2-%3-%4-%5-%6"/>
      <w:lvlJc w:val="left"/>
      <w:pPr>
        <w:ind w:left="2660" w:hanging="1471"/>
      </w:pPr>
      <w:rPr>
        <w:rFonts w:ascii="Arial Narrow" w:eastAsia="Arial Narrow" w:hAnsi="Arial Narrow" w:cs="Arial Narrow" w:hint="default"/>
        <w:b/>
        <w:bCs/>
        <w:i w:val="0"/>
        <w:iCs w:val="0"/>
        <w:spacing w:val="-2"/>
        <w:w w:val="79"/>
        <w:sz w:val="24"/>
        <w:szCs w:val="24"/>
        <w:u w:val="single" w:color="000000"/>
        <w:lang w:val="es-ES" w:eastAsia="en-US" w:bidi="ar-SA"/>
      </w:rPr>
    </w:lvl>
    <w:lvl w:ilvl="6">
      <w:numFmt w:val="bullet"/>
      <w:lvlText w:val="•"/>
      <w:lvlJc w:val="left"/>
      <w:pPr>
        <w:ind w:left="6728" w:hanging="1471"/>
      </w:pPr>
      <w:rPr>
        <w:rFonts w:hint="default"/>
        <w:lang w:val="es-ES" w:eastAsia="en-US" w:bidi="ar-SA"/>
      </w:rPr>
    </w:lvl>
    <w:lvl w:ilvl="7">
      <w:numFmt w:val="bullet"/>
      <w:lvlText w:val="•"/>
      <w:lvlJc w:val="left"/>
      <w:pPr>
        <w:ind w:left="7541" w:hanging="1471"/>
      </w:pPr>
      <w:rPr>
        <w:rFonts w:hint="default"/>
        <w:lang w:val="es-ES" w:eastAsia="en-US" w:bidi="ar-SA"/>
      </w:rPr>
    </w:lvl>
    <w:lvl w:ilvl="8">
      <w:numFmt w:val="bullet"/>
      <w:lvlText w:val="•"/>
      <w:lvlJc w:val="left"/>
      <w:pPr>
        <w:ind w:left="8355" w:hanging="1471"/>
      </w:pPr>
      <w:rPr>
        <w:rFonts w:hint="default"/>
        <w:lang w:val="es-ES" w:eastAsia="en-US" w:bidi="ar-SA"/>
      </w:rPr>
    </w:lvl>
  </w:abstractNum>
  <w:abstractNum w:abstractNumId="23" w15:restartNumberingAfterBreak="0">
    <w:nsid w:val="67241456"/>
    <w:multiLevelType w:val="hybridMultilevel"/>
    <w:tmpl w:val="D64484C2"/>
    <w:lvl w:ilvl="0" w:tplc="79D0BB3E">
      <w:start w:val="1"/>
      <w:numFmt w:val="decimal"/>
      <w:lvlText w:val="%1."/>
      <w:lvlJc w:val="left"/>
      <w:pPr>
        <w:ind w:left="1004" w:hanging="221"/>
      </w:pPr>
      <w:rPr>
        <w:rFonts w:ascii="Arial Narrow" w:eastAsia="Arial Narrow" w:hAnsi="Arial Narrow" w:cs="Arial Narrow" w:hint="default"/>
        <w:b w:val="0"/>
        <w:bCs w:val="0"/>
        <w:i w:val="0"/>
        <w:iCs w:val="0"/>
        <w:spacing w:val="0"/>
        <w:w w:val="100"/>
        <w:sz w:val="24"/>
        <w:szCs w:val="24"/>
        <w:lang w:val="es-ES" w:eastAsia="en-US" w:bidi="ar-SA"/>
      </w:rPr>
    </w:lvl>
    <w:lvl w:ilvl="1" w:tplc="CF707470">
      <w:numFmt w:val="bullet"/>
      <w:lvlText w:val="•"/>
      <w:lvlJc w:val="left"/>
      <w:pPr>
        <w:ind w:left="1898" w:hanging="221"/>
      </w:pPr>
      <w:rPr>
        <w:rFonts w:hint="default"/>
        <w:lang w:val="es-ES" w:eastAsia="en-US" w:bidi="ar-SA"/>
      </w:rPr>
    </w:lvl>
    <w:lvl w:ilvl="2" w:tplc="49AE131E">
      <w:numFmt w:val="bullet"/>
      <w:lvlText w:val="•"/>
      <w:lvlJc w:val="left"/>
      <w:pPr>
        <w:ind w:left="2796" w:hanging="221"/>
      </w:pPr>
      <w:rPr>
        <w:rFonts w:hint="default"/>
        <w:lang w:val="es-ES" w:eastAsia="en-US" w:bidi="ar-SA"/>
      </w:rPr>
    </w:lvl>
    <w:lvl w:ilvl="3" w:tplc="DA28ECCA">
      <w:numFmt w:val="bullet"/>
      <w:lvlText w:val="•"/>
      <w:lvlJc w:val="left"/>
      <w:pPr>
        <w:ind w:left="3694" w:hanging="221"/>
      </w:pPr>
      <w:rPr>
        <w:rFonts w:hint="default"/>
        <w:lang w:val="es-ES" w:eastAsia="en-US" w:bidi="ar-SA"/>
      </w:rPr>
    </w:lvl>
    <w:lvl w:ilvl="4" w:tplc="8A0A2B54">
      <w:numFmt w:val="bullet"/>
      <w:lvlText w:val="•"/>
      <w:lvlJc w:val="left"/>
      <w:pPr>
        <w:ind w:left="4592" w:hanging="221"/>
      </w:pPr>
      <w:rPr>
        <w:rFonts w:hint="default"/>
        <w:lang w:val="es-ES" w:eastAsia="en-US" w:bidi="ar-SA"/>
      </w:rPr>
    </w:lvl>
    <w:lvl w:ilvl="5" w:tplc="C31458BC">
      <w:numFmt w:val="bullet"/>
      <w:lvlText w:val="•"/>
      <w:lvlJc w:val="left"/>
      <w:pPr>
        <w:ind w:left="5491" w:hanging="221"/>
      </w:pPr>
      <w:rPr>
        <w:rFonts w:hint="default"/>
        <w:lang w:val="es-ES" w:eastAsia="en-US" w:bidi="ar-SA"/>
      </w:rPr>
    </w:lvl>
    <w:lvl w:ilvl="6" w:tplc="80EECB54">
      <w:numFmt w:val="bullet"/>
      <w:lvlText w:val="•"/>
      <w:lvlJc w:val="left"/>
      <w:pPr>
        <w:ind w:left="6389" w:hanging="221"/>
      </w:pPr>
      <w:rPr>
        <w:rFonts w:hint="default"/>
        <w:lang w:val="es-ES" w:eastAsia="en-US" w:bidi="ar-SA"/>
      </w:rPr>
    </w:lvl>
    <w:lvl w:ilvl="7" w:tplc="FCEEE834">
      <w:numFmt w:val="bullet"/>
      <w:lvlText w:val="•"/>
      <w:lvlJc w:val="left"/>
      <w:pPr>
        <w:ind w:left="7287" w:hanging="221"/>
      </w:pPr>
      <w:rPr>
        <w:rFonts w:hint="default"/>
        <w:lang w:val="es-ES" w:eastAsia="en-US" w:bidi="ar-SA"/>
      </w:rPr>
    </w:lvl>
    <w:lvl w:ilvl="8" w:tplc="C54C74BC">
      <w:numFmt w:val="bullet"/>
      <w:lvlText w:val="•"/>
      <w:lvlJc w:val="left"/>
      <w:pPr>
        <w:ind w:left="8185" w:hanging="221"/>
      </w:pPr>
      <w:rPr>
        <w:rFonts w:hint="default"/>
        <w:lang w:val="es-ES" w:eastAsia="en-US" w:bidi="ar-SA"/>
      </w:rPr>
    </w:lvl>
  </w:abstractNum>
  <w:abstractNum w:abstractNumId="24" w15:restartNumberingAfterBreak="0">
    <w:nsid w:val="68321051"/>
    <w:multiLevelType w:val="hybridMultilevel"/>
    <w:tmpl w:val="C8B445C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D4656ED"/>
    <w:multiLevelType w:val="hybridMultilevel"/>
    <w:tmpl w:val="27E60914"/>
    <w:lvl w:ilvl="0" w:tplc="A36C16B8">
      <w:start w:val="1"/>
      <w:numFmt w:val="decimal"/>
      <w:lvlText w:val="%1."/>
      <w:lvlJc w:val="left"/>
      <w:pPr>
        <w:ind w:left="482" w:hanging="235"/>
      </w:pPr>
      <w:rPr>
        <w:rFonts w:ascii="Arial Narrow" w:eastAsia="Arial Narrow" w:hAnsi="Arial Narrow" w:cs="Arial Narrow" w:hint="default"/>
        <w:b w:val="0"/>
        <w:bCs w:val="0"/>
        <w:i w:val="0"/>
        <w:iCs w:val="0"/>
        <w:spacing w:val="0"/>
        <w:w w:val="100"/>
        <w:sz w:val="24"/>
        <w:szCs w:val="24"/>
        <w:lang w:val="es-ES" w:eastAsia="en-US" w:bidi="ar-SA"/>
      </w:rPr>
    </w:lvl>
    <w:lvl w:ilvl="1" w:tplc="EDA2016C">
      <w:numFmt w:val="bullet"/>
      <w:lvlText w:val="•"/>
      <w:lvlJc w:val="left"/>
      <w:pPr>
        <w:ind w:left="1430" w:hanging="235"/>
      </w:pPr>
      <w:rPr>
        <w:rFonts w:hint="default"/>
        <w:lang w:val="es-ES" w:eastAsia="en-US" w:bidi="ar-SA"/>
      </w:rPr>
    </w:lvl>
    <w:lvl w:ilvl="2" w:tplc="EDCADED8">
      <w:numFmt w:val="bullet"/>
      <w:lvlText w:val="•"/>
      <w:lvlJc w:val="left"/>
      <w:pPr>
        <w:ind w:left="2380" w:hanging="235"/>
      </w:pPr>
      <w:rPr>
        <w:rFonts w:hint="default"/>
        <w:lang w:val="es-ES" w:eastAsia="en-US" w:bidi="ar-SA"/>
      </w:rPr>
    </w:lvl>
    <w:lvl w:ilvl="3" w:tplc="83C45B52">
      <w:numFmt w:val="bullet"/>
      <w:lvlText w:val="•"/>
      <w:lvlJc w:val="left"/>
      <w:pPr>
        <w:ind w:left="3330" w:hanging="235"/>
      </w:pPr>
      <w:rPr>
        <w:rFonts w:hint="default"/>
        <w:lang w:val="es-ES" w:eastAsia="en-US" w:bidi="ar-SA"/>
      </w:rPr>
    </w:lvl>
    <w:lvl w:ilvl="4" w:tplc="EB5A8454">
      <w:numFmt w:val="bullet"/>
      <w:lvlText w:val="•"/>
      <w:lvlJc w:val="left"/>
      <w:pPr>
        <w:ind w:left="4280" w:hanging="235"/>
      </w:pPr>
      <w:rPr>
        <w:rFonts w:hint="default"/>
        <w:lang w:val="es-ES" w:eastAsia="en-US" w:bidi="ar-SA"/>
      </w:rPr>
    </w:lvl>
    <w:lvl w:ilvl="5" w:tplc="3436653A">
      <w:numFmt w:val="bullet"/>
      <w:lvlText w:val="•"/>
      <w:lvlJc w:val="left"/>
      <w:pPr>
        <w:ind w:left="5231" w:hanging="235"/>
      </w:pPr>
      <w:rPr>
        <w:rFonts w:hint="default"/>
        <w:lang w:val="es-ES" w:eastAsia="en-US" w:bidi="ar-SA"/>
      </w:rPr>
    </w:lvl>
    <w:lvl w:ilvl="6" w:tplc="DB7A7F78">
      <w:numFmt w:val="bullet"/>
      <w:lvlText w:val="•"/>
      <w:lvlJc w:val="left"/>
      <w:pPr>
        <w:ind w:left="6181" w:hanging="235"/>
      </w:pPr>
      <w:rPr>
        <w:rFonts w:hint="default"/>
        <w:lang w:val="es-ES" w:eastAsia="en-US" w:bidi="ar-SA"/>
      </w:rPr>
    </w:lvl>
    <w:lvl w:ilvl="7" w:tplc="828A74BA">
      <w:numFmt w:val="bullet"/>
      <w:lvlText w:val="•"/>
      <w:lvlJc w:val="left"/>
      <w:pPr>
        <w:ind w:left="7131" w:hanging="235"/>
      </w:pPr>
      <w:rPr>
        <w:rFonts w:hint="default"/>
        <w:lang w:val="es-ES" w:eastAsia="en-US" w:bidi="ar-SA"/>
      </w:rPr>
    </w:lvl>
    <w:lvl w:ilvl="8" w:tplc="886C3E46">
      <w:numFmt w:val="bullet"/>
      <w:lvlText w:val="•"/>
      <w:lvlJc w:val="left"/>
      <w:pPr>
        <w:ind w:left="8081" w:hanging="235"/>
      </w:pPr>
      <w:rPr>
        <w:rFonts w:hint="default"/>
        <w:lang w:val="es-ES" w:eastAsia="en-US" w:bidi="ar-SA"/>
      </w:rPr>
    </w:lvl>
  </w:abstractNum>
  <w:abstractNum w:abstractNumId="26" w15:restartNumberingAfterBreak="0">
    <w:nsid w:val="6EE476C0"/>
    <w:multiLevelType w:val="multilevel"/>
    <w:tmpl w:val="CE6E0A08"/>
    <w:lvl w:ilvl="0">
      <w:start w:val="2"/>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6BA0F06"/>
    <w:multiLevelType w:val="hybridMultilevel"/>
    <w:tmpl w:val="29D2BFF0"/>
    <w:lvl w:ilvl="0" w:tplc="FE48C3EC">
      <w:start w:val="1"/>
      <w:numFmt w:val="decimal"/>
      <w:lvlText w:val="%1."/>
      <w:lvlJc w:val="left"/>
      <w:pPr>
        <w:ind w:left="1410" w:hanging="221"/>
      </w:pPr>
      <w:rPr>
        <w:rFonts w:ascii="Arial Narrow" w:eastAsia="Arial Narrow" w:hAnsi="Arial Narrow" w:cs="Arial Narrow" w:hint="default"/>
        <w:b w:val="0"/>
        <w:bCs w:val="0"/>
        <w:i w:val="0"/>
        <w:iCs w:val="0"/>
        <w:spacing w:val="0"/>
        <w:w w:val="100"/>
        <w:sz w:val="24"/>
        <w:szCs w:val="24"/>
        <w:lang w:val="es-ES" w:eastAsia="en-US" w:bidi="ar-SA"/>
      </w:rPr>
    </w:lvl>
    <w:lvl w:ilvl="1" w:tplc="F0EA0408">
      <w:numFmt w:val="bullet"/>
      <w:lvlText w:val="•"/>
      <w:lvlJc w:val="left"/>
      <w:pPr>
        <w:ind w:left="2276" w:hanging="221"/>
      </w:pPr>
      <w:rPr>
        <w:rFonts w:hint="default"/>
        <w:lang w:val="es-ES" w:eastAsia="en-US" w:bidi="ar-SA"/>
      </w:rPr>
    </w:lvl>
    <w:lvl w:ilvl="2" w:tplc="22E860D8">
      <w:numFmt w:val="bullet"/>
      <w:lvlText w:val="•"/>
      <w:lvlJc w:val="left"/>
      <w:pPr>
        <w:ind w:left="3132" w:hanging="221"/>
      </w:pPr>
      <w:rPr>
        <w:rFonts w:hint="default"/>
        <w:lang w:val="es-ES" w:eastAsia="en-US" w:bidi="ar-SA"/>
      </w:rPr>
    </w:lvl>
    <w:lvl w:ilvl="3" w:tplc="DC5094A4">
      <w:numFmt w:val="bullet"/>
      <w:lvlText w:val="•"/>
      <w:lvlJc w:val="left"/>
      <w:pPr>
        <w:ind w:left="3988" w:hanging="221"/>
      </w:pPr>
      <w:rPr>
        <w:rFonts w:hint="default"/>
        <w:lang w:val="es-ES" w:eastAsia="en-US" w:bidi="ar-SA"/>
      </w:rPr>
    </w:lvl>
    <w:lvl w:ilvl="4" w:tplc="F57E8AE2">
      <w:numFmt w:val="bullet"/>
      <w:lvlText w:val="•"/>
      <w:lvlJc w:val="left"/>
      <w:pPr>
        <w:ind w:left="4844" w:hanging="221"/>
      </w:pPr>
      <w:rPr>
        <w:rFonts w:hint="default"/>
        <w:lang w:val="es-ES" w:eastAsia="en-US" w:bidi="ar-SA"/>
      </w:rPr>
    </w:lvl>
    <w:lvl w:ilvl="5" w:tplc="AAFC3B20">
      <w:numFmt w:val="bullet"/>
      <w:lvlText w:val="•"/>
      <w:lvlJc w:val="left"/>
      <w:pPr>
        <w:ind w:left="5701" w:hanging="221"/>
      </w:pPr>
      <w:rPr>
        <w:rFonts w:hint="default"/>
        <w:lang w:val="es-ES" w:eastAsia="en-US" w:bidi="ar-SA"/>
      </w:rPr>
    </w:lvl>
    <w:lvl w:ilvl="6" w:tplc="9C3C3B76">
      <w:numFmt w:val="bullet"/>
      <w:lvlText w:val="•"/>
      <w:lvlJc w:val="left"/>
      <w:pPr>
        <w:ind w:left="6557" w:hanging="221"/>
      </w:pPr>
      <w:rPr>
        <w:rFonts w:hint="default"/>
        <w:lang w:val="es-ES" w:eastAsia="en-US" w:bidi="ar-SA"/>
      </w:rPr>
    </w:lvl>
    <w:lvl w:ilvl="7" w:tplc="6602D72A">
      <w:numFmt w:val="bullet"/>
      <w:lvlText w:val="•"/>
      <w:lvlJc w:val="left"/>
      <w:pPr>
        <w:ind w:left="7413" w:hanging="221"/>
      </w:pPr>
      <w:rPr>
        <w:rFonts w:hint="default"/>
        <w:lang w:val="es-ES" w:eastAsia="en-US" w:bidi="ar-SA"/>
      </w:rPr>
    </w:lvl>
    <w:lvl w:ilvl="8" w:tplc="F8FA396A">
      <w:numFmt w:val="bullet"/>
      <w:lvlText w:val="•"/>
      <w:lvlJc w:val="left"/>
      <w:pPr>
        <w:ind w:left="8269" w:hanging="221"/>
      </w:pPr>
      <w:rPr>
        <w:rFonts w:hint="default"/>
        <w:lang w:val="es-ES" w:eastAsia="en-US" w:bidi="ar-SA"/>
      </w:rPr>
    </w:lvl>
  </w:abstractNum>
  <w:abstractNum w:abstractNumId="28" w15:restartNumberingAfterBreak="0">
    <w:nsid w:val="77A94E6A"/>
    <w:multiLevelType w:val="hybridMultilevel"/>
    <w:tmpl w:val="C3F651A6"/>
    <w:lvl w:ilvl="0" w:tplc="4F4CA336">
      <w:start w:val="1"/>
      <w:numFmt w:val="bullet"/>
      <w:lvlText w:val=""/>
      <w:lvlJc w:val="left"/>
      <w:pPr>
        <w:ind w:left="720" w:hanging="360"/>
      </w:pPr>
      <w:rPr>
        <w:rFonts w:ascii="Symbol" w:eastAsia="Arial Narrow" w:hAnsi="Symbol" w:cs="Arial Narrow" w:hint="default"/>
        <w:i/>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84677B3"/>
    <w:multiLevelType w:val="hybridMultilevel"/>
    <w:tmpl w:val="77B02434"/>
    <w:lvl w:ilvl="0" w:tplc="7FEAD10C">
      <w:start w:val="1"/>
      <w:numFmt w:val="lowerLetter"/>
      <w:lvlText w:val="%1."/>
      <w:lvlJc w:val="left"/>
      <w:pPr>
        <w:ind w:left="1085" w:hanging="360"/>
      </w:pPr>
      <w:rPr>
        <w:rFonts w:hint="default"/>
      </w:rPr>
    </w:lvl>
    <w:lvl w:ilvl="1" w:tplc="240A0019" w:tentative="1">
      <w:start w:val="1"/>
      <w:numFmt w:val="lowerLetter"/>
      <w:lvlText w:val="%2."/>
      <w:lvlJc w:val="left"/>
      <w:pPr>
        <w:ind w:left="1805" w:hanging="360"/>
      </w:pPr>
    </w:lvl>
    <w:lvl w:ilvl="2" w:tplc="240A001B" w:tentative="1">
      <w:start w:val="1"/>
      <w:numFmt w:val="lowerRoman"/>
      <w:lvlText w:val="%3."/>
      <w:lvlJc w:val="right"/>
      <w:pPr>
        <w:ind w:left="2525" w:hanging="180"/>
      </w:pPr>
    </w:lvl>
    <w:lvl w:ilvl="3" w:tplc="240A000F" w:tentative="1">
      <w:start w:val="1"/>
      <w:numFmt w:val="decimal"/>
      <w:lvlText w:val="%4."/>
      <w:lvlJc w:val="left"/>
      <w:pPr>
        <w:ind w:left="3245" w:hanging="360"/>
      </w:pPr>
    </w:lvl>
    <w:lvl w:ilvl="4" w:tplc="240A0019" w:tentative="1">
      <w:start w:val="1"/>
      <w:numFmt w:val="lowerLetter"/>
      <w:lvlText w:val="%5."/>
      <w:lvlJc w:val="left"/>
      <w:pPr>
        <w:ind w:left="3965" w:hanging="360"/>
      </w:pPr>
    </w:lvl>
    <w:lvl w:ilvl="5" w:tplc="240A001B" w:tentative="1">
      <w:start w:val="1"/>
      <w:numFmt w:val="lowerRoman"/>
      <w:lvlText w:val="%6."/>
      <w:lvlJc w:val="right"/>
      <w:pPr>
        <w:ind w:left="4685" w:hanging="180"/>
      </w:pPr>
    </w:lvl>
    <w:lvl w:ilvl="6" w:tplc="240A000F" w:tentative="1">
      <w:start w:val="1"/>
      <w:numFmt w:val="decimal"/>
      <w:lvlText w:val="%7."/>
      <w:lvlJc w:val="left"/>
      <w:pPr>
        <w:ind w:left="5405" w:hanging="360"/>
      </w:pPr>
    </w:lvl>
    <w:lvl w:ilvl="7" w:tplc="240A0019" w:tentative="1">
      <w:start w:val="1"/>
      <w:numFmt w:val="lowerLetter"/>
      <w:lvlText w:val="%8."/>
      <w:lvlJc w:val="left"/>
      <w:pPr>
        <w:ind w:left="6125" w:hanging="360"/>
      </w:pPr>
    </w:lvl>
    <w:lvl w:ilvl="8" w:tplc="240A001B" w:tentative="1">
      <w:start w:val="1"/>
      <w:numFmt w:val="lowerRoman"/>
      <w:lvlText w:val="%9."/>
      <w:lvlJc w:val="right"/>
      <w:pPr>
        <w:ind w:left="6845" w:hanging="180"/>
      </w:pPr>
    </w:lvl>
  </w:abstractNum>
  <w:abstractNum w:abstractNumId="30" w15:restartNumberingAfterBreak="0">
    <w:nsid w:val="7B9B4F06"/>
    <w:multiLevelType w:val="hybridMultilevel"/>
    <w:tmpl w:val="A70E493E"/>
    <w:lvl w:ilvl="0" w:tplc="5E9C0102">
      <w:numFmt w:val="bullet"/>
      <w:lvlText w:val=""/>
      <w:lvlJc w:val="left"/>
      <w:pPr>
        <w:ind w:left="842" w:hanging="360"/>
      </w:pPr>
      <w:rPr>
        <w:rFonts w:ascii="Symbol" w:eastAsia="Symbol" w:hAnsi="Symbol" w:cs="Symbol" w:hint="default"/>
        <w:b w:val="0"/>
        <w:bCs w:val="0"/>
        <w:i w:val="0"/>
        <w:iCs w:val="0"/>
        <w:spacing w:val="0"/>
        <w:w w:val="100"/>
        <w:sz w:val="24"/>
        <w:szCs w:val="24"/>
        <w:lang w:val="es-ES" w:eastAsia="en-US" w:bidi="ar-SA"/>
      </w:rPr>
    </w:lvl>
    <w:lvl w:ilvl="1" w:tplc="18B09072">
      <w:numFmt w:val="bullet"/>
      <w:lvlText w:val="•"/>
      <w:lvlJc w:val="left"/>
      <w:pPr>
        <w:ind w:left="1754" w:hanging="360"/>
      </w:pPr>
      <w:rPr>
        <w:rFonts w:hint="default"/>
        <w:lang w:val="es-ES" w:eastAsia="en-US" w:bidi="ar-SA"/>
      </w:rPr>
    </w:lvl>
    <w:lvl w:ilvl="2" w:tplc="DACEB23E">
      <w:numFmt w:val="bullet"/>
      <w:lvlText w:val="•"/>
      <w:lvlJc w:val="left"/>
      <w:pPr>
        <w:ind w:left="2668" w:hanging="360"/>
      </w:pPr>
      <w:rPr>
        <w:rFonts w:hint="default"/>
        <w:lang w:val="es-ES" w:eastAsia="en-US" w:bidi="ar-SA"/>
      </w:rPr>
    </w:lvl>
    <w:lvl w:ilvl="3" w:tplc="9BAA43D8">
      <w:numFmt w:val="bullet"/>
      <w:lvlText w:val="•"/>
      <w:lvlJc w:val="left"/>
      <w:pPr>
        <w:ind w:left="3582" w:hanging="360"/>
      </w:pPr>
      <w:rPr>
        <w:rFonts w:hint="default"/>
        <w:lang w:val="es-ES" w:eastAsia="en-US" w:bidi="ar-SA"/>
      </w:rPr>
    </w:lvl>
    <w:lvl w:ilvl="4" w:tplc="429E3CB4">
      <w:numFmt w:val="bullet"/>
      <w:lvlText w:val="•"/>
      <w:lvlJc w:val="left"/>
      <w:pPr>
        <w:ind w:left="4496" w:hanging="360"/>
      </w:pPr>
      <w:rPr>
        <w:rFonts w:hint="default"/>
        <w:lang w:val="es-ES" w:eastAsia="en-US" w:bidi="ar-SA"/>
      </w:rPr>
    </w:lvl>
    <w:lvl w:ilvl="5" w:tplc="2FC4C1D8">
      <w:numFmt w:val="bullet"/>
      <w:lvlText w:val="•"/>
      <w:lvlJc w:val="left"/>
      <w:pPr>
        <w:ind w:left="5411" w:hanging="360"/>
      </w:pPr>
      <w:rPr>
        <w:rFonts w:hint="default"/>
        <w:lang w:val="es-ES" w:eastAsia="en-US" w:bidi="ar-SA"/>
      </w:rPr>
    </w:lvl>
    <w:lvl w:ilvl="6" w:tplc="1D407F88">
      <w:numFmt w:val="bullet"/>
      <w:lvlText w:val="•"/>
      <w:lvlJc w:val="left"/>
      <w:pPr>
        <w:ind w:left="6325" w:hanging="360"/>
      </w:pPr>
      <w:rPr>
        <w:rFonts w:hint="default"/>
        <w:lang w:val="es-ES" w:eastAsia="en-US" w:bidi="ar-SA"/>
      </w:rPr>
    </w:lvl>
    <w:lvl w:ilvl="7" w:tplc="0A861092">
      <w:numFmt w:val="bullet"/>
      <w:lvlText w:val="•"/>
      <w:lvlJc w:val="left"/>
      <w:pPr>
        <w:ind w:left="7239" w:hanging="360"/>
      </w:pPr>
      <w:rPr>
        <w:rFonts w:hint="default"/>
        <w:lang w:val="es-ES" w:eastAsia="en-US" w:bidi="ar-SA"/>
      </w:rPr>
    </w:lvl>
    <w:lvl w:ilvl="8" w:tplc="1A0EFF2A">
      <w:numFmt w:val="bullet"/>
      <w:lvlText w:val="•"/>
      <w:lvlJc w:val="left"/>
      <w:pPr>
        <w:ind w:left="8153" w:hanging="360"/>
      </w:pPr>
      <w:rPr>
        <w:rFonts w:hint="default"/>
        <w:lang w:val="es-ES" w:eastAsia="en-US" w:bidi="ar-SA"/>
      </w:rPr>
    </w:lvl>
  </w:abstractNum>
  <w:abstractNum w:abstractNumId="31" w15:restartNumberingAfterBreak="0">
    <w:nsid w:val="7C98172F"/>
    <w:multiLevelType w:val="multilevel"/>
    <w:tmpl w:val="CFD0E0F0"/>
    <w:lvl w:ilvl="0">
      <w:start w:val="1"/>
      <w:numFmt w:val="upperLetter"/>
      <w:lvlText w:val="%1"/>
      <w:lvlJc w:val="left"/>
      <w:pPr>
        <w:ind w:left="1263" w:hanging="482"/>
      </w:pPr>
      <w:rPr>
        <w:rFonts w:hint="default"/>
        <w:lang w:val="es-ES" w:eastAsia="en-US" w:bidi="ar-SA"/>
      </w:rPr>
    </w:lvl>
    <w:lvl w:ilvl="1">
      <w:start w:val="3"/>
      <w:numFmt w:val="decimalZero"/>
      <w:lvlText w:val="%1-%2"/>
      <w:lvlJc w:val="left"/>
      <w:pPr>
        <w:ind w:left="1263" w:hanging="482"/>
      </w:pPr>
      <w:rPr>
        <w:rFonts w:ascii="Arial Narrow" w:eastAsia="Arial Narrow" w:hAnsi="Arial Narrow" w:cs="Arial Narrow" w:hint="default"/>
        <w:b/>
        <w:bCs/>
        <w:i w:val="0"/>
        <w:iCs w:val="0"/>
        <w:spacing w:val="-1"/>
        <w:w w:val="100"/>
        <w:sz w:val="24"/>
        <w:szCs w:val="24"/>
        <w:lang w:val="es-ES" w:eastAsia="en-US" w:bidi="ar-SA"/>
      </w:rPr>
    </w:lvl>
    <w:lvl w:ilvl="2">
      <w:numFmt w:val="bullet"/>
      <w:lvlText w:val="•"/>
      <w:lvlJc w:val="left"/>
      <w:pPr>
        <w:ind w:left="3004" w:hanging="482"/>
      </w:pPr>
      <w:rPr>
        <w:rFonts w:hint="default"/>
        <w:lang w:val="es-ES" w:eastAsia="en-US" w:bidi="ar-SA"/>
      </w:rPr>
    </w:lvl>
    <w:lvl w:ilvl="3">
      <w:numFmt w:val="bullet"/>
      <w:lvlText w:val="•"/>
      <w:lvlJc w:val="left"/>
      <w:pPr>
        <w:ind w:left="3876" w:hanging="482"/>
      </w:pPr>
      <w:rPr>
        <w:rFonts w:hint="default"/>
        <w:lang w:val="es-ES" w:eastAsia="en-US" w:bidi="ar-SA"/>
      </w:rPr>
    </w:lvl>
    <w:lvl w:ilvl="4">
      <w:numFmt w:val="bullet"/>
      <w:lvlText w:val="•"/>
      <w:lvlJc w:val="left"/>
      <w:pPr>
        <w:ind w:left="4748" w:hanging="482"/>
      </w:pPr>
      <w:rPr>
        <w:rFonts w:hint="default"/>
        <w:lang w:val="es-ES" w:eastAsia="en-US" w:bidi="ar-SA"/>
      </w:rPr>
    </w:lvl>
    <w:lvl w:ilvl="5">
      <w:numFmt w:val="bullet"/>
      <w:lvlText w:val="•"/>
      <w:lvlJc w:val="left"/>
      <w:pPr>
        <w:ind w:left="5621" w:hanging="482"/>
      </w:pPr>
      <w:rPr>
        <w:rFonts w:hint="default"/>
        <w:lang w:val="es-ES" w:eastAsia="en-US" w:bidi="ar-SA"/>
      </w:rPr>
    </w:lvl>
    <w:lvl w:ilvl="6">
      <w:numFmt w:val="bullet"/>
      <w:lvlText w:val="•"/>
      <w:lvlJc w:val="left"/>
      <w:pPr>
        <w:ind w:left="6493" w:hanging="482"/>
      </w:pPr>
      <w:rPr>
        <w:rFonts w:hint="default"/>
        <w:lang w:val="es-ES" w:eastAsia="en-US" w:bidi="ar-SA"/>
      </w:rPr>
    </w:lvl>
    <w:lvl w:ilvl="7">
      <w:numFmt w:val="bullet"/>
      <w:lvlText w:val="•"/>
      <w:lvlJc w:val="left"/>
      <w:pPr>
        <w:ind w:left="7365" w:hanging="482"/>
      </w:pPr>
      <w:rPr>
        <w:rFonts w:hint="default"/>
        <w:lang w:val="es-ES" w:eastAsia="en-US" w:bidi="ar-SA"/>
      </w:rPr>
    </w:lvl>
    <w:lvl w:ilvl="8">
      <w:numFmt w:val="bullet"/>
      <w:lvlText w:val="•"/>
      <w:lvlJc w:val="left"/>
      <w:pPr>
        <w:ind w:left="8237" w:hanging="482"/>
      </w:pPr>
      <w:rPr>
        <w:rFonts w:hint="default"/>
        <w:lang w:val="es-ES" w:eastAsia="en-US" w:bidi="ar-SA"/>
      </w:rPr>
    </w:lvl>
  </w:abstractNum>
  <w:abstractNum w:abstractNumId="32" w15:restartNumberingAfterBreak="0">
    <w:nsid w:val="7F4F57DF"/>
    <w:multiLevelType w:val="multilevel"/>
    <w:tmpl w:val="8AA69E64"/>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21"/>
  </w:num>
  <w:num w:numId="3">
    <w:abstractNumId w:val="30"/>
  </w:num>
  <w:num w:numId="4">
    <w:abstractNumId w:val="14"/>
  </w:num>
  <w:num w:numId="5">
    <w:abstractNumId w:val="9"/>
  </w:num>
  <w:num w:numId="6">
    <w:abstractNumId w:val="27"/>
  </w:num>
  <w:num w:numId="7">
    <w:abstractNumId w:val="31"/>
  </w:num>
  <w:num w:numId="8">
    <w:abstractNumId w:val="0"/>
  </w:num>
  <w:num w:numId="9">
    <w:abstractNumId w:val="2"/>
  </w:num>
  <w:num w:numId="10">
    <w:abstractNumId w:val="5"/>
  </w:num>
  <w:num w:numId="11">
    <w:abstractNumId w:val="22"/>
  </w:num>
  <w:num w:numId="12">
    <w:abstractNumId w:val="12"/>
  </w:num>
  <w:num w:numId="13">
    <w:abstractNumId w:val="17"/>
  </w:num>
  <w:num w:numId="14">
    <w:abstractNumId w:val="13"/>
  </w:num>
  <w:num w:numId="15">
    <w:abstractNumId w:val="25"/>
  </w:num>
  <w:num w:numId="16">
    <w:abstractNumId w:val="8"/>
  </w:num>
  <w:num w:numId="17">
    <w:abstractNumId w:val="16"/>
  </w:num>
  <w:num w:numId="18">
    <w:abstractNumId w:val="23"/>
  </w:num>
  <w:num w:numId="19">
    <w:abstractNumId w:val="11"/>
  </w:num>
  <w:num w:numId="20">
    <w:abstractNumId w:val="19"/>
  </w:num>
  <w:num w:numId="21">
    <w:abstractNumId w:val="29"/>
  </w:num>
  <w:num w:numId="22">
    <w:abstractNumId w:val="18"/>
  </w:num>
  <w:num w:numId="23">
    <w:abstractNumId w:val="24"/>
  </w:num>
  <w:num w:numId="24">
    <w:abstractNumId w:val="20"/>
  </w:num>
  <w:num w:numId="25">
    <w:abstractNumId w:val="32"/>
  </w:num>
  <w:num w:numId="26">
    <w:abstractNumId w:val="26"/>
  </w:num>
  <w:num w:numId="27">
    <w:abstractNumId w:val="6"/>
  </w:num>
  <w:num w:numId="28">
    <w:abstractNumId w:val="4"/>
  </w:num>
  <w:num w:numId="29">
    <w:abstractNumId w:val="28"/>
  </w:num>
  <w:num w:numId="30">
    <w:abstractNumId w:val="3"/>
  </w:num>
  <w:num w:numId="31">
    <w:abstractNumId w:val="1"/>
  </w:num>
  <w:num w:numId="32">
    <w:abstractNumId w:val="15"/>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7FD"/>
    <w:rsid w:val="000318EC"/>
    <w:rsid w:val="00040FD3"/>
    <w:rsid w:val="000421BB"/>
    <w:rsid w:val="00046234"/>
    <w:rsid w:val="00046A68"/>
    <w:rsid w:val="000601D4"/>
    <w:rsid w:val="000628DD"/>
    <w:rsid w:val="00063994"/>
    <w:rsid w:val="00073ECD"/>
    <w:rsid w:val="00086C4F"/>
    <w:rsid w:val="00092D1A"/>
    <w:rsid w:val="00094D2F"/>
    <w:rsid w:val="000A0100"/>
    <w:rsid w:val="000A0ECD"/>
    <w:rsid w:val="000C3256"/>
    <w:rsid w:val="000C65EB"/>
    <w:rsid w:val="000E5E56"/>
    <w:rsid w:val="00102E0B"/>
    <w:rsid w:val="0012705A"/>
    <w:rsid w:val="00130F32"/>
    <w:rsid w:val="001310C3"/>
    <w:rsid w:val="0014227F"/>
    <w:rsid w:val="00144B27"/>
    <w:rsid w:val="0015726B"/>
    <w:rsid w:val="00157377"/>
    <w:rsid w:val="00161247"/>
    <w:rsid w:val="0016420A"/>
    <w:rsid w:val="00165E9D"/>
    <w:rsid w:val="0017218A"/>
    <w:rsid w:val="0018519F"/>
    <w:rsid w:val="001951A9"/>
    <w:rsid w:val="001A500B"/>
    <w:rsid w:val="001A51E5"/>
    <w:rsid w:val="001A7211"/>
    <w:rsid w:val="001D341F"/>
    <w:rsid w:val="001E4B5B"/>
    <w:rsid w:val="001E73E8"/>
    <w:rsid w:val="001F0A9F"/>
    <w:rsid w:val="001F0E3F"/>
    <w:rsid w:val="001F174E"/>
    <w:rsid w:val="002021DB"/>
    <w:rsid w:val="00203287"/>
    <w:rsid w:val="002076F4"/>
    <w:rsid w:val="00210AC9"/>
    <w:rsid w:val="00215228"/>
    <w:rsid w:val="00223223"/>
    <w:rsid w:val="002234E1"/>
    <w:rsid w:val="002251A9"/>
    <w:rsid w:val="002474DD"/>
    <w:rsid w:val="00251948"/>
    <w:rsid w:val="0025449F"/>
    <w:rsid w:val="00260787"/>
    <w:rsid w:val="00261E4D"/>
    <w:rsid w:val="00265D06"/>
    <w:rsid w:val="0026748B"/>
    <w:rsid w:val="00280ECB"/>
    <w:rsid w:val="00285AB7"/>
    <w:rsid w:val="00286BB9"/>
    <w:rsid w:val="002A163D"/>
    <w:rsid w:val="002C62FC"/>
    <w:rsid w:val="002D013E"/>
    <w:rsid w:val="002D53B2"/>
    <w:rsid w:val="002D5FB7"/>
    <w:rsid w:val="002E108E"/>
    <w:rsid w:val="002E1ABC"/>
    <w:rsid w:val="002E41A0"/>
    <w:rsid w:val="002F5BAC"/>
    <w:rsid w:val="00302905"/>
    <w:rsid w:val="0030396A"/>
    <w:rsid w:val="0030410D"/>
    <w:rsid w:val="00311C2B"/>
    <w:rsid w:val="00323ABE"/>
    <w:rsid w:val="003317FD"/>
    <w:rsid w:val="00334FC6"/>
    <w:rsid w:val="00336313"/>
    <w:rsid w:val="00344D3B"/>
    <w:rsid w:val="00352207"/>
    <w:rsid w:val="00361C6B"/>
    <w:rsid w:val="00365D37"/>
    <w:rsid w:val="00370F4A"/>
    <w:rsid w:val="00377695"/>
    <w:rsid w:val="00382F08"/>
    <w:rsid w:val="003846A5"/>
    <w:rsid w:val="003A0829"/>
    <w:rsid w:val="003A1CA0"/>
    <w:rsid w:val="003A5482"/>
    <w:rsid w:val="003A74FD"/>
    <w:rsid w:val="003A7F37"/>
    <w:rsid w:val="003B26A8"/>
    <w:rsid w:val="003C7406"/>
    <w:rsid w:val="003F5367"/>
    <w:rsid w:val="0040051B"/>
    <w:rsid w:val="004240EC"/>
    <w:rsid w:val="00430310"/>
    <w:rsid w:val="004316F3"/>
    <w:rsid w:val="00442FD2"/>
    <w:rsid w:val="004434DC"/>
    <w:rsid w:val="00462EF0"/>
    <w:rsid w:val="00465196"/>
    <w:rsid w:val="0047245E"/>
    <w:rsid w:val="0047349A"/>
    <w:rsid w:val="004943D2"/>
    <w:rsid w:val="004B48FA"/>
    <w:rsid w:val="004B7185"/>
    <w:rsid w:val="004C62F8"/>
    <w:rsid w:val="004C696F"/>
    <w:rsid w:val="004E3017"/>
    <w:rsid w:val="004F0006"/>
    <w:rsid w:val="00503997"/>
    <w:rsid w:val="005049F5"/>
    <w:rsid w:val="00525F4A"/>
    <w:rsid w:val="0052748B"/>
    <w:rsid w:val="005317D8"/>
    <w:rsid w:val="00536451"/>
    <w:rsid w:val="00545C0A"/>
    <w:rsid w:val="00546173"/>
    <w:rsid w:val="0055041C"/>
    <w:rsid w:val="005711D9"/>
    <w:rsid w:val="0057441B"/>
    <w:rsid w:val="0057531F"/>
    <w:rsid w:val="00585707"/>
    <w:rsid w:val="00585909"/>
    <w:rsid w:val="005A224D"/>
    <w:rsid w:val="005A66CD"/>
    <w:rsid w:val="005C5A0D"/>
    <w:rsid w:val="005D3F7F"/>
    <w:rsid w:val="005D747F"/>
    <w:rsid w:val="005E407D"/>
    <w:rsid w:val="006048AF"/>
    <w:rsid w:val="0061334C"/>
    <w:rsid w:val="00617BD7"/>
    <w:rsid w:val="00636306"/>
    <w:rsid w:val="00644AF1"/>
    <w:rsid w:val="0066058D"/>
    <w:rsid w:val="00675040"/>
    <w:rsid w:val="00684301"/>
    <w:rsid w:val="00684988"/>
    <w:rsid w:val="00686DE3"/>
    <w:rsid w:val="00695810"/>
    <w:rsid w:val="006A5CE9"/>
    <w:rsid w:val="006B1248"/>
    <w:rsid w:val="006D2441"/>
    <w:rsid w:val="006D4F28"/>
    <w:rsid w:val="006D716D"/>
    <w:rsid w:val="006D743A"/>
    <w:rsid w:val="006E59B1"/>
    <w:rsid w:val="006F16FD"/>
    <w:rsid w:val="006F49E3"/>
    <w:rsid w:val="006F6CF8"/>
    <w:rsid w:val="006F7263"/>
    <w:rsid w:val="00700DD7"/>
    <w:rsid w:val="00702153"/>
    <w:rsid w:val="00704064"/>
    <w:rsid w:val="00711EAD"/>
    <w:rsid w:val="00716EBC"/>
    <w:rsid w:val="00722081"/>
    <w:rsid w:val="00724A0F"/>
    <w:rsid w:val="00741412"/>
    <w:rsid w:val="00756DD0"/>
    <w:rsid w:val="00764D2E"/>
    <w:rsid w:val="0077646E"/>
    <w:rsid w:val="00780792"/>
    <w:rsid w:val="007924A1"/>
    <w:rsid w:val="00796F01"/>
    <w:rsid w:val="007A4004"/>
    <w:rsid w:val="007A746A"/>
    <w:rsid w:val="007C7B85"/>
    <w:rsid w:val="007D355B"/>
    <w:rsid w:val="007D5838"/>
    <w:rsid w:val="007F03B2"/>
    <w:rsid w:val="007F2FE7"/>
    <w:rsid w:val="007F39E4"/>
    <w:rsid w:val="00814F0A"/>
    <w:rsid w:val="008165B5"/>
    <w:rsid w:val="008176F4"/>
    <w:rsid w:val="00817C68"/>
    <w:rsid w:val="00820A86"/>
    <w:rsid w:val="008255D2"/>
    <w:rsid w:val="00845D73"/>
    <w:rsid w:val="00846983"/>
    <w:rsid w:val="00850D17"/>
    <w:rsid w:val="00851625"/>
    <w:rsid w:val="008814F5"/>
    <w:rsid w:val="00885C69"/>
    <w:rsid w:val="00897676"/>
    <w:rsid w:val="008A5B81"/>
    <w:rsid w:val="008C48BF"/>
    <w:rsid w:val="008D0FB9"/>
    <w:rsid w:val="008D4503"/>
    <w:rsid w:val="008F1B39"/>
    <w:rsid w:val="00903587"/>
    <w:rsid w:val="0090553D"/>
    <w:rsid w:val="00911DCE"/>
    <w:rsid w:val="00921021"/>
    <w:rsid w:val="009224E5"/>
    <w:rsid w:val="00922E32"/>
    <w:rsid w:val="00926BFD"/>
    <w:rsid w:val="0094103B"/>
    <w:rsid w:val="009474C6"/>
    <w:rsid w:val="0094755D"/>
    <w:rsid w:val="0095335C"/>
    <w:rsid w:val="00972F0B"/>
    <w:rsid w:val="009950C8"/>
    <w:rsid w:val="009A56AD"/>
    <w:rsid w:val="009B22DF"/>
    <w:rsid w:val="009B30BF"/>
    <w:rsid w:val="009B3F2C"/>
    <w:rsid w:val="009C2DB1"/>
    <w:rsid w:val="009C7FE5"/>
    <w:rsid w:val="009E4EDF"/>
    <w:rsid w:val="00A050A4"/>
    <w:rsid w:val="00A0755C"/>
    <w:rsid w:val="00A133E5"/>
    <w:rsid w:val="00A14BD4"/>
    <w:rsid w:val="00A15E7E"/>
    <w:rsid w:val="00A16166"/>
    <w:rsid w:val="00A31F0A"/>
    <w:rsid w:val="00A32373"/>
    <w:rsid w:val="00A40D60"/>
    <w:rsid w:val="00A47155"/>
    <w:rsid w:val="00A527CC"/>
    <w:rsid w:val="00A531A3"/>
    <w:rsid w:val="00A53D1C"/>
    <w:rsid w:val="00A544CA"/>
    <w:rsid w:val="00A61219"/>
    <w:rsid w:val="00A6246E"/>
    <w:rsid w:val="00A65112"/>
    <w:rsid w:val="00A71A68"/>
    <w:rsid w:val="00A85735"/>
    <w:rsid w:val="00A90BAC"/>
    <w:rsid w:val="00A937DE"/>
    <w:rsid w:val="00AC079F"/>
    <w:rsid w:val="00AC0E6B"/>
    <w:rsid w:val="00AD187C"/>
    <w:rsid w:val="00AD707C"/>
    <w:rsid w:val="00B27B64"/>
    <w:rsid w:val="00B3084C"/>
    <w:rsid w:val="00B41279"/>
    <w:rsid w:val="00B50198"/>
    <w:rsid w:val="00B521E9"/>
    <w:rsid w:val="00B603B0"/>
    <w:rsid w:val="00B660D2"/>
    <w:rsid w:val="00B75CAE"/>
    <w:rsid w:val="00B7611C"/>
    <w:rsid w:val="00B76B45"/>
    <w:rsid w:val="00BA6B91"/>
    <w:rsid w:val="00BB4909"/>
    <w:rsid w:val="00BD461C"/>
    <w:rsid w:val="00BF5BB5"/>
    <w:rsid w:val="00C04A08"/>
    <w:rsid w:val="00C1201E"/>
    <w:rsid w:val="00C15A85"/>
    <w:rsid w:val="00C20D55"/>
    <w:rsid w:val="00C24994"/>
    <w:rsid w:val="00C25013"/>
    <w:rsid w:val="00C3103B"/>
    <w:rsid w:val="00C31CC7"/>
    <w:rsid w:val="00C549E2"/>
    <w:rsid w:val="00C606D0"/>
    <w:rsid w:val="00C64AE7"/>
    <w:rsid w:val="00C71F5F"/>
    <w:rsid w:val="00C75171"/>
    <w:rsid w:val="00C9673E"/>
    <w:rsid w:val="00CA3D6D"/>
    <w:rsid w:val="00CA48F1"/>
    <w:rsid w:val="00CB0BBE"/>
    <w:rsid w:val="00CB1CDA"/>
    <w:rsid w:val="00CC35C7"/>
    <w:rsid w:val="00CE3237"/>
    <w:rsid w:val="00CE3E54"/>
    <w:rsid w:val="00CF1672"/>
    <w:rsid w:val="00D04959"/>
    <w:rsid w:val="00D15D4A"/>
    <w:rsid w:val="00D16C07"/>
    <w:rsid w:val="00D173D8"/>
    <w:rsid w:val="00D219B0"/>
    <w:rsid w:val="00D249D3"/>
    <w:rsid w:val="00D35E5A"/>
    <w:rsid w:val="00D371B0"/>
    <w:rsid w:val="00D40504"/>
    <w:rsid w:val="00D517A7"/>
    <w:rsid w:val="00D67D46"/>
    <w:rsid w:val="00D83CD9"/>
    <w:rsid w:val="00D918ED"/>
    <w:rsid w:val="00DC19DE"/>
    <w:rsid w:val="00DC490D"/>
    <w:rsid w:val="00DC5CEF"/>
    <w:rsid w:val="00DD44DE"/>
    <w:rsid w:val="00DF4026"/>
    <w:rsid w:val="00E05B28"/>
    <w:rsid w:val="00E119B6"/>
    <w:rsid w:val="00E14454"/>
    <w:rsid w:val="00E17A76"/>
    <w:rsid w:val="00E25E2A"/>
    <w:rsid w:val="00E361C3"/>
    <w:rsid w:val="00E3678E"/>
    <w:rsid w:val="00E412AA"/>
    <w:rsid w:val="00E46171"/>
    <w:rsid w:val="00E475DD"/>
    <w:rsid w:val="00E51E0B"/>
    <w:rsid w:val="00E53A67"/>
    <w:rsid w:val="00E611B8"/>
    <w:rsid w:val="00E6182D"/>
    <w:rsid w:val="00E643CA"/>
    <w:rsid w:val="00E9234C"/>
    <w:rsid w:val="00EA39CD"/>
    <w:rsid w:val="00EC38CF"/>
    <w:rsid w:val="00EC7895"/>
    <w:rsid w:val="00ED020A"/>
    <w:rsid w:val="00ED1061"/>
    <w:rsid w:val="00ED553C"/>
    <w:rsid w:val="00EF1A06"/>
    <w:rsid w:val="00F07978"/>
    <w:rsid w:val="00F16C53"/>
    <w:rsid w:val="00F228E6"/>
    <w:rsid w:val="00F24664"/>
    <w:rsid w:val="00F34C8A"/>
    <w:rsid w:val="00F36583"/>
    <w:rsid w:val="00F42825"/>
    <w:rsid w:val="00F5636E"/>
    <w:rsid w:val="00F62A37"/>
    <w:rsid w:val="00F74150"/>
    <w:rsid w:val="00F74371"/>
    <w:rsid w:val="00F77290"/>
    <w:rsid w:val="00F81CFE"/>
    <w:rsid w:val="00F86C05"/>
    <w:rsid w:val="00F908D6"/>
    <w:rsid w:val="00F91636"/>
    <w:rsid w:val="00F9412F"/>
    <w:rsid w:val="00FB237F"/>
    <w:rsid w:val="00FC50BB"/>
    <w:rsid w:val="00FC7008"/>
    <w:rsid w:val="00FD2E78"/>
    <w:rsid w:val="00FD33DF"/>
    <w:rsid w:val="00FD51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4BACE"/>
  <w15:docId w15:val="{77CFF669-8EF8-46AA-84EB-A82623D61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Narrow" w:eastAsia="Arial Narrow" w:hAnsi="Arial Narrow" w:cs="Arial Narrow"/>
      <w:lang w:val="es-ES"/>
    </w:rPr>
  </w:style>
  <w:style w:type="paragraph" w:styleId="Ttulo1">
    <w:name w:val="heading 1"/>
    <w:basedOn w:val="Normal"/>
    <w:uiPriority w:val="1"/>
    <w:qFormat/>
    <w:pPr>
      <w:spacing w:before="1"/>
      <w:ind w:left="482" w:hanging="255"/>
      <w:outlineLvl w:val="0"/>
    </w:pPr>
    <w:rPr>
      <w:b/>
      <w:bCs/>
      <w:sz w:val="28"/>
      <w:szCs w:val="28"/>
    </w:rPr>
  </w:style>
  <w:style w:type="paragraph" w:styleId="Ttulo2">
    <w:name w:val="heading 2"/>
    <w:basedOn w:val="Normal"/>
    <w:uiPriority w:val="1"/>
    <w:qFormat/>
    <w:pPr>
      <w:ind w:left="482"/>
      <w:jc w:val="both"/>
      <w:outlineLvl w:val="1"/>
    </w:pPr>
    <w:rPr>
      <w:b/>
      <w:bCs/>
      <w:sz w:val="24"/>
      <w:szCs w:val="24"/>
    </w:rPr>
  </w:style>
  <w:style w:type="paragraph" w:styleId="Ttulo3">
    <w:name w:val="heading 3"/>
    <w:basedOn w:val="Normal"/>
    <w:uiPriority w:val="1"/>
    <w:qFormat/>
    <w:pPr>
      <w:ind w:left="482"/>
      <w:jc w:val="both"/>
      <w:outlineLvl w:val="2"/>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99"/>
      <w:ind w:left="784"/>
    </w:pPr>
    <w:rPr>
      <w:sz w:val="24"/>
      <w:szCs w:val="24"/>
    </w:rPr>
  </w:style>
  <w:style w:type="paragraph" w:styleId="TDC2">
    <w:name w:val="toc 2"/>
    <w:basedOn w:val="Normal"/>
    <w:uiPriority w:val="1"/>
    <w:qFormat/>
    <w:pPr>
      <w:spacing w:before="99"/>
      <w:ind w:left="784"/>
    </w:pPr>
    <w:rPr>
      <w:sz w:val="24"/>
      <w:szCs w:val="24"/>
    </w:rPr>
  </w:style>
  <w:style w:type="paragraph" w:styleId="TDC3">
    <w:name w:val="toc 3"/>
    <w:basedOn w:val="Normal"/>
    <w:uiPriority w:val="1"/>
    <w:qFormat/>
    <w:pPr>
      <w:spacing w:before="100"/>
      <w:ind w:left="1024"/>
    </w:pPr>
    <w:rPr>
      <w:sz w:val="24"/>
      <w:szCs w:val="24"/>
    </w:rPr>
  </w:style>
  <w:style w:type="paragraph" w:styleId="TDC4">
    <w:name w:val="toc 4"/>
    <w:basedOn w:val="Normal"/>
    <w:uiPriority w:val="1"/>
    <w:qFormat/>
    <w:pPr>
      <w:spacing w:before="99"/>
      <w:ind w:left="1261"/>
    </w:pPr>
    <w:rPr>
      <w:sz w:val="24"/>
      <w:szCs w:val="24"/>
    </w:rPr>
  </w:style>
  <w:style w:type="paragraph" w:styleId="Textoindependiente">
    <w:name w:val="Body Text"/>
    <w:basedOn w:val="Normal"/>
    <w:uiPriority w:val="1"/>
    <w:qFormat/>
    <w:rPr>
      <w:sz w:val="24"/>
      <w:szCs w:val="24"/>
    </w:rPr>
  </w:style>
  <w:style w:type="paragraph" w:styleId="Ttulo">
    <w:name w:val="Title"/>
    <w:basedOn w:val="Normal"/>
    <w:uiPriority w:val="1"/>
    <w:qFormat/>
    <w:pPr>
      <w:ind w:right="515"/>
      <w:jc w:val="center"/>
    </w:pPr>
    <w:rPr>
      <w:b/>
      <w:bCs/>
      <w:sz w:val="32"/>
      <w:szCs w:val="32"/>
    </w:rPr>
  </w:style>
  <w:style w:type="paragraph" w:styleId="Prrafodelista">
    <w:name w:val="List Paragraph"/>
    <w:basedOn w:val="Normal"/>
    <w:uiPriority w:val="1"/>
    <w:qFormat/>
    <w:pPr>
      <w:ind w:left="841" w:hanging="360"/>
    </w:pPr>
  </w:style>
  <w:style w:type="paragraph" w:customStyle="1" w:styleId="TableParagraph">
    <w:name w:val="Table Paragraph"/>
    <w:basedOn w:val="Normal"/>
    <w:uiPriority w:val="1"/>
    <w:qFormat/>
  </w:style>
  <w:style w:type="character" w:styleId="Hipervnculo">
    <w:name w:val="Hyperlink"/>
    <w:uiPriority w:val="99"/>
    <w:rsid w:val="00E475DD"/>
    <w:rPr>
      <w:color w:val="0000FF"/>
      <w:u w:val="single"/>
    </w:rPr>
  </w:style>
  <w:style w:type="paragraph" w:styleId="Encabezado">
    <w:name w:val="header"/>
    <w:basedOn w:val="Normal"/>
    <w:link w:val="EncabezadoCar"/>
    <w:uiPriority w:val="99"/>
    <w:unhideWhenUsed/>
    <w:rsid w:val="00E475DD"/>
    <w:pPr>
      <w:tabs>
        <w:tab w:val="center" w:pos="4419"/>
        <w:tab w:val="right" w:pos="8838"/>
      </w:tabs>
    </w:pPr>
  </w:style>
  <w:style w:type="character" w:customStyle="1" w:styleId="EncabezadoCar">
    <w:name w:val="Encabezado Car"/>
    <w:basedOn w:val="Fuentedeprrafopredeter"/>
    <w:link w:val="Encabezado"/>
    <w:uiPriority w:val="99"/>
    <w:rsid w:val="00E475DD"/>
    <w:rPr>
      <w:rFonts w:ascii="Arial Narrow" w:eastAsia="Arial Narrow" w:hAnsi="Arial Narrow" w:cs="Arial Narrow"/>
      <w:lang w:val="es-ES"/>
    </w:rPr>
  </w:style>
  <w:style w:type="paragraph" w:styleId="Piedepgina">
    <w:name w:val="footer"/>
    <w:basedOn w:val="Normal"/>
    <w:link w:val="PiedepginaCar"/>
    <w:uiPriority w:val="99"/>
    <w:unhideWhenUsed/>
    <w:rsid w:val="00E475DD"/>
    <w:pPr>
      <w:tabs>
        <w:tab w:val="center" w:pos="4419"/>
        <w:tab w:val="right" w:pos="8838"/>
      </w:tabs>
    </w:pPr>
  </w:style>
  <w:style w:type="character" w:customStyle="1" w:styleId="PiedepginaCar">
    <w:name w:val="Pie de página Car"/>
    <w:basedOn w:val="Fuentedeprrafopredeter"/>
    <w:link w:val="Piedepgina"/>
    <w:uiPriority w:val="99"/>
    <w:rsid w:val="00E475DD"/>
    <w:rPr>
      <w:rFonts w:ascii="Arial Narrow" w:eastAsia="Arial Narrow" w:hAnsi="Arial Narrow" w:cs="Arial Narrow"/>
      <w:lang w:val="es-ES"/>
    </w:rPr>
  </w:style>
  <w:style w:type="table" w:styleId="Tablaconcuadrcula">
    <w:name w:val="Table Grid"/>
    <w:basedOn w:val="Tablanormal"/>
    <w:uiPriority w:val="39"/>
    <w:rsid w:val="00B60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336313"/>
    <w:rPr>
      <w:sz w:val="20"/>
      <w:szCs w:val="20"/>
    </w:rPr>
  </w:style>
  <w:style w:type="character" w:customStyle="1" w:styleId="TextonotapieCar">
    <w:name w:val="Texto nota pie Car"/>
    <w:basedOn w:val="Fuentedeprrafopredeter"/>
    <w:link w:val="Textonotapie"/>
    <w:uiPriority w:val="99"/>
    <w:semiHidden/>
    <w:rsid w:val="00336313"/>
    <w:rPr>
      <w:rFonts w:ascii="Arial Narrow" w:eastAsia="Arial Narrow" w:hAnsi="Arial Narrow" w:cs="Arial Narrow"/>
      <w:sz w:val="20"/>
      <w:szCs w:val="20"/>
      <w:lang w:val="es-ES"/>
    </w:rPr>
  </w:style>
  <w:style w:type="character" w:styleId="Refdenotaalpie">
    <w:name w:val="footnote reference"/>
    <w:basedOn w:val="Fuentedeprrafopredeter"/>
    <w:uiPriority w:val="99"/>
    <w:semiHidden/>
    <w:unhideWhenUsed/>
    <w:rsid w:val="00336313"/>
    <w:rPr>
      <w:vertAlign w:val="superscript"/>
    </w:rPr>
  </w:style>
  <w:style w:type="table" w:styleId="Tabladecuadrcula4">
    <w:name w:val="Grid Table 4"/>
    <w:basedOn w:val="Tablanormal"/>
    <w:uiPriority w:val="49"/>
    <w:rsid w:val="000C65E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3">
    <w:name w:val="Grid Table 4 Accent 3"/>
    <w:basedOn w:val="Tablanormal"/>
    <w:uiPriority w:val="49"/>
    <w:rsid w:val="001A500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80364">
      <w:bodyDiv w:val="1"/>
      <w:marLeft w:val="0"/>
      <w:marRight w:val="0"/>
      <w:marTop w:val="0"/>
      <w:marBottom w:val="0"/>
      <w:divBdr>
        <w:top w:val="none" w:sz="0" w:space="0" w:color="auto"/>
        <w:left w:val="none" w:sz="0" w:space="0" w:color="auto"/>
        <w:bottom w:val="none" w:sz="0" w:space="0" w:color="auto"/>
        <w:right w:val="none" w:sz="0" w:space="0" w:color="auto"/>
      </w:divBdr>
    </w:div>
    <w:div w:id="206767527">
      <w:bodyDiv w:val="1"/>
      <w:marLeft w:val="0"/>
      <w:marRight w:val="0"/>
      <w:marTop w:val="0"/>
      <w:marBottom w:val="0"/>
      <w:divBdr>
        <w:top w:val="none" w:sz="0" w:space="0" w:color="auto"/>
        <w:left w:val="none" w:sz="0" w:space="0" w:color="auto"/>
        <w:bottom w:val="none" w:sz="0" w:space="0" w:color="auto"/>
        <w:right w:val="none" w:sz="0" w:space="0" w:color="auto"/>
      </w:divBdr>
    </w:div>
    <w:div w:id="400099400">
      <w:bodyDiv w:val="1"/>
      <w:marLeft w:val="0"/>
      <w:marRight w:val="0"/>
      <w:marTop w:val="0"/>
      <w:marBottom w:val="0"/>
      <w:divBdr>
        <w:top w:val="none" w:sz="0" w:space="0" w:color="auto"/>
        <w:left w:val="none" w:sz="0" w:space="0" w:color="auto"/>
        <w:bottom w:val="none" w:sz="0" w:space="0" w:color="auto"/>
        <w:right w:val="none" w:sz="0" w:space="0" w:color="auto"/>
      </w:divBdr>
    </w:div>
    <w:div w:id="756289874">
      <w:bodyDiv w:val="1"/>
      <w:marLeft w:val="0"/>
      <w:marRight w:val="0"/>
      <w:marTop w:val="0"/>
      <w:marBottom w:val="0"/>
      <w:divBdr>
        <w:top w:val="none" w:sz="0" w:space="0" w:color="auto"/>
        <w:left w:val="none" w:sz="0" w:space="0" w:color="auto"/>
        <w:bottom w:val="none" w:sz="0" w:space="0" w:color="auto"/>
        <w:right w:val="none" w:sz="0" w:space="0" w:color="auto"/>
      </w:divBdr>
    </w:div>
    <w:div w:id="939221320">
      <w:bodyDiv w:val="1"/>
      <w:marLeft w:val="0"/>
      <w:marRight w:val="0"/>
      <w:marTop w:val="0"/>
      <w:marBottom w:val="0"/>
      <w:divBdr>
        <w:top w:val="none" w:sz="0" w:space="0" w:color="auto"/>
        <w:left w:val="none" w:sz="0" w:space="0" w:color="auto"/>
        <w:bottom w:val="none" w:sz="0" w:space="0" w:color="auto"/>
        <w:right w:val="none" w:sz="0" w:space="0" w:color="auto"/>
      </w:divBdr>
    </w:div>
    <w:div w:id="948391155">
      <w:bodyDiv w:val="1"/>
      <w:marLeft w:val="0"/>
      <w:marRight w:val="0"/>
      <w:marTop w:val="0"/>
      <w:marBottom w:val="0"/>
      <w:divBdr>
        <w:top w:val="none" w:sz="0" w:space="0" w:color="auto"/>
        <w:left w:val="none" w:sz="0" w:space="0" w:color="auto"/>
        <w:bottom w:val="none" w:sz="0" w:space="0" w:color="auto"/>
        <w:right w:val="none" w:sz="0" w:space="0" w:color="auto"/>
      </w:divBdr>
    </w:div>
    <w:div w:id="1187134996">
      <w:bodyDiv w:val="1"/>
      <w:marLeft w:val="0"/>
      <w:marRight w:val="0"/>
      <w:marTop w:val="0"/>
      <w:marBottom w:val="0"/>
      <w:divBdr>
        <w:top w:val="none" w:sz="0" w:space="0" w:color="auto"/>
        <w:left w:val="none" w:sz="0" w:space="0" w:color="auto"/>
        <w:bottom w:val="none" w:sz="0" w:space="0" w:color="auto"/>
        <w:right w:val="none" w:sz="0" w:space="0" w:color="auto"/>
      </w:divBdr>
    </w:div>
    <w:div w:id="1266114311">
      <w:bodyDiv w:val="1"/>
      <w:marLeft w:val="0"/>
      <w:marRight w:val="0"/>
      <w:marTop w:val="0"/>
      <w:marBottom w:val="0"/>
      <w:divBdr>
        <w:top w:val="none" w:sz="0" w:space="0" w:color="auto"/>
        <w:left w:val="none" w:sz="0" w:space="0" w:color="auto"/>
        <w:bottom w:val="none" w:sz="0" w:space="0" w:color="auto"/>
        <w:right w:val="none" w:sz="0" w:space="0" w:color="auto"/>
      </w:divBdr>
    </w:div>
    <w:div w:id="1343125001">
      <w:bodyDiv w:val="1"/>
      <w:marLeft w:val="0"/>
      <w:marRight w:val="0"/>
      <w:marTop w:val="0"/>
      <w:marBottom w:val="0"/>
      <w:divBdr>
        <w:top w:val="none" w:sz="0" w:space="0" w:color="auto"/>
        <w:left w:val="none" w:sz="0" w:space="0" w:color="auto"/>
        <w:bottom w:val="none" w:sz="0" w:space="0" w:color="auto"/>
        <w:right w:val="none" w:sz="0" w:space="0" w:color="auto"/>
      </w:divBdr>
    </w:div>
    <w:div w:id="1351029651">
      <w:bodyDiv w:val="1"/>
      <w:marLeft w:val="0"/>
      <w:marRight w:val="0"/>
      <w:marTop w:val="0"/>
      <w:marBottom w:val="0"/>
      <w:divBdr>
        <w:top w:val="none" w:sz="0" w:space="0" w:color="auto"/>
        <w:left w:val="none" w:sz="0" w:space="0" w:color="auto"/>
        <w:bottom w:val="none" w:sz="0" w:space="0" w:color="auto"/>
        <w:right w:val="none" w:sz="0" w:space="0" w:color="auto"/>
      </w:divBdr>
    </w:div>
    <w:div w:id="1481993182">
      <w:bodyDiv w:val="1"/>
      <w:marLeft w:val="0"/>
      <w:marRight w:val="0"/>
      <w:marTop w:val="0"/>
      <w:marBottom w:val="0"/>
      <w:divBdr>
        <w:top w:val="none" w:sz="0" w:space="0" w:color="auto"/>
        <w:left w:val="none" w:sz="0" w:space="0" w:color="auto"/>
        <w:bottom w:val="none" w:sz="0" w:space="0" w:color="auto"/>
        <w:right w:val="none" w:sz="0" w:space="0" w:color="auto"/>
      </w:divBdr>
    </w:div>
    <w:div w:id="1526285254">
      <w:bodyDiv w:val="1"/>
      <w:marLeft w:val="0"/>
      <w:marRight w:val="0"/>
      <w:marTop w:val="0"/>
      <w:marBottom w:val="0"/>
      <w:divBdr>
        <w:top w:val="none" w:sz="0" w:space="0" w:color="auto"/>
        <w:left w:val="none" w:sz="0" w:space="0" w:color="auto"/>
        <w:bottom w:val="none" w:sz="0" w:space="0" w:color="auto"/>
        <w:right w:val="none" w:sz="0" w:space="0" w:color="auto"/>
      </w:divBdr>
    </w:div>
    <w:div w:id="1604803419">
      <w:bodyDiv w:val="1"/>
      <w:marLeft w:val="0"/>
      <w:marRight w:val="0"/>
      <w:marTop w:val="0"/>
      <w:marBottom w:val="0"/>
      <w:divBdr>
        <w:top w:val="none" w:sz="0" w:space="0" w:color="auto"/>
        <w:left w:val="none" w:sz="0" w:space="0" w:color="auto"/>
        <w:bottom w:val="none" w:sz="0" w:space="0" w:color="auto"/>
        <w:right w:val="none" w:sz="0" w:space="0" w:color="auto"/>
      </w:divBdr>
    </w:div>
    <w:div w:id="1627153436">
      <w:bodyDiv w:val="1"/>
      <w:marLeft w:val="0"/>
      <w:marRight w:val="0"/>
      <w:marTop w:val="0"/>
      <w:marBottom w:val="0"/>
      <w:divBdr>
        <w:top w:val="none" w:sz="0" w:space="0" w:color="auto"/>
        <w:left w:val="none" w:sz="0" w:space="0" w:color="auto"/>
        <w:bottom w:val="none" w:sz="0" w:space="0" w:color="auto"/>
        <w:right w:val="none" w:sz="0" w:space="0" w:color="auto"/>
      </w:divBdr>
    </w:div>
    <w:div w:id="1702199002">
      <w:bodyDiv w:val="1"/>
      <w:marLeft w:val="0"/>
      <w:marRight w:val="0"/>
      <w:marTop w:val="0"/>
      <w:marBottom w:val="0"/>
      <w:divBdr>
        <w:top w:val="none" w:sz="0" w:space="0" w:color="auto"/>
        <w:left w:val="none" w:sz="0" w:space="0" w:color="auto"/>
        <w:bottom w:val="none" w:sz="0" w:space="0" w:color="auto"/>
        <w:right w:val="none" w:sz="0" w:space="0" w:color="auto"/>
      </w:divBdr>
    </w:div>
    <w:div w:id="1782912866">
      <w:bodyDiv w:val="1"/>
      <w:marLeft w:val="0"/>
      <w:marRight w:val="0"/>
      <w:marTop w:val="0"/>
      <w:marBottom w:val="0"/>
      <w:divBdr>
        <w:top w:val="none" w:sz="0" w:space="0" w:color="auto"/>
        <w:left w:val="none" w:sz="0" w:space="0" w:color="auto"/>
        <w:bottom w:val="none" w:sz="0" w:space="0" w:color="auto"/>
        <w:right w:val="none" w:sz="0" w:space="0" w:color="auto"/>
      </w:divBdr>
    </w:div>
    <w:div w:id="1848903928">
      <w:bodyDiv w:val="1"/>
      <w:marLeft w:val="0"/>
      <w:marRight w:val="0"/>
      <w:marTop w:val="0"/>
      <w:marBottom w:val="0"/>
      <w:divBdr>
        <w:top w:val="none" w:sz="0" w:space="0" w:color="auto"/>
        <w:left w:val="none" w:sz="0" w:space="0" w:color="auto"/>
        <w:bottom w:val="none" w:sz="0" w:space="0" w:color="auto"/>
        <w:right w:val="none" w:sz="0" w:space="0" w:color="auto"/>
      </w:divBdr>
    </w:div>
    <w:div w:id="1953201539">
      <w:bodyDiv w:val="1"/>
      <w:marLeft w:val="0"/>
      <w:marRight w:val="0"/>
      <w:marTop w:val="0"/>
      <w:marBottom w:val="0"/>
      <w:divBdr>
        <w:top w:val="none" w:sz="0" w:space="0" w:color="auto"/>
        <w:left w:val="none" w:sz="0" w:space="0" w:color="auto"/>
        <w:bottom w:val="none" w:sz="0" w:space="0" w:color="auto"/>
        <w:right w:val="none" w:sz="0" w:space="0" w:color="auto"/>
      </w:divBdr>
    </w:div>
    <w:div w:id="2093775364">
      <w:bodyDiv w:val="1"/>
      <w:marLeft w:val="0"/>
      <w:marRight w:val="0"/>
      <w:marTop w:val="0"/>
      <w:marBottom w:val="0"/>
      <w:divBdr>
        <w:top w:val="none" w:sz="0" w:space="0" w:color="auto"/>
        <w:left w:val="none" w:sz="0" w:space="0" w:color="auto"/>
        <w:bottom w:val="none" w:sz="0" w:space="0" w:color="auto"/>
        <w:right w:val="none" w:sz="0" w:space="0" w:color="auto"/>
      </w:divBdr>
    </w:div>
    <w:div w:id="2144812903">
      <w:bodyDiv w:val="1"/>
      <w:marLeft w:val="0"/>
      <w:marRight w:val="0"/>
      <w:marTop w:val="0"/>
      <w:marBottom w:val="0"/>
      <w:divBdr>
        <w:top w:val="none" w:sz="0" w:space="0" w:color="auto"/>
        <w:left w:val="none" w:sz="0" w:space="0" w:color="auto"/>
        <w:bottom w:val="none" w:sz="0" w:space="0" w:color="auto"/>
        <w:right w:val="none" w:sz="0" w:space="0" w:color="auto"/>
      </w:divBdr>
    </w:div>
    <w:div w:id="2145734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stell\OneDrive\Desktop\Marzo%202026\Reporte%20de%202025%20visitantes%20graficas%20de%20inform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tell\OneDrive\Desktop\Marzo%202026\Reporte%20de%202025%20visitantes%20graficas%20de%20inform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tell\OneDrive\Desktop\Marzo%202026\Reporte%20de%202025%20visitantes%20graficas%20de%20inform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tell\OneDrive\Desktop\Marzo%202026\Reporte%20de%202025%20visitantes%20graficas%20de%20inform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stell\OneDrive\Desktop\Marzo%202026\Reporte%20de%202025%20visitantes%20graficas%20de%20informe.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CO"/>
              <a:t>Visitantes que ingresan a las áreas protegidas con vocación ecoturística 2023 - 2025</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CO"/>
        </a:p>
      </c:txPr>
    </c:title>
    <c:autoTitleDeleted val="0"/>
    <c:plotArea>
      <c:layout/>
      <c:barChart>
        <c:barDir val="col"/>
        <c:grouping val="clustered"/>
        <c:varyColors val="0"/>
        <c:ser>
          <c:idx val="1"/>
          <c:order val="0"/>
          <c:tx>
            <c:strRef>
              <c:f>Hoja1!$B$3</c:f>
              <c:strCache>
                <c:ptCount val="1"/>
                <c:pt idx="0">
                  <c:v>2023</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Hoja1!$C$3</c:f>
              <c:numCache>
                <c:formatCode>_-* #,##0_-;\-* #,##0_-;_-* "-"??_-;_-@_-</c:formatCode>
                <c:ptCount val="1"/>
                <c:pt idx="0">
                  <c:v>1547472</c:v>
                </c:pt>
              </c:numCache>
            </c:numRef>
          </c:val>
          <c:extLst>
            <c:ext xmlns:c16="http://schemas.microsoft.com/office/drawing/2014/chart" uri="{C3380CC4-5D6E-409C-BE32-E72D297353CC}">
              <c16:uniqueId val="{00000000-896C-4309-90FC-2B35D3DA472C}"/>
            </c:ext>
          </c:extLst>
        </c:ser>
        <c:ser>
          <c:idx val="2"/>
          <c:order val="1"/>
          <c:tx>
            <c:strRef>
              <c:f>Hoja1!$B$4</c:f>
              <c:strCache>
                <c:ptCount val="1"/>
                <c:pt idx="0">
                  <c:v>2024</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Hoja1!$C$4</c:f>
              <c:numCache>
                <c:formatCode>_-* #,##0_-;\-* #,##0_-;_-* "-"??_-;_-@_-</c:formatCode>
                <c:ptCount val="1"/>
                <c:pt idx="0">
                  <c:v>1318209</c:v>
                </c:pt>
              </c:numCache>
            </c:numRef>
          </c:val>
          <c:extLst>
            <c:ext xmlns:c16="http://schemas.microsoft.com/office/drawing/2014/chart" uri="{C3380CC4-5D6E-409C-BE32-E72D297353CC}">
              <c16:uniqueId val="{00000001-896C-4309-90FC-2B35D3DA472C}"/>
            </c:ext>
          </c:extLst>
        </c:ser>
        <c:ser>
          <c:idx val="3"/>
          <c:order val="2"/>
          <c:tx>
            <c:strRef>
              <c:f>Hoja1!$B$5</c:f>
              <c:strCache>
                <c:ptCount val="1"/>
                <c:pt idx="0">
                  <c:v>2025</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Hoja1!$C$5</c:f>
              <c:numCache>
                <c:formatCode>_-* #,##0_-;\-* #,##0_-;_-* "-"??_-;_-@_-</c:formatCode>
                <c:ptCount val="1"/>
                <c:pt idx="0">
                  <c:v>2532343</c:v>
                </c:pt>
              </c:numCache>
            </c:numRef>
          </c:val>
          <c:extLst>
            <c:ext xmlns:c16="http://schemas.microsoft.com/office/drawing/2014/chart" uri="{C3380CC4-5D6E-409C-BE32-E72D297353CC}">
              <c16:uniqueId val="{00000002-896C-4309-90FC-2B35D3DA472C}"/>
            </c:ext>
          </c:extLst>
        </c:ser>
        <c:dLbls>
          <c:dLblPos val="outEnd"/>
          <c:showLegendKey val="0"/>
          <c:showVal val="1"/>
          <c:showCatName val="0"/>
          <c:showSerName val="0"/>
          <c:showPercent val="0"/>
          <c:showBubbleSize val="0"/>
        </c:dLbls>
        <c:gapWidth val="100"/>
        <c:overlap val="-24"/>
        <c:axId val="11473344"/>
        <c:axId val="11474784"/>
      </c:barChart>
      <c:catAx>
        <c:axId val="11473344"/>
        <c:scaling>
          <c:orientation val="minMax"/>
        </c:scaling>
        <c:delete val="1"/>
        <c:axPos val="b"/>
        <c:majorTickMark val="none"/>
        <c:minorTickMark val="none"/>
        <c:tickLblPos val="nextTo"/>
        <c:crossAx val="11474784"/>
        <c:crosses val="autoZero"/>
        <c:auto val="1"/>
        <c:lblAlgn val="ctr"/>
        <c:lblOffset val="100"/>
        <c:noMultiLvlLbl val="0"/>
      </c:catAx>
      <c:valAx>
        <c:axId val="11474784"/>
        <c:scaling>
          <c:orientation val="minMax"/>
        </c:scaling>
        <c:delete val="0"/>
        <c:axPos val="l"/>
        <c:majorGridlines>
          <c:spPr>
            <a:ln w="9525" cap="flat" cmpd="sng" algn="ctr">
              <a:solidFill>
                <a:schemeClr val="tx2">
                  <a:lumMod val="15000"/>
                  <a:lumOff val="85000"/>
                </a:schemeClr>
              </a:solidFill>
              <a:round/>
            </a:ln>
            <a:effectLst/>
          </c:spPr>
        </c:majorGridlines>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11473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Visitantes que ingresan en el Primer Semestre de cada Vigencia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lineChart>
        <c:grouping val="standard"/>
        <c:varyColors val="0"/>
        <c:ser>
          <c:idx val="0"/>
          <c:order val="0"/>
          <c:tx>
            <c:strRef>
              <c:f>Hoja1!$E$2</c:f>
              <c:strCache>
                <c:ptCount val="1"/>
                <c:pt idx="0">
                  <c:v>Primer Semestre</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Hoja1!$D$3:$D$5</c:f>
              <c:numCache>
                <c:formatCode>General</c:formatCode>
                <c:ptCount val="3"/>
                <c:pt idx="0">
                  <c:v>2023</c:v>
                </c:pt>
                <c:pt idx="1">
                  <c:v>2024</c:v>
                </c:pt>
                <c:pt idx="2">
                  <c:v>2025</c:v>
                </c:pt>
              </c:numCache>
            </c:numRef>
          </c:cat>
          <c:val>
            <c:numRef>
              <c:f>Hoja1!$E$3:$E$5</c:f>
              <c:numCache>
                <c:formatCode>_-* #,##0_-;\-* #,##0_-;_-* "-"??_-;_-@_-</c:formatCode>
                <c:ptCount val="3"/>
                <c:pt idx="0">
                  <c:v>770886</c:v>
                </c:pt>
                <c:pt idx="1">
                  <c:v>548584</c:v>
                </c:pt>
                <c:pt idx="2">
                  <c:v>826150</c:v>
                </c:pt>
              </c:numCache>
            </c:numRef>
          </c:val>
          <c:smooth val="0"/>
          <c:extLst>
            <c:ext xmlns:c16="http://schemas.microsoft.com/office/drawing/2014/chart" uri="{C3380CC4-5D6E-409C-BE32-E72D297353CC}">
              <c16:uniqueId val="{00000000-1584-4143-AE7B-2635D092E8E3}"/>
            </c:ext>
          </c:extLst>
        </c:ser>
        <c:dLbls>
          <c:dLblPos val="t"/>
          <c:showLegendKey val="0"/>
          <c:showVal val="1"/>
          <c:showCatName val="0"/>
          <c:showSerName val="0"/>
          <c:showPercent val="0"/>
          <c:showBubbleSize val="0"/>
        </c:dLbls>
        <c:smooth val="0"/>
        <c:axId val="963687072"/>
        <c:axId val="963685152"/>
      </c:lineChart>
      <c:catAx>
        <c:axId val="9636870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Vigencia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963685152"/>
        <c:crosses val="autoZero"/>
        <c:auto val="1"/>
        <c:lblAlgn val="ctr"/>
        <c:lblOffset val="100"/>
        <c:noMultiLvlLbl val="0"/>
      </c:catAx>
      <c:valAx>
        <c:axId val="963685152"/>
        <c:scaling>
          <c:orientation val="minMax"/>
          <c:min val="5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Ingresos</a:t>
                </a:r>
                <a:r>
                  <a:rPr lang="es-CO" baseline="0"/>
                  <a:t> de Visitantes</a:t>
                </a:r>
                <a:endParaRPr lang="es-CO"/>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9636870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s-CO" sz="1200" b="0" i="0" u="none" strike="noStrike" kern="1200" spc="0" baseline="0">
                <a:solidFill>
                  <a:sysClr val="windowText" lastClr="000000">
                    <a:lumMod val="65000"/>
                    <a:lumOff val="35000"/>
                  </a:sysClr>
                </a:solidFill>
              </a:rPr>
              <a:t>Visitantes que ingresan en el </a:t>
            </a:r>
            <a:r>
              <a:rPr lang="en-US" sz="1200"/>
              <a:t>Segundo Semestre</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lineChart>
        <c:grouping val="standard"/>
        <c:varyColors val="0"/>
        <c:ser>
          <c:idx val="0"/>
          <c:order val="0"/>
          <c:tx>
            <c:strRef>
              <c:f>Hoja1!$I$2</c:f>
              <c:strCache>
                <c:ptCount val="1"/>
                <c:pt idx="0">
                  <c:v>Segundo Semestre</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Hoja1!$H$3:$H$5</c:f>
              <c:numCache>
                <c:formatCode>General</c:formatCode>
                <c:ptCount val="3"/>
                <c:pt idx="0">
                  <c:v>2023</c:v>
                </c:pt>
                <c:pt idx="1">
                  <c:v>2024</c:v>
                </c:pt>
                <c:pt idx="2">
                  <c:v>2025</c:v>
                </c:pt>
              </c:numCache>
            </c:numRef>
          </c:cat>
          <c:val>
            <c:numRef>
              <c:f>Hoja1!$I$3:$I$5</c:f>
              <c:numCache>
                <c:formatCode>_-* #,##0_-;\-* #,##0_-;_-* "-"??_-;_-@_-</c:formatCode>
                <c:ptCount val="3"/>
                <c:pt idx="0">
                  <c:v>776586</c:v>
                </c:pt>
                <c:pt idx="1">
                  <c:v>769625</c:v>
                </c:pt>
                <c:pt idx="2">
                  <c:v>1706193</c:v>
                </c:pt>
              </c:numCache>
            </c:numRef>
          </c:val>
          <c:smooth val="0"/>
          <c:extLst>
            <c:ext xmlns:c16="http://schemas.microsoft.com/office/drawing/2014/chart" uri="{C3380CC4-5D6E-409C-BE32-E72D297353CC}">
              <c16:uniqueId val="{00000000-009E-43E3-AB56-4A2E0BCAC4A3}"/>
            </c:ext>
          </c:extLst>
        </c:ser>
        <c:dLbls>
          <c:dLblPos val="t"/>
          <c:showLegendKey val="0"/>
          <c:showVal val="1"/>
          <c:showCatName val="0"/>
          <c:showSerName val="0"/>
          <c:showPercent val="0"/>
          <c:showBubbleSize val="0"/>
        </c:dLbls>
        <c:smooth val="0"/>
        <c:axId val="1198439216"/>
        <c:axId val="1198441616"/>
      </c:lineChart>
      <c:catAx>
        <c:axId val="11984392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Vigencia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198441616"/>
        <c:crosses val="autoZero"/>
        <c:auto val="1"/>
        <c:lblAlgn val="ctr"/>
        <c:lblOffset val="100"/>
        <c:noMultiLvlLbl val="0"/>
      </c:catAx>
      <c:valAx>
        <c:axId val="1198441616"/>
        <c:scaling>
          <c:orientation val="minMax"/>
          <c:min val="5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Ingreso de Visitantes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1984392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sz="1400" b="0" i="0" u="none" strike="noStrike" baseline="0">
                <a:solidFill>
                  <a:srgbClr val="000000">
                    <a:lumMod val="65000"/>
                    <a:lumOff val="35000"/>
                  </a:srgbClr>
                </a:solidFill>
                <a:effectLst/>
                <a:latin typeface="+mn-lt"/>
                <a:ea typeface="Calibri"/>
                <a:cs typeface="Calibri"/>
              </a:rPr>
              <a:t>Visitantes Áreas Protegidas con vocación ecoturística</a:t>
            </a:r>
            <a:endParaRPr lang="es-ES" sz="1400" b="0" i="0" u="none" strike="noStrike" baseline="0">
              <a:solidFill>
                <a:srgbClr val="000000">
                  <a:lumMod val="65000"/>
                  <a:lumOff val="35000"/>
                </a:srgbClr>
              </a:solidFill>
              <a:latin typeface="+mn-lt"/>
              <a:ea typeface="Calibri"/>
              <a:cs typeface="Calibri"/>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'2025 (2)'!$B$2</c:f>
              <c:strCache>
                <c:ptCount val="1"/>
                <c:pt idx="0">
                  <c:v>Enero 2025</c:v>
                </c:pt>
              </c:strCache>
            </c:strRef>
          </c:tx>
          <c:spPr>
            <a:solidFill>
              <a:schemeClr val="accent1"/>
            </a:solidFill>
            <a:ln>
              <a:noFill/>
            </a:ln>
            <a:effectLst/>
          </c:spPr>
          <c:invertIfNegative val="0"/>
          <c:cat>
            <c:strRef>
              <c:f>'2025 (2)'!$A$3:$A$30</c:f>
              <c:strCache>
                <c:ptCount val="27"/>
                <c:pt idx="0">
                  <c:v>PNN Corales del Rosario </c:v>
                </c:pt>
                <c:pt idx="1">
                  <c:v>PNN Tayrona </c:v>
                </c:pt>
                <c:pt idx="2">
                  <c:v>SF Isla de la Corota</c:v>
                </c:pt>
                <c:pt idx="3">
                  <c:v>PNN Nevados</c:v>
                </c:pt>
                <c:pt idx="4">
                  <c:v>SFF Los Flamencos </c:v>
                </c:pt>
                <c:pt idx="5">
                  <c:v>PNN El Cocuy</c:v>
                </c:pt>
                <c:pt idx="6">
                  <c:v>PNN Farallones de Cali</c:v>
                </c:pt>
                <c:pt idx="7">
                  <c:v>PNN Chingaza</c:v>
                </c:pt>
                <c:pt idx="8">
                  <c:v>PNN Old Providence </c:v>
                </c:pt>
                <c:pt idx="9">
                  <c:v>ANU Estoraques</c:v>
                </c:pt>
                <c:pt idx="10">
                  <c:v>PNN Utría</c:v>
                </c:pt>
                <c:pt idx="11">
                  <c:v>PNN Sierra de la Macarena</c:v>
                </c:pt>
                <c:pt idx="12">
                  <c:v>PNN Iguaque</c:v>
                </c:pt>
                <c:pt idx="13">
                  <c:v>PNN Gorgona</c:v>
                </c:pt>
                <c:pt idx="14">
                  <c:v>SFF Otún Quimbaya</c:v>
                </c:pt>
                <c:pt idx="15">
                  <c:v>VP Isla de Salamanca </c:v>
                </c:pt>
                <c:pt idx="16">
                  <c:v>PNN Tatamá</c:v>
                </c:pt>
                <c:pt idx="17">
                  <c:v>PNN Macuira </c:v>
                </c:pt>
                <c:pt idx="18">
                  <c:v>SFF Galeras</c:v>
                </c:pt>
                <c:pt idx="19">
                  <c:v>SFF Malpelo</c:v>
                </c:pt>
                <c:pt idx="20">
                  <c:v>PNN Cueva de los Guacharos</c:v>
                </c:pt>
                <c:pt idx="21">
                  <c:v>SFF Los Colorados </c:v>
                </c:pt>
                <c:pt idx="22">
                  <c:v>PNN Tuparro</c:v>
                </c:pt>
                <c:pt idx="23">
                  <c:v>PNN Amacayacu </c:v>
                </c:pt>
                <c:pt idx="24">
                  <c:v>PNN Tinigua</c:v>
                </c:pt>
                <c:pt idx="25">
                  <c:v>PNN Serranía de los Yariguíes</c:v>
                </c:pt>
                <c:pt idx="26">
                  <c:v>PNN Uramba Bahia Malaga</c:v>
                </c:pt>
              </c:strCache>
            </c:strRef>
          </c:cat>
          <c:val>
            <c:numRef>
              <c:f>'2025 (2)'!$B$3:$B$30</c:f>
            </c:numRef>
          </c:val>
          <c:extLst>
            <c:ext xmlns:c16="http://schemas.microsoft.com/office/drawing/2014/chart" uri="{C3380CC4-5D6E-409C-BE32-E72D297353CC}">
              <c16:uniqueId val="{00000000-E48B-44E4-B975-C2244C50B262}"/>
            </c:ext>
          </c:extLst>
        </c:ser>
        <c:ser>
          <c:idx val="1"/>
          <c:order val="1"/>
          <c:tx>
            <c:strRef>
              <c:f>'2025 (2)'!$C$2</c:f>
              <c:strCache>
                <c:ptCount val="1"/>
                <c:pt idx="0">
                  <c:v>Febrero 2025</c:v>
                </c:pt>
              </c:strCache>
            </c:strRef>
          </c:tx>
          <c:spPr>
            <a:solidFill>
              <a:schemeClr val="accent2"/>
            </a:solidFill>
            <a:ln>
              <a:noFill/>
            </a:ln>
            <a:effectLst/>
          </c:spPr>
          <c:invertIfNegative val="0"/>
          <c:cat>
            <c:strRef>
              <c:f>'2025 (2)'!$A$3:$A$30</c:f>
              <c:strCache>
                <c:ptCount val="27"/>
                <c:pt idx="0">
                  <c:v>PNN Corales del Rosario </c:v>
                </c:pt>
                <c:pt idx="1">
                  <c:v>PNN Tayrona </c:v>
                </c:pt>
                <c:pt idx="2">
                  <c:v>SF Isla de la Corota</c:v>
                </c:pt>
                <c:pt idx="3">
                  <c:v>PNN Nevados</c:v>
                </c:pt>
                <c:pt idx="4">
                  <c:v>SFF Los Flamencos </c:v>
                </c:pt>
                <c:pt idx="5">
                  <c:v>PNN El Cocuy</c:v>
                </c:pt>
                <c:pt idx="6">
                  <c:v>PNN Farallones de Cali</c:v>
                </c:pt>
                <c:pt idx="7">
                  <c:v>PNN Chingaza</c:v>
                </c:pt>
                <c:pt idx="8">
                  <c:v>PNN Old Providence </c:v>
                </c:pt>
                <c:pt idx="9">
                  <c:v>ANU Estoraques</c:v>
                </c:pt>
                <c:pt idx="10">
                  <c:v>PNN Utría</c:v>
                </c:pt>
                <c:pt idx="11">
                  <c:v>PNN Sierra de la Macarena</c:v>
                </c:pt>
                <c:pt idx="12">
                  <c:v>PNN Iguaque</c:v>
                </c:pt>
                <c:pt idx="13">
                  <c:v>PNN Gorgona</c:v>
                </c:pt>
                <c:pt idx="14">
                  <c:v>SFF Otún Quimbaya</c:v>
                </c:pt>
                <c:pt idx="15">
                  <c:v>VP Isla de Salamanca </c:v>
                </c:pt>
                <c:pt idx="16">
                  <c:v>PNN Tatamá</c:v>
                </c:pt>
                <c:pt idx="17">
                  <c:v>PNN Macuira </c:v>
                </c:pt>
                <c:pt idx="18">
                  <c:v>SFF Galeras</c:v>
                </c:pt>
                <c:pt idx="19">
                  <c:v>SFF Malpelo</c:v>
                </c:pt>
                <c:pt idx="20">
                  <c:v>PNN Cueva de los Guacharos</c:v>
                </c:pt>
                <c:pt idx="21">
                  <c:v>SFF Los Colorados </c:v>
                </c:pt>
                <c:pt idx="22">
                  <c:v>PNN Tuparro</c:v>
                </c:pt>
                <c:pt idx="23">
                  <c:v>PNN Amacayacu </c:v>
                </c:pt>
                <c:pt idx="24">
                  <c:v>PNN Tinigua</c:v>
                </c:pt>
                <c:pt idx="25">
                  <c:v>PNN Serranía de los Yariguíes</c:v>
                </c:pt>
                <c:pt idx="26">
                  <c:v>PNN Uramba Bahia Malaga</c:v>
                </c:pt>
              </c:strCache>
            </c:strRef>
          </c:cat>
          <c:val>
            <c:numRef>
              <c:f>'2025 (2)'!$C$3:$C$30</c:f>
            </c:numRef>
          </c:val>
          <c:extLst>
            <c:ext xmlns:c16="http://schemas.microsoft.com/office/drawing/2014/chart" uri="{C3380CC4-5D6E-409C-BE32-E72D297353CC}">
              <c16:uniqueId val="{00000001-E48B-44E4-B975-C2244C50B262}"/>
            </c:ext>
          </c:extLst>
        </c:ser>
        <c:ser>
          <c:idx val="2"/>
          <c:order val="2"/>
          <c:tx>
            <c:strRef>
              <c:f>'2025 (2)'!$D$2</c:f>
              <c:strCache>
                <c:ptCount val="1"/>
                <c:pt idx="0">
                  <c:v>Marzo 2025</c:v>
                </c:pt>
              </c:strCache>
            </c:strRef>
          </c:tx>
          <c:spPr>
            <a:solidFill>
              <a:schemeClr val="accent3"/>
            </a:solidFill>
            <a:ln>
              <a:noFill/>
            </a:ln>
            <a:effectLst/>
          </c:spPr>
          <c:invertIfNegative val="0"/>
          <c:cat>
            <c:strRef>
              <c:f>'2025 (2)'!$A$3:$A$30</c:f>
              <c:strCache>
                <c:ptCount val="27"/>
                <c:pt idx="0">
                  <c:v>PNN Corales del Rosario </c:v>
                </c:pt>
                <c:pt idx="1">
                  <c:v>PNN Tayrona </c:v>
                </c:pt>
                <c:pt idx="2">
                  <c:v>SF Isla de la Corota</c:v>
                </c:pt>
                <c:pt idx="3">
                  <c:v>PNN Nevados</c:v>
                </c:pt>
                <c:pt idx="4">
                  <c:v>SFF Los Flamencos </c:v>
                </c:pt>
                <c:pt idx="5">
                  <c:v>PNN El Cocuy</c:v>
                </c:pt>
                <c:pt idx="6">
                  <c:v>PNN Farallones de Cali</c:v>
                </c:pt>
                <c:pt idx="7">
                  <c:v>PNN Chingaza</c:v>
                </c:pt>
                <c:pt idx="8">
                  <c:v>PNN Old Providence </c:v>
                </c:pt>
                <c:pt idx="9">
                  <c:v>ANU Estoraques</c:v>
                </c:pt>
                <c:pt idx="10">
                  <c:v>PNN Utría</c:v>
                </c:pt>
                <c:pt idx="11">
                  <c:v>PNN Sierra de la Macarena</c:v>
                </c:pt>
                <c:pt idx="12">
                  <c:v>PNN Iguaque</c:v>
                </c:pt>
                <c:pt idx="13">
                  <c:v>PNN Gorgona</c:v>
                </c:pt>
                <c:pt idx="14">
                  <c:v>SFF Otún Quimbaya</c:v>
                </c:pt>
                <c:pt idx="15">
                  <c:v>VP Isla de Salamanca </c:v>
                </c:pt>
                <c:pt idx="16">
                  <c:v>PNN Tatamá</c:v>
                </c:pt>
                <c:pt idx="17">
                  <c:v>PNN Macuira </c:v>
                </c:pt>
                <c:pt idx="18">
                  <c:v>SFF Galeras</c:v>
                </c:pt>
                <c:pt idx="19">
                  <c:v>SFF Malpelo</c:v>
                </c:pt>
                <c:pt idx="20">
                  <c:v>PNN Cueva de los Guacharos</c:v>
                </c:pt>
                <c:pt idx="21">
                  <c:v>SFF Los Colorados </c:v>
                </c:pt>
                <c:pt idx="22">
                  <c:v>PNN Tuparro</c:v>
                </c:pt>
                <c:pt idx="23">
                  <c:v>PNN Amacayacu </c:v>
                </c:pt>
                <c:pt idx="24">
                  <c:v>PNN Tinigua</c:v>
                </c:pt>
                <c:pt idx="25">
                  <c:v>PNN Serranía de los Yariguíes</c:v>
                </c:pt>
                <c:pt idx="26">
                  <c:v>PNN Uramba Bahia Malaga</c:v>
                </c:pt>
              </c:strCache>
            </c:strRef>
          </c:cat>
          <c:val>
            <c:numRef>
              <c:f>'2025 (2)'!$D$3:$D$30</c:f>
            </c:numRef>
          </c:val>
          <c:extLst>
            <c:ext xmlns:c16="http://schemas.microsoft.com/office/drawing/2014/chart" uri="{C3380CC4-5D6E-409C-BE32-E72D297353CC}">
              <c16:uniqueId val="{00000002-E48B-44E4-B975-C2244C50B262}"/>
            </c:ext>
          </c:extLst>
        </c:ser>
        <c:ser>
          <c:idx val="3"/>
          <c:order val="3"/>
          <c:tx>
            <c:strRef>
              <c:f>'2025 (2)'!$E$2</c:f>
              <c:strCache>
                <c:ptCount val="1"/>
                <c:pt idx="0">
                  <c:v>Abril 2025</c:v>
                </c:pt>
              </c:strCache>
            </c:strRef>
          </c:tx>
          <c:spPr>
            <a:solidFill>
              <a:schemeClr val="accent4"/>
            </a:solidFill>
            <a:ln>
              <a:noFill/>
            </a:ln>
            <a:effectLst/>
          </c:spPr>
          <c:invertIfNegative val="0"/>
          <c:cat>
            <c:strRef>
              <c:f>'2025 (2)'!$A$3:$A$30</c:f>
              <c:strCache>
                <c:ptCount val="27"/>
                <c:pt idx="0">
                  <c:v>PNN Corales del Rosario </c:v>
                </c:pt>
                <c:pt idx="1">
                  <c:v>PNN Tayrona </c:v>
                </c:pt>
                <c:pt idx="2">
                  <c:v>SF Isla de la Corota</c:v>
                </c:pt>
                <c:pt idx="3">
                  <c:v>PNN Nevados</c:v>
                </c:pt>
                <c:pt idx="4">
                  <c:v>SFF Los Flamencos </c:v>
                </c:pt>
                <c:pt idx="5">
                  <c:v>PNN El Cocuy</c:v>
                </c:pt>
                <c:pt idx="6">
                  <c:v>PNN Farallones de Cali</c:v>
                </c:pt>
                <c:pt idx="7">
                  <c:v>PNN Chingaza</c:v>
                </c:pt>
                <c:pt idx="8">
                  <c:v>PNN Old Providence </c:v>
                </c:pt>
                <c:pt idx="9">
                  <c:v>ANU Estoraques</c:v>
                </c:pt>
                <c:pt idx="10">
                  <c:v>PNN Utría</c:v>
                </c:pt>
                <c:pt idx="11">
                  <c:v>PNN Sierra de la Macarena</c:v>
                </c:pt>
                <c:pt idx="12">
                  <c:v>PNN Iguaque</c:v>
                </c:pt>
                <c:pt idx="13">
                  <c:v>PNN Gorgona</c:v>
                </c:pt>
                <c:pt idx="14">
                  <c:v>SFF Otún Quimbaya</c:v>
                </c:pt>
                <c:pt idx="15">
                  <c:v>VP Isla de Salamanca </c:v>
                </c:pt>
                <c:pt idx="16">
                  <c:v>PNN Tatamá</c:v>
                </c:pt>
                <c:pt idx="17">
                  <c:v>PNN Macuira </c:v>
                </c:pt>
                <c:pt idx="18">
                  <c:v>SFF Galeras</c:v>
                </c:pt>
                <c:pt idx="19">
                  <c:v>SFF Malpelo</c:v>
                </c:pt>
                <c:pt idx="20">
                  <c:v>PNN Cueva de los Guacharos</c:v>
                </c:pt>
                <c:pt idx="21">
                  <c:v>SFF Los Colorados </c:v>
                </c:pt>
                <c:pt idx="22">
                  <c:v>PNN Tuparro</c:v>
                </c:pt>
                <c:pt idx="23">
                  <c:v>PNN Amacayacu </c:v>
                </c:pt>
                <c:pt idx="24">
                  <c:v>PNN Tinigua</c:v>
                </c:pt>
                <c:pt idx="25">
                  <c:v>PNN Serranía de los Yariguíes</c:v>
                </c:pt>
                <c:pt idx="26">
                  <c:v>PNN Uramba Bahia Malaga</c:v>
                </c:pt>
              </c:strCache>
            </c:strRef>
          </c:cat>
          <c:val>
            <c:numRef>
              <c:f>'2025 (2)'!$E$3:$E$30</c:f>
            </c:numRef>
          </c:val>
          <c:extLst>
            <c:ext xmlns:c16="http://schemas.microsoft.com/office/drawing/2014/chart" uri="{C3380CC4-5D6E-409C-BE32-E72D297353CC}">
              <c16:uniqueId val="{00000003-E48B-44E4-B975-C2244C50B262}"/>
            </c:ext>
          </c:extLst>
        </c:ser>
        <c:ser>
          <c:idx val="4"/>
          <c:order val="4"/>
          <c:tx>
            <c:strRef>
              <c:f>'2025 (2)'!$F$2</c:f>
              <c:strCache>
                <c:ptCount val="1"/>
                <c:pt idx="0">
                  <c:v>Mayo 2025</c:v>
                </c:pt>
              </c:strCache>
            </c:strRef>
          </c:tx>
          <c:spPr>
            <a:solidFill>
              <a:schemeClr val="accent5"/>
            </a:solidFill>
            <a:ln>
              <a:noFill/>
            </a:ln>
            <a:effectLst/>
          </c:spPr>
          <c:invertIfNegative val="0"/>
          <c:cat>
            <c:strRef>
              <c:f>'2025 (2)'!$A$3:$A$30</c:f>
              <c:strCache>
                <c:ptCount val="27"/>
                <c:pt idx="0">
                  <c:v>PNN Corales del Rosario </c:v>
                </c:pt>
                <c:pt idx="1">
                  <c:v>PNN Tayrona </c:v>
                </c:pt>
                <c:pt idx="2">
                  <c:v>SF Isla de la Corota</c:v>
                </c:pt>
                <c:pt idx="3">
                  <c:v>PNN Nevados</c:v>
                </c:pt>
                <c:pt idx="4">
                  <c:v>SFF Los Flamencos </c:v>
                </c:pt>
                <c:pt idx="5">
                  <c:v>PNN El Cocuy</c:v>
                </c:pt>
                <c:pt idx="6">
                  <c:v>PNN Farallones de Cali</c:v>
                </c:pt>
                <c:pt idx="7">
                  <c:v>PNN Chingaza</c:v>
                </c:pt>
                <c:pt idx="8">
                  <c:v>PNN Old Providence </c:v>
                </c:pt>
                <c:pt idx="9">
                  <c:v>ANU Estoraques</c:v>
                </c:pt>
                <c:pt idx="10">
                  <c:v>PNN Utría</c:v>
                </c:pt>
                <c:pt idx="11">
                  <c:v>PNN Sierra de la Macarena</c:v>
                </c:pt>
                <c:pt idx="12">
                  <c:v>PNN Iguaque</c:v>
                </c:pt>
                <c:pt idx="13">
                  <c:v>PNN Gorgona</c:v>
                </c:pt>
                <c:pt idx="14">
                  <c:v>SFF Otún Quimbaya</c:v>
                </c:pt>
                <c:pt idx="15">
                  <c:v>VP Isla de Salamanca </c:v>
                </c:pt>
                <c:pt idx="16">
                  <c:v>PNN Tatamá</c:v>
                </c:pt>
                <c:pt idx="17">
                  <c:v>PNN Macuira </c:v>
                </c:pt>
                <c:pt idx="18">
                  <c:v>SFF Galeras</c:v>
                </c:pt>
                <c:pt idx="19">
                  <c:v>SFF Malpelo</c:v>
                </c:pt>
                <c:pt idx="20">
                  <c:v>PNN Cueva de los Guacharos</c:v>
                </c:pt>
                <c:pt idx="21">
                  <c:v>SFF Los Colorados </c:v>
                </c:pt>
                <c:pt idx="22">
                  <c:v>PNN Tuparro</c:v>
                </c:pt>
                <c:pt idx="23">
                  <c:v>PNN Amacayacu </c:v>
                </c:pt>
                <c:pt idx="24">
                  <c:v>PNN Tinigua</c:v>
                </c:pt>
                <c:pt idx="25">
                  <c:v>PNN Serranía de los Yariguíes</c:v>
                </c:pt>
                <c:pt idx="26">
                  <c:v>PNN Uramba Bahia Malaga</c:v>
                </c:pt>
              </c:strCache>
            </c:strRef>
          </c:cat>
          <c:val>
            <c:numRef>
              <c:f>'2025 (2)'!$F$3:$F$30</c:f>
            </c:numRef>
          </c:val>
          <c:extLst>
            <c:ext xmlns:c16="http://schemas.microsoft.com/office/drawing/2014/chart" uri="{C3380CC4-5D6E-409C-BE32-E72D297353CC}">
              <c16:uniqueId val="{00000004-E48B-44E4-B975-C2244C50B262}"/>
            </c:ext>
          </c:extLst>
        </c:ser>
        <c:ser>
          <c:idx val="5"/>
          <c:order val="5"/>
          <c:tx>
            <c:strRef>
              <c:f>'2025 (2)'!$G$2</c:f>
              <c:strCache>
                <c:ptCount val="1"/>
                <c:pt idx="0">
                  <c:v>Junio 2025</c:v>
                </c:pt>
              </c:strCache>
            </c:strRef>
          </c:tx>
          <c:spPr>
            <a:solidFill>
              <a:schemeClr val="accent6"/>
            </a:solidFill>
            <a:ln>
              <a:noFill/>
            </a:ln>
            <a:effectLst/>
          </c:spPr>
          <c:invertIfNegative val="0"/>
          <c:cat>
            <c:strRef>
              <c:f>'2025 (2)'!$A$3:$A$30</c:f>
              <c:strCache>
                <c:ptCount val="27"/>
                <c:pt idx="0">
                  <c:v>PNN Corales del Rosario </c:v>
                </c:pt>
                <c:pt idx="1">
                  <c:v>PNN Tayrona </c:v>
                </c:pt>
                <c:pt idx="2">
                  <c:v>SF Isla de la Corota</c:v>
                </c:pt>
                <c:pt idx="3">
                  <c:v>PNN Nevados</c:v>
                </c:pt>
                <c:pt idx="4">
                  <c:v>SFF Los Flamencos </c:v>
                </c:pt>
                <c:pt idx="5">
                  <c:v>PNN El Cocuy</c:v>
                </c:pt>
                <c:pt idx="6">
                  <c:v>PNN Farallones de Cali</c:v>
                </c:pt>
                <c:pt idx="7">
                  <c:v>PNN Chingaza</c:v>
                </c:pt>
                <c:pt idx="8">
                  <c:v>PNN Old Providence </c:v>
                </c:pt>
                <c:pt idx="9">
                  <c:v>ANU Estoraques</c:v>
                </c:pt>
                <c:pt idx="10">
                  <c:v>PNN Utría</c:v>
                </c:pt>
                <c:pt idx="11">
                  <c:v>PNN Sierra de la Macarena</c:v>
                </c:pt>
                <c:pt idx="12">
                  <c:v>PNN Iguaque</c:v>
                </c:pt>
                <c:pt idx="13">
                  <c:v>PNN Gorgona</c:v>
                </c:pt>
                <c:pt idx="14">
                  <c:v>SFF Otún Quimbaya</c:v>
                </c:pt>
                <c:pt idx="15">
                  <c:v>VP Isla de Salamanca </c:v>
                </c:pt>
                <c:pt idx="16">
                  <c:v>PNN Tatamá</c:v>
                </c:pt>
                <c:pt idx="17">
                  <c:v>PNN Macuira </c:v>
                </c:pt>
                <c:pt idx="18">
                  <c:v>SFF Galeras</c:v>
                </c:pt>
                <c:pt idx="19">
                  <c:v>SFF Malpelo</c:v>
                </c:pt>
                <c:pt idx="20">
                  <c:v>PNN Cueva de los Guacharos</c:v>
                </c:pt>
                <c:pt idx="21">
                  <c:v>SFF Los Colorados </c:v>
                </c:pt>
                <c:pt idx="22">
                  <c:v>PNN Tuparro</c:v>
                </c:pt>
                <c:pt idx="23">
                  <c:v>PNN Amacayacu </c:v>
                </c:pt>
                <c:pt idx="24">
                  <c:v>PNN Tinigua</c:v>
                </c:pt>
                <c:pt idx="25">
                  <c:v>PNN Serranía de los Yariguíes</c:v>
                </c:pt>
                <c:pt idx="26">
                  <c:v>PNN Uramba Bahia Malaga</c:v>
                </c:pt>
              </c:strCache>
            </c:strRef>
          </c:cat>
          <c:val>
            <c:numRef>
              <c:f>'2025 (2)'!$G$3:$G$30</c:f>
            </c:numRef>
          </c:val>
          <c:extLst>
            <c:ext xmlns:c16="http://schemas.microsoft.com/office/drawing/2014/chart" uri="{C3380CC4-5D6E-409C-BE32-E72D297353CC}">
              <c16:uniqueId val="{00000005-E48B-44E4-B975-C2244C50B262}"/>
            </c:ext>
          </c:extLst>
        </c:ser>
        <c:ser>
          <c:idx val="6"/>
          <c:order val="6"/>
          <c:tx>
            <c:strRef>
              <c:f>'2025 (2)'!$H$2</c:f>
              <c:strCache>
                <c:ptCount val="1"/>
                <c:pt idx="0">
                  <c:v>Julio 2025</c:v>
                </c:pt>
              </c:strCache>
            </c:strRef>
          </c:tx>
          <c:spPr>
            <a:solidFill>
              <a:schemeClr val="accent1">
                <a:lumMod val="60000"/>
              </a:schemeClr>
            </a:solidFill>
            <a:ln>
              <a:noFill/>
            </a:ln>
            <a:effectLst/>
          </c:spPr>
          <c:invertIfNegative val="0"/>
          <c:cat>
            <c:strRef>
              <c:f>'2025 (2)'!$A$3:$A$30</c:f>
              <c:strCache>
                <c:ptCount val="27"/>
                <c:pt idx="0">
                  <c:v>PNN Corales del Rosario </c:v>
                </c:pt>
                <c:pt idx="1">
                  <c:v>PNN Tayrona </c:v>
                </c:pt>
                <c:pt idx="2">
                  <c:v>SF Isla de la Corota</c:v>
                </c:pt>
                <c:pt idx="3">
                  <c:v>PNN Nevados</c:v>
                </c:pt>
                <c:pt idx="4">
                  <c:v>SFF Los Flamencos </c:v>
                </c:pt>
                <c:pt idx="5">
                  <c:v>PNN El Cocuy</c:v>
                </c:pt>
                <c:pt idx="6">
                  <c:v>PNN Farallones de Cali</c:v>
                </c:pt>
                <c:pt idx="7">
                  <c:v>PNN Chingaza</c:v>
                </c:pt>
                <c:pt idx="8">
                  <c:v>PNN Old Providence </c:v>
                </c:pt>
                <c:pt idx="9">
                  <c:v>ANU Estoraques</c:v>
                </c:pt>
                <c:pt idx="10">
                  <c:v>PNN Utría</c:v>
                </c:pt>
                <c:pt idx="11">
                  <c:v>PNN Sierra de la Macarena</c:v>
                </c:pt>
                <c:pt idx="12">
                  <c:v>PNN Iguaque</c:v>
                </c:pt>
                <c:pt idx="13">
                  <c:v>PNN Gorgona</c:v>
                </c:pt>
                <c:pt idx="14">
                  <c:v>SFF Otún Quimbaya</c:v>
                </c:pt>
                <c:pt idx="15">
                  <c:v>VP Isla de Salamanca </c:v>
                </c:pt>
                <c:pt idx="16">
                  <c:v>PNN Tatamá</c:v>
                </c:pt>
                <c:pt idx="17">
                  <c:v>PNN Macuira </c:v>
                </c:pt>
                <c:pt idx="18">
                  <c:v>SFF Galeras</c:v>
                </c:pt>
                <c:pt idx="19">
                  <c:v>SFF Malpelo</c:v>
                </c:pt>
                <c:pt idx="20">
                  <c:v>PNN Cueva de los Guacharos</c:v>
                </c:pt>
                <c:pt idx="21">
                  <c:v>SFF Los Colorados </c:v>
                </c:pt>
                <c:pt idx="22">
                  <c:v>PNN Tuparro</c:v>
                </c:pt>
                <c:pt idx="23">
                  <c:v>PNN Amacayacu </c:v>
                </c:pt>
                <c:pt idx="24">
                  <c:v>PNN Tinigua</c:v>
                </c:pt>
                <c:pt idx="25">
                  <c:v>PNN Serranía de los Yariguíes</c:v>
                </c:pt>
                <c:pt idx="26">
                  <c:v>PNN Uramba Bahia Malaga</c:v>
                </c:pt>
              </c:strCache>
            </c:strRef>
          </c:cat>
          <c:val>
            <c:numRef>
              <c:f>'2025 (2)'!$H$3:$H$30</c:f>
            </c:numRef>
          </c:val>
          <c:extLst>
            <c:ext xmlns:c16="http://schemas.microsoft.com/office/drawing/2014/chart" uri="{C3380CC4-5D6E-409C-BE32-E72D297353CC}">
              <c16:uniqueId val="{00000006-E48B-44E4-B975-C2244C50B262}"/>
            </c:ext>
          </c:extLst>
        </c:ser>
        <c:ser>
          <c:idx val="7"/>
          <c:order val="7"/>
          <c:tx>
            <c:strRef>
              <c:f>'2025 (2)'!$I$2</c:f>
              <c:strCache>
                <c:ptCount val="1"/>
                <c:pt idx="0">
                  <c:v>Agosto 2025</c:v>
                </c:pt>
              </c:strCache>
            </c:strRef>
          </c:tx>
          <c:spPr>
            <a:solidFill>
              <a:schemeClr val="accent2">
                <a:lumMod val="60000"/>
              </a:schemeClr>
            </a:solidFill>
            <a:ln>
              <a:noFill/>
            </a:ln>
            <a:effectLst/>
          </c:spPr>
          <c:invertIfNegative val="0"/>
          <c:cat>
            <c:strRef>
              <c:f>'2025 (2)'!$A$3:$A$30</c:f>
              <c:strCache>
                <c:ptCount val="27"/>
                <c:pt idx="0">
                  <c:v>PNN Corales del Rosario </c:v>
                </c:pt>
                <c:pt idx="1">
                  <c:v>PNN Tayrona </c:v>
                </c:pt>
                <c:pt idx="2">
                  <c:v>SF Isla de la Corota</c:v>
                </c:pt>
                <c:pt idx="3">
                  <c:v>PNN Nevados</c:v>
                </c:pt>
                <c:pt idx="4">
                  <c:v>SFF Los Flamencos </c:v>
                </c:pt>
                <c:pt idx="5">
                  <c:v>PNN El Cocuy</c:v>
                </c:pt>
                <c:pt idx="6">
                  <c:v>PNN Farallones de Cali</c:v>
                </c:pt>
                <c:pt idx="7">
                  <c:v>PNN Chingaza</c:v>
                </c:pt>
                <c:pt idx="8">
                  <c:v>PNN Old Providence </c:v>
                </c:pt>
                <c:pt idx="9">
                  <c:v>ANU Estoraques</c:v>
                </c:pt>
                <c:pt idx="10">
                  <c:v>PNN Utría</c:v>
                </c:pt>
                <c:pt idx="11">
                  <c:v>PNN Sierra de la Macarena</c:v>
                </c:pt>
                <c:pt idx="12">
                  <c:v>PNN Iguaque</c:v>
                </c:pt>
                <c:pt idx="13">
                  <c:v>PNN Gorgona</c:v>
                </c:pt>
                <c:pt idx="14">
                  <c:v>SFF Otún Quimbaya</c:v>
                </c:pt>
                <c:pt idx="15">
                  <c:v>VP Isla de Salamanca </c:v>
                </c:pt>
                <c:pt idx="16">
                  <c:v>PNN Tatamá</c:v>
                </c:pt>
                <c:pt idx="17">
                  <c:v>PNN Macuira </c:v>
                </c:pt>
                <c:pt idx="18">
                  <c:v>SFF Galeras</c:v>
                </c:pt>
                <c:pt idx="19">
                  <c:v>SFF Malpelo</c:v>
                </c:pt>
                <c:pt idx="20">
                  <c:v>PNN Cueva de los Guacharos</c:v>
                </c:pt>
                <c:pt idx="21">
                  <c:v>SFF Los Colorados </c:v>
                </c:pt>
                <c:pt idx="22">
                  <c:v>PNN Tuparro</c:v>
                </c:pt>
                <c:pt idx="23">
                  <c:v>PNN Amacayacu </c:v>
                </c:pt>
                <c:pt idx="24">
                  <c:v>PNN Tinigua</c:v>
                </c:pt>
                <c:pt idx="25">
                  <c:v>PNN Serranía de los Yariguíes</c:v>
                </c:pt>
                <c:pt idx="26">
                  <c:v>PNN Uramba Bahia Malaga</c:v>
                </c:pt>
              </c:strCache>
            </c:strRef>
          </c:cat>
          <c:val>
            <c:numRef>
              <c:f>'2025 (2)'!$I$3:$I$30</c:f>
            </c:numRef>
          </c:val>
          <c:extLst>
            <c:ext xmlns:c16="http://schemas.microsoft.com/office/drawing/2014/chart" uri="{C3380CC4-5D6E-409C-BE32-E72D297353CC}">
              <c16:uniqueId val="{00000007-E48B-44E4-B975-C2244C50B262}"/>
            </c:ext>
          </c:extLst>
        </c:ser>
        <c:ser>
          <c:idx val="8"/>
          <c:order val="8"/>
          <c:tx>
            <c:strRef>
              <c:f>'2025 (2)'!$J$2</c:f>
              <c:strCache>
                <c:ptCount val="1"/>
                <c:pt idx="0">
                  <c:v>Septiembre 2025</c:v>
                </c:pt>
              </c:strCache>
            </c:strRef>
          </c:tx>
          <c:spPr>
            <a:solidFill>
              <a:schemeClr val="accent3">
                <a:lumMod val="60000"/>
              </a:schemeClr>
            </a:solidFill>
            <a:ln>
              <a:noFill/>
            </a:ln>
            <a:effectLst/>
          </c:spPr>
          <c:invertIfNegative val="0"/>
          <c:cat>
            <c:strRef>
              <c:f>'2025 (2)'!$A$3:$A$30</c:f>
              <c:strCache>
                <c:ptCount val="27"/>
                <c:pt idx="0">
                  <c:v>PNN Corales del Rosario </c:v>
                </c:pt>
                <c:pt idx="1">
                  <c:v>PNN Tayrona </c:v>
                </c:pt>
                <c:pt idx="2">
                  <c:v>SF Isla de la Corota</c:v>
                </c:pt>
                <c:pt idx="3">
                  <c:v>PNN Nevados</c:v>
                </c:pt>
                <c:pt idx="4">
                  <c:v>SFF Los Flamencos </c:v>
                </c:pt>
                <c:pt idx="5">
                  <c:v>PNN El Cocuy</c:v>
                </c:pt>
                <c:pt idx="6">
                  <c:v>PNN Farallones de Cali</c:v>
                </c:pt>
                <c:pt idx="7">
                  <c:v>PNN Chingaza</c:v>
                </c:pt>
                <c:pt idx="8">
                  <c:v>PNN Old Providence </c:v>
                </c:pt>
                <c:pt idx="9">
                  <c:v>ANU Estoraques</c:v>
                </c:pt>
                <c:pt idx="10">
                  <c:v>PNN Utría</c:v>
                </c:pt>
                <c:pt idx="11">
                  <c:v>PNN Sierra de la Macarena</c:v>
                </c:pt>
                <c:pt idx="12">
                  <c:v>PNN Iguaque</c:v>
                </c:pt>
                <c:pt idx="13">
                  <c:v>PNN Gorgona</c:v>
                </c:pt>
                <c:pt idx="14">
                  <c:v>SFF Otún Quimbaya</c:v>
                </c:pt>
                <c:pt idx="15">
                  <c:v>VP Isla de Salamanca </c:v>
                </c:pt>
                <c:pt idx="16">
                  <c:v>PNN Tatamá</c:v>
                </c:pt>
                <c:pt idx="17">
                  <c:v>PNN Macuira </c:v>
                </c:pt>
                <c:pt idx="18">
                  <c:v>SFF Galeras</c:v>
                </c:pt>
                <c:pt idx="19">
                  <c:v>SFF Malpelo</c:v>
                </c:pt>
                <c:pt idx="20">
                  <c:v>PNN Cueva de los Guacharos</c:v>
                </c:pt>
                <c:pt idx="21">
                  <c:v>SFF Los Colorados </c:v>
                </c:pt>
                <c:pt idx="22">
                  <c:v>PNN Tuparro</c:v>
                </c:pt>
                <c:pt idx="23">
                  <c:v>PNN Amacayacu </c:v>
                </c:pt>
                <c:pt idx="24">
                  <c:v>PNN Tinigua</c:v>
                </c:pt>
                <c:pt idx="25">
                  <c:v>PNN Serranía de los Yariguíes</c:v>
                </c:pt>
                <c:pt idx="26">
                  <c:v>PNN Uramba Bahia Malaga</c:v>
                </c:pt>
              </c:strCache>
            </c:strRef>
          </c:cat>
          <c:val>
            <c:numRef>
              <c:f>'2025 (2)'!$J$3:$J$30</c:f>
            </c:numRef>
          </c:val>
          <c:extLst>
            <c:ext xmlns:c16="http://schemas.microsoft.com/office/drawing/2014/chart" uri="{C3380CC4-5D6E-409C-BE32-E72D297353CC}">
              <c16:uniqueId val="{00000008-E48B-44E4-B975-C2244C50B262}"/>
            </c:ext>
          </c:extLst>
        </c:ser>
        <c:ser>
          <c:idx val="9"/>
          <c:order val="9"/>
          <c:tx>
            <c:strRef>
              <c:f>'2025 (2)'!$K$2</c:f>
              <c:strCache>
                <c:ptCount val="1"/>
                <c:pt idx="0">
                  <c:v>Octubre 2025</c:v>
                </c:pt>
              </c:strCache>
            </c:strRef>
          </c:tx>
          <c:spPr>
            <a:solidFill>
              <a:schemeClr val="accent4">
                <a:lumMod val="60000"/>
              </a:schemeClr>
            </a:solidFill>
            <a:ln>
              <a:noFill/>
            </a:ln>
            <a:effectLst/>
          </c:spPr>
          <c:invertIfNegative val="0"/>
          <c:cat>
            <c:strRef>
              <c:f>'2025 (2)'!$A$3:$A$30</c:f>
              <c:strCache>
                <c:ptCount val="27"/>
                <c:pt idx="0">
                  <c:v>PNN Corales del Rosario </c:v>
                </c:pt>
                <c:pt idx="1">
                  <c:v>PNN Tayrona </c:v>
                </c:pt>
                <c:pt idx="2">
                  <c:v>SF Isla de la Corota</c:v>
                </c:pt>
                <c:pt idx="3">
                  <c:v>PNN Nevados</c:v>
                </c:pt>
                <c:pt idx="4">
                  <c:v>SFF Los Flamencos </c:v>
                </c:pt>
                <c:pt idx="5">
                  <c:v>PNN El Cocuy</c:v>
                </c:pt>
                <c:pt idx="6">
                  <c:v>PNN Farallones de Cali</c:v>
                </c:pt>
                <c:pt idx="7">
                  <c:v>PNN Chingaza</c:v>
                </c:pt>
                <c:pt idx="8">
                  <c:v>PNN Old Providence </c:v>
                </c:pt>
                <c:pt idx="9">
                  <c:v>ANU Estoraques</c:v>
                </c:pt>
                <c:pt idx="10">
                  <c:v>PNN Utría</c:v>
                </c:pt>
                <c:pt idx="11">
                  <c:v>PNN Sierra de la Macarena</c:v>
                </c:pt>
                <c:pt idx="12">
                  <c:v>PNN Iguaque</c:v>
                </c:pt>
                <c:pt idx="13">
                  <c:v>PNN Gorgona</c:v>
                </c:pt>
                <c:pt idx="14">
                  <c:v>SFF Otún Quimbaya</c:v>
                </c:pt>
                <c:pt idx="15">
                  <c:v>VP Isla de Salamanca </c:v>
                </c:pt>
                <c:pt idx="16">
                  <c:v>PNN Tatamá</c:v>
                </c:pt>
                <c:pt idx="17">
                  <c:v>PNN Macuira </c:v>
                </c:pt>
                <c:pt idx="18">
                  <c:v>SFF Galeras</c:v>
                </c:pt>
                <c:pt idx="19">
                  <c:v>SFF Malpelo</c:v>
                </c:pt>
                <c:pt idx="20">
                  <c:v>PNN Cueva de los Guacharos</c:v>
                </c:pt>
                <c:pt idx="21">
                  <c:v>SFF Los Colorados </c:v>
                </c:pt>
                <c:pt idx="22">
                  <c:v>PNN Tuparro</c:v>
                </c:pt>
                <c:pt idx="23">
                  <c:v>PNN Amacayacu </c:v>
                </c:pt>
                <c:pt idx="24">
                  <c:v>PNN Tinigua</c:v>
                </c:pt>
                <c:pt idx="25">
                  <c:v>PNN Serranía de los Yariguíes</c:v>
                </c:pt>
                <c:pt idx="26">
                  <c:v>PNN Uramba Bahia Malaga</c:v>
                </c:pt>
              </c:strCache>
            </c:strRef>
          </c:cat>
          <c:val>
            <c:numRef>
              <c:f>'2025 (2)'!$K$3:$K$30</c:f>
            </c:numRef>
          </c:val>
          <c:extLst>
            <c:ext xmlns:c16="http://schemas.microsoft.com/office/drawing/2014/chart" uri="{C3380CC4-5D6E-409C-BE32-E72D297353CC}">
              <c16:uniqueId val="{00000009-E48B-44E4-B975-C2244C50B262}"/>
            </c:ext>
          </c:extLst>
        </c:ser>
        <c:ser>
          <c:idx val="10"/>
          <c:order val="10"/>
          <c:tx>
            <c:strRef>
              <c:f>'2025 (2)'!$L$2</c:f>
              <c:strCache>
                <c:ptCount val="1"/>
                <c:pt idx="0">
                  <c:v>Noviembre 2025</c:v>
                </c:pt>
              </c:strCache>
            </c:strRef>
          </c:tx>
          <c:spPr>
            <a:solidFill>
              <a:schemeClr val="accent5">
                <a:lumMod val="60000"/>
              </a:schemeClr>
            </a:solidFill>
            <a:ln>
              <a:noFill/>
            </a:ln>
            <a:effectLst/>
          </c:spPr>
          <c:invertIfNegative val="0"/>
          <c:cat>
            <c:strRef>
              <c:f>'2025 (2)'!$A$3:$A$30</c:f>
              <c:strCache>
                <c:ptCount val="27"/>
                <c:pt idx="0">
                  <c:v>PNN Corales del Rosario </c:v>
                </c:pt>
                <c:pt idx="1">
                  <c:v>PNN Tayrona </c:v>
                </c:pt>
                <c:pt idx="2">
                  <c:v>SF Isla de la Corota</c:v>
                </c:pt>
                <c:pt idx="3">
                  <c:v>PNN Nevados</c:v>
                </c:pt>
                <c:pt idx="4">
                  <c:v>SFF Los Flamencos </c:v>
                </c:pt>
                <c:pt idx="5">
                  <c:v>PNN El Cocuy</c:v>
                </c:pt>
                <c:pt idx="6">
                  <c:v>PNN Farallones de Cali</c:v>
                </c:pt>
                <c:pt idx="7">
                  <c:v>PNN Chingaza</c:v>
                </c:pt>
                <c:pt idx="8">
                  <c:v>PNN Old Providence </c:v>
                </c:pt>
                <c:pt idx="9">
                  <c:v>ANU Estoraques</c:v>
                </c:pt>
                <c:pt idx="10">
                  <c:v>PNN Utría</c:v>
                </c:pt>
                <c:pt idx="11">
                  <c:v>PNN Sierra de la Macarena</c:v>
                </c:pt>
                <c:pt idx="12">
                  <c:v>PNN Iguaque</c:v>
                </c:pt>
                <c:pt idx="13">
                  <c:v>PNN Gorgona</c:v>
                </c:pt>
                <c:pt idx="14">
                  <c:v>SFF Otún Quimbaya</c:v>
                </c:pt>
                <c:pt idx="15">
                  <c:v>VP Isla de Salamanca </c:v>
                </c:pt>
                <c:pt idx="16">
                  <c:v>PNN Tatamá</c:v>
                </c:pt>
                <c:pt idx="17">
                  <c:v>PNN Macuira </c:v>
                </c:pt>
                <c:pt idx="18">
                  <c:v>SFF Galeras</c:v>
                </c:pt>
                <c:pt idx="19">
                  <c:v>SFF Malpelo</c:v>
                </c:pt>
                <c:pt idx="20">
                  <c:v>PNN Cueva de los Guacharos</c:v>
                </c:pt>
                <c:pt idx="21">
                  <c:v>SFF Los Colorados </c:v>
                </c:pt>
                <c:pt idx="22">
                  <c:v>PNN Tuparro</c:v>
                </c:pt>
                <c:pt idx="23">
                  <c:v>PNN Amacayacu </c:v>
                </c:pt>
                <c:pt idx="24">
                  <c:v>PNN Tinigua</c:v>
                </c:pt>
                <c:pt idx="25">
                  <c:v>PNN Serranía de los Yariguíes</c:v>
                </c:pt>
                <c:pt idx="26">
                  <c:v>PNN Uramba Bahia Malaga</c:v>
                </c:pt>
              </c:strCache>
            </c:strRef>
          </c:cat>
          <c:val>
            <c:numRef>
              <c:f>'2025 (2)'!$L$3:$L$30</c:f>
            </c:numRef>
          </c:val>
          <c:extLst>
            <c:ext xmlns:c16="http://schemas.microsoft.com/office/drawing/2014/chart" uri="{C3380CC4-5D6E-409C-BE32-E72D297353CC}">
              <c16:uniqueId val="{0000000A-E48B-44E4-B975-C2244C50B262}"/>
            </c:ext>
          </c:extLst>
        </c:ser>
        <c:ser>
          <c:idx val="11"/>
          <c:order val="11"/>
          <c:tx>
            <c:strRef>
              <c:f>'2025 (2)'!$M$2</c:f>
              <c:strCache>
                <c:ptCount val="1"/>
                <c:pt idx="0">
                  <c:v>Diciembre 2025</c:v>
                </c:pt>
              </c:strCache>
            </c:strRef>
          </c:tx>
          <c:spPr>
            <a:solidFill>
              <a:schemeClr val="accent6">
                <a:lumMod val="60000"/>
              </a:schemeClr>
            </a:solidFill>
            <a:ln>
              <a:noFill/>
            </a:ln>
            <a:effectLst/>
          </c:spPr>
          <c:invertIfNegative val="0"/>
          <c:cat>
            <c:strRef>
              <c:f>'2025 (2)'!$A$3:$A$30</c:f>
              <c:strCache>
                <c:ptCount val="27"/>
                <c:pt idx="0">
                  <c:v>PNN Corales del Rosario </c:v>
                </c:pt>
                <c:pt idx="1">
                  <c:v>PNN Tayrona </c:v>
                </c:pt>
                <c:pt idx="2">
                  <c:v>SF Isla de la Corota</c:v>
                </c:pt>
                <c:pt idx="3">
                  <c:v>PNN Nevados</c:v>
                </c:pt>
                <c:pt idx="4">
                  <c:v>SFF Los Flamencos </c:v>
                </c:pt>
                <c:pt idx="5">
                  <c:v>PNN El Cocuy</c:v>
                </c:pt>
                <c:pt idx="6">
                  <c:v>PNN Farallones de Cali</c:v>
                </c:pt>
                <c:pt idx="7">
                  <c:v>PNN Chingaza</c:v>
                </c:pt>
                <c:pt idx="8">
                  <c:v>PNN Old Providence </c:v>
                </c:pt>
                <c:pt idx="9">
                  <c:v>ANU Estoraques</c:v>
                </c:pt>
                <c:pt idx="10">
                  <c:v>PNN Utría</c:v>
                </c:pt>
                <c:pt idx="11">
                  <c:v>PNN Sierra de la Macarena</c:v>
                </c:pt>
                <c:pt idx="12">
                  <c:v>PNN Iguaque</c:v>
                </c:pt>
                <c:pt idx="13">
                  <c:v>PNN Gorgona</c:v>
                </c:pt>
                <c:pt idx="14">
                  <c:v>SFF Otún Quimbaya</c:v>
                </c:pt>
                <c:pt idx="15">
                  <c:v>VP Isla de Salamanca </c:v>
                </c:pt>
                <c:pt idx="16">
                  <c:v>PNN Tatamá</c:v>
                </c:pt>
                <c:pt idx="17">
                  <c:v>PNN Macuira </c:v>
                </c:pt>
                <c:pt idx="18">
                  <c:v>SFF Galeras</c:v>
                </c:pt>
                <c:pt idx="19">
                  <c:v>SFF Malpelo</c:v>
                </c:pt>
                <c:pt idx="20">
                  <c:v>PNN Cueva de los Guacharos</c:v>
                </c:pt>
                <c:pt idx="21">
                  <c:v>SFF Los Colorados </c:v>
                </c:pt>
                <c:pt idx="22">
                  <c:v>PNN Tuparro</c:v>
                </c:pt>
                <c:pt idx="23">
                  <c:v>PNN Amacayacu </c:v>
                </c:pt>
                <c:pt idx="24">
                  <c:v>PNN Tinigua</c:v>
                </c:pt>
                <c:pt idx="25">
                  <c:v>PNN Serranía de los Yariguíes</c:v>
                </c:pt>
                <c:pt idx="26">
                  <c:v>PNN Uramba Bahia Malaga</c:v>
                </c:pt>
              </c:strCache>
            </c:strRef>
          </c:cat>
          <c:val>
            <c:numRef>
              <c:f>'2025 (2)'!$M$3:$M$30</c:f>
            </c:numRef>
          </c:val>
          <c:extLst>
            <c:ext xmlns:c16="http://schemas.microsoft.com/office/drawing/2014/chart" uri="{C3380CC4-5D6E-409C-BE32-E72D297353CC}">
              <c16:uniqueId val="{0000000B-E48B-44E4-B975-C2244C50B262}"/>
            </c:ext>
          </c:extLst>
        </c:ser>
        <c:ser>
          <c:idx val="12"/>
          <c:order val="12"/>
          <c:tx>
            <c:strRef>
              <c:f>'2025 (2)'!$N$2</c:f>
              <c:strCache>
                <c:ptCount val="1"/>
                <c:pt idx="0">
                  <c:v>2024</c:v>
                </c:pt>
              </c:strCache>
            </c:strRef>
          </c:tx>
          <c:spPr>
            <a:solidFill>
              <a:schemeClr val="accent1">
                <a:lumMod val="80000"/>
                <a:lumOff val="20000"/>
              </a:schemeClr>
            </a:solidFill>
            <a:ln>
              <a:noFill/>
            </a:ln>
            <a:effectLst/>
          </c:spPr>
          <c:invertIfNegative val="0"/>
          <c:cat>
            <c:strRef>
              <c:f>'2025 (2)'!$A$3:$A$30</c:f>
              <c:strCache>
                <c:ptCount val="27"/>
                <c:pt idx="0">
                  <c:v>PNN Corales del Rosario </c:v>
                </c:pt>
                <c:pt idx="1">
                  <c:v>PNN Tayrona </c:v>
                </c:pt>
                <c:pt idx="2">
                  <c:v>SF Isla de la Corota</c:v>
                </c:pt>
                <c:pt idx="3">
                  <c:v>PNN Nevados</c:v>
                </c:pt>
                <c:pt idx="4">
                  <c:v>SFF Los Flamencos </c:v>
                </c:pt>
                <c:pt idx="5">
                  <c:v>PNN El Cocuy</c:v>
                </c:pt>
                <c:pt idx="6">
                  <c:v>PNN Farallones de Cali</c:v>
                </c:pt>
                <c:pt idx="7">
                  <c:v>PNN Chingaza</c:v>
                </c:pt>
                <c:pt idx="8">
                  <c:v>PNN Old Providence </c:v>
                </c:pt>
                <c:pt idx="9">
                  <c:v>ANU Estoraques</c:v>
                </c:pt>
                <c:pt idx="10">
                  <c:v>PNN Utría</c:v>
                </c:pt>
                <c:pt idx="11">
                  <c:v>PNN Sierra de la Macarena</c:v>
                </c:pt>
                <c:pt idx="12">
                  <c:v>PNN Iguaque</c:v>
                </c:pt>
                <c:pt idx="13">
                  <c:v>PNN Gorgona</c:v>
                </c:pt>
                <c:pt idx="14">
                  <c:v>SFF Otún Quimbaya</c:v>
                </c:pt>
                <c:pt idx="15">
                  <c:v>VP Isla de Salamanca </c:v>
                </c:pt>
                <c:pt idx="16">
                  <c:v>PNN Tatamá</c:v>
                </c:pt>
                <c:pt idx="17">
                  <c:v>PNN Macuira </c:v>
                </c:pt>
                <c:pt idx="18">
                  <c:v>SFF Galeras</c:v>
                </c:pt>
                <c:pt idx="19">
                  <c:v>SFF Malpelo</c:v>
                </c:pt>
                <c:pt idx="20">
                  <c:v>PNN Cueva de los Guacharos</c:v>
                </c:pt>
                <c:pt idx="21">
                  <c:v>SFF Los Colorados </c:v>
                </c:pt>
                <c:pt idx="22">
                  <c:v>PNN Tuparro</c:v>
                </c:pt>
                <c:pt idx="23">
                  <c:v>PNN Amacayacu </c:v>
                </c:pt>
                <c:pt idx="24">
                  <c:v>PNN Tinigua</c:v>
                </c:pt>
                <c:pt idx="25">
                  <c:v>PNN Serranía de los Yariguíes</c:v>
                </c:pt>
                <c:pt idx="26">
                  <c:v>PNN Uramba Bahia Malaga</c:v>
                </c:pt>
              </c:strCache>
            </c:strRef>
          </c:cat>
          <c:val>
            <c:numRef>
              <c:f>'2025 (2)'!$N$3:$N$30</c:f>
            </c:numRef>
          </c:val>
          <c:extLst>
            <c:ext xmlns:c16="http://schemas.microsoft.com/office/drawing/2014/chart" uri="{C3380CC4-5D6E-409C-BE32-E72D297353CC}">
              <c16:uniqueId val="{0000000C-E48B-44E4-B975-C2244C50B262}"/>
            </c:ext>
          </c:extLst>
        </c:ser>
        <c:ser>
          <c:idx val="13"/>
          <c:order val="13"/>
          <c:tx>
            <c:strRef>
              <c:f>'2025 (2)'!$O$2</c:f>
              <c:strCache>
                <c:ptCount val="1"/>
                <c:pt idx="0">
                  <c:v>2025</c:v>
                </c:pt>
              </c:strCache>
            </c:strRef>
          </c:tx>
          <c:spPr>
            <a:solidFill>
              <a:schemeClr val="accent2">
                <a:lumMod val="80000"/>
                <a:lumOff val="20000"/>
              </a:schemeClr>
            </a:solidFill>
            <a:ln>
              <a:noFill/>
            </a:ln>
            <a:effectLst/>
          </c:spPr>
          <c:invertIfNegative val="0"/>
          <c:cat>
            <c:strRef>
              <c:f>'2025 (2)'!$A$3:$A$30</c:f>
              <c:strCache>
                <c:ptCount val="27"/>
                <c:pt idx="0">
                  <c:v>PNN Corales del Rosario </c:v>
                </c:pt>
                <c:pt idx="1">
                  <c:v>PNN Tayrona </c:v>
                </c:pt>
                <c:pt idx="2">
                  <c:v>SF Isla de la Corota</c:v>
                </c:pt>
                <c:pt idx="3">
                  <c:v>PNN Nevados</c:v>
                </c:pt>
                <c:pt idx="4">
                  <c:v>SFF Los Flamencos </c:v>
                </c:pt>
                <c:pt idx="5">
                  <c:v>PNN El Cocuy</c:v>
                </c:pt>
                <c:pt idx="6">
                  <c:v>PNN Farallones de Cali</c:v>
                </c:pt>
                <c:pt idx="7">
                  <c:v>PNN Chingaza</c:v>
                </c:pt>
                <c:pt idx="8">
                  <c:v>PNN Old Providence </c:v>
                </c:pt>
                <c:pt idx="9">
                  <c:v>ANU Estoraques</c:v>
                </c:pt>
                <c:pt idx="10">
                  <c:v>PNN Utría</c:v>
                </c:pt>
                <c:pt idx="11">
                  <c:v>PNN Sierra de la Macarena</c:v>
                </c:pt>
                <c:pt idx="12">
                  <c:v>PNN Iguaque</c:v>
                </c:pt>
                <c:pt idx="13">
                  <c:v>PNN Gorgona</c:v>
                </c:pt>
                <c:pt idx="14">
                  <c:v>SFF Otún Quimbaya</c:v>
                </c:pt>
                <c:pt idx="15">
                  <c:v>VP Isla de Salamanca </c:v>
                </c:pt>
                <c:pt idx="16">
                  <c:v>PNN Tatamá</c:v>
                </c:pt>
                <c:pt idx="17">
                  <c:v>PNN Macuira </c:v>
                </c:pt>
                <c:pt idx="18">
                  <c:v>SFF Galeras</c:v>
                </c:pt>
                <c:pt idx="19">
                  <c:v>SFF Malpelo</c:v>
                </c:pt>
                <c:pt idx="20">
                  <c:v>PNN Cueva de los Guacharos</c:v>
                </c:pt>
                <c:pt idx="21">
                  <c:v>SFF Los Colorados </c:v>
                </c:pt>
                <c:pt idx="22">
                  <c:v>PNN Tuparro</c:v>
                </c:pt>
                <c:pt idx="23">
                  <c:v>PNN Amacayacu </c:v>
                </c:pt>
                <c:pt idx="24">
                  <c:v>PNN Tinigua</c:v>
                </c:pt>
                <c:pt idx="25">
                  <c:v>PNN Serranía de los Yariguíes</c:v>
                </c:pt>
                <c:pt idx="26">
                  <c:v>PNN Uramba Bahia Malaga</c:v>
                </c:pt>
              </c:strCache>
            </c:strRef>
          </c:cat>
          <c:val>
            <c:numRef>
              <c:f>'2025 (2)'!$O$3:$O$30</c:f>
              <c:numCache>
                <c:formatCode>_-* #,##0_-;\-* #,##0_-;_-* "-"_-;_-@</c:formatCode>
                <c:ptCount val="27"/>
                <c:pt idx="0">
                  <c:v>1246374</c:v>
                </c:pt>
                <c:pt idx="1">
                  <c:v>830326</c:v>
                </c:pt>
                <c:pt idx="2">
                  <c:v>161283</c:v>
                </c:pt>
                <c:pt idx="3">
                  <c:v>95749</c:v>
                </c:pt>
                <c:pt idx="4">
                  <c:v>45143</c:v>
                </c:pt>
                <c:pt idx="5">
                  <c:v>31265</c:v>
                </c:pt>
                <c:pt idx="6">
                  <c:v>30761</c:v>
                </c:pt>
                <c:pt idx="7">
                  <c:v>24160</c:v>
                </c:pt>
                <c:pt idx="8">
                  <c:v>18561</c:v>
                </c:pt>
                <c:pt idx="9">
                  <c:v>11437</c:v>
                </c:pt>
                <c:pt idx="10">
                  <c:v>10030</c:v>
                </c:pt>
                <c:pt idx="11">
                  <c:v>6903</c:v>
                </c:pt>
                <c:pt idx="12">
                  <c:v>4764</c:v>
                </c:pt>
                <c:pt idx="13">
                  <c:v>4677</c:v>
                </c:pt>
                <c:pt idx="14">
                  <c:v>3490</c:v>
                </c:pt>
                <c:pt idx="15">
                  <c:v>1680</c:v>
                </c:pt>
                <c:pt idx="16">
                  <c:v>983</c:v>
                </c:pt>
                <c:pt idx="17">
                  <c:v>899</c:v>
                </c:pt>
                <c:pt idx="18">
                  <c:v>827</c:v>
                </c:pt>
                <c:pt idx="19">
                  <c:v>557</c:v>
                </c:pt>
                <c:pt idx="20">
                  <c:v>537</c:v>
                </c:pt>
                <c:pt idx="21">
                  <c:v>519</c:v>
                </c:pt>
                <c:pt idx="22">
                  <c:v>489</c:v>
                </c:pt>
                <c:pt idx="23">
                  <c:v>415</c:v>
                </c:pt>
                <c:pt idx="24">
                  <c:v>358</c:v>
                </c:pt>
                <c:pt idx="25">
                  <c:v>156</c:v>
                </c:pt>
                <c:pt idx="26" formatCode="#,##0">
                  <c:v>0</c:v>
                </c:pt>
              </c:numCache>
            </c:numRef>
          </c:val>
          <c:extLst>
            <c:ext xmlns:c16="http://schemas.microsoft.com/office/drawing/2014/chart" uri="{C3380CC4-5D6E-409C-BE32-E72D297353CC}">
              <c16:uniqueId val="{0000000D-E48B-44E4-B975-C2244C50B262}"/>
            </c:ext>
          </c:extLst>
        </c:ser>
        <c:dLbls>
          <c:showLegendKey val="0"/>
          <c:showVal val="0"/>
          <c:showCatName val="0"/>
          <c:showSerName val="0"/>
          <c:showPercent val="0"/>
          <c:showBubbleSize val="0"/>
        </c:dLbls>
        <c:gapWidth val="219"/>
        <c:overlap val="-27"/>
        <c:axId val="1152767616"/>
        <c:axId val="1152768096"/>
      </c:barChart>
      <c:catAx>
        <c:axId val="1152767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152768096"/>
        <c:crosses val="autoZero"/>
        <c:auto val="1"/>
        <c:lblAlgn val="ctr"/>
        <c:lblOffset val="100"/>
        <c:noMultiLvlLbl val="0"/>
      </c:catAx>
      <c:valAx>
        <c:axId val="1152768096"/>
        <c:scaling>
          <c:orientation val="minMax"/>
        </c:scaling>
        <c:delete val="0"/>
        <c:axPos val="l"/>
        <c:majorGridlines>
          <c:spPr>
            <a:ln w="9525" cap="flat" cmpd="sng" algn="ctr">
              <a:solidFill>
                <a:schemeClr val="tx1">
                  <a:lumMod val="15000"/>
                  <a:lumOff val="85000"/>
                </a:schemeClr>
              </a:solidFill>
              <a:round/>
            </a:ln>
            <a:effectLst/>
          </c:spPr>
        </c:majorGridlines>
        <c:numFmt formatCode="_-* #,##0_-;\-* #,##0_-;_-* &quot;-&quot;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152767616"/>
        <c:crosses val="autoZero"/>
        <c:crossBetween val="between"/>
      </c:valAx>
      <c:spPr>
        <a:noFill/>
        <a:ln>
          <a:noFill/>
        </a:ln>
        <a:effectLst/>
      </c:spPr>
    </c:plotArea>
    <c:legend>
      <c:legendPos val="b"/>
      <c:layout>
        <c:manualLayout>
          <c:xMode val="edge"/>
          <c:yMode val="edge"/>
          <c:x val="0.83803157488196878"/>
          <c:y val="2.6272578893813469E-2"/>
          <c:w val="0.12008638559819662"/>
          <c:h val="8.32430291400044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'2025 (2)'!$B$2</c:f>
              <c:strCache>
                <c:ptCount val="1"/>
                <c:pt idx="0">
                  <c:v>Enero 2025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 (2)'!$A$3:$A$14</c:f>
              <c:strCache>
                <c:ptCount val="11"/>
                <c:pt idx="0">
                  <c:v>PNN Corales del Rosario </c:v>
                </c:pt>
                <c:pt idx="1">
                  <c:v>PNN Tayrona </c:v>
                </c:pt>
                <c:pt idx="2">
                  <c:v>SF Isla de la Corota</c:v>
                </c:pt>
                <c:pt idx="3">
                  <c:v>PNN Nevados</c:v>
                </c:pt>
                <c:pt idx="4">
                  <c:v>SFF Los Flamencos </c:v>
                </c:pt>
                <c:pt idx="5">
                  <c:v>PNN El Cocuy</c:v>
                </c:pt>
                <c:pt idx="6">
                  <c:v>PNN Farallones de Cali</c:v>
                </c:pt>
                <c:pt idx="7">
                  <c:v>PNN Chingaza</c:v>
                </c:pt>
                <c:pt idx="8">
                  <c:v>PNN Old Providence </c:v>
                </c:pt>
                <c:pt idx="9">
                  <c:v>ANU Estoraques</c:v>
                </c:pt>
                <c:pt idx="10">
                  <c:v>PNN Utría</c:v>
                </c:pt>
              </c:strCache>
            </c:strRef>
          </c:cat>
          <c:val>
            <c:numRef>
              <c:f>'2025 (2)'!$B$3:$B$14</c:f>
            </c:numRef>
          </c:val>
          <c:extLst>
            <c:ext xmlns:c16="http://schemas.microsoft.com/office/drawing/2014/chart" uri="{C3380CC4-5D6E-409C-BE32-E72D297353CC}">
              <c16:uniqueId val="{00000000-E5A8-40DE-923D-D378A2673CD4}"/>
            </c:ext>
          </c:extLst>
        </c:ser>
        <c:ser>
          <c:idx val="1"/>
          <c:order val="1"/>
          <c:tx>
            <c:strRef>
              <c:f>'2025 (2)'!$C$2</c:f>
              <c:strCache>
                <c:ptCount val="1"/>
                <c:pt idx="0">
                  <c:v>Febrero 2025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 (2)'!$A$3:$A$14</c:f>
              <c:strCache>
                <c:ptCount val="11"/>
                <c:pt idx="0">
                  <c:v>PNN Corales del Rosario </c:v>
                </c:pt>
                <c:pt idx="1">
                  <c:v>PNN Tayrona </c:v>
                </c:pt>
                <c:pt idx="2">
                  <c:v>SF Isla de la Corota</c:v>
                </c:pt>
                <c:pt idx="3">
                  <c:v>PNN Nevados</c:v>
                </c:pt>
                <c:pt idx="4">
                  <c:v>SFF Los Flamencos </c:v>
                </c:pt>
                <c:pt idx="5">
                  <c:v>PNN El Cocuy</c:v>
                </c:pt>
                <c:pt idx="6">
                  <c:v>PNN Farallones de Cali</c:v>
                </c:pt>
                <c:pt idx="7">
                  <c:v>PNN Chingaza</c:v>
                </c:pt>
                <c:pt idx="8">
                  <c:v>PNN Old Providence </c:v>
                </c:pt>
                <c:pt idx="9">
                  <c:v>ANU Estoraques</c:v>
                </c:pt>
                <c:pt idx="10">
                  <c:v>PNN Utría</c:v>
                </c:pt>
              </c:strCache>
            </c:strRef>
          </c:cat>
          <c:val>
            <c:numRef>
              <c:f>'2025 (2)'!$C$3:$C$14</c:f>
            </c:numRef>
          </c:val>
          <c:extLst>
            <c:ext xmlns:c16="http://schemas.microsoft.com/office/drawing/2014/chart" uri="{C3380CC4-5D6E-409C-BE32-E72D297353CC}">
              <c16:uniqueId val="{00000001-E5A8-40DE-923D-D378A2673CD4}"/>
            </c:ext>
          </c:extLst>
        </c:ser>
        <c:ser>
          <c:idx val="2"/>
          <c:order val="2"/>
          <c:tx>
            <c:strRef>
              <c:f>'2025 (2)'!$D$2</c:f>
              <c:strCache>
                <c:ptCount val="1"/>
                <c:pt idx="0">
                  <c:v>Marzo 2025</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 (2)'!$A$3:$A$14</c:f>
              <c:strCache>
                <c:ptCount val="11"/>
                <c:pt idx="0">
                  <c:v>PNN Corales del Rosario </c:v>
                </c:pt>
                <c:pt idx="1">
                  <c:v>PNN Tayrona </c:v>
                </c:pt>
                <c:pt idx="2">
                  <c:v>SF Isla de la Corota</c:v>
                </c:pt>
                <c:pt idx="3">
                  <c:v>PNN Nevados</c:v>
                </c:pt>
                <c:pt idx="4">
                  <c:v>SFF Los Flamencos </c:v>
                </c:pt>
                <c:pt idx="5">
                  <c:v>PNN El Cocuy</c:v>
                </c:pt>
                <c:pt idx="6">
                  <c:v>PNN Farallones de Cali</c:v>
                </c:pt>
                <c:pt idx="7">
                  <c:v>PNN Chingaza</c:v>
                </c:pt>
                <c:pt idx="8">
                  <c:v>PNN Old Providence </c:v>
                </c:pt>
                <c:pt idx="9">
                  <c:v>ANU Estoraques</c:v>
                </c:pt>
                <c:pt idx="10">
                  <c:v>PNN Utría</c:v>
                </c:pt>
              </c:strCache>
            </c:strRef>
          </c:cat>
          <c:val>
            <c:numRef>
              <c:f>'2025 (2)'!$D$3:$D$14</c:f>
            </c:numRef>
          </c:val>
          <c:extLst>
            <c:ext xmlns:c16="http://schemas.microsoft.com/office/drawing/2014/chart" uri="{C3380CC4-5D6E-409C-BE32-E72D297353CC}">
              <c16:uniqueId val="{00000002-E5A8-40DE-923D-D378A2673CD4}"/>
            </c:ext>
          </c:extLst>
        </c:ser>
        <c:ser>
          <c:idx val="3"/>
          <c:order val="3"/>
          <c:tx>
            <c:strRef>
              <c:f>'2025 (2)'!$E$2</c:f>
              <c:strCache>
                <c:ptCount val="1"/>
                <c:pt idx="0">
                  <c:v>Abril 2025</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 (2)'!$A$3:$A$14</c:f>
              <c:strCache>
                <c:ptCount val="11"/>
                <c:pt idx="0">
                  <c:v>PNN Corales del Rosario </c:v>
                </c:pt>
                <c:pt idx="1">
                  <c:v>PNN Tayrona </c:v>
                </c:pt>
                <c:pt idx="2">
                  <c:v>SF Isla de la Corota</c:v>
                </c:pt>
                <c:pt idx="3">
                  <c:v>PNN Nevados</c:v>
                </c:pt>
                <c:pt idx="4">
                  <c:v>SFF Los Flamencos </c:v>
                </c:pt>
                <c:pt idx="5">
                  <c:v>PNN El Cocuy</c:v>
                </c:pt>
                <c:pt idx="6">
                  <c:v>PNN Farallones de Cali</c:v>
                </c:pt>
                <c:pt idx="7">
                  <c:v>PNN Chingaza</c:v>
                </c:pt>
                <c:pt idx="8">
                  <c:v>PNN Old Providence </c:v>
                </c:pt>
                <c:pt idx="9">
                  <c:v>ANU Estoraques</c:v>
                </c:pt>
                <c:pt idx="10">
                  <c:v>PNN Utría</c:v>
                </c:pt>
              </c:strCache>
            </c:strRef>
          </c:cat>
          <c:val>
            <c:numRef>
              <c:f>'2025 (2)'!$E$3:$E$14</c:f>
            </c:numRef>
          </c:val>
          <c:extLst>
            <c:ext xmlns:c16="http://schemas.microsoft.com/office/drawing/2014/chart" uri="{C3380CC4-5D6E-409C-BE32-E72D297353CC}">
              <c16:uniqueId val="{00000003-E5A8-40DE-923D-D378A2673CD4}"/>
            </c:ext>
          </c:extLst>
        </c:ser>
        <c:ser>
          <c:idx val="4"/>
          <c:order val="4"/>
          <c:tx>
            <c:strRef>
              <c:f>'2025 (2)'!$F$2</c:f>
              <c:strCache>
                <c:ptCount val="1"/>
                <c:pt idx="0">
                  <c:v>Mayo 2025</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 (2)'!$A$3:$A$14</c:f>
              <c:strCache>
                <c:ptCount val="11"/>
                <c:pt idx="0">
                  <c:v>PNN Corales del Rosario </c:v>
                </c:pt>
                <c:pt idx="1">
                  <c:v>PNN Tayrona </c:v>
                </c:pt>
                <c:pt idx="2">
                  <c:v>SF Isla de la Corota</c:v>
                </c:pt>
                <c:pt idx="3">
                  <c:v>PNN Nevados</c:v>
                </c:pt>
                <c:pt idx="4">
                  <c:v>SFF Los Flamencos </c:v>
                </c:pt>
                <c:pt idx="5">
                  <c:v>PNN El Cocuy</c:v>
                </c:pt>
                <c:pt idx="6">
                  <c:v>PNN Farallones de Cali</c:v>
                </c:pt>
                <c:pt idx="7">
                  <c:v>PNN Chingaza</c:v>
                </c:pt>
                <c:pt idx="8">
                  <c:v>PNN Old Providence </c:v>
                </c:pt>
                <c:pt idx="9">
                  <c:v>ANU Estoraques</c:v>
                </c:pt>
                <c:pt idx="10">
                  <c:v>PNN Utría</c:v>
                </c:pt>
              </c:strCache>
            </c:strRef>
          </c:cat>
          <c:val>
            <c:numRef>
              <c:f>'2025 (2)'!$F$3:$F$14</c:f>
            </c:numRef>
          </c:val>
          <c:extLst>
            <c:ext xmlns:c16="http://schemas.microsoft.com/office/drawing/2014/chart" uri="{C3380CC4-5D6E-409C-BE32-E72D297353CC}">
              <c16:uniqueId val="{00000004-E5A8-40DE-923D-D378A2673CD4}"/>
            </c:ext>
          </c:extLst>
        </c:ser>
        <c:ser>
          <c:idx val="5"/>
          <c:order val="5"/>
          <c:tx>
            <c:strRef>
              <c:f>'2025 (2)'!$G$2</c:f>
              <c:strCache>
                <c:ptCount val="1"/>
                <c:pt idx="0">
                  <c:v>Junio 2025</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 (2)'!$A$3:$A$14</c:f>
              <c:strCache>
                <c:ptCount val="11"/>
                <c:pt idx="0">
                  <c:v>PNN Corales del Rosario </c:v>
                </c:pt>
                <c:pt idx="1">
                  <c:v>PNN Tayrona </c:v>
                </c:pt>
                <c:pt idx="2">
                  <c:v>SF Isla de la Corota</c:v>
                </c:pt>
                <c:pt idx="3">
                  <c:v>PNN Nevados</c:v>
                </c:pt>
                <c:pt idx="4">
                  <c:v>SFF Los Flamencos </c:v>
                </c:pt>
                <c:pt idx="5">
                  <c:v>PNN El Cocuy</c:v>
                </c:pt>
                <c:pt idx="6">
                  <c:v>PNN Farallones de Cali</c:v>
                </c:pt>
                <c:pt idx="7">
                  <c:v>PNN Chingaza</c:v>
                </c:pt>
                <c:pt idx="8">
                  <c:v>PNN Old Providence </c:v>
                </c:pt>
                <c:pt idx="9">
                  <c:v>ANU Estoraques</c:v>
                </c:pt>
                <c:pt idx="10">
                  <c:v>PNN Utría</c:v>
                </c:pt>
              </c:strCache>
            </c:strRef>
          </c:cat>
          <c:val>
            <c:numRef>
              <c:f>'2025 (2)'!$G$3:$G$14</c:f>
            </c:numRef>
          </c:val>
          <c:extLst>
            <c:ext xmlns:c16="http://schemas.microsoft.com/office/drawing/2014/chart" uri="{C3380CC4-5D6E-409C-BE32-E72D297353CC}">
              <c16:uniqueId val="{00000005-E5A8-40DE-923D-D378A2673CD4}"/>
            </c:ext>
          </c:extLst>
        </c:ser>
        <c:ser>
          <c:idx val="6"/>
          <c:order val="6"/>
          <c:tx>
            <c:strRef>
              <c:f>'2025 (2)'!$H$2</c:f>
              <c:strCache>
                <c:ptCount val="1"/>
                <c:pt idx="0">
                  <c:v>Julio 2025</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 (2)'!$A$3:$A$14</c:f>
              <c:strCache>
                <c:ptCount val="11"/>
                <c:pt idx="0">
                  <c:v>PNN Corales del Rosario </c:v>
                </c:pt>
                <c:pt idx="1">
                  <c:v>PNN Tayrona </c:v>
                </c:pt>
                <c:pt idx="2">
                  <c:v>SF Isla de la Corota</c:v>
                </c:pt>
                <c:pt idx="3">
                  <c:v>PNN Nevados</c:v>
                </c:pt>
                <c:pt idx="4">
                  <c:v>SFF Los Flamencos </c:v>
                </c:pt>
                <c:pt idx="5">
                  <c:v>PNN El Cocuy</c:v>
                </c:pt>
                <c:pt idx="6">
                  <c:v>PNN Farallones de Cali</c:v>
                </c:pt>
                <c:pt idx="7">
                  <c:v>PNN Chingaza</c:v>
                </c:pt>
                <c:pt idx="8">
                  <c:v>PNN Old Providence </c:v>
                </c:pt>
                <c:pt idx="9">
                  <c:v>ANU Estoraques</c:v>
                </c:pt>
                <c:pt idx="10">
                  <c:v>PNN Utría</c:v>
                </c:pt>
              </c:strCache>
            </c:strRef>
          </c:cat>
          <c:val>
            <c:numRef>
              <c:f>'2025 (2)'!$H$3:$H$14</c:f>
            </c:numRef>
          </c:val>
          <c:extLst>
            <c:ext xmlns:c16="http://schemas.microsoft.com/office/drawing/2014/chart" uri="{C3380CC4-5D6E-409C-BE32-E72D297353CC}">
              <c16:uniqueId val="{00000006-E5A8-40DE-923D-D378A2673CD4}"/>
            </c:ext>
          </c:extLst>
        </c:ser>
        <c:ser>
          <c:idx val="7"/>
          <c:order val="7"/>
          <c:tx>
            <c:strRef>
              <c:f>'2025 (2)'!$I$2</c:f>
              <c:strCache>
                <c:ptCount val="1"/>
                <c:pt idx="0">
                  <c:v>Agosto 2025</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 (2)'!$A$3:$A$14</c:f>
              <c:strCache>
                <c:ptCount val="11"/>
                <c:pt idx="0">
                  <c:v>PNN Corales del Rosario </c:v>
                </c:pt>
                <c:pt idx="1">
                  <c:v>PNN Tayrona </c:v>
                </c:pt>
                <c:pt idx="2">
                  <c:v>SF Isla de la Corota</c:v>
                </c:pt>
                <c:pt idx="3">
                  <c:v>PNN Nevados</c:v>
                </c:pt>
                <c:pt idx="4">
                  <c:v>SFF Los Flamencos </c:v>
                </c:pt>
                <c:pt idx="5">
                  <c:v>PNN El Cocuy</c:v>
                </c:pt>
                <c:pt idx="6">
                  <c:v>PNN Farallones de Cali</c:v>
                </c:pt>
                <c:pt idx="7">
                  <c:v>PNN Chingaza</c:v>
                </c:pt>
                <c:pt idx="8">
                  <c:v>PNN Old Providence </c:v>
                </c:pt>
                <c:pt idx="9">
                  <c:v>ANU Estoraques</c:v>
                </c:pt>
                <c:pt idx="10">
                  <c:v>PNN Utría</c:v>
                </c:pt>
              </c:strCache>
            </c:strRef>
          </c:cat>
          <c:val>
            <c:numRef>
              <c:f>'2025 (2)'!$I$3:$I$14</c:f>
            </c:numRef>
          </c:val>
          <c:extLst>
            <c:ext xmlns:c16="http://schemas.microsoft.com/office/drawing/2014/chart" uri="{C3380CC4-5D6E-409C-BE32-E72D297353CC}">
              <c16:uniqueId val="{00000007-E5A8-40DE-923D-D378A2673CD4}"/>
            </c:ext>
          </c:extLst>
        </c:ser>
        <c:ser>
          <c:idx val="8"/>
          <c:order val="8"/>
          <c:tx>
            <c:strRef>
              <c:f>'2025 (2)'!$J$2</c:f>
              <c:strCache>
                <c:ptCount val="1"/>
                <c:pt idx="0">
                  <c:v>Septiembre 2025</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 (2)'!$A$3:$A$14</c:f>
              <c:strCache>
                <c:ptCount val="11"/>
                <c:pt idx="0">
                  <c:v>PNN Corales del Rosario </c:v>
                </c:pt>
                <c:pt idx="1">
                  <c:v>PNN Tayrona </c:v>
                </c:pt>
                <c:pt idx="2">
                  <c:v>SF Isla de la Corota</c:v>
                </c:pt>
                <c:pt idx="3">
                  <c:v>PNN Nevados</c:v>
                </c:pt>
                <c:pt idx="4">
                  <c:v>SFF Los Flamencos </c:v>
                </c:pt>
                <c:pt idx="5">
                  <c:v>PNN El Cocuy</c:v>
                </c:pt>
                <c:pt idx="6">
                  <c:v>PNN Farallones de Cali</c:v>
                </c:pt>
                <c:pt idx="7">
                  <c:v>PNN Chingaza</c:v>
                </c:pt>
                <c:pt idx="8">
                  <c:v>PNN Old Providence </c:v>
                </c:pt>
                <c:pt idx="9">
                  <c:v>ANU Estoraques</c:v>
                </c:pt>
                <c:pt idx="10">
                  <c:v>PNN Utría</c:v>
                </c:pt>
              </c:strCache>
            </c:strRef>
          </c:cat>
          <c:val>
            <c:numRef>
              <c:f>'2025 (2)'!$J$3:$J$14</c:f>
            </c:numRef>
          </c:val>
          <c:extLst>
            <c:ext xmlns:c16="http://schemas.microsoft.com/office/drawing/2014/chart" uri="{C3380CC4-5D6E-409C-BE32-E72D297353CC}">
              <c16:uniqueId val="{00000008-E5A8-40DE-923D-D378A2673CD4}"/>
            </c:ext>
          </c:extLst>
        </c:ser>
        <c:ser>
          <c:idx val="9"/>
          <c:order val="9"/>
          <c:tx>
            <c:strRef>
              <c:f>'2025 (2)'!$K$2</c:f>
              <c:strCache>
                <c:ptCount val="1"/>
                <c:pt idx="0">
                  <c:v>Octubre 2025</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 (2)'!$A$3:$A$14</c:f>
              <c:strCache>
                <c:ptCount val="11"/>
                <c:pt idx="0">
                  <c:v>PNN Corales del Rosario </c:v>
                </c:pt>
                <c:pt idx="1">
                  <c:v>PNN Tayrona </c:v>
                </c:pt>
                <c:pt idx="2">
                  <c:v>SF Isla de la Corota</c:v>
                </c:pt>
                <c:pt idx="3">
                  <c:v>PNN Nevados</c:v>
                </c:pt>
                <c:pt idx="4">
                  <c:v>SFF Los Flamencos </c:v>
                </c:pt>
                <c:pt idx="5">
                  <c:v>PNN El Cocuy</c:v>
                </c:pt>
                <c:pt idx="6">
                  <c:v>PNN Farallones de Cali</c:v>
                </c:pt>
                <c:pt idx="7">
                  <c:v>PNN Chingaza</c:v>
                </c:pt>
                <c:pt idx="8">
                  <c:v>PNN Old Providence </c:v>
                </c:pt>
                <c:pt idx="9">
                  <c:v>ANU Estoraques</c:v>
                </c:pt>
                <c:pt idx="10">
                  <c:v>PNN Utría</c:v>
                </c:pt>
              </c:strCache>
            </c:strRef>
          </c:cat>
          <c:val>
            <c:numRef>
              <c:f>'2025 (2)'!$K$3:$K$14</c:f>
            </c:numRef>
          </c:val>
          <c:extLst>
            <c:ext xmlns:c16="http://schemas.microsoft.com/office/drawing/2014/chart" uri="{C3380CC4-5D6E-409C-BE32-E72D297353CC}">
              <c16:uniqueId val="{00000009-E5A8-40DE-923D-D378A2673CD4}"/>
            </c:ext>
          </c:extLst>
        </c:ser>
        <c:ser>
          <c:idx val="10"/>
          <c:order val="10"/>
          <c:tx>
            <c:strRef>
              <c:f>'2025 (2)'!$L$2</c:f>
              <c:strCache>
                <c:ptCount val="1"/>
                <c:pt idx="0">
                  <c:v>Noviembre 2025</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 (2)'!$A$3:$A$14</c:f>
              <c:strCache>
                <c:ptCount val="11"/>
                <c:pt idx="0">
                  <c:v>PNN Corales del Rosario </c:v>
                </c:pt>
                <c:pt idx="1">
                  <c:v>PNN Tayrona </c:v>
                </c:pt>
                <c:pt idx="2">
                  <c:v>SF Isla de la Corota</c:v>
                </c:pt>
                <c:pt idx="3">
                  <c:v>PNN Nevados</c:v>
                </c:pt>
                <c:pt idx="4">
                  <c:v>SFF Los Flamencos </c:v>
                </c:pt>
                <c:pt idx="5">
                  <c:v>PNN El Cocuy</c:v>
                </c:pt>
                <c:pt idx="6">
                  <c:v>PNN Farallones de Cali</c:v>
                </c:pt>
                <c:pt idx="7">
                  <c:v>PNN Chingaza</c:v>
                </c:pt>
                <c:pt idx="8">
                  <c:v>PNN Old Providence </c:v>
                </c:pt>
                <c:pt idx="9">
                  <c:v>ANU Estoraques</c:v>
                </c:pt>
                <c:pt idx="10">
                  <c:v>PNN Utría</c:v>
                </c:pt>
              </c:strCache>
            </c:strRef>
          </c:cat>
          <c:val>
            <c:numRef>
              <c:f>'2025 (2)'!$L$3:$L$14</c:f>
            </c:numRef>
          </c:val>
          <c:extLst>
            <c:ext xmlns:c16="http://schemas.microsoft.com/office/drawing/2014/chart" uri="{C3380CC4-5D6E-409C-BE32-E72D297353CC}">
              <c16:uniqueId val="{0000000A-E5A8-40DE-923D-D378A2673CD4}"/>
            </c:ext>
          </c:extLst>
        </c:ser>
        <c:ser>
          <c:idx val="12"/>
          <c:order val="12"/>
          <c:tx>
            <c:strRef>
              <c:f>'2025 (2)'!$N$2</c:f>
              <c:strCache>
                <c:ptCount val="1"/>
                <c:pt idx="0">
                  <c:v>2024</c:v>
                </c:pt>
              </c:strCache>
            </c:strRef>
          </c:tx>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 (2)'!$A$3:$A$14</c:f>
              <c:strCache>
                <c:ptCount val="11"/>
                <c:pt idx="0">
                  <c:v>PNN Corales del Rosario </c:v>
                </c:pt>
                <c:pt idx="1">
                  <c:v>PNN Tayrona </c:v>
                </c:pt>
                <c:pt idx="2">
                  <c:v>SF Isla de la Corota</c:v>
                </c:pt>
                <c:pt idx="3">
                  <c:v>PNN Nevados</c:v>
                </c:pt>
                <c:pt idx="4">
                  <c:v>SFF Los Flamencos </c:v>
                </c:pt>
                <c:pt idx="5">
                  <c:v>PNN El Cocuy</c:v>
                </c:pt>
                <c:pt idx="6">
                  <c:v>PNN Farallones de Cali</c:v>
                </c:pt>
                <c:pt idx="7">
                  <c:v>PNN Chingaza</c:v>
                </c:pt>
                <c:pt idx="8">
                  <c:v>PNN Old Providence </c:v>
                </c:pt>
                <c:pt idx="9">
                  <c:v>ANU Estoraques</c:v>
                </c:pt>
                <c:pt idx="10">
                  <c:v>PNN Utría</c:v>
                </c:pt>
              </c:strCache>
            </c:strRef>
          </c:cat>
          <c:val>
            <c:numRef>
              <c:f>'2025 (2)'!$N$3:$N$14</c:f>
            </c:numRef>
          </c:val>
          <c:extLst>
            <c:ext xmlns:c16="http://schemas.microsoft.com/office/drawing/2014/chart" uri="{C3380CC4-5D6E-409C-BE32-E72D297353CC}">
              <c16:uniqueId val="{0000000B-E5A8-40DE-923D-D378A2673CD4}"/>
            </c:ext>
          </c:extLst>
        </c:ser>
        <c:ser>
          <c:idx val="13"/>
          <c:order val="13"/>
          <c:tx>
            <c:strRef>
              <c:f>'2025 (2)'!$O$2</c:f>
              <c:strCache>
                <c:ptCount val="1"/>
                <c:pt idx="0">
                  <c:v>2025</c:v>
                </c:pt>
              </c:strCache>
            </c:strRef>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 (2)'!$A$3:$A$14</c:f>
              <c:strCache>
                <c:ptCount val="11"/>
                <c:pt idx="0">
                  <c:v>PNN Corales del Rosario </c:v>
                </c:pt>
                <c:pt idx="1">
                  <c:v>PNN Tayrona </c:v>
                </c:pt>
                <c:pt idx="2">
                  <c:v>SF Isla de la Corota</c:v>
                </c:pt>
                <c:pt idx="3">
                  <c:v>PNN Nevados</c:v>
                </c:pt>
                <c:pt idx="4">
                  <c:v>SFF Los Flamencos </c:v>
                </c:pt>
                <c:pt idx="5">
                  <c:v>PNN El Cocuy</c:v>
                </c:pt>
                <c:pt idx="6">
                  <c:v>PNN Farallones de Cali</c:v>
                </c:pt>
                <c:pt idx="7">
                  <c:v>PNN Chingaza</c:v>
                </c:pt>
                <c:pt idx="8">
                  <c:v>PNN Old Providence </c:v>
                </c:pt>
                <c:pt idx="9">
                  <c:v>ANU Estoraques</c:v>
                </c:pt>
                <c:pt idx="10">
                  <c:v>PNN Utría</c:v>
                </c:pt>
              </c:strCache>
            </c:strRef>
          </c:cat>
          <c:val>
            <c:numRef>
              <c:f>'2025 (2)'!$O$3:$O$14</c:f>
              <c:numCache>
                <c:formatCode>_-* #,##0_-;\-* #,##0_-;_-* "-"_-;_-@</c:formatCode>
                <c:ptCount val="11"/>
                <c:pt idx="0">
                  <c:v>1246374</c:v>
                </c:pt>
                <c:pt idx="1">
                  <c:v>830326</c:v>
                </c:pt>
                <c:pt idx="2">
                  <c:v>161283</c:v>
                </c:pt>
                <c:pt idx="3">
                  <c:v>95749</c:v>
                </c:pt>
                <c:pt idx="4">
                  <c:v>45143</c:v>
                </c:pt>
                <c:pt idx="5">
                  <c:v>31265</c:v>
                </c:pt>
                <c:pt idx="6">
                  <c:v>30761</c:v>
                </c:pt>
                <c:pt idx="7">
                  <c:v>24160</c:v>
                </c:pt>
                <c:pt idx="8">
                  <c:v>18561</c:v>
                </c:pt>
                <c:pt idx="9">
                  <c:v>11437</c:v>
                </c:pt>
                <c:pt idx="10">
                  <c:v>10030</c:v>
                </c:pt>
              </c:numCache>
            </c:numRef>
          </c:val>
          <c:extLst>
            <c:ext xmlns:c16="http://schemas.microsoft.com/office/drawing/2014/chart" uri="{C3380CC4-5D6E-409C-BE32-E72D297353CC}">
              <c16:uniqueId val="{0000000C-E5A8-40DE-923D-D378A2673CD4}"/>
            </c:ext>
          </c:extLst>
        </c:ser>
        <c:ser>
          <c:idx val="11"/>
          <c:order val="11"/>
          <c:tx>
            <c:strRef>
              <c:f>'2025 (2)'!$M$2</c:f>
              <c:strCache>
                <c:ptCount val="1"/>
                <c:pt idx="0">
                  <c:v>Diciembre 2025</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 (2)'!$A$3:$A$14</c:f>
              <c:strCache>
                <c:ptCount val="11"/>
                <c:pt idx="0">
                  <c:v>PNN Corales del Rosario </c:v>
                </c:pt>
                <c:pt idx="1">
                  <c:v>PNN Tayrona </c:v>
                </c:pt>
                <c:pt idx="2">
                  <c:v>SF Isla de la Corota</c:v>
                </c:pt>
                <c:pt idx="3">
                  <c:v>PNN Nevados</c:v>
                </c:pt>
                <c:pt idx="4">
                  <c:v>SFF Los Flamencos </c:v>
                </c:pt>
                <c:pt idx="5">
                  <c:v>PNN El Cocuy</c:v>
                </c:pt>
                <c:pt idx="6">
                  <c:v>PNN Farallones de Cali</c:v>
                </c:pt>
                <c:pt idx="7">
                  <c:v>PNN Chingaza</c:v>
                </c:pt>
                <c:pt idx="8">
                  <c:v>PNN Old Providence </c:v>
                </c:pt>
                <c:pt idx="9">
                  <c:v>ANU Estoraques</c:v>
                </c:pt>
                <c:pt idx="10">
                  <c:v>PNN Utría</c:v>
                </c:pt>
              </c:strCache>
            </c:strRef>
          </c:cat>
          <c:val>
            <c:numRef>
              <c:f>'2025 (2)'!$M$3:$M$14</c:f>
            </c:numRef>
          </c:val>
          <c:extLst>
            <c:ext xmlns:c16="http://schemas.microsoft.com/office/drawing/2014/chart" uri="{C3380CC4-5D6E-409C-BE32-E72D297353CC}">
              <c16:uniqueId val="{0000000D-E5A8-40DE-923D-D378A2673CD4}"/>
            </c:ext>
          </c:extLst>
        </c:ser>
        <c:dLbls>
          <c:dLblPos val="outEnd"/>
          <c:showLegendKey val="0"/>
          <c:showVal val="1"/>
          <c:showCatName val="0"/>
          <c:showSerName val="0"/>
          <c:showPercent val="0"/>
          <c:showBubbleSize val="0"/>
        </c:dLbls>
        <c:gapWidth val="219"/>
        <c:axId val="1394085504"/>
        <c:axId val="1394083584"/>
      </c:barChart>
      <c:catAx>
        <c:axId val="1394085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394083584"/>
        <c:crosses val="autoZero"/>
        <c:auto val="1"/>
        <c:lblAlgn val="ctr"/>
        <c:lblOffset val="100"/>
        <c:noMultiLvlLbl val="0"/>
      </c:catAx>
      <c:valAx>
        <c:axId val="1394083584"/>
        <c:scaling>
          <c:orientation val="minMax"/>
        </c:scaling>
        <c:delete val="0"/>
        <c:axPos val="l"/>
        <c:majorGridlines>
          <c:spPr>
            <a:ln w="9525" cap="flat" cmpd="sng" algn="ctr">
              <a:solidFill>
                <a:schemeClr val="tx1">
                  <a:lumMod val="15000"/>
                  <a:lumOff val="85000"/>
                </a:schemeClr>
              </a:solidFill>
              <a:round/>
            </a:ln>
            <a:effectLst/>
          </c:spPr>
        </c:majorGridlines>
        <c:numFmt formatCode="_-* #,##0_-;\-* #,##0_-;_-* &quot;-&quot;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394085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65524-28A1-41B5-AAD0-B7A42FD9B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16</Pages>
  <Words>1922</Words>
  <Characters>10575</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25</vt:lpstr>
    </vt:vector>
  </TitlesOfParts>
  <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dc:title>
  <dc:subject/>
  <dc:creator>parques nacionales naturales de colombia</dc:creator>
  <cp:keywords/>
  <dc:description/>
  <cp:lastModifiedBy>HECTOR EDUARDO PINZON LOPEZ</cp:lastModifiedBy>
  <cp:revision>4</cp:revision>
  <cp:lastPrinted>2025-03-17T21:39:00Z</cp:lastPrinted>
  <dcterms:created xsi:type="dcterms:W3CDTF">2026-05-28T17:04:00Z</dcterms:created>
  <dcterms:modified xsi:type="dcterms:W3CDTF">2026-05-28T21:45:00Z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2023-03-31T00:00:00Z</vt:filetime>
  </property>
  <property fmtid="{D5CDD505-2E9C-101B-9397-08002B2CF9AE}" pid="3" name="Creator">
    <vt:lpwstr>Microsoft® Word LTSC</vt:lpwstr>
  </property>
  <property fmtid="{D5CDD505-2E9C-101B-9397-08002B2CF9AE}" pid="4" name="LastSaved">
    <vt:filetime>2024-03-05T00:00:00Z</vt:filetime>
  </property>
  <property fmtid="{D5CDD505-2E9C-101B-9397-08002B2CF9AE}" pid="5" name="Producer">
    <vt:lpwstr>Microsoft® Word LTSC</vt:lpwstr>
  </property>
</Properties>
</file>