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6799C" w:rsidRDefault="00D6799C">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b/>
          <w:color w:val="000000"/>
          <w:sz w:val="22"/>
          <w:szCs w:val="22"/>
        </w:rPr>
      </w:pPr>
    </w:p>
    <w:p w14:paraId="00000002" w14:textId="77777777" w:rsidR="00D6799C" w:rsidRDefault="00EB45BC">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TABLA DE CONTENIDO</w:t>
      </w:r>
    </w:p>
    <w:p w14:paraId="00000003" w14:textId="77777777" w:rsidR="00D6799C" w:rsidRDefault="00D6799C">
      <w:pPr>
        <w:rPr>
          <w:rFonts w:ascii="Arial Narrow" w:eastAsia="Arial Narrow" w:hAnsi="Arial Narrow" w:cs="Arial Narrow"/>
          <w:sz w:val="22"/>
          <w:szCs w:val="22"/>
        </w:rPr>
      </w:pPr>
    </w:p>
    <w:p w14:paraId="00000004" w14:textId="77777777" w:rsidR="00D6799C" w:rsidRDefault="00D6799C">
      <w:pPr>
        <w:keepNext/>
        <w:keepLines/>
        <w:pBdr>
          <w:top w:val="nil"/>
          <w:left w:val="nil"/>
          <w:bottom w:val="nil"/>
          <w:right w:val="nil"/>
          <w:between w:val="nil"/>
        </w:pBdr>
        <w:spacing w:before="120" w:after="120" w:line="259" w:lineRule="auto"/>
        <w:jc w:val="both"/>
        <w:rPr>
          <w:rFonts w:ascii="Arial Narrow" w:eastAsia="Arial Narrow" w:hAnsi="Arial Narrow" w:cs="Arial Narrow"/>
          <w:b/>
          <w:color w:val="000000"/>
          <w:sz w:val="22"/>
          <w:szCs w:val="22"/>
        </w:rPr>
      </w:pPr>
    </w:p>
    <w:sdt>
      <w:sdtPr>
        <w:rPr>
          <w:rFonts w:ascii="Times New Roman" w:hAnsi="Times New Roman"/>
          <w:color w:val="auto"/>
          <w:sz w:val="24"/>
          <w:szCs w:val="24"/>
          <w:lang w:val="es-ES" w:eastAsia="es-ES"/>
        </w:rPr>
        <w:id w:val="1884291371"/>
        <w:docPartObj>
          <w:docPartGallery w:val="Table of Contents"/>
          <w:docPartUnique/>
        </w:docPartObj>
      </w:sdtPr>
      <w:sdtEndPr>
        <w:rPr>
          <w:b/>
          <w:bCs/>
        </w:rPr>
      </w:sdtEndPr>
      <w:sdtContent>
        <w:p w14:paraId="5E3674F7" w14:textId="03F79B0D" w:rsidR="00740F63" w:rsidRDefault="00740F63">
          <w:pPr>
            <w:pStyle w:val="TtuloTDC"/>
          </w:pPr>
        </w:p>
        <w:p w14:paraId="26BEBE2A" w14:textId="6B3B00A4" w:rsidR="00740F63" w:rsidRDefault="00740F63">
          <w:pPr>
            <w:pStyle w:val="TDC1"/>
            <w:tabs>
              <w:tab w:val="left" w:pos="720"/>
              <w:tab w:val="right" w:leader="dot" w:pos="9397"/>
            </w:tabs>
            <w:rPr>
              <w:rFonts w:asciiTheme="minorHAnsi" w:eastAsiaTheme="minorEastAsia" w:hAnsiTheme="minorHAnsi" w:cstheme="minorBidi"/>
              <w:b w:val="0"/>
              <w:bCs w:val="0"/>
              <w:caps w:val="0"/>
              <w:noProof/>
              <w:sz w:val="22"/>
              <w:szCs w:val="22"/>
              <w:lang w:val="es-CO" w:eastAsia="es-CO"/>
            </w:rPr>
          </w:pPr>
          <w:r>
            <w:fldChar w:fldCharType="begin"/>
          </w:r>
          <w:r>
            <w:instrText xml:space="preserve"> TOC \o "1-3" \h \z \u </w:instrText>
          </w:r>
          <w:r>
            <w:fldChar w:fldCharType="separate"/>
          </w:r>
          <w:hyperlink w:anchor="_Toc195018191" w:history="1">
            <w:r w:rsidRPr="00D646DD">
              <w:rPr>
                <w:rStyle w:val="Hipervnculo"/>
                <w:rFonts w:ascii="Arial Narrow" w:eastAsia="Arial Narrow" w:hAnsi="Arial Narrow" w:cs="Arial Narrow"/>
                <w:noProof/>
              </w:rPr>
              <w:t>1.</w:t>
            </w:r>
            <w:r>
              <w:rPr>
                <w:rFonts w:asciiTheme="minorHAnsi" w:eastAsiaTheme="minorEastAsia" w:hAnsiTheme="minorHAnsi" w:cstheme="minorBidi"/>
                <w:b w:val="0"/>
                <w:bCs w:val="0"/>
                <w:caps w:val="0"/>
                <w:noProof/>
                <w:sz w:val="22"/>
                <w:szCs w:val="22"/>
                <w:lang w:val="es-CO" w:eastAsia="es-CO"/>
              </w:rPr>
              <w:tab/>
            </w:r>
            <w:r w:rsidRPr="00D646DD">
              <w:rPr>
                <w:rStyle w:val="Hipervnculo"/>
                <w:rFonts w:ascii="Arial Narrow" w:eastAsia="Arial Narrow" w:hAnsi="Arial Narrow" w:cs="Arial Narrow"/>
                <w:noProof/>
              </w:rPr>
              <w:t>OBJETIVO</w:t>
            </w:r>
            <w:r>
              <w:rPr>
                <w:noProof/>
                <w:webHidden/>
              </w:rPr>
              <w:tab/>
            </w:r>
            <w:r>
              <w:rPr>
                <w:noProof/>
                <w:webHidden/>
              </w:rPr>
              <w:fldChar w:fldCharType="begin"/>
            </w:r>
            <w:r>
              <w:rPr>
                <w:noProof/>
                <w:webHidden/>
              </w:rPr>
              <w:instrText xml:space="preserve"> PAGEREF _Toc195018191 \h </w:instrText>
            </w:r>
            <w:r>
              <w:rPr>
                <w:noProof/>
                <w:webHidden/>
              </w:rPr>
            </w:r>
            <w:r>
              <w:rPr>
                <w:noProof/>
                <w:webHidden/>
              </w:rPr>
              <w:fldChar w:fldCharType="separate"/>
            </w:r>
            <w:r w:rsidR="009F7AE1">
              <w:rPr>
                <w:noProof/>
                <w:webHidden/>
              </w:rPr>
              <w:t>2</w:t>
            </w:r>
            <w:r>
              <w:rPr>
                <w:noProof/>
                <w:webHidden/>
              </w:rPr>
              <w:fldChar w:fldCharType="end"/>
            </w:r>
          </w:hyperlink>
        </w:p>
        <w:p w14:paraId="7E9208A0" w14:textId="47B4C258" w:rsidR="00740F63" w:rsidRDefault="00740F63">
          <w:pPr>
            <w:pStyle w:val="TDC1"/>
            <w:tabs>
              <w:tab w:val="left" w:pos="720"/>
              <w:tab w:val="right" w:leader="dot" w:pos="9397"/>
            </w:tabs>
            <w:rPr>
              <w:rFonts w:asciiTheme="minorHAnsi" w:eastAsiaTheme="minorEastAsia" w:hAnsiTheme="minorHAnsi" w:cstheme="minorBidi"/>
              <w:b w:val="0"/>
              <w:bCs w:val="0"/>
              <w:caps w:val="0"/>
              <w:noProof/>
              <w:sz w:val="22"/>
              <w:szCs w:val="22"/>
              <w:lang w:val="es-CO" w:eastAsia="es-CO"/>
            </w:rPr>
          </w:pPr>
          <w:hyperlink w:anchor="_Toc195018192" w:history="1">
            <w:r w:rsidRPr="00D646DD">
              <w:rPr>
                <w:rStyle w:val="Hipervnculo"/>
                <w:rFonts w:ascii="Arial Narrow" w:eastAsia="Arial Narrow" w:hAnsi="Arial Narrow" w:cs="Arial Narrow"/>
                <w:noProof/>
              </w:rPr>
              <w:t>2.</w:t>
            </w:r>
            <w:r>
              <w:rPr>
                <w:rFonts w:asciiTheme="minorHAnsi" w:eastAsiaTheme="minorEastAsia" w:hAnsiTheme="minorHAnsi" w:cstheme="minorBidi"/>
                <w:b w:val="0"/>
                <w:bCs w:val="0"/>
                <w:caps w:val="0"/>
                <w:noProof/>
                <w:sz w:val="22"/>
                <w:szCs w:val="22"/>
                <w:lang w:val="es-CO" w:eastAsia="es-CO"/>
              </w:rPr>
              <w:tab/>
            </w:r>
            <w:r w:rsidRPr="00D646DD">
              <w:rPr>
                <w:rStyle w:val="Hipervnculo"/>
                <w:rFonts w:ascii="Arial Narrow" w:eastAsia="Arial Narrow" w:hAnsi="Arial Narrow" w:cs="Arial Narrow"/>
                <w:noProof/>
              </w:rPr>
              <w:t>ALCANCE</w:t>
            </w:r>
            <w:r>
              <w:rPr>
                <w:noProof/>
                <w:webHidden/>
              </w:rPr>
              <w:tab/>
            </w:r>
            <w:r>
              <w:rPr>
                <w:noProof/>
                <w:webHidden/>
              </w:rPr>
              <w:fldChar w:fldCharType="begin"/>
            </w:r>
            <w:r>
              <w:rPr>
                <w:noProof/>
                <w:webHidden/>
              </w:rPr>
              <w:instrText xml:space="preserve"> PAGEREF _Toc195018192 \h </w:instrText>
            </w:r>
            <w:r>
              <w:rPr>
                <w:noProof/>
                <w:webHidden/>
              </w:rPr>
            </w:r>
            <w:r>
              <w:rPr>
                <w:noProof/>
                <w:webHidden/>
              </w:rPr>
              <w:fldChar w:fldCharType="separate"/>
            </w:r>
            <w:r w:rsidR="009F7AE1">
              <w:rPr>
                <w:noProof/>
                <w:webHidden/>
              </w:rPr>
              <w:t>2</w:t>
            </w:r>
            <w:r>
              <w:rPr>
                <w:noProof/>
                <w:webHidden/>
              </w:rPr>
              <w:fldChar w:fldCharType="end"/>
            </w:r>
          </w:hyperlink>
        </w:p>
        <w:p w14:paraId="4361EB3E" w14:textId="4D65A1A8" w:rsidR="00740F63" w:rsidRDefault="00740F63">
          <w:pPr>
            <w:pStyle w:val="TDC1"/>
            <w:tabs>
              <w:tab w:val="left" w:pos="720"/>
              <w:tab w:val="right" w:leader="dot" w:pos="9397"/>
            </w:tabs>
            <w:rPr>
              <w:rFonts w:asciiTheme="minorHAnsi" w:eastAsiaTheme="minorEastAsia" w:hAnsiTheme="minorHAnsi" w:cstheme="minorBidi"/>
              <w:b w:val="0"/>
              <w:bCs w:val="0"/>
              <w:caps w:val="0"/>
              <w:noProof/>
              <w:sz w:val="22"/>
              <w:szCs w:val="22"/>
              <w:lang w:val="es-CO" w:eastAsia="es-CO"/>
            </w:rPr>
          </w:pPr>
          <w:hyperlink w:anchor="_Toc195018193" w:history="1">
            <w:r w:rsidRPr="00D646DD">
              <w:rPr>
                <w:rStyle w:val="Hipervnculo"/>
                <w:rFonts w:ascii="Arial Narrow" w:eastAsia="Arial Narrow" w:hAnsi="Arial Narrow" w:cs="Arial Narrow"/>
                <w:noProof/>
              </w:rPr>
              <w:t>3.</w:t>
            </w:r>
            <w:r>
              <w:rPr>
                <w:rFonts w:asciiTheme="minorHAnsi" w:eastAsiaTheme="minorEastAsia" w:hAnsiTheme="minorHAnsi" w:cstheme="minorBidi"/>
                <w:b w:val="0"/>
                <w:bCs w:val="0"/>
                <w:caps w:val="0"/>
                <w:noProof/>
                <w:sz w:val="22"/>
                <w:szCs w:val="22"/>
                <w:lang w:val="es-CO" w:eastAsia="es-CO"/>
              </w:rPr>
              <w:tab/>
            </w:r>
            <w:r w:rsidRPr="00D646DD">
              <w:rPr>
                <w:rStyle w:val="Hipervnculo"/>
                <w:rFonts w:ascii="Arial Narrow" w:eastAsia="Arial Narrow" w:hAnsi="Arial Narrow" w:cs="Arial Narrow"/>
                <w:noProof/>
              </w:rPr>
              <w:t>DEFINICIONES, SIGLAS Y ABREVIACIONES</w:t>
            </w:r>
            <w:r>
              <w:rPr>
                <w:noProof/>
                <w:webHidden/>
              </w:rPr>
              <w:tab/>
            </w:r>
            <w:r>
              <w:rPr>
                <w:noProof/>
                <w:webHidden/>
              </w:rPr>
              <w:fldChar w:fldCharType="begin"/>
            </w:r>
            <w:r>
              <w:rPr>
                <w:noProof/>
                <w:webHidden/>
              </w:rPr>
              <w:instrText xml:space="preserve"> PAGEREF _Toc195018193 \h </w:instrText>
            </w:r>
            <w:r>
              <w:rPr>
                <w:noProof/>
                <w:webHidden/>
              </w:rPr>
            </w:r>
            <w:r>
              <w:rPr>
                <w:noProof/>
                <w:webHidden/>
              </w:rPr>
              <w:fldChar w:fldCharType="separate"/>
            </w:r>
            <w:r w:rsidR="009F7AE1">
              <w:rPr>
                <w:noProof/>
                <w:webHidden/>
              </w:rPr>
              <w:t>2</w:t>
            </w:r>
            <w:r>
              <w:rPr>
                <w:noProof/>
                <w:webHidden/>
              </w:rPr>
              <w:fldChar w:fldCharType="end"/>
            </w:r>
          </w:hyperlink>
        </w:p>
        <w:p w14:paraId="1E8A92F3" w14:textId="0AFD777E" w:rsidR="00740F63" w:rsidRDefault="00740F63">
          <w:pPr>
            <w:pStyle w:val="TDC1"/>
            <w:tabs>
              <w:tab w:val="left" w:pos="720"/>
              <w:tab w:val="right" w:leader="dot" w:pos="9397"/>
            </w:tabs>
            <w:rPr>
              <w:rFonts w:asciiTheme="minorHAnsi" w:eastAsiaTheme="minorEastAsia" w:hAnsiTheme="minorHAnsi" w:cstheme="minorBidi"/>
              <w:b w:val="0"/>
              <w:bCs w:val="0"/>
              <w:caps w:val="0"/>
              <w:noProof/>
              <w:sz w:val="22"/>
              <w:szCs w:val="22"/>
              <w:lang w:val="es-CO" w:eastAsia="es-CO"/>
            </w:rPr>
          </w:pPr>
          <w:hyperlink w:anchor="_Toc195018194" w:history="1">
            <w:r w:rsidRPr="00D646DD">
              <w:rPr>
                <w:rStyle w:val="Hipervnculo"/>
                <w:rFonts w:ascii="Arial Narrow" w:eastAsia="Arial Narrow" w:hAnsi="Arial Narrow" w:cs="Arial Narrow"/>
                <w:noProof/>
              </w:rPr>
              <w:t>4.</w:t>
            </w:r>
            <w:r>
              <w:rPr>
                <w:rFonts w:asciiTheme="minorHAnsi" w:eastAsiaTheme="minorEastAsia" w:hAnsiTheme="minorHAnsi" w:cstheme="minorBidi"/>
                <w:b w:val="0"/>
                <w:bCs w:val="0"/>
                <w:caps w:val="0"/>
                <w:noProof/>
                <w:sz w:val="22"/>
                <w:szCs w:val="22"/>
                <w:lang w:val="es-CO" w:eastAsia="es-CO"/>
              </w:rPr>
              <w:tab/>
            </w:r>
            <w:r w:rsidRPr="00D646DD">
              <w:rPr>
                <w:rStyle w:val="Hipervnculo"/>
                <w:rFonts w:ascii="Arial Narrow" w:eastAsia="Arial Narrow" w:hAnsi="Arial Narrow" w:cs="Arial Narrow"/>
                <w:noProof/>
              </w:rPr>
              <w:t>NORMAS LEGALES</w:t>
            </w:r>
            <w:r>
              <w:rPr>
                <w:noProof/>
                <w:webHidden/>
              </w:rPr>
              <w:tab/>
            </w:r>
            <w:r>
              <w:rPr>
                <w:noProof/>
                <w:webHidden/>
              </w:rPr>
              <w:fldChar w:fldCharType="begin"/>
            </w:r>
            <w:r>
              <w:rPr>
                <w:noProof/>
                <w:webHidden/>
              </w:rPr>
              <w:instrText xml:space="preserve"> PAGEREF _Toc195018194 \h </w:instrText>
            </w:r>
            <w:r>
              <w:rPr>
                <w:noProof/>
                <w:webHidden/>
              </w:rPr>
            </w:r>
            <w:r>
              <w:rPr>
                <w:noProof/>
                <w:webHidden/>
              </w:rPr>
              <w:fldChar w:fldCharType="separate"/>
            </w:r>
            <w:r w:rsidR="009F7AE1">
              <w:rPr>
                <w:noProof/>
                <w:webHidden/>
              </w:rPr>
              <w:t>2</w:t>
            </w:r>
            <w:r>
              <w:rPr>
                <w:noProof/>
                <w:webHidden/>
              </w:rPr>
              <w:fldChar w:fldCharType="end"/>
            </w:r>
          </w:hyperlink>
        </w:p>
        <w:p w14:paraId="45343D8F" w14:textId="33D25329" w:rsidR="00740F63" w:rsidRDefault="00740F63">
          <w:pPr>
            <w:pStyle w:val="TDC1"/>
            <w:tabs>
              <w:tab w:val="left" w:pos="720"/>
              <w:tab w:val="right" w:leader="dot" w:pos="9397"/>
            </w:tabs>
            <w:rPr>
              <w:rFonts w:asciiTheme="minorHAnsi" w:eastAsiaTheme="minorEastAsia" w:hAnsiTheme="minorHAnsi" w:cstheme="minorBidi"/>
              <w:b w:val="0"/>
              <w:bCs w:val="0"/>
              <w:caps w:val="0"/>
              <w:noProof/>
              <w:sz w:val="22"/>
              <w:szCs w:val="22"/>
              <w:lang w:val="es-CO" w:eastAsia="es-CO"/>
            </w:rPr>
          </w:pPr>
          <w:hyperlink w:anchor="_Toc195018195" w:history="1">
            <w:r w:rsidRPr="00D646DD">
              <w:rPr>
                <w:rStyle w:val="Hipervnculo"/>
                <w:rFonts w:ascii="Arial Narrow" w:eastAsia="Arial Narrow" w:hAnsi="Arial Narrow" w:cs="Arial Narrow"/>
                <w:noProof/>
              </w:rPr>
              <w:t>5.</w:t>
            </w:r>
            <w:r>
              <w:rPr>
                <w:rFonts w:asciiTheme="minorHAnsi" w:eastAsiaTheme="minorEastAsia" w:hAnsiTheme="minorHAnsi" w:cstheme="minorBidi"/>
                <w:b w:val="0"/>
                <w:bCs w:val="0"/>
                <w:caps w:val="0"/>
                <w:noProof/>
                <w:sz w:val="22"/>
                <w:szCs w:val="22"/>
                <w:lang w:val="es-CO" w:eastAsia="es-CO"/>
              </w:rPr>
              <w:tab/>
            </w:r>
            <w:r w:rsidRPr="00D646DD">
              <w:rPr>
                <w:rStyle w:val="Hipervnculo"/>
                <w:rFonts w:ascii="Arial Narrow" w:eastAsia="Arial Narrow" w:hAnsi="Arial Narrow" w:cs="Arial Narrow"/>
                <w:noProof/>
              </w:rPr>
              <w:t>NORMAS TÉCNICAS</w:t>
            </w:r>
            <w:r>
              <w:rPr>
                <w:noProof/>
                <w:webHidden/>
              </w:rPr>
              <w:tab/>
            </w:r>
            <w:r>
              <w:rPr>
                <w:noProof/>
                <w:webHidden/>
              </w:rPr>
              <w:fldChar w:fldCharType="begin"/>
            </w:r>
            <w:r>
              <w:rPr>
                <w:noProof/>
                <w:webHidden/>
              </w:rPr>
              <w:instrText xml:space="preserve"> PAGEREF _Toc195018195 \h </w:instrText>
            </w:r>
            <w:r>
              <w:rPr>
                <w:noProof/>
                <w:webHidden/>
              </w:rPr>
            </w:r>
            <w:r>
              <w:rPr>
                <w:noProof/>
                <w:webHidden/>
              </w:rPr>
              <w:fldChar w:fldCharType="separate"/>
            </w:r>
            <w:r w:rsidR="009F7AE1">
              <w:rPr>
                <w:noProof/>
                <w:webHidden/>
              </w:rPr>
              <w:t>3</w:t>
            </w:r>
            <w:r>
              <w:rPr>
                <w:noProof/>
                <w:webHidden/>
              </w:rPr>
              <w:fldChar w:fldCharType="end"/>
            </w:r>
          </w:hyperlink>
        </w:p>
        <w:p w14:paraId="002A6328" w14:textId="4D693E3A" w:rsidR="00740F63" w:rsidRDefault="00740F63">
          <w:pPr>
            <w:pStyle w:val="TDC1"/>
            <w:tabs>
              <w:tab w:val="left" w:pos="720"/>
              <w:tab w:val="right" w:leader="dot" w:pos="9397"/>
            </w:tabs>
            <w:rPr>
              <w:rFonts w:asciiTheme="minorHAnsi" w:eastAsiaTheme="minorEastAsia" w:hAnsiTheme="minorHAnsi" w:cstheme="minorBidi"/>
              <w:b w:val="0"/>
              <w:bCs w:val="0"/>
              <w:caps w:val="0"/>
              <w:noProof/>
              <w:sz w:val="22"/>
              <w:szCs w:val="22"/>
              <w:lang w:val="es-CO" w:eastAsia="es-CO"/>
            </w:rPr>
          </w:pPr>
          <w:hyperlink w:anchor="_Toc195018196" w:history="1">
            <w:r w:rsidRPr="00D646DD">
              <w:rPr>
                <w:rStyle w:val="Hipervnculo"/>
                <w:rFonts w:ascii="Arial Narrow" w:eastAsia="Arial Narrow" w:hAnsi="Arial Narrow" w:cs="Arial Narrow"/>
                <w:noProof/>
              </w:rPr>
              <w:t>6.</w:t>
            </w:r>
            <w:r>
              <w:rPr>
                <w:rFonts w:asciiTheme="minorHAnsi" w:eastAsiaTheme="minorEastAsia" w:hAnsiTheme="minorHAnsi" w:cstheme="minorBidi"/>
                <w:b w:val="0"/>
                <w:bCs w:val="0"/>
                <w:caps w:val="0"/>
                <w:noProof/>
                <w:sz w:val="22"/>
                <w:szCs w:val="22"/>
                <w:lang w:val="es-CO" w:eastAsia="es-CO"/>
              </w:rPr>
              <w:tab/>
            </w:r>
            <w:r w:rsidRPr="00D646DD">
              <w:rPr>
                <w:rStyle w:val="Hipervnculo"/>
                <w:rFonts w:ascii="Arial Narrow" w:eastAsia="Arial Narrow" w:hAnsi="Arial Narrow" w:cs="Arial Narrow"/>
                <w:noProof/>
              </w:rPr>
              <w:t>LINEAMIENTOS GENERALES Y/O POLÍTICAS DE OPERACIÓN</w:t>
            </w:r>
            <w:r>
              <w:rPr>
                <w:noProof/>
                <w:webHidden/>
              </w:rPr>
              <w:tab/>
            </w:r>
            <w:r>
              <w:rPr>
                <w:noProof/>
                <w:webHidden/>
              </w:rPr>
              <w:fldChar w:fldCharType="begin"/>
            </w:r>
            <w:r>
              <w:rPr>
                <w:noProof/>
                <w:webHidden/>
              </w:rPr>
              <w:instrText xml:space="preserve"> PAGEREF _Toc195018196 \h </w:instrText>
            </w:r>
            <w:r>
              <w:rPr>
                <w:noProof/>
                <w:webHidden/>
              </w:rPr>
            </w:r>
            <w:r>
              <w:rPr>
                <w:noProof/>
                <w:webHidden/>
              </w:rPr>
              <w:fldChar w:fldCharType="separate"/>
            </w:r>
            <w:r w:rsidR="009F7AE1">
              <w:rPr>
                <w:noProof/>
                <w:webHidden/>
              </w:rPr>
              <w:t>4</w:t>
            </w:r>
            <w:r>
              <w:rPr>
                <w:noProof/>
                <w:webHidden/>
              </w:rPr>
              <w:fldChar w:fldCharType="end"/>
            </w:r>
          </w:hyperlink>
        </w:p>
        <w:p w14:paraId="752A9E97" w14:textId="47C910EF" w:rsidR="00740F63" w:rsidRDefault="00740F63">
          <w:pPr>
            <w:pStyle w:val="TDC1"/>
            <w:tabs>
              <w:tab w:val="left" w:pos="720"/>
              <w:tab w:val="right" w:leader="dot" w:pos="9397"/>
            </w:tabs>
            <w:rPr>
              <w:rFonts w:asciiTheme="minorHAnsi" w:eastAsiaTheme="minorEastAsia" w:hAnsiTheme="minorHAnsi" w:cstheme="minorBidi"/>
              <w:b w:val="0"/>
              <w:bCs w:val="0"/>
              <w:caps w:val="0"/>
              <w:noProof/>
              <w:sz w:val="22"/>
              <w:szCs w:val="22"/>
              <w:lang w:val="es-CO" w:eastAsia="es-CO"/>
            </w:rPr>
          </w:pPr>
          <w:hyperlink w:anchor="_Toc195018197" w:history="1">
            <w:r w:rsidRPr="00D646DD">
              <w:rPr>
                <w:rStyle w:val="Hipervnculo"/>
                <w:rFonts w:ascii="Arial Narrow" w:eastAsia="Arial Narrow" w:hAnsi="Arial Narrow" w:cs="Arial Narrow"/>
                <w:noProof/>
              </w:rPr>
              <w:t>7.</w:t>
            </w:r>
            <w:r>
              <w:rPr>
                <w:rFonts w:asciiTheme="minorHAnsi" w:eastAsiaTheme="minorEastAsia" w:hAnsiTheme="minorHAnsi" w:cstheme="minorBidi"/>
                <w:b w:val="0"/>
                <w:bCs w:val="0"/>
                <w:caps w:val="0"/>
                <w:noProof/>
                <w:sz w:val="22"/>
                <w:szCs w:val="22"/>
                <w:lang w:val="es-CO" w:eastAsia="es-CO"/>
              </w:rPr>
              <w:tab/>
            </w:r>
            <w:r w:rsidRPr="00D646DD">
              <w:rPr>
                <w:rStyle w:val="Hipervnculo"/>
                <w:rFonts w:ascii="Arial Narrow" w:eastAsia="Arial Narrow" w:hAnsi="Arial Narrow" w:cs="Arial Narrow"/>
                <w:noProof/>
              </w:rPr>
              <w:t>PROCEDIMIENTO PASO A PASO</w:t>
            </w:r>
            <w:r>
              <w:rPr>
                <w:noProof/>
                <w:webHidden/>
              </w:rPr>
              <w:tab/>
            </w:r>
            <w:r>
              <w:rPr>
                <w:noProof/>
                <w:webHidden/>
              </w:rPr>
              <w:fldChar w:fldCharType="begin"/>
            </w:r>
            <w:r>
              <w:rPr>
                <w:noProof/>
                <w:webHidden/>
              </w:rPr>
              <w:instrText xml:space="preserve"> PAGEREF _Toc195018197 \h </w:instrText>
            </w:r>
            <w:r>
              <w:rPr>
                <w:noProof/>
                <w:webHidden/>
              </w:rPr>
            </w:r>
            <w:r>
              <w:rPr>
                <w:noProof/>
                <w:webHidden/>
              </w:rPr>
              <w:fldChar w:fldCharType="separate"/>
            </w:r>
            <w:r w:rsidR="009F7AE1">
              <w:rPr>
                <w:noProof/>
                <w:webHidden/>
              </w:rPr>
              <w:t>4</w:t>
            </w:r>
            <w:r>
              <w:rPr>
                <w:noProof/>
                <w:webHidden/>
              </w:rPr>
              <w:fldChar w:fldCharType="end"/>
            </w:r>
          </w:hyperlink>
        </w:p>
        <w:p w14:paraId="7F12F55F" w14:textId="75474033" w:rsidR="00740F63" w:rsidRDefault="00740F63">
          <w:pPr>
            <w:pStyle w:val="TDC1"/>
            <w:tabs>
              <w:tab w:val="left" w:pos="720"/>
              <w:tab w:val="right" w:leader="dot" w:pos="9397"/>
            </w:tabs>
            <w:rPr>
              <w:rFonts w:asciiTheme="minorHAnsi" w:eastAsiaTheme="minorEastAsia" w:hAnsiTheme="minorHAnsi" w:cstheme="minorBidi"/>
              <w:b w:val="0"/>
              <w:bCs w:val="0"/>
              <w:caps w:val="0"/>
              <w:noProof/>
              <w:sz w:val="22"/>
              <w:szCs w:val="22"/>
              <w:lang w:val="es-CO" w:eastAsia="es-CO"/>
            </w:rPr>
          </w:pPr>
          <w:hyperlink w:anchor="_Toc195018198" w:history="1">
            <w:r w:rsidRPr="00D646DD">
              <w:rPr>
                <w:rStyle w:val="Hipervnculo"/>
                <w:rFonts w:ascii="Arial Narrow" w:eastAsia="Arial Narrow" w:hAnsi="Arial Narrow" w:cs="Arial Narrow"/>
                <w:noProof/>
              </w:rPr>
              <w:t>8.</w:t>
            </w:r>
            <w:r>
              <w:rPr>
                <w:rFonts w:asciiTheme="minorHAnsi" w:eastAsiaTheme="minorEastAsia" w:hAnsiTheme="minorHAnsi" w:cstheme="minorBidi"/>
                <w:b w:val="0"/>
                <w:bCs w:val="0"/>
                <w:caps w:val="0"/>
                <w:noProof/>
                <w:sz w:val="22"/>
                <w:szCs w:val="22"/>
                <w:lang w:val="es-CO" w:eastAsia="es-CO"/>
              </w:rPr>
              <w:tab/>
            </w:r>
            <w:r w:rsidRPr="00D646DD">
              <w:rPr>
                <w:rStyle w:val="Hipervnculo"/>
                <w:rFonts w:ascii="Arial Narrow" w:eastAsia="Arial Narrow" w:hAnsi="Arial Narrow" w:cs="Arial Narrow"/>
                <w:noProof/>
              </w:rPr>
              <w:t>ANEXOS</w:t>
            </w:r>
            <w:r>
              <w:rPr>
                <w:noProof/>
                <w:webHidden/>
              </w:rPr>
              <w:tab/>
            </w:r>
            <w:r>
              <w:rPr>
                <w:noProof/>
                <w:webHidden/>
              </w:rPr>
              <w:fldChar w:fldCharType="begin"/>
            </w:r>
            <w:r>
              <w:rPr>
                <w:noProof/>
                <w:webHidden/>
              </w:rPr>
              <w:instrText xml:space="preserve"> PAGEREF _Toc195018198 \h </w:instrText>
            </w:r>
            <w:r>
              <w:rPr>
                <w:noProof/>
                <w:webHidden/>
              </w:rPr>
            </w:r>
            <w:r>
              <w:rPr>
                <w:noProof/>
                <w:webHidden/>
              </w:rPr>
              <w:fldChar w:fldCharType="separate"/>
            </w:r>
            <w:r w:rsidR="009F7AE1">
              <w:rPr>
                <w:noProof/>
                <w:webHidden/>
              </w:rPr>
              <w:t>9</w:t>
            </w:r>
            <w:r>
              <w:rPr>
                <w:noProof/>
                <w:webHidden/>
              </w:rPr>
              <w:fldChar w:fldCharType="end"/>
            </w:r>
          </w:hyperlink>
        </w:p>
        <w:p w14:paraId="155C491B" w14:textId="6F883ED1" w:rsidR="00740F63" w:rsidRDefault="00740F63">
          <w:pPr>
            <w:pStyle w:val="TDC1"/>
            <w:tabs>
              <w:tab w:val="left" w:pos="720"/>
              <w:tab w:val="right" w:leader="dot" w:pos="9397"/>
            </w:tabs>
            <w:rPr>
              <w:rFonts w:asciiTheme="minorHAnsi" w:eastAsiaTheme="minorEastAsia" w:hAnsiTheme="minorHAnsi" w:cstheme="minorBidi"/>
              <w:b w:val="0"/>
              <w:bCs w:val="0"/>
              <w:caps w:val="0"/>
              <w:noProof/>
              <w:sz w:val="22"/>
              <w:szCs w:val="22"/>
              <w:lang w:val="es-CO" w:eastAsia="es-CO"/>
            </w:rPr>
          </w:pPr>
          <w:hyperlink w:anchor="_Toc195018199" w:history="1">
            <w:r w:rsidRPr="00D646DD">
              <w:rPr>
                <w:rStyle w:val="Hipervnculo"/>
                <w:rFonts w:ascii="Arial Narrow" w:eastAsia="Arial Narrow" w:hAnsi="Arial Narrow" w:cs="Arial Narrow"/>
                <w:noProof/>
              </w:rPr>
              <w:t>9.</w:t>
            </w:r>
            <w:r>
              <w:rPr>
                <w:rFonts w:asciiTheme="minorHAnsi" w:eastAsiaTheme="minorEastAsia" w:hAnsiTheme="minorHAnsi" w:cstheme="minorBidi"/>
                <w:b w:val="0"/>
                <w:bCs w:val="0"/>
                <w:caps w:val="0"/>
                <w:noProof/>
                <w:sz w:val="22"/>
                <w:szCs w:val="22"/>
                <w:lang w:val="es-CO" w:eastAsia="es-CO"/>
              </w:rPr>
              <w:tab/>
            </w:r>
            <w:r w:rsidRPr="00D646DD">
              <w:rPr>
                <w:rStyle w:val="Hipervnculo"/>
                <w:rFonts w:ascii="Arial Narrow" w:eastAsia="Arial Narrow" w:hAnsi="Arial Narrow" w:cs="Arial Narrow"/>
                <w:noProof/>
              </w:rPr>
              <w:t>CONTROL DE CAMBIOS</w:t>
            </w:r>
            <w:r>
              <w:rPr>
                <w:noProof/>
                <w:webHidden/>
              </w:rPr>
              <w:tab/>
            </w:r>
            <w:r>
              <w:rPr>
                <w:noProof/>
                <w:webHidden/>
              </w:rPr>
              <w:fldChar w:fldCharType="begin"/>
            </w:r>
            <w:r>
              <w:rPr>
                <w:noProof/>
                <w:webHidden/>
              </w:rPr>
              <w:instrText xml:space="preserve"> PAGEREF _Toc195018199 \h </w:instrText>
            </w:r>
            <w:r>
              <w:rPr>
                <w:noProof/>
                <w:webHidden/>
              </w:rPr>
            </w:r>
            <w:r>
              <w:rPr>
                <w:noProof/>
                <w:webHidden/>
              </w:rPr>
              <w:fldChar w:fldCharType="separate"/>
            </w:r>
            <w:r w:rsidR="009F7AE1">
              <w:rPr>
                <w:noProof/>
                <w:webHidden/>
              </w:rPr>
              <w:t>9</w:t>
            </w:r>
            <w:r>
              <w:rPr>
                <w:noProof/>
                <w:webHidden/>
              </w:rPr>
              <w:fldChar w:fldCharType="end"/>
            </w:r>
          </w:hyperlink>
        </w:p>
        <w:p w14:paraId="6A320098" w14:textId="5613AB35" w:rsidR="00740F63" w:rsidRDefault="00740F63">
          <w:r>
            <w:rPr>
              <w:b/>
              <w:bCs/>
            </w:rPr>
            <w:fldChar w:fldCharType="end"/>
          </w:r>
        </w:p>
      </w:sdtContent>
    </w:sdt>
    <w:p w14:paraId="0000000F" w14:textId="77777777" w:rsidR="00D6799C" w:rsidRDefault="00EB45BC">
      <w:pPr>
        <w:rPr>
          <w:rFonts w:ascii="Arial Narrow" w:eastAsia="Arial Narrow" w:hAnsi="Arial Narrow" w:cs="Arial Narrow"/>
          <w:sz w:val="22"/>
          <w:szCs w:val="22"/>
        </w:rPr>
      </w:pPr>
      <w:r>
        <w:br w:type="page"/>
      </w:r>
    </w:p>
    <w:p w14:paraId="00000010" w14:textId="5D5AF523" w:rsidR="00D6799C" w:rsidRDefault="00EB45BC" w:rsidP="00740F63">
      <w:pPr>
        <w:pStyle w:val="Ttulo1"/>
        <w:framePr w:wrap="around"/>
        <w:numPr>
          <w:ilvl w:val="0"/>
          <w:numId w:val="12"/>
        </w:numPr>
        <w:rPr>
          <w:rFonts w:ascii="Arial Narrow" w:eastAsia="Arial Narrow" w:hAnsi="Arial Narrow" w:cs="Arial Narrow"/>
          <w:b/>
        </w:rPr>
      </w:pPr>
      <w:bookmarkStart w:id="0" w:name="_Toc195018191"/>
      <w:r>
        <w:rPr>
          <w:rFonts w:ascii="Arial Narrow" w:eastAsia="Arial Narrow" w:hAnsi="Arial Narrow" w:cs="Arial Narrow"/>
          <w:b/>
        </w:rPr>
        <w:lastRenderedPageBreak/>
        <w:t>OBJETIVO</w:t>
      </w:r>
      <w:bookmarkEnd w:id="0"/>
    </w:p>
    <w:p w14:paraId="00000011" w14:textId="77777777" w:rsidR="00D6799C" w:rsidRDefault="00EB45BC">
      <w:pPr>
        <w:rPr>
          <w:rFonts w:ascii="Arial Narrow" w:eastAsia="Arial Narrow" w:hAnsi="Arial Narrow" w:cs="Arial Narrow"/>
          <w:sz w:val="22"/>
          <w:szCs w:val="22"/>
        </w:rPr>
      </w:pPr>
      <w:r>
        <w:rPr>
          <w:rFonts w:ascii="Arial Narrow" w:eastAsia="Arial Narrow" w:hAnsi="Arial Narrow" w:cs="Arial Narrow"/>
          <w:sz w:val="22"/>
          <w:szCs w:val="22"/>
        </w:rPr>
        <w:t>Establecer las actividades para la gestión y control efectivo en el ofrecimiento, recepción, planeación, organización, ingreso y entrega de bienes en especie aceptados en calidad de donación para apoyar la misionalidad de Parques Nacionales Naturales de Colombia (PNNC).</w:t>
      </w:r>
    </w:p>
    <w:p w14:paraId="00000012" w14:textId="77777777" w:rsidR="00D6799C" w:rsidRDefault="00D6799C">
      <w:pPr>
        <w:rPr>
          <w:rFonts w:ascii="Arial Narrow" w:eastAsia="Arial Narrow" w:hAnsi="Arial Narrow" w:cs="Arial Narrow"/>
          <w:sz w:val="22"/>
          <w:szCs w:val="22"/>
        </w:rPr>
      </w:pPr>
    </w:p>
    <w:p w14:paraId="00000013" w14:textId="19FB167D" w:rsidR="00D6799C" w:rsidRDefault="00EB45BC" w:rsidP="00740F63">
      <w:pPr>
        <w:pStyle w:val="Ttulo1"/>
        <w:framePr w:wrap="around"/>
        <w:numPr>
          <w:ilvl w:val="0"/>
          <w:numId w:val="12"/>
        </w:numPr>
        <w:rPr>
          <w:rFonts w:ascii="Arial Narrow" w:eastAsia="Arial Narrow" w:hAnsi="Arial Narrow" w:cs="Arial Narrow"/>
          <w:b/>
        </w:rPr>
      </w:pPr>
      <w:bookmarkStart w:id="1" w:name="_Toc195018192"/>
      <w:r>
        <w:rPr>
          <w:rFonts w:ascii="Arial Narrow" w:eastAsia="Arial Narrow" w:hAnsi="Arial Narrow" w:cs="Arial Narrow"/>
          <w:b/>
        </w:rPr>
        <w:t>ALCANCE</w:t>
      </w:r>
      <w:bookmarkEnd w:id="1"/>
    </w:p>
    <w:p w14:paraId="00000014" w14:textId="77777777" w:rsidR="00D6799C" w:rsidRDefault="00EB45BC">
      <w:pPr>
        <w:jc w:val="both"/>
        <w:rPr>
          <w:rFonts w:ascii="Arial Narrow" w:eastAsia="Arial Narrow" w:hAnsi="Arial Narrow" w:cs="Arial Narrow"/>
          <w:sz w:val="22"/>
          <w:szCs w:val="22"/>
        </w:rPr>
      </w:pPr>
      <w:r>
        <w:rPr>
          <w:rFonts w:ascii="Arial Narrow" w:eastAsia="Arial Narrow" w:hAnsi="Arial Narrow" w:cs="Arial Narrow"/>
          <w:sz w:val="22"/>
          <w:szCs w:val="22"/>
        </w:rPr>
        <w:t>Inicia con el ofrecimiento y la revisión de la donación, y finaliza con la entrega de la donación al beneficiario final y registro de su trazabilidad. Aplica a todos los procesos y dependencias de la entidad, tanto a nivel central como territorial.</w:t>
      </w:r>
    </w:p>
    <w:p w14:paraId="00000015" w14:textId="77777777" w:rsidR="00D6799C" w:rsidRPr="002F2BE5" w:rsidRDefault="00D6799C" w:rsidP="002F2BE5">
      <w:pPr>
        <w:spacing w:before="120" w:after="120"/>
        <w:rPr>
          <w:rFonts w:ascii="Arial Narrow" w:hAnsi="Arial Narrow"/>
          <w:sz w:val="22"/>
          <w:szCs w:val="22"/>
        </w:rPr>
      </w:pPr>
    </w:p>
    <w:p w14:paraId="00000016" w14:textId="500A20AE" w:rsidR="00D6799C" w:rsidRDefault="00EB45BC" w:rsidP="00740F63">
      <w:pPr>
        <w:pStyle w:val="Ttulo1"/>
        <w:framePr w:wrap="around"/>
        <w:numPr>
          <w:ilvl w:val="0"/>
          <w:numId w:val="12"/>
        </w:numPr>
        <w:rPr>
          <w:rFonts w:ascii="Arial Narrow" w:eastAsia="Arial Narrow" w:hAnsi="Arial Narrow" w:cs="Arial Narrow"/>
          <w:b/>
        </w:rPr>
      </w:pPr>
      <w:bookmarkStart w:id="2" w:name="_Toc195018193"/>
      <w:r>
        <w:rPr>
          <w:rFonts w:ascii="Arial Narrow" w:eastAsia="Arial Narrow" w:hAnsi="Arial Narrow" w:cs="Arial Narrow"/>
          <w:b/>
        </w:rPr>
        <w:t>DEFINICIONES, SIGLAS Y ABREVIACIONES</w:t>
      </w:r>
      <w:bookmarkEnd w:id="2"/>
    </w:p>
    <w:tbl>
      <w:tblPr>
        <w:tblStyle w:val="af4"/>
        <w:tblW w:w="9397"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3"/>
        <w:gridCol w:w="7414"/>
      </w:tblGrid>
      <w:tr w:rsidR="00D6799C" w14:paraId="260EA013" w14:textId="77777777">
        <w:tc>
          <w:tcPr>
            <w:tcW w:w="1983" w:type="dxa"/>
          </w:tcPr>
          <w:p w14:paraId="00000017" w14:textId="77777777" w:rsidR="00D6799C" w:rsidRDefault="00EB45BC">
            <w:pPr>
              <w:spacing w:before="80" w:after="80"/>
              <w:jc w:val="both"/>
              <w:rPr>
                <w:rFonts w:ascii="Arial Narrow" w:eastAsia="Arial Narrow" w:hAnsi="Arial Narrow" w:cs="Arial Narrow"/>
                <w:b/>
                <w:sz w:val="22"/>
                <w:szCs w:val="22"/>
              </w:rPr>
            </w:pPr>
            <w:r>
              <w:rPr>
                <w:rFonts w:ascii="Arial Narrow" w:eastAsia="Arial Narrow" w:hAnsi="Arial Narrow" w:cs="Arial Narrow"/>
                <w:b/>
                <w:sz w:val="22"/>
                <w:szCs w:val="22"/>
              </w:rPr>
              <w:t>Donación</w:t>
            </w:r>
          </w:p>
        </w:tc>
        <w:tc>
          <w:tcPr>
            <w:tcW w:w="7414" w:type="dxa"/>
          </w:tcPr>
          <w:p w14:paraId="00000018" w14:textId="77777777" w:rsidR="00D6799C" w:rsidRDefault="00EB45BC">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Acto por el cual una persona transfiere, gratuita e irrevocablemente, una parte de sus bienes a otra persona que lo acepta. (Concepto tomado del Código Civil, artículo 1443)</w:t>
            </w:r>
          </w:p>
        </w:tc>
      </w:tr>
      <w:tr w:rsidR="00D6799C" w14:paraId="1A1FB6A5" w14:textId="77777777">
        <w:tc>
          <w:tcPr>
            <w:tcW w:w="1983" w:type="dxa"/>
          </w:tcPr>
          <w:p w14:paraId="00000019" w14:textId="77777777" w:rsidR="00D6799C" w:rsidRDefault="00EB45BC">
            <w:pPr>
              <w:spacing w:before="80" w:after="80"/>
              <w:jc w:val="both"/>
              <w:rPr>
                <w:rFonts w:ascii="Arial Narrow" w:eastAsia="Arial Narrow" w:hAnsi="Arial Narrow" w:cs="Arial Narrow"/>
                <w:b/>
                <w:sz w:val="22"/>
                <w:szCs w:val="22"/>
              </w:rPr>
            </w:pPr>
            <w:r>
              <w:rPr>
                <w:rFonts w:ascii="Arial Narrow" w:eastAsia="Arial Narrow" w:hAnsi="Arial Narrow" w:cs="Arial Narrow"/>
                <w:b/>
                <w:sz w:val="22"/>
                <w:szCs w:val="22"/>
              </w:rPr>
              <w:t>Insinuación:</w:t>
            </w:r>
          </w:p>
        </w:tc>
        <w:tc>
          <w:tcPr>
            <w:tcW w:w="7414" w:type="dxa"/>
          </w:tcPr>
          <w:p w14:paraId="0000001A" w14:textId="77777777" w:rsidR="00D6799C" w:rsidRDefault="00EB45BC">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Autorización por parte del Notario sobre donaciones que exceden los cincuenta (50) salarios mínimos legales vigentes. (Artículo 1° Decreto 1712 de 1989 “Por el cual se autoriza la insinuación de donaciones ante notario público”).</w:t>
            </w:r>
          </w:p>
        </w:tc>
      </w:tr>
      <w:tr w:rsidR="00D6799C" w14:paraId="4DAEA531" w14:textId="77777777">
        <w:tc>
          <w:tcPr>
            <w:tcW w:w="1983" w:type="dxa"/>
          </w:tcPr>
          <w:p w14:paraId="0000001B" w14:textId="77777777" w:rsidR="00D6799C" w:rsidRDefault="00EB45BC">
            <w:pPr>
              <w:spacing w:before="80" w:after="80"/>
              <w:jc w:val="both"/>
              <w:rPr>
                <w:rFonts w:ascii="Arial Narrow" w:eastAsia="Arial Narrow" w:hAnsi="Arial Narrow" w:cs="Arial Narrow"/>
                <w:b/>
                <w:sz w:val="22"/>
                <w:szCs w:val="22"/>
              </w:rPr>
            </w:pPr>
            <w:r>
              <w:rPr>
                <w:rFonts w:ascii="Arial Narrow" w:eastAsia="Arial Narrow" w:hAnsi="Arial Narrow" w:cs="Arial Narrow"/>
                <w:b/>
                <w:sz w:val="22"/>
                <w:szCs w:val="22"/>
              </w:rPr>
              <w:t>Bienes fiscales:</w:t>
            </w:r>
          </w:p>
        </w:tc>
        <w:tc>
          <w:tcPr>
            <w:tcW w:w="7414" w:type="dxa"/>
          </w:tcPr>
          <w:p w14:paraId="0000001C" w14:textId="77777777" w:rsidR="00D6799C" w:rsidRDefault="00EB45BC">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Bienes cuya titularidad recae en el Estado.</w:t>
            </w:r>
          </w:p>
        </w:tc>
      </w:tr>
      <w:tr w:rsidR="00D6799C" w14:paraId="40042D0E" w14:textId="77777777">
        <w:tc>
          <w:tcPr>
            <w:tcW w:w="1983" w:type="dxa"/>
          </w:tcPr>
          <w:p w14:paraId="0000001D" w14:textId="77777777" w:rsidR="00D6799C" w:rsidRDefault="00EB45BC">
            <w:pPr>
              <w:spacing w:before="80" w:after="80"/>
              <w:jc w:val="both"/>
              <w:rPr>
                <w:rFonts w:ascii="Arial Narrow" w:eastAsia="Arial Narrow" w:hAnsi="Arial Narrow" w:cs="Arial Narrow"/>
                <w:b/>
                <w:sz w:val="22"/>
                <w:szCs w:val="22"/>
              </w:rPr>
            </w:pPr>
            <w:r>
              <w:rPr>
                <w:rFonts w:ascii="Arial Narrow" w:eastAsia="Arial Narrow" w:hAnsi="Arial Narrow" w:cs="Arial Narrow"/>
                <w:b/>
                <w:sz w:val="22"/>
                <w:szCs w:val="22"/>
              </w:rPr>
              <w:t>Bienes patrimoniales:</w:t>
            </w:r>
          </w:p>
        </w:tc>
        <w:tc>
          <w:tcPr>
            <w:tcW w:w="7414" w:type="dxa"/>
          </w:tcPr>
          <w:p w14:paraId="0000001E" w14:textId="77777777" w:rsidR="00D6799C" w:rsidRDefault="00EB45BC">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Bienes cuya titularidad recae en el Estado y son de uso público.</w:t>
            </w:r>
          </w:p>
        </w:tc>
      </w:tr>
      <w:tr w:rsidR="00D6799C" w14:paraId="7B414D45" w14:textId="77777777">
        <w:tc>
          <w:tcPr>
            <w:tcW w:w="1983" w:type="dxa"/>
          </w:tcPr>
          <w:p w14:paraId="0000001F" w14:textId="77777777" w:rsidR="00D6799C" w:rsidRDefault="00EB45BC">
            <w:pPr>
              <w:spacing w:before="80" w:after="80"/>
              <w:jc w:val="both"/>
              <w:rPr>
                <w:rFonts w:ascii="Arial Narrow" w:eastAsia="Arial Narrow" w:hAnsi="Arial Narrow" w:cs="Arial Narrow"/>
                <w:sz w:val="22"/>
                <w:szCs w:val="22"/>
              </w:rPr>
            </w:pPr>
            <w:r>
              <w:rPr>
                <w:rFonts w:ascii="Arial Narrow" w:eastAsia="Arial Narrow" w:hAnsi="Arial Narrow" w:cs="Arial Narrow"/>
                <w:b/>
                <w:sz w:val="22"/>
                <w:szCs w:val="22"/>
              </w:rPr>
              <w:t>APC-COLOMBIA</w:t>
            </w:r>
          </w:p>
        </w:tc>
        <w:tc>
          <w:tcPr>
            <w:tcW w:w="7414" w:type="dxa"/>
          </w:tcPr>
          <w:p w14:paraId="00000020" w14:textId="77777777" w:rsidR="00D6799C" w:rsidRDefault="00EB45BC">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Agencia de Cooperación Internacional que tiene dentro de sus funciones canalizar donaciones en especie provenientes del exterior.</w:t>
            </w:r>
          </w:p>
        </w:tc>
      </w:tr>
      <w:tr w:rsidR="00D6799C" w14:paraId="133E5272" w14:textId="77777777">
        <w:tc>
          <w:tcPr>
            <w:tcW w:w="1983" w:type="dxa"/>
          </w:tcPr>
          <w:p w14:paraId="00000021" w14:textId="77777777" w:rsidR="00D6799C" w:rsidRDefault="00EB45BC">
            <w:pPr>
              <w:spacing w:before="80" w:after="80"/>
              <w:jc w:val="both"/>
              <w:rPr>
                <w:rFonts w:ascii="Arial Narrow" w:eastAsia="Arial Narrow" w:hAnsi="Arial Narrow" w:cs="Arial Narrow"/>
                <w:sz w:val="22"/>
                <w:szCs w:val="22"/>
              </w:rPr>
            </w:pPr>
            <w:r>
              <w:rPr>
                <w:rFonts w:ascii="Arial Narrow" w:eastAsia="Arial Narrow" w:hAnsi="Arial Narrow" w:cs="Arial Narrow"/>
                <w:b/>
                <w:sz w:val="22"/>
                <w:szCs w:val="22"/>
              </w:rPr>
              <w:t>Cooperante</w:t>
            </w:r>
          </w:p>
        </w:tc>
        <w:tc>
          <w:tcPr>
            <w:tcW w:w="7414" w:type="dxa"/>
          </w:tcPr>
          <w:p w14:paraId="00000022" w14:textId="77777777" w:rsidR="00D6799C" w:rsidRDefault="00EB45BC">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Fuente oferente de cooperación, está representada por gobiernos, organismos bilaterales o multilaterales, entidades públicas o privadas, organizaciones no gubernamentales y entidades sin ánimo de lucro, todas de carácter nacional o internacional.</w:t>
            </w:r>
          </w:p>
        </w:tc>
      </w:tr>
      <w:tr w:rsidR="00D6799C" w14:paraId="58ED94FD" w14:textId="77777777">
        <w:tc>
          <w:tcPr>
            <w:tcW w:w="1983" w:type="dxa"/>
          </w:tcPr>
          <w:p w14:paraId="00000023" w14:textId="77777777" w:rsidR="00D6799C" w:rsidRDefault="00EB45BC">
            <w:pPr>
              <w:spacing w:before="80" w:after="80"/>
              <w:jc w:val="both"/>
              <w:rPr>
                <w:rFonts w:ascii="Arial Narrow" w:eastAsia="Arial Narrow" w:hAnsi="Arial Narrow" w:cs="Arial Narrow"/>
                <w:b/>
                <w:sz w:val="22"/>
                <w:szCs w:val="22"/>
              </w:rPr>
            </w:pPr>
            <w:r>
              <w:rPr>
                <w:rFonts w:ascii="Arial Narrow" w:eastAsia="Arial Narrow" w:hAnsi="Arial Narrow" w:cs="Arial Narrow"/>
                <w:b/>
                <w:sz w:val="22"/>
                <w:szCs w:val="22"/>
              </w:rPr>
              <w:t>Incentivo tributario</w:t>
            </w:r>
          </w:p>
        </w:tc>
        <w:tc>
          <w:tcPr>
            <w:tcW w:w="7414" w:type="dxa"/>
          </w:tcPr>
          <w:p w14:paraId="00000024" w14:textId="77777777" w:rsidR="00D6799C" w:rsidRDefault="00EB45BC">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Constituyen aquellas deducciones, exenciones y tratamientos tributarios especiales, presentes en la legislación tributaria que implican una disminución en la obligación tributaria para los contribuyentes, generando menores recaudos para el Estado.</w:t>
            </w:r>
          </w:p>
        </w:tc>
      </w:tr>
      <w:tr w:rsidR="00D6799C" w14:paraId="2D7982E1" w14:textId="77777777">
        <w:tc>
          <w:tcPr>
            <w:tcW w:w="1983" w:type="dxa"/>
          </w:tcPr>
          <w:p w14:paraId="00000025" w14:textId="77777777" w:rsidR="00D6799C" w:rsidRDefault="00EB45BC">
            <w:pPr>
              <w:spacing w:before="80" w:after="80"/>
              <w:jc w:val="both"/>
              <w:rPr>
                <w:rFonts w:ascii="Arial Narrow" w:eastAsia="Arial Narrow" w:hAnsi="Arial Narrow" w:cs="Arial Narrow"/>
                <w:b/>
                <w:sz w:val="22"/>
                <w:szCs w:val="22"/>
              </w:rPr>
            </w:pPr>
            <w:r>
              <w:rPr>
                <w:rFonts w:ascii="Arial Narrow" w:eastAsia="Arial Narrow" w:hAnsi="Arial Narrow" w:cs="Arial Narrow"/>
                <w:b/>
                <w:sz w:val="22"/>
                <w:szCs w:val="22"/>
              </w:rPr>
              <w:t>Donante</w:t>
            </w:r>
          </w:p>
        </w:tc>
        <w:tc>
          <w:tcPr>
            <w:tcW w:w="7414" w:type="dxa"/>
          </w:tcPr>
          <w:p w14:paraId="00000026" w14:textId="77777777" w:rsidR="00D6799C" w:rsidRDefault="00EB45BC">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Personas naturales y jurídicas de derecho público y privado, de carácter nacional o internacional, que entregan bienes en especie, en calidad de donación a Parques Nacionales Naturales de Colombia.</w:t>
            </w:r>
          </w:p>
        </w:tc>
      </w:tr>
      <w:tr w:rsidR="00D6799C" w14:paraId="299ECAD4" w14:textId="77777777">
        <w:tc>
          <w:tcPr>
            <w:tcW w:w="1983" w:type="dxa"/>
          </w:tcPr>
          <w:p w14:paraId="00000027" w14:textId="77777777" w:rsidR="00D6799C" w:rsidRDefault="00EB45BC">
            <w:pPr>
              <w:spacing w:before="80" w:after="80"/>
              <w:jc w:val="both"/>
              <w:rPr>
                <w:rFonts w:ascii="Arial Narrow" w:eastAsia="Arial Narrow" w:hAnsi="Arial Narrow" w:cs="Arial Narrow"/>
                <w:sz w:val="22"/>
                <w:szCs w:val="22"/>
              </w:rPr>
            </w:pPr>
            <w:r>
              <w:rPr>
                <w:rFonts w:ascii="Arial Narrow" w:eastAsia="Arial Narrow" w:hAnsi="Arial Narrow" w:cs="Arial Narrow"/>
                <w:b/>
                <w:sz w:val="22"/>
                <w:szCs w:val="22"/>
              </w:rPr>
              <w:t>Donaciones Internacionales</w:t>
            </w:r>
          </w:p>
        </w:tc>
        <w:tc>
          <w:tcPr>
            <w:tcW w:w="7414" w:type="dxa"/>
          </w:tcPr>
          <w:p w14:paraId="00000028" w14:textId="56CD0EF4" w:rsidR="00D6799C" w:rsidRDefault="00EB45BC">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 xml:space="preserve">Son </w:t>
            </w:r>
            <w:r w:rsidR="007F493A">
              <w:rPr>
                <w:rFonts w:ascii="Arial Narrow" w:eastAsia="Arial Narrow" w:hAnsi="Arial Narrow" w:cs="Arial Narrow"/>
                <w:sz w:val="22"/>
                <w:szCs w:val="22"/>
              </w:rPr>
              <w:t>los a</w:t>
            </w:r>
            <w:r w:rsidR="007F493A" w:rsidRPr="007F493A">
              <w:rPr>
                <w:rFonts w:ascii="Arial Narrow" w:eastAsia="Arial Narrow" w:hAnsi="Arial Narrow" w:cs="Arial Narrow"/>
                <w:sz w:val="22"/>
                <w:szCs w:val="22"/>
              </w:rPr>
              <w:t>cto</w:t>
            </w:r>
            <w:r w:rsidR="007F493A">
              <w:rPr>
                <w:rFonts w:ascii="Arial Narrow" w:eastAsia="Arial Narrow" w:hAnsi="Arial Narrow" w:cs="Arial Narrow"/>
                <w:sz w:val="22"/>
                <w:szCs w:val="22"/>
              </w:rPr>
              <w:t xml:space="preserve">s </w:t>
            </w:r>
            <w:r w:rsidR="007F493A" w:rsidRPr="007F493A">
              <w:rPr>
                <w:rFonts w:ascii="Arial Narrow" w:eastAsia="Arial Narrow" w:hAnsi="Arial Narrow" w:cs="Arial Narrow"/>
                <w:sz w:val="22"/>
                <w:szCs w:val="22"/>
              </w:rPr>
              <w:t xml:space="preserve">por </w:t>
            </w:r>
            <w:r w:rsidR="007F493A">
              <w:rPr>
                <w:rFonts w:ascii="Arial Narrow" w:eastAsia="Arial Narrow" w:hAnsi="Arial Narrow" w:cs="Arial Narrow"/>
                <w:sz w:val="22"/>
                <w:szCs w:val="22"/>
              </w:rPr>
              <w:t>los</w:t>
            </w:r>
            <w:r w:rsidR="007F493A" w:rsidRPr="007F493A">
              <w:rPr>
                <w:rFonts w:ascii="Arial Narrow" w:eastAsia="Arial Narrow" w:hAnsi="Arial Narrow" w:cs="Arial Narrow"/>
                <w:sz w:val="22"/>
                <w:szCs w:val="22"/>
              </w:rPr>
              <w:t xml:space="preserve"> cual</w:t>
            </w:r>
            <w:r w:rsidR="007F493A">
              <w:rPr>
                <w:rFonts w:ascii="Arial Narrow" w:eastAsia="Arial Narrow" w:hAnsi="Arial Narrow" w:cs="Arial Narrow"/>
                <w:sz w:val="22"/>
                <w:szCs w:val="22"/>
              </w:rPr>
              <w:t>es</w:t>
            </w:r>
            <w:r w:rsidR="007F493A">
              <w:t xml:space="preserve"> </w:t>
            </w:r>
            <w:r w:rsidR="007F493A" w:rsidRPr="007F493A">
              <w:rPr>
                <w:rFonts w:ascii="Arial Narrow" w:eastAsia="Arial Narrow" w:hAnsi="Arial Narrow" w:cs="Arial Narrow"/>
                <w:sz w:val="22"/>
                <w:szCs w:val="22"/>
              </w:rPr>
              <w:t xml:space="preserve">por medio de </w:t>
            </w:r>
            <w:r w:rsidR="007F493A">
              <w:rPr>
                <w:rFonts w:ascii="Arial Narrow" w:eastAsia="Arial Narrow" w:hAnsi="Arial Narrow" w:cs="Arial Narrow"/>
                <w:sz w:val="22"/>
                <w:szCs w:val="22"/>
              </w:rPr>
              <w:t>un actor</w:t>
            </w:r>
            <w:r w:rsidR="007F493A" w:rsidRPr="007F493A">
              <w:rPr>
                <w:rFonts w:ascii="Arial Narrow" w:eastAsia="Arial Narrow" w:hAnsi="Arial Narrow" w:cs="Arial Narrow"/>
                <w:sz w:val="22"/>
                <w:szCs w:val="22"/>
              </w:rPr>
              <w:t xml:space="preserve"> internacional tanto público como privado </w:t>
            </w:r>
            <w:r w:rsidR="007F493A">
              <w:rPr>
                <w:rFonts w:ascii="Arial Narrow" w:eastAsia="Arial Narrow" w:hAnsi="Arial Narrow" w:cs="Arial Narrow"/>
                <w:sz w:val="22"/>
                <w:szCs w:val="22"/>
              </w:rPr>
              <w:t>a través</w:t>
            </w:r>
            <w:r w:rsidR="007F493A" w:rsidRPr="007F493A">
              <w:rPr>
                <w:rFonts w:ascii="Arial Narrow" w:eastAsia="Arial Narrow" w:hAnsi="Arial Narrow" w:cs="Arial Narrow"/>
                <w:sz w:val="22"/>
                <w:szCs w:val="22"/>
              </w:rPr>
              <w:t xml:space="preserve"> de una carta de intención transfiere, gratuita e irrevocablemente, una parte de sus bienes a otr</w:t>
            </w:r>
            <w:r w:rsidR="007F493A">
              <w:rPr>
                <w:rFonts w:ascii="Arial Narrow" w:eastAsia="Arial Narrow" w:hAnsi="Arial Narrow" w:cs="Arial Narrow"/>
                <w:sz w:val="22"/>
                <w:szCs w:val="22"/>
              </w:rPr>
              <w:t>o</w:t>
            </w:r>
            <w:r w:rsidR="007F493A" w:rsidRPr="007F493A">
              <w:rPr>
                <w:rFonts w:ascii="Arial Narrow" w:eastAsia="Arial Narrow" w:hAnsi="Arial Narrow" w:cs="Arial Narrow"/>
                <w:sz w:val="22"/>
                <w:szCs w:val="22"/>
              </w:rPr>
              <w:t xml:space="preserve"> </w:t>
            </w:r>
            <w:r w:rsidR="007F493A">
              <w:rPr>
                <w:rFonts w:ascii="Arial Narrow" w:eastAsia="Arial Narrow" w:hAnsi="Arial Narrow" w:cs="Arial Narrow"/>
                <w:sz w:val="22"/>
                <w:szCs w:val="22"/>
              </w:rPr>
              <w:t>actor</w:t>
            </w:r>
            <w:r w:rsidR="007F493A" w:rsidRPr="007F493A">
              <w:rPr>
                <w:rFonts w:ascii="Arial Narrow" w:eastAsia="Arial Narrow" w:hAnsi="Arial Narrow" w:cs="Arial Narrow"/>
                <w:sz w:val="22"/>
                <w:szCs w:val="22"/>
              </w:rPr>
              <w:t xml:space="preserve"> que lo acepta</w:t>
            </w:r>
            <w:r>
              <w:rPr>
                <w:rFonts w:ascii="Arial Narrow" w:eastAsia="Arial Narrow" w:hAnsi="Arial Narrow" w:cs="Arial Narrow"/>
                <w:sz w:val="22"/>
                <w:szCs w:val="22"/>
              </w:rPr>
              <w:t>.</w:t>
            </w:r>
          </w:p>
        </w:tc>
      </w:tr>
    </w:tbl>
    <w:p w14:paraId="00000029" w14:textId="77777777" w:rsidR="00D6799C" w:rsidRDefault="00D6799C">
      <w:pPr>
        <w:jc w:val="both"/>
        <w:rPr>
          <w:rFonts w:ascii="Arial Narrow" w:eastAsia="Arial Narrow" w:hAnsi="Arial Narrow" w:cs="Arial Narrow"/>
          <w:sz w:val="22"/>
          <w:szCs w:val="22"/>
        </w:rPr>
      </w:pPr>
    </w:p>
    <w:p w14:paraId="0000002A" w14:textId="3FDA7E09" w:rsidR="00D6799C" w:rsidRDefault="00EB45BC" w:rsidP="00740F63">
      <w:pPr>
        <w:pStyle w:val="Ttulo1"/>
        <w:framePr w:wrap="around"/>
        <w:numPr>
          <w:ilvl w:val="0"/>
          <w:numId w:val="12"/>
        </w:numPr>
        <w:rPr>
          <w:rFonts w:ascii="Arial Narrow" w:eastAsia="Arial Narrow" w:hAnsi="Arial Narrow" w:cs="Arial Narrow"/>
          <w:b/>
        </w:rPr>
      </w:pPr>
      <w:bookmarkStart w:id="3" w:name="_Toc195018194"/>
      <w:r>
        <w:rPr>
          <w:rFonts w:ascii="Arial Narrow" w:eastAsia="Arial Narrow" w:hAnsi="Arial Narrow" w:cs="Arial Narrow"/>
          <w:b/>
        </w:rPr>
        <w:t>NORMAS LEGALES</w:t>
      </w:r>
      <w:bookmarkEnd w:id="3"/>
    </w:p>
    <w:p w14:paraId="0000002B" w14:textId="77777777" w:rsidR="00D6799C" w:rsidRDefault="00EB45BC">
      <w:pPr>
        <w:numPr>
          <w:ilvl w:val="0"/>
          <w:numId w:val="2"/>
        </w:numPr>
        <w:pBdr>
          <w:top w:val="nil"/>
          <w:left w:val="nil"/>
          <w:bottom w:val="nil"/>
          <w:right w:val="nil"/>
          <w:between w:val="nil"/>
        </w:pBdr>
        <w:spacing w:before="160" w:after="160"/>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Constitución Política de Colombia:</w:t>
      </w:r>
    </w:p>
    <w:p w14:paraId="0000002C" w14:textId="77777777" w:rsidR="00D6799C" w:rsidRDefault="00EB45BC">
      <w:pPr>
        <w:numPr>
          <w:ilvl w:val="0"/>
          <w:numId w:val="4"/>
        </w:numPr>
        <w:pBdr>
          <w:top w:val="nil"/>
          <w:left w:val="nil"/>
          <w:bottom w:val="nil"/>
          <w:right w:val="nil"/>
          <w:between w:val="nil"/>
        </w:pBdr>
        <w:spacing w:before="160" w:after="160"/>
        <w:ind w:left="68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Artículo 62. “</w:t>
      </w:r>
      <w:r>
        <w:rPr>
          <w:rFonts w:ascii="Arial Narrow" w:eastAsia="Arial Narrow" w:hAnsi="Arial Narrow" w:cs="Arial Narrow"/>
          <w:i/>
          <w:color w:val="000000"/>
          <w:sz w:val="22"/>
          <w:szCs w:val="22"/>
        </w:rPr>
        <w:t>El destino de las donaciones intervivas o testamentarias, hechas conforme a la ley para fines de interés social, no podrá ser variado ni modificado por el legislador, a menos que el objeto de la donación desparezca. En este caso, la ley asignará el patrimonio respectivo a un fin similar. El gobierno Fiscalizará el manejo y la inversión de tales Donaciones</w:t>
      </w:r>
      <w:r>
        <w:rPr>
          <w:rFonts w:ascii="Arial Narrow" w:eastAsia="Arial Narrow" w:hAnsi="Arial Narrow" w:cs="Arial Narrow"/>
          <w:color w:val="000000"/>
          <w:sz w:val="22"/>
          <w:szCs w:val="22"/>
        </w:rPr>
        <w:t>”.</w:t>
      </w:r>
    </w:p>
    <w:p w14:paraId="0000002D" w14:textId="77777777" w:rsidR="00D6799C" w:rsidRDefault="00EB45BC">
      <w:pPr>
        <w:numPr>
          <w:ilvl w:val="0"/>
          <w:numId w:val="4"/>
        </w:numPr>
        <w:pBdr>
          <w:top w:val="nil"/>
          <w:left w:val="nil"/>
          <w:bottom w:val="nil"/>
          <w:right w:val="nil"/>
          <w:between w:val="nil"/>
        </w:pBdr>
        <w:spacing w:before="160" w:after="160"/>
        <w:ind w:left="68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Artículos 79, 80. Derecho de todas las personas a gozar de un ambiente sano y deber del Estado de planificar el manejo de los recursos naturales.</w:t>
      </w:r>
    </w:p>
    <w:p w14:paraId="0000002E" w14:textId="77777777" w:rsidR="00D6799C" w:rsidRDefault="00EB45BC">
      <w:pPr>
        <w:numPr>
          <w:ilvl w:val="0"/>
          <w:numId w:val="4"/>
        </w:numPr>
        <w:pBdr>
          <w:top w:val="nil"/>
          <w:left w:val="nil"/>
          <w:bottom w:val="nil"/>
          <w:right w:val="nil"/>
          <w:between w:val="nil"/>
        </w:pBdr>
        <w:spacing w:before="160" w:after="160"/>
        <w:ind w:left="68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Artículo 125 del Estatuto Tributario: Incentivo a la donación del sector privado.</w:t>
      </w:r>
    </w:p>
    <w:p w14:paraId="0000002F" w14:textId="77777777" w:rsidR="00D6799C" w:rsidRDefault="00EB45BC">
      <w:pPr>
        <w:numPr>
          <w:ilvl w:val="0"/>
          <w:numId w:val="2"/>
        </w:numPr>
        <w:pBdr>
          <w:top w:val="nil"/>
          <w:left w:val="nil"/>
          <w:bottom w:val="nil"/>
          <w:right w:val="nil"/>
          <w:between w:val="nil"/>
        </w:pBdr>
        <w:spacing w:before="160" w:after="160"/>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Ley 23 de 1973. “</w:t>
      </w:r>
      <w:r>
        <w:rPr>
          <w:rFonts w:ascii="Arial Narrow" w:eastAsia="Arial Narrow" w:hAnsi="Arial Narrow" w:cs="Arial Narrow"/>
          <w:i/>
          <w:color w:val="000000"/>
          <w:sz w:val="22"/>
          <w:szCs w:val="22"/>
          <w:highlight w:val="white"/>
        </w:rPr>
        <w:t>Por el cual se conceden facultades extraordinarias al Presidente de la República para expedir el Código de Recursos Naturales y de Protección al Medio Ambiente y se dictan otras disposiciones.”</w:t>
      </w:r>
    </w:p>
    <w:p w14:paraId="00000030" w14:textId="77777777" w:rsidR="00D6799C" w:rsidRDefault="00EB45BC">
      <w:pPr>
        <w:numPr>
          <w:ilvl w:val="0"/>
          <w:numId w:val="2"/>
        </w:numPr>
        <w:pBdr>
          <w:top w:val="nil"/>
          <w:left w:val="nil"/>
          <w:bottom w:val="nil"/>
          <w:right w:val="nil"/>
          <w:between w:val="nil"/>
        </w:pBdr>
        <w:spacing w:before="160" w:after="160"/>
        <w:ind w:left="340" w:hanging="340"/>
        <w:jc w:val="both"/>
        <w:rPr>
          <w:rFonts w:ascii="Arial Narrow" w:eastAsia="Arial Narrow" w:hAnsi="Arial Narrow" w:cs="Arial Narrow"/>
          <w:i/>
          <w:color w:val="000000"/>
          <w:sz w:val="22"/>
          <w:szCs w:val="22"/>
          <w:highlight w:val="white"/>
        </w:rPr>
      </w:pPr>
      <w:r>
        <w:rPr>
          <w:rFonts w:ascii="Arial Narrow" w:eastAsia="Arial Narrow" w:hAnsi="Arial Narrow" w:cs="Arial Narrow"/>
          <w:color w:val="000000"/>
          <w:sz w:val="22"/>
          <w:szCs w:val="22"/>
        </w:rPr>
        <w:t xml:space="preserve">Ley 2 de 1959 </w:t>
      </w:r>
      <w:r>
        <w:rPr>
          <w:rFonts w:ascii="Arial Narrow" w:eastAsia="Arial Narrow" w:hAnsi="Arial Narrow" w:cs="Arial Narrow"/>
          <w:i/>
          <w:color w:val="000000"/>
          <w:sz w:val="22"/>
          <w:szCs w:val="22"/>
          <w:highlight w:val="white"/>
        </w:rPr>
        <w:t>“Sobre Economía Forestal de la Nación y Conservación de Recursos Naturales Renovables”</w:t>
      </w:r>
    </w:p>
    <w:p w14:paraId="00000031" w14:textId="77777777" w:rsidR="00D6799C" w:rsidRDefault="00EB45BC">
      <w:pPr>
        <w:numPr>
          <w:ilvl w:val="0"/>
          <w:numId w:val="2"/>
        </w:numPr>
        <w:pBdr>
          <w:top w:val="nil"/>
          <w:left w:val="nil"/>
          <w:bottom w:val="nil"/>
          <w:right w:val="nil"/>
          <w:between w:val="nil"/>
        </w:pBdr>
        <w:spacing w:before="160" w:after="160"/>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Ley 633 de 2000: Exención de IVA, ART. 480.</w:t>
      </w:r>
    </w:p>
    <w:p w14:paraId="00000032" w14:textId="77777777" w:rsidR="00D6799C" w:rsidRDefault="00EB45BC">
      <w:pPr>
        <w:numPr>
          <w:ilvl w:val="0"/>
          <w:numId w:val="2"/>
        </w:numPr>
        <w:pBdr>
          <w:top w:val="nil"/>
          <w:left w:val="nil"/>
          <w:bottom w:val="nil"/>
          <w:right w:val="nil"/>
          <w:between w:val="nil"/>
        </w:pBdr>
        <w:spacing w:before="160" w:after="160"/>
        <w:ind w:left="340" w:hanging="340"/>
        <w:jc w:val="both"/>
        <w:rPr>
          <w:rFonts w:ascii="Arial Narrow" w:eastAsia="Arial Narrow" w:hAnsi="Arial Narrow" w:cs="Arial Narrow"/>
          <w:b/>
          <w:color w:val="000000"/>
          <w:sz w:val="22"/>
          <w:szCs w:val="22"/>
        </w:rPr>
      </w:pPr>
      <w:r>
        <w:rPr>
          <w:rFonts w:ascii="Arial Narrow" w:eastAsia="Arial Narrow" w:hAnsi="Arial Narrow" w:cs="Arial Narrow"/>
          <w:color w:val="000000"/>
          <w:sz w:val="22"/>
          <w:szCs w:val="22"/>
        </w:rPr>
        <w:t xml:space="preserve">Ley 1882 del 15 de enero de 2018. </w:t>
      </w:r>
      <w:r>
        <w:rPr>
          <w:rFonts w:ascii="Arial Narrow" w:eastAsia="Arial Narrow" w:hAnsi="Arial Narrow" w:cs="Arial Narrow"/>
          <w:i/>
          <w:color w:val="000000"/>
          <w:sz w:val="22"/>
          <w:szCs w:val="22"/>
        </w:rPr>
        <w:t>Por la cual se adicionan, modifican y dictan disposiciones orientadas a fortalecer la contratación pública en Colombia, la Ley de Infraestructura y se dictan otras disposiciones.</w:t>
      </w:r>
    </w:p>
    <w:p w14:paraId="00000033" w14:textId="77777777" w:rsidR="00D6799C" w:rsidRDefault="00EB45BC">
      <w:pPr>
        <w:numPr>
          <w:ilvl w:val="0"/>
          <w:numId w:val="2"/>
        </w:numPr>
        <w:pBdr>
          <w:top w:val="nil"/>
          <w:left w:val="nil"/>
          <w:bottom w:val="nil"/>
          <w:right w:val="nil"/>
          <w:between w:val="nil"/>
        </w:pBdr>
        <w:spacing w:before="160" w:after="160"/>
        <w:ind w:left="340" w:hanging="340"/>
        <w:jc w:val="both"/>
        <w:rPr>
          <w:rFonts w:ascii="Arial Narrow" w:eastAsia="Arial Narrow" w:hAnsi="Arial Narrow" w:cs="Arial Narrow"/>
          <w:b/>
          <w:color w:val="000000"/>
          <w:sz w:val="22"/>
          <w:szCs w:val="22"/>
        </w:rPr>
      </w:pPr>
      <w:r>
        <w:rPr>
          <w:rFonts w:ascii="Arial Narrow" w:eastAsia="Arial Narrow" w:hAnsi="Arial Narrow" w:cs="Arial Narrow"/>
          <w:color w:val="000000"/>
          <w:sz w:val="22"/>
          <w:szCs w:val="22"/>
        </w:rPr>
        <w:t xml:space="preserve">Decreto Ley 2811 de 1974. </w:t>
      </w:r>
      <w:r>
        <w:rPr>
          <w:rFonts w:ascii="Arial Narrow" w:eastAsia="Arial Narrow" w:hAnsi="Arial Narrow" w:cs="Arial Narrow"/>
          <w:i/>
          <w:color w:val="000000"/>
          <w:sz w:val="22"/>
          <w:szCs w:val="22"/>
        </w:rPr>
        <w:t>Código Nacional de Recursos Naturales Renovables y del Medio Ambiente</w:t>
      </w:r>
      <w:r>
        <w:rPr>
          <w:rFonts w:ascii="Arial Narrow" w:eastAsia="Arial Narrow" w:hAnsi="Arial Narrow" w:cs="Arial Narrow"/>
          <w:color w:val="000000"/>
          <w:sz w:val="22"/>
          <w:szCs w:val="22"/>
        </w:rPr>
        <w:t>.</w:t>
      </w:r>
    </w:p>
    <w:p w14:paraId="00000034" w14:textId="77777777" w:rsidR="00D6799C" w:rsidRDefault="00EB45BC">
      <w:pPr>
        <w:numPr>
          <w:ilvl w:val="0"/>
          <w:numId w:val="2"/>
        </w:numPr>
        <w:pBdr>
          <w:top w:val="nil"/>
          <w:left w:val="nil"/>
          <w:bottom w:val="nil"/>
          <w:right w:val="nil"/>
          <w:between w:val="nil"/>
        </w:pBdr>
        <w:spacing w:before="160" w:after="160"/>
        <w:ind w:left="340" w:hanging="340"/>
        <w:jc w:val="both"/>
        <w:rPr>
          <w:rFonts w:ascii="Arial Narrow" w:eastAsia="Arial Narrow" w:hAnsi="Arial Narrow" w:cs="Arial Narrow"/>
          <w:b/>
          <w:color w:val="000000"/>
          <w:sz w:val="22"/>
          <w:szCs w:val="22"/>
        </w:rPr>
      </w:pPr>
      <w:r>
        <w:rPr>
          <w:rFonts w:ascii="Arial Narrow" w:eastAsia="Arial Narrow" w:hAnsi="Arial Narrow" w:cs="Arial Narrow"/>
          <w:color w:val="000000"/>
          <w:sz w:val="22"/>
          <w:szCs w:val="22"/>
        </w:rPr>
        <w:t>Decreto 622 de 1977, “Por el cual se reglamenta parcialmente: el capítulo V título II parte XIII del Decreto Ley 2811 de 1974 sobre Sistema de Parques Nacionales”.</w:t>
      </w:r>
    </w:p>
    <w:p w14:paraId="00000035" w14:textId="77777777" w:rsidR="00D6799C" w:rsidRDefault="00EB45BC">
      <w:pPr>
        <w:numPr>
          <w:ilvl w:val="0"/>
          <w:numId w:val="2"/>
        </w:numPr>
        <w:pBdr>
          <w:top w:val="nil"/>
          <w:left w:val="nil"/>
          <w:bottom w:val="nil"/>
          <w:right w:val="nil"/>
          <w:between w:val="nil"/>
        </w:pBdr>
        <w:spacing w:before="160" w:after="160"/>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Decreto 540 de 2004, </w:t>
      </w:r>
      <w:r>
        <w:rPr>
          <w:rFonts w:ascii="Arial Narrow" w:eastAsia="Arial Narrow" w:hAnsi="Arial Narrow" w:cs="Arial Narrow"/>
          <w:i/>
          <w:color w:val="000000"/>
          <w:sz w:val="22"/>
          <w:szCs w:val="22"/>
        </w:rPr>
        <w:t xml:space="preserve">“por el cual se reglamenta el artículo 96 de la Ley 788 de 2002”. </w:t>
      </w:r>
      <w:r>
        <w:rPr>
          <w:rFonts w:ascii="Arial Narrow" w:eastAsia="Arial Narrow" w:hAnsi="Arial Narrow" w:cs="Arial Narrow"/>
          <w:color w:val="000000"/>
          <w:sz w:val="22"/>
          <w:szCs w:val="22"/>
        </w:rPr>
        <w:t xml:space="preserve"> Exención de impuestos.</w:t>
      </w:r>
    </w:p>
    <w:p w14:paraId="00000036" w14:textId="77777777" w:rsidR="00D6799C" w:rsidRDefault="00EB45BC">
      <w:pPr>
        <w:numPr>
          <w:ilvl w:val="0"/>
          <w:numId w:val="2"/>
        </w:numPr>
        <w:pBdr>
          <w:top w:val="nil"/>
          <w:left w:val="nil"/>
          <w:bottom w:val="nil"/>
          <w:right w:val="nil"/>
          <w:between w:val="nil"/>
        </w:pBdr>
        <w:spacing w:before="160" w:after="160"/>
        <w:ind w:left="340" w:hanging="340"/>
        <w:jc w:val="both"/>
        <w:rPr>
          <w:rFonts w:ascii="Arial Narrow" w:eastAsia="Arial Narrow" w:hAnsi="Arial Narrow" w:cs="Arial Narrow"/>
          <w:i/>
          <w:color w:val="000000"/>
          <w:sz w:val="22"/>
          <w:szCs w:val="22"/>
        </w:rPr>
      </w:pPr>
      <w:r>
        <w:rPr>
          <w:rFonts w:ascii="Arial Narrow" w:eastAsia="Arial Narrow" w:hAnsi="Arial Narrow" w:cs="Arial Narrow"/>
          <w:color w:val="000000"/>
          <w:sz w:val="22"/>
          <w:szCs w:val="22"/>
        </w:rPr>
        <w:t>Decreto 3572 de 2011 “</w:t>
      </w:r>
      <w:r>
        <w:rPr>
          <w:rFonts w:ascii="Arial Narrow" w:eastAsia="Arial Narrow" w:hAnsi="Arial Narrow" w:cs="Arial Narrow"/>
          <w:i/>
          <w:color w:val="000000"/>
          <w:sz w:val="22"/>
          <w:szCs w:val="22"/>
        </w:rPr>
        <w:t>Por el cual se crea una Unidad Administrativa Especial, se determinan sus objetivos, estructura y funciones”.</w:t>
      </w:r>
    </w:p>
    <w:p w14:paraId="00000037" w14:textId="77777777" w:rsidR="00D6799C" w:rsidRDefault="00EB45BC">
      <w:pPr>
        <w:numPr>
          <w:ilvl w:val="0"/>
          <w:numId w:val="2"/>
        </w:numPr>
        <w:pBdr>
          <w:top w:val="nil"/>
          <w:left w:val="nil"/>
          <w:bottom w:val="nil"/>
          <w:right w:val="nil"/>
          <w:between w:val="nil"/>
        </w:pBdr>
        <w:spacing w:before="160" w:after="160"/>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Código civil Articulo 1443 y subsiguientes.</w:t>
      </w:r>
    </w:p>
    <w:p w14:paraId="00000038" w14:textId="77777777" w:rsidR="00D6799C" w:rsidRDefault="00EB45BC">
      <w:pPr>
        <w:numPr>
          <w:ilvl w:val="0"/>
          <w:numId w:val="2"/>
        </w:numPr>
        <w:pBdr>
          <w:top w:val="nil"/>
          <w:left w:val="nil"/>
          <w:bottom w:val="nil"/>
          <w:right w:val="nil"/>
          <w:between w:val="nil"/>
        </w:pBdr>
        <w:spacing w:before="160" w:after="160"/>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Resolución de PNNC número 172 de 2021, artículo vigésimo tercero:</w:t>
      </w:r>
    </w:p>
    <w:p w14:paraId="00000039" w14:textId="77777777" w:rsidR="00D6799C" w:rsidRDefault="00EB45BC">
      <w:pPr>
        <w:pBdr>
          <w:top w:val="nil"/>
          <w:left w:val="nil"/>
          <w:bottom w:val="nil"/>
          <w:right w:val="nil"/>
          <w:between w:val="nil"/>
        </w:pBdr>
        <w:spacing w:before="160" w:after="160"/>
        <w:ind w:left="720"/>
        <w:jc w:val="both"/>
        <w:rPr>
          <w:rFonts w:ascii="Arial Narrow" w:eastAsia="Arial Narrow" w:hAnsi="Arial Narrow" w:cs="Arial Narrow"/>
          <w:i/>
          <w:color w:val="000000"/>
          <w:sz w:val="22"/>
          <w:szCs w:val="22"/>
        </w:rPr>
      </w:pPr>
      <w:r>
        <w:rPr>
          <w:rFonts w:ascii="Arial Narrow" w:eastAsia="Arial Narrow" w:hAnsi="Arial Narrow" w:cs="Arial Narrow"/>
          <w:i/>
          <w:color w:val="000000"/>
          <w:sz w:val="22"/>
          <w:szCs w:val="22"/>
        </w:rPr>
        <w:t>“Delegar en el (la) Jefe de la Oficina Asesora de Planeación de Parques Nacionales Naturales de Colombia, las siguientes funciones:</w:t>
      </w:r>
    </w:p>
    <w:p w14:paraId="0000003A" w14:textId="77777777" w:rsidR="00D6799C" w:rsidRDefault="00EB45BC">
      <w:pPr>
        <w:pBdr>
          <w:top w:val="nil"/>
          <w:left w:val="nil"/>
          <w:bottom w:val="nil"/>
          <w:right w:val="nil"/>
          <w:between w:val="nil"/>
        </w:pBdr>
        <w:spacing w:before="160" w:after="160"/>
        <w:ind w:left="720"/>
        <w:jc w:val="both"/>
        <w:rPr>
          <w:rFonts w:ascii="Arial Narrow" w:eastAsia="Arial Narrow" w:hAnsi="Arial Narrow" w:cs="Arial Narrow"/>
          <w:i/>
          <w:color w:val="000000"/>
          <w:sz w:val="22"/>
          <w:szCs w:val="22"/>
        </w:rPr>
      </w:pPr>
      <w:r>
        <w:rPr>
          <w:rFonts w:ascii="Arial Narrow" w:eastAsia="Arial Narrow" w:hAnsi="Arial Narrow" w:cs="Arial Narrow"/>
          <w:i/>
          <w:color w:val="000000"/>
          <w:sz w:val="22"/>
          <w:szCs w:val="22"/>
        </w:rPr>
        <w:t>(…)</w:t>
      </w:r>
    </w:p>
    <w:p w14:paraId="0000003B" w14:textId="77777777" w:rsidR="00D6799C" w:rsidRDefault="00EB45BC">
      <w:pPr>
        <w:pBdr>
          <w:top w:val="nil"/>
          <w:left w:val="nil"/>
          <w:bottom w:val="nil"/>
          <w:right w:val="nil"/>
          <w:between w:val="nil"/>
        </w:pBdr>
        <w:spacing w:before="160" w:after="160"/>
        <w:ind w:left="720"/>
        <w:jc w:val="both"/>
        <w:rPr>
          <w:rFonts w:ascii="Arial Narrow" w:eastAsia="Arial Narrow" w:hAnsi="Arial Narrow" w:cs="Arial Narrow"/>
          <w:i/>
          <w:color w:val="000000"/>
          <w:sz w:val="22"/>
          <w:szCs w:val="22"/>
        </w:rPr>
      </w:pPr>
      <w:r>
        <w:rPr>
          <w:rFonts w:ascii="Arial Narrow" w:eastAsia="Arial Narrow" w:hAnsi="Arial Narrow" w:cs="Arial Narrow"/>
          <w:i/>
          <w:color w:val="000000"/>
          <w:sz w:val="22"/>
          <w:szCs w:val="22"/>
        </w:rPr>
        <w:t>Tramitar, gestionar y suscribir las actas de donación cuyo beneficiario sea Parques nacionales Naturales de Colombia, conforme al procedimiento y disposiciones legales aplicables.</w:t>
      </w:r>
    </w:p>
    <w:p w14:paraId="0000003C" w14:textId="77777777" w:rsidR="00D6799C" w:rsidRDefault="00EB45BC">
      <w:pPr>
        <w:pBdr>
          <w:top w:val="nil"/>
          <w:left w:val="nil"/>
          <w:bottom w:val="nil"/>
          <w:right w:val="nil"/>
          <w:between w:val="nil"/>
        </w:pBdr>
        <w:spacing w:before="160" w:after="160"/>
        <w:ind w:left="720"/>
        <w:jc w:val="both"/>
        <w:rPr>
          <w:rFonts w:ascii="Arial Narrow" w:eastAsia="Arial Narrow" w:hAnsi="Arial Narrow" w:cs="Arial Narrow"/>
          <w:i/>
          <w:color w:val="000000"/>
          <w:sz w:val="22"/>
          <w:szCs w:val="22"/>
        </w:rPr>
      </w:pPr>
      <w:r>
        <w:rPr>
          <w:rFonts w:ascii="Arial Narrow" w:eastAsia="Arial Narrow" w:hAnsi="Arial Narrow" w:cs="Arial Narrow"/>
          <w:i/>
          <w:color w:val="000000"/>
          <w:sz w:val="22"/>
          <w:szCs w:val="22"/>
        </w:rPr>
        <w:t>(…)”</w:t>
      </w:r>
    </w:p>
    <w:p w14:paraId="0000003D" w14:textId="5AA9A057" w:rsidR="00D6799C" w:rsidRDefault="00EB45BC">
      <w:pPr>
        <w:numPr>
          <w:ilvl w:val="0"/>
          <w:numId w:val="2"/>
        </w:numPr>
        <w:pBdr>
          <w:top w:val="nil"/>
          <w:left w:val="nil"/>
          <w:bottom w:val="nil"/>
          <w:right w:val="nil"/>
          <w:between w:val="nil"/>
        </w:pBdr>
        <w:spacing w:before="160" w:after="160"/>
        <w:ind w:left="340" w:hanging="34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Documento del Consejo Nacional de Política Económica y Social (CONPES) 3697 del 14 de junio de 2011: “Política para el desarrollo comercial de la biotecnología a partir del uso sostenible de la biodiversidad”.</w:t>
      </w:r>
    </w:p>
    <w:p w14:paraId="38791BF2" w14:textId="1931F3CD" w:rsidR="00F14108" w:rsidRDefault="00F14108">
      <w:pPr>
        <w:numPr>
          <w:ilvl w:val="0"/>
          <w:numId w:val="2"/>
        </w:numPr>
        <w:pBdr>
          <w:top w:val="nil"/>
          <w:left w:val="nil"/>
          <w:bottom w:val="nil"/>
          <w:right w:val="nil"/>
          <w:between w:val="nil"/>
        </w:pBdr>
        <w:spacing w:before="160" w:after="160"/>
        <w:ind w:left="340" w:hanging="340"/>
        <w:rPr>
          <w:rFonts w:ascii="Arial Narrow" w:eastAsia="Arial Narrow" w:hAnsi="Arial Narrow" w:cs="Arial Narrow"/>
          <w:color w:val="000000"/>
          <w:sz w:val="22"/>
          <w:szCs w:val="22"/>
        </w:rPr>
      </w:pPr>
      <w:r w:rsidRPr="00F14108">
        <w:rPr>
          <w:rStyle w:val="Textoennegrita"/>
          <w:rFonts w:ascii="Arial Narrow" w:hAnsi="Arial Narrow"/>
          <w:b w:val="0"/>
          <w:sz w:val="22"/>
          <w:szCs w:val="22"/>
        </w:rPr>
        <w:t>Ley 1150 de 2007, artículo 20</w:t>
      </w:r>
      <w:r w:rsidRPr="00127662">
        <w:rPr>
          <w:rFonts w:ascii="Arial Narrow" w:hAnsi="Arial Narrow"/>
          <w:sz w:val="22"/>
          <w:szCs w:val="22"/>
        </w:rPr>
        <w:t>: Dispone que, cuando más del 50% de los recursos de un proyecto provienen de cooperación internacional, su ejecución debe realizarse conforme a las condiciones y procedimientos establecidos por el cooperante.</w:t>
      </w:r>
    </w:p>
    <w:p w14:paraId="0000003E" w14:textId="77777777" w:rsidR="00D6799C" w:rsidRDefault="00D6799C">
      <w:pPr>
        <w:pBdr>
          <w:top w:val="nil"/>
          <w:left w:val="nil"/>
          <w:bottom w:val="nil"/>
          <w:right w:val="nil"/>
          <w:between w:val="nil"/>
        </w:pBdr>
        <w:spacing w:before="120" w:after="120"/>
        <w:rPr>
          <w:rFonts w:ascii="Arial Narrow" w:eastAsia="Arial Narrow" w:hAnsi="Arial Narrow" w:cs="Arial Narrow"/>
          <w:color w:val="000000"/>
        </w:rPr>
      </w:pPr>
    </w:p>
    <w:p w14:paraId="0000003F" w14:textId="42B2A275" w:rsidR="00D6799C" w:rsidRDefault="00EB45BC" w:rsidP="00740F63">
      <w:pPr>
        <w:pStyle w:val="Ttulo1"/>
        <w:framePr w:wrap="around"/>
        <w:numPr>
          <w:ilvl w:val="0"/>
          <w:numId w:val="12"/>
        </w:numPr>
        <w:rPr>
          <w:rFonts w:ascii="Arial Narrow" w:eastAsia="Arial Narrow" w:hAnsi="Arial Narrow" w:cs="Arial Narrow"/>
          <w:b/>
        </w:rPr>
      </w:pPr>
      <w:bookmarkStart w:id="4" w:name="_Toc195018195"/>
      <w:r>
        <w:rPr>
          <w:rFonts w:ascii="Arial Narrow" w:eastAsia="Arial Narrow" w:hAnsi="Arial Narrow" w:cs="Arial Narrow"/>
          <w:b/>
        </w:rPr>
        <w:t>NORMAS TÉCNICAS</w:t>
      </w:r>
      <w:bookmarkEnd w:id="4"/>
      <w:r>
        <w:rPr>
          <w:rFonts w:ascii="Arial Narrow" w:eastAsia="Arial Narrow" w:hAnsi="Arial Narrow" w:cs="Arial Narrow"/>
          <w:b/>
        </w:rPr>
        <w:t xml:space="preserve"> </w:t>
      </w:r>
    </w:p>
    <w:p w14:paraId="00000040" w14:textId="00A3C022" w:rsidR="00D6799C" w:rsidRDefault="00EB45BC">
      <w:pPr>
        <w:pBdr>
          <w:top w:val="nil"/>
          <w:left w:val="nil"/>
          <w:bottom w:val="nil"/>
          <w:right w:val="nil"/>
          <w:between w:val="nil"/>
        </w:pBdr>
        <w:spacing w:before="120" w:after="12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Norma ISO 31000:2018 Gestión de Riesgos, aplicada a sistemas de Prevención de Lavado de Activos y Financiamiento del Terrorismo.</w:t>
      </w:r>
    </w:p>
    <w:p w14:paraId="250E8370" w14:textId="77777777" w:rsidR="002F2BE5" w:rsidRDefault="002F2BE5">
      <w:pPr>
        <w:pBdr>
          <w:top w:val="nil"/>
          <w:left w:val="nil"/>
          <w:bottom w:val="nil"/>
          <w:right w:val="nil"/>
          <w:between w:val="nil"/>
        </w:pBdr>
        <w:spacing w:before="120" w:after="120"/>
        <w:jc w:val="both"/>
        <w:rPr>
          <w:rFonts w:ascii="Arial Narrow" w:eastAsia="Arial Narrow" w:hAnsi="Arial Narrow" w:cs="Arial Narrow"/>
          <w:color w:val="000000"/>
          <w:sz w:val="22"/>
          <w:szCs w:val="22"/>
        </w:rPr>
      </w:pPr>
    </w:p>
    <w:bookmarkStart w:id="5" w:name="_Hlk176864370"/>
    <w:p w14:paraId="00000041" w14:textId="25067590" w:rsidR="00D6799C" w:rsidRDefault="00000000" w:rsidP="00740F63">
      <w:pPr>
        <w:pStyle w:val="Ttulo1"/>
        <w:framePr w:wrap="around"/>
        <w:numPr>
          <w:ilvl w:val="0"/>
          <w:numId w:val="12"/>
        </w:numPr>
        <w:rPr>
          <w:rFonts w:ascii="Arial Narrow" w:eastAsia="Arial Narrow" w:hAnsi="Arial Narrow" w:cs="Arial Narrow"/>
          <w:b/>
        </w:rPr>
      </w:pPr>
      <w:sdt>
        <w:sdtPr>
          <w:tag w:val="goog_rdk_0"/>
          <w:id w:val="-1750109964"/>
          <w:showingPlcHdr/>
        </w:sdtPr>
        <w:sdtEndPr>
          <w:rPr>
            <w:rFonts w:ascii="Arial Narrow" w:eastAsia="Arial Narrow" w:hAnsi="Arial Narrow" w:cs="Arial Narrow"/>
            <w:b/>
          </w:rPr>
        </w:sdtEndPr>
        <w:sdtContent>
          <w:r w:rsidR="00740F63">
            <w:t xml:space="preserve">    </w:t>
          </w:r>
          <w:bookmarkStart w:id="6" w:name="_Toc195018196"/>
          <w:r w:rsidR="00740F63">
            <w:t xml:space="preserve"> </w:t>
          </w:r>
        </w:sdtContent>
      </w:sdt>
      <w:r w:rsidR="00EB45BC">
        <w:rPr>
          <w:rFonts w:ascii="Arial Narrow" w:eastAsia="Arial Narrow" w:hAnsi="Arial Narrow" w:cs="Arial Narrow"/>
          <w:b/>
        </w:rPr>
        <w:t>LINEAMIENTOS GENERALES Y/O POLÍTICAS DE OPERACIÓN</w:t>
      </w:r>
      <w:bookmarkEnd w:id="6"/>
    </w:p>
    <w:bookmarkEnd w:id="5"/>
    <w:p w14:paraId="5A1D580B" w14:textId="143A680D" w:rsidR="00740F63" w:rsidRDefault="00740F63" w:rsidP="00740F63">
      <w:pPr>
        <w:pBdr>
          <w:top w:val="nil"/>
          <w:left w:val="nil"/>
          <w:bottom w:val="nil"/>
          <w:right w:val="nil"/>
          <w:between w:val="nil"/>
        </w:pBdr>
        <w:ind w:left="700"/>
        <w:jc w:val="both"/>
        <w:rPr>
          <w:rFonts w:ascii="Arial Narrow" w:eastAsia="Arial Narrow" w:hAnsi="Arial Narrow" w:cs="Arial Narrow"/>
          <w:color w:val="000000"/>
          <w:sz w:val="22"/>
          <w:szCs w:val="22"/>
        </w:rPr>
      </w:pPr>
    </w:p>
    <w:p w14:paraId="1FB66B21" w14:textId="77777777" w:rsidR="00740F63" w:rsidRPr="00740F63" w:rsidRDefault="00740F63" w:rsidP="00740F63">
      <w:pPr>
        <w:pBdr>
          <w:top w:val="nil"/>
          <w:left w:val="nil"/>
          <w:bottom w:val="nil"/>
          <w:right w:val="nil"/>
          <w:between w:val="nil"/>
        </w:pBdr>
        <w:ind w:left="700"/>
        <w:jc w:val="both"/>
        <w:rPr>
          <w:rFonts w:ascii="Arial Narrow" w:eastAsia="Arial Narrow" w:hAnsi="Arial Narrow" w:cs="Arial Narrow"/>
          <w:color w:val="000000"/>
          <w:sz w:val="22"/>
          <w:szCs w:val="22"/>
        </w:rPr>
      </w:pPr>
    </w:p>
    <w:p w14:paraId="00000042" w14:textId="2B2F8C12" w:rsidR="00D6799C" w:rsidRDefault="00EB45BC">
      <w:pPr>
        <w:numPr>
          <w:ilvl w:val="0"/>
          <w:numId w:val="3"/>
        </w:numPr>
        <w:pBdr>
          <w:top w:val="nil"/>
          <w:left w:val="nil"/>
          <w:bottom w:val="nil"/>
          <w:right w:val="nil"/>
          <w:between w:val="nil"/>
        </w:pBdr>
        <w:ind w:left="70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Las donaciones deben contribuir a la satisfacción de las necesidades de Parques Nacionales Naturales de Colombia, sin que ésta se obligue a ninguna contraprestación con el donante. Para tal fin la Oficina Asesora de Planeación</w:t>
      </w:r>
      <w:r w:rsidR="00ED0EFF">
        <w:rPr>
          <w:rFonts w:ascii="Arial Narrow" w:eastAsia="Arial Narrow" w:hAnsi="Arial Narrow" w:cs="Arial Narrow"/>
          <w:color w:val="000000"/>
          <w:sz w:val="22"/>
          <w:szCs w:val="22"/>
        </w:rPr>
        <w:t xml:space="preserve"> a través </w:t>
      </w:r>
      <w:r w:rsidR="00ED0EFF" w:rsidRPr="00ED0EFF">
        <w:rPr>
          <w:rFonts w:ascii="Arial Narrow" w:eastAsia="Arial Narrow" w:hAnsi="Arial Narrow" w:cs="Arial Narrow"/>
          <w:color w:val="000000"/>
          <w:sz w:val="22"/>
          <w:szCs w:val="22"/>
        </w:rPr>
        <w:t xml:space="preserve">del </w:t>
      </w:r>
      <w:r w:rsidR="00ED0EFF" w:rsidRPr="00ED0EFF">
        <w:rPr>
          <w:rFonts w:ascii="Arial Narrow" w:eastAsia="Arial Narrow" w:hAnsi="Arial Narrow" w:cs="Arial Narrow"/>
          <w:sz w:val="22"/>
          <w:szCs w:val="22"/>
        </w:rPr>
        <w:t>Grupo de Asuntos Internacionales y Cooperación</w:t>
      </w:r>
      <w:r w:rsidRPr="00ED0EFF">
        <w:rPr>
          <w:rFonts w:ascii="Arial Narrow" w:eastAsia="Arial Narrow" w:hAnsi="Arial Narrow" w:cs="Arial Narrow"/>
          <w:color w:val="000000"/>
          <w:sz w:val="22"/>
          <w:szCs w:val="22"/>
        </w:rPr>
        <w:t xml:space="preserve"> es el área</w:t>
      </w:r>
      <w:r>
        <w:rPr>
          <w:rFonts w:ascii="Arial Narrow" w:eastAsia="Arial Narrow" w:hAnsi="Arial Narrow" w:cs="Arial Narrow"/>
          <w:color w:val="000000"/>
          <w:sz w:val="22"/>
          <w:szCs w:val="22"/>
        </w:rPr>
        <w:t xml:space="preserve"> responsable de verificar la coherencia de las donaciones con las metas, estrategias y compromisos derivados de la misionalidad de la entidad.</w:t>
      </w:r>
    </w:p>
    <w:p w14:paraId="00000043" w14:textId="77777777" w:rsidR="00D6799C" w:rsidRDefault="00D6799C">
      <w:pPr>
        <w:jc w:val="both"/>
        <w:rPr>
          <w:rFonts w:ascii="Arial Narrow" w:eastAsia="Arial Narrow" w:hAnsi="Arial Narrow" w:cs="Arial Narrow"/>
          <w:sz w:val="22"/>
          <w:szCs w:val="22"/>
        </w:rPr>
      </w:pPr>
    </w:p>
    <w:p w14:paraId="00000044" w14:textId="77777777" w:rsidR="00D6799C" w:rsidRDefault="00EB45BC">
      <w:pPr>
        <w:numPr>
          <w:ilvl w:val="0"/>
          <w:numId w:val="3"/>
        </w:numPr>
        <w:pBdr>
          <w:top w:val="nil"/>
          <w:left w:val="nil"/>
          <w:bottom w:val="nil"/>
          <w:right w:val="nil"/>
          <w:between w:val="nil"/>
        </w:pBdr>
        <w:ind w:left="70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En el ofrecimiento de la donación, es importante que, desde el inicio se consideren acuerdos con el donante respecto a los costos de la logística de la donación (recepción, cargue, transporte, nacionalización, descargue y bodegaje de los bienes), pues esto será parte del análisis de la viabilidad de recibimiento.</w:t>
      </w:r>
    </w:p>
    <w:p w14:paraId="00000045" w14:textId="77777777" w:rsidR="00D6799C" w:rsidRDefault="00D6799C">
      <w:pPr>
        <w:jc w:val="both"/>
        <w:rPr>
          <w:rFonts w:ascii="Arial Narrow" w:eastAsia="Arial Narrow" w:hAnsi="Arial Narrow" w:cs="Arial Narrow"/>
          <w:sz w:val="22"/>
          <w:szCs w:val="22"/>
        </w:rPr>
      </w:pPr>
    </w:p>
    <w:p w14:paraId="00000046" w14:textId="77777777" w:rsidR="00D6799C" w:rsidRDefault="00EB45BC">
      <w:pPr>
        <w:numPr>
          <w:ilvl w:val="0"/>
          <w:numId w:val="3"/>
        </w:numPr>
        <w:pBdr>
          <w:top w:val="nil"/>
          <w:left w:val="nil"/>
          <w:bottom w:val="nil"/>
          <w:right w:val="nil"/>
          <w:between w:val="nil"/>
        </w:pBdr>
        <w:ind w:left="70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PNNC se abstendrá de recibir donaciones de bienes cuando se presenten elementos que conlleven dudas fundadas sobre la legalidad de las operaciones o licitud de los recursos. También, cuando las donaciones correspondan a bienes perecederos o aquellos bienes que no cumplan con la responsabilidad social de la entidad.</w:t>
      </w:r>
    </w:p>
    <w:p w14:paraId="00000047" w14:textId="77777777" w:rsidR="00D6799C" w:rsidRDefault="00D6799C">
      <w:pPr>
        <w:jc w:val="both"/>
        <w:rPr>
          <w:rFonts w:ascii="Arial Narrow" w:eastAsia="Arial Narrow" w:hAnsi="Arial Narrow" w:cs="Arial Narrow"/>
          <w:sz w:val="22"/>
          <w:szCs w:val="22"/>
        </w:rPr>
      </w:pPr>
    </w:p>
    <w:p w14:paraId="00000048" w14:textId="77777777" w:rsidR="00D6799C" w:rsidRDefault="00EB45BC">
      <w:pPr>
        <w:numPr>
          <w:ilvl w:val="0"/>
          <w:numId w:val="3"/>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PNNC deberá tener en cuenta lo establecido en el artículo 355 constitucional, que dispone:</w:t>
      </w:r>
    </w:p>
    <w:p w14:paraId="00000049" w14:textId="77777777" w:rsidR="00D6799C" w:rsidRDefault="00EB45BC">
      <w:pPr>
        <w:ind w:left="720"/>
        <w:jc w:val="both"/>
        <w:rPr>
          <w:rFonts w:ascii="Arial Narrow" w:eastAsia="Arial Narrow" w:hAnsi="Arial Narrow" w:cs="Arial Narrow"/>
          <w:sz w:val="22"/>
          <w:szCs w:val="22"/>
        </w:rPr>
      </w:pPr>
      <w:r>
        <w:rPr>
          <w:rFonts w:ascii="Arial Narrow" w:eastAsia="Arial Narrow" w:hAnsi="Arial Narrow" w:cs="Arial Narrow"/>
          <w:sz w:val="22"/>
          <w:szCs w:val="22"/>
        </w:rPr>
        <w:t>“</w:t>
      </w:r>
      <w:r>
        <w:rPr>
          <w:rFonts w:ascii="Arial Narrow" w:eastAsia="Arial Narrow" w:hAnsi="Arial Narrow" w:cs="Arial Narrow"/>
          <w:i/>
          <w:sz w:val="22"/>
          <w:szCs w:val="22"/>
        </w:rPr>
        <w:t xml:space="preserve">Ninguna de las ramas u órganos del poder público podrá decretar auxilios o donaciones en favor de personas naturales o jurídicas de derecho privado. El Gobierno, en los niveles nacional, departamental, distrital y municipal podrá, con recursos de los respectivos presupuestos, celebrar contratos con entidades privadas sin ánimo de lucro y de reconocida idoneidad con el fin de impulsar programas y actividades de interés público acordes con el Plan Nacional y los planes seccionales de Desarrollo”. </w:t>
      </w:r>
    </w:p>
    <w:p w14:paraId="0000004A" w14:textId="77777777" w:rsidR="00D6799C" w:rsidRDefault="00D6799C" w:rsidP="007F493A">
      <w:pPr>
        <w:ind w:left="720"/>
        <w:jc w:val="both"/>
        <w:rPr>
          <w:rFonts w:ascii="Arial Narrow" w:eastAsia="Arial Narrow" w:hAnsi="Arial Narrow" w:cs="Arial Narrow"/>
          <w:sz w:val="22"/>
          <w:szCs w:val="22"/>
        </w:rPr>
      </w:pPr>
    </w:p>
    <w:p w14:paraId="0000004B" w14:textId="77777777" w:rsidR="00D6799C" w:rsidRDefault="00EB45BC" w:rsidP="007F493A">
      <w:pPr>
        <w:ind w:left="720"/>
        <w:jc w:val="both"/>
        <w:rPr>
          <w:rFonts w:ascii="Arial Narrow" w:eastAsia="Arial Narrow" w:hAnsi="Arial Narrow" w:cs="Arial Narrow"/>
          <w:sz w:val="22"/>
          <w:szCs w:val="22"/>
        </w:rPr>
      </w:pPr>
      <w:r>
        <w:rPr>
          <w:rFonts w:ascii="Arial Narrow" w:eastAsia="Arial Narrow" w:hAnsi="Arial Narrow" w:cs="Arial Narrow"/>
          <w:sz w:val="22"/>
          <w:szCs w:val="22"/>
        </w:rPr>
        <w:t>Las donaciones recibidas en las cuales Parques Nacionales Naturales de Colombia adquiera la titularidad y/o sean parte de los bienes fiscales o patrimoniales de la entidad, no podrán ser donados a un beneficiario en favor de personas naturales o jurídicas de derecho privado.</w:t>
      </w:r>
    </w:p>
    <w:p w14:paraId="00000056" w14:textId="77777777" w:rsidR="00D6799C" w:rsidRDefault="00D6799C" w:rsidP="007F493A">
      <w:pPr>
        <w:jc w:val="both"/>
        <w:rPr>
          <w:rFonts w:ascii="Arial Narrow" w:eastAsia="Arial Narrow" w:hAnsi="Arial Narrow" w:cs="Arial Narrow"/>
          <w:i/>
          <w:sz w:val="22"/>
          <w:szCs w:val="22"/>
        </w:rPr>
      </w:pPr>
    </w:p>
    <w:p w14:paraId="00000057" w14:textId="77777777" w:rsidR="00D6799C" w:rsidRPr="004A78F6" w:rsidRDefault="00EB45BC" w:rsidP="007F493A">
      <w:pPr>
        <w:numPr>
          <w:ilvl w:val="0"/>
          <w:numId w:val="6"/>
        </w:numPr>
        <w:pBdr>
          <w:top w:val="nil"/>
          <w:left w:val="nil"/>
          <w:bottom w:val="nil"/>
          <w:right w:val="nil"/>
          <w:between w:val="nil"/>
        </w:pBdr>
        <w:jc w:val="both"/>
        <w:rPr>
          <w:rFonts w:ascii="Arial Narrow" w:eastAsia="Arial Narrow" w:hAnsi="Arial Narrow" w:cs="Arial Narrow"/>
          <w:color w:val="000000"/>
          <w:sz w:val="22"/>
          <w:szCs w:val="22"/>
        </w:rPr>
      </w:pPr>
      <w:r w:rsidRPr="004A78F6">
        <w:rPr>
          <w:rFonts w:ascii="Arial Narrow" w:eastAsia="Arial Narrow" w:hAnsi="Arial Narrow" w:cs="Arial Narrow"/>
          <w:color w:val="000000"/>
          <w:sz w:val="22"/>
          <w:szCs w:val="22"/>
        </w:rPr>
        <w:t xml:space="preserve">Para las donaciones de predios la entidad ha definido el </w:t>
      </w:r>
      <w:r w:rsidRPr="004A78F6">
        <w:rPr>
          <w:rFonts w:ascii="Arial Narrow" w:eastAsia="Arial Narrow" w:hAnsi="Arial Narrow" w:cs="Arial Narrow"/>
          <w:i/>
          <w:color w:val="000000"/>
          <w:sz w:val="22"/>
          <w:szCs w:val="22"/>
        </w:rPr>
        <w:t>Anexo 1 denominado Lineamientos técnicos y jurídicos para la donación de predios</w:t>
      </w:r>
      <w:r w:rsidRPr="004A78F6">
        <w:rPr>
          <w:rFonts w:ascii="Arial Narrow" w:eastAsia="Arial Narrow" w:hAnsi="Arial Narrow" w:cs="Arial Narrow"/>
          <w:color w:val="000000"/>
          <w:sz w:val="22"/>
          <w:szCs w:val="22"/>
        </w:rPr>
        <w:t xml:space="preserve"> el cual forma parte integral del presente procedimiento. </w:t>
      </w:r>
    </w:p>
    <w:p w14:paraId="00000058" w14:textId="77777777" w:rsidR="00D6799C" w:rsidRPr="004A78F6" w:rsidRDefault="00D6799C" w:rsidP="007F493A">
      <w:pPr>
        <w:pBdr>
          <w:top w:val="nil"/>
          <w:left w:val="nil"/>
          <w:bottom w:val="nil"/>
          <w:right w:val="nil"/>
          <w:between w:val="nil"/>
        </w:pBdr>
        <w:ind w:left="720"/>
        <w:jc w:val="both"/>
        <w:rPr>
          <w:rFonts w:ascii="Arial Narrow" w:eastAsia="Arial Narrow" w:hAnsi="Arial Narrow" w:cs="Arial Narrow"/>
          <w:sz w:val="22"/>
          <w:szCs w:val="22"/>
        </w:rPr>
      </w:pPr>
    </w:p>
    <w:p w14:paraId="3E4596C0" w14:textId="26166F91" w:rsidR="007F493A" w:rsidRPr="007F493A" w:rsidRDefault="00EB45BC" w:rsidP="00DC5699">
      <w:pPr>
        <w:numPr>
          <w:ilvl w:val="0"/>
          <w:numId w:val="6"/>
        </w:numPr>
        <w:jc w:val="both"/>
        <w:rPr>
          <w:rFonts w:ascii="Arial Narrow" w:eastAsia="Arial Narrow" w:hAnsi="Arial Narrow" w:cs="Arial Narrow"/>
          <w:sz w:val="22"/>
          <w:szCs w:val="22"/>
        </w:rPr>
      </w:pPr>
      <w:r w:rsidRPr="007F493A">
        <w:rPr>
          <w:rFonts w:ascii="Arial Narrow" w:eastAsia="Arial Narrow" w:hAnsi="Arial Narrow" w:cs="Arial Narrow"/>
          <w:sz w:val="22"/>
          <w:szCs w:val="22"/>
        </w:rPr>
        <w:t xml:space="preserve">Para las donaciones de dotación tecnológica la entidad ha definido el </w:t>
      </w:r>
      <w:r w:rsidRPr="007F493A">
        <w:rPr>
          <w:rFonts w:ascii="Arial Narrow" w:eastAsia="Arial Narrow" w:hAnsi="Arial Narrow" w:cs="Arial Narrow"/>
          <w:i/>
          <w:sz w:val="22"/>
          <w:szCs w:val="22"/>
        </w:rPr>
        <w:t xml:space="preserve">Instructivo </w:t>
      </w:r>
      <w:r w:rsidRPr="007F493A">
        <w:rPr>
          <w:rFonts w:ascii="Arial Narrow" w:eastAsia="Roboto" w:hAnsi="Arial Narrow" w:cs="Roboto"/>
          <w:i/>
          <w:color w:val="202124"/>
          <w:sz w:val="22"/>
          <w:szCs w:val="22"/>
          <w:highlight w:val="white"/>
        </w:rPr>
        <w:t>E3-IN-07 Adquisición de dotación tecnológica</w:t>
      </w:r>
      <w:r w:rsidRPr="007F493A">
        <w:rPr>
          <w:rFonts w:ascii="Arial Narrow" w:eastAsia="Roboto" w:hAnsi="Arial Narrow" w:cs="Roboto"/>
          <w:color w:val="202124"/>
          <w:sz w:val="22"/>
          <w:szCs w:val="22"/>
          <w:highlight w:val="white"/>
        </w:rPr>
        <w:t>.</w:t>
      </w:r>
    </w:p>
    <w:p w14:paraId="03CE42D6" w14:textId="77777777" w:rsidR="007F493A" w:rsidRPr="007F493A" w:rsidRDefault="007F493A" w:rsidP="007F493A">
      <w:pPr>
        <w:jc w:val="both"/>
        <w:rPr>
          <w:rStyle w:val="Textoennegrita"/>
          <w:rFonts w:ascii="Arial Narrow" w:eastAsia="Arial Narrow" w:hAnsi="Arial Narrow" w:cs="Arial Narrow"/>
          <w:b w:val="0"/>
          <w:bCs w:val="0"/>
          <w:sz w:val="22"/>
          <w:szCs w:val="22"/>
        </w:rPr>
      </w:pPr>
    </w:p>
    <w:p w14:paraId="60ABCF21" w14:textId="6A50F14A" w:rsidR="00F14108" w:rsidRPr="007F493A" w:rsidRDefault="00F14108" w:rsidP="007F493A">
      <w:pPr>
        <w:numPr>
          <w:ilvl w:val="0"/>
          <w:numId w:val="6"/>
        </w:numPr>
        <w:jc w:val="both"/>
        <w:rPr>
          <w:rFonts w:ascii="Arial Narrow" w:eastAsia="Arial Narrow" w:hAnsi="Arial Narrow" w:cs="Arial Narrow"/>
          <w:sz w:val="22"/>
          <w:szCs w:val="22"/>
        </w:rPr>
      </w:pPr>
      <w:r w:rsidRPr="007F493A">
        <w:rPr>
          <w:rStyle w:val="Textoennegrita"/>
          <w:rFonts w:ascii="Arial Narrow" w:hAnsi="Arial Narrow"/>
          <w:b w:val="0"/>
          <w:sz w:val="22"/>
          <w:szCs w:val="22"/>
        </w:rPr>
        <w:t xml:space="preserve">De acuerdo con el marco jurídico </w:t>
      </w:r>
      <w:r w:rsidR="00844ECC" w:rsidRPr="007F493A">
        <w:rPr>
          <w:rStyle w:val="Textoennegrita"/>
          <w:rFonts w:ascii="Arial Narrow" w:hAnsi="Arial Narrow"/>
          <w:b w:val="0"/>
          <w:sz w:val="22"/>
          <w:szCs w:val="22"/>
        </w:rPr>
        <w:t xml:space="preserve">de la cooperación internacional Parques Nacionales Naturales de Colombia debe tener en cuenta lo establecido en </w:t>
      </w:r>
      <w:r w:rsidRPr="007F493A">
        <w:rPr>
          <w:rStyle w:val="Textoennegrita"/>
          <w:rFonts w:ascii="Arial Narrow" w:hAnsi="Arial Narrow"/>
          <w:b w:val="0"/>
          <w:sz w:val="22"/>
          <w:szCs w:val="22"/>
        </w:rPr>
        <w:t>la Ley 1150 de 2007 en materia de cooperación internacional</w:t>
      </w:r>
      <w:r w:rsidR="00844ECC" w:rsidRPr="007F493A">
        <w:rPr>
          <w:rStyle w:val="Textoennegrita"/>
          <w:rFonts w:ascii="Arial Narrow" w:hAnsi="Arial Narrow"/>
          <w:b w:val="0"/>
          <w:sz w:val="22"/>
          <w:szCs w:val="22"/>
        </w:rPr>
        <w:t>.</w:t>
      </w:r>
      <w:r w:rsidR="00844ECC" w:rsidRPr="007F493A">
        <w:rPr>
          <w:rStyle w:val="Textoennegrita"/>
          <w:rFonts w:ascii="Arial Narrow" w:hAnsi="Arial Narrow"/>
          <w:sz w:val="22"/>
          <w:szCs w:val="22"/>
        </w:rPr>
        <w:t xml:space="preserve"> </w:t>
      </w:r>
      <w:r w:rsidRPr="007F493A">
        <w:rPr>
          <w:rFonts w:ascii="Arial Narrow" w:hAnsi="Arial Narrow"/>
          <w:sz w:val="22"/>
          <w:szCs w:val="22"/>
        </w:rPr>
        <w:t>El artículo 20 de la Ley 1150 de 2007 establece un régimen especial para la ejecución de recursos de cooperación internacional, el cual prima sobre normas generales como el Decreto 1712 de 1989.</w:t>
      </w:r>
      <w:r w:rsidR="00844ECC" w:rsidRPr="007F493A">
        <w:rPr>
          <w:rFonts w:ascii="Arial Narrow" w:hAnsi="Arial Narrow"/>
          <w:sz w:val="22"/>
          <w:szCs w:val="22"/>
        </w:rPr>
        <w:t xml:space="preserve"> </w:t>
      </w:r>
      <w:r w:rsidRPr="007F493A">
        <w:rPr>
          <w:rFonts w:ascii="Arial Narrow" w:hAnsi="Arial Narrow"/>
          <w:sz w:val="22"/>
          <w:szCs w:val="22"/>
        </w:rPr>
        <w:t>Dicha norma establece que los recursos deben ejecutarse conforme a las disposiciones del cooperante, lo que implica que no pueden someterse a trámites adicionales que no sean exigidos por este.</w:t>
      </w:r>
    </w:p>
    <w:p w14:paraId="0000005A" w14:textId="77777777" w:rsidR="00D6799C" w:rsidRDefault="00D6799C">
      <w:pPr>
        <w:pBdr>
          <w:top w:val="nil"/>
          <w:left w:val="nil"/>
          <w:bottom w:val="nil"/>
          <w:right w:val="nil"/>
          <w:between w:val="nil"/>
        </w:pBdr>
        <w:jc w:val="both"/>
        <w:rPr>
          <w:rFonts w:ascii="Arial Narrow" w:eastAsia="Arial Narrow" w:hAnsi="Arial Narrow" w:cs="Arial Narrow"/>
          <w:sz w:val="22"/>
          <w:szCs w:val="22"/>
        </w:rPr>
      </w:pPr>
    </w:p>
    <w:p w14:paraId="0000005B" w14:textId="02B84D49" w:rsidR="00D6799C" w:rsidRDefault="00EB45BC" w:rsidP="00740F63">
      <w:pPr>
        <w:pStyle w:val="Ttulo1"/>
        <w:framePr w:wrap="around"/>
        <w:numPr>
          <w:ilvl w:val="0"/>
          <w:numId w:val="12"/>
        </w:numPr>
        <w:rPr>
          <w:rFonts w:ascii="Arial Narrow" w:eastAsia="Arial Narrow" w:hAnsi="Arial Narrow" w:cs="Arial Narrow"/>
          <w:b/>
        </w:rPr>
      </w:pPr>
      <w:bookmarkStart w:id="7" w:name="_Toc195018197"/>
      <w:r>
        <w:rPr>
          <w:rFonts w:ascii="Arial Narrow" w:eastAsia="Arial Narrow" w:hAnsi="Arial Narrow" w:cs="Arial Narrow"/>
          <w:b/>
        </w:rPr>
        <w:t>PROCEDIMIENTO PASO A PASO</w:t>
      </w:r>
      <w:bookmarkEnd w:id="7"/>
    </w:p>
    <w:tbl>
      <w:tblPr>
        <w:tblStyle w:val="af5"/>
        <w:tblW w:w="9352" w:type="dxa"/>
        <w:tblInd w:w="75" w:type="dxa"/>
        <w:tblLayout w:type="fixed"/>
        <w:tblLook w:val="0400" w:firstRow="0" w:lastRow="0" w:firstColumn="0" w:lastColumn="0" w:noHBand="0" w:noVBand="1"/>
      </w:tblPr>
      <w:tblGrid>
        <w:gridCol w:w="487"/>
        <w:gridCol w:w="5103"/>
        <w:gridCol w:w="1418"/>
        <w:gridCol w:w="1276"/>
        <w:gridCol w:w="1068"/>
      </w:tblGrid>
      <w:tr w:rsidR="00D6799C" w14:paraId="21787FF5" w14:textId="77777777">
        <w:trPr>
          <w:cantSplit/>
          <w:trHeight w:val="405"/>
          <w:tblHeader/>
        </w:trPr>
        <w:tc>
          <w:tcPr>
            <w:tcW w:w="487"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0000005C" w14:textId="77777777" w:rsidR="00D6799C" w:rsidRDefault="00EB45BC">
            <w:pPr>
              <w:jc w:val="center"/>
              <w:rPr>
                <w:rFonts w:ascii="Arial Narrow" w:eastAsia="Arial Narrow" w:hAnsi="Arial Narrow" w:cs="Arial Narrow"/>
                <w:b/>
                <w:sz w:val="20"/>
                <w:szCs w:val="20"/>
              </w:rPr>
            </w:pPr>
            <w:bookmarkStart w:id="8" w:name="_heading=h.4d34og8" w:colFirst="0" w:colLast="0"/>
            <w:bookmarkEnd w:id="8"/>
            <w:r>
              <w:rPr>
                <w:rFonts w:ascii="Arial Narrow" w:eastAsia="Arial Narrow" w:hAnsi="Arial Narrow" w:cs="Arial Narrow"/>
                <w:b/>
                <w:sz w:val="20"/>
                <w:szCs w:val="20"/>
              </w:rPr>
              <w:lastRenderedPageBreak/>
              <w:t>No.</w:t>
            </w:r>
          </w:p>
        </w:tc>
        <w:tc>
          <w:tcPr>
            <w:tcW w:w="5103" w:type="dxa"/>
            <w:tcBorders>
              <w:top w:val="single" w:sz="4" w:space="0" w:color="000000"/>
              <w:left w:val="nil"/>
              <w:bottom w:val="single" w:sz="4" w:space="0" w:color="000000"/>
              <w:right w:val="single" w:sz="4" w:space="0" w:color="000000"/>
            </w:tcBorders>
            <w:shd w:val="clear" w:color="auto" w:fill="DDD9C4"/>
            <w:vAlign w:val="center"/>
          </w:tcPr>
          <w:p w14:paraId="0000005D" w14:textId="77777777" w:rsidR="00D6799C" w:rsidRDefault="00EB45BC">
            <w:pPr>
              <w:jc w:val="center"/>
              <w:rPr>
                <w:rFonts w:ascii="Arial Narrow" w:eastAsia="Arial Narrow" w:hAnsi="Arial Narrow" w:cs="Arial Narrow"/>
                <w:b/>
                <w:sz w:val="20"/>
                <w:szCs w:val="20"/>
              </w:rPr>
            </w:pPr>
            <w:r>
              <w:rPr>
                <w:rFonts w:ascii="Arial Narrow" w:eastAsia="Arial Narrow" w:hAnsi="Arial Narrow" w:cs="Arial Narrow"/>
                <w:b/>
                <w:sz w:val="20"/>
                <w:szCs w:val="20"/>
              </w:rPr>
              <w:t>ACTIVIDAD Y/O PUNTOS DE CONTROL</w:t>
            </w:r>
          </w:p>
        </w:tc>
        <w:tc>
          <w:tcPr>
            <w:tcW w:w="1418" w:type="dxa"/>
            <w:tcBorders>
              <w:top w:val="single" w:sz="4" w:space="0" w:color="000000"/>
              <w:left w:val="nil"/>
              <w:bottom w:val="single" w:sz="4" w:space="0" w:color="000000"/>
              <w:right w:val="single" w:sz="4" w:space="0" w:color="000000"/>
            </w:tcBorders>
            <w:shd w:val="clear" w:color="auto" w:fill="DDD9C4"/>
            <w:vAlign w:val="center"/>
          </w:tcPr>
          <w:p w14:paraId="0000005E" w14:textId="77777777" w:rsidR="00D6799C" w:rsidRDefault="00EB45BC">
            <w:pPr>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RESPONSABLE </w:t>
            </w:r>
          </w:p>
        </w:tc>
        <w:tc>
          <w:tcPr>
            <w:tcW w:w="1276" w:type="dxa"/>
            <w:tcBorders>
              <w:top w:val="single" w:sz="4" w:space="0" w:color="000000"/>
              <w:left w:val="nil"/>
              <w:bottom w:val="single" w:sz="4" w:space="0" w:color="000000"/>
              <w:right w:val="single" w:sz="4" w:space="0" w:color="000000"/>
            </w:tcBorders>
            <w:shd w:val="clear" w:color="auto" w:fill="DDD9C4"/>
            <w:vAlign w:val="center"/>
          </w:tcPr>
          <w:p w14:paraId="0000005F" w14:textId="77777777" w:rsidR="00D6799C" w:rsidRDefault="00EB45BC">
            <w:pPr>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 REGISTRO</w:t>
            </w:r>
            <w:r>
              <w:rPr>
                <w:rFonts w:ascii="Arial Narrow" w:eastAsia="Arial Narrow" w:hAnsi="Arial Narrow" w:cs="Arial Narrow"/>
                <w:sz w:val="20"/>
                <w:szCs w:val="20"/>
              </w:rPr>
              <w:t xml:space="preserve">     </w:t>
            </w:r>
          </w:p>
        </w:tc>
        <w:tc>
          <w:tcPr>
            <w:tcW w:w="1068" w:type="dxa"/>
            <w:tcBorders>
              <w:top w:val="single" w:sz="4" w:space="0" w:color="000000"/>
              <w:left w:val="nil"/>
              <w:bottom w:val="single" w:sz="4" w:space="0" w:color="000000"/>
              <w:right w:val="single" w:sz="4" w:space="0" w:color="000000"/>
            </w:tcBorders>
            <w:shd w:val="clear" w:color="auto" w:fill="DDD9C4"/>
            <w:vAlign w:val="center"/>
          </w:tcPr>
          <w:p w14:paraId="00000060" w14:textId="77777777" w:rsidR="00D6799C" w:rsidRDefault="00EB45BC">
            <w:pPr>
              <w:jc w:val="center"/>
              <w:rPr>
                <w:rFonts w:ascii="Arial Narrow" w:eastAsia="Arial Narrow" w:hAnsi="Arial Narrow" w:cs="Arial Narrow"/>
                <w:b/>
                <w:sz w:val="20"/>
                <w:szCs w:val="20"/>
              </w:rPr>
            </w:pPr>
            <w:r>
              <w:rPr>
                <w:rFonts w:ascii="Arial Narrow" w:eastAsia="Arial Narrow" w:hAnsi="Arial Narrow" w:cs="Arial Narrow"/>
                <w:b/>
                <w:sz w:val="20"/>
                <w:szCs w:val="20"/>
              </w:rPr>
              <w:t>TIEMPOS</w:t>
            </w:r>
          </w:p>
        </w:tc>
      </w:tr>
      <w:tr w:rsidR="00D6799C" w14:paraId="26D1A828" w14:textId="77777777">
        <w:trPr>
          <w:trHeight w:val="964"/>
        </w:trPr>
        <w:tc>
          <w:tcPr>
            <w:tcW w:w="487" w:type="dxa"/>
            <w:tcBorders>
              <w:top w:val="nil"/>
              <w:left w:val="single" w:sz="4" w:space="0" w:color="000000"/>
              <w:bottom w:val="single" w:sz="4" w:space="0" w:color="000000"/>
              <w:right w:val="single" w:sz="4" w:space="0" w:color="000000"/>
            </w:tcBorders>
            <w:shd w:val="clear" w:color="auto" w:fill="FFFFFF"/>
            <w:vAlign w:val="center"/>
          </w:tcPr>
          <w:p w14:paraId="00000061" w14:textId="77777777" w:rsidR="00D6799C" w:rsidRDefault="00EB45BC">
            <w:pPr>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5103" w:type="dxa"/>
            <w:tcBorders>
              <w:top w:val="single" w:sz="4" w:space="0" w:color="000000"/>
              <w:left w:val="nil"/>
              <w:bottom w:val="single" w:sz="4" w:space="0" w:color="000000"/>
              <w:right w:val="single" w:sz="4" w:space="0" w:color="000000"/>
            </w:tcBorders>
            <w:vAlign w:val="center"/>
          </w:tcPr>
          <w:p w14:paraId="00000062" w14:textId="77777777" w:rsidR="00D6799C" w:rsidRDefault="00EB45BC">
            <w:pPr>
              <w:jc w:val="both"/>
              <w:rPr>
                <w:rFonts w:ascii="Arial Narrow" w:eastAsia="Arial Narrow" w:hAnsi="Arial Narrow" w:cs="Arial Narrow"/>
                <w:b/>
                <w:sz w:val="20"/>
                <w:szCs w:val="20"/>
              </w:rPr>
            </w:pPr>
            <w:r>
              <w:rPr>
                <w:rFonts w:ascii="Arial Narrow" w:eastAsia="Arial Narrow" w:hAnsi="Arial Narrow" w:cs="Arial Narrow"/>
                <w:b/>
                <w:sz w:val="20"/>
                <w:szCs w:val="20"/>
              </w:rPr>
              <w:t>Recibir ofrecimiento de donación.</w:t>
            </w:r>
          </w:p>
          <w:p w14:paraId="00000063" w14:textId="77777777" w:rsidR="00D6799C" w:rsidRDefault="00EB45BC">
            <w:pPr>
              <w:jc w:val="both"/>
              <w:rPr>
                <w:rFonts w:ascii="Arial Narrow" w:eastAsia="Arial Narrow" w:hAnsi="Arial Narrow" w:cs="Arial Narrow"/>
                <w:sz w:val="20"/>
                <w:szCs w:val="20"/>
              </w:rPr>
            </w:pPr>
            <w:r>
              <w:rPr>
                <w:rFonts w:ascii="Arial Narrow" w:eastAsia="Arial Narrow" w:hAnsi="Arial Narrow" w:cs="Arial Narrow"/>
                <w:sz w:val="20"/>
                <w:szCs w:val="20"/>
              </w:rPr>
              <w:t>Recibe comunicación de ofrecimiento de donación con su valoración, a través de correo electrónico o por el Sistema de correspondencia Orfeo, por parte de personas naturales o jurídicas, nacionales o internacionales, donde se describen sus especificaciones, cantidades y ubicación.</w:t>
            </w:r>
          </w:p>
          <w:p w14:paraId="00000064" w14:textId="77777777" w:rsidR="00D6799C" w:rsidRDefault="00D6799C">
            <w:pPr>
              <w:jc w:val="both"/>
              <w:rPr>
                <w:rFonts w:ascii="Arial Narrow" w:eastAsia="Arial Narrow" w:hAnsi="Arial Narrow" w:cs="Arial Narrow"/>
                <w:sz w:val="20"/>
                <w:szCs w:val="20"/>
              </w:rPr>
            </w:pPr>
          </w:p>
          <w:p w14:paraId="00000065" w14:textId="77777777" w:rsidR="00D6799C" w:rsidRDefault="00EB45BC">
            <w:pPr>
              <w:jc w:val="both"/>
              <w:rPr>
                <w:rFonts w:ascii="Arial Narrow" w:eastAsia="Arial Narrow" w:hAnsi="Arial Narrow" w:cs="Arial Narrow"/>
                <w:sz w:val="20"/>
                <w:szCs w:val="20"/>
              </w:rPr>
            </w:pPr>
            <w:r>
              <w:rPr>
                <w:rFonts w:ascii="Arial Narrow" w:eastAsia="Arial Narrow" w:hAnsi="Arial Narrow" w:cs="Arial Narrow"/>
                <w:b/>
                <w:sz w:val="20"/>
                <w:szCs w:val="20"/>
              </w:rPr>
              <w:t>Nota 1:</w:t>
            </w:r>
            <w:r>
              <w:rPr>
                <w:rFonts w:ascii="Arial Narrow" w:eastAsia="Arial Narrow" w:hAnsi="Arial Narrow" w:cs="Arial Narrow"/>
                <w:sz w:val="20"/>
                <w:szCs w:val="20"/>
              </w:rPr>
              <w:t xml:space="preserve"> En caso de que la iniciativa se realice por petición de PNNC, las evidencias que quedarán registradas serán la solicitud de la entidad y la respuesta del donante.</w:t>
            </w:r>
          </w:p>
          <w:p w14:paraId="00000066" w14:textId="5DE0AC7B" w:rsidR="00D6799C" w:rsidRDefault="00EB45BC">
            <w:pPr>
              <w:jc w:val="both"/>
              <w:rPr>
                <w:rFonts w:ascii="Arial Narrow" w:eastAsia="Arial Narrow" w:hAnsi="Arial Narrow" w:cs="Arial Narrow"/>
                <w:sz w:val="20"/>
                <w:szCs w:val="20"/>
              </w:rPr>
            </w:pPr>
            <w:r>
              <w:rPr>
                <w:rFonts w:ascii="Arial Narrow" w:eastAsia="Arial Narrow" w:hAnsi="Arial Narrow" w:cs="Arial Narrow"/>
                <w:b/>
                <w:sz w:val="20"/>
                <w:szCs w:val="20"/>
              </w:rPr>
              <w:t>Nota 2</w:t>
            </w:r>
            <w:r>
              <w:rPr>
                <w:rFonts w:ascii="Arial Narrow" w:eastAsia="Arial Narrow" w:hAnsi="Arial Narrow" w:cs="Arial Narrow"/>
                <w:sz w:val="20"/>
                <w:szCs w:val="20"/>
              </w:rPr>
              <w:t xml:space="preserve">: En caso de que la comunicación de ofrecimiento sea remitida por el donante a otra dependencia de la entidad, esta debe ser remitida </w:t>
            </w:r>
            <w:r w:rsidR="00ED0EFF">
              <w:rPr>
                <w:rFonts w:ascii="Arial Narrow" w:eastAsia="Arial Narrow" w:hAnsi="Arial Narrow" w:cs="Arial Narrow"/>
                <w:sz w:val="20"/>
                <w:szCs w:val="20"/>
              </w:rPr>
              <w:t>a la coordinación del Grupo de Asuntos Internacionales y Cooperación</w:t>
            </w:r>
            <w:r>
              <w:rPr>
                <w:rFonts w:ascii="Arial Narrow" w:eastAsia="Arial Narrow" w:hAnsi="Arial Narrow" w:cs="Arial Narrow"/>
                <w:sz w:val="20"/>
                <w:szCs w:val="20"/>
              </w:rPr>
              <w:t xml:space="preserve"> por correo electrónico o por el Sistema de correspondencia Orfeo para su revisión y gestión.</w:t>
            </w:r>
          </w:p>
        </w:tc>
        <w:tc>
          <w:tcPr>
            <w:tcW w:w="1418" w:type="dxa"/>
            <w:tcBorders>
              <w:top w:val="nil"/>
              <w:left w:val="nil"/>
              <w:bottom w:val="single" w:sz="4" w:space="0" w:color="000000"/>
              <w:right w:val="single" w:sz="4" w:space="0" w:color="000000"/>
            </w:tcBorders>
            <w:vAlign w:val="center"/>
          </w:tcPr>
          <w:p w14:paraId="00000067" w14:textId="3631D724" w:rsidR="00D6799C" w:rsidRDefault="00290493">
            <w:pPr>
              <w:rPr>
                <w:rFonts w:ascii="Arial Narrow" w:eastAsia="Arial Narrow" w:hAnsi="Arial Narrow" w:cs="Arial Narrow"/>
                <w:sz w:val="20"/>
                <w:szCs w:val="20"/>
              </w:rPr>
            </w:pPr>
            <w:r>
              <w:rPr>
                <w:rFonts w:ascii="Arial Narrow" w:eastAsia="Arial Narrow" w:hAnsi="Arial Narrow" w:cs="Arial Narrow"/>
                <w:sz w:val="20"/>
                <w:szCs w:val="20"/>
              </w:rPr>
              <w:t xml:space="preserve">Coordinador Grupo de Asuntos Internacionales y Cooperación </w:t>
            </w:r>
          </w:p>
        </w:tc>
        <w:tc>
          <w:tcPr>
            <w:tcW w:w="1276" w:type="dxa"/>
            <w:tcBorders>
              <w:top w:val="nil"/>
              <w:left w:val="nil"/>
              <w:bottom w:val="single" w:sz="4" w:space="0" w:color="000000"/>
              <w:right w:val="single" w:sz="4" w:space="0" w:color="000000"/>
            </w:tcBorders>
            <w:vAlign w:val="center"/>
          </w:tcPr>
          <w:p w14:paraId="00000068" w14:textId="338D63C0" w:rsidR="00D6799C" w:rsidRDefault="006C45EC">
            <w:pPr>
              <w:rPr>
                <w:rFonts w:ascii="Arial Narrow" w:eastAsia="Arial Narrow" w:hAnsi="Arial Narrow" w:cs="Arial Narrow"/>
                <w:sz w:val="20"/>
                <w:szCs w:val="20"/>
              </w:rPr>
            </w:pPr>
            <w:r>
              <w:rPr>
                <w:rFonts w:ascii="Arial Narrow" w:eastAsia="Arial Narrow" w:hAnsi="Arial Narrow" w:cs="Arial Narrow"/>
                <w:sz w:val="20"/>
                <w:szCs w:val="20"/>
              </w:rPr>
              <w:t>Documento de</w:t>
            </w:r>
            <w:r w:rsidR="00EB45BC">
              <w:rPr>
                <w:rFonts w:ascii="Arial Narrow" w:eastAsia="Arial Narrow" w:hAnsi="Arial Narrow" w:cs="Arial Narrow"/>
                <w:sz w:val="20"/>
                <w:szCs w:val="20"/>
              </w:rPr>
              <w:t xml:space="preserve"> Ofrecimiento de donaciones a Parques Nacionales naturales de Colombia</w:t>
            </w:r>
          </w:p>
        </w:tc>
        <w:tc>
          <w:tcPr>
            <w:tcW w:w="1068" w:type="dxa"/>
            <w:tcBorders>
              <w:top w:val="nil"/>
              <w:left w:val="nil"/>
              <w:bottom w:val="single" w:sz="4" w:space="0" w:color="000000"/>
              <w:right w:val="single" w:sz="4" w:space="0" w:color="000000"/>
            </w:tcBorders>
            <w:vAlign w:val="center"/>
          </w:tcPr>
          <w:p w14:paraId="00000069" w14:textId="77777777" w:rsidR="00D6799C" w:rsidRDefault="00EB45BC">
            <w:pPr>
              <w:rPr>
                <w:rFonts w:ascii="Arial Narrow" w:eastAsia="Arial Narrow" w:hAnsi="Arial Narrow" w:cs="Arial Narrow"/>
                <w:sz w:val="20"/>
                <w:szCs w:val="20"/>
              </w:rPr>
            </w:pPr>
            <w:r>
              <w:rPr>
                <w:rFonts w:ascii="Arial Narrow" w:eastAsia="Arial Narrow" w:hAnsi="Arial Narrow" w:cs="Arial Narrow"/>
                <w:sz w:val="20"/>
                <w:szCs w:val="20"/>
              </w:rPr>
              <w:t>En cualquier momento</w:t>
            </w:r>
          </w:p>
        </w:tc>
      </w:tr>
      <w:tr w:rsidR="00D6799C" w14:paraId="542CCB51" w14:textId="77777777">
        <w:trPr>
          <w:trHeight w:val="907"/>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6A" w14:textId="77777777" w:rsidR="00D6799C" w:rsidRDefault="00EB45BC">
            <w:pPr>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5103" w:type="dxa"/>
            <w:tcBorders>
              <w:top w:val="single" w:sz="4" w:space="0" w:color="000000"/>
              <w:left w:val="single" w:sz="4" w:space="0" w:color="000000"/>
              <w:bottom w:val="single" w:sz="4" w:space="0" w:color="000000"/>
              <w:right w:val="single" w:sz="4" w:space="0" w:color="000000"/>
            </w:tcBorders>
            <w:vAlign w:val="center"/>
          </w:tcPr>
          <w:p w14:paraId="0000006B" w14:textId="77777777" w:rsidR="00D6799C" w:rsidRDefault="00EB45BC">
            <w:pPr>
              <w:jc w:val="both"/>
              <w:rPr>
                <w:rFonts w:ascii="Arial Narrow" w:eastAsia="Arial Narrow" w:hAnsi="Arial Narrow" w:cs="Arial Narrow"/>
                <w:b/>
                <w:sz w:val="20"/>
                <w:szCs w:val="20"/>
              </w:rPr>
            </w:pPr>
            <w:r>
              <w:rPr>
                <w:rFonts w:ascii="Arial Narrow" w:eastAsia="Arial Narrow" w:hAnsi="Arial Narrow" w:cs="Arial Narrow"/>
                <w:b/>
                <w:sz w:val="20"/>
                <w:szCs w:val="20"/>
              </w:rPr>
              <w:t>Revisar el ofrecimiento de donación y su pertinencia.</w:t>
            </w:r>
          </w:p>
          <w:p w14:paraId="0000006C" w14:textId="77777777" w:rsidR="00D6799C" w:rsidRDefault="00EB45BC">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Revisar el ofrecimiento con el fin de determinar la pertinencia de esta misma y la necesidad de conceptos técnicos por parte de las dependencias para la aceptación de la donación y si el donante entrega la donación directamente al beneficiario final. </w:t>
            </w:r>
          </w:p>
          <w:p w14:paraId="0000006D" w14:textId="5B7BA97D" w:rsidR="00D6799C" w:rsidRDefault="00EB45BC">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Verifica si el ofrecimiento de la donación corresponde o está contenido en </w:t>
            </w:r>
            <w:r w:rsidR="00ED0EFF">
              <w:rPr>
                <w:rFonts w:ascii="Arial Narrow" w:eastAsia="Arial Narrow" w:hAnsi="Arial Narrow" w:cs="Arial Narrow"/>
                <w:sz w:val="20"/>
                <w:szCs w:val="20"/>
              </w:rPr>
              <w:t>la estrategia</w:t>
            </w:r>
            <w:r>
              <w:rPr>
                <w:rFonts w:ascii="Arial Narrow" w:eastAsia="Arial Narrow" w:hAnsi="Arial Narrow" w:cs="Arial Narrow"/>
                <w:sz w:val="20"/>
                <w:szCs w:val="20"/>
              </w:rPr>
              <w:t xml:space="preserve"> de necesidades de cooperación, </w:t>
            </w:r>
            <w:r w:rsidR="007F493A" w:rsidRPr="007F493A">
              <w:rPr>
                <w:rFonts w:ascii="Arial Narrow" w:eastAsia="Arial Narrow" w:hAnsi="Arial Narrow" w:cs="Arial Narrow"/>
                <w:sz w:val="20"/>
                <w:szCs w:val="20"/>
              </w:rPr>
              <w:t>Convenio/Proyecto/Memorando de entendimiento de Cooperación Internacional</w:t>
            </w:r>
            <w:r>
              <w:rPr>
                <w:rFonts w:ascii="Arial Narrow" w:eastAsia="Arial Narrow" w:hAnsi="Arial Narrow" w:cs="Arial Narrow"/>
                <w:sz w:val="20"/>
                <w:szCs w:val="20"/>
              </w:rPr>
              <w:t xml:space="preserve"> y/o una iniciativa o necesidad específica de la misionalidad de la entidad, con el fin de asegurar el destino que se le dará a esta misma.</w:t>
            </w:r>
          </w:p>
          <w:p w14:paraId="0000006E" w14:textId="77777777" w:rsidR="00D6799C" w:rsidRDefault="00D6799C">
            <w:pPr>
              <w:jc w:val="both"/>
              <w:rPr>
                <w:rFonts w:ascii="Arial Narrow" w:eastAsia="Arial Narrow" w:hAnsi="Arial Narrow" w:cs="Arial Narrow"/>
                <w:sz w:val="20"/>
                <w:szCs w:val="20"/>
              </w:rPr>
            </w:pPr>
          </w:p>
          <w:p w14:paraId="0000006F" w14:textId="77777777" w:rsidR="00D6799C" w:rsidRDefault="00EB45BC">
            <w:pPr>
              <w:jc w:val="both"/>
              <w:rPr>
                <w:rFonts w:ascii="Arial Narrow" w:eastAsia="Arial Narrow" w:hAnsi="Arial Narrow" w:cs="Arial Narrow"/>
                <w:b/>
                <w:color w:val="ED7D31"/>
                <w:sz w:val="20"/>
                <w:szCs w:val="20"/>
              </w:rPr>
            </w:pPr>
            <w:r>
              <w:rPr>
                <w:rFonts w:ascii="Arial Narrow" w:eastAsia="Arial Narrow" w:hAnsi="Arial Narrow" w:cs="Arial Narrow"/>
                <w:b/>
                <w:color w:val="ED7D31"/>
                <w:sz w:val="20"/>
                <w:szCs w:val="20"/>
              </w:rPr>
              <w:t>© ¿La donación corresponde a una necesidad de PNNC?</w:t>
            </w:r>
          </w:p>
          <w:p w14:paraId="00000070" w14:textId="38B2BC47" w:rsidR="00D6799C" w:rsidRDefault="00EB45BC">
            <w:pPr>
              <w:jc w:val="both"/>
              <w:rPr>
                <w:rFonts w:ascii="Arial Narrow" w:eastAsia="Arial Narrow" w:hAnsi="Arial Narrow" w:cs="Arial Narrow"/>
                <w:sz w:val="20"/>
                <w:szCs w:val="20"/>
              </w:rPr>
            </w:pPr>
            <w:r w:rsidRPr="006660DC">
              <w:rPr>
                <w:rFonts w:ascii="Arial Narrow" w:eastAsia="Arial Narrow" w:hAnsi="Arial Narrow" w:cs="Arial Narrow"/>
                <w:b/>
                <w:sz w:val="20"/>
                <w:szCs w:val="20"/>
              </w:rPr>
              <w:t>S</w:t>
            </w:r>
            <w:r w:rsidR="00D973AC">
              <w:rPr>
                <w:rFonts w:ascii="Arial Narrow" w:eastAsia="Arial Narrow" w:hAnsi="Arial Narrow" w:cs="Arial Narrow"/>
                <w:b/>
                <w:sz w:val="20"/>
                <w:szCs w:val="20"/>
              </w:rPr>
              <w:t>í</w:t>
            </w:r>
            <w:r w:rsidRPr="006660DC">
              <w:rPr>
                <w:rFonts w:ascii="Arial Narrow" w:eastAsia="Arial Narrow" w:hAnsi="Arial Narrow" w:cs="Arial Narrow"/>
                <w:b/>
                <w:sz w:val="20"/>
                <w:szCs w:val="20"/>
              </w:rPr>
              <w:t>:</w:t>
            </w:r>
            <w:r>
              <w:rPr>
                <w:rFonts w:ascii="Arial Narrow" w:eastAsia="Arial Narrow" w:hAnsi="Arial Narrow" w:cs="Arial Narrow"/>
                <w:sz w:val="20"/>
                <w:szCs w:val="20"/>
              </w:rPr>
              <w:t xml:space="preserve"> Continúa el procedimiento.</w:t>
            </w:r>
          </w:p>
          <w:p w14:paraId="00000071" w14:textId="50B9BE5A" w:rsidR="00D6799C" w:rsidRDefault="00EB45BC">
            <w:pPr>
              <w:jc w:val="both"/>
              <w:rPr>
                <w:rFonts w:ascii="Arial Narrow" w:eastAsia="Arial Narrow" w:hAnsi="Arial Narrow" w:cs="Arial Narrow"/>
                <w:sz w:val="20"/>
                <w:szCs w:val="20"/>
              </w:rPr>
            </w:pPr>
            <w:r w:rsidRPr="006660DC">
              <w:rPr>
                <w:rFonts w:ascii="Arial Narrow" w:eastAsia="Arial Narrow" w:hAnsi="Arial Narrow" w:cs="Arial Narrow"/>
                <w:b/>
                <w:sz w:val="20"/>
                <w:szCs w:val="20"/>
              </w:rPr>
              <w:t>No:</w:t>
            </w:r>
            <w:r>
              <w:rPr>
                <w:rFonts w:ascii="Arial Narrow" w:eastAsia="Arial Narrow" w:hAnsi="Arial Narrow" w:cs="Arial Narrow"/>
                <w:sz w:val="20"/>
                <w:szCs w:val="20"/>
              </w:rPr>
              <w:t xml:space="preserve"> Emite comunicado al donante, buscando un proceso de negociación que permita suplir una necesidad a través de la donación. Si definitivamente no se logra un acuerdo o negociación, rechaza el ofrecimiento, proyectando oficio para firma del </w:t>
            </w:r>
            <w:r w:rsidR="00ED0EFF">
              <w:rPr>
                <w:rFonts w:ascii="Arial Narrow" w:eastAsia="Arial Narrow" w:hAnsi="Arial Narrow" w:cs="Arial Narrow"/>
                <w:sz w:val="20"/>
                <w:szCs w:val="20"/>
              </w:rPr>
              <w:t>Coordinador de GAIC</w:t>
            </w:r>
            <w:r>
              <w:rPr>
                <w:rFonts w:ascii="Arial Narrow" w:eastAsia="Arial Narrow" w:hAnsi="Arial Narrow" w:cs="Arial Narrow"/>
                <w:sz w:val="20"/>
                <w:szCs w:val="20"/>
              </w:rPr>
              <w:t xml:space="preserve"> y finaliza el procedimiento. </w:t>
            </w:r>
          </w:p>
          <w:p w14:paraId="00000072" w14:textId="77777777" w:rsidR="00D6799C" w:rsidRDefault="00D6799C">
            <w:pPr>
              <w:jc w:val="both"/>
              <w:rPr>
                <w:rFonts w:ascii="Arial Narrow" w:eastAsia="Arial Narrow" w:hAnsi="Arial Narrow" w:cs="Arial Narrow"/>
                <w:sz w:val="20"/>
                <w:szCs w:val="20"/>
              </w:rPr>
            </w:pPr>
          </w:p>
          <w:p w14:paraId="00000073" w14:textId="77777777" w:rsidR="00D6799C" w:rsidRDefault="00EB45BC">
            <w:pPr>
              <w:jc w:val="both"/>
              <w:rPr>
                <w:rFonts w:ascii="Arial Narrow" w:eastAsia="Arial Narrow" w:hAnsi="Arial Narrow" w:cs="Arial Narrow"/>
                <w:sz w:val="20"/>
                <w:szCs w:val="20"/>
              </w:rPr>
            </w:pPr>
            <w:r>
              <w:rPr>
                <w:rFonts w:ascii="Arial Narrow" w:eastAsia="Arial Narrow" w:hAnsi="Arial Narrow" w:cs="Arial Narrow"/>
                <w:sz w:val="20"/>
                <w:szCs w:val="20"/>
              </w:rPr>
              <w:t>Verifica, según la naturaleza de la donación y el beneficiario previsto, si se requiere concepto técnico de viabilidad por parte de una dependencia de PNNC.</w:t>
            </w:r>
          </w:p>
          <w:p w14:paraId="00000074" w14:textId="77777777" w:rsidR="00D6799C" w:rsidRDefault="00EB45BC">
            <w:pPr>
              <w:jc w:val="both"/>
              <w:rPr>
                <w:rFonts w:ascii="Arial Narrow" w:eastAsia="Arial Narrow" w:hAnsi="Arial Narrow" w:cs="Arial Narrow"/>
                <w:b/>
                <w:color w:val="ED7D31"/>
                <w:sz w:val="20"/>
                <w:szCs w:val="20"/>
              </w:rPr>
            </w:pPr>
            <w:r>
              <w:rPr>
                <w:rFonts w:ascii="Arial Narrow" w:eastAsia="Arial Narrow" w:hAnsi="Arial Narrow" w:cs="Arial Narrow"/>
                <w:b/>
                <w:color w:val="ED7D31"/>
                <w:sz w:val="20"/>
                <w:szCs w:val="20"/>
              </w:rPr>
              <w:t>© ¿Se requiere concepto técnico por parte de las dependencias de PNNC?</w:t>
            </w:r>
          </w:p>
          <w:p w14:paraId="00000075" w14:textId="77777777" w:rsidR="00D6799C" w:rsidRDefault="00EB45BC">
            <w:pPr>
              <w:jc w:val="both"/>
              <w:rPr>
                <w:rFonts w:ascii="Arial Narrow" w:eastAsia="Arial Narrow" w:hAnsi="Arial Narrow" w:cs="Arial Narrow"/>
                <w:sz w:val="20"/>
                <w:szCs w:val="20"/>
              </w:rPr>
            </w:pPr>
            <w:r>
              <w:rPr>
                <w:rFonts w:ascii="Arial Narrow" w:eastAsia="Arial Narrow" w:hAnsi="Arial Narrow" w:cs="Arial Narrow"/>
                <w:b/>
                <w:sz w:val="20"/>
                <w:szCs w:val="20"/>
              </w:rPr>
              <w:t>Sí:</w:t>
            </w:r>
            <w:r>
              <w:rPr>
                <w:rFonts w:ascii="Arial Narrow" w:eastAsia="Arial Narrow" w:hAnsi="Arial Narrow" w:cs="Arial Narrow"/>
                <w:sz w:val="20"/>
                <w:szCs w:val="20"/>
              </w:rPr>
              <w:t xml:space="preserve"> Continúa con la actividad 3.</w:t>
            </w:r>
          </w:p>
          <w:p w14:paraId="00000076" w14:textId="77777777" w:rsidR="00D6799C" w:rsidRDefault="00EB45BC">
            <w:pPr>
              <w:jc w:val="both"/>
              <w:rPr>
                <w:rFonts w:ascii="Arial Narrow" w:eastAsia="Arial Narrow" w:hAnsi="Arial Narrow" w:cs="Arial Narrow"/>
                <w:sz w:val="20"/>
                <w:szCs w:val="20"/>
              </w:rPr>
            </w:pPr>
            <w:r>
              <w:rPr>
                <w:rFonts w:ascii="Arial Narrow" w:eastAsia="Arial Narrow" w:hAnsi="Arial Narrow" w:cs="Arial Narrow"/>
                <w:b/>
                <w:sz w:val="20"/>
                <w:szCs w:val="20"/>
              </w:rPr>
              <w:t>No:</w:t>
            </w:r>
            <w:r>
              <w:rPr>
                <w:rFonts w:ascii="Arial Narrow" w:eastAsia="Arial Narrow" w:hAnsi="Arial Narrow" w:cs="Arial Narrow"/>
                <w:sz w:val="20"/>
                <w:szCs w:val="20"/>
              </w:rPr>
              <w:t xml:space="preserve"> Continúa con la actividad 6.</w:t>
            </w:r>
          </w:p>
          <w:p w14:paraId="00000077" w14:textId="77777777" w:rsidR="00D6799C" w:rsidRDefault="00D6799C">
            <w:pPr>
              <w:jc w:val="both"/>
              <w:rPr>
                <w:rFonts w:ascii="Arial Narrow" w:eastAsia="Arial Narrow" w:hAnsi="Arial Narrow" w:cs="Arial Narrow"/>
                <w:sz w:val="20"/>
                <w:szCs w:val="20"/>
              </w:rPr>
            </w:pPr>
          </w:p>
          <w:p w14:paraId="00000078" w14:textId="77777777" w:rsidR="00D6799C" w:rsidRDefault="00EB45BC">
            <w:pPr>
              <w:jc w:val="both"/>
              <w:rPr>
                <w:rFonts w:ascii="Arial Narrow" w:eastAsia="Arial Narrow" w:hAnsi="Arial Narrow" w:cs="Arial Narrow"/>
                <w:sz w:val="20"/>
                <w:szCs w:val="20"/>
              </w:rPr>
            </w:pPr>
            <w:r>
              <w:rPr>
                <w:rFonts w:ascii="Arial Narrow" w:eastAsia="Arial Narrow" w:hAnsi="Arial Narrow" w:cs="Arial Narrow"/>
                <w:b/>
                <w:sz w:val="20"/>
                <w:szCs w:val="20"/>
              </w:rPr>
              <w:t>Nota 1:</w:t>
            </w:r>
            <w:r>
              <w:rPr>
                <w:rFonts w:ascii="Arial Narrow" w:eastAsia="Arial Narrow" w:hAnsi="Arial Narrow" w:cs="Arial Narrow"/>
                <w:sz w:val="20"/>
                <w:szCs w:val="20"/>
              </w:rPr>
              <w:t xml:space="preserve"> Si se requiere, se realizarán reuniones con el donante para la revisión de los detalles de la donación.</w:t>
            </w:r>
          </w:p>
          <w:p w14:paraId="00000079" w14:textId="27245F4F" w:rsidR="00D6799C" w:rsidRDefault="00EB45BC">
            <w:pPr>
              <w:jc w:val="both"/>
              <w:rPr>
                <w:rFonts w:ascii="Arial Narrow" w:eastAsia="Arial Narrow" w:hAnsi="Arial Narrow" w:cs="Arial Narrow"/>
                <w:sz w:val="20"/>
                <w:szCs w:val="20"/>
              </w:rPr>
            </w:pPr>
            <w:r>
              <w:rPr>
                <w:rFonts w:ascii="Arial Narrow" w:eastAsia="Arial Narrow" w:hAnsi="Arial Narrow" w:cs="Arial Narrow"/>
                <w:b/>
                <w:sz w:val="20"/>
                <w:szCs w:val="20"/>
              </w:rPr>
              <w:t>Nota 2:</w:t>
            </w:r>
            <w:r>
              <w:rPr>
                <w:rFonts w:ascii="Arial Narrow" w:eastAsia="Arial Narrow" w:hAnsi="Arial Narrow" w:cs="Arial Narrow"/>
                <w:sz w:val="20"/>
                <w:szCs w:val="20"/>
              </w:rPr>
              <w:t xml:space="preserve"> Cuando la donación tiene como soporte </w:t>
            </w:r>
            <w:r>
              <w:rPr>
                <w:rFonts w:ascii="Arial Narrow" w:eastAsia="Arial Narrow" w:hAnsi="Arial Narrow" w:cs="Arial Narrow"/>
                <w:i/>
                <w:sz w:val="20"/>
                <w:szCs w:val="20"/>
              </w:rPr>
              <w:t>Convenio</w:t>
            </w:r>
            <w:r w:rsidR="00290493">
              <w:rPr>
                <w:rFonts w:ascii="Arial Narrow" w:eastAsia="Arial Narrow" w:hAnsi="Arial Narrow" w:cs="Arial Narrow"/>
                <w:i/>
                <w:sz w:val="20"/>
                <w:szCs w:val="20"/>
              </w:rPr>
              <w:t>/Proyecto/Memorando de entendimiento</w:t>
            </w:r>
            <w:r>
              <w:rPr>
                <w:rFonts w:ascii="Arial Narrow" w:eastAsia="Arial Narrow" w:hAnsi="Arial Narrow" w:cs="Arial Narrow"/>
                <w:i/>
                <w:sz w:val="20"/>
                <w:szCs w:val="20"/>
              </w:rPr>
              <w:t xml:space="preserve"> de Cooperación </w:t>
            </w:r>
            <w:r>
              <w:rPr>
                <w:rFonts w:ascii="Arial Narrow" w:eastAsia="Arial Narrow" w:hAnsi="Arial Narrow" w:cs="Arial Narrow"/>
                <w:i/>
                <w:sz w:val="20"/>
                <w:szCs w:val="20"/>
              </w:rPr>
              <w:lastRenderedPageBreak/>
              <w:t>Internacional</w:t>
            </w:r>
            <w:r>
              <w:rPr>
                <w:rFonts w:ascii="Arial Narrow" w:eastAsia="Arial Narrow" w:hAnsi="Arial Narrow" w:cs="Arial Narrow"/>
                <w:sz w:val="20"/>
                <w:szCs w:val="20"/>
              </w:rPr>
              <w:t xml:space="preserve"> que avale la donación no se requeriría concepto técnico.</w:t>
            </w:r>
          </w:p>
        </w:tc>
        <w:tc>
          <w:tcPr>
            <w:tcW w:w="1418" w:type="dxa"/>
            <w:tcBorders>
              <w:top w:val="single" w:sz="4" w:space="0" w:color="000000"/>
              <w:left w:val="single" w:sz="4" w:space="0" w:color="000000"/>
              <w:bottom w:val="single" w:sz="4" w:space="0" w:color="000000"/>
              <w:right w:val="single" w:sz="4" w:space="0" w:color="000000"/>
            </w:tcBorders>
            <w:vAlign w:val="center"/>
          </w:tcPr>
          <w:p w14:paraId="0000007A" w14:textId="28ADC7C6" w:rsidR="00D6799C" w:rsidRDefault="00646B36">
            <w:pPr>
              <w:rPr>
                <w:rFonts w:ascii="Arial Narrow" w:eastAsia="Arial Narrow" w:hAnsi="Arial Narrow" w:cs="Arial Narrow"/>
                <w:sz w:val="20"/>
                <w:szCs w:val="20"/>
              </w:rPr>
            </w:pPr>
            <w:r>
              <w:rPr>
                <w:rFonts w:ascii="Arial Narrow" w:eastAsia="Arial Narrow" w:hAnsi="Arial Narrow" w:cs="Arial Narrow"/>
                <w:sz w:val="20"/>
                <w:szCs w:val="20"/>
              </w:rPr>
              <w:lastRenderedPageBreak/>
              <w:t>Servidor</w:t>
            </w:r>
            <w:r w:rsidR="00EB45BC">
              <w:rPr>
                <w:rFonts w:ascii="Arial Narrow" w:eastAsia="Arial Narrow" w:hAnsi="Arial Narrow" w:cs="Arial Narrow"/>
                <w:sz w:val="20"/>
                <w:szCs w:val="20"/>
              </w:rPr>
              <w:t xml:space="preserve"> o </w:t>
            </w:r>
            <w:r w:rsidR="006660DC">
              <w:rPr>
                <w:rFonts w:ascii="Arial Narrow" w:eastAsia="Arial Narrow" w:hAnsi="Arial Narrow" w:cs="Arial Narrow"/>
                <w:sz w:val="20"/>
                <w:szCs w:val="20"/>
              </w:rPr>
              <w:t>C</w:t>
            </w:r>
            <w:r w:rsidR="00EB45BC">
              <w:rPr>
                <w:rFonts w:ascii="Arial Narrow" w:eastAsia="Arial Narrow" w:hAnsi="Arial Narrow" w:cs="Arial Narrow"/>
                <w:sz w:val="20"/>
                <w:szCs w:val="20"/>
              </w:rPr>
              <w:t xml:space="preserve">ontratista designado </w:t>
            </w:r>
            <w:r w:rsidR="00290493">
              <w:rPr>
                <w:rFonts w:ascii="Arial Narrow" w:eastAsia="Arial Narrow" w:hAnsi="Arial Narrow" w:cs="Arial Narrow"/>
                <w:sz w:val="20"/>
                <w:szCs w:val="20"/>
              </w:rPr>
              <w:t xml:space="preserve">Grupo de Asuntos Internacionales y Cooperación </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07B" w14:textId="77777777" w:rsidR="00D6799C" w:rsidRDefault="00EB45BC">
            <w:pPr>
              <w:rPr>
                <w:rFonts w:ascii="Arial Narrow" w:eastAsia="Arial Narrow" w:hAnsi="Arial Narrow" w:cs="Arial Narrow"/>
                <w:sz w:val="20"/>
                <w:szCs w:val="20"/>
              </w:rPr>
            </w:pPr>
            <w:r>
              <w:rPr>
                <w:rFonts w:ascii="Arial Narrow" w:eastAsia="Arial Narrow" w:hAnsi="Arial Narrow" w:cs="Arial Narrow"/>
                <w:sz w:val="20"/>
                <w:szCs w:val="20"/>
              </w:rPr>
              <w:t>Comunicación de ofrecimiento revisada.</w:t>
            </w:r>
          </w:p>
          <w:p w14:paraId="0000007C" w14:textId="77777777" w:rsidR="00D6799C" w:rsidRDefault="00D6799C">
            <w:pPr>
              <w:rPr>
                <w:rFonts w:ascii="Arial Narrow" w:eastAsia="Arial Narrow" w:hAnsi="Arial Narrow" w:cs="Arial Narrow"/>
                <w:sz w:val="20"/>
                <w:szCs w:val="20"/>
              </w:rPr>
            </w:pPr>
          </w:p>
          <w:p w14:paraId="0000007D" w14:textId="77777777" w:rsidR="00D6799C" w:rsidRDefault="00EB45BC">
            <w:pPr>
              <w:rPr>
                <w:rFonts w:ascii="Arial Narrow" w:eastAsia="Arial Narrow" w:hAnsi="Arial Narrow" w:cs="Arial Narrow"/>
                <w:sz w:val="20"/>
                <w:szCs w:val="20"/>
              </w:rPr>
            </w:pPr>
            <w:r>
              <w:rPr>
                <w:rFonts w:ascii="Arial Narrow" w:eastAsia="Arial Narrow" w:hAnsi="Arial Narrow" w:cs="Arial Narrow"/>
                <w:sz w:val="20"/>
                <w:szCs w:val="20"/>
              </w:rPr>
              <w:t>Oficio rechazo del ofrecimiento de la donación, si aplica</w:t>
            </w:r>
          </w:p>
          <w:p w14:paraId="0000007E" w14:textId="77777777" w:rsidR="00D6799C" w:rsidRDefault="00D6799C">
            <w:pPr>
              <w:rPr>
                <w:rFonts w:ascii="Arial Narrow" w:eastAsia="Arial Narrow" w:hAnsi="Arial Narrow" w:cs="Arial Narrow"/>
                <w:sz w:val="20"/>
                <w:szCs w:val="20"/>
              </w:rPr>
            </w:pPr>
          </w:p>
          <w:p w14:paraId="0000007F" w14:textId="77777777" w:rsidR="00D6799C" w:rsidRDefault="00EB45BC">
            <w:pPr>
              <w:rPr>
                <w:rFonts w:ascii="Arial Narrow" w:eastAsia="Arial Narrow" w:hAnsi="Arial Narrow" w:cs="Arial Narrow"/>
                <w:sz w:val="20"/>
                <w:szCs w:val="20"/>
              </w:rPr>
            </w:pPr>
            <w:r>
              <w:rPr>
                <w:rFonts w:ascii="Arial Narrow" w:eastAsia="Arial Narrow" w:hAnsi="Arial Narrow" w:cs="Arial Narrow"/>
                <w:sz w:val="20"/>
                <w:szCs w:val="20"/>
              </w:rPr>
              <w:t>Listas de asistencia de reuniones con el posible donante y/o correos de comunicación, si aplica</w:t>
            </w:r>
          </w:p>
        </w:tc>
        <w:tc>
          <w:tcPr>
            <w:tcW w:w="1068" w:type="dxa"/>
            <w:tcBorders>
              <w:top w:val="single" w:sz="4" w:space="0" w:color="000000"/>
              <w:left w:val="single" w:sz="4" w:space="0" w:color="000000"/>
              <w:bottom w:val="single" w:sz="4" w:space="0" w:color="000000"/>
              <w:right w:val="single" w:sz="4" w:space="0" w:color="000000"/>
            </w:tcBorders>
            <w:vAlign w:val="center"/>
          </w:tcPr>
          <w:p w14:paraId="00000080" w14:textId="77777777" w:rsidR="00D6799C" w:rsidRDefault="00EB45BC">
            <w:pPr>
              <w:rPr>
                <w:rFonts w:ascii="Arial Narrow" w:eastAsia="Arial Narrow" w:hAnsi="Arial Narrow" w:cs="Arial Narrow"/>
                <w:sz w:val="20"/>
                <w:szCs w:val="20"/>
              </w:rPr>
            </w:pPr>
            <w:r>
              <w:rPr>
                <w:rFonts w:ascii="Arial Narrow" w:eastAsia="Arial Narrow" w:hAnsi="Arial Narrow" w:cs="Arial Narrow"/>
                <w:sz w:val="20"/>
                <w:szCs w:val="20"/>
              </w:rPr>
              <w:t>2 días</w:t>
            </w:r>
          </w:p>
        </w:tc>
      </w:tr>
      <w:tr w:rsidR="00D6799C" w14:paraId="5580B286" w14:textId="77777777">
        <w:trPr>
          <w:trHeight w:val="907"/>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81" w14:textId="77777777" w:rsidR="00D6799C" w:rsidRDefault="00EB45BC">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3</w:t>
            </w:r>
          </w:p>
        </w:tc>
        <w:tc>
          <w:tcPr>
            <w:tcW w:w="5103" w:type="dxa"/>
            <w:tcBorders>
              <w:top w:val="single" w:sz="4" w:space="0" w:color="000000"/>
              <w:left w:val="single" w:sz="4" w:space="0" w:color="000000"/>
              <w:bottom w:val="single" w:sz="4" w:space="0" w:color="000000"/>
              <w:right w:val="single" w:sz="4" w:space="0" w:color="000000"/>
            </w:tcBorders>
            <w:vAlign w:val="center"/>
          </w:tcPr>
          <w:p w14:paraId="00000082" w14:textId="77777777" w:rsidR="00D6799C" w:rsidRDefault="00EB45BC">
            <w:pPr>
              <w:jc w:val="both"/>
              <w:rPr>
                <w:rFonts w:ascii="Arial Narrow" w:eastAsia="Arial Narrow" w:hAnsi="Arial Narrow" w:cs="Arial Narrow"/>
                <w:b/>
                <w:sz w:val="20"/>
                <w:szCs w:val="20"/>
              </w:rPr>
            </w:pPr>
            <w:r>
              <w:rPr>
                <w:rFonts w:ascii="Arial Narrow" w:eastAsia="Arial Narrow" w:hAnsi="Arial Narrow" w:cs="Arial Narrow"/>
                <w:b/>
                <w:sz w:val="20"/>
                <w:szCs w:val="20"/>
              </w:rPr>
              <w:t xml:space="preserve">Solicitar concepto técnico </w:t>
            </w:r>
          </w:p>
          <w:p w14:paraId="00000083" w14:textId="337C3AA9" w:rsidR="00D6799C" w:rsidRDefault="00EB45BC">
            <w:pPr>
              <w:jc w:val="both"/>
              <w:rPr>
                <w:rFonts w:ascii="Arial Narrow" w:eastAsia="Arial Narrow" w:hAnsi="Arial Narrow" w:cs="Arial Narrow"/>
                <w:sz w:val="20"/>
                <w:szCs w:val="20"/>
              </w:rPr>
            </w:pPr>
            <w:r>
              <w:rPr>
                <w:rFonts w:ascii="Arial Narrow" w:eastAsia="Arial Narrow" w:hAnsi="Arial Narrow" w:cs="Arial Narrow"/>
                <w:sz w:val="20"/>
                <w:szCs w:val="20"/>
              </w:rPr>
              <w:t>Dependiendo la naturaleza de la donación, identifica</w:t>
            </w:r>
            <w:r w:rsidR="000A6505">
              <w:rPr>
                <w:rFonts w:ascii="Arial Narrow" w:eastAsia="Arial Narrow" w:hAnsi="Arial Narrow" w:cs="Arial Narrow"/>
                <w:sz w:val="20"/>
                <w:szCs w:val="20"/>
              </w:rPr>
              <w:t>r</w:t>
            </w:r>
            <w:r>
              <w:rPr>
                <w:rFonts w:ascii="Arial Narrow" w:eastAsia="Arial Narrow" w:hAnsi="Arial Narrow" w:cs="Arial Narrow"/>
                <w:sz w:val="20"/>
                <w:szCs w:val="20"/>
              </w:rPr>
              <w:t xml:space="preserve"> las dependencias a las que les corresponde emitir concepto técnico sobre la donación, para lo cual se deberá tener en cuenta las funciones de las dependencias relacionadas con la donación. Solicita a través del Sistema de correspondencia Orfeo o correo electrónico el concepto técnico a la(s) dependencia (s) correspondientes según las características de la donación.</w:t>
            </w:r>
          </w:p>
          <w:p w14:paraId="00000084" w14:textId="77777777" w:rsidR="00D6799C" w:rsidRDefault="00D6799C">
            <w:pPr>
              <w:jc w:val="both"/>
              <w:rPr>
                <w:rFonts w:ascii="Arial Narrow" w:eastAsia="Arial Narrow" w:hAnsi="Arial Narrow" w:cs="Arial Narrow"/>
                <w:sz w:val="20"/>
                <w:szCs w:val="20"/>
              </w:rPr>
            </w:pPr>
          </w:p>
          <w:p w14:paraId="00000085" w14:textId="77777777" w:rsidR="00D6799C" w:rsidRDefault="00EB45BC">
            <w:pPr>
              <w:jc w:val="both"/>
              <w:rPr>
                <w:rFonts w:ascii="Arial Narrow" w:eastAsia="Arial Narrow" w:hAnsi="Arial Narrow" w:cs="Arial Narrow"/>
                <w:sz w:val="20"/>
                <w:szCs w:val="20"/>
              </w:rPr>
            </w:pPr>
            <w:r>
              <w:rPr>
                <w:rFonts w:ascii="Arial Narrow" w:eastAsia="Arial Narrow" w:hAnsi="Arial Narrow" w:cs="Arial Narrow"/>
                <w:b/>
                <w:sz w:val="20"/>
                <w:szCs w:val="20"/>
              </w:rPr>
              <w:t>Nota:</w:t>
            </w:r>
            <w:r>
              <w:rPr>
                <w:rFonts w:ascii="Arial Narrow" w:eastAsia="Arial Narrow" w:hAnsi="Arial Narrow" w:cs="Arial Narrow"/>
                <w:sz w:val="20"/>
                <w:szCs w:val="20"/>
              </w:rPr>
              <w:t xml:space="preserve"> Para bienes inmuebles se requiere solicitar los certificados de pertinencia que correspondan, así como el concepto de localización y el estudio de títulos en los bienes sujetos a registro en el concepto técnico.</w:t>
            </w:r>
          </w:p>
        </w:tc>
        <w:tc>
          <w:tcPr>
            <w:tcW w:w="1418" w:type="dxa"/>
            <w:tcBorders>
              <w:top w:val="single" w:sz="4" w:space="0" w:color="000000"/>
              <w:left w:val="single" w:sz="4" w:space="0" w:color="000000"/>
              <w:bottom w:val="single" w:sz="4" w:space="0" w:color="000000"/>
              <w:right w:val="single" w:sz="4" w:space="0" w:color="000000"/>
            </w:tcBorders>
            <w:vAlign w:val="center"/>
          </w:tcPr>
          <w:p w14:paraId="00000086" w14:textId="687FFA9A" w:rsidR="00D6799C" w:rsidRDefault="00290493">
            <w:pPr>
              <w:rPr>
                <w:rFonts w:ascii="Arial Narrow" w:eastAsia="Arial Narrow" w:hAnsi="Arial Narrow" w:cs="Arial Narrow"/>
                <w:sz w:val="20"/>
                <w:szCs w:val="20"/>
              </w:rPr>
            </w:pPr>
            <w:r>
              <w:rPr>
                <w:rFonts w:ascii="Arial Narrow" w:eastAsia="Arial Narrow" w:hAnsi="Arial Narrow" w:cs="Arial Narrow"/>
                <w:sz w:val="20"/>
                <w:szCs w:val="20"/>
              </w:rPr>
              <w:t>Coordinación Grupo de Asuntos Internacionales y Cooperación con</w:t>
            </w:r>
            <w:r w:rsidR="00EB45BC">
              <w:rPr>
                <w:rFonts w:ascii="Arial Narrow" w:eastAsia="Arial Narrow" w:hAnsi="Arial Narrow" w:cs="Arial Narrow"/>
                <w:sz w:val="20"/>
                <w:szCs w:val="20"/>
              </w:rPr>
              <w:t xml:space="preserve"> el apoyo del </w:t>
            </w:r>
          </w:p>
          <w:p w14:paraId="00000087" w14:textId="3ECE65AD" w:rsidR="00D6799C" w:rsidRDefault="00646B36">
            <w:pPr>
              <w:rPr>
                <w:rFonts w:ascii="Arial Narrow" w:eastAsia="Arial Narrow" w:hAnsi="Arial Narrow" w:cs="Arial Narrow"/>
                <w:sz w:val="20"/>
                <w:szCs w:val="20"/>
              </w:rPr>
            </w:pPr>
            <w:r>
              <w:rPr>
                <w:rFonts w:ascii="Arial Narrow" w:eastAsia="Arial Narrow" w:hAnsi="Arial Narrow" w:cs="Arial Narrow"/>
                <w:sz w:val="20"/>
                <w:szCs w:val="20"/>
              </w:rPr>
              <w:t xml:space="preserve">Servidor </w:t>
            </w:r>
            <w:r w:rsidR="00EB45BC">
              <w:rPr>
                <w:rFonts w:ascii="Arial Narrow" w:eastAsia="Arial Narrow" w:hAnsi="Arial Narrow" w:cs="Arial Narrow"/>
                <w:sz w:val="20"/>
                <w:szCs w:val="20"/>
              </w:rPr>
              <w:t xml:space="preserve">o </w:t>
            </w:r>
            <w:r w:rsidR="00D973AC">
              <w:rPr>
                <w:rFonts w:ascii="Arial Narrow" w:eastAsia="Arial Narrow" w:hAnsi="Arial Narrow" w:cs="Arial Narrow"/>
                <w:sz w:val="20"/>
                <w:szCs w:val="20"/>
              </w:rPr>
              <w:t>C</w:t>
            </w:r>
            <w:r w:rsidR="00EB45BC">
              <w:rPr>
                <w:rFonts w:ascii="Arial Narrow" w:eastAsia="Arial Narrow" w:hAnsi="Arial Narrow" w:cs="Arial Narrow"/>
                <w:sz w:val="20"/>
                <w:szCs w:val="20"/>
              </w:rPr>
              <w:t xml:space="preserve">ontratista designado </w:t>
            </w:r>
            <w:r w:rsidR="006C45EC">
              <w:rPr>
                <w:rFonts w:ascii="Arial Narrow" w:eastAsia="Arial Narrow" w:hAnsi="Arial Narrow" w:cs="Arial Narrow"/>
                <w:sz w:val="20"/>
                <w:szCs w:val="20"/>
              </w:rPr>
              <w:t>de la dependencia relacionada.</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088" w14:textId="77777777" w:rsidR="00D6799C" w:rsidRDefault="00EB45BC">
            <w:pPr>
              <w:rPr>
                <w:rFonts w:ascii="Arial Narrow" w:eastAsia="Arial Narrow" w:hAnsi="Arial Narrow" w:cs="Arial Narrow"/>
                <w:sz w:val="20"/>
                <w:szCs w:val="20"/>
              </w:rPr>
            </w:pPr>
            <w:r>
              <w:rPr>
                <w:rFonts w:ascii="Arial Narrow" w:eastAsia="Arial Narrow" w:hAnsi="Arial Narrow" w:cs="Arial Narrow"/>
                <w:sz w:val="20"/>
                <w:szCs w:val="20"/>
              </w:rPr>
              <w:t xml:space="preserve">Solicitud de concepto técnico donaciones </w:t>
            </w:r>
          </w:p>
        </w:tc>
        <w:tc>
          <w:tcPr>
            <w:tcW w:w="1068" w:type="dxa"/>
            <w:tcBorders>
              <w:top w:val="single" w:sz="4" w:space="0" w:color="000000"/>
              <w:left w:val="single" w:sz="4" w:space="0" w:color="000000"/>
              <w:bottom w:val="single" w:sz="4" w:space="0" w:color="000000"/>
              <w:right w:val="single" w:sz="4" w:space="0" w:color="000000"/>
            </w:tcBorders>
            <w:vAlign w:val="center"/>
          </w:tcPr>
          <w:p w14:paraId="00000089" w14:textId="77777777" w:rsidR="00D6799C" w:rsidRDefault="00EB45BC">
            <w:pPr>
              <w:rPr>
                <w:rFonts w:ascii="Arial Narrow" w:eastAsia="Arial Narrow" w:hAnsi="Arial Narrow" w:cs="Arial Narrow"/>
                <w:sz w:val="20"/>
                <w:szCs w:val="20"/>
              </w:rPr>
            </w:pPr>
            <w:r>
              <w:rPr>
                <w:rFonts w:ascii="Arial Narrow" w:eastAsia="Arial Narrow" w:hAnsi="Arial Narrow" w:cs="Arial Narrow"/>
                <w:sz w:val="20"/>
                <w:szCs w:val="20"/>
              </w:rPr>
              <w:t>2 días</w:t>
            </w:r>
          </w:p>
        </w:tc>
      </w:tr>
      <w:tr w:rsidR="00D6799C" w14:paraId="454D9F30" w14:textId="77777777">
        <w:trPr>
          <w:trHeight w:val="570"/>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8A" w14:textId="77777777" w:rsidR="00D6799C" w:rsidRDefault="00EB45BC">
            <w:pPr>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4</w:t>
            </w:r>
          </w:p>
        </w:tc>
        <w:tc>
          <w:tcPr>
            <w:tcW w:w="5103" w:type="dxa"/>
            <w:tcBorders>
              <w:top w:val="single" w:sz="4" w:space="0" w:color="000000"/>
              <w:left w:val="single" w:sz="4" w:space="0" w:color="000000"/>
              <w:bottom w:val="single" w:sz="4" w:space="0" w:color="000000"/>
              <w:right w:val="single" w:sz="4" w:space="0" w:color="000000"/>
            </w:tcBorders>
            <w:vAlign w:val="center"/>
          </w:tcPr>
          <w:p w14:paraId="0000008B" w14:textId="77777777" w:rsidR="00D6799C" w:rsidRDefault="00EB45BC">
            <w:pPr>
              <w:jc w:val="both"/>
              <w:rPr>
                <w:rFonts w:ascii="Arial Narrow" w:eastAsia="Arial Narrow" w:hAnsi="Arial Narrow" w:cs="Arial Narrow"/>
                <w:b/>
                <w:sz w:val="20"/>
                <w:szCs w:val="20"/>
              </w:rPr>
            </w:pPr>
            <w:r>
              <w:rPr>
                <w:rFonts w:ascii="Arial Narrow" w:eastAsia="Arial Narrow" w:hAnsi="Arial Narrow" w:cs="Arial Narrow"/>
                <w:b/>
                <w:sz w:val="20"/>
                <w:szCs w:val="20"/>
              </w:rPr>
              <w:t>Elaborar concepto técnico.</w:t>
            </w:r>
          </w:p>
          <w:p w14:paraId="0000008C" w14:textId="0F1F68EE" w:rsidR="00D6799C" w:rsidRDefault="00EB45BC">
            <w:pPr>
              <w:jc w:val="both"/>
              <w:rPr>
                <w:rFonts w:ascii="Arial Narrow" w:eastAsia="Arial Narrow" w:hAnsi="Arial Narrow" w:cs="Arial Narrow"/>
                <w:sz w:val="20"/>
                <w:szCs w:val="20"/>
              </w:rPr>
            </w:pPr>
            <w:r>
              <w:rPr>
                <w:rFonts w:ascii="Arial Narrow" w:eastAsia="Arial Narrow" w:hAnsi="Arial Narrow" w:cs="Arial Narrow"/>
                <w:sz w:val="20"/>
                <w:szCs w:val="20"/>
              </w:rPr>
              <w:t>Elabora(n) el concepto técnico que permita contar con los elementos necesarios para tomar la decisión de aceptar o no la donación ofrecida. Envía el concepto por el Sistema de correspondencia Orfeo o por correo electrónico a</w:t>
            </w:r>
            <w:r w:rsidR="000A6505">
              <w:rPr>
                <w:rFonts w:ascii="Arial Narrow" w:eastAsia="Arial Narrow" w:hAnsi="Arial Narrow" w:cs="Arial Narrow"/>
                <w:sz w:val="20"/>
                <w:szCs w:val="20"/>
              </w:rPr>
              <w:t xml:space="preserve"> la coordinación del Grupo de Asuntos Internacionales y Cooperación</w:t>
            </w:r>
            <w:r w:rsidR="00AE3F9D">
              <w:rPr>
                <w:rFonts w:ascii="Arial Narrow" w:eastAsia="Arial Narrow" w:hAnsi="Arial Narrow" w:cs="Arial Narrow"/>
                <w:sz w:val="20"/>
                <w:szCs w:val="20"/>
              </w:rPr>
              <w:t xml:space="preserve"> </w:t>
            </w:r>
            <w:r w:rsidR="006C45EC">
              <w:rPr>
                <w:rFonts w:ascii="Arial Narrow" w:eastAsia="Arial Narrow" w:hAnsi="Arial Narrow" w:cs="Arial Narrow"/>
                <w:sz w:val="20"/>
                <w:szCs w:val="20"/>
              </w:rPr>
              <w:t>y</w:t>
            </w:r>
            <w:r w:rsidR="00AE3F9D">
              <w:rPr>
                <w:rFonts w:ascii="Arial Narrow" w:eastAsia="Arial Narrow" w:hAnsi="Arial Narrow" w:cs="Arial Narrow"/>
                <w:sz w:val="20"/>
                <w:szCs w:val="20"/>
              </w:rPr>
              <w:t xml:space="preserve"> </w:t>
            </w:r>
            <w:r w:rsidR="006C45EC">
              <w:rPr>
                <w:rFonts w:ascii="Arial Narrow" w:eastAsia="Arial Narrow" w:hAnsi="Arial Narrow" w:cs="Arial Narrow"/>
                <w:sz w:val="20"/>
                <w:szCs w:val="20"/>
              </w:rPr>
              <w:t>Oficina Asesora De Planeación</w:t>
            </w:r>
          </w:p>
          <w:p w14:paraId="0000008D" w14:textId="77777777" w:rsidR="00D6799C" w:rsidRDefault="00D6799C">
            <w:pPr>
              <w:jc w:val="both"/>
              <w:rPr>
                <w:rFonts w:ascii="Arial Narrow" w:eastAsia="Arial Narrow" w:hAnsi="Arial Narrow" w:cs="Arial Narrow"/>
                <w:sz w:val="20"/>
                <w:szCs w:val="20"/>
              </w:rPr>
            </w:pPr>
          </w:p>
          <w:p w14:paraId="0000008E" w14:textId="77777777" w:rsidR="00D6799C" w:rsidRDefault="00EB45BC">
            <w:pPr>
              <w:jc w:val="both"/>
              <w:rPr>
                <w:rFonts w:ascii="Arial Narrow" w:eastAsia="Arial Narrow" w:hAnsi="Arial Narrow" w:cs="Arial Narrow"/>
                <w:sz w:val="20"/>
                <w:szCs w:val="20"/>
              </w:rPr>
            </w:pPr>
            <w:r>
              <w:rPr>
                <w:rFonts w:ascii="Arial Narrow" w:eastAsia="Arial Narrow" w:hAnsi="Arial Narrow" w:cs="Arial Narrow"/>
                <w:b/>
                <w:sz w:val="20"/>
                <w:szCs w:val="20"/>
              </w:rPr>
              <w:t>Nota:</w:t>
            </w:r>
            <w:r>
              <w:rPr>
                <w:rFonts w:ascii="Arial Narrow" w:eastAsia="Arial Narrow" w:hAnsi="Arial Narrow" w:cs="Arial Narrow"/>
                <w:sz w:val="20"/>
                <w:szCs w:val="20"/>
              </w:rPr>
              <w:t xml:space="preserve"> Los conceptos técnicos emitidos por las dependencias deben tener en cuenta las especificaciones técnicas de los bienes ofrecidos en donación con el fin de verificar su pertinencia y funcionalidad.</w:t>
            </w:r>
          </w:p>
        </w:tc>
        <w:tc>
          <w:tcPr>
            <w:tcW w:w="1418" w:type="dxa"/>
            <w:tcBorders>
              <w:top w:val="single" w:sz="4" w:space="0" w:color="000000"/>
              <w:left w:val="single" w:sz="4" w:space="0" w:color="000000"/>
              <w:bottom w:val="single" w:sz="4" w:space="0" w:color="000000"/>
              <w:right w:val="single" w:sz="4" w:space="0" w:color="000000"/>
            </w:tcBorders>
            <w:vAlign w:val="center"/>
          </w:tcPr>
          <w:p w14:paraId="0000008F" w14:textId="77777777" w:rsidR="00D6799C" w:rsidRDefault="00EB45BC">
            <w:pPr>
              <w:rPr>
                <w:rFonts w:ascii="Arial Narrow" w:eastAsia="Arial Narrow" w:hAnsi="Arial Narrow" w:cs="Arial Narrow"/>
                <w:sz w:val="20"/>
                <w:szCs w:val="20"/>
              </w:rPr>
            </w:pPr>
            <w:r>
              <w:rPr>
                <w:rFonts w:ascii="Arial Narrow" w:eastAsia="Arial Narrow" w:hAnsi="Arial Narrow" w:cs="Arial Narrow"/>
                <w:sz w:val="20"/>
                <w:szCs w:val="20"/>
              </w:rPr>
              <w:t xml:space="preserve">Dependencia(s) responsables según donación a verificar </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090" w14:textId="1365F82D" w:rsidR="00D6799C" w:rsidRDefault="00FB77D7">
            <w:pPr>
              <w:rPr>
                <w:rFonts w:ascii="Arial Narrow" w:eastAsia="Arial Narrow" w:hAnsi="Arial Narrow" w:cs="Arial Narrow"/>
                <w:sz w:val="20"/>
                <w:szCs w:val="20"/>
              </w:rPr>
            </w:pPr>
            <w:r>
              <w:rPr>
                <w:rFonts w:ascii="Arial Narrow" w:eastAsia="Arial Narrow" w:hAnsi="Arial Narrow" w:cs="Arial Narrow"/>
                <w:sz w:val="20"/>
                <w:szCs w:val="20"/>
              </w:rPr>
              <w:t>Documento de</w:t>
            </w:r>
            <w:r w:rsidR="00EB45BC">
              <w:rPr>
                <w:rFonts w:ascii="Arial Narrow" w:eastAsia="Arial Narrow" w:hAnsi="Arial Narrow" w:cs="Arial Narrow"/>
                <w:sz w:val="20"/>
                <w:szCs w:val="20"/>
              </w:rPr>
              <w:t xml:space="preserve"> concepto técnico donaciones con soportes cuando aplique (registro fotográfico, fichas técnicas, entre otros).</w:t>
            </w:r>
          </w:p>
        </w:tc>
        <w:tc>
          <w:tcPr>
            <w:tcW w:w="1068" w:type="dxa"/>
            <w:tcBorders>
              <w:top w:val="single" w:sz="4" w:space="0" w:color="000000"/>
              <w:left w:val="single" w:sz="4" w:space="0" w:color="000000"/>
              <w:bottom w:val="single" w:sz="4" w:space="0" w:color="000000"/>
              <w:right w:val="single" w:sz="4" w:space="0" w:color="000000"/>
            </w:tcBorders>
            <w:vAlign w:val="center"/>
          </w:tcPr>
          <w:p w14:paraId="00000091" w14:textId="77777777" w:rsidR="00D6799C" w:rsidRDefault="00EB45BC">
            <w:pPr>
              <w:jc w:val="both"/>
              <w:rPr>
                <w:rFonts w:ascii="Arial Narrow" w:eastAsia="Arial Narrow" w:hAnsi="Arial Narrow" w:cs="Arial Narrow"/>
                <w:sz w:val="20"/>
                <w:szCs w:val="20"/>
              </w:rPr>
            </w:pPr>
            <w:r>
              <w:rPr>
                <w:rFonts w:ascii="Arial Narrow" w:eastAsia="Arial Narrow" w:hAnsi="Arial Narrow" w:cs="Arial Narrow"/>
                <w:sz w:val="20"/>
                <w:szCs w:val="20"/>
              </w:rPr>
              <w:t>Hasta</w:t>
            </w:r>
          </w:p>
          <w:p w14:paraId="00000092" w14:textId="77777777" w:rsidR="00D6799C" w:rsidRDefault="00EB45BC">
            <w:pPr>
              <w:jc w:val="both"/>
              <w:rPr>
                <w:rFonts w:ascii="Arial Narrow" w:eastAsia="Arial Narrow" w:hAnsi="Arial Narrow" w:cs="Arial Narrow"/>
                <w:sz w:val="20"/>
                <w:szCs w:val="20"/>
              </w:rPr>
            </w:pPr>
            <w:r>
              <w:rPr>
                <w:rFonts w:ascii="Arial Narrow" w:eastAsia="Arial Narrow" w:hAnsi="Arial Narrow" w:cs="Arial Narrow"/>
                <w:sz w:val="20"/>
                <w:szCs w:val="20"/>
              </w:rPr>
              <w:t>15 días</w:t>
            </w:r>
          </w:p>
        </w:tc>
      </w:tr>
      <w:tr w:rsidR="00D6799C" w14:paraId="4DE0CC7A" w14:textId="77777777">
        <w:trPr>
          <w:trHeight w:val="907"/>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93" w14:textId="77777777" w:rsidR="00D6799C" w:rsidRDefault="00EB45BC">
            <w:pPr>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5103" w:type="dxa"/>
            <w:tcBorders>
              <w:top w:val="single" w:sz="4" w:space="0" w:color="000000"/>
              <w:left w:val="single" w:sz="4" w:space="0" w:color="000000"/>
              <w:bottom w:val="single" w:sz="4" w:space="0" w:color="000000"/>
              <w:right w:val="single" w:sz="4" w:space="0" w:color="000000"/>
            </w:tcBorders>
            <w:vAlign w:val="center"/>
          </w:tcPr>
          <w:p w14:paraId="00000094" w14:textId="77777777" w:rsidR="00D6799C" w:rsidRDefault="00EB45BC">
            <w:pPr>
              <w:jc w:val="both"/>
              <w:rPr>
                <w:rFonts w:ascii="Arial Narrow" w:eastAsia="Arial Narrow" w:hAnsi="Arial Narrow" w:cs="Arial Narrow"/>
                <w:b/>
                <w:sz w:val="20"/>
                <w:szCs w:val="20"/>
              </w:rPr>
            </w:pPr>
            <w:r>
              <w:rPr>
                <w:rFonts w:ascii="Arial Narrow" w:eastAsia="Arial Narrow" w:hAnsi="Arial Narrow" w:cs="Arial Narrow"/>
                <w:b/>
                <w:sz w:val="20"/>
                <w:szCs w:val="20"/>
              </w:rPr>
              <w:t>Revisar el concepto técnico</w:t>
            </w:r>
          </w:p>
          <w:p w14:paraId="00000095" w14:textId="77777777" w:rsidR="00D6799C" w:rsidRDefault="00EB45BC">
            <w:pPr>
              <w:jc w:val="both"/>
              <w:rPr>
                <w:rFonts w:ascii="Arial Narrow" w:eastAsia="Arial Narrow" w:hAnsi="Arial Narrow" w:cs="Arial Narrow"/>
                <w:sz w:val="20"/>
                <w:szCs w:val="20"/>
              </w:rPr>
            </w:pPr>
            <w:r>
              <w:rPr>
                <w:rFonts w:ascii="Arial Narrow" w:eastAsia="Arial Narrow" w:hAnsi="Arial Narrow" w:cs="Arial Narrow"/>
                <w:sz w:val="20"/>
                <w:szCs w:val="20"/>
              </w:rPr>
              <w:t>Revisar el concepto técnico de donaciones emitido por las dependencias responsables y determina su aprobación o rechazo.</w:t>
            </w:r>
          </w:p>
          <w:p w14:paraId="00000096" w14:textId="77777777" w:rsidR="00D6799C" w:rsidRDefault="00D6799C">
            <w:pPr>
              <w:jc w:val="both"/>
              <w:rPr>
                <w:rFonts w:ascii="Arial Narrow" w:eastAsia="Arial Narrow" w:hAnsi="Arial Narrow" w:cs="Arial Narrow"/>
                <w:sz w:val="20"/>
                <w:szCs w:val="20"/>
              </w:rPr>
            </w:pPr>
          </w:p>
          <w:p w14:paraId="00000097" w14:textId="77777777" w:rsidR="00D6799C" w:rsidRDefault="00EB45BC">
            <w:pPr>
              <w:jc w:val="both"/>
              <w:rPr>
                <w:rFonts w:ascii="Arial Narrow" w:eastAsia="Arial Narrow" w:hAnsi="Arial Narrow" w:cs="Arial Narrow"/>
                <w:b/>
                <w:color w:val="ED7D31"/>
                <w:sz w:val="20"/>
                <w:szCs w:val="20"/>
              </w:rPr>
            </w:pPr>
            <w:r>
              <w:rPr>
                <w:rFonts w:ascii="Arial Narrow" w:eastAsia="Arial Narrow" w:hAnsi="Arial Narrow" w:cs="Arial Narrow"/>
                <w:b/>
                <w:color w:val="ED7D31"/>
                <w:sz w:val="20"/>
                <w:szCs w:val="20"/>
              </w:rPr>
              <w:t>© ¿Se aprueba la donación?</w:t>
            </w:r>
          </w:p>
          <w:p w14:paraId="00000098" w14:textId="77777777" w:rsidR="00D6799C" w:rsidRDefault="00EB45BC">
            <w:pPr>
              <w:jc w:val="both"/>
              <w:rPr>
                <w:rFonts w:ascii="Arial Narrow" w:eastAsia="Arial Narrow" w:hAnsi="Arial Narrow" w:cs="Arial Narrow"/>
                <w:sz w:val="20"/>
                <w:szCs w:val="20"/>
              </w:rPr>
            </w:pPr>
            <w:r>
              <w:rPr>
                <w:rFonts w:ascii="Arial Narrow" w:eastAsia="Arial Narrow" w:hAnsi="Arial Narrow" w:cs="Arial Narrow"/>
                <w:b/>
                <w:sz w:val="20"/>
                <w:szCs w:val="20"/>
              </w:rPr>
              <w:t>Sí:</w:t>
            </w:r>
            <w:r>
              <w:rPr>
                <w:rFonts w:ascii="Arial Narrow" w:eastAsia="Arial Narrow" w:hAnsi="Arial Narrow" w:cs="Arial Narrow"/>
                <w:sz w:val="20"/>
                <w:szCs w:val="20"/>
              </w:rPr>
              <w:t xml:space="preserve"> Continúa con la actividad 6. </w:t>
            </w:r>
          </w:p>
          <w:p w14:paraId="00000099" w14:textId="77777777" w:rsidR="00D6799C" w:rsidRDefault="00EB45BC">
            <w:pPr>
              <w:jc w:val="both"/>
              <w:rPr>
                <w:rFonts w:ascii="Arial Narrow" w:eastAsia="Arial Narrow" w:hAnsi="Arial Narrow" w:cs="Arial Narrow"/>
                <w:sz w:val="20"/>
                <w:szCs w:val="20"/>
              </w:rPr>
            </w:pPr>
            <w:r>
              <w:rPr>
                <w:rFonts w:ascii="Arial Narrow" w:eastAsia="Arial Narrow" w:hAnsi="Arial Narrow" w:cs="Arial Narrow"/>
                <w:b/>
                <w:sz w:val="20"/>
                <w:szCs w:val="20"/>
              </w:rPr>
              <w:t>No:</w:t>
            </w:r>
            <w:r>
              <w:rPr>
                <w:rFonts w:ascii="Arial Narrow" w:eastAsia="Arial Narrow" w:hAnsi="Arial Narrow" w:cs="Arial Narrow"/>
                <w:sz w:val="20"/>
                <w:szCs w:val="20"/>
              </w:rPr>
              <w:t xml:space="preserve"> Gestiona una negociación con el donante, que busque una alternativa de solución para beneficiar a ambas partes. Si se logra el acuerdo, regresa actividad 4, de lo contrario, elabora la comunicación de rechazo del ofrecimiento de donación y envía por correo electrónico o por el Sistema de correspondencia Orfeo al donante. </w:t>
            </w:r>
            <w:r>
              <w:rPr>
                <w:rFonts w:ascii="Arial Narrow" w:eastAsia="Arial Narrow" w:hAnsi="Arial Narrow" w:cs="Arial Narrow"/>
                <w:b/>
                <w:sz w:val="20"/>
                <w:szCs w:val="20"/>
              </w:rPr>
              <w:t>FINALIZA EL PROCEDIMIENTO.</w:t>
            </w:r>
          </w:p>
        </w:tc>
        <w:tc>
          <w:tcPr>
            <w:tcW w:w="1418" w:type="dxa"/>
            <w:tcBorders>
              <w:top w:val="single" w:sz="4" w:space="0" w:color="000000"/>
              <w:left w:val="single" w:sz="4" w:space="0" w:color="000000"/>
              <w:bottom w:val="single" w:sz="4" w:space="0" w:color="000000"/>
              <w:right w:val="single" w:sz="4" w:space="0" w:color="000000"/>
            </w:tcBorders>
            <w:vAlign w:val="center"/>
          </w:tcPr>
          <w:p w14:paraId="371100E8" w14:textId="77777777" w:rsidR="00290493" w:rsidRDefault="00290493" w:rsidP="00290493">
            <w:pPr>
              <w:rPr>
                <w:rFonts w:ascii="Arial Narrow" w:eastAsia="Arial Narrow" w:hAnsi="Arial Narrow" w:cs="Arial Narrow"/>
                <w:sz w:val="20"/>
                <w:szCs w:val="20"/>
              </w:rPr>
            </w:pPr>
            <w:r>
              <w:rPr>
                <w:rFonts w:ascii="Arial Narrow" w:eastAsia="Arial Narrow" w:hAnsi="Arial Narrow" w:cs="Arial Narrow"/>
                <w:sz w:val="20"/>
                <w:szCs w:val="20"/>
              </w:rPr>
              <w:t xml:space="preserve">Coordinación Grupo de Asuntos Internacionales y Cooperación con el apoyo del </w:t>
            </w:r>
          </w:p>
          <w:p w14:paraId="0000009A" w14:textId="225C9821" w:rsidR="00D6799C" w:rsidRDefault="00290493" w:rsidP="00290493">
            <w:pPr>
              <w:jc w:val="both"/>
              <w:rPr>
                <w:rFonts w:ascii="Arial Narrow" w:eastAsia="Arial Narrow" w:hAnsi="Arial Narrow" w:cs="Arial Narrow"/>
                <w:sz w:val="20"/>
                <w:szCs w:val="20"/>
              </w:rPr>
            </w:pPr>
            <w:r>
              <w:rPr>
                <w:rFonts w:ascii="Arial Narrow" w:eastAsia="Arial Narrow" w:hAnsi="Arial Narrow" w:cs="Arial Narrow"/>
                <w:sz w:val="20"/>
                <w:szCs w:val="20"/>
              </w:rPr>
              <w:t>Servidor o Contratista designado</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09B" w14:textId="798727A0" w:rsidR="00D6799C" w:rsidRDefault="00FB77D7">
            <w:pPr>
              <w:rPr>
                <w:rFonts w:ascii="Arial Narrow" w:eastAsia="Arial Narrow" w:hAnsi="Arial Narrow" w:cs="Arial Narrow"/>
                <w:sz w:val="20"/>
                <w:szCs w:val="20"/>
              </w:rPr>
            </w:pPr>
            <w:r>
              <w:rPr>
                <w:rFonts w:ascii="Arial Narrow" w:eastAsia="Arial Narrow" w:hAnsi="Arial Narrow" w:cs="Arial Narrow"/>
                <w:sz w:val="20"/>
                <w:szCs w:val="20"/>
              </w:rPr>
              <w:t>Documento de</w:t>
            </w:r>
            <w:r w:rsidR="00EB45BC">
              <w:rPr>
                <w:rFonts w:ascii="Arial Narrow" w:eastAsia="Arial Narrow" w:hAnsi="Arial Narrow" w:cs="Arial Narrow"/>
                <w:sz w:val="20"/>
                <w:szCs w:val="20"/>
              </w:rPr>
              <w:t xml:space="preserve"> concepto técnico donaciones</w:t>
            </w:r>
          </w:p>
          <w:p w14:paraId="0000009C" w14:textId="77777777" w:rsidR="00D6799C" w:rsidRDefault="00D6799C">
            <w:pPr>
              <w:rPr>
                <w:rFonts w:ascii="Arial Narrow" w:eastAsia="Arial Narrow" w:hAnsi="Arial Narrow" w:cs="Arial Narrow"/>
                <w:sz w:val="20"/>
                <w:szCs w:val="20"/>
              </w:rPr>
            </w:pPr>
          </w:p>
          <w:p w14:paraId="0000009D" w14:textId="77777777" w:rsidR="00D6799C" w:rsidRDefault="00EB45BC">
            <w:pPr>
              <w:rPr>
                <w:rFonts w:ascii="Arial Narrow" w:eastAsia="Arial Narrow" w:hAnsi="Arial Narrow" w:cs="Arial Narrow"/>
                <w:sz w:val="20"/>
                <w:szCs w:val="20"/>
              </w:rPr>
            </w:pPr>
            <w:r>
              <w:rPr>
                <w:rFonts w:ascii="Arial Narrow" w:eastAsia="Arial Narrow" w:hAnsi="Arial Narrow" w:cs="Arial Narrow"/>
                <w:sz w:val="20"/>
                <w:szCs w:val="20"/>
              </w:rPr>
              <w:t>Comunicación rechazo del ofrecimiento de la donación, si aplica</w:t>
            </w:r>
          </w:p>
        </w:tc>
        <w:tc>
          <w:tcPr>
            <w:tcW w:w="1068" w:type="dxa"/>
            <w:tcBorders>
              <w:top w:val="single" w:sz="4" w:space="0" w:color="000000"/>
              <w:left w:val="single" w:sz="4" w:space="0" w:color="000000"/>
              <w:bottom w:val="single" w:sz="4" w:space="0" w:color="000000"/>
              <w:right w:val="single" w:sz="4" w:space="0" w:color="000000"/>
            </w:tcBorders>
            <w:vAlign w:val="center"/>
          </w:tcPr>
          <w:p w14:paraId="0000009E" w14:textId="77777777" w:rsidR="00D6799C" w:rsidRDefault="00EB45BC">
            <w:pPr>
              <w:jc w:val="both"/>
              <w:rPr>
                <w:rFonts w:ascii="Arial Narrow" w:eastAsia="Arial Narrow" w:hAnsi="Arial Narrow" w:cs="Arial Narrow"/>
                <w:sz w:val="20"/>
                <w:szCs w:val="20"/>
              </w:rPr>
            </w:pPr>
            <w:r>
              <w:rPr>
                <w:rFonts w:ascii="Arial Narrow" w:eastAsia="Arial Narrow" w:hAnsi="Arial Narrow" w:cs="Arial Narrow"/>
                <w:sz w:val="20"/>
                <w:szCs w:val="20"/>
              </w:rPr>
              <w:t>2 días</w:t>
            </w:r>
          </w:p>
        </w:tc>
      </w:tr>
      <w:tr w:rsidR="00D6799C" w14:paraId="1D2716CF" w14:textId="77777777">
        <w:trPr>
          <w:trHeight w:val="726"/>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C0" w14:textId="074A7D0A" w:rsidR="00D6799C" w:rsidRDefault="00290493">
            <w:pPr>
              <w:jc w:val="center"/>
              <w:rPr>
                <w:rFonts w:ascii="Arial Narrow" w:eastAsia="Arial Narrow" w:hAnsi="Arial Narrow" w:cs="Arial Narrow"/>
                <w:sz w:val="20"/>
                <w:szCs w:val="20"/>
                <w:highlight w:val="yellow"/>
              </w:rPr>
            </w:pPr>
            <w:r>
              <w:rPr>
                <w:rFonts w:ascii="Arial Narrow" w:eastAsia="Arial Narrow" w:hAnsi="Arial Narrow" w:cs="Arial Narrow"/>
                <w:sz w:val="20"/>
                <w:szCs w:val="20"/>
              </w:rPr>
              <w:t>6</w:t>
            </w:r>
          </w:p>
        </w:tc>
        <w:tc>
          <w:tcPr>
            <w:tcW w:w="5103" w:type="dxa"/>
            <w:tcBorders>
              <w:top w:val="single" w:sz="4" w:space="0" w:color="000000"/>
              <w:left w:val="single" w:sz="4" w:space="0" w:color="000000"/>
              <w:bottom w:val="single" w:sz="4" w:space="0" w:color="000000"/>
              <w:right w:val="single" w:sz="4" w:space="0" w:color="000000"/>
            </w:tcBorders>
            <w:vAlign w:val="center"/>
          </w:tcPr>
          <w:p w14:paraId="000000C1" w14:textId="77777777" w:rsidR="00D6799C" w:rsidRDefault="00EB45BC">
            <w:pPr>
              <w:jc w:val="both"/>
              <w:rPr>
                <w:rFonts w:ascii="Arial Narrow" w:eastAsia="Arial Narrow" w:hAnsi="Arial Narrow" w:cs="Arial Narrow"/>
                <w:b/>
                <w:sz w:val="20"/>
                <w:szCs w:val="20"/>
              </w:rPr>
            </w:pPr>
            <w:r>
              <w:rPr>
                <w:rFonts w:ascii="Arial Narrow" w:eastAsia="Arial Narrow" w:hAnsi="Arial Narrow" w:cs="Arial Narrow"/>
                <w:b/>
                <w:sz w:val="20"/>
                <w:szCs w:val="20"/>
              </w:rPr>
              <w:t xml:space="preserve">Elaborar comunicación de aceptación del ofrecimiento de donación </w:t>
            </w:r>
          </w:p>
          <w:p w14:paraId="000000C2" w14:textId="34E1E39F" w:rsidR="00D6799C" w:rsidRDefault="00EB45BC">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Elabora la carta de aceptación y solicita firma del </w:t>
            </w:r>
            <w:r w:rsidR="00ED0EFF">
              <w:rPr>
                <w:rFonts w:ascii="Arial Narrow" w:eastAsia="Arial Narrow" w:hAnsi="Arial Narrow" w:cs="Arial Narrow"/>
                <w:sz w:val="20"/>
                <w:szCs w:val="20"/>
              </w:rPr>
              <w:t>coordinador del Grupo de Asuntos Internacionales y Cooperación</w:t>
            </w:r>
            <w:r>
              <w:rPr>
                <w:rFonts w:ascii="Arial Narrow" w:eastAsia="Arial Narrow" w:hAnsi="Arial Narrow" w:cs="Arial Narrow"/>
                <w:sz w:val="20"/>
                <w:szCs w:val="20"/>
              </w:rPr>
              <w:t xml:space="preserve"> y/o Director General. Envía la carta de aceptación firmada por correo electrónico o por el Sistema de correspondencia Orfeo, a través de la cual se informa al donante los documentos soporte que se requieren para la aceptación de la donación: </w:t>
            </w:r>
          </w:p>
          <w:p w14:paraId="000000C3" w14:textId="77777777" w:rsidR="00D6799C" w:rsidRDefault="00EB45BC">
            <w:pPr>
              <w:numPr>
                <w:ilvl w:val="0"/>
                <w:numId w:val="5"/>
              </w:numPr>
              <w:pBdr>
                <w:top w:val="nil"/>
                <w:left w:val="nil"/>
                <w:bottom w:val="nil"/>
                <w:right w:val="nil"/>
                <w:between w:val="nil"/>
              </w:pBdr>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lastRenderedPageBreak/>
              <w:t>Factura original cuando el donante los adquirió o valoración de los bienes firmada por el representante legal, contador, revisor fiscal o representante autorizado de la entidad donante.</w:t>
            </w:r>
          </w:p>
          <w:p w14:paraId="000000C4" w14:textId="77777777" w:rsidR="00D6799C" w:rsidRDefault="00EB45BC">
            <w:pPr>
              <w:numPr>
                <w:ilvl w:val="0"/>
                <w:numId w:val="5"/>
              </w:numPr>
              <w:pBdr>
                <w:top w:val="nil"/>
                <w:left w:val="nil"/>
                <w:bottom w:val="nil"/>
                <w:right w:val="nil"/>
                <w:between w:val="nil"/>
              </w:pBdr>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Registro Único Tributario (RUT) de la entidad donante (cuando aplique).</w:t>
            </w:r>
          </w:p>
          <w:p w14:paraId="000000C5" w14:textId="77777777" w:rsidR="00D6799C" w:rsidRDefault="00D6799C">
            <w:pPr>
              <w:jc w:val="both"/>
              <w:rPr>
                <w:rFonts w:ascii="Arial Narrow" w:eastAsia="Arial Narrow" w:hAnsi="Arial Narrow" w:cs="Arial Narrow"/>
                <w:sz w:val="20"/>
                <w:szCs w:val="20"/>
              </w:rPr>
            </w:pPr>
          </w:p>
          <w:p w14:paraId="000000C6" w14:textId="77777777" w:rsidR="00D6799C" w:rsidRDefault="00EB45BC">
            <w:pPr>
              <w:jc w:val="both"/>
              <w:rPr>
                <w:rFonts w:ascii="Arial Narrow" w:eastAsia="Arial Narrow" w:hAnsi="Arial Narrow" w:cs="Arial Narrow"/>
                <w:sz w:val="20"/>
                <w:szCs w:val="20"/>
              </w:rPr>
            </w:pPr>
            <w:r>
              <w:rPr>
                <w:rFonts w:ascii="Arial Narrow" w:eastAsia="Arial Narrow" w:hAnsi="Arial Narrow" w:cs="Arial Narrow"/>
                <w:b/>
                <w:sz w:val="20"/>
                <w:szCs w:val="20"/>
              </w:rPr>
              <w:t>Nota 1:</w:t>
            </w:r>
            <w:r>
              <w:rPr>
                <w:rFonts w:ascii="Arial Narrow" w:eastAsia="Arial Narrow" w:hAnsi="Arial Narrow" w:cs="Arial Narrow"/>
                <w:sz w:val="20"/>
                <w:szCs w:val="20"/>
              </w:rPr>
              <w:t xml:space="preserve"> La valoración de los bienes donados se medirá por el </w:t>
            </w:r>
            <w:r>
              <w:rPr>
                <w:rFonts w:ascii="Arial Narrow" w:eastAsia="Arial Narrow" w:hAnsi="Arial Narrow" w:cs="Arial Narrow"/>
                <w:b/>
                <w:sz w:val="20"/>
                <w:szCs w:val="20"/>
              </w:rPr>
              <w:t>valor en libros contables</w:t>
            </w:r>
            <w:r>
              <w:rPr>
                <w:rFonts w:ascii="Arial Narrow" w:eastAsia="Arial Narrow" w:hAnsi="Arial Narrow" w:cs="Arial Narrow"/>
                <w:sz w:val="20"/>
                <w:szCs w:val="20"/>
              </w:rPr>
              <w:t xml:space="preserve"> que tenía el activo del donante que transfirió el bien. </w:t>
            </w:r>
          </w:p>
          <w:p w14:paraId="000000C7" w14:textId="77777777" w:rsidR="00D6799C" w:rsidRDefault="00EB45BC">
            <w:pPr>
              <w:jc w:val="both"/>
              <w:rPr>
                <w:rFonts w:ascii="Arial Narrow" w:eastAsia="Arial Narrow" w:hAnsi="Arial Narrow" w:cs="Arial Narrow"/>
                <w:sz w:val="20"/>
                <w:szCs w:val="20"/>
              </w:rPr>
            </w:pPr>
            <w:r>
              <w:rPr>
                <w:rFonts w:ascii="Arial Narrow" w:eastAsia="Arial Narrow" w:hAnsi="Arial Narrow" w:cs="Arial Narrow"/>
                <w:b/>
                <w:sz w:val="20"/>
                <w:szCs w:val="20"/>
              </w:rPr>
              <w:t>Nota 2:</w:t>
            </w:r>
            <w:r>
              <w:rPr>
                <w:rFonts w:ascii="Arial Narrow" w:eastAsia="Arial Narrow" w:hAnsi="Arial Narrow" w:cs="Arial Narrow"/>
                <w:sz w:val="20"/>
                <w:szCs w:val="20"/>
              </w:rPr>
              <w:t xml:space="preserve"> Para el caso de donaciones recibidas por la DIAN, se debe solicitar el </w:t>
            </w:r>
            <w:r>
              <w:rPr>
                <w:rFonts w:ascii="Arial Narrow" w:eastAsia="Arial Narrow" w:hAnsi="Arial Narrow" w:cs="Arial Narrow"/>
                <w:b/>
                <w:sz w:val="20"/>
                <w:szCs w:val="20"/>
              </w:rPr>
              <w:t>acto administrativo</w:t>
            </w:r>
            <w:r>
              <w:rPr>
                <w:rFonts w:ascii="Arial Narrow" w:eastAsia="Arial Narrow" w:hAnsi="Arial Narrow" w:cs="Arial Narrow"/>
                <w:sz w:val="20"/>
                <w:szCs w:val="20"/>
              </w:rPr>
              <w:t xml:space="preserve"> autorizando la donación a la entidad.</w:t>
            </w:r>
          </w:p>
          <w:p w14:paraId="000000C8" w14:textId="77777777" w:rsidR="00D6799C" w:rsidRDefault="00EB45BC">
            <w:pPr>
              <w:jc w:val="both"/>
              <w:rPr>
                <w:rFonts w:ascii="Arial Narrow" w:eastAsia="Arial Narrow" w:hAnsi="Arial Narrow" w:cs="Arial Narrow"/>
                <w:sz w:val="20"/>
                <w:szCs w:val="20"/>
              </w:rPr>
            </w:pPr>
            <w:r>
              <w:rPr>
                <w:rFonts w:ascii="Arial Narrow" w:eastAsia="Arial Narrow" w:hAnsi="Arial Narrow" w:cs="Arial Narrow"/>
                <w:b/>
                <w:sz w:val="20"/>
                <w:szCs w:val="20"/>
              </w:rPr>
              <w:t xml:space="preserve">Nota 3: </w:t>
            </w:r>
            <w:r>
              <w:rPr>
                <w:rFonts w:ascii="Arial Narrow" w:eastAsia="Arial Narrow" w:hAnsi="Arial Narrow" w:cs="Arial Narrow"/>
                <w:sz w:val="20"/>
                <w:szCs w:val="20"/>
              </w:rPr>
              <w:t xml:space="preserve">En caso que la donación haya requerido trámite de insinuación, la carta de aceptación debe mencionar el trámite notarial efectuado y su resultado. </w:t>
            </w:r>
          </w:p>
        </w:tc>
        <w:tc>
          <w:tcPr>
            <w:tcW w:w="1418" w:type="dxa"/>
            <w:tcBorders>
              <w:top w:val="single" w:sz="4" w:space="0" w:color="000000"/>
              <w:left w:val="single" w:sz="4" w:space="0" w:color="000000"/>
              <w:bottom w:val="single" w:sz="4" w:space="0" w:color="000000"/>
              <w:right w:val="single" w:sz="4" w:space="0" w:color="000000"/>
            </w:tcBorders>
            <w:vAlign w:val="center"/>
          </w:tcPr>
          <w:p w14:paraId="000000C9" w14:textId="6FAB2561" w:rsidR="00D6799C" w:rsidRDefault="006C3667">
            <w:pPr>
              <w:rPr>
                <w:rFonts w:ascii="Arial Narrow" w:eastAsia="Arial Narrow" w:hAnsi="Arial Narrow" w:cs="Arial Narrow"/>
                <w:sz w:val="20"/>
                <w:szCs w:val="20"/>
              </w:rPr>
            </w:pPr>
            <w:r>
              <w:rPr>
                <w:rFonts w:ascii="Arial Narrow" w:eastAsia="Arial Narrow" w:hAnsi="Arial Narrow" w:cs="Arial Narrow"/>
                <w:sz w:val="20"/>
                <w:szCs w:val="20"/>
              </w:rPr>
              <w:lastRenderedPageBreak/>
              <w:t xml:space="preserve">Servidor </w:t>
            </w:r>
            <w:r w:rsidR="00EB45BC">
              <w:rPr>
                <w:rFonts w:ascii="Arial Narrow" w:eastAsia="Arial Narrow" w:hAnsi="Arial Narrow" w:cs="Arial Narrow"/>
                <w:sz w:val="20"/>
                <w:szCs w:val="20"/>
              </w:rPr>
              <w:t xml:space="preserve">o </w:t>
            </w:r>
            <w:r w:rsidR="00E47A9D">
              <w:rPr>
                <w:rFonts w:ascii="Arial Narrow" w:eastAsia="Arial Narrow" w:hAnsi="Arial Narrow" w:cs="Arial Narrow"/>
                <w:sz w:val="20"/>
                <w:szCs w:val="20"/>
              </w:rPr>
              <w:t>C</w:t>
            </w:r>
            <w:r w:rsidR="00EB45BC">
              <w:rPr>
                <w:rFonts w:ascii="Arial Narrow" w:eastAsia="Arial Narrow" w:hAnsi="Arial Narrow" w:cs="Arial Narrow"/>
                <w:sz w:val="20"/>
                <w:szCs w:val="20"/>
              </w:rPr>
              <w:t xml:space="preserve">ontratista designado </w:t>
            </w:r>
            <w:r w:rsidR="00290493">
              <w:rPr>
                <w:rFonts w:ascii="Arial Narrow" w:eastAsia="Arial Narrow" w:hAnsi="Arial Narrow" w:cs="Arial Narrow"/>
                <w:sz w:val="20"/>
                <w:szCs w:val="20"/>
              </w:rPr>
              <w:t>Grupo de Asuntos Internacionales y Cooperación.</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0CA" w14:textId="77777777" w:rsidR="00D6799C" w:rsidRDefault="00EB45BC">
            <w:pPr>
              <w:rPr>
                <w:rFonts w:ascii="Arial Narrow" w:eastAsia="Arial Narrow" w:hAnsi="Arial Narrow" w:cs="Arial Narrow"/>
                <w:sz w:val="20"/>
                <w:szCs w:val="20"/>
              </w:rPr>
            </w:pPr>
            <w:r>
              <w:rPr>
                <w:rFonts w:ascii="Arial Narrow" w:eastAsia="Arial Narrow" w:hAnsi="Arial Narrow" w:cs="Arial Narrow"/>
                <w:sz w:val="20"/>
                <w:szCs w:val="20"/>
              </w:rPr>
              <w:t xml:space="preserve">Carta de aceptación de la donación firmada </w:t>
            </w:r>
          </w:p>
        </w:tc>
        <w:tc>
          <w:tcPr>
            <w:tcW w:w="1068" w:type="dxa"/>
            <w:tcBorders>
              <w:top w:val="single" w:sz="4" w:space="0" w:color="000000"/>
              <w:left w:val="single" w:sz="4" w:space="0" w:color="000000"/>
              <w:bottom w:val="single" w:sz="4" w:space="0" w:color="000000"/>
              <w:right w:val="single" w:sz="4" w:space="0" w:color="000000"/>
            </w:tcBorders>
            <w:vAlign w:val="center"/>
          </w:tcPr>
          <w:p w14:paraId="000000CB" w14:textId="77777777" w:rsidR="00D6799C" w:rsidRDefault="00EB45BC">
            <w:pPr>
              <w:rPr>
                <w:rFonts w:ascii="Arial Narrow" w:eastAsia="Arial Narrow" w:hAnsi="Arial Narrow" w:cs="Arial Narrow"/>
                <w:sz w:val="20"/>
                <w:szCs w:val="20"/>
              </w:rPr>
            </w:pPr>
            <w:r>
              <w:rPr>
                <w:rFonts w:ascii="Arial Narrow" w:eastAsia="Arial Narrow" w:hAnsi="Arial Narrow" w:cs="Arial Narrow"/>
                <w:sz w:val="20"/>
                <w:szCs w:val="20"/>
              </w:rPr>
              <w:t>2 días</w:t>
            </w:r>
          </w:p>
        </w:tc>
      </w:tr>
      <w:tr w:rsidR="00D6799C" w14:paraId="7FA2CAFA" w14:textId="77777777">
        <w:trPr>
          <w:trHeight w:val="1020"/>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CC" w14:textId="0EF122DB" w:rsidR="00D6799C" w:rsidRDefault="00656B98">
            <w:pPr>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5103" w:type="dxa"/>
            <w:tcBorders>
              <w:top w:val="single" w:sz="4" w:space="0" w:color="000000"/>
              <w:left w:val="single" w:sz="4" w:space="0" w:color="000000"/>
              <w:bottom w:val="single" w:sz="4" w:space="0" w:color="000000"/>
              <w:right w:val="single" w:sz="4" w:space="0" w:color="000000"/>
            </w:tcBorders>
            <w:vAlign w:val="center"/>
          </w:tcPr>
          <w:p w14:paraId="000000CD" w14:textId="77777777" w:rsidR="00D6799C" w:rsidRDefault="00EB45BC">
            <w:pPr>
              <w:jc w:val="both"/>
              <w:rPr>
                <w:rFonts w:ascii="Arial Narrow" w:eastAsia="Arial Narrow" w:hAnsi="Arial Narrow" w:cs="Arial Narrow"/>
                <w:b/>
                <w:sz w:val="20"/>
                <w:szCs w:val="20"/>
              </w:rPr>
            </w:pPr>
            <w:r>
              <w:rPr>
                <w:rFonts w:ascii="Arial Narrow" w:eastAsia="Arial Narrow" w:hAnsi="Arial Narrow" w:cs="Arial Narrow"/>
                <w:b/>
                <w:sz w:val="20"/>
                <w:szCs w:val="20"/>
              </w:rPr>
              <w:t>Recibir la donación</w:t>
            </w:r>
          </w:p>
          <w:p w14:paraId="000000CE" w14:textId="77777777" w:rsidR="00D6799C" w:rsidRDefault="00EB45BC">
            <w:pPr>
              <w:jc w:val="both"/>
              <w:rPr>
                <w:rFonts w:ascii="Arial Narrow" w:eastAsia="Arial Narrow" w:hAnsi="Arial Narrow" w:cs="Arial Narrow"/>
                <w:sz w:val="20"/>
                <w:szCs w:val="20"/>
              </w:rPr>
            </w:pPr>
            <w:r>
              <w:rPr>
                <w:rFonts w:ascii="Arial Narrow" w:eastAsia="Arial Narrow" w:hAnsi="Arial Narrow" w:cs="Arial Narrow"/>
                <w:sz w:val="20"/>
                <w:szCs w:val="20"/>
              </w:rPr>
              <w:t>Recibe la donación en el lugar acordado con el donante, verificando el estado de la misma, a través de inspección presencial o registro fotográfico. En caso ser necesario, solicitar apoyo de la(s) dependencia(s) que emitieron el concepto técnico.</w:t>
            </w:r>
          </w:p>
          <w:p w14:paraId="000000CF" w14:textId="77777777" w:rsidR="00D6799C" w:rsidRDefault="00D6799C">
            <w:pPr>
              <w:jc w:val="both"/>
              <w:rPr>
                <w:rFonts w:ascii="Arial Narrow" w:eastAsia="Arial Narrow" w:hAnsi="Arial Narrow" w:cs="Arial Narrow"/>
                <w:sz w:val="20"/>
                <w:szCs w:val="20"/>
              </w:rPr>
            </w:pPr>
          </w:p>
          <w:p w14:paraId="000000D0" w14:textId="3954BC7D" w:rsidR="00D6799C" w:rsidRDefault="00EB45BC">
            <w:pPr>
              <w:jc w:val="both"/>
              <w:rPr>
                <w:rFonts w:ascii="Arial Narrow" w:eastAsia="Arial Narrow" w:hAnsi="Arial Narrow" w:cs="Arial Narrow"/>
                <w:b/>
                <w:sz w:val="20"/>
                <w:szCs w:val="20"/>
              </w:rPr>
            </w:pPr>
            <w:r>
              <w:rPr>
                <w:rFonts w:ascii="Arial Narrow" w:eastAsia="Arial Narrow" w:hAnsi="Arial Narrow" w:cs="Arial Narrow"/>
                <w:b/>
                <w:sz w:val="20"/>
                <w:szCs w:val="20"/>
              </w:rPr>
              <w:t xml:space="preserve">Nota 1: </w:t>
            </w:r>
            <w:r w:rsidR="00ED0EFF">
              <w:rPr>
                <w:rFonts w:ascii="Arial Narrow" w:eastAsia="Arial Narrow" w:hAnsi="Arial Narrow" w:cs="Arial Narrow"/>
                <w:sz w:val="20"/>
                <w:szCs w:val="20"/>
              </w:rPr>
              <w:t>El Grupo de Asuntos Internacionales y Cooperación</w:t>
            </w:r>
            <w:r>
              <w:rPr>
                <w:rFonts w:ascii="Arial Narrow" w:eastAsia="Arial Narrow" w:hAnsi="Arial Narrow" w:cs="Arial Narrow"/>
                <w:sz w:val="20"/>
                <w:szCs w:val="20"/>
              </w:rPr>
              <w:t xml:space="preserve"> deberá gestionar durante la negociación </w:t>
            </w:r>
            <w:r w:rsidR="00290493">
              <w:rPr>
                <w:rFonts w:ascii="Arial Narrow" w:eastAsia="Arial Narrow" w:hAnsi="Arial Narrow" w:cs="Arial Narrow"/>
                <w:sz w:val="20"/>
                <w:szCs w:val="20"/>
              </w:rPr>
              <w:t>que,</w:t>
            </w:r>
            <w:r>
              <w:rPr>
                <w:rFonts w:ascii="Arial Narrow" w:eastAsia="Arial Narrow" w:hAnsi="Arial Narrow" w:cs="Arial Narrow"/>
                <w:sz w:val="20"/>
                <w:szCs w:val="20"/>
              </w:rPr>
              <w:t xml:space="preserve"> en lo posible, la donación se entregue por parte del donante en el lugar destinado para su uso o beneficio.</w:t>
            </w:r>
          </w:p>
          <w:p w14:paraId="000000D1" w14:textId="77777777" w:rsidR="00D6799C" w:rsidRDefault="00EB45BC">
            <w:pPr>
              <w:jc w:val="both"/>
              <w:rPr>
                <w:rFonts w:ascii="Arial Narrow" w:eastAsia="Arial Narrow" w:hAnsi="Arial Narrow" w:cs="Arial Narrow"/>
                <w:sz w:val="20"/>
                <w:szCs w:val="20"/>
              </w:rPr>
            </w:pPr>
            <w:r>
              <w:rPr>
                <w:rFonts w:ascii="Arial Narrow" w:eastAsia="Arial Narrow" w:hAnsi="Arial Narrow" w:cs="Arial Narrow"/>
                <w:b/>
                <w:sz w:val="20"/>
                <w:szCs w:val="20"/>
              </w:rPr>
              <w:t>Nota 2:</w:t>
            </w:r>
            <w:r>
              <w:rPr>
                <w:rFonts w:ascii="Arial Narrow" w:eastAsia="Arial Narrow" w:hAnsi="Arial Narrow" w:cs="Arial Narrow"/>
                <w:sz w:val="20"/>
                <w:szCs w:val="20"/>
              </w:rPr>
              <w:t xml:space="preserve"> Cuando para la recepción se requiera traslado a una dirección territorial o área protegida, se tramita de acuerdo al A1-PR-03 Procedimiento Trámite de comisiones.</w:t>
            </w:r>
          </w:p>
        </w:tc>
        <w:tc>
          <w:tcPr>
            <w:tcW w:w="1418" w:type="dxa"/>
            <w:tcBorders>
              <w:top w:val="single" w:sz="4" w:space="0" w:color="000000"/>
              <w:left w:val="single" w:sz="4" w:space="0" w:color="000000"/>
              <w:bottom w:val="single" w:sz="4" w:space="0" w:color="000000"/>
              <w:right w:val="single" w:sz="4" w:space="0" w:color="000000"/>
            </w:tcBorders>
            <w:vAlign w:val="center"/>
          </w:tcPr>
          <w:p w14:paraId="000000D2" w14:textId="68E90E33" w:rsidR="00D6799C" w:rsidRDefault="006C3667">
            <w:pPr>
              <w:jc w:val="center"/>
              <w:rPr>
                <w:rFonts w:ascii="Arial Narrow" w:eastAsia="Arial Narrow" w:hAnsi="Arial Narrow" w:cs="Arial Narrow"/>
                <w:sz w:val="20"/>
                <w:szCs w:val="20"/>
              </w:rPr>
            </w:pPr>
            <w:r>
              <w:rPr>
                <w:rFonts w:ascii="Arial Narrow" w:eastAsia="Arial Narrow" w:hAnsi="Arial Narrow" w:cs="Arial Narrow"/>
                <w:sz w:val="20"/>
                <w:szCs w:val="20"/>
              </w:rPr>
              <w:t xml:space="preserve">Servidor </w:t>
            </w:r>
            <w:r w:rsidR="00EB45BC">
              <w:rPr>
                <w:rFonts w:ascii="Arial Narrow" w:eastAsia="Arial Narrow" w:hAnsi="Arial Narrow" w:cs="Arial Narrow"/>
                <w:sz w:val="20"/>
                <w:szCs w:val="20"/>
              </w:rPr>
              <w:t xml:space="preserve">o </w:t>
            </w:r>
            <w:r w:rsidR="00E47A9D">
              <w:rPr>
                <w:rFonts w:ascii="Arial Narrow" w:eastAsia="Arial Narrow" w:hAnsi="Arial Narrow" w:cs="Arial Narrow"/>
                <w:sz w:val="20"/>
                <w:szCs w:val="20"/>
              </w:rPr>
              <w:t>C</w:t>
            </w:r>
            <w:r w:rsidR="00EB45BC">
              <w:rPr>
                <w:rFonts w:ascii="Arial Narrow" w:eastAsia="Arial Narrow" w:hAnsi="Arial Narrow" w:cs="Arial Narrow"/>
                <w:sz w:val="20"/>
                <w:szCs w:val="20"/>
              </w:rPr>
              <w:t xml:space="preserve">ontratista designado </w:t>
            </w:r>
            <w:r w:rsidR="00290493">
              <w:rPr>
                <w:rFonts w:ascii="Arial Narrow" w:eastAsia="Arial Narrow" w:hAnsi="Arial Narrow" w:cs="Arial Narrow"/>
                <w:sz w:val="20"/>
                <w:szCs w:val="20"/>
              </w:rPr>
              <w:t>del Grupo de Asuntos Internacionales y Cooperación</w:t>
            </w:r>
            <w:r w:rsidR="00EB45BC">
              <w:rPr>
                <w:rFonts w:ascii="Arial Narrow" w:eastAsia="Arial Narrow" w:hAnsi="Arial Narrow" w:cs="Arial Narrow"/>
                <w:sz w:val="20"/>
                <w:szCs w:val="20"/>
              </w:rPr>
              <w:t xml:space="preserve"> y/o enlace de cooperación territorial.</w:t>
            </w:r>
          </w:p>
          <w:p w14:paraId="000000D3" w14:textId="77777777" w:rsidR="00D6799C" w:rsidRDefault="00D6799C">
            <w:pPr>
              <w:jc w:val="center"/>
              <w:rPr>
                <w:rFonts w:ascii="Arial Narrow" w:eastAsia="Arial Narrow" w:hAnsi="Arial Narrow" w:cs="Arial Narrow"/>
                <w:sz w:val="20"/>
                <w:szCs w:val="20"/>
              </w:rPr>
            </w:pPr>
          </w:p>
          <w:p w14:paraId="000000D4" w14:textId="462DA1EB" w:rsidR="00D6799C" w:rsidRDefault="006C3667">
            <w:pPr>
              <w:jc w:val="center"/>
              <w:rPr>
                <w:rFonts w:ascii="Arial Narrow" w:eastAsia="Arial Narrow" w:hAnsi="Arial Narrow" w:cs="Arial Narrow"/>
                <w:sz w:val="20"/>
                <w:szCs w:val="20"/>
              </w:rPr>
            </w:pPr>
            <w:r>
              <w:rPr>
                <w:rFonts w:ascii="Arial Narrow" w:eastAsia="Arial Narrow" w:hAnsi="Arial Narrow" w:cs="Arial Narrow"/>
                <w:sz w:val="20"/>
                <w:szCs w:val="20"/>
              </w:rPr>
              <w:t xml:space="preserve">Servidor </w:t>
            </w:r>
            <w:r w:rsidR="00EB45BC">
              <w:rPr>
                <w:rFonts w:ascii="Arial Narrow" w:eastAsia="Arial Narrow" w:hAnsi="Arial Narrow" w:cs="Arial Narrow"/>
                <w:sz w:val="20"/>
                <w:szCs w:val="20"/>
              </w:rPr>
              <w:t xml:space="preserve">o </w:t>
            </w:r>
            <w:r w:rsidR="00E47A9D">
              <w:rPr>
                <w:rFonts w:ascii="Arial Narrow" w:eastAsia="Arial Narrow" w:hAnsi="Arial Narrow" w:cs="Arial Narrow"/>
                <w:sz w:val="20"/>
                <w:szCs w:val="20"/>
              </w:rPr>
              <w:t>C</w:t>
            </w:r>
            <w:r w:rsidR="00EB45BC">
              <w:rPr>
                <w:rFonts w:ascii="Arial Narrow" w:eastAsia="Arial Narrow" w:hAnsi="Arial Narrow" w:cs="Arial Narrow"/>
                <w:sz w:val="20"/>
                <w:szCs w:val="20"/>
              </w:rPr>
              <w:t xml:space="preserve">ontratista designado en las Direcciones territoriales </w:t>
            </w:r>
          </w:p>
          <w:p w14:paraId="000000D5" w14:textId="77777777" w:rsidR="00D6799C" w:rsidRDefault="00EB45BC">
            <w:pPr>
              <w:jc w:val="center"/>
              <w:rPr>
                <w:rFonts w:ascii="Arial Narrow" w:eastAsia="Arial Narrow" w:hAnsi="Arial Narrow" w:cs="Arial Narrow"/>
                <w:sz w:val="20"/>
                <w:szCs w:val="20"/>
              </w:rPr>
            </w:pPr>
            <w:r>
              <w:rPr>
                <w:rFonts w:ascii="Arial Narrow" w:eastAsia="Arial Narrow" w:hAnsi="Arial Narrow" w:cs="Arial Narrow"/>
                <w:sz w:val="20"/>
                <w:szCs w:val="20"/>
              </w:rPr>
              <w:t>y</w:t>
            </w:r>
          </w:p>
          <w:p w14:paraId="000000D6" w14:textId="77777777" w:rsidR="00D6799C" w:rsidRDefault="00EB45BC">
            <w:pPr>
              <w:jc w:val="center"/>
              <w:rPr>
                <w:rFonts w:ascii="Arial Narrow" w:eastAsia="Arial Narrow" w:hAnsi="Arial Narrow" w:cs="Arial Narrow"/>
                <w:sz w:val="20"/>
                <w:szCs w:val="20"/>
              </w:rPr>
            </w:pPr>
            <w:r>
              <w:rPr>
                <w:rFonts w:ascii="Arial Narrow" w:eastAsia="Arial Narrow" w:hAnsi="Arial Narrow" w:cs="Arial Narrow"/>
                <w:sz w:val="20"/>
                <w:szCs w:val="20"/>
              </w:rPr>
              <w:t>Dependencia(s) involucrada(s) (cuando aplique)</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0D7" w14:textId="77777777" w:rsidR="00D6799C" w:rsidRDefault="00EB45BC">
            <w:pPr>
              <w:jc w:val="center"/>
              <w:rPr>
                <w:rFonts w:ascii="Arial Narrow" w:eastAsia="Arial Narrow" w:hAnsi="Arial Narrow" w:cs="Arial Narrow"/>
                <w:sz w:val="20"/>
                <w:szCs w:val="20"/>
              </w:rPr>
            </w:pPr>
            <w:r>
              <w:rPr>
                <w:rFonts w:ascii="Arial Narrow" w:eastAsia="Arial Narrow" w:hAnsi="Arial Narrow" w:cs="Arial Narrow"/>
                <w:sz w:val="20"/>
                <w:szCs w:val="20"/>
              </w:rPr>
              <w:t>Acta de recibo de los bienes diligenciada y firmada por las partes</w:t>
            </w:r>
          </w:p>
          <w:p w14:paraId="000000D8" w14:textId="77777777" w:rsidR="00D6799C" w:rsidRDefault="00D6799C">
            <w:pPr>
              <w:jc w:val="center"/>
              <w:rPr>
                <w:rFonts w:ascii="Arial Narrow" w:eastAsia="Arial Narrow" w:hAnsi="Arial Narrow" w:cs="Arial Narrow"/>
                <w:sz w:val="20"/>
                <w:szCs w:val="20"/>
              </w:rPr>
            </w:pPr>
          </w:p>
          <w:p w14:paraId="000000D9" w14:textId="77777777" w:rsidR="00D6799C" w:rsidRDefault="00EB45BC">
            <w:pPr>
              <w:jc w:val="center"/>
              <w:rPr>
                <w:rFonts w:ascii="Arial Narrow" w:eastAsia="Arial Narrow" w:hAnsi="Arial Narrow" w:cs="Arial Narrow"/>
                <w:sz w:val="20"/>
                <w:szCs w:val="20"/>
              </w:rPr>
            </w:pPr>
            <w:r>
              <w:rPr>
                <w:rFonts w:ascii="Arial Narrow" w:eastAsia="Arial Narrow" w:hAnsi="Arial Narrow" w:cs="Arial Narrow"/>
                <w:sz w:val="20"/>
                <w:szCs w:val="20"/>
              </w:rPr>
              <w:t>Registro fotográfico</w:t>
            </w:r>
          </w:p>
        </w:tc>
        <w:tc>
          <w:tcPr>
            <w:tcW w:w="1068" w:type="dxa"/>
            <w:tcBorders>
              <w:top w:val="single" w:sz="4" w:space="0" w:color="000000"/>
              <w:left w:val="single" w:sz="4" w:space="0" w:color="000000"/>
              <w:bottom w:val="single" w:sz="4" w:space="0" w:color="000000"/>
              <w:right w:val="single" w:sz="4" w:space="0" w:color="000000"/>
            </w:tcBorders>
            <w:vAlign w:val="center"/>
          </w:tcPr>
          <w:p w14:paraId="000000DA" w14:textId="77777777" w:rsidR="00D6799C" w:rsidRDefault="00EB45BC">
            <w:pPr>
              <w:rPr>
                <w:rFonts w:ascii="Arial Narrow" w:eastAsia="Arial Narrow" w:hAnsi="Arial Narrow" w:cs="Arial Narrow"/>
                <w:sz w:val="20"/>
                <w:szCs w:val="20"/>
              </w:rPr>
            </w:pPr>
            <w:r>
              <w:rPr>
                <w:rFonts w:ascii="Arial Narrow" w:eastAsia="Arial Narrow" w:hAnsi="Arial Narrow" w:cs="Arial Narrow"/>
                <w:sz w:val="20"/>
                <w:szCs w:val="20"/>
              </w:rPr>
              <w:t>1 día</w:t>
            </w:r>
          </w:p>
        </w:tc>
      </w:tr>
      <w:tr w:rsidR="00D6799C" w14:paraId="2351D979" w14:textId="77777777">
        <w:trPr>
          <w:trHeight w:val="1020"/>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DB" w14:textId="53D2F058" w:rsidR="00D6799C" w:rsidRDefault="00656B98">
            <w:pPr>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5103" w:type="dxa"/>
            <w:tcBorders>
              <w:top w:val="single" w:sz="4" w:space="0" w:color="000000"/>
              <w:left w:val="single" w:sz="4" w:space="0" w:color="000000"/>
              <w:bottom w:val="single" w:sz="4" w:space="0" w:color="000000"/>
              <w:right w:val="single" w:sz="4" w:space="0" w:color="000000"/>
            </w:tcBorders>
            <w:vAlign w:val="center"/>
          </w:tcPr>
          <w:p w14:paraId="000000DC" w14:textId="77777777" w:rsidR="00D6799C" w:rsidRDefault="00EB45BC">
            <w:pPr>
              <w:jc w:val="both"/>
              <w:rPr>
                <w:rFonts w:ascii="Arial Narrow" w:eastAsia="Arial Narrow" w:hAnsi="Arial Narrow" w:cs="Arial Narrow"/>
                <w:b/>
                <w:sz w:val="20"/>
                <w:szCs w:val="20"/>
              </w:rPr>
            </w:pPr>
            <w:r>
              <w:rPr>
                <w:rFonts w:ascii="Arial Narrow" w:eastAsia="Arial Narrow" w:hAnsi="Arial Narrow" w:cs="Arial Narrow"/>
                <w:b/>
                <w:sz w:val="20"/>
                <w:szCs w:val="20"/>
              </w:rPr>
              <w:t>Formalizar la donación</w:t>
            </w:r>
          </w:p>
          <w:p w14:paraId="000000DD" w14:textId="6268A442" w:rsidR="00D6799C" w:rsidRDefault="00EB45BC">
            <w:pPr>
              <w:jc w:val="both"/>
              <w:rPr>
                <w:rFonts w:ascii="Arial Narrow" w:eastAsia="Arial Narrow" w:hAnsi="Arial Narrow" w:cs="Arial Narrow"/>
                <w:sz w:val="20"/>
                <w:szCs w:val="20"/>
              </w:rPr>
            </w:pPr>
            <w:r>
              <w:rPr>
                <w:rFonts w:ascii="Arial Narrow" w:eastAsia="Arial Narrow" w:hAnsi="Arial Narrow" w:cs="Arial Narrow"/>
                <w:sz w:val="20"/>
                <w:szCs w:val="20"/>
              </w:rPr>
              <w:t>Comunica</w:t>
            </w:r>
            <w:r w:rsidR="00ED0EFF">
              <w:rPr>
                <w:rFonts w:ascii="Arial Narrow" w:eastAsia="Arial Narrow" w:hAnsi="Arial Narrow" w:cs="Arial Narrow"/>
                <w:sz w:val="20"/>
                <w:szCs w:val="20"/>
              </w:rPr>
              <w:t>r</w:t>
            </w:r>
            <w:r>
              <w:rPr>
                <w:rFonts w:ascii="Arial Narrow" w:eastAsia="Arial Narrow" w:hAnsi="Arial Narrow" w:cs="Arial Narrow"/>
                <w:sz w:val="20"/>
                <w:szCs w:val="20"/>
              </w:rPr>
              <w:t xml:space="preserve"> al Grupo de Procesos Corporativos</w:t>
            </w:r>
            <w:r w:rsidR="00656B98">
              <w:rPr>
                <w:rFonts w:ascii="Arial Narrow" w:eastAsia="Arial Narrow" w:hAnsi="Arial Narrow" w:cs="Arial Narrow"/>
                <w:sz w:val="20"/>
                <w:szCs w:val="20"/>
              </w:rPr>
              <w:t xml:space="preserve"> y/o a la Dirección Territorial (según aplique)</w:t>
            </w:r>
            <w:r>
              <w:rPr>
                <w:rFonts w:ascii="Arial Narrow" w:eastAsia="Arial Narrow" w:hAnsi="Arial Narrow" w:cs="Arial Narrow"/>
                <w:sz w:val="20"/>
                <w:szCs w:val="20"/>
              </w:rPr>
              <w:t xml:space="preserve"> la recepción de bienes en calidad de donación a través del Sistema de correspondencia Orfeo para realizar su correspondiente ingreso a los inventarios de la entidad y registros contables, que permitan formalizar la donación a nivel institucional. Remite los documentos que formarán parte del expediente de donación, dentro de ellos:</w:t>
            </w:r>
          </w:p>
          <w:p w14:paraId="000000DE" w14:textId="77777777" w:rsidR="00D6799C" w:rsidRDefault="00EB45BC">
            <w:pPr>
              <w:numPr>
                <w:ilvl w:val="0"/>
                <w:numId w:val="5"/>
              </w:numPr>
              <w:pBdr>
                <w:top w:val="nil"/>
                <w:left w:val="nil"/>
                <w:bottom w:val="nil"/>
                <w:right w:val="nil"/>
                <w:between w:val="nil"/>
              </w:pBdr>
              <w:ind w:left="357" w:hanging="357"/>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Comunicación de ofrecimiento.</w:t>
            </w:r>
          </w:p>
          <w:p w14:paraId="000000DF" w14:textId="6E9C275B" w:rsidR="00D6799C" w:rsidRDefault="00EB45BC">
            <w:pPr>
              <w:numPr>
                <w:ilvl w:val="0"/>
                <w:numId w:val="5"/>
              </w:numPr>
              <w:pBdr>
                <w:top w:val="nil"/>
                <w:left w:val="nil"/>
                <w:bottom w:val="nil"/>
                <w:right w:val="nil"/>
                <w:between w:val="nil"/>
              </w:pBdr>
              <w:ind w:left="357" w:hanging="357"/>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Concepto técnico. </w:t>
            </w:r>
            <w:r w:rsidR="00ED0EFF">
              <w:rPr>
                <w:rFonts w:ascii="Arial Narrow" w:eastAsia="Arial Narrow" w:hAnsi="Arial Narrow" w:cs="Arial Narrow"/>
                <w:color w:val="000000"/>
                <w:sz w:val="20"/>
                <w:szCs w:val="20"/>
              </w:rPr>
              <w:t>(Cuando aplique)</w:t>
            </w:r>
          </w:p>
          <w:p w14:paraId="000000E0" w14:textId="77777777" w:rsidR="00D6799C" w:rsidRDefault="00EB45BC">
            <w:pPr>
              <w:numPr>
                <w:ilvl w:val="0"/>
                <w:numId w:val="5"/>
              </w:numPr>
              <w:pBdr>
                <w:top w:val="nil"/>
                <w:left w:val="nil"/>
                <w:bottom w:val="nil"/>
                <w:right w:val="nil"/>
                <w:between w:val="nil"/>
              </w:pBdr>
              <w:ind w:left="357" w:hanging="357"/>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Comunicación de aceptación.</w:t>
            </w:r>
          </w:p>
          <w:p w14:paraId="000000E1" w14:textId="77777777" w:rsidR="00D6799C" w:rsidRDefault="00EB45BC">
            <w:pPr>
              <w:numPr>
                <w:ilvl w:val="0"/>
                <w:numId w:val="5"/>
              </w:numPr>
              <w:pBdr>
                <w:top w:val="nil"/>
                <w:left w:val="nil"/>
                <w:bottom w:val="nil"/>
                <w:right w:val="nil"/>
                <w:between w:val="nil"/>
              </w:pBdr>
              <w:ind w:left="357" w:hanging="357"/>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Factura o Comunicación con la valoración donde se detalle la donación con su respectivo valor.</w:t>
            </w:r>
          </w:p>
          <w:p w14:paraId="000000E2" w14:textId="77777777" w:rsidR="00D6799C" w:rsidRDefault="00EB45BC">
            <w:pPr>
              <w:numPr>
                <w:ilvl w:val="0"/>
                <w:numId w:val="5"/>
              </w:numPr>
              <w:pBdr>
                <w:top w:val="nil"/>
                <w:left w:val="nil"/>
                <w:bottom w:val="nil"/>
                <w:right w:val="nil"/>
                <w:between w:val="nil"/>
              </w:pBdr>
              <w:ind w:left="357" w:hanging="357"/>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Registro Único Tributario (RUT) cuando aplique.</w:t>
            </w:r>
          </w:p>
          <w:p w14:paraId="000000E4" w14:textId="3C24FAD4" w:rsidR="00D6799C" w:rsidRPr="00ED0EFF" w:rsidRDefault="00EB45BC" w:rsidP="00ED0EFF">
            <w:pPr>
              <w:numPr>
                <w:ilvl w:val="0"/>
                <w:numId w:val="5"/>
              </w:numPr>
              <w:pBdr>
                <w:top w:val="nil"/>
                <w:left w:val="nil"/>
                <w:bottom w:val="nil"/>
                <w:right w:val="nil"/>
                <w:between w:val="nil"/>
              </w:pBdr>
              <w:ind w:left="357" w:hanging="357"/>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lastRenderedPageBreak/>
              <w:t>Acta de reunión diligenciada y firmada y/o registro fotográfico.</w:t>
            </w:r>
          </w:p>
        </w:tc>
        <w:tc>
          <w:tcPr>
            <w:tcW w:w="1418" w:type="dxa"/>
            <w:tcBorders>
              <w:top w:val="single" w:sz="4" w:space="0" w:color="000000"/>
              <w:left w:val="single" w:sz="4" w:space="0" w:color="000000"/>
              <w:bottom w:val="single" w:sz="4" w:space="0" w:color="000000"/>
              <w:right w:val="single" w:sz="4" w:space="0" w:color="000000"/>
            </w:tcBorders>
            <w:vAlign w:val="center"/>
          </w:tcPr>
          <w:p w14:paraId="000000E5" w14:textId="160943A8" w:rsidR="00D6799C" w:rsidRDefault="00290493">
            <w:pPr>
              <w:jc w:val="center"/>
              <w:rPr>
                <w:rFonts w:ascii="Arial Narrow" w:eastAsia="Arial Narrow" w:hAnsi="Arial Narrow" w:cs="Arial Narrow"/>
                <w:sz w:val="20"/>
                <w:szCs w:val="20"/>
              </w:rPr>
            </w:pPr>
            <w:r>
              <w:rPr>
                <w:rFonts w:ascii="Arial Narrow" w:eastAsia="Arial Narrow" w:hAnsi="Arial Narrow" w:cs="Arial Narrow"/>
                <w:sz w:val="20"/>
                <w:szCs w:val="20"/>
              </w:rPr>
              <w:lastRenderedPageBreak/>
              <w:t>Coordinación Grupo de Asuntos Internacionales y Cooperación</w:t>
            </w:r>
            <w:r w:rsidR="00EB45BC">
              <w:rPr>
                <w:rFonts w:ascii="Arial Narrow" w:eastAsia="Arial Narrow" w:hAnsi="Arial Narrow" w:cs="Arial Narrow"/>
                <w:sz w:val="20"/>
                <w:szCs w:val="20"/>
              </w:rPr>
              <w:t xml:space="preserve"> con el apoyo del </w:t>
            </w:r>
            <w:r w:rsidR="00DF7B33">
              <w:rPr>
                <w:rFonts w:ascii="Arial Narrow" w:eastAsia="Arial Narrow" w:hAnsi="Arial Narrow" w:cs="Arial Narrow"/>
                <w:sz w:val="20"/>
                <w:szCs w:val="20"/>
              </w:rPr>
              <w:t xml:space="preserve">Servidor o Contratista </w:t>
            </w:r>
            <w:r w:rsidR="00EB45BC">
              <w:rPr>
                <w:rFonts w:ascii="Arial Narrow" w:eastAsia="Arial Narrow" w:hAnsi="Arial Narrow" w:cs="Arial Narrow"/>
                <w:sz w:val="20"/>
                <w:szCs w:val="20"/>
              </w:rPr>
              <w:t>designado Oficina Asesora de Planeación</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0E6" w14:textId="77777777" w:rsidR="00D6799C" w:rsidRDefault="00EB45BC">
            <w:pPr>
              <w:jc w:val="center"/>
              <w:rPr>
                <w:rFonts w:ascii="Arial Narrow" w:eastAsia="Arial Narrow" w:hAnsi="Arial Narrow" w:cs="Arial Narrow"/>
                <w:sz w:val="20"/>
                <w:szCs w:val="20"/>
              </w:rPr>
            </w:pPr>
            <w:r>
              <w:rPr>
                <w:rFonts w:ascii="Arial Narrow" w:eastAsia="Arial Narrow" w:hAnsi="Arial Narrow" w:cs="Arial Narrow"/>
                <w:sz w:val="20"/>
                <w:szCs w:val="20"/>
              </w:rPr>
              <w:t>Memorando enviado con anexos</w:t>
            </w:r>
          </w:p>
        </w:tc>
        <w:tc>
          <w:tcPr>
            <w:tcW w:w="1068" w:type="dxa"/>
            <w:tcBorders>
              <w:top w:val="single" w:sz="4" w:space="0" w:color="000000"/>
              <w:left w:val="single" w:sz="4" w:space="0" w:color="000000"/>
              <w:bottom w:val="single" w:sz="4" w:space="0" w:color="000000"/>
              <w:right w:val="single" w:sz="4" w:space="0" w:color="000000"/>
            </w:tcBorders>
            <w:vAlign w:val="center"/>
          </w:tcPr>
          <w:p w14:paraId="000000E7" w14:textId="77777777" w:rsidR="00D6799C" w:rsidRDefault="00EB45BC">
            <w:pPr>
              <w:rPr>
                <w:rFonts w:ascii="Arial Narrow" w:eastAsia="Arial Narrow" w:hAnsi="Arial Narrow" w:cs="Arial Narrow"/>
                <w:sz w:val="20"/>
                <w:szCs w:val="20"/>
              </w:rPr>
            </w:pPr>
            <w:r>
              <w:rPr>
                <w:rFonts w:ascii="Arial Narrow" w:eastAsia="Arial Narrow" w:hAnsi="Arial Narrow" w:cs="Arial Narrow"/>
                <w:sz w:val="20"/>
                <w:szCs w:val="20"/>
              </w:rPr>
              <w:t>2 días</w:t>
            </w:r>
          </w:p>
        </w:tc>
      </w:tr>
      <w:tr w:rsidR="00D6799C" w14:paraId="1610CC27" w14:textId="77777777">
        <w:trPr>
          <w:trHeight w:val="1020"/>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E8" w14:textId="5E5B3011" w:rsidR="00D6799C" w:rsidRDefault="00656B98">
            <w:pPr>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5103" w:type="dxa"/>
            <w:tcBorders>
              <w:top w:val="single" w:sz="4" w:space="0" w:color="000000"/>
              <w:left w:val="single" w:sz="4" w:space="0" w:color="000000"/>
              <w:bottom w:val="single" w:sz="4" w:space="0" w:color="000000"/>
              <w:right w:val="single" w:sz="4" w:space="0" w:color="000000"/>
            </w:tcBorders>
            <w:vAlign w:val="center"/>
          </w:tcPr>
          <w:p w14:paraId="000000E9" w14:textId="6F480379" w:rsidR="00D6799C" w:rsidRPr="006C45EC" w:rsidRDefault="00EB45BC">
            <w:pPr>
              <w:jc w:val="both"/>
              <w:rPr>
                <w:rFonts w:ascii="Arial Narrow" w:eastAsia="Arial Narrow" w:hAnsi="Arial Narrow" w:cs="Arial Narrow"/>
                <w:b/>
                <w:strike/>
                <w:sz w:val="20"/>
                <w:szCs w:val="20"/>
              </w:rPr>
            </w:pPr>
            <w:r>
              <w:rPr>
                <w:rFonts w:ascii="Arial Narrow" w:eastAsia="Arial Narrow" w:hAnsi="Arial Narrow" w:cs="Arial Narrow"/>
                <w:b/>
                <w:sz w:val="20"/>
                <w:szCs w:val="20"/>
              </w:rPr>
              <w:t xml:space="preserve">Ingresar donación al </w:t>
            </w:r>
            <w:r w:rsidR="00D92D5C">
              <w:rPr>
                <w:rFonts w:ascii="Arial Narrow" w:eastAsia="Arial Narrow" w:hAnsi="Arial Narrow" w:cs="Arial Narrow"/>
                <w:b/>
                <w:sz w:val="20"/>
                <w:szCs w:val="20"/>
              </w:rPr>
              <w:t xml:space="preserve">software de </w:t>
            </w:r>
            <w:r w:rsidRPr="006C45EC">
              <w:rPr>
                <w:rFonts w:ascii="Arial Narrow" w:eastAsia="Arial Narrow" w:hAnsi="Arial Narrow" w:cs="Arial Narrow"/>
                <w:b/>
                <w:sz w:val="20"/>
                <w:szCs w:val="20"/>
              </w:rPr>
              <w:t>PNNC</w:t>
            </w:r>
          </w:p>
          <w:p w14:paraId="000000EA" w14:textId="5CAD4131" w:rsidR="00D6799C" w:rsidRDefault="00EB45BC">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Ingresar la donación al </w:t>
            </w:r>
            <w:r w:rsidR="00BE0D5D">
              <w:rPr>
                <w:rFonts w:ascii="Arial Narrow" w:eastAsia="Arial Narrow" w:hAnsi="Arial Narrow" w:cs="Arial Narrow"/>
                <w:sz w:val="20"/>
                <w:szCs w:val="20"/>
              </w:rPr>
              <w:t xml:space="preserve">software de </w:t>
            </w:r>
            <w:r>
              <w:rPr>
                <w:rFonts w:ascii="Arial Narrow" w:eastAsia="Arial Narrow" w:hAnsi="Arial Narrow" w:cs="Arial Narrow"/>
                <w:sz w:val="20"/>
                <w:szCs w:val="20"/>
              </w:rPr>
              <w:t>inventario de la entidad de acuerdo a los procedimientos</w:t>
            </w:r>
            <w:r w:rsidR="00D92D5C">
              <w:rPr>
                <w:rFonts w:ascii="Arial Narrow" w:eastAsia="Arial Narrow" w:hAnsi="Arial Narrow" w:cs="Arial Narrow"/>
                <w:sz w:val="20"/>
                <w:szCs w:val="20"/>
              </w:rPr>
              <w:t xml:space="preserve"> A3-PR-02 Entradas de almacén</w:t>
            </w:r>
            <w:r w:rsidR="006C45EC">
              <w:rPr>
                <w:rFonts w:ascii="Arial Narrow" w:eastAsia="Arial Narrow" w:hAnsi="Arial Narrow" w:cs="Arial Narrow"/>
                <w:sz w:val="20"/>
                <w:szCs w:val="20"/>
              </w:rPr>
              <w:t>”, “</w:t>
            </w:r>
            <w:r w:rsidR="00D92D5C">
              <w:rPr>
                <w:rFonts w:ascii="Arial Narrow" w:eastAsia="Arial Narrow" w:hAnsi="Arial Narrow" w:cs="Arial Narrow"/>
                <w:sz w:val="20"/>
                <w:szCs w:val="20"/>
              </w:rPr>
              <w:t>A3-PR-09 Registro de predios en el inventario de PNN”, cuando aplique</w:t>
            </w:r>
            <w:r w:rsidR="000A6505">
              <w:rPr>
                <w:rFonts w:ascii="Arial Narrow" w:eastAsia="Arial Narrow" w:hAnsi="Arial Narrow" w:cs="Arial Narrow"/>
                <w:sz w:val="20"/>
                <w:szCs w:val="20"/>
              </w:rPr>
              <w:t>”</w:t>
            </w:r>
            <w:r>
              <w:rPr>
                <w:rFonts w:ascii="Arial Narrow" w:eastAsia="Arial Narrow" w:hAnsi="Arial Narrow" w:cs="Arial Narrow"/>
                <w:sz w:val="20"/>
                <w:szCs w:val="20"/>
              </w:rPr>
              <w:t xml:space="preserve">, </w:t>
            </w:r>
            <w:r w:rsidR="000A6505">
              <w:rPr>
                <w:rFonts w:ascii="Arial Narrow" w:eastAsia="Arial Narrow" w:hAnsi="Arial Narrow" w:cs="Arial Narrow"/>
                <w:sz w:val="20"/>
                <w:szCs w:val="20"/>
              </w:rPr>
              <w:t>“</w:t>
            </w:r>
            <w:r>
              <w:rPr>
                <w:rFonts w:ascii="Arial Narrow" w:eastAsia="Arial Narrow" w:hAnsi="Arial Narrow" w:cs="Arial Narrow"/>
                <w:sz w:val="20"/>
                <w:szCs w:val="20"/>
              </w:rPr>
              <w:t xml:space="preserve">Procedimiento </w:t>
            </w:r>
            <w:r w:rsidR="000A6505">
              <w:rPr>
                <w:rFonts w:ascii="Arial Narrow" w:eastAsia="Arial Narrow" w:hAnsi="Arial Narrow" w:cs="Arial Narrow"/>
                <w:sz w:val="20"/>
                <w:szCs w:val="20"/>
              </w:rPr>
              <w:t>“</w:t>
            </w:r>
            <w:r>
              <w:rPr>
                <w:rFonts w:ascii="Arial Narrow" w:eastAsia="Arial Narrow" w:hAnsi="Arial Narrow" w:cs="Arial Narrow"/>
                <w:sz w:val="20"/>
                <w:szCs w:val="20"/>
              </w:rPr>
              <w:t>A3-PR-03 Actualización de Inventarios</w:t>
            </w:r>
            <w:r w:rsidR="000A6505">
              <w:rPr>
                <w:rFonts w:ascii="Arial Narrow" w:eastAsia="Arial Narrow" w:hAnsi="Arial Narrow" w:cs="Arial Narrow"/>
                <w:sz w:val="20"/>
                <w:szCs w:val="20"/>
              </w:rPr>
              <w:t>”</w:t>
            </w:r>
            <w:r>
              <w:rPr>
                <w:rFonts w:ascii="Arial Narrow" w:eastAsia="Arial Narrow" w:hAnsi="Arial Narrow" w:cs="Arial Narrow"/>
                <w:sz w:val="20"/>
                <w:szCs w:val="20"/>
              </w:rPr>
              <w:t xml:space="preserve"> y/o.</w:t>
            </w:r>
            <w:r w:rsidR="00D92D5C">
              <w:rPr>
                <w:rFonts w:ascii="Arial Narrow" w:eastAsia="Arial Narrow" w:hAnsi="Arial Narrow" w:cs="Arial Narrow"/>
                <w:sz w:val="20"/>
                <w:szCs w:val="20"/>
              </w:rPr>
              <w:t xml:space="preserve"> “Aseguramiento y exclusión de bienes A3-PR-01</w:t>
            </w:r>
          </w:p>
        </w:tc>
        <w:tc>
          <w:tcPr>
            <w:tcW w:w="1418" w:type="dxa"/>
            <w:tcBorders>
              <w:top w:val="single" w:sz="4" w:space="0" w:color="000000"/>
              <w:left w:val="single" w:sz="4" w:space="0" w:color="000000"/>
              <w:bottom w:val="single" w:sz="4" w:space="0" w:color="000000"/>
              <w:right w:val="single" w:sz="4" w:space="0" w:color="000000"/>
            </w:tcBorders>
            <w:vAlign w:val="center"/>
          </w:tcPr>
          <w:p w14:paraId="000000EB" w14:textId="7709D6BF" w:rsidR="00D6799C" w:rsidRDefault="00EB45BC">
            <w:pPr>
              <w:jc w:val="center"/>
              <w:rPr>
                <w:rFonts w:ascii="Arial Narrow" w:eastAsia="Arial Narrow" w:hAnsi="Arial Narrow" w:cs="Arial Narrow"/>
                <w:sz w:val="20"/>
                <w:szCs w:val="20"/>
              </w:rPr>
            </w:pPr>
            <w:r>
              <w:rPr>
                <w:rFonts w:ascii="Arial Narrow" w:eastAsia="Arial Narrow" w:hAnsi="Arial Narrow" w:cs="Arial Narrow"/>
                <w:sz w:val="20"/>
                <w:szCs w:val="20"/>
              </w:rPr>
              <w:t xml:space="preserve">Servidor o </w:t>
            </w:r>
            <w:r w:rsidR="00E47A9D">
              <w:rPr>
                <w:rFonts w:ascii="Arial Narrow" w:eastAsia="Arial Narrow" w:hAnsi="Arial Narrow" w:cs="Arial Narrow"/>
                <w:sz w:val="20"/>
                <w:szCs w:val="20"/>
              </w:rPr>
              <w:t>C</w:t>
            </w:r>
            <w:r>
              <w:rPr>
                <w:rFonts w:ascii="Arial Narrow" w:eastAsia="Arial Narrow" w:hAnsi="Arial Narrow" w:cs="Arial Narrow"/>
                <w:sz w:val="20"/>
                <w:szCs w:val="20"/>
              </w:rPr>
              <w:t>ontratista designado</w:t>
            </w:r>
            <w:r w:rsidR="00656B98">
              <w:rPr>
                <w:rFonts w:ascii="Arial Narrow" w:eastAsia="Arial Narrow" w:hAnsi="Arial Narrow" w:cs="Arial Narrow"/>
                <w:sz w:val="20"/>
                <w:szCs w:val="20"/>
              </w:rPr>
              <w:t xml:space="preserve"> de la</w:t>
            </w:r>
            <w:r>
              <w:rPr>
                <w:rFonts w:ascii="Arial Narrow" w:eastAsia="Arial Narrow" w:hAnsi="Arial Narrow" w:cs="Arial Narrow"/>
                <w:sz w:val="20"/>
                <w:szCs w:val="20"/>
              </w:rPr>
              <w:t xml:space="preserve"> Subdirección Administrativa y Financiera</w:t>
            </w:r>
            <w:r w:rsidR="00656B98">
              <w:rPr>
                <w:rFonts w:ascii="Arial Narrow" w:eastAsia="Arial Narrow" w:hAnsi="Arial Narrow" w:cs="Arial Narrow"/>
                <w:sz w:val="20"/>
                <w:szCs w:val="20"/>
              </w:rPr>
              <w:t xml:space="preserve"> y/o de la Dirección Territorial.</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0EC" w14:textId="77777777" w:rsidR="00D6799C" w:rsidRDefault="00EB45BC">
            <w:pPr>
              <w:jc w:val="center"/>
              <w:rPr>
                <w:rFonts w:ascii="Arial Narrow" w:eastAsia="Arial Narrow" w:hAnsi="Arial Narrow" w:cs="Arial Narrow"/>
                <w:sz w:val="20"/>
                <w:szCs w:val="20"/>
              </w:rPr>
            </w:pPr>
            <w:r>
              <w:rPr>
                <w:rFonts w:ascii="Arial Narrow" w:eastAsia="Arial Narrow" w:hAnsi="Arial Narrow" w:cs="Arial Narrow"/>
                <w:sz w:val="20"/>
                <w:szCs w:val="20"/>
              </w:rPr>
              <w:t>Reporte de Propiedad Planta y Equipo del software de Inventarios</w:t>
            </w:r>
          </w:p>
          <w:p w14:paraId="000000ED" w14:textId="77777777" w:rsidR="00D6799C" w:rsidRDefault="00D6799C">
            <w:pPr>
              <w:jc w:val="center"/>
              <w:rPr>
                <w:rFonts w:ascii="Arial Narrow" w:eastAsia="Arial Narrow" w:hAnsi="Arial Narrow" w:cs="Arial Narrow"/>
                <w:sz w:val="20"/>
                <w:szCs w:val="20"/>
              </w:rPr>
            </w:pPr>
          </w:p>
          <w:p w14:paraId="000000EE" w14:textId="77777777" w:rsidR="00D6799C" w:rsidRDefault="00EB45BC">
            <w:pPr>
              <w:jc w:val="center"/>
              <w:rPr>
                <w:rFonts w:ascii="Arial Narrow" w:eastAsia="Arial Narrow" w:hAnsi="Arial Narrow" w:cs="Arial Narrow"/>
                <w:sz w:val="20"/>
                <w:szCs w:val="20"/>
              </w:rPr>
            </w:pPr>
            <w:r>
              <w:rPr>
                <w:rFonts w:ascii="Arial Narrow" w:eastAsia="Arial Narrow" w:hAnsi="Arial Narrow" w:cs="Arial Narrow"/>
                <w:sz w:val="20"/>
                <w:szCs w:val="20"/>
              </w:rPr>
              <w:t>Formato vigente inventario de elementos cuentadante</w:t>
            </w:r>
          </w:p>
          <w:p w14:paraId="000000EF" w14:textId="77777777" w:rsidR="00D6799C" w:rsidRDefault="00D6799C">
            <w:pPr>
              <w:jc w:val="center"/>
              <w:rPr>
                <w:rFonts w:ascii="Arial Narrow" w:eastAsia="Arial Narrow" w:hAnsi="Arial Narrow" w:cs="Arial Narrow"/>
                <w:sz w:val="20"/>
                <w:szCs w:val="20"/>
              </w:rPr>
            </w:pPr>
          </w:p>
          <w:p w14:paraId="000000F0" w14:textId="77777777" w:rsidR="00D6799C" w:rsidRDefault="00EB45BC">
            <w:pPr>
              <w:jc w:val="center"/>
              <w:rPr>
                <w:rFonts w:ascii="Arial Narrow" w:eastAsia="Arial Narrow" w:hAnsi="Arial Narrow" w:cs="Arial Narrow"/>
                <w:sz w:val="20"/>
                <w:szCs w:val="20"/>
              </w:rPr>
            </w:pPr>
            <w:r>
              <w:rPr>
                <w:rFonts w:ascii="Arial Narrow" w:eastAsia="Arial Narrow" w:hAnsi="Arial Narrow" w:cs="Arial Narrow"/>
                <w:sz w:val="20"/>
                <w:szCs w:val="20"/>
              </w:rPr>
              <w:t>Formato vigente comprobante de entrada de almacén</w:t>
            </w:r>
          </w:p>
          <w:p w14:paraId="000000F1" w14:textId="77777777" w:rsidR="00D6799C" w:rsidRDefault="00D6799C">
            <w:pPr>
              <w:jc w:val="center"/>
              <w:rPr>
                <w:rFonts w:ascii="Arial Narrow" w:eastAsia="Arial Narrow" w:hAnsi="Arial Narrow" w:cs="Arial Narrow"/>
                <w:sz w:val="20"/>
                <w:szCs w:val="20"/>
              </w:rPr>
            </w:pPr>
          </w:p>
          <w:p w14:paraId="000000F2" w14:textId="77777777" w:rsidR="00D6799C" w:rsidRDefault="00EB45BC">
            <w:pPr>
              <w:jc w:val="center"/>
              <w:rPr>
                <w:rFonts w:ascii="Arial Narrow" w:eastAsia="Arial Narrow" w:hAnsi="Arial Narrow" w:cs="Arial Narrow"/>
                <w:sz w:val="20"/>
                <w:szCs w:val="20"/>
              </w:rPr>
            </w:pPr>
            <w:r>
              <w:rPr>
                <w:rFonts w:ascii="Arial Narrow" w:eastAsia="Arial Narrow" w:hAnsi="Arial Narrow" w:cs="Arial Narrow"/>
                <w:sz w:val="20"/>
                <w:szCs w:val="20"/>
              </w:rPr>
              <w:t>Pólizas de aseguramiento del bien (cuando aplique)</w:t>
            </w:r>
          </w:p>
        </w:tc>
        <w:tc>
          <w:tcPr>
            <w:tcW w:w="1068" w:type="dxa"/>
            <w:tcBorders>
              <w:top w:val="single" w:sz="4" w:space="0" w:color="000000"/>
              <w:left w:val="single" w:sz="4" w:space="0" w:color="000000"/>
              <w:bottom w:val="single" w:sz="4" w:space="0" w:color="000000"/>
              <w:right w:val="single" w:sz="4" w:space="0" w:color="000000"/>
            </w:tcBorders>
            <w:vAlign w:val="center"/>
          </w:tcPr>
          <w:p w14:paraId="000000F3" w14:textId="77777777" w:rsidR="00D6799C" w:rsidRDefault="00EB45BC">
            <w:pPr>
              <w:jc w:val="center"/>
              <w:rPr>
                <w:rFonts w:ascii="Arial Narrow" w:eastAsia="Arial Narrow" w:hAnsi="Arial Narrow" w:cs="Arial Narrow"/>
                <w:sz w:val="16"/>
                <w:szCs w:val="16"/>
              </w:rPr>
            </w:pPr>
            <w:r>
              <w:rPr>
                <w:rFonts w:ascii="Arial Narrow" w:eastAsia="Arial Narrow" w:hAnsi="Arial Narrow" w:cs="Arial Narrow"/>
                <w:sz w:val="16"/>
                <w:szCs w:val="16"/>
              </w:rPr>
              <w:t>De acuerdo a lo establecido en los procedimientos mencionados</w:t>
            </w:r>
          </w:p>
        </w:tc>
      </w:tr>
      <w:tr w:rsidR="00D6799C" w14:paraId="1D74BBCD" w14:textId="77777777">
        <w:trPr>
          <w:trHeight w:val="456"/>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F4" w14:textId="1D0B3826" w:rsidR="00D6799C" w:rsidRDefault="00656B98">
            <w:pPr>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5103" w:type="dxa"/>
            <w:tcBorders>
              <w:top w:val="single" w:sz="4" w:space="0" w:color="000000"/>
              <w:left w:val="single" w:sz="4" w:space="0" w:color="000000"/>
              <w:bottom w:val="single" w:sz="4" w:space="0" w:color="000000"/>
              <w:right w:val="single" w:sz="4" w:space="0" w:color="000000"/>
            </w:tcBorders>
            <w:vAlign w:val="center"/>
          </w:tcPr>
          <w:p w14:paraId="000000F5" w14:textId="77777777" w:rsidR="00D6799C" w:rsidRDefault="00EB45BC">
            <w:pPr>
              <w:jc w:val="both"/>
              <w:rPr>
                <w:rFonts w:ascii="Arial Narrow" w:eastAsia="Arial Narrow" w:hAnsi="Arial Narrow" w:cs="Arial Narrow"/>
                <w:b/>
                <w:sz w:val="20"/>
                <w:szCs w:val="20"/>
              </w:rPr>
            </w:pPr>
            <w:r>
              <w:rPr>
                <w:rFonts w:ascii="Arial Narrow" w:eastAsia="Arial Narrow" w:hAnsi="Arial Narrow" w:cs="Arial Narrow"/>
                <w:b/>
                <w:sz w:val="20"/>
                <w:szCs w:val="20"/>
              </w:rPr>
              <w:t>Expedir el certificado de donación.</w:t>
            </w:r>
          </w:p>
          <w:p w14:paraId="000000F6" w14:textId="77777777" w:rsidR="00D6799C" w:rsidRDefault="00EB45BC">
            <w:pPr>
              <w:jc w:val="both"/>
              <w:rPr>
                <w:rFonts w:ascii="Arial Narrow" w:eastAsia="Arial Narrow" w:hAnsi="Arial Narrow" w:cs="Arial Narrow"/>
                <w:sz w:val="20"/>
                <w:szCs w:val="20"/>
              </w:rPr>
            </w:pPr>
            <w:r>
              <w:rPr>
                <w:rFonts w:ascii="Arial Narrow" w:eastAsia="Arial Narrow" w:hAnsi="Arial Narrow" w:cs="Arial Narrow"/>
                <w:sz w:val="20"/>
                <w:szCs w:val="20"/>
              </w:rPr>
              <w:t>En caso que el donante lo solicite, expide el certificado de donación, y envía al donante por el Sistema de correspondencia Orfeo o por correo electrónico.</w:t>
            </w:r>
          </w:p>
          <w:p w14:paraId="000000F7" w14:textId="77777777" w:rsidR="00D6799C" w:rsidRDefault="00D6799C">
            <w:pPr>
              <w:jc w:val="both"/>
              <w:rPr>
                <w:rFonts w:ascii="Arial Narrow" w:eastAsia="Arial Narrow" w:hAnsi="Arial Narrow" w:cs="Arial Narrow"/>
                <w:b/>
                <w:sz w:val="20"/>
                <w:szCs w:val="20"/>
              </w:rPr>
            </w:pPr>
          </w:p>
          <w:p w14:paraId="000000F8" w14:textId="77777777" w:rsidR="00D6799C" w:rsidRDefault="00EB45BC">
            <w:pPr>
              <w:jc w:val="both"/>
              <w:rPr>
                <w:rFonts w:ascii="Arial Narrow" w:eastAsia="Arial Narrow" w:hAnsi="Arial Narrow" w:cs="Arial Narrow"/>
                <w:sz w:val="20"/>
                <w:szCs w:val="20"/>
              </w:rPr>
            </w:pPr>
            <w:r>
              <w:rPr>
                <w:rFonts w:ascii="Arial Narrow" w:eastAsia="Arial Narrow" w:hAnsi="Arial Narrow" w:cs="Arial Narrow"/>
                <w:b/>
                <w:sz w:val="20"/>
                <w:szCs w:val="20"/>
              </w:rPr>
              <w:t>Nota.</w:t>
            </w:r>
            <w:r>
              <w:rPr>
                <w:rFonts w:ascii="Arial Narrow" w:eastAsia="Arial Narrow" w:hAnsi="Arial Narrow" w:cs="Arial Narrow"/>
                <w:sz w:val="20"/>
                <w:szCs w:val="20"/>
              </w:rPr>
              <w:t xml:space="preserve"> Para las donaciones provenientes de cooperación internacional, de acuerdo con lo establecido en el artículo 1.3.1.9.4. del Decreto 1651 de 2021 “</w:t>
            </w:r>
            <w:r>
              <w:rPr>
                <w:rFonts w:ascii="Arial Narrow" w:eastAsia="Arial Narrow" w:hAnsi="Arial Narrow" w:cs="Arial Narrow"/>
                <w:i/>
                <w:sz w:val="20"/>
                <w:szCs w:val="20"/>
              </w:rPr>
              <w:t>Para efectos de la aplicación de la exención de que trata el artículo 96 de la Ley 788 de 2002, modificado por el artículo 138 de la Ley 2010 de 2019, los donantes ejecutores o las entidades ejecutoras deberán solicitar el certificado de utilidad común a la Agencia Presidencial de Cooperación Internacional de Colombia, APC-Colombia, que será la entidad encargada de certificar que los fondos provenientes de auxilios o donaciones provienen de entidades o gobiernos extranjeros y que serán destinados a programas de utilidad común</w:t>
            </w:r>
            <w:r>
              <w:rPr>
                <w:rFonts w:ascii="Arial Narrow" w:eastAsia="Arial Narrow" w:hAnsi="Arial Narrow" w:cs="Arial Narrow"/>
                <w:sz w:val="20"/>
                <w:szCs w:val="20"/>
              </w:rPr>
              <w:t>.”, PNNC deberá solicitar el certificado a la APC-Colombia.</w:t>
            </w:r>
          </w:p>
        </w:tc>
        <w:tc>
          <w:tcPr>
            <w:tcW w:w="1418" w:type="dxa"/>
            <w:tcBorders>
              <w:top w:val="single" w:sz="4" w:space="0" w:color="000000"/>
              <w:left w:val="single" w:sz="4" w:space="0" w:color="000000"/>
              <w:bottom w:val="single" w:sz="4" w:space="0" w:color="000000"/>
              <w:right w:val="single" w:sz="4" w:space="0" w:color="000000"/>
            </w:tcBorders>
            <w:vAlign w:val="center"/>
          </w:tcPr>
          <w:p w14:paraId="000000F9" w14:textId="4F485861" w:rsidR="00D6799C" w:rsidRDefault="00290493">
            <w:pPr>
              <w:jc w:val="center"/>
              <w:rPr>
                <w:rFonts w:ascii="Arial Narrow" w:eastAsia="Arial Narrow" w:hAnsi="Arial Narrow" w:cs="Arial Narrow"/>
                <w:sz w:val="20"/>
                <w:szCs w:val="20"/>
              </w:rPr>
            </w:pPr>
            <w:r>
              <w:rPr>
                <w:rFonts w:ascii="Arial Narrow" w:eastAsia="Arial Narrow" w:hAnsi="Arial Narrow" w:cs="Arial Narrow"/>
                <w:sz w:val="20"/>
                <w:szCs w:val="20"/>
              </w:rPr>
              <w:t>Coordinador Grupo de Asuntos Internacionales y Cooperación</w:t>
            </w:r>
            <w:r w:rsidR="00EB45BC">
              <w:rPr>
                <w:rFonts w:ascii="Arial Narrow" w:eastAsia="Arial Narrow" w:hAnsi="Arial Narrow" w:cs="Arial Narrow"/>
                <w:sz w:val="20"/>
                <w:szCs w:val="20"/>
              </w:rPr>
              <w:t xml:space="preserve"> con el apoyo del </w:t>
            </w:r>
            <w:r w:rsidR="00857507">
              <w:rPr>
                <w:rFonts w:ascii="Arial Narrow" w:eastAsia="Arial Narrow" w:hAnsi="Arial Narrow" w:cs="Arial Narrow"/>
                <w:sz w:val="20"/>
                <w:szCs w:val="20"/>
              </w:rPr>
              <w:t xml:space="preserve">Servidor o Contratista </w:t>
            </w:r>
            <w:r w:rsidR="00EB45BC">
              <w:rPr>
                <w:rFonts w:ascii="Arial Narrow" w:eastAsia="Arial Narrow" w:hAnsi="Arial Narrow" w:cs="Arial Narrow"/>
                <w:sz w:val="20"/>
                <w:szCs w:val="20"/>
              </w:rPr>
              <w:t>designado Oficina Asesora de Planeación - Equipo de Cooperación Internacional</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0FA" w14:textId="77777777" w:rsidR="00D6799C" w:rsidRDefault="00EB45BC">
            <w:pPr>
              <w:rPr>
                <w:rFonts w:ascii="Arial Narrow" w:eastAsia="Arial Narrow" w:hAnsi="Arial Narrow" w:cs="Arial Narrow"/>
                <w:sz w:val="20"/>
                <w:szCs w:val="20"/>
              </w:rPr>
            </w:pPr>
            <w:r>
              <w:rPr>
                <w:rFonts w:ascii="Arial Narrow" w:eastAsia="Arial Narrow" w:hAnsi="Arial Narrow" w:cs="Arial Narrow"/>
                <w:sz w:val="20"/>
                <w:szCs w:val="20"/>
              </w:rPr>
              <w:t>Certificado de donación expedido y enviado por Orfeo</w:t>
            </w:r>
          </w:p>
        </w:tc>
        <w:tc>
          <w:tcPr>
            <w:tcW w:w="1068" w:type="dxa"/>
            <w:tcBorders>
              <w:top w:val="single" w:sz="4" w:space="0" w:color="000000"/>
              <w:left w:val="single" w:sz="4" w:space="0" w:color="000000"/>
              <w:bottom w:val="single" w:sz="4" w:space="0" w:color="000000"/>
              <w:right w:val="single" w:sz="4" w:space="0" w:color="000000"/>
            </w:tcBorders>
            <w:vAlign w:val="center"/>
          </w:tcPr>
          <w:p w14:paraId="000000FB" w14:textId="77777777" w:rsidR="00D6799C" w:rsidRDefault="00EB45BC">
            <w:pPr>
              <w:jc w:val="center"/>
              <w:rPr>
                <w:rFonts w:ascii="Arial Narrow" w:eastAsia="Arial Narrow" w:hAnsi="Arial Narrow" w:cs="Arial Narrow"/>
                <w:sz w:val="16"/>
                <w:szCs w:val="16"/>
              </w:rPr>
            </w:pPr>
            <w:r>
              <w:rPr>
                <w:rFonts w:ascii="Arial Narrow" w:eastAsia="Arial Narrow" w:hAnsi="Arial Narrow" w:cs="Arial Narrow"/>
                <w:sz w:val="16"/>
                <w:szCs w:val="16"/>
              </w:rPr>
              <w:t>Hasta 5 días</w:t>
            </w:r>
          </w:p>
          <w:p w14:paraId="000000FC" w14:textId="77777777" w:rsidR="00D6799C" w:rsidRDefault="00D6799C">
            <w:pPr>
              <w:jc w:val="center"/>
              <w:rPr>
                <w:rFonts w:ascii="Arial Narrow" w:eastAsia="Arial Narrow" w:hAnsi="Arial Narrow" w:cs="Arial Narrow"/>
                <w:sz w:val="16"/>
                <w:szCs w:val="16"/>
              </w:rPr>
            </w:pPr>
          </w:p>
          <w:p w14:paraId="000000FD" w14:textId="77777777" w:rsidR="00D6799C" w:rsidRDefault="00EB45BC">
            <w:pPr>
              <w:jc w:val="center"/>
              <w:rPr>
                <w:rFonts w:ascii="Arial Narrow" w:eastAsia="Arial Narrow" w:hAnsi="Arial Narrow" w:cs="Arial Narrow"/>
                <w:sz w:val="16"/>
                <w:szCs w:val="16"/>
              </w:rPr>
            </w:pPr>
            <w:r>
              <w:rPr>
                <w:rFonts w:ascii="Arial Narrow" w:eastAsia="Arial Narrow" w:hAnsi="Arial Narrow" w:cs="Arial Narrow"/>
                <w:sz w:val="16"/>
                <w:szCs w:val="16"/>
              </w:rPr>
              <w:t>Para la expedición e los certificados con la APC los tiempos dependen de lo establecido por esta entidad.</w:t>
            </w:r>
          </w:p>
        </w:tc>
      </w:tr>
      <w:tr w:rsidR="00D6799C" w14:paraId="225573D4" w14:textId="77777777">
        <w:trPr>
          <w:trHeight w:val="1020"/>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FE" w14:textId="0C4CA96A" w:rsidR="00D6799C" w:rsidRDefault="00656B98">
            <w:pPr>
              <w:jc w:val="center"/>
              <w:rPr>
                <w:rFonts w:ascii="Arial Narrow" w:eastAsia="Arial Narrow" w:hAnsi="Arial Narrow" w:cs="Arial Narrow"/>
                <w:sz w:val="20"/>
                <w:szCs w:val="20"/>
              </w:rPr>
            </w:pPr>
            <w:r>
              <w:rPr>
                <w:rFonts w:ascii="Arial Narrow" w:eastAsia="Arial Narrow" w:hAnsi="Arial Narrow" w:cs="Arial Narrow"/>
                <w:sz w:val="20"/>
                <w:szCs w:val="20"/>
              </w:rPr>
              <w:lastRenderedPageBreak/>
              <w:t>11</w:t>
            </w:r>
          </w:p>
        </w:tc>
        <w:tc>
          <w:tcPr>
            <w:tcW w:w="5103" w:type="dxa"/>
            <w:tcBorders>
              <w:top w:val="single" w:sz="4" w:space="0" w:color="000000"/>
              <w:left w:val="single" w:sz="4" w:space="0" w:color="000000"/>
              <w:bottom w:val="single" w:sz="4" w:space="0" w:color="000000"/>
              <w:right w:val="single" w:sz="4" w:space="0" w:color="000000"/>
            </w:tcBorders>
            <w:vAlign w:val="center"/>
          </w:tcPr>
          <w:p w14:paraId="000000FF" w14:textId="77777777" w:rsidR="00D6799C" w:rsidRDefault="00EB45BC">
            <w:pPr>
              <w:jc w:val="both"/>
              <w:rPr>
                <w:rFonts w:ascii="Arial Narrow" w:eastAsia="Arial Narrow" w:hAnsi="Arial Narrow" w:cs="Arial Narrow"/>
                <w:b/>
                <w:sz w:val="20"/>
                <w:szCs w:val="20"/>
              </w:rPr>
            </w:pPr>
            <w:r>
              <w:rPr>
                <w:rFonts w:ascii="Arial Narrow" w:eastAsia="Arial Narrow" w:hAnsi="Arial Narrow" w:cs="Arial Narrow"/>
                <w:b/>
                <w:sz w:val="20"/>
                <w:szCs w:val="20"/>
              </w:rPr>
              <w:t>Asignar la custodia de la donación y entregar al beneficiario</w:t>
            </w:r>
          </w:p>
          <w:p w14:paraId="00000100" w14:textId="34485DC8" w:rsidR="00D6799C" w:rsidRDefault="00EB45BC">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Asignar la custodia de la donación al servidor de la dependencia correspondiente aplicando para tal fin el procedimiento </w:t>
            </w:r>
            <w:r w:rsidR="00E76EE7">
              <w:rPr>
                <w:rFonts w:ascii="Arial Narrow" w:eastAsia="Arial Narrow" w:hAnsi="Arial Narrow" w:cs="Arial Narrow"/>
                <w:sz w:val="20"/>
                <w:szCs w:val="20"/>
              </w:rPr>
              <w:t>“</w:t>
            </w:r>
            <w:r>
              <w:rPr>
                <w:rFonts w:ascii="Arial Narrow" w:eastAsia="Arial Narrow" w:hAnsi="Arial Narrow" w:cs="Arial Narrow"/>
                <w:sz w:val="20"/>
                <w:szCs w:val="20"/>
              </w:rPr>
              <w:t>A3-PR-04 Salidas de almacén</w:t>
            </w:r>
            <w:r w:rsidR="00E76EE7">
              <w:rPr>
                <w:rFonts w:ascii="Arial Narrow" w:eastAsia="Arial Narrow" w:hAnsi="Arial Narrow" w:cs="Arial Narrow"/>
                <w:sz w:val="20"/>
                <w:szCs w:val="20"/>
              </w:rPr>
              <w:t>”</w:t>
            </w:r>
            <w:r>
              <w:rPr>
                <w:rFonts w:ascii="Arial Narrow" w:eastAsia="Arial Narrow" w:hAnsi="Arial Narrow" w:cs="Arial Narrow"/>
                <w:sz w:val="20"/>
                <w:szCs w:val="20"/>
              </w:rPr>
              <w:t xml:space="preserve"> y el </w:t>
            </w:r>
            <w:r w:rsidR="00E76EE7">
              <w:rPr>
                <w:rFonts w:ascii="Arial Narrow" w:eastAsia="Arial Narrow" w:hAnsi="Arial Narrow" w:cs="Arial Narrow"/>
                <w:sz w:val="20"/>
                <w:szCs w:val="20"/>
              </w:rPr>
              <w:t>“</w:t>
            </w:r>
            <w:r>
              <w:rPr>
                <w:rFonts w:ascii="Arial Narrow" w:eastAsia="Arial Narrow" w:hAnsi="Arial Narrow" w:cs="Arial Narrow"/>
                <w:sz w:val="20"/>
                <w:szCs w:val="20"/>
              </w:rPr>
              <w:t>A3-MN-01 Manual para el manejo y control de propiedad planta y equipo de Parques Nacionales Naturales de Colombia</w:t>
            </w:r>
            <w:r w:rsidR="00E76EE7">
              <w:rPr>
                <w:rFonts w:ascii="Arial Narrow" w:eastAsia="Arial Narrow" w:hAnsi="Arial Narrow" w:cs="Arial Narrow"/>
                <w:sz w:val="20"/>
                <w:szCs w:val="20"/>
              </w:rPr>
              <w:t>”</w:t>
            </w:r>
            <w:r>
              <w:rPr>
                <w:rFonts w:ascii="Arial Narrow" w:eastAsia="Arial Narrow" w:hAnsi="Arial Narrow" w:cs="Arial Narrow"/>
                <w:sz w:val="20"/>
                <w:szCs w:val="20"/>
              </w:rPr>
              <w:t>.</w:t>
            </w:r>
            <w:r w:rsidR="00B72F1F">
              <w:rPr>
                <w:rFonts w:ascii="Arial Narrow" w:eastAsia="Arial Narrow" w:hAnsi="Arial Narrow" w:cs="Arial Narrow"/>
                <w:sz w:val="20"/>
                <w:szCs w:val="20"/>
              </w:rPr>
              <w:t xml:space="preserve"> De acuerdo a la destinación específica de la donación.</w:t>
            </w:r>
          </w:p>
        </w:tc>
        <w:tc>
          <w:tcPr>
            <w:tcW w:w="1418" w:type="dxa"/>
            <w:tcBorders>
              <w:top w:val="single" w:sz="4" w:space="0" w:color="000000"/>
              <w:left w:val="single" w:sz="4" w:space="0" w:color="000000"/>
              <w:bottom w:val="single" w:sz="4" w:space="0" w:color="000000"/>
              <w:right w:val="single" w:sz="4" w:space="0" w:color="000000"/>
            </w:tcBorders>
            <w:vAlign w:val="center"/>
          </w:tcPr>
          <w:p w14:paraId="00000101" w14:textId="5CFC1001" w:rsidR="00D6799C" w:rsidRDefault="00600683">
            <w:pPr>
              <w:jc w:val="center"/>
              <w:rPr>
                <w:rFonts w:ascii="Arial Narrow" w:eastAsia="Arial Narrow" w:hAnsi="Arial Narrow" w:cs="Arial Narrow"/>
                <w:sz w:val="20"/>
                <w:szCs w:val="20"/>
              </w:rPr>
            </w:pPr>
            <w:r>
              <w:rPr>
                <w:rFonts w:ascii="Arial Narrow" w:eastAsia="Arial Narrow" w:hAnsi="Arial Narrow" w:cs="Arial Narrow"/>
                <w:sz w:val="20"/>
                <w:szCs w:val="20"/>
              </w:rPr>
              <w:t xml:space="preserve">Servidor </w:t>
            </w:r>
            <w:r w:rsidR="00EB45BC">
              <w:rPr>
                <w:rFonts w:ascii="Arial Narrow" w:eastAsia="Arial Narrow" w:hAnsi="Arial Narrow" w:cs="Arial Narrow"/>
                <w:sz w:val="20"/>
                <w:szCs w:val="20"/>
              </w:rPr>
              <w:t xml:space="preserve">o </w:t>
            </w:r>
            <w:r>
              <w:rPr>
                <w:rFonts w:ascii="Arial Narrow" w:eastAsia="Arial Narrow" w:hAnsi="Arial Narrow" w:cs="Arial Narrow"/>
                <w:sz w:val="20"/>
                <w:szCs w:val="20"/>
              </w:rPr>
              <w:t>C</w:t>
            </w:r>
            <w:r w:rsidR="00EB45BC">
              <w:rPr>
                <w:rFonts w:ascii="Arial Narrow" w:eastAsia="Arial Narrow" w:hAnsi="Arial Narrow" w:cs="Arial Narrow"/>
                <w:sz w:val="20"/>
                <w:szCs w:val="20"/>
              </w:rPr>
              <w:t>ontratista designado Subdirección Administrativa y Financiera</w:t>
            </w:r>
          </w:p>
          <w:p w14:paraId="00000102" w14:textId="77777777" w:rsidR="00D6799C" w:rsidRDefault="00EB45BC">
            <w:pPr>
              <w:jc w:val="center"/>
              <w:rPr>
                <w:rFonts w:ascii="Arial Narrow" w:eastAsia="Arial Narrow" w:hAnsi="Arial Narrow" w:cs="Arial Narrow"/>
                <w:sz w:val="20"/>
                <w:szCs w:val="20"/>
              </w:rPr>
            </w:pPr>
            <w:r>
              <w:rPr>
                <w:rFonts w:ascii="Arial Narrow" w:eastAsia="Arial Narrow" w:hAnsi="Arial Narrow" w:cs="Arial Narrow"/>
                <w:sz w:val="20"/>
                <w:szCs w:val="20"/>
              </w:rPr>
              <w:t>o</w:t>
            </w:r>
          </w:p>
          <w:p w14:paraId="00000103" w14:textId="04F3A447" w:rsidR="00D6799C" w:rsidRDefault="00711FF2">
            <w:pPr>
              <w:jc w:val="center"/>
              <w:rPr>
                <w:rFonts w:ascii="Arial Narrow" w:eastAsia="Arial Narrow" w:hAnsi="Arial Narrow" w:cs="Arial Narrow"/>
                <w:sz w:val="20"/>
                <w:szCs w:val="20"/>
              </w:rPr>
            </w:pPr>
            <w:r>
              <w:rPr>
                <w:rFonts w:ascii="Arial Narrow" w:eastAsia="Arial Narrow" w:hAnsi="Arial Narrow" w:cs="Arial Narrow"/>
                <w:sz w:val="20"/>
                <w:szCs w:val="20"/>
              </w:rPr>
              <w:t xml:space="preserve">Servidor </w:t>
            </w:r>
            <w:r w:rsidR="00EB45BC">
              <w:rPr>
                <w:rFonts w:ascii="Arial Narrow" w:eastAsia="Arial Narrow" w:hAnsi="Arial Narrow" w:cs="Arial Narrow"/>
                <w:sz w:val="20"/>
                <w:szCs w:val="20"/>
              </w:rPr>
              <w:t xml:space="preserve">o </w:t>
            </w:r>
            <w:r w:rsidR="002F16BB">
              <w:rPr>
                <w:rFonts w:ascii="Arial Narrow" w:eastAsia="Arial Narrow" w:hAnsi="Arial Narrow" w:cs="Arial Narrow"/>
                <w:sz w:val="20"/>
                <w:szCs w:val="20"/>
              </w:rPr>
              <w:t>C</w:t>
            </w:r>
            <w:r w:rsidR="00EB45BC">
              <w:rPr>
                <w:rFonts w:ascii="Arial Narrow" w:eastAsia="Arial Narrow" w:hAnsi="Arial Narrow" w:cs="Arial Narrow"/>
                <w:sz w:val="20"/>
                <w:szCs w:val="20"/>
              </w:rPr>
              <w:t>ontratista designado Direcciones territoriales.</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104" w14:textId="77777777" w:rsidR="00D6799C" w:rsidRDefault="00EB45BC">
            <w:pPr>
              <w:jc w:val="center"/>
              <w:rPr>
                <w:rFonts w:ascii="Arial Narrow" w:eastAsia="Arial Narrow" w:hAnsi="Arial Narrow" w:cs="Arial Narrow"/>
                <w:sz w:val="20"/>
                <w:szCs w:val="20"/>
              </w:rPr>
            </w:pPr>
            <w:r>
              <w:rPr>
                <w:rFonts w:ascii="Arial Narrow" w:eastAsia="Arial Narrow" w:hAnsi="Arial Narrow" w:cs="Arial Narrow"/>
                <w:sz w:val="20"/>
                <w:szCs w:val="20"/>
              </w:rPr>
              <w:t xml:space="preserve">Comprobante de salida de almacén </w:t>
            </w:r>
          </w:p>
          <w:p w14:paraId="00000105" w14:textId="77777777" w:rsidR="00D6799C" w:rsidRDefault="00EB45BC">
            <w:pPr>
              <w:jc w:val="center"/>
              <w:rPr>
                <w:rFonts w:ascii="Arial Narrow" w:eastAsia="Arial Narrow" w:hAnsi="Arial Narrow" w:cs="Arial Narrow"/>
                <w:sz w:val="20"/>
                <w:szCs w:val="20"/>
              </w:rPr>
            </w:pPr>
            <w:r>
              <w:rPr>
                <w:rFonts w:ascii="Arial Narrow" w:eastAsia="Arial Narrow" w:hAnsi="Arial Narrow" w:cs="Arial Narrow"/>
                <w:sz w:val="20"/>
                <w:szCs w:val="20"/>
              </w:rPr>
              <w:t>A3-FO-13</w:t>
            </w:r>
          </w:p>
        </w:tc>
        <w:tc>
          <w:tcPr>
            <w:tcW w:w="1068" w:type="dxa"/>
            <w:tcBorders>
              <w:top w:val="single" w:sz="4" w:space="0" w:color="000000"/>
              <w:left w:val="single" w:sz="4" w:space="0" w:color="000000"/>
              <w:bottom w:val="single" w:sz="4" w:space="0" w:color="000000"/>
              <w:right w:val="single" w:sz="4" w:space="0" w:color="000000"/>
            </w:tcBorders>
            <w:vAlign w:val="center"/>
          </w:tcPr>
          <w:p w14:paraId="00000106" w14:textId="77777777" w:rsidR="00D6799C" w:rsidRDefault="00EB45BC">
            <w:pPr>
              <w:jc w:val="center"/>
              <w:rPr>
                <w:rFonts w:ascii="Arial Narrow" w:eastAsia="Arial Narrow" w:hAnsi="Arial Narrow" w:cs="Arial Narrow"/>
                <w:sz w:val="20"/>
                <w:szCs w:val="20"/>
              </w:rPr>
            </w:pPr>
            <w:r>
              <w:rPr>
                <w:rFonts w:ascii="Arial Narrow" w:eastAsia="Arial Narrow" w:hAnsi="Arial Narrow" w:cs="Arial Narrow"/>
                <w:sz w:val="20"/>
                <w:szCs w:val="20"/>
              </w:rPr>
              <w:t>3 días</w:t>
            </w:r>
          </w:p>
        </w:tc>
      </w:tr>
      <w:tr w:rsidR="00D6799C" w14:paraId="43494303" w14:textId="77777777">
        <w:trPr>
          <w:trHeight w:val="1020"/>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07" w14:textId="0BE498FF" w:rsidR="00D6799C" w:rsidRDefault="00656B98">
            <w:pPr>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5103" w:type="dxa"/>
            <w:tcBorders>
              <w:top w:val="single" w:sz="4" w:space="0" w:color="000000"/>
              <w:left w:val="single" w:sz="4" w:space="0" w:color="000000"/>
              <w:bottom w:val="single" w:sz="4" w:space="0" w:color="000000"/>
              <w:right w:val="single" w:sz="4" w:space="0" w:color="000000"/>
            </w:tcBorders>
            <w:vAlign w:val="center"/>
          </w:tcPr>
          <w:p w14:paraId="00000108" w14:textId="70D0A347" w:rsidR="00D6799C" w:rsidRDefault="00EB45BC">
            <w:pPr>
              <w:jc w:val="both"/>
              <w:rPr>
                <w:rFonts w:ascii="Arial Narrow" w:eastAsia="Arial Narrow" w:hAnsi="Arial Narrow" w:cs="Arial Narrow"/>
                <w:b/>
                <w:sz w:val="20"/>
                <w:szCs w:val="20"/>
              </w:rPr>
            </w:pPr>
            <w:r>
              <w:rPr>
                <w:rFonts w:ascii="Arial Narrow" w:eastAsia="Arial Narrow" w:hAnsi="Arial Narrow" w:cs="Arial Narrow"/>
                <w:b/>
                <w:sz w:val="20"/>
                <w:szCs w:val="20"/>
              </w:rPr>
              <w:t>Re</w:t>
            </w:r>
            <w:r w:rsidR="007F493A">
              <w:rPr>
                <w:rFonts w:ascii="Arial Narrow" w:eastAsia="Arial Narrow" w:hAnsi="Arial Narrow" w:cs="Arial Narrow"/>
                <w:b/>
                <w:sz w:val="20"/>
                <w:szCs w:val="20"/>
              </w:rPr>
              <w:t>alizar el seguimiento de la Donación</w:t>
            </w:r>
          </w:p>
          <w:p w14:paraId="00000109" w14:textId="77777777" w:rsidR="00D6799C" w:rsidRDefault="00EB45BC">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Registrar la trazabilidad de la donación desde el ofrecimiento hasta la entrega al beneficiario final, el cual es un control para verificar el cumplimiento del procedimiento y el aprovechamiento adecuado de las donaciones de la entidad. </w:t>
            </w:r>
          </w:p>
          <w:p w14:paraId="0000010A" w14:textId="77777777" w:rsidR="00D6799C" w:rsidRDefault="00D6799C">
            <w:pPr>
              <w:jc w:val="both"/>
              <w:rPr>
                <w:rFonts w:ascii="Arial Narrow" w:eastAsia="Arial Narrow" w:hAnsi="Arial Narrow" w:cs="Arial Narrow"/>
                <w:sz w:val="20"/>
                <w:szCs w:val="20"/>
              </w:rPr>
            </w:pPr>
          </w:p>
          <w:p w14:paraId="0000010B" w14:textId="77777777" w:rsidR="00D6799C" w:rsidRDefault="00EB45BC">
            <w:pPr>
              <w:jc w:val="both"/>
              <w:rPr>
                <w:rFonts w:ascii="Arial Narrow" w:eastAsia="Arial Narrow" w:hAnsi="Arial Narrow" w:cs="Arial Narrow"/>
                <w:b/>
                <w:color w:val="FF6600"/>
                <w:sz w:val="20"/>
                <w:szCs w:val="20"/>
              </w:rPr>
            </w:pPr>
            <w:r>
              <w:rPr>
                <w:rFonts w:ascii="Arial Narrow" w:eastAsia="Arial Narrow" w:hAnsi="Arial Narrow" w:cs="Arial Narrow"/>
                <w:b/>
                <w:color w:val="FF6600"/>
                <w:sz w:val="20"/>
                <w:szCs w:val="20"/>
              </w:rPr>
              <w:t>© ¿Detecta posible alerta en el seguimiento a la donación?</w:t>
            </w:r>
          </w:p>
          <w:p w14:paraId="0000010C" w14:textId="2C2D9527" w:rsidR="00D6799C" w:rsidRDefault="00EB45BC">
            <w:pPr>
              <w:jc w:val="both"/>
              <w:rPr>
                <w:rFonts w:ascii="Arial Narrow" w:eastAsia="Arial Narrow" w:hAnsi="Arial Narrow" w:cs="Arial Narrow"/>
                <w:sz w:val="20"/>
                <w:szCs w:val="20"/>
              </w:rPr>
            </w:pPr>
            <w:r w:rsidRPr="00417316">
              <w:rPr>
                <w:rFonts w:ascii="Arial Narrow" w:eastAsia="Arial Narrow" w:hAnsi="Arial Narrow" w:cs="Arial Narrow"/>
                <w:b/>
                <w:sz w:val="20"/>
                <w:szCs w:val="20"/>
              </w:rPr>
              <w:t>S</w:t>
            </w:r>
            <w:r w:rsidR="00417316">
              <w:rPr>
                <w:rFonts w:ascii="Arial Narrow" w:eastAsia="Arial Narrow" w:hAnsi="Arial Narrow" w:cs="Arial Narrow"/>
                <w:b/>
                <w:sz w:val="20"/>
                <w:szCs w:val="20"/>
              </w:rPr>
              <w:t>í</w:t>
            </w:r>
            <w:r w:rsidRPr="00417316">
              <w:rPr>
                <w:rFonts w:ascii="Arial Narrow" w:eastAsia="Arial Narrow" w:hAnsi="Arial Narrow" w:cs="Arial Narrow"/>
                <w:b/>
                <w:sz w:val="20"/>
                <w:szCs w:val="20"/>
              </w:rPr>
              <w:t>:</w:t>
            </w:r>
            <w:r>
              <w:rPr>
                <w:rFonts w:ascii="Arial Narrow" w:eastAsia="Arial Narrow" w:hAnsi="Arial Narrow" w:cs="Arial Narrow"/>
                <w:b/>
                <w:sz w:val="20"/>
                <w:szCs w:val="20"/>
              </w:rPr>
              <w:t xml:space="preserve"> </w:t>
            </w:r>
            <w:r>
              <w:rPr>
                <w:rFonts w:ascii="Arial Narrow" w:eastAsia="Arial Narrow" w:hAnsi="Arial Narrow" w:cs="Arial Narrow"/>
                <w:sz w:val="20"/>
                <w:szCs w:val="20"/>
              </w:rPr>
              <w:t>Analiza la situación y realiza mesas de trabajo</w:t>
            </w:r>
            <w:r>
              <w:rPr>
                <w:rFonts w:ascii="Arial Narrow" w:eastAsia="Arial Narrow" w:hAnsi="Arial Narrow" w:cs="Arial Narrow"/>
                <w:b/>
                <w:sz w:val="20"/>
                <w:szCs w:val="20"/>
              </w:rPr>
              <w:t xml:space="preserve"> </w:t>
            </w:r>
            <w:r>
              <w:rPr>
                <w:rFonts w:ascii="Arial Narrow" w:eastAsia="Arial Narrow" w:hAnsi="Arial Narrow" w:cs="Arial Narrow"/>
                <w:sz w:val="20"/>
                <w:szCs w:val="20"/>
              </w:rPr>
              <w:t xml:space="preserve">con los actores involucrados, con el fin de llegar a acuerdos que permitan el avance de las gestiones. En caso de ser requerido, escala la alerta al </w:t>
            </w:r>
            <w:r w:rsidR="00ED0EFF">
              <w:rPr>
                <w:rFonts w:ascii="Arial Narrow" w:eastAsia="Arial Narrow" w:hAnsi="Arial Narrow" w:cs="Arial Narrow"/>
                <w:sz w:val="20"/>
                <w:szCs w:val="20"/>
              </w:rPr>
              <w:t>coordinador del Grupo de Asuntos Internacionales y Cooperación</w:t>
            </w:r>
            <w:r>
              <w:rPr>
                <w:rFonts w:ascii="Arial Narrow" w:eastAsia="Arial Narrow" w:hAnsi="Arial Narrow" w:cs="Arial Narrow"/>
                <w:sz w:val="20"/>
                <w:szCs w:val="20"/>
              </w:rPr>
              <w:t xml:space="preserve">, Dirección General o Comité Institucional de Gestión y Desempeño. En caso de ser requerido, solicita apoyo al Equipo </w:t>
            </w:r>
            <w:r w:rsidR="00B72F1F">
              <w:rPr>
                <w:rFonts w:ascii="Arial Narrow" w:eastAsia="Arial Narrow" w:hAnsi="Arial Narrow" w:cs="Arial Narrow"/>
                <w:sz w:val="20"/>
                <w:szCs w:val="20"/>
              </w:rPr>
              <w:t xml:space="preserve">de </w:t>
            </w:r>
            <w:r>
              <w:rPr>
                <w:rFonts w:ascii="Arial Narrow" w:eastAsia="Arial Narrow" w:hAnsi="Arial Narrow" w:cs="Arial Narrow"/>
                <w:sz w:val="20"/>
                <w:szCs w:val="20"/>
              </w:rPr>
              <w:t>Calidad de la OAP para asesorar la generación de la acción de mejora requerida.</w:t>
            </w:r>
          </w:p>
          <w:p w14:paraId="0000010D" w14:textId="3D4D07EB" w:rsidR="00D6799C" w:rsidRDefault="00EB45BC">
            <w:pPr>
              <w:jc w:val="both"/>
              <w:rPr>
                <w:rFonts w:ascii="Arial Narrow" w:eastAsia="Arial Narrow" w:hAnsi="Arial Narrow" w:cs="Arial Narrow"/>
                <w:b/>
                <w:color w:val="FF6600"/>
                <w:sz w:val="20"/>
                <w:szCs w:val="20"/>
              </w:rPr>
            </w:pPr>
            <w:r w:rsidRPr="00417316">
              <w:rPr>
                <w:rFonts w:ascii="Arial Narrow" w:eastAsia="Arial Narrow" w:hAnsi="Arial Narrow" w:cs="Arial Narrow"/>
                <w:b/>
                <w:sz w:val="20"/>
                <w:szCs w:val="20"/>
              </w:rPr>
              <w:t>No:</w:t>
            </w:r>
            <w:r>
              <w:rPr>
                <w:rFonts w:ascii="Arial Narrow" w:eastAsia="Arial Narrow" w:hAnsi="Arial Narrow" w:cs="Arial Narrow"/>
                <w:sz w:val="20"/>
                <w:szCs w:val="20"/>
              </w:rPr>
              <w:t xml:space="preserve"> Continua actividad 1</w:t>
            </w:r>
            <w:r w:rsidR="00E76EE7">
              <w:rPr>
                <w:rFonts w:ascii="Arial Narrow" w:eastAsia="Arial Narrow" w:hAnsi="Arial Narrow" w:cs="Arial Narrow"/>
                <w:sz w:val="20"/>
                <w:szCs w:val="20"/>
              </w:rPr>
              <w:t>3</w:t>
            </w:r>
            <w:r>
              <w:rPr>
                <w:rFonts w:ascii="Arial Narrow" w:eastAsia="Arial Narrow" w:hAnsi="Arial Narrow" w:cs="Arial Narrow"/>
                <w:sz w:val="20"/>
                <w:szCs w:val="20"/>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0000010E" w14:textId="4C6E7C55" w:rsidR="00D6799C" w:rsidRDefault="007F7696">
            <w:pPr>
              <w:jc w:val="center"/>
              <w:rPr>
                <w:rFonts w:ascii="Arial Narrow" w:eastAsia="Arial Narrow" w:hAnsi="Arial Narrow" w:cs="Arial Narrow"/>
                <w:sz w:val="20"/>
                <w:szCs w:val="20"/>
              </w:rPr>
            </w:pPr>
            <w:r>
              <w:rPr>
                <w:rFonts w:ascii="Arial Narrow" w:eastAsia="Arial Narrow" w:hAnsi="Arial Narrow" w:cs="Arial Narrow"/>
                <w:sz w:val="20"/>
                <w:szCs w:val="20"/>
              </w:rPr>
              <w:t xml:space="preserve">Servidor </w:t>
            </w:r>
            <w:r w:rsidR="00EB45BC">
              <w:rPr>
                <w:rFonts w:ascii="Arial Narrow" w:eastAsia="Arial Narrow" w:hAnsi="Arial Narrow" w:cs="Arial Narrow"/>
                <w:sz w:val="20"/>
                <w:szCs w:val="20"/>
              </w:rPr>
              <w:t xml:space="preserve">o </w:t>
            </w:r>
            <w:r w:rsidR="00730DD3">
              <w:rPr>
                <w:rFonts w:ascii="Arial Narrow" w:eastAsia="Arial Narrow" w:hAnsi="Arial Narrow" w:cs="Arial Narrow"/>
                <w:sz w:val="20"/>
                <w:szCs w:val="20"/>
              </w:rPr>
              <w:t>C</w:t>
            </w:r>
            <w:r w:rsidR="00EB45BC">
              <w:rPr>
                <w:rFonts w:ascii="Arial Narrow" w:eastAsia="Arial Narrow" w:hAnsi="Arial Narrow" w:cs="Arial Narrow"/>
                <w:sz w:val="20"/>
                <w:szCs w:val="20"/>
              </w:rPr>
              <w:t>ontratista designado</w:t>
            </w:r>
            <w:r w:rsidR="00290493">
              <w:rPr>
                <w:rFonts w:ascii="Arial Narrow" w:eastAsia="Arial Narrow" w:hAnsi="Arial Narrow" w:cs="Arial Narrow"/>
                <w:sz w:val="20"/>
                <w:szCs w:val="20"/>
              </w:rPr>
              <w:t xml:space="preserve"> del</w:t>
            </w:r>
            <w:r w:rsidR="00EB45BC">
              <w:rPr>
                <w:rFonts w:ascii="Arial Narrow" w:eastAsia="Arial Narrow" w:hAnsi="Arial Narrow" w:cs="Arial Narrow"/>
                <w:sz w:val="20"/>
                <w:szCs w:val="20"/>
              </w:rPr>
              <w:t xml:space="preserve"> </w:t>
            </w:r>
            <w:r w:rsidR="00290493">
              <w:rPr>
                <w:rFonts w:ascii="Arial Narrow" w:eastAsia="Arial Narrow" w:hAnsi="Arial Narrow" w:cs="Arial Narrow"/>
                <w:sz w:val="20"/>
                <w:szCs w:val="20"/>
              </w:rPr>
              <w:t>Grupo de Asuntos Internacionales y Cooperación</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10F" w14:textId="77777777" w:rsidR="00D6799C" w:rsidRDefault="00EB45BC">
            <w:pPr>
              <w:jc w:val="center"/>
              <w:rPr>
                <w:rFonts w:ascii="Arial Narrow" w:eastAsia="Arial Narrow" w:hAnsi="Arial Narrow" w:cs="Arial Narrow"/>
                <w:sz w:val="20"/>
                <w:szCs w:val="20"/>
              </w:rPr>
            </w:pPr>
            <w:r>
              <w:rPr>
                <w:rFonts w:ascii="Arial Narrow" w:eastAsia="Arial Narrow" w:hAnsi="Arial Narrow" w:cs="Arial Narrow"/>
                <w:sz w:val="20"/>
                <w:szCs w:val="20"/>
              </w:rPr>
              <w:t>Formato Registro y control de donaciones</w:t>
            </w:r>
          </w:p>
        </w:tc>
        <w:tc>
          <w:tcPr>
            <w:tcW w:w="1068" w:type="dxa"/>
            <w:tcBorders>
              <w:top w:val="single" w:sz="4" w:space="0" w:color="000000"/>
              <w:left w:val="single" w:sz="4" w:space="0" w:color="000000"/>
              <w:bottom w:val="single" w:sz="4" w:space="0" w:color="000000"/>
              <w:right w:val="single" w:sz="4" w:space="0" w:color="000000"/>
            </w:tcBorders>
            <w:vAlign w:val="center"/>
          </w:tcPr>
          <w:p w14:paraId="00000110" w14:textId="77777777" w:rsidR="00D6799C" w:rsidRDefault="00EB45BC">
            <w:pPr>
              <w:jc w:val="center"/>
              <w:rPr>
                <w:rFonts w:ascii="Arial Narrow" w:eastAsia="Arial Narrow" w:hAnsi="Arial Narrow" w:cs="Arial Narrow"/>
                <w:sz w:val="20"/>
                <w:szCs w:val="20"/>
              </w:rPr>
            </w:pPr>
            <w:r>
              <w:rPr>
                <w:rFonts w:ascii="Arial Narrow" w:eastAsia="Arial Narrow" w:hAnsi="Arial Narrow" w:cs="Arial Narrow"/>
                <w:sz w:val="20"/>
                <w:szCs w:val="20"/>
              </w:rPr>
              <w:t>3 días</w:t>
            </w:r>
          </w:p>
        </w:tc>
      </w:tr>
      <w:tr w:rsidR="00D6799C" w14:paraId="6C9CB05D" w14:textId="77777777">
        <w:trPr>
          <w:trHeight w:val="1020"/>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11" w14:textId="0EFC78D4" w:rsidR="00D6799C" w:rsidRDefault="00656B98">
            <w:pPr>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5103" w:type="dxa"/>
            <w:tcBorders>
              <w:top w:val="single" w:sz="4" w:space="0" w:color="000000"/>
              <w:left w:val="single" w:sz="4" w:space="0" w:color="000000"/>
              <w:bottom w:val="single" w:sz="4" w:space="0" w:color="000000"/>
              <w:right w:val="single" w:sz="4" w:space="0" w:color="000000"/>
            </w:tcBorders>
            <w:vAlign w:val="center"/>
          </w:tcPr>
          <w:p w14:paraId="00000112" w14:textId="77777777" w:rsidR="00D6799C" w:rsidRDefault="00EB45BC">
            <w:pPr>
              <w:jc w:val="both"/>
              <w:rPr>
                <w:rFonts w:ascii="Arial Narrow" w:eastAsia="Arial Narrow" w:hAnsi="Arial Narrow" w:cs="Arial Narrow"/>
                <w:b/>
                <w:sz w:val="20"/>
                <w:szCs w:val="20"/>
              </w:rPr>
            </w:pPr>
            <w:r>
              <w:rPr>
                <w:rFonts w:ascii="Arial Narrow" w:eastAsia="Arial Narrow" w:hAnsi="Arial Narrow" w:cs="Arial Narrow"/>
                <w:b/>
                <w:sz w:val="20"/>
                <w:szCs w:val="20"/>
              </w:rPr>
              <w:t>Consolidar el expediente de la donación</w:t>
            </w:r>
          </w:p>
          <w:p w14:paraId="00000113" w14:textId="77777777" w:rsidR="00D6799C" w:rsidRDefault="00EB45BC">
            <w:pPr>
              <w:jc w:val="both"/>
              <w:rPr>
                <w:rFonts w:ascii="Arial Narrow" w:eastAsia="Arial Narrow" w:hAnsi="Arial Narrow" w:cs="Arial Narrow"/>
                <w:sz w:val="20"/>
                <w:szCs w:val="20"/>
              </w:rPr>
            </w:pPr>
            <w:r>
              <w:rPr>
                <w:rFonts w:ascii="Arial Narrow" w:eastAsia="Arial Narrow" w:hAnsi="Arial Narrow" w:cs="Arial Narrow"/>
                <w:sz w:val="20"/>
                <w:szCs w:val="20"/>
              </w:rPr>
              <w:t>De acuerdo con lo establecido en la Tabla de Retención Documental - TRD, compilar los documentos soporte de la donación incluidas las comunicaciones efectuadas por el donante y consolidar el expediente en el Sistema de Correspondencia Orfeo.</w:t>
            </w:r>
          </w:p>
          <w:p w14:paraId="00000114" w14:textId="77777777" w:rsidR="00D6799C" w:rsidRDefault="00D6799C">
            <w:pPr>
              <w:jc w:val="both"/>
              <w:rPr>
                <w:rFonts w:ascii="Arial Narrow" w:eastAsia="Arial Narrow" w:hAnsi="Arial Narrow" w:cs="Arial Narrow"/>
                <w:sz w:val="20"/>
                <w:szCs w:val="20"/>
              </w:rPr>
            </w:pPr>
          </w:p>
          <w:p w14:paraId="00000115" w14:textId="77777777" w:rsidR="00D6799C" w:rsidRDefault="00EB45BC">
            <w:pPr>
              <w:jc w:val="both"/>
              <w:rPr>
                <w:rFonts w:ascii="Arial Narrow" w:eastAsia="Arial Narrow" w:hAnsi="Arial Narrow" w:cs="Arial Narrow"/>
                <w:b/>
                <w:sz w:val="20"/>
                <w:szCs w:val="20"/>
              </w:rPr>
            </w:pPr>
            <w:r>
              <w:rPr>
                <w:rFonts w:ascii="Arial Narrow" w:eastAsia="Arial Narrow" w:hAnsi="Arial Narrow" w:cs="Arial Narrow"/>
                <w:b/>
                <w:sz w:val="20"/>
                <w:szCs w:val="20"/>
              </w:rPr>
              <w:t>FINALIZA EL PROCEDIMIENTO.</w:t>
            </w:r>
          </w:p>
        </w:tc>
        <w:tc>
          <w:tcPr>
            <w:tcW w:w="1418" w:type="dxa"/>
            <w:tcBorders>
              <w:top w:val="single" w:sz="4" w:space="0" w:color="000000"/>
              <w:left w:val="single" w:sz="4" w:space="0" w:color="000000"/>
              <w:bottom w:val="single" w:sz="4" w:space="0" w:color="000000"/>
              <w:right w:val="single" w:sz="4" w:space="0" w:color="000000"/>
            </w:tcBorders>
            <w:vAlign w:val="center"/>
          </w:tcPr>
          <w:p w14:paraId="00000116" w14:textId="59A12BE4" w:rsidR="00D6799C" w:rsidRDefault="00EB45BC" w:rsidP="007F7696">
            <w:pPr>
              <w:jc w:val="center"/>
              <w:rPr>
                <w:rFonts w:ascii="Arial Narrow" w:eastAsia="Arial Narrow" w:hAnsi="Arial Narrow" w:cs="Arial Narrow"/>
                <w:sz w:val="20"/>
                <w:szCs w:val="20"/>
              </w:rPr>
            </w:pPr>
            <w:r>
              <w:rPr>
                <w:rFonts w:ascii="Arial Narrow" w:eastAsia="Arial Narrow" w:hAnsi="Arial Narrow" w:cs="Arial Narrow"/>
                <w:sz w:val="20"/>
                <w:szCs w:val="20"/>
              </w:rPr>
              <w:t xml:space="preserve">Servidor o </w:t>
            </w:r>
            <w:r w:rsidR="00730DD3">
              <w:rPr>
                <w:rFonts w:ascii="Arial Narrow" w:eastAsia="Arial Narrow" w:hAnsi="Arial Narrow" w:cs="Arial Narrow"/>
                <w:sz w:val="20"/>
                <w:szCs w:val="20"/>
              </w:rPr>
              <w:t>C</w:t>
            </w:r>
            <w:r>
              <w:rPr>
                <w:rFonts w:ascii="Arial Narrow" w:eastAsia="Arial Narrow" w:hAnsi="Arial Narrow" w:cs="Arial Narrow"/>
                <w:sz w:val="20"/>
                <w:szCs w:val="20"/>
              </w:rPr>
              <w:t xml:space="preserve">ontratista designado </w:t>
            </w:r>
            <w:r w:rsidR="00290493">
              <w:rPr>
                <w:rFonts w:ascii="Arial Narrow" w:eastAsia="Arial Narrow" w:hAnsi="Arial Narrow" w:cs="Arial Narrow"/>
                <w:sz w:val="20"/>
                <w:szCs w:val="20"/>
              </w:rPr>
              <w:t>Grupo de Asuntos Internacionales y Cooperación</w:t>
            </w:r>
          </w:p>
        </w:tc>
        <w:tc>
          <w:tcPr>
            <w:tcW w:w="1276" w:type="dxa"/>
            <w:tcBorders>
              <w:top w:val="single" w:sz="4" w:space="0" w:color="000000"/>
              <w:left w:val="single" w:sz="4" w:space="0" w:color="000000"/>
              <w:bottom w:val="single" w:sz="4" w:space="0" w:color="000000"/>
              <w:right w:val="single" w:sz="4" w:space="0" w:color="000000"/>
            </w:tcBorders>
            <w:vAlign w:val="center"/>
          </w:tcPr>
          <w:p w14:paraId="00000117" w14:textId="77777777" w:rsidR="00D6799C" w:rsidRDefault="00EB45BC">
            <w:pPr>
              <w:rPr>
                <w:rFonts w:ascii="Arial Narrow" w:eastAsia="Arial Narrow" w:hAnsi="Arial Narrow" w:cs="Arial Narrow"/>
                <w:sz w:val="20"/>
                <w:szCs w:val="20"/>
              </w:rPr>
            </w:pPr>
            <w:r>
              <w:rPr>
                <w:rFonts w:ascii="Arial Narrow" w:eastAsia="Arial Narrow" w:hAnsi="Arial Narrow" w:cs="Arial Narrow"/>
                <w:sz w:val="20"/>
                <w:szCs w:val="20"/>
              </w:rPr>
              <w:t>Expediente de la donación en Orfeo</w:t>
            </w:r>
          </w:p>
        </w:tc>
        <w:tc>
          <w:tcPr>
            <w:tcW w:w="1068" w:type="dxa"/>
            <w:tcBorders>
              <w:top w:val="single" w:sz="4" w:space="0" w:color="000000"/>
              <w:left w:val="single" w:sz="4" w:space="0" w:color="000000"/>
              <w:bottom w:val="single" w:sz="4" w:space="0" w:color="000000"/>
              <w:right w:val="single" w:sz="4" w:space="0" w:color="000000"/>
            </w:tcBorders>
            <w:vAlign w:val="center"/>
          </w:tcPr>
          <w:p w14:paraId="00000118" w14:textId="77777777" w:rsidR="00D6799C" w:rsidRDefault="00EB45BC">
            <w:pPr>
              <w:jc w:val="center"/>
              <w:rPr>
                <w:rFonts w:ascii="Arial Narrow" w:eastAsia="Arial Narrow" w:hAnsi="Arial Narrow" w:cs="Arial Narrow"/>
                <w:sz w:val="20"/>
                <w:szCs w:val="20"/>
              </w:rPr>
            </w:pPr>
            <w:r>
              <w:rPr>
                <w:rFonts w:ascii="Arial Narrow" w:eastAsia="Arial Narrow" w:hAnsi="Arial Narrow" w:cs="Arial Narrow"/>
                <w:sz w:val="20"/>
                <w:szCs w:val="20"/>
              </w:rPr>
              <w:t>Hasta 8 días</w:t>
            </w:r>
          </w:p>
        </w:tc>
      </w:tr>
    </w:tbl>
    <w:p w14:paraId="00000119" w14:textId="77777777" w:rsidR="00D6799C" w:rsidRDefault="00D6799C">
      <w:pPr>
        <w:pBdr>
          <w:top w:val="nil"/>
          <w:left w:val="nil"/>
          <w:bottom w:val="nil"/>
          <w:right w:val="nil"/>
          <w:between w:val="nil"/>
        </w:pBdr>
        <w:tabs>
          <w:tab w:val="left" w:pos="340"/>
        </w:tabs>
        <w:spacing w:before="120" w:after="120"/>
        <w:jc w:val="both"/>
        <w:rPr>
          <w:rFonts w:ascii="Arial Narrow" w:eastAsia="Arial Narrow" w:hAnsi="Arial Narrow" w:cs="Arial Narrow"/>
          <w:color w:val="000000"/>
          <w:sz w:val="22"/>
          <w:szCs w:val="22"/>
        </w:rPr>
      </w:pPr>
    </w:p>
    <w:p w14:paraId="0000011A" w14:textId="6CAE9C73" w:rsidR="00D6799C" w:rsidRDefault="00EB45BC" w:rsidP="00740F63">
      <w:pPr>
        <w:pStyle w:val="Ttulo1"/>
        <w:framePr w:wrap="around"/>
        <w:numPr>
          <w:ilvl w:val="0"/>
          <w:numId w:val="12"/>
        </w:numPr>
        <w:rPr>
          <w:rFonts w:ascii="Arial Narrow" w:eastAsia="Arial Narrow" w:hAnsi="Arial Narrow" w:cs="Arial Narrow"/>
          <w:b/>
        </w:rPr>
      </w:pPr>
      <w:bookmarkStart w:id="9" w:name="_Toc195018198"/>
      <w:r>
        <w:rPr>
          <w:rFonts w:ascii="Arial Narrow" w:eastAsia="Arial Narrow" w:hAnsi="Arial Narrow" w:cs="Arial Narrow"/>
          <w:b/>
        </w:rPr>
        <w:t>ANEXOS</w:t>
      </w:r>
      <w:bookmarkEnd w:id="9"/>
    </w:p>
    <w:p w14:paraId="0000011B" w14:textId="1D8681D4" w:rsidR="00D6799C" w:rsidRPr="007F7696" w:rsidRDefault="00EB45BC" w:rsidP="007F7696">
      <w:pPr>
        <w:pStyle w:val="Prrafodelista"/>
        <w:numPr>
          <w:ilvl w:val="0"/>
          <w:numId w:val="8"/>
        </w:numPr>
        <w:pBdr>
          <w:top w:val="nil"/>
          <w:left w:val="nil"/>
          <w:bottom w:val="nil"/>
          <w:right w:val="nil"/>
          <w:between w:val="nil"/>
        </w:pBdr>
        <w:tabs>
          <w:tab w:val="left" w:pos="340"/>
        </w:tabs>
        <w:spacing w:before="120" w:after="120"/>
        <w:jc w:val="both"/>
        <w:rPr>
          <w:rFonts w:ascii="Arial Narrow" w:eastAsia="Arial Narrow" w:hAnsi="Arial Narrow" w:cs="Arial Narrow"/>
          <w:color w:val="000000"/>
          <w:sz w:val="22"/>
          <w:szCs w:val="22"/>
        </w:rPr>
      </w:pPr>
      <w:r w:rsidRPr="007F7696">
        <w:rPr>
          <w:rFonts w:ascii="Arial Narrow" w:eastAsia="Arial Narrow" w:hAnsi="Arial Narrow" w:cs="Arial Narrow"/>
          <w:color w:val="000000"/>
          <w:sz w:val="22"/>
          <w:szCs w:val="22"/>
        </w:rPr>
        <w:t>Anexo 1 Lineamientos técnicos y jurídicos para la donación de predios.</w:t>
      </w:r>
    </w:p>
    <w:p w14:paraId="0FA3E4A0" w14:textId="77777777" w:rsidR="007F7696" w:rsidRDefault="007F7696" w:rsidP="007F7696">
      <w:pPr>
        <w:pBdr>
          <w:top w:val="nil"/>
          <w:left w:val="nil"/>
          <w:bottom w:val="nil"/>
          <w:right w:val="nil"/>
          <w:between w:val="nil"/>
        </w:pBdr>
        <w:tabs>
          <w:tab w:val="left" w:pos="340"/>
        </w:tabs>
        <w:spacing w:before="120" w:after="120"/>
        <w:jc w:val="both"/>
        <w:rPr>
          <w:rFonts w:ascii="Arial Narrow" w:eastAsia="Arial Narrow" w:hAnsi="Arial Narrow" w:cs="Arial Narrow"/>
          <w:color w:val="000000"/>
          <w:sz w:val="22"/>
          <w:szCs w:val="22"/>
        </w:rPr>
      </w:pPr>
    </w:p>
    <w:p w14:paraId="0000011C" w14:textId="01FA5845" w:rsidR="00D6799C" w:rsidRDefault="00EB45BC" w:rsidP="00740F63">
      <w:pPr>
        <w:pStyle w:val="Ttulo1"/>
        <w:framePr w:wrap="around"/>
        <w:numPr>
          <w:ilvl w:val="0"/>
          <w:numId w:val="12"/>
        </w:numPr>
        <w:rPr>
          <w:rFonts w:ascii="Arial Narrow" w:eastAsia="Arial Narrow" w:hAnsi="Arial Narrow" w:cs="Arial Narrow"/>
          <w:b/>
        </w:rPr>
      </w:pPr>
      <w:bookmarkStart w:id="10" w:name="_Toc195018199"/>
      <w:r>
        <w:rPr>
          <w:rFonts w:ascii="Arial Narrow" w:eastAsia="Arial Narrow" w:hAnsi="Arial Narrow" w:cs="Arial Narrow"/>
          <w:b/>
        </w:rPr>
        <w:t>CONTROL DE CAMBIOS</w:t>
      </w:r>
      <w:bookmarkEnd w:id="10"/>
    </w:p>
    <w:tbl>
      <w:tblPr>
        <w:tblStyle w:val="af6"/>
        <w:tblW w:w="93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1404"/>
        <w:gridCol w:w="5446"/>
      </w:tblGrid>
      <w:tr w:rsidR="00D6799C" w14:paraId="5226DDAA" w14:textId="77777777">
        <w:trPr>
          <w:tblHeader/>
          <w:jc w:val="center"/>
        </w:trPr>
        <w:tc>
          <w:tcPr>
            <w:tcW w:w="2547" w:type="dxa"/>
            <w:vAlign w:val="center"/>
          </w:tcPr>
          <w:p w14:paraId="0000011D" w14:textId="77777777" w:rsidR="00D6799C" w:rsidRDefault="00EB45BC">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FECHA DE VERSIÓN</w:t>
            </w:r>
          </w:p>
        </w:tc>
        <w:tc>
          <w:tcPr>
            <w:tcW w:w="1404" w:type="dxa"/>
            <w:vAlign w:val="center"/>
          </w:tcPr>
          <w:p w14:paraId="0000011E" w14:textId="77777777" w:rsidR="00D6799C" w:rsidRDefault="00EB45BC">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VERSIÓN </w:t>
            </w:r>
          </w:p>
        </w:tc>
        <w:tc>
          <w:tcPr>
            <w:tcW w:w="5446" w:type="dxa"/>
            <w:vAlign w:val="center"/>
          </w:tcPr>
          <w:p w14:paraId="0000011F" w14:textId="133B4EF9" w:rsidR="00D6799C" w:rsidRDefault="00EB45BC">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MOTIVO DE LA MODIFICACIÓN</w:t>
            </w:r>
          </w:p>
        </w:tc>
      </w:tr>
      <w:tr w:rsidR="00D6799C" w14:paraId="3812A298" w14:textId="77777777">
        <w:trPr>
          <w:trHeight w:val="368"/>
          <w:jc w:val="center"/>
        </w:trPr>
        <w:tc>
          <w:tcPr>
            <w:tcW w:w="2547" w:type="dxa"/>
            <w:vAlign w:val="center"/>
          </w:tcPr>
          <w:p w14:paraId="00000120" w14:textId="77777777" w:rsidR="00D6799C" w:rsidRDefault="00EB45BC">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19/12/2023</w:t>
            </w:r>
          </w:p>
        </w:tc>
        <w:tc>
          <w:tcPr>
            <w:tcW w:w="1404" w:type="dxa"/>
            <w:vAlign w:val="center"/>
          </w:tcPr>
          <w:p w14:paraId="00000121" w14:textId="77777777" w:rsidR="00D6799C" w:rsidRDefault="00EB45BC">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01</w:t>
            </w:r>
          </w:p>
        </w:tc>
        <w:tc>
          <w:tcPr>
            <w:tcW w:w="5446" w:type="dxa"/>
          </w:tcPr>
          <w:p w14:paraId="00000122" w14:textId="77777777" w:rsidR="00D6799C" w:rsidRDefault="00EB45BC">
            <w:pPr>
              <w:tabs>
                <w:tab w:val="center" w:pos="4252"/>
                <w:tab w:val="right" w:pos="8504"/>
              </w:tabs>
              <w:spacing w:before="60" w:after="60"/>
              <w:jc w:val="both"/>
              <w:rPr>
                <w:rFonts w:ascii="Arial Narrow" w:eastAsia="Arial Narrow" w:hAnsi="Arial Narrow" w:cs="Arial Narrow"/>
                <w:sz w:val="20"/>
                <w:szCs w:val="20"/>
              </w:rPr>
            </w:pPr>
            <w:r>
              <w:rPr>
                <w:rFonts w:ascii="Arial Narrow" w:eastAsia="Arial Narrow" w:hAnsi="Arial Narrow" w:cs="Arial Narrow"/>
                <w:sz w:val="20"/>
                <w:szCs w:val="20"/>
              </w:rPr>
              <w:t xml:space="preserve">Se re codifica el documento de acuerdo con el nuevo mapa de procesos, actualizando el código. El documento por cargue inicial en la aplicación tecnológica reinicia desde el código 1. Para consultar los obsoletos ver matriz de armonización documentos del SGI al nuevo mapa de procesos </w:t>
            </w:r>
            <w:hyperlink r:id="rId9">
              <w:r>
                <w:rPr>
                  <w:rFonts w:ascii="Arial Narrow" w:eastAsia="Arial Narrow" w:hAnsi="Arial Narrow" w:cs="Arial Narrow"/>
                  <w:color w:val="0000FF"/>
                  <w:sz w:val="20"/>
                  <w:szCs w:val="20"/>
                  <w:u w:val="single"/>
                </w:rPr>
                <w:t>https://drive.google.com/drive/u/1/folders/1Tu2ChzlvgSaXxc10UpqzX-SVhu095Kvv</w:t>
              </w:r>
            </w:hyperlink>
          </w:p>
          <w:p w14:paraId="00000123" w14:textId="77777777" w:rsidR="00D6799C" w:rsidRDefault="00EB45BC">
            <w:pPr>
              <w:pBdr>
                <w:top w:val="nil"/>
                <w:left w:val="nil"/>
                <w:bottom w:val="nil"/>
                <w:right w:val="nil"/>
                <w:between w:val="nil"/>
              </w:pBdr>
              <w:tabs>
                <w:tab w:val="center" w:pos="4252"/>
                <w:tab w:val="right" w:pos="8504"/>
              </w:tabs>
              <w:spacing w:before="120" w:after="120"/>
              <w:jc w:val="both"/>
              <w:rPr>
                <w:rFonts w:ascii="Arial Narrow" w:eastAsia="Arial Narrow" w:hAnsi="Arial Narrow" w:cs="Arial Narrow"/>
                <w:color w:val="000000"/>
                <w:sz w:val="20"/>
                <w:szCs w:val="20"/>
              </w:rPr>
            </w:pPr>
            <w:r>
              <w:rPr>
                <w:rFonts w:ascii="Arial Narrow" w:eastAsia="Arial Narrow" w:hAnsi="Arial Narrow" w:cs="Arial Narrow"/>
                <w:sz w:val="20"/>
                <w:szCs w:val="20"/>
              </w:rPr>
              <w:t>Las fechas que aparecen en el control de revisión y aprobación, obedecen a las fechas registradas en el documento antes de la migración del documento al nuevo mapa de procesos.</w:t>
            </w:r>
          </w:p>
        </w:tc>
      </w:tr>
      <w:tr w:rsidR="00D6799C" w14:paraId="3DF460E9" w14:textId="77777777">
        <w:trPr>
          <w:trHeight w:val="368"/>
          <w:jc w:val="center"/>
        </w:trPr>
        <w:tc>
          <w:tcPr>
            <w:tcW w:w="2547" w:type="dxa"/>
            <w:vAlign w:val="center"/>
          </w:tcPr>
          <w:p w14:paraId="00000124" w14:textId="056BE32D" w:rsidR="00D6799C" w:rsidRPr="00956DBB" w:rsidRDefault="00906AD3">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lastRenderedPageBreak/>
              <w:t>13</w:t>
            </w:r>
            <w:r w:rsidR="00EB45BC" w:rsidRPr="00956DBB">
              <w:rPr>
                <w:rFonts w:ascii="Arial Narrow" w:eastAsia="Arial Narrow" w:hAnsi="Arial Narrow" w:cs="Arial Narrow"/>
                <w:color w:val="000000"/>
                <w:sz w:val="20"/>
                <w:szCs w:val="20"/>
              </w:rPr>
              <w:t>/0</w:t>
            </w:r>
            <w:r w:rsidR="00956DBB">
              <w:rPr>
                <w:rFonts w:ascii="Arial Narrow" w:eastAsia="Arial Narrow" w:hAnsi="Arial Narrow" w:cs="Arial Narrow"/>
                <w:color w:val="000000"/>
                <w:sz w:val="20"/>
                <w:szCs w:val="20"/>
              </w:rPr>
              <w:t>9</w:t>
            </w:r>
            <w:r w:rsidR="00EB45BC" w:rsidRPr="00956DBB">
              <w:rPr>
                <w:rFonts w:ascii="Arial Narrow" w:eastAsia="Arial Narrow" w:hAnsi="Arial Narrow" w:cs="Arial Narrow"/>
                <w:color w:val="000000"/>
                <w:sz w:val="20"/>
                <w:szCs w:val="20"/>
              </w:rPr>
              <w:t>/2024</w:t>
            </w:r>
          </w:p>
        </w:tc>
        <w:tc>
          <w:tcPr>
            <w:tcW w:w="1404" w:type="dxa"/>
            <w:vAlign w:val="center"/>
          </w:tcPr>
          <w:p w14:paraId="00000125" w14:textId="77777777" w:rsidR="00D6799C" w:rsidRDefault="00EB45BC">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02</w:t>
            </w:r>
          </w:p>
        </w:tc>
        <w:tc>
          <w:tcPr>
            <w:tcW w:w="5446" w:type="dxa"/>
            <w:vAlign w:val="center"/>
          </w:tcPr>
          <w:p w14:paraId="00000126" w14:textId="130E5CEA" w:rsidR="00F3153A" w:rsidRDefault="00EB45BC">
            <w:pPr>
              <w:pBdr>
                <w:top w:val="nil"/>
                <w:left w:val="nil"/>
                <w:bottom w:val="nil"/>
                <w:right w:val="nil"/>
                <w:between w:val="nil"/>
              </w:pBdr>
              <w:tabs>
                <w:tab w:val="center" w:pos="4252"/>
                <w:tab w:val="right" w:pos="8504"/>
              </w:tabs>
              <w:spacing w:before="120" w:after="12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Se revisa y se actualiza de manera integral el procedimiento, ajustando la redacción de actividades, responsables y puntos de control, para darle mayor claridad y efectividad. Se incluyen tiempos para cada actividad</w:t>
            </w:r>
            <w:r w:rsidR="00C274B0">
              <w:rPr>
                <w:rFonts w:ascii="Arial Narrow" w:eastAsia="Arial Narrow" w:hAnsi="Arial Narrow" w:cs="Arial Narrow"/>
                <w:color w:val="000000"/>
                <w:sz w:val="20"/>
                <w:szCs w:val="20"/>
              </w:rPr>
              <w:t xml:space="preserve"> y </w:t>
            </w:r>
            <w:r>
              <w:rPr>
                <w:rFonts w:ascii="Arial Narrow" w:eastAsia="Arial Narrow" w:hAnsi="Arial Narrow" w:cs="Arial Narrow"/>
                <w:color w:val="000000"/>
                <w:sz w:val="20"/>
                <w:szCs w:val="20"/>
              </w:rPr>
              <w:t>aspectos legales obligatorios como el trámite de insinuación.</w:t>
            </w:r>
          </w:p>
        </w:tc>
      </w:tr>
      <w:tr w:rsidR="00F3153A" w14:paraId="0AB83828" w14:textId="77777777">
        <w:trPr>
          <w:trHeight w:val="368"/>
          <w:jc w:val="center"/>
        </w:trPr>
        <w:tc>
          <w:tcPr>
            <w:tcW w:w="2547" w:type="dxa"/>
            <w:vAlign w:val="center"/>
          </w:tcPr>
          <w:p w14:paraId="43014E01" w14:textId="0FB5A444" w:rsidR="00F3153A" w:rsidRDefault="00CE4387">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13</w:t>
            </w:r>
            <w:r w:rsidR="00F3153A">
              <w:rPr>
                <w:rFonts w:ascii="Arial Narrow" w:eastAsia="Arial Narrow" w:hAnsi="Arial Narrow" w:cs="Arial Narrow"/>
                <w:color w:val="000000"/>
                <w:sz w:val="20"/>
                <w:szCs w:val="20"/>
              </w:rPr>
              <w:t>/0</w:t>
            </w:r>
            <w:r>
              <w:rPr>
                <w:rFonts w:ascii="Arial Narrow" w:eastAsia="Arial Narrow" w:hAnsi="Arial Narrow" w:cs="Arial Narrow"/>
                <w:color w:val="000000"/>
                <w:sz w:val="20"/>
                <w:szCs w:val="20"/>
              </w:rPr>
              <w:t>3</w:t>
            </w:r>
            <w:r w:rsidR="00F3153A">
              <w:rPr>
                <w:rFonts w:ascii="Arial Narrow" w:eastAsia="Arial Narrow" w:hAnsi="Arial Narrow" w:cs="Arial Narrow"/>
                <w:color w:val="000000"/>
                <w:sz w:val="20"/>
                <w:szCs w:val="20"/>
              </w:rPr>
              <w:t>/2025</w:t>
            </w:r>
          </w:p>
        </w:tc>
        <w:tc>
          <w:tcPr>
            <w:tcW w:w="1404" w:type="dxa"/>
            <w:vAlign w:val="center"/>
          </w:tcPr>
          <w:p w14:paraId="241A51C9" w14:textId="0ADA9229" w:rsidR="00F3153A" w:rsidRDefault="00F3153A">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03</w:t>
            </w:r>
          </w:p>
        </w:tc>
        <w:tc>
          <w:tcPr>
            <w:tcW w:w="5446" w:type="dxa"/>
            <w:vAlign w:val="center"/>
          </w:tcPr>
          <w:p w14:paraId="20C04232" w14:textId="07C8F2D7" w:rsidR="00F3153A" w:rsidRDefault="00F3153A">
            <w:pPr>
              <w:pBdr>
                <w:top w:val="nil"/>
                <w:left w:val="nil"/>
                <w:bottom w:val="nil"/>
                <w:right w:val="nil"/>
                <w:between w:val="nil"/>
              </w:pBdr>
              <w:tabs>
                <w:tab w:val="center" w:pos="4252"/>
                <w:tab w:val="right" w:pos="8504"/>
              </w:tabs>
              <w:spacing w:before="120" w:after="12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Se actualiza el procedimiento teniendo present</w:t>
            </w:r>
            <w:r w:rsidR="00F14108">
              <w:rPr>
                <w:rFonts w:ascii="Arial Narrow" w:eastAsia="Arial Narrow" w:hAnsi="Arial Narrow" w:cs="Arial Narrow"/>
                <w:color w:val="000000"/>
                <w:sz w:val="20"/>
                <w:szCs w:val="20"/>
              </w:rPr>
              <w:t>e</w:t>
            </w:r>
            <w:r>
              <w:rPr>
                <w:rFonts w:ascii="Arial Narrow" w:eastAsia="Arial Narrow" w:hAnsi="Arial Narrow" w:cs="Arial Narrow"/>
                <w:color w:val="000000"/>
                <w:sz w:val="20"/>
                <w:szCs w:val="20"/>
              </w:rPr>
              <w:t xml:space="preserve"> la argumentación jurídica del retiro de la reglamentación relacionada con los trámites de insinuación notarial; trámite que reglamenta parcialmente el actuar entre particulares y será abordado solo en caso de que el donante así lo solicité.</w:t>
            </w:r>
          </w:p>
        </w:tc>
      </w:tr>
      <w:tr w:rsidR="00B40F9B" w14:paraId="1FE5CC17" w14:textId="77777777">
        <w:trPr>
          <w:trHeight w:val="368"/>
          <w:jc w:val="center"/>
        </w:trPr>
        <w:tc>
          <w:tcPr>
            <w:tcW w:w="2547" w:type="dxa"/>
            <w:vAlign w:val="center"/>
          </w:tcPr>
          <w:p w14:paraId="288B5FD5" w14:textId="1F26DAE3" w:rsidR="00B40F9B" w:rsidRDefault="00D33F08">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26/</w:t>
            </w:r>
            <w:r w:rsidR="00B40F9B">
              <w:rPr>
                <w:rFonts w:ascii="Arial Narrow" w:eastAsia="Arial Narrow" w:hAnsi="Arial Narrow" w:cs="Arial Narrow"/>
                <w:color w:val="000000"/>
                <w:sz w:val="20"/>
                <w:szCs w:val="20"/>
              </w:rPr>
              <w:t>0</w:t>
            </w:r>
            <w:r>
              <w:rPr>
                <w:rFonts w:ascii="Arial Narrow" w:eastAsia="Arial Narrow" w:hAnsi="Arial Narrow" w:cs="Arial Narrow"/>
                <w:color w:val="000000"/>
                <w:sz w:val="20"/>
                <w:szCs w:val="20"/>
              </w:rPr>
              <w:t>9</w:t>
            </w:r>
            <w:r w:rsidR="00B40F9B">
              <w:rPr>
                <w:rFonts w:ascii="Arial Narrow" w:eastAsia="Arial Narrow" w:hAnsi="Arial Narrow" w:cs="Arial Narrow"/>
                <w:color w:val="000000"/>
                <w:sz w:val="20"/>
                <w:szCs w:val="20"/>
              </w:rPr>
              <w:t>/2025</w:t>
            </w:r>
          </w:p>
        </w:tc>
        <w:tc>
          <w:tcPr>
            <w:tcW w:w="1404" w:type="dxa"/>
            <w:vAlign w:val="center"/>
          </w:tcPr>
          <w:p w14:paraId="05E83B09" w14:textId="1E7E8E24" w:rsidR="00B40F9B" w:rsidRDefault="00B40F9B">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04</w:t>
            </w:r>
          </w:p>
        </w:tc>
        <w:tc>
          <w:tcPr>
            <w:tcW w:w="5446" w:type="dxa"/>
            <w:vAlign w:val="center"/>
          </w:tcPr>
          <w:p w14:paraId="392D74C7" w14:textId="25AF06E4" w:rsidR="00B40F9B" w:rsidRDefault="00B40F9B">
            <w:pPr>
              <w:pBdr>
                <w:top w:val="nil"/>
                <w:left w:val="nil"/>
                <w:bottom w:val="nil"/>
                <w:right w:val="nil"/>
                <w:between w:val="nil"/>
              </w:pBdr>
              <w:tabs>
                <w:tab w:val="center" w:pos="4252"/>
                <w:tab w:val="right" w:pos="8504"/>
              </w:tabs>
              <w:spacing w:before="120" w:after="12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Se realiza actualización debido a que se presentan comentarios para el ajuste de forma del documento, así como la claridad en la actividad 8, la Formalización de la donación será enviada de acuerdo con los procedimientos de ingreso a Almacén, si el ingreso es a nivel central se envía al Grupo de Procesos Corporativos, si la donación está dirigida a Direcciones Territoriales debe ser enviada a la Dirección Territorial correspondiente. </w:t>
            </w:r>
          </w:p>
        </w:tc>
      </w:tr>
    </w:tbl>
    <w:p w14:paraId="00000127" w14:textId="77777777" w:rsidR="00D6799C" w:rsidRDefault="00D6799C">
      <w:pPr>
        <w:rPr>
          <w:rFonts w:ascii="Arial Narrow" w:eastAsia="Arial Narrow" w:hAnsi="Arial Narrow" w:cs="Arial Narrow"/>
          <w:sz w:val="22"/>
          <w:szCs w:val="22"/>
        </w:rPr>
      </w:pPr>
    </w:p>
    <w:tbl>
      <w:tblPr>
        <w:tblStyle w:val="af7"/>
        <w:tblW w:w="9397" w:type="dxa"/>
        <w:tblInd w:w="0" w:type="dxa"/>
        <w:tblLayout w:type="fixed"/>
        <w:tblLook w:val="0400" w:firstRow="0" w:lastRow="0" w:firstColumn="0" w:lastColumn="0" w:noHBand="0" w:noVBand="1"/>
      </w:tblPr>
      <w:tblGrid>
        <w:gridCol w:w="1400"/>
        <w:gridCol w:w="1000"/>
        <w:gridCol w:w="6997"/>
      </w:tblGrid>
      <w:tr w:rsidR="00D6799C" w14:paraId="63368D41" w14:textId="77777777">
        <w:trPr>
          <w:trHeight w:val="330"/>
        </w:trPr>
        <w:tc>
          <w:tcPr>
            <w:tcW w:w="9397"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14:paraId="00000128" w14:textId="07F3433C" w:rsidR="00D6799C" w:rsidRDefault="00EB45BC">
            <w:pPr>
              <w:jc w:val="center"/>
              <w:rPr>
                <w:rFonts w:ascii="Arial Narrow" w:eastAsia="Arial Narrow" w:hAnsi="Arial Narrow" w:cs="Arial Narrow"/>
                <w:b/>
                <w:sz w:val="22"/>
                <w:szCs w:val="22"/>
              </w:rPr>
            </w:pPr>
            <w:r>
              <w:rPr>
                <w:rFonts w:ascii="Arial Narrow" w:eastAsia="Arial Narrow" w:hAnsi="Arial Narrow" w:cs="Arial Narrow"/>
                <w:b/>
                <w:sz w:val="22"/>
                <w:szCs w:val="22"/>
              </w:rPr>
              <w:t>CONTROL DE REVISIÓN Y APROBACIÓN</w:t>
            </w:r>
          </w:p>
        </w:tc>
      </w:tr>
      <w:tr w:rsidR="00D6799C" w14:paraId="3ED5E2CF" w14:textId="77777777">
        <w:trPr>
          <w:trHeight w:val="439"/>
        </w:trPr>
        <w:tc>
          <w:tcPr>
            <w:tcW w:w="1400"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0000012B" w14:textId="77777777" w:rsidR="00D6799C" w:rsidRDefault="00EB45BC">
            <w:pPr>
              <w:jc w:val="center"/>
              <w:rPr>
                <w:rFonts w:ascii="Arial Narrow" w:eastAsia="Arial Narrow" w:hAnsi="Arial Narrow" w:cs="Arial Narrow"/>
                <w:sz w:val="22"/>
                <w:szCs w:val="22"/>
              </w:rPr>
            </w:pPr>
            <w:r>
              <w:rPr>
                <w:rFonts w:ascii="Arial Narrow" w:eastAsia="Arial Narrow" w:hAnsi="Arial Narrow" w:cs="Arial Narrow"/>
                <w:sz w:val="22"/>
                <w:szCs w:val="22"/>
              </w:rPr>
              <w:t xml:space="preserve">Elaboró o actualizó </w:t>
            </w:r>
          </w:p>
        </w:tc>
        <w:tc>
          <w:tcPr>
            <w:tcW w:w="1000" w:type="dxa"/>
            <w:tcBorders>
              <w:top w:val="single" w:sz="4" w:space="0" w:color="000000"/>
              <w:left w:val="nil"/>
              <w:bottom w:val="single" w:sz="4" w:space="0" w:color="000000"/>
              <w:right w:val="single" w:sz="4" w:space="0" w:color="000000"/>
            </w:tcBorders>
            <w:shd w:val="clear" w:color="auto" w:fill="EEECE1"/>
            <w:vAlign w:val="center"/>
          </w:tcPr>
          <w:p w14:paraId="0000012C" w14:textId="77777777" w:rsidR="00D6799C" w:rsidRDefault="00EB45BC">
            <w:pPr>
              <w:rPr>
                <w:rFonts w:ascii="Arial Narrow" w:eastAsia="Arial Narrow" w:hAnsi="Arial Narrow" w:cs="Arial Narrow"/>
                <w:sz w:val="22"/>
                <w:szCs w:val="22"/>
              </w:rPr>
            </w:pPr>
            <w:r>
              <w:rPr>
                <w:rFonts w:ascii="Arial Narrow" w:eastAsia="Arial Narrow" w:hAnsi="Arial Narrow" w:cs="Arial Narrow"/>
                <w:sz w:val="22"/>
                <w:szCs w:val="22"/>
              </w:rPr>
              <w:t xml:space="preserve">Nombre </w:t>
            </w:r>
          </w:p>
        </w:tc>
        <w:tc>
          <w:tcPr>
            <w:tcW w:w="6997" w:type="dxa"/>
            <w:tcBorders>
              <w:top w:val="single" w:sz="4" w:space="0" w:color="000000"/>
              <w:left w:val="nil"/>
              <w:bottom w:val="single" w:sz="4" w:space="0" w:color="000000"/>
              <w:right w:val="single" w:sz="4" w:space="0" w:color="000000"/>
            </w:tcBorders>
            <w:vAlign w:val="center"/>
          </w:tcPr>
          <w:p w14:paraId="00000131" w14:textId="7ED06524" w:rsidR="00D6799C" w:rsidRPr="00202255" w:rsidRDefault="00EB45BC">
            <w:pPr>
              <w:rPr>
                <w:rFonts w:ascii="Arial Narrow" w:eastAsia="Arial Narrow" w:hAnsi="Arial Narrow" w:cs="Arial Narrow"/>
                <w:sz w:val="18"/>
                <w:szCs w:val="18"/>
              </w:rPr>
            </w:pPr>
            <w:r w:rsidRPr="00202255">
              <w:rPr>
                <w:rFonts w:ascii="Arial Narrow" w:eastAsia="Arial Narrow" w:hAnsi="Arial Narrow" w:cs="Arial Narrow"/>
                <w:sz w:val="18"/>
                <w:szCs w:val="18"/>
              </w:rPr>
              <w:t>Laura Camila Quiroga</w:t>
            </w:r>
            <w:r w:rsidR="009A164C">
              <w:rPr>
                <w:rFonts w:ascii="Arial Narrow" w:eastAsia="Arial Narrow" w:hAnsi="Arial Narrow" w:cs="Arial Narrow"/>
                <w:sz w:val="18"/>
                <w:szCs w:val="18"/>
              </w:rPr>
              <w:t xml:space="preserve"> Lugo</w:t>
            </w:r>
          </w:p>
        </w:tc>
      </w:tr>
      <w:tr w:rsidR="00D6799C" w14:paraId="2E6B0421" w14:textId="77777777">
        <w:trPr>
          <w:trHeight w:val="439"/>
        </w:trPr>
        <w:tc>
          <w:tcPr>
            <w:tcW w:w="14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132" w14:textId="77777777" w:rsidR="00D6799C" w:rsidRDefault="00D6799C">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1000" w:type="dxa"/>
            <w:tcBorders>
              <w:top w:val="single" w:sz="4" w:space="0" w:color="000000"/>
              <w:left w:val="nil"/>
              <w:bottom w:val="single" w:sz="4" w:space="0" w:color="000000"/>
              <w:right w:val="single" w:sz="4" w:space="0" w:color="000000"/>
            </w:tcBorders>
            <w:shd w:val="clear" w:color="auto" w:fill="EEECE1"/>
            <w:vAlign w:val="center"/>
          </w:tcPr>
          <w:p w14:paraId="00000133" w14:textId="77777777" w:rsidR="00D6799C" w:rsidRDefault="00EB45BC">
            <w:pPr>
              <w:rPr>
                <w:rFonts w:ascii="Arial Narrow" w:eastAsia="Arial Narrow" w:hAnsi="Arial Narrow" w:cs="Arial Narrow"/>
                <w:sz w:val="22"/>
                <w:szCs w:val="22"/>
              </w:rPr>
            </w:pPr>
            <w:r>
              <w:rPr>
                <w:rFonts w:ascii="Arial Narrow" w:eastAsia="Arial Narrow" w:hAnsi="Arial Narrow" w:cs="Arial Narrow"/>
                <w:sz w:val="22"/>
                <w:szCs w:val="22"/>
              </w:rPr>
              <w:t>Cargo</w:t>
            </w:r>
          </w:p>
        </w:tc>
        <w:tc>
          <w:tcPr>
            <w:tcW w:w="6997" w:type="dxa"/>
            <w:tcBorders>
              <w:top w:val="single" w:sz="4" w:space="0" w:color="000000"/>
              <w:left w:val="nil"/>
              <w:bottom w:val="single" w:sz="4" w:space="0" w:color="000000"/>
              <w:right w:val="single" w:sz="4" w:space="0" w:color="000000"/>
            </w:tcBorders>
            <w:vAlign w:val="center"/>
          </w:tcPr>
          <w:p w14:paraId="00000135" w14:textId="71A4491B" w:rsidR="00D6799C" w:rsidRPr="00202255" w:rsidRDefault="005D59DC">
            <w:pPr>
              <w:rPr>
                <w:rFonts w:ascii="Arial Narrow" w:eastAsia="Arial Narrow" w:hAnsi="Arial Narrow" w:cs="Arial Narrow"/>
                <w:sz w:val="18"/>
                <w:szCs w:val="18"/>
              </w:rPr>
            </w:pPr>
            <w:r>
              <w:rPr>
                <w:rFonts w:ascii="Arial Narrow" w:eastAsia="Arial Narrow" w:hAnsi="Arial Narrow" w:cs="Arial Narrow"/>
                <w:sz w:val="18"/>
                <w:szCs w:val="18"/>
              </w:rPr>
              <w:t>Profesional especializado</w:t>
            </w:r>
            <w:r w:rsidRPr="00202255">
              <w:rPr>
                <w:rFonts w:ascii="Arial Narrow" w:eastAsia="Arial Narrow" w:hAnsi="Arial Narrow" w:cs="Arial Narrow"/>
                <w:sz w:val="18"/>
                <w:szCs w:val="18"/>
              </w:rPr>
              <w:t xml:space="preserve"> </w:t>
            </w:r>
            <w:r w:rsidR="009A164C" w:rsidRPr="009A164C">
              <w:rPr>
                <w:rFonts w:ascii="Arial Narrow" w:eastAsia="Arial Narrow" w:hAnsi="Arial Narrow" w:cs="Arial Narrow"/>
                <w:sz w:val="18"/>
                <w:szCs w:val="18"/>
              </w:rPr>
              <w:t xml:space="preserve">Grupo de Asuntos Internacionales y Cooperación </w:t>
            </w:r>
            <w:r w:rsidRPr="00202255">
              <w:rPr>
                <w:rFonts w:ascii="Arial Narrow" w:eastAsia="Arial Narrow" w:hAnsi="Arial Narrow" w:cs="Arial Narrow"/>
                <w:sz w:val="18"/>
                <w:szCs w:val="18"/>
              </w:rPr>
              <w:t>– OAP</w:t>
            </w:r>
          </w:p>
        </w:tc>
      </w:tr>
      <w:tr w:rsidR="00D6799C" w14:paraId="5A8A332A" w14:textId="77777777">
        <w:trPr>
          <w:trHeight w:val="280"/>
        </w:trPr>
        <w:tc>
          <w:tcPr>
            <w:tcW w:w="1400"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00000136" w14:textId="77777777" w:rsidR="00D6799C" w:rsidRDefault="00EB45BC">
            <w:pPr>
              <w:jc w:val="center"/>
              <w:rPr>
                <w:rFonts w:ascii="Arial Narrow" w:eastAsia="Arial Narrow" w:hAnsi="Arial Narrow" w:cs="Arial Narrow"/>
                <w:sz w:val="22"/>
                <w:szCs w:val="22"/>
              </w:rPr>
            </w:pPr>
            <w:r>
              <w:rPr>
                <w:rFonts w:ascii="Arial Narrow" w:eastAsia="Arial Narrow" w:hAnsi="Arial Narrow" w:cs="Arial Narrow"/>
                <w:sz w:val="22"/>
                <w:szCs w:val="22"/>
              </w:rPr>
              <w:t xml:space="preserve">Revisó </w:t>
            </w:r>
          </w:p>
        </w:tc>
        <w:tc>
          <w:tcPr>
            <w:tcW w:w="1000" w:type="dxa"/>
            <w:tcBorders>
              <w:top w:val="single" w:sz="4" w:space="0" w:color="000000"/>
              <w:left w:val="nil"/>
              <w:bottom w:val="single" w:sz="4" w:space="0" w:color="000000"/>
              <w:right w:val="single" w:sz="4" w:space="0" w:color="000000"/>
            </w:tcBorders>
            <w:shd w:val="clear" w:color="auto" w:fill="EEECE1"/>
            <w:vAlign w:val="center"/>
          </w:tcPr>
          <w:p w14:paraId="00000137" w14:textId="77777777" w:rsidR="00D6799C" w:rsidRDefault="00EB45BC">
            <w:pPr>
              <w:rPr>
                <w:rFonts w:ascii="Arial Narrow" w:eastAsia="Arial Narrow" w:hAnsi="Arial Narrow" w:cs="Arial Narrow"/>
                <w:sz w:val="22"/>
                <w:szCs w:val="22"/>
              </w:rPr>
            </w:pPr>
            <w:r>
              <w:rPr>
                <w:rFonts w:ascii="Arial Narrow" w:eastAsia="Arial Narrow" w:hAnsi="Arial Narrow" w:cs="Arial Narrow"/>
                <w:sz w:val="22"/>
                <w:szCs w:val="22"/>
              </w:rPr>
              <w:t xml:space="preserve">Nombre </w:t>
            </w:r>
          </w:p>
        </w:tc>
        <w:tc>
          <w:tcPr>
            <w:tcW w:w="6997" w:type="dxa"/>
            <w:tcBorders>
              <w:top w:val="single" w:sz="4" w:space="0" w:color="000000"/>
              <w:left w:val="nil"/>
              <w:bottom w:val="single" w:sz="4" w:space="0" w:color="000000"/>
              <w:right w:val="single" w:sz="4" w:space="0" w:color="000000"/>
            </w:tcBorders>
            <w:vAlign w:val="center"/>
          </w:tcPr>
          <w:p w14:paraId="3F55B6EC" w14:textId="0BA3A6A9" w:rsidR="00656B98" w:rsidRDefault="00656B98">
            <w:pPr>
              <w:rPr>
                <w:rFonts w:ascii="Arial Narrow" w:eastAsia="Arial Narrow" w:hAnsi="Arial Narrow" w:cs="Arial Narrow"/>
                <w:sz w:val="18"/>
                <w:szCs w:val="18"/>
              </w:rPr>
            </w:pPr>
            <w:r>
              <w:rPr>
                <w:rFonts w:ascii="Arial Narrow" w:eastAsia="Arial Narrow" w:hAnsi="Arial Narrow" w:cs="Arial Narrow"/>
                <w:sz w:val="18"/>
                <w:szCs w:val="18"/>
              </w:rPr>
              <w:t>Astrid del Castillo</w:t>
            </w:r>
          </w:p>
          <w:p w14:paraId="203D63DC" w14:textId="4E343A1A" w:rsidR="00656B98" w:rsidRDefault="00B40F9B">
            <w:pPr>
              <w:rPr>
                <w:rFonts w:ascii="Arial Narrow" w:eastAsia="Arial Narrow" w:hAnsi="Arial Narrow" w:cs="Arial Narrow"/>
                <w:sz w:val="18"/>
                <w:szCs w:val="18"/>
              </w:rPr>
            </w:pPr>
            <w:r>
              <w:rPr>
                <w:rFonts w:ascii="Arial Narrow" w:eastAsia="Arial Narrow" w:hAnsi="Arial Narrow" w:cs="Arial Narrow"/>
                <w:sz w:val="18"/>
                <w:szCs w:val="18"/>
              </w:rPr>
              <w:t>Zulma Barragán</w:t>
            </w:r>
          </w:p>
          <w:p w14:paraId="44A5DFAC" w14:textId="506CBAFD" w:rsidR="00B40F9B" w:rsidRDefault="00B40F9B">
            <w:pPr>
              <w:rPr>
                <w:rFonts w:ascii="Arial Narrow" w:eastAsia="Arial Narrow" w:hAnsi="Arial Narrow" w:cs="Arial Narrow"/>
                <w:sz w:val="18"/>
                <w:szCs w:val="18"/>
              </w:rPr>
            </w:pPr>
            <w:r>
              <w:rPr>
                <w:rFonts w:ascii="Arial Narrow" w:eastAsia="Arial Narrow" w:hAnsi="Arial Narrow" w:cs="Arial Narrow"/>
                <w:sz w:val="18"/>
                <w:szCs w:val="18"/>
              </w:rPr>
              <w:t xml:space="preserve">Sandra Lozano </w:t>
            </w:r>
          </w:p>
          <w:p w14:paraId="764E652E" w14:textId="76705C23" w:rsidR="00B40F9B" w:rsidRDefault="00B40F9B">
            <w:pPr>
              <w:rPr>
                <w:rFonts w:ascii="Arial Narrow" w:eastAsia="Arial Narrow" w:hAnsi="Arial Narrow" w:cs="Arial Narrow"/>
                <w:sz w:val="18"/>
                <w:szCs w:val="18"/>
              </w:rPr>
            </w:pPr>
            <w:r w:rsidRPr="00B40F9B">
              <w:rPr>
                <w:rFonts w:ascii="Arial Narrow" w:eastAsia="Arial Narrow" w:hAnsi="Arial Narrow" w:cs="Arial Narrow"/>
                <w:sz w:val="18"/>
                <w:szCs w:val="18"/>
              </w:rPr>
              <w:t>María Janneth Hernández</w:t>
            </w:r>
          </w:p>
          <w:p w14:paraId="28B61613" w14:textId="34EB3B7B" w:rsidR="006C4B39" w:rsidRDefault="006C4B39">
            <w:pPr>
              <w:rPr>
                <w:rFonts w:ascii="Arial Narrow" w:eastAsia="Arial Narrow" w:hAnsi="Arial Narrow" w:cs="Arial Narrow"/>
                <w:sz w:val="18"/>
                <w:szCs w:val="18"/>
              </w:rPr>
            </w:pPr>
            <w:r>
              <w:rPr>
                <w:rFonts w:ascii="Arial Narrow" w:eastAsia="Arial Narrow" w:hAnsi="Arial Narrow" w:cs="Arial Narrow"/>
                <w:sz w:val="18"/>
                <w:szCs w:val="18"/>
              </w:rPr>
              <w:t xml:space="preserve">Andrés León </w:t>
            </w:r>
          </w:p>
          <w:p w14:paraId="465D7CDA" w14:textId="77777777" w:rsidR="00F14ED6" w:rsidRDefault="002F18C0">
            <w:pPr>
              <w:rPr>
                <w:rFonts w:ascii="Arial Narrow" w:eastAsia="Arial Narrow" w:hAnsi="Arial Narrow" w:cs="Arial Narrow"/>
                <w:sz w:val="18"/>
                <w:szCs w:val="18"/>
              </w:rPr>
            </w:pPr>
            <w:r w:rsidRPr="00437F65">
              <w:rPr>
                <w:rFonts w:ascii="Arial Narrow" w:eastAsia="Arial Narrow" w:hAnsi="Arial Narrow" w:cs="Arial Narrow"/>
                <w:sz w:val="18"/>
                <w:szCs w:val="18"/>
              </w:rPr>
              <w:t>Eliana Fernanda Rodríguez</w:t>
            </w:r>
          </w:p>
          <w:p w14:paraId="0000013B" w14:textId="7DAAD06F" w:rsidR="002F18C0" w:rsidRPr="00437F65" w:rsidRDefault="002F18C0">
            <w:pPr>
              <w:rPr>
                <w:rFonts w:ascii="Arial Narrow" w:eastAsia="Arial Narrow" w:hAnsi="Arial Narrow" w:cs="Arial Narrow"/>
                <w:sz w:val="18"/>
                <w:szCs w:val="18"/>
              </w:rPr>
            </w:pPr>
            <w:r>
              <w:rPr>
                <w:rFonts w:ascii="Arial Narrow" w:eastAsia="Arial Narrow" w:hAnsi="Arial Narrow" w:cs="Arial Narrow"/>
                <w:sz w:val="18"/>
                <w:szCs w:val="18"/>
              </w:rPr>
              <w:t xml:space="preserve">Hugo </w:t>
            </w:r>
            <w:r w:rsidR="00B40F9B">
              <w:rPr>
                <w:rFonts w:ascii="Arial Narrow" w:eastAsia="Arial Narrow" w:hAnsi="Arial Narrow" w:cs="Arial Narrow"/>
                <w:sz w:val="18"/>
                <w:szCs w:val="18"/>
              </w:rPr>
              <w:t>Álvarez</w:t>
            </w:r>
          </w:p>
        </w:tc>
      </w:tr>
      <w:tr w:rsidR="00D6799C" w14:paraId="02D9AF8C" w14:textId="77777777">
        <w:trPr>
          <w:trHeight w:val="439"/>
        </w:trPr>
        <w:tc>
          <w:tcPr>
            <w:tcW w:w="14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13C" w14:textId="77777777" w:rsidR="00D6799C" w:rsidRDefault="00D6799C">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1000" w:type="dxa"/>
            <w:tcBorders>
              <w:top w:val="single" w:sz="4" w:space="0" w:color="000000"/>
              <w:left w:val="nil"/>
              <w:bottom w:val="single" w:sz="4" w:space="0" w:color="000000"/>
              <w:right w:val="single" w:sz="4" w:space="0" w:color="000000"/>
            </w:tcBorders>
            <w:shd w:val="clear" w:color="auto" w:fill="EEECE1"/>
            <w:vAlign w:val="center"/>
          </w:tcPr>
          <w:p w14:paraId="0000013D" w14:textId="77777777" w:rsidR="00D6799C" w:rsidRDefault="00EB45BC">
            <w:pPr>
              <w:rPr>
                <w:rFonts w:ascii="Arial Narrow" w:eastAsia="Arial Narrow" w:hAnsi="Arial Narrow" w:cs="Arial Narrow"/>
                <w:sz w:val="22"/>
                <w:szCs w:val="22"/>
              </w:rPr>
            </w:pPr>
            <w:r>
              <w:rPr>
                <w:rFonts w:ascii="Arial Narrow" w:eastAsia="Arial Narrow" w:hAnsi="Arial Narrow" w:cs="Arial Narrow"/>
                <w:sz w:val="22"/>
                <w:szCs w:val="22"/>
              </w:rPr>
              <w:t>Cargo</w:t>
            </w:r>
          </w:p>
        </w:tc>
        <w:tc>
          <w:tcPr>
            <w:tcW w:w="6997" w:type="dxa"/>
            <w:tcBorders>
              <w:top w:val="single" w:sz="4" w:space="0" w:color="000000"/>
              <w:left w:val="nil"/>
              <w:bottom w:val="single" w:sz="4" w:space="0" w:color="000000"/>
              <w:right w:val="single" w:sz="4" w:space="0" w:color="000000"/>
            </w:tcBorders>
            <w:vAlign w:val="center"/>
          </w:tcPr>
          <w:p w14:paraId="424EA48C" w14:textId="7A4D7F5F" w:rsidR="00B40F9B" w:rsidRDefault="00B40F9B">
            <w:pPr>
              <w:rPr>
                <w:rFonts w:ascii="Arial Narrow" w:eastAsia="Arial Narrow" w:hAnsi="Arial Narrow" w:cs="Arial Narrow"/>
                <w:sz w:val="18"/>
                <w:szCs w:val="18"/>
              </w:rPr>
            </w:pPr>
            <w:r>
              <w:rPr>
                <w:rFonts w:ascii="Arial Narrow" w:eastAsia="Arial Narrow" w:hAnsi="Arial Narrow" w:cs="Arial Narrow"/>
                <w:sz w:val="18"/>
                <w:szCs w:val="18"/>
              </w:rPr>
              <w:t>Subdirectora Administrativa y Financiera</w:t>
            </w:r>
          </w:p>
          <w:p w14:paraId="3B91AC7F" w14:textId="77777777" w:rsidR="00B40F9B" w:rsidRDefault="00B40F9B">
            <w:pPr>
              <w:rPr>
                <w:rFonts w:ascii="Arial Narrow" w:eastAsia="Arial Narrow" w:hAnsi="Arial Narrow" w:cs="Arial Narrow"/>
                <w:sz w:val="18"/>
                <w:szCs w:val="18"/>
              </w:rPr>
            </w:pPr>
            <w:r>
              <w:rPr>
                <w:rFonts w:ascii="Arial Narrow" w:eastAsia="Arial Narrow" w:hAnsi="Arial Narrow" w:cs="Arial Narrow"/>
                <w:sz w:val="18"/>
                <w:szCs w:val="18"/>
              </w:rPr>
              <w:t>Coordinadora Grupo de Procesos Corporativos</w:t>
            </w:r>
          </w:p>
          <w:p w14:paraId="0A1C547A" w14:textId="6D4EA632" w:rsidR="00B40F9B" w:rsidRDefault="00B40F9B">
            <w:pPr>
              <w:rPr>
                <w:rFonts w:ascii="Arial Narrow" w:eastAsia="Arial Narrow" w:hAnsi="Arial Narrow" w:cs="Arial Narrow"/>
                <w:sz w:val="18"/>
                <w:szCs w:val="18"/>
              </w:rPr>
            </w:pPr>
            <w:r>
              <w:rPr>
                <w:rFonts w:ascii="Arial Narrow" w:eastAsia="Arial Narrow" w:hAnsi="Arial Narrow" w:cs="Arial Narrow"/>
                <w:sz w:val="18"/>
                <w:szCs w:val="18"/>
              </w:rPr>
              <w:t xml:space="preserve">Profesional Universitario – Grupo de Procesos Corporativos </w:t>
            </w:r>
          </w:p>
          <w:p w14:paraId="7D4ABD9A" w14:textId="08A55787" w:rsidR="00B40F9B" w:rsidRDefault="00B40F9B">
            <w:pPr>
              <w:rPr>
                <w:rFonts w:ascii="Arial Narrow" w:eastAsia="Arial Narrow" w:hAnsi="Arial Narrow" w:cs="Arial Narrow"/>
                <w:sz w:val="18"/>
                <w:szCs w:val="18"/>
              </w:rPr>
            </w:pPr>
            <w:r>
              <w:rPr>
                <w:rFonts w:ascii="Arial Narrow" w:eastAsia="Arial Narrow" w:hAnsi="Arial Narrow" w:cs="Arial Narrow"/>
                <w:sz w:val="18"/>
                <w:szCs w:val="18"/>
              </w:rPr>
              <w:t xml:space="preserve">Técnica Administrativa – Grupo de Procesos Corporativos </w:t>
            </w:r>
          </w:p>
          <w:p w14:paraId="56E753B4" w14:textId="5E88D48A" w:rsidR="006C4B39" w:rsidRDefault="006C4B39">
            <w:pPr>
              <w:rPr>
                <w:rFonts w:ascii="Arial Narrow" w:eastAsia="Arial Narrow" w:hAnsi="Arial Narrow" w:cs="Arial Narrow"/>
                <w:sz w:val="18"/>
                <w:szCs w:val="18"/>
              </w:rPr>
            </w:pPr>
            <w:r>
              <w:rPr>
                <w:rFonts w:ascii="Arial Narrow" w:eastAsia="Arial Narrow" w:hAnsi="Arial Narrow" w:cs="Arial Narrow"/>
                <w:sz w:val="18"/>
                <w:szCs w:val="18"/>
              </w:rPr>
              <w:t>Jefe Oficina Asesora de Planeación - OAP</w:t>
            </w:r>
          </w:p>
          <w:p w14:paraId="145FE07A" w14:textId="77777777" w:rsidR="00202255" w:rsidRDefault="002F18C0">
            <w:pPr>
              <w:rPr>
                <w:rFonts w:ascii="Arial Narrow" w:eastAsia="Arial Narrow" w:hAnsi="Arial Narrow" w:cs="Arial Narrow"/>
                <w:sz w:val="20"/>
                <w:szCs w:val="20"/>
              </w:rPr>
            </w:pPr>
            <w:r>
              <w:rPr>
                <w:rFonts w:ascii="Arial Narrow" w:eastAsia="Arial Narrow" w:hAnsi="Arial Narrow" w:cs="Arial Narrow"/>
                <w:sz w:val="18"/>
                <w:szCs w:val="18"/>
              </w:rPr>
              <w:t xml:space="preserve">Coordinadora </w:t>
            </w:r>
            <w:r>
              <w:rPr>
                <w:rFonts w:ascii="Arial Narrow" w:eastAsia="Arial Narrow" w:hAnsi="Arial Narrow" w:cs="Arial Narrow"/>
                <w:sz w:val="20"/>
                <w:szCs w:val="20"/>
              </w:rPr>
              <w:t>Grupo de Asuntos Internacionales y Cooperación</w:t>
            </w:r>
          </w:p>
          <w:p w14:paraId="00000141" w14:textId="5A7A6D53" w:rsidR="002F18C0" w:rsidRPr="00437F65" w:rsidRDefault="002F18C0">
            <w:pPr>
              <w:rPr>
                <w:rFonts w:ascii="Arial Narrow" w:eastAsia="Arial Narrow" w:hAnsi="Arial Narrow" w:cs="Arial Narrow"/>
                <w:sz w:val="18"/>
                <w:szCs w:val="18"/>
              </w:rPr>
            </w:pPr>
            <w:r>
              <w:rPr>
                <w:rFonts w:ascii="Arial Narrow" w:eastAsia="Arial Narrow" w:hAnsi="Arial Narrow" w:cs="Arial Narrow"/>
                <w:sz w:val="20"/>
                <w:szCs w:val="20"/>
              </w:rPr>
              <w:t xml:space="preserve">Contratista </w:t>
            </w:r>
            <w:r>
              <w:rPr>
                <w:rFonts w:ascii="Arial Narrow" w:eastAsia="Arial Narrow" w:hAnsi="Arial Narrow" w:cs="Arial Narrow"/>
                <w:sz w:val="18"/>
                <w:szCs w:val="18"/>
              </w:rPr>
              <w:t>Oficina Asesora de Planeación – OAP-MIPG/calidad</w:t>
            </w:r>
          </w:p>
        </w:tc>
      </w:tr>
      <w:tr w:rsidR="00D6799C" w14:paraId="743046CD" w14:textId="77777777">
        <w:trPr>
          <w:trHeight w:val="459"/>
        </w:trPr>
        <w:tc>
          <w:tcPr>
            <w:tcW w:w="1400"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00000142" w14:textId="77777777" w:rsidR="00D6799C" w:rsidRDefault="00EB45BC">
            <w:pPr>
              <w:jc w:val="center"/>
              <w:rPr>
                <w:rFonts w:ascii="Arial Narrow" w:eastAsia="Arial Narrow" w:hAnsi="Arial Narrow" w:cs="Arial Narrow"/>
                <w:sz w:val="22"/>
                <w:szCs w:val="22"/>
              </w:rPr>
            </w:pPr>
            <w:r>
              <w:rPr>
                <w:rFonts w:ascii="Arial Narrow" w:eastAsia="Arial Narrow" w:hAnsi="Arial Narrow" w:cs="Arial Narrow"/>
                <w:sz w:val="22"/>
                <w:szCs w:val="22"/>
              </w:rPr>
              <w:t>Aprobó</w:t>
            </w:r>
          </w:p>
        </w:tc>
        <w:tc>
          <w:tcPr>
            <w:tcW w:w="1000" w:type="dxa"/>
            <w:tcBorders>
              <w:top w:val="single" w:sz="4" w:space="0" w:color="000000"/>
              <w:left w:val="nil"/>
              <w:right w:val="single" w:sz="4" w:space="0" w:color="000000"/>
            </w:tcBorders>
            <w:shd w:val="clear" w:color="auto" w:fill="EEECE1"/>
            <w:vAlign w:val="center"/>
          </w:tcPr>
          <w:p w14:paraId="00000143" w14:textId="77777777" w:rsidR="00D6799C" w:rsidRDefault="00EB45BC">
            <w:pPr>
              <w:rPr>
                <w:rFonts w:ascii="Arial Narrow" w:eastAsia="Arial Narrow" w:hAnsi="Arial Narrow" w:cs="Arial Narrow"/>
                <w:sz w:val="22"/>
                <w:szCs w:val="22"/>
              </w:rPr>
            </w:pPr>
            <w:r>
              <w:rPr>
                <w:rFonts w:ascii="Arial Narrow" w:eastAsia="Arial Narrow" w:hAnsi="Arial Narrow" w:cs="Arial Narrow"/>
                <w:sz w:val="22"/>
                <w:szCs w:val="22"/>
              </w:rPr>
              <w:t xml:space="preserve">Nombre </w:t>
            </w:r>
          </w:p>
        </w:tc>
        <w:tc>
          <w:tcPr>
            <w:tcW w:w="6997" w:type="dxa"/>
            <w:tcBorders>
              <w:top w:val="single" w:sz="4" w:space="0" w:color="000000"/>
              <w:left w:val="nil"/>
              <w:right w:val="single" w:sz="4" w:space="0" w:color="000000"/>
            </w:tcBorders>
            <w:vAlign w:val="center"/>
          </w:tcPr>
          <w:p w14:paraId="00000144" w14:textId="4E35EB74" w:rsidR="00D6799C" w:rsidRPr="00202255" w:rsidRDefault="00F3153A">
            <w:pPr>
              <w:rPr>
                <w:rFonts w:ascii="Arial Narrow" w:eastAsia="Arial Narrow" w:hAnsi="Arial Narrow" w:cs="Arial Narrow"/>
                <w:sz w:val="18"/>
                <w:szCs w:val="18"/>
              </w:rPr>
            </w:pPr>
            <w:r w:rsidRPr="00437F65">
              <w:rPr>
                <w:rFonts w:ascii="Arial Narrow" w:eastAsia="Arial Narrow" w:hAnsi="Arial Narrow" w:cs="Arial Narrow"/>
                <w:sz w:val="18"/>
                <w:szCs w:val="18"/>
              </w:rPr>
              <w:t>Eliana Fernanda Rodríguez</w:t>
            </w:r>
          </w:p>
        </w:tc>
      </w:tr>
      <w:tr w:rsidR="00D6799C" w14:paraId="7B192879" w14:textId="77777777">
        <w:trPr>
          <w:trHeight w:val="439"/>
        </w:trPr>
        <w:tc>
          <w:tcPr>
            <w:tcW w:w="14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145" w14:textId="77777777" w:rsidR="00D6799C" w:rsidRDefault="00D6799C">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1000" w:type="dxa"/>
            <w:tcBorders>
              <w:top w:val="single" w:sz="4" w:space="0" w:color="000000"/>
              <w:left w:val="nil"/>
              <w:bottom w:val="single" w:sz="4" w:space="0" w:color="000000"/>
              <w:right w:val="single" w:sz="4" w:space="0" w:color="000000"/>
            </w:tcBorders>
            <w:shd w:val="clear" w:color="auto" w:fill="EEECE1"/>
            <w:vAlign w:val="center"/>
          </w:tcPr>
          <w:p w14:paraId="00000146" w14:textId="77777777" w:rsidR="00D6799C" w:rsidRDefault="00EB45BC">
            <w:pPr>
              <w:rPr>
                <w:rFonts w:ascii="Arial Narrow" w:eastAsia="Arial Narrow" w:hAnsi="Arial Narrow" w:cs="Arial Narrow"/>
                <w:sz w:val="22"/>
                <w:szCs w:val="22"/>
              </w:rPr>
            </w:pPr>
            <w:r>
              <w:rPr>
                <w:rFonts w:ascii="Arial Narrow" w:eastAsia="Arial Narrow" w:hAnsi="Arial Narrow" w:cs="Arial Narrow"/>
                <w:sz w:val="22"/>
                <w:szCs w:val="22"/>
              </w:rPr>
              <w:t>Cargo</w:t>
            </w:r>
          </w:p>
        </w:tc>
        <w:tc>
          <w:tcPr>
            <w:tcW w:w="6997" w:type="dxa"/>
            <w:tcBorders>
              <w:top w:val="single" w:sz="4" w:space="0" w:color="000000"/>
              <w:left w:val="nil"/>
              <w:bottom w:val="single" w:sz="4" w:space="0" w:color="000000"/>
              <w:right w:val="single" w:sz="4" w:space="0" w:color="000000"/>
            </w:tcBorders>
            <w:vAlign w:val="center"/>
          </w:tcPr>
          <w:p w14:paraId="00000147" w14:textId="1567C07F" w:rsidR="00D6799C" w:rsidRPr="00202255" w:rsidRDefault="00F3153A">
            <w:pPr>
              <w:rPr>
                <w:rFonts w:ascii="Arial Narrow" w:eastAsia="Arial Narrow" w:hAnsi="Arial Narrow" w:cs="Arial Narrow"/>
                <w:sz w:val="18"/>
                <w:szCs w:val="18"/>
              </w:rPr>
            </w:pPr>
            <w:r>
              <w:rPr>
                <w:rFonts w:ascii="Arial Narrow" w:eastAsia="Arial Narrow" w:hAnsi="Arial Narrow" w:cs="Arial Narrow"/>
                <w:sz w:val="18"/>
                <w:szCs w:val="18"/>
              </w:rPr>
              <w:t xml:space="preserve">Coordinadora </w:t>
            </w:r>
            <w:r>
              <w:rPr>
                <w:rFonts w:ascii="Arial Narrow" w:eastAsia="Arial Narrow" w:hAnsi="Arial Narrow" w:cs="Arial Narrow"/>
                <w:sz w:val="20"/>
                <w:szCs w:val="20"/>
              </w:rPr>
              <w:t>Grupo de Asuntos Internacionales y Cooperación</w:t>
            </w:r>
            <w:r w:rsidR="00EB45BC" w:rsidRPr="00202255">
              <w:rPr>
                <w:rFonts w:ascii="Arial Narrow" w:eastAsia="Arial Narrow" w:hAnsi="Arial Narrow" w:cs="Arial Narrow"/>
                <w:sz w:val="18"/>
                <w:szCs w:val="18"/>
              </w:rPr>
              <w:t xml:space="preserve"> </w:t>
            </w:r>
          </w:p>
        </w:tc>
      </w:tr>
    </w:tbl>
    <w:p w14:paraId="20FEAB89" w14:textId="2F87206E" w:rsidR="002F2BE5" w:rsidRDefault="002F2BE5" w:rsidP="00EB45BC">
      <w:pPr>
        <w:spacing w:before="120" w:after="120"/>
        <w:jc w:val="both"/>
        <w:rPr>
          <w:rFonts w:ascii="Arial Narrow" w:eastAsiaTheme="minorHAnsi" w:hAnsi="Arial Narrow" w:cstheme="minorBidi"/>
          <w:b/>
          <w:kern w:val="2"/>
          <w:sz w:val="22"/>
          <w:szCs w:val="22"/>
          <w:lang w:val="es-CO" w:eastAsia="en-US"/>
          <w14:ligatures w14:val="standardContextual"/>
        </w:rPr>
      </w:pPr>
      <w:r>
        <w:rPr>
          <w:rFonts w:ascii="Arial Narrow" w:eastAsiaTheme="minorHAnsi" w:hAnsi="Arial Narrow" w:cstheme="minorBidi"/>
          <w:b/>
          <w:kern w:val="2"/>
          <w:sz w:val="22"/>
          <w:szCs w:val="22"/>
          <w:lang w:val="es-CO" w:eastAsia="en-US"/>
          <w14:ligatures w14:val="standardContextual"/>
        </w:rPr>
        <w:lastRenderedPageBreak/>
        <w:t xml:space="preserve">ANEXO 1. </w:t>
      </w:r>
      <w:r w:rsidRPr="002F2BE5">
        <w:rPr>
          <w:rFonts w:ascii="Arial Narrow" w:eastAsiaTheme="minorHAnsi" w:hAnsi="Arial Narrow" w:cstheme="minorBidi"/>
          <w:b/>
          <w:kern w:val="2"/>
          <w:sz w:val="22"/>
          <w:szCs w:val="22"/>
          <w:lang w:val="es-CO" w:eastAsia="en-US"/>
          <w14:ligatures w14:val="standardContextual"/>
        </w:rPr>
        <w:t>LINEAMIENTOS TÉCNICOS Y JURÍDICOS PARA LA DONACIÓN DE PREDIOS.</w:t>
      </w:r>
    </w:p>
    <w:p w14:paraId="6B1FFAE0" w14:textId="77777777" w:rsidR="002F2BE5" w:rsidRDefault="002F2BE5" w:rsidP="00EB45BC">
      <w:pPr>
        <w:spacing w:before="120" w:after="120"/>
        <w:jc w:val="both"/>
        <w:rPr>
          <w:rFonts w:ascii="Arial Narrow" w:eastAsiaTheme="minorHAnsi" w:hAnsi="Arial Narrow" w:cstheme="minorBidi"/>
          <w:b/>
          <w:kern w:val="2"/>
          <w:sz w:val="22"/>
          <w:szCs w:val="22"/>
          <w:lang w:val="es-CO" w:eastAsia="en-US"/>
          <w14:ligatures w14:val="standardContextual"/>
        </w:rPr>
      </w:pPr>
    </w:p>
    <w:p w14:paraId="6C371682" w14:textId="65077BA9" w:rsidR="00EB45BC" w:rsidRPr="00EB45BC" w:rsidRDefault="00EB45BC" w:rsidP="00EB45BC">
      <w:pPr>
        <w:spacing w:before="120" w:after="120"/>
        <w:jc w:val="both"/>
        <w:rPr>
          <w:rFonts w:ascii="Arial Narrow" w:eastAsiaTheme="minorHAnsi" w:hAnsi="Arial Narrow" w:cstheme="minorBidi"/>
          <w:b/>
          <w:kern w:val="2"/>
          <w:sz w:val="22"/>
          <w:szCs w:val="22"/>
          <w:lang w:val="es-CO" w:eastAsia="en-US"/>
          <w14:ligatures w14:val="standardContextual"/>
        </w:rPr>
      </w:pPr>
      <w:r w:rsidRPr="00EB45BC">
        <w:rPr>
          <w:rFonts w:ascii="Arial Narrow" w:eastAsiaTheme="minorHAnsi" w:hAnsi="Arial Narrow" w:cstheme="minorBidi"/>
          <w:b/>
          <w:kern w:val="2"/>
          <w:sz w:val="22"/>
          <w:szCs w:val="22"/>
          <w:lang w:val="es-CO" w:eastAsia="en-US"/>
          <w14:ligatures w14:val="standardContextual"/>
        </w:rPr>
        <w:t>DOCUMENTOS NECESARIOS PARA ESTUDIO DE TÍTULOS INSINUACIÓN DONACIÓN</w:t>
      </w:r>
    </w:p>
    <w:p w14:paraId="18676EA4" w14:textId="77777777" w:rsidR="00EB45BC" w:rsidRPr="00EB45BC" w:rsidRDefault="00EB45BC" w:rsidP="00EB45BC">
      <w:pPr>
        <w:spacing w:before="120" w:after="120"/>
        <w:jc w:val="both"/>
        <w:rPr>
          <w:rFonts w:ascii="Arial Narrow" w:eastAsiaTheme="minorHAnsi" w:hAnsi="Arial Narrow" w:cstheme="minorBidi"/>
          <w:kern w:val="2"/>
          <w:sz w:val="22"/>
          <w:szCs w:val="22"/>
          <w:lang w:val="es-CO" w:eastAsia="en-US"/>
          <w14:ligatures w14:val="standardContextual"/>
        </w:rPr>
      </w:pPr>
    </w:p>
    <w:p w14:paraId="530C5554" w14:textId="77777777" w:rsidR="00EB45BC" w:rsidRPr="00EB45BC" w:rsidRDefault="00EB45BC" w:rsidP="00EB45BC">
      <w:pPr>
        <w:spacing w:before="240" w:after="240"/>
        <w:jc w:val="both"/>
        <w:rPr>
          <w:rFonts w:ascii="Arial Narrow" w:eastAsiaTheme="minorHAnsi" w:hAnsi="Arial Narrow" w:cstheme="minorBidi"/>
          <w:kern w:val="2"/>
          <w:sz w:val="22"/>
          <w:szCs w:val="22"/>
          <w:lang w:val="es-CO" w:eastAsia="en-US"/>
          <w14:ligatures w14:val="standardContextual"/>
        </w:rPr>
      </w:pPr>
      <w:r w:rsidRPr="00EB45BC">
        <w:rPr>
          <w:rFonts w:ascii="Arial Narrow" w:eastAsiaTheme="minorHAnsi" w:hAnsi="Arial Narrow" w:cstheme="minorBidi"/>
          <w:b/>
          <w:kern w:val="2"/>
          <w:sz w:val="22"/>
          <w:szCs w:val="22"/>
          <w:lang w:val="es-CO" w:eastAsia="en-US"/>
          <w14:ligatures w14:val="standardContextual"/>
        </w:rPr>
        <w:t>DONACIONES PARA INMUEBLES</w:t>
      </w:r>
    </w:p>
    <w:p w14:paraId="1B3269DC" w14:textId="77777777" w:rsidR="00EB45BC" w:rsidRPr="00EB45BC" w:rsidRDefault="00EB45BC" w:rsidP="00EB45BC">
      <w:pPr>
        <w:spacing w:before="120" w:after="120"/>
        <w:jc w:val="both"/>
        <w:rPr>
          <w:rFonts w:ascii="Arial Narrow" w:eastAsiaTheme="minorHAnsi" w:hAnsi="Arial Narrow" w:cstheme="minorBidi"/>
          <w:b/>
          <w:kern w:val="2"/>
          <w:sz w:val="22"/>
          <w:szCs w:val="22"/>
          <w:lang w:val="es-CO" w:eastAsia="en-US"/>
          <w14:ligatures w14:val="standardContextual"/>
        </w:rPr>
      </w:pPr>
      <w:r w:rsidRPr="00EB45BC">
        <w:rPr>
          <w:rFonts w:ascii="Arial Narrow" w:eastAsiaTheme="minorHAnsi" w:hAnsi="Arial Narrow" w:cstheme="minorBidi"/>
          <w:b/>
          <w:kern w:val="2"/>
          <w:sz w:val="22"/>
          <w:szCs w:val="22"/>
          <w:lang w:val="es-CO" w:eastAsia="en-US"/>
          <w14:ligatures w14:val="standardContextual"/>
        </w:rPr>
        <w:t>Art.62 Constitución Política</w:t>
      </w:r>
    </w:p>
    <w:p w14:paraId="7813D770" w14:textId="77777777" w:rsidR="00EB45BC" w:rsidRPr="00EB45BC" w:rsidRDefault="00EB45BC" w:rsidP="00EB45BC">
      <w:pPr>
        <w:spacing w:before="120" w:after="120"/>
        <w:jc w:val="both"/>
        <w:rPr>
          <w:rFonts w:ascii="Arial Narrow" w:eastAsiaTheme="minorHAnsi" w:hAnsi="Arial Narrow" w:cstheme="minorBidi"/>
          <w:kern w:val="2"/>
          <w:sz w:val="22"/>
          <w:szCs w:val="22"/>
          <w:lang w:val="es-CO" w:eastAsia="en-US"/>
          <w14:ligatures w14:val="standardContextual"/>
        </w:rPr>
      </w:pPr>
      <w:r w:rsidRPr="00EB45BC">
        <w:rPr>
          <w:rFonts w:ascii="Arial Narrow" w:eastAsiaTheme="minorHAnsi" w:hAnsi="Arial Narrow" w:cstheme="minorBidi"/>
          <w:kern w:val="2"/>
          <w:sz w:val="22"/>
          <w:szCs w:val="22"/>
          <w:lang w:val="es-CO" w:eastAsia="en-US"/>
          <w14:ligatures w14:val="standardContextual"/>
        </w:rPr>
        <w:t>El destino de las donaciones Intervivos o testamentarias. Hechas conforme a la ley para fines de interés social, no podrá ser variado ni modificado por el legislador, a menos que el objeto de donación desaparezca. En este caso, la ley asignará el patrimonio respectivo a un fin similar.</w:t>
      </w:r>
    </w:p>
    <w:p w14:paraId="2C3CDE92" w14:textId="77777777" w:rsidR="00EB45BC" w:rsidRPr="00EB45BC" w:rsidRDefault="00EB45BC" w:rsidP="00EB45BC">
      <w:pPr>
        <w:spacing w:before="120" w:after="120"/>
        <w:jc w:val="both"/>
        <w:rPr>
          <w:rFonts w:ascii="Arial Narrow" w:eastAsiaTheme="minorHAnsi" w:hAnsi="Arial Narrow" w:cstheme="minorBidi"/>
          <w:kern w:val="2"/>
          <w:sz w:val="22"/>
          <w:szCs w:val="22"/>
          <w:lang w:val="es-CO" w:eastAsia="en-US"/>
          <w14:ligatures w14:val="standardContextual"/>
        </w:rPr>
      </w:pPr>
    </w:p>
    <w:p w14:paraId="36335CAF" w14:textId="77777777" w:rsidR="00EB45BC" w:rsidRPr="00EB45BC" w:rsidRDefault="00EB45BC" w:rsidP="00EB45BC">
      <w:pPr>
        <w:spacing w:before="120" w:after="120"/>
        <w:jc w:val="both"/>
        <w:rPr>
          <w:rFonts w:ascii="Arial Narrow" w:eastAsiaTheme="minorHAnsi" w:hAnsi="Arial Narrow" w:cstheme="minorBidi"/>
          <w:kern w:val="2"/>
          <w:sz w:val="22"/>
          <w:szCs w:val="22"/>
          <w:lang w:val="es-CO" w:eastAsia="en-US"/>
          <w14:ligatures w14:val="standardContextual"/>
        </w:rPr>
      </w:pPr>
      <w:r w:rsidRPr="00EB45BC">
        <w:rPr>
          <w:rFonts w:ascii="Arial Narrow" w:eastAsiaTheme="minorHAnsi" w:hAnsi="Arial Narrow" w:cstheme="minorBidi"/>
          <w:kern w:val="2"/>
          <w:sz w:val="22"/>
          <w:szCs w:val="22"/>
          <w:lang w:val="es-CO" w:eastAsia="en-US"/>
          <w14:ligatures w14:val="standardContextual"/>
        </w:rPr>
        <w:t>El gobierno fiscalizará el manejo y la inversión de tales donaciones.</w:t>
      </w:r>
    </w:p>
    <w:p w14:paraId="6B7770A6" w14:textId="77777777" w:rsidR="00EB45BC" w:rsidRPr="00EB45BC" w:rsidRDefault="00EB45BC" w:rsidP="00EB45BC">
      <w:pPr>
        <w:spacing w:before="120" w:after="120"/>
        <w:jc w:val="both"/>
        <w:rPr>
          <w:rFonts w:ascii="Arial Narrow" w:eastAsiaTheme="minorHAnsi" w:hAnsi="Arial Narrow" w:cstheme="minorBidi"/>
          <w:kern w:val="2"/>
          <w:sz w:val="22"/>
          <w:szCs w:val="22"/>
          <w:lang w:val="es-CO" w:eastAsia="en-US"/>
          <w14:ligatures w14:val="standardContextual"/>
        </w:rPr>
      </w:pPr>
    </w:p>
    <w:p w14:paraId="602990A8" w14:textId="77777777" w:rsidR="00EB45BC" w:rsidRPr="00EB45BC" w:rsidRDefault="00EB45BC" w:rsidP="00EB45BC">
      <w:pPr>
        <w:spacing w:before="120" w:after="120"/>
        <w:jc w:val="both"/>
        <w:rPr>
          <w:rFonts w:ascii="Arial Narrow" w:eastAsiaTheme="minorHAnsi" w:hAnsi="Arial Narrow" w:cstheme="minorBidi"/>
          <w:b/>
          <w:kern w:val="2"/>
          <w:sz w:val="22"/>
          <w:szCs w:val="22"/>
          <w:lang w:val="es-CO" w:eastAsia="en-US"/>
          <w14:ligatures w14:val="standardContextual"/>
        </w:rPr>
      </w:pPr>
      <w:r w:rsidRPr="00EB45BC">
        <w:rPr>
          <w:rFonts w:ascii="Arial Narrow" w:eastAsiaTheme="minorHAnsi" w:hAnsi="Arial Narrow" w:cstheme="minorBidi"/>
          <w:b/>
          <w:kern w:val="2"/>
          <w:sz w:val="22"/>
          <w:szCs w:val="22"/>
          <w:lang w:val="es-CO" w:eastAsia="en-US"/>
          <w14:ligatures w14:val="standardContextual"/>
        </w:rPr>
        <w:t>Art.1443 Código Civil</w:t>
      </w:r>
    </w:p>
    <w:p w14:paraId="359F5CB7" w14:textId="77777777" w:rsidR="00EB45BC" w:rsidRPr="00EB45BC" w:rsidRDefault="00EB45BC" w:rsidP="00EB45BC">
      <w:pPr>
        <w:spacing w:before="120" w:after="120"/>
        <w:jc w:val="both"/>
        <w:rPr>
          <w:rFonts w:ascii="Arial Narrow" w:eastAsiaTheme="minorHAnsi" w:hAnsi="Arial Narrow" w:cstheme="minorBidi"/>
          <w:kern w:val="2"/>
          <w:sz w:val="22"/>
          <w:szCs w:val="22"/>
          <w:lang w:val="es-CO" w:eastAsia="en-US"/>
          <w14:ligatures w14:val="standardContextual"/>
        </w:rPr>
      </w:pPr>
      <w:r w:rsidRPr="00EB45BC">
        <w:rPr>
          <w:rFonts w:ascii="Arial Narrow" w:eastAsiaTheme="minorHAnsi" w:hAnsi="Arial Narrow" w:cstheme="minorBidi"/>
          <w:kern w:val="2"/>
          <w:sz w:val="22"/>
          <w:szCs w:val="22"/>
          <w:lang w:val="es-CO" w:eastAsia="en-US"/>
          <w14:ligatures w14:val="standardContextual"/>
        </w:rPr>
        <w:t>La donación entre vivos es un acto por el cual una persona transfiere, gratuita e irrevocablemente, una parte de sus bienes a otra persona que la acepta.</w:t>
      </w:r>
    </w:p>
    <w:p w14:paraId="3DB4B099" w14:textId="77777777" w:rsidR="00EB45BC" w:rsidRPr="00EB45BC" w:rsidRDefault="00EB45BC" w:rsidP="00EB45BC">
      <w:pPr>
        <w:spacing w:before="120" w:after="120"/>
        <w:jc w:val="both"/>
        <w:rPr>
          <w:rFonts w:ascii="Arial Narrow" w:eastAsiaTheme="minorHAnsi" w:hAnsi="Arial Narrow" w:cstheme="minorBidi"/>
          <w:kern w:val="2"/>
          <w:sz w:val="22"/>
          <w:szCs w:val="22"/>
          <w:lang w:val="es-CO" w:eastAsia="en-US"/>
          <w14:ligatures w14:val="standardContextual"/>
        </w:rPr>
      </w:pPr>
    </w:p>
    <w:p w14:paraId="57E7A86F" w14:textId="77777777" w:rsidR="00EB45BC" w:rsidRPr="00EB45BC" w:rsidRDefault="00EB45BC" w:rsidP="00EB45BC">
      <w:pPr>
        <w:spacing w:before="120" w:after="120"/>
        <w:jc w:val="both"/>
        <w:rPr>
          <w:rFonts w:ascii="Arial Narrow" w:eastAsiaTheme="minorHAnsi" w:hAnsi="Arial Narrow" w:cstheme="minorBidi"/>
          <w:b/>
          <w:kern w:val="2"/>
          <w:sz w:val="22"/>
          <w:szCs w:val="22"/>
          <w:lang w:val="es-CO" w:eastAsia="en-US"/>
          <w14:ligatures w14:val="standardContextual"/>
        </w:rPr>
      </w:pPr>
      <w:r w:rsidRPr="00EB45BC">
        <w:rPr>
          <w:rFonts w:ascii="Arial Narrow" w:eastAsiaTheme="minorHAnsi" w:hAnsi="Arial Narrow" w:cstheme="minorBidi"/>
          <w:b/>
          <w:kern w:val="2"/>
          <w:sz w:val="22"/>
          <w:szCs w:val="22"/>
          <w:lang w:val="es-CO" w:eastAsia="en-US"/>
          <w14:ligatures w14:val="standardContextual"/>
        </w:rPr>
        <w:t>Definición</w:t>
      </w:r>
    </w:p>
    <w:p w14:paraId="6D3595C5" w14:textId="77777777" w:rsidR="00EB45BC" w:rsidRPr="00EB45BC" w:rsidRDefault="00EB45BC" w:rsidP="00EB45BC">
      <w:pPr>
        <w:spacing w:before="120" w:after="120"/>
        <w:jc w:val="both"/>
        <w:rPr>
          <w:rFonts w:ascii="Arial Narrow" w:eastAsiaTheme="minorHAnsi" w:hAnsi="Arial Narrow" w:cstheme="minorBidi"/>
          <w:kern w:val="2"/>
          <w:sz w:val="22"/>
          <w:szCs w:val="22"/>
          <w:lang w:val="es-CO" w:eastAsia="en-US"/>
          <w14:ligatures w14:val="standardContextual"/>
        </w:rPr>
      </w:pPr>
      <w:r w:rsidRPr="00EB45BC">
        <w:rPr>
          <w:rFonts w:ascii="Arial Narrow" w:eastAsiaTheme="minorHAnsi" w:hAnsi="Arial Narrow" w:cstheme="minorBidi"/>
          <w:kern w:val="2"/>
          <w:sz w:val="22"/>
          <w:szCs w:val="22"/>
          <w:lang w:val="es-CO" w:eastAsia="en-US"/>
          <w14:ligatures w14:val="standardContextual"/>
        </w:rPr>
        <w:t>Puede definirse la donación como el acto jurídico por medio del cual una persona (natural o jurídica), transfiere en forma gratuita e irrevocable a otra (persona natural, jurídica, de derecho privado o público), parte de sus bienes sin recibir ningún tipo de remuneración o contraprestación por dicho acto de disposición.</w:t>
      </w:r>
    </w:p>
    <w:p w14:paraId="3BBF928A" w14:textId="77777777" w:rsidR="00EB45BC" w:rsidRPr="00EB45BC" w:rsidRDefault="00EB45BC" w:rsidP="00EB45BC">
      <w:pPr>
        <w:spacing w:before="120" w:after="120"/>
        <w:jc w:val="both"/>
        <w:rPr>
          <w:rFonts w:ascii="Arial Narrow" w:eastAsiaTheme="minorHAnsi" w:hAnsi="Arial Narrow" w:cstheme="minorBidi"/>
          <w:kern w:val="2"/>
          <w:sz w:val="22"/>
          <w:szCs w:val="22"/>
          <w:lang w:val="es-CO" w:eastAsia="en-US"/>
          <w14:ligatures w14:val="standardContextual"/>
        </w:rPr>
      </w:pPr>
    </w:p>
    <w:p w14:paraId="3F65883B" w14:textId="77777777" w:rsidR="00EB45BC" w:rsidRPr="00EB45BC" w:rsidRDefault="00EB45BC" w:rsidP="00EB45BC">
      <w:pPr>
        <w:spacing w:before="120" w:after="120"/>
        <w:jc w:val="both"/>
        <w:rPr>
          <w:rFonts w:ascii="Arial Narrow" w:eastAsiaTheme="minorHAnsi" w:hAnsi="Arial Narrow" w:cstheme="minorBidi"/>
          <w:b/>
          <w:kern w:val="2"/>
          <w:sz w:val="22"/>
          <w:szCs w:val="22"/>
          <w:lang w:val="es-CO" w:eastAsia="en-US"/>
          <w14:ligatures w14:val="standardContextual"/>
        </w:rPr>
      </w:pPr>
      <w:r w:rsidRPr="00EB45BC">
        <w:rPr>
          <w:rFonts w:ascii="Arial Narrow" w:eastAsiaTheme="minorHAnsi" w:hAnsi="Arial Narrow" w:cstheme="minorBidi"/>
          <w:b/>
          <w:kern w:val="2"/>
          <w:sz w:val="22"/>
          <w:szCs w:val="22"/>
          <w:lang w:val="es-CO" w:eastAsia="en-US"/>
          <w14:ligatures w14:val="standardContextual"/>
        </w:rPr>
        <w:t>Características</w:t>
      </w:r>
    </w:p>
    <w:p w14:paraId="35281FF1" w14:textId="77777777" w:rsidR="00EB45BC" w:rsidRPr="00EB45BC" w:rsidRDefault="00EB45BC" w:rsidP="00EB45BC">
      <w:pPr>
        <w:spacing w:before="120" w:after="120"/>
        <w:jc w:val="both"/>
        <w:rPr>
          <w:rFonts w:ascii="Arial Narrow" w:eastAsiaTheme="minorHAnsi" w:hAnsi="Arial Narrow" w:cstheme="minorBidi"/>
          <w:kern w:val="2"/>
          <w:sz w:val="22"/>
          <w:szCs w:val="22"/>
          <w:lang w:val="es-CO" w:eastAsia="en-US"/>
          <w14:ligatures w14:val="standardContextual"/>
        </w:rPr>
      </w:pPr>
      <w:r w:rsidRPr="00EB45BC">
        <w:rPr>
          <w:rFonts w:ascii="Arial Narrow" w:eastAsiaTheme="minorHAnsi" w:hAnsi="Arial Narrow" w:cstheme="minorBidi"/>
          <w:kern w:val="2"/>
          <w:sz w:val="22"/>
          <w:szCs w:val="22"/>
          <w:lang w:val="es-CO" w:eastAsia="en-US"/>
          <w14:ligatures w14:val="standardContextual"/>
        </w:rPr>
        <w:t>Las características de este acto según el régimen legal colombiano son las siguientes:</w:t>
      </w:r>
    </w:p>
    <w:p w14:paraId="5F5E3897" w14:textId="77777777" w:rsidR="00EB45BC" w:rsidRPr="00EB45BC" w:rsidRDefault="00EB45BC" w:rsidP="00EB45BC">
      <w:pPr>
        <w:numPr>
          <w:ilvl w:val="0"/>
          <w:numId w:val="9"/>
        </w:numPr>
        <w:spacing w:before="120" w:after="160" w:line="259" w:lineRule="auto"/>
        <w:ind w:left="357" w:hanging="357"/>
        <w:contextualSpacing/>
        <w:jc w:val="both"/>
        <w:rPr>
          <w:rFonts w:ascii="Arial Narrow" w:eastAsiaTheme="minorHAnsi" w:hAnsi="Arial Narrow" w:cstheme="minorBidi"/>
          <w:kern w:val="2"/>
          <w:sz w:val="22"/>
          <w:szCs w:val="22"/>
          <w:lang w:val="es-CO" w:eastAsia="en-US"/>
          <w14:ligatures w14:val="standardContextual"/>
        </w:rPr>
      </w:pPr>
      <w:r w:rsidRPr="00EB45BC">
        <w:rPr>
          <w:rFonts w:ascii="Arial Narrow" w:eastAsiaTheme="minorHAnsi" w:hAnsi="Arial Narrow" w:cstheme="minorBidi"/>
          <w:kern w:val="2"/>
          <w:sz w:val="22"/>
          <w:szCs w:val="22"/>
          <w:lang w:val="es-CO" w:eastAsia="en-US"/>
          <w14:ligatures w14:val="standardContextual"/>
        </w:rPr>
        <w:t>Es un acto jurídico gratuito debido a que solo tiene por objeto la utilidad de una de las partes, creándose en cabeza de la otra el gravamen que su transferencia ocasione.</w:t>
      </w:r>
    </w:p>
    <w:p w14:paraId="3CADE31B" w14:textId="77777777" w:rsidR="00EB45BC" w:rsidRPr="00EB45BC" w:rsidRDefault="00EB45BC" w:rsidP="00EB45BC">
      <w:pPr>
        <w:numPr>
          <w:ilvl w:val="0"/>
          <w:numId w:val="9"/>
        </w:numPr>
        <w:spacing w:before="120" w:after="240" w:line="259" w:lineRule="auto"/>
        <w:ind w:left="357" w:hanging="357"/>
        <w:contextualSpacing/>
        <w:jc w:val="both"/>
        <w:rPr>
          <w:rFonts w:ascii="Arial Narrow" w:eastAsiaTheme="minorHAnsi" w:hAnsi="Arial Narrow" w:cstheme="minorBidi"/>
          <w:kern w:val="2"/>
          <w:sz w:val="22"/>
          <w:szCs w:val="22"/>
          <w:lang w:val="es-CO" w:eastAsia="en-US"/>
          <w14:ligatures w14:val="standardContextual"/>
        </w:rPr>
      </w:pPr>
      <w:r w:rsidRPr="00EB45BC">
        <w:rPr>
          <w:rFonts w:ascii="Arial Narrow" w:eastAsiaTheme="minorHAnsi" w:hAnsi="Arial Narrow" w:cstheme="minorBidi"/>
          <w:kern w:val="2"/>
          <w:sz w:val="22"/>
          <w:szCs w:val="22"/>
          <w:lang w:val="es-CO" w:eastAsia="en-US"/>
          <w14:ligatures w14:val="standardContextual"/>
        </w:rPr>
        <w:t>Tiene carácter de principal en cuanto es un contrato que subsiste por sí mismo, sin necesidad de otra convención.</w:t>
      </w:r>
    </w:p>
    <w:p w14:paraId="75EE4C03" w14:textId="77777777" w:rsidR="00EB45BC" w:rsidRPr="00EB45BC" w:rsidRDefault="00EB45BC" w:rsidP="00EB45BC">
      <w:pPr>
        <w:numPr>
          <w:ilvl w:val="0"/>
          <w:numId w:val="9"/>
        </w:numPr>
        <w:spacing w:before="120" w:after="240" w:line="259" w:lineRule="auto"/>
        <w:ind w:left="357" w:hanging="357"/>
        <w:contextualSpacing/>
        <w:jc w:val="both"/>
        <w:rPr>
          <w:rFonts w:ascii="Arial Narrow" w:eastAsiaTheme="minorHAnsi" w:hAnsi="Arial Narrow" w:cstheme="minorBidi"/>
          <w:kern w:val="2"/>
          <w:sz w:val="22"/>
          <w:szCs w:val="22"/>
          <w:lang w:val="es-CO" w:eastAsia="en-US"/>
          <w14:ligatures w14:val="standardContextual"/>
        </w:rPr>
      </w:pPr>
      <w:r w:rsidRPr="00EB45BC">
        <w:rPr>
          <w:rFonts w:ascii="Arial Narrow" w:eastAsiaTheme="minorHAnsi" w:hAnsi="Arial Narrow" w:cstheme="minorBidi"/>
          <w:kern w:val="2"/>
          <w:sz w:val="22"/>
          <w:szCs w:val="22"/>
          <w:lang w:val="es-CO" w:eastAsia="en-US"/>
          <w14:ligatures w14:val="standardContextual"/>
        </w:rPr>
        <w:t>Una vez notificado el donante de la aceptación de los bienes donados, éste no podrá revocar la donación a su arbitrio.</w:t>
      </w:r>
    </w:p>
    <w:p w14:paraId="51E6FAB0" w14:textId="77777777" w:rsidR="00EB45BC" w:rsidRPr="00EB45BC" w:rsidRDefault="00EB45BC" w:rsidP="00EB45BC">
      <w:pPr>
        <w:numPr>
          <w:ilvl w:val="0"/>
          <w:numId w:val="9"/>
        </w:numPr>
        <w:spacing w:before="120" w:after="240" w:line="259" w:lineRule="auto"/>
        <w:ind w:left="357" w:hanging="357"/>
        <w:contextualSpacing/>
        <w:jc w:val="both"/>
        <w:rPr>
          <w:rFonts w:ascii="Arial Narrow" w:eastAsiaTheme="minorHAnsi" w:hAnsi="Arial Narrow" w:cstheme="minorBidi"/>
          <w:kern w:val="2"/>
          <w:sz w:val="22"/>
          <w:szCs w:val="22"/>
          <w:lang w:val="es-CO" w:eastAsia="en-US"/>
          <w14:ligatures w14:val="standardContextual"/>
        </w:rPr>
      </w:pPr>
      <w:r w:rsidRPr="00EB45BC">
        <w:rPr>
          <w:rFonts w:ascii="Arial Narrow" w:eastAsiaTheme="minorHAnsi" w:hAnsi="Arial Narrow" w:cstheme="minorBidi"/>
          <w:kern w:val="2"/>
          <w:sz w:val="22"/>
          <w:szCs w:val="22"/>
          <w:lang w:val="es-CO" w:eastAsia="en-US"/>
          <w14:ligatures w14:val="standardContextual"/>
        </w:rPr>
        <w:t>Es solemne ya que, en el caso de bienes inmuebles, para que la donación tenga validez se requiere que sea otorgada por escritura pública, inscrita en el competente registro de instrumentos públicos y, para los bienes muebles se requiere de contrato escrito.</w:t>
      </w:r>
    </w:p>
    <w:p w14:paraId="252C057C" w14:textId="77777777" w:rsidR="00EB45BC" w:rsidRPr="00EB45BC" w:rsidRDefault="00EB45BC" w:rsidP="00EB45BC">
      <w:pPr>
        <w:numPr>
          <w:ilvl w:val="0"/>
          <w:numId w:val="9"/>
        </w:numPr>
        <w:spacing w:before="120" w:after="240" w:line="259" w:lineRule="auto"/>
        <w:ind w:left="357" w:hanging="357"/>
        <w:contextualSpacing/>
        <w:jc w:val="both"/>
        <w:rPr>
          <w:rFonts w:ascii="Arial Narrow" w:eastAsiaTheme="minorHAnsi" w:hAnsi="Arial Narrow" w:cstheme="minorBidi"/>
          <w:kern w:val="2"/>
          <w:sz w:val="22"/>
          <w:szCs w:val="22"/>
          <w:lang w:val="es-CO" w:eastAsia="en-US"/>
          <w14:ligatures w14:val="standardContextual"/>
        </w:rPr>
      </w:pPr>
      <w:r w:rsidRPr="00EB45BC">
        <w:rPr>
          <w:rFonts w:ascii="Arial Narrow" w:eastAsiaTheme="minorHAnsi" w:hAnsi="Arial Narrow" w:cstheme="minorBidi"/>
          <w:kern w:val="2"/>
          <w:sz w:val="22"/>
          <w:szCs w:val="22"/>
          <w:lang w:val="es-CO" w:eastAsia="en-US"/>
          <w14:ligatures w14:val="standardContextual"/>
        </w:rPr>
        <w:t>Es un contrato unilateral, toda vez que solo nacen obligaciones para el donante, la de transferir la propiedad y entregar el bien dado en donación.</w:t>
      </w:r>
    </w:p>
    <w:p w14:paraId="24DB2DD5" w14:textId="77777777" w:rsidR="00EB45BC" w:rsidRPr="00EB45BC" w:rsidRDefault="00EB45BC" w:rsidP="00EB45BC">
      <w:pPr>
        <w:numPr>
          <w:ilvl w:val="0"/>
          <w:numId w:val="9"/>
        </w:numPr>
        <w:spacing w:before="120" w:after="240" w:line="259" w:lineRule="auto"/>
        <w:ind w:left="357" w:hanging="357"/>
        <w:contextualSpacing/>
        <w:jc w:val="both"/>
        <w:rPr>
          <w:rFonts w:ascii="Arial Narrow" w:eastAsiaTheme="minorHAnsi" w:hAnsi="Arial Narrow" w:cstheme="minorBidi"/>
          <w:kern w:val="2"/>
          <w:sz w:val="22"/>
          <w:szCs w:val="22"/>
          <w:lang w:val="es-CO" w:eastAsia="en-US"/>
          <w14:ligatures w14:val="standardContextual"/>
        </w:rPr>
      </w:pPr>
      <w:r w:rsidRPr="00EB45BC">
        <w:rPr>
          <w:rFonts w:ascii="Arial Narrow" w:eastAsiaTheme="minorHAnsi" w:hAnsi="Arial Narrow" w:cstheme="minorBidi"/>
          <w:kern w:val="2"/>
          <w:sz w:val="22"/>
          <w:szCs w:val="22"/>
          <w:lang w:val="es-CO" w:eastAsia="en-US"/>
          <w14:ligatures w14:val="standardContextual"/>
        </w:rPr>
        <w:lastRenderedPageBreak/>
        <w:t>Existe una afectación del patrimonio, es decir, existe una correlación entre el empobrecimiento y el enriquecimiento relativo para las partes. El Patrimonio de la parte donante debe verse disminuido en la misma proporción que aumente el de la parte donataria.</w:t>
      </w:r>
    </w:p>
    <w:p w14:paraId="0779F84F" w14:textId="77777777" w:rsidR="00EB45BC" w:rsidRPr="00EB45BC" w:rsidRDefault="00EB45BC" w:rsidP="00EB45BC">
      <w:pPr>
        <w:spacing w:before="120" w:after="120"/>
        <w:jc w:val="both"/>
        <w:rPr>
          <w:rFonts w:ascii="Arial Narrow" w:eastAsiaTheme="minorHAnsi" w:hAnsi="Arial Narrow" w:cstheme="minorBidi"/>
          <w:kern w:val="2"/>
          <w:sz w:val="22"/>
          <w:szCs w:val="22"/>
          <w:lang w:val="es-CO" w:eastAsia="en-US"/>
          <w14:ligatures w14:val="standardContextual"/>
        </w:rPr>
      </w:pPr>
    </w:p>
    <w:p w14:paraId="6D379D74" w14:textId="77777777" w:rsidR="00EB45BC" w:rsidRPr="00EB45BC" w:rsidRDefault="00EB45BC" w:rsidP="00EB45BC">
      <w:pPr>
        <w:spacing w:before="120" w:after="120"/>
        <w:jc w:val="both"/>
        <w:rPr>
          <w:rFonts w:ascii="Arial Narrow" w:eastAsiaTheme="minorHAnsi" w:hAnsi="Arial Narrow" w:cstheme="minorBidi"/>
          <w:b/>
          <w:kern w:val="2"/>
          <w:sz w:val="22"/>
          <w:szCs w:val="22"/>
          <w:lang w:val="es-CO" w:eastAsia="en-US"/>
          <w14:ligatures w14:val="standardContextual"/>
        </w:rPr>
      </w:pPr>
      <w:r w:rsidRPr="00EB45BC">
        <w:rPr>
          <w:rFonts w:ascii="Arial Narrow" w:eastAsiaTheme="minorHAnsi" w:hAnsi="Arial Narrow" w:cstheme="minorBidi"/>
          <w:b/>
          <w:kern w:val="2"/>
          <w:sz w:val="22"/>
          <w:szCs w:val="22"/>
          <w:lang w:val="es-CO" w:eastAsia="en-US"/>
          <w14:ligatures w14:val="standardContextual"/>
        </w:rPr>
        <w:t>1.Insinuación de la donación: art. 1 Decreto 1712 de 1989.</w:t>
      </w:r>
    </w:p>
    <w:p w14:paraId="09A0522C" w14:textId="77777777" w:rsidR="00EB45BC" w:rsidRPr="00EB45BC" w:rsidRDefault="00EB45BC" w:rsidP="00EB45BC">
      <w:pPr>
        <w:spacing w:before="120" w:after="120"/>
        <w:jc w:val="both"/>
        <w:rPr>
          <w:rFonts w:ascii="Arial Narrow" w:eastAsiaTheme="minorHAnsi" w:hAnsi="Arial Narrow" w:cstheme="minorBidi"/>
          <w:kern w:val="2"/>
          <w:sz w:val="22"/>
          <w:szCs w:val="22"/>
          <w:lang w:val="es-CO" w:eastAsia="en-US"/>
          <w14:ligatures w14:val="standardContextual"/>
        </w:rPr>
      </w:pPr>
      <w:r w:rsidRPr="00EB45BC">
        <w:rPr>
          <w:rFonts w:ascii="Arial Narrow" w:eastAsiaTheme="minorHAnsi" w:hAnsi="Arial Narrow" w:cstheme="minorBidi"/>
          <w:kern w:val="2"/>
          <w:sz w:val="22"/>
          <w:szCs w:val="22"/>
          <w:lang w:val="es-CO" w:eastAsia="en-US"/>
          <w14:ligatures w14:val="standardContextual"/>
        </w:rPr>
        <w:t>Lo que pretende la figura de la insinuación de la donación es obtener la autorización o permiso del Notario Público, para transferir de manera gratuita e irrevocable al donatario, bienes que forman parte del patrimonio del donante y cuyo valor exceden la cuantía de cincuenta (50) salarios mínimos legales vigentes, so pena, que dicho acto de disposición sea declarado nulo.</w:t>
      </w:r>
    </w:p>
    <w:p w14:paraId="667D0C2B" w14:textId="77777777" w:rsidR="00EB45BC" w:rsidRPr="00EB45BC" w:rsidRDefault="00EB45BC" w:rsidP="00EB45BC">
      <w:pPr>
        <w:spacing w:before="120" w:after="120"/>
        <w:jc w:val="both"/>
        <w:rPr>
          <w:rFonts w:ascii="Arial Narrow" w:eastAsiaTheme="minorHAnsi" w:hAnsi="Arial Narrow" w:cstheme="minorBidi"/>
          <w:kern w:val="2"/>
          <w:sz w:val="22"/>
          <w:szCs w:val="22"/>
          <w:lang w:val="es-CO" w:eastAsia="en-US"/>
          <w14:ligatures w14:val="standardContextual"/>
        </w:rPr>
      </w:pPr>
    </w:p>
    <w:p w14:paraId="6648B193" w14:textId="77777777" w:rsidR="00EB45BC" w:rsidRPr="00EB45BC" w:rsidRDefault="00EB45BC" w:rsidP="00EB45BC">
      <w:pPr>
        <w:spacing w:before="120" w:after="120"/>
        <w:jc w:val="both"/>
        <w:rPr>
          <w:rFonts w:ascii="Arial Narrow" w:eastAsiaTheme="minorHAnsi" w:hAnsi="Arial Narrow" w:cstheme="minorBidi"/>
          <w:b/>
          <w:kern w:val="2"/>
          <w:sz w:val="22"/>
          <w:szCs w:val="22"/>
          <w:lang w:val="es-CO" w:eastAsia="en-US"/>
          <w14:ligatures w14:val="standardContextual"/>
        </w:rPr>
      </w:pPr>
      <w:r w:rsidRPr="00EB45BC">
        <w:rPr>
          <w:rFonts w:ascii="Arial Narrow" w:eastAsiaTheme="minorHAnsi" w:hAnsi="Arial Narrow" w:cstheme="minorBidi"/>
          <w:b/>
          <w:kern w:val="2"/>
          <w:sz w:val="22"/>
          <w:szCs w:val="22"/>
          <w:lang w:val="es-CO" w:eastAsia="en-US"/>
          <w14:ligatures w14:val="standardContextual"/>
        </w:rPr>
        <w:t>2. Régimen Jurídico de las donaciones ofrecidas a entidades públicas: art. 13 de la Ley 80 de 1993</w:t>
      </w:r>
    </w:p>
    <w:p w14:paraId="0DD13A15" w14:textId="77777777" w:rsidR="00EB45BC" w:rsidRPr="00EB45BC" w:rsidRDefault="00EB45BC" w:rsidP="00EB45BC">
      <w:pPr>
        <w:spacing w:before="120" w:after="120"/>
        <w:jc w:val="both"/>
        <w:rPr>
          <w:rFonts w:ascii="Arial Narrow" w:eastAsiaTheme="minorHAnsi" w:hAnsi="Arial Narrow" w:cstheme="minorBidi"/>
          <w:kern w:val="2"/>
          <w:sz w:val="22"/>
          <w:szCs w:val="22"/>
          <w:lang w:val="es-CO" w:eastAsia="en-US"/>
          <w14:ligatures w14:val="standardContextual"/>
        </w:rPr>
      </w:pPr>
      <w:r w:rsidRPr="00EB45BC">
        <w:rPr>
          <w:rFonts w:ascii="Arial Narrow" w:eastAsiaTheme="minorHAnsi" w:hAnsi="Arial Narrow" w:cstheme="minorBidi"/>
          <w:kern w:val="2"/>
          <w:sz w:val="22"/>
          <w:szCs w:val="22"/>
          <w:lang w:val="es-CO" w:eastAsia="en-US"/>
          <w14:ligatures w14:val="standardContextual"/>
        </w:rPr>
        <w:t>Se regirán por las disposiciones pertinentes del Código Civil, prescindiendo así, de las cláusulas excepcionales de terminación, interpretación, y modificaciones unilaterales, de sometimiento a las leyes nacionales y de caducidad, tal como lo dispone el parágrafo del artículo 14 del al Estatuto General de Contratación de la Administración Pública.</w:t>
      </w:r>
    </w:p>
    <w:p w14:paraId="2EADFDC3" w14:textId="77777777" w:rsidR="00EB45BC" w:rsidRPr="00EB45BC" w:rsidRDefault="00EB45BC" w:rsidP="00EB45BC">
      <w:pPr>
        <w:spacing w:before="120" w:after="120"/>
        <w:jc w:val="both"/>
        <w:rPr>
          <w:rFonts w:ascii="Arial Narrow" w:eastAsiaTheme="minorHAnsi" w:hAnsi="Arial Narrow" w:cstheme="minorBidi"/>
          <w:kern w:val="2"/>
          <w:sz w:val="22"/>
          <w:szCs w:val="22"/>
          <w:lang w:val="es-CO" w:eastAsia="en-US"/>
          <w14:ligatures w14:val="standardContextual"/>
        </w:rPr>
      </w:pPr>
    </w:p>
    <w:p w14:paraId="63ECFC47" w14:textId="77777777" w:rsidR="00EB45BC" w:rsidRPr="00EB45BC" w:rsidRDefault="00EB45BC" w:rsidP="00EB45BC">
      <w:pPr>
        <w:spacing w:before="120" w:after="120"/>
        <w:jc w:val="both"/>
        <w:rPr>
          <w:rFonts w:ascii="Arial Narrow" w:eastAsiaTheme="minorHAnsi" w:hAnsi="Arial Narrow" w:cstheme="minorBidi"/>
          <w:b/>
          <w:kern w:val="2"/>
          <w:sz w:val="22"/>
          <w:szCs w:val="22"/>
          <w:lang w:val="es-CO" w:eastAsia="en-US"/>
          <w14:ligatures w14:val="standardContextual"/>
        </w:rPr>
      </w:pPr>
      <w:r w:rsidRPr="00EB45BC">
        <w:rPr>
          <w:rFonts w:ascii="Arial Narrow" w:eastAsiaTheme="minorHAnsi" w:hAnsi="Arial Narrow" w:cstheme="minorBidi"/>
          <w:b/>
          <w:kern w:val="2"/>
          <w:sz w:val="22"/>
          <w:szCs w:val="22"/>
          <w:lang w:val="es-CO" w:eastAsia="en-US"/>
          <w14:ligatures w14:val="standardContextual"/>
        </w:rPr>
        <w:t>3. El ofrecimiento de la donación, debe realizarlo la persona hábil para donar, esta debe realizarse por escrito y dirigida al representante legal o funcionario facultado de la entidad.</w:t>
      </w:r>
    </w:p>
    <w:p w14:paraId="159712DA" w14:textId="77777777" w:rsidR="00EB45BC" w:rsidRPr="00EB45BC" w:rsidRDefault="00EB45BC" w:rsidP="00EB45BC">
      <w:pPr>
        <w:spacing w:before="120" w:after="120"/>
        <w:jc w:val="both"/>
        <w:rPr>
          <w:rFonts w:ascii="Arial Narrow" w:eastAsiaTheme="minorHAnsi" w:hAnsi="Arial Narrow" w:cstheme="minorBidi"/>
          <w:kern w:val="2"/>
          <w:sz w:val="22"/>
          <w:szCs w:val="22"/>
          <w:lang w:val="es-CO" w:eastAsia="en-US"/>
          <w14:ligatures w14:val="standardContextual"/>
        </w:rPr>
      </w:pPr>
      <w:r w:rsidRPr="00EB45BC">
        <w:rPr>
          <w:rFonts w:ascii="Arial Narrow" w:eastAsiaTheme="minorHAnsi" w:hAnsi="Arial Narrow" w:cstheme="minorBidi"/>
          <w:kern w:val="2"/>
          <w:sz w:val="22"/>
          <w:szCs w:val="22"/>
          <w:lang w:val="es-CO" w:eastAsia="en-US"/>
          <w14:ligatures w14:val="standardContextual"/>
        </w:rPr>
        <w:t>La donación debe ser aceptada por parte del funcionario competente para tal fin, a través de acto administrativo motivado, la cual se fundamentará en las disposiciones que regulen la materia.</w:t>
      </w:r>
    </w:p>
    <w:p w14:paraId="5FBAED9D" w14:textId="77777777" w:rsidR="00EB45BC" w:rsidRPr="00EB45BC" w:rsidRDefault="00EB45BC" w:rsidP="00EB45BC">
      <w:pPr>
        <w:spacing w:before="120" w:after="120"/>
        <w:jc w:val="both"/>
        <w:rPr>
          <w:rFonts w:ascii="Arial Narrow" w:eastAsiaTheme="minorHAnsi" w:hAnsi="Arial Narrow" w:cstheme="minorBidi"/>
          <w:kern w:val="2"/>
          <w:sz w:val="22"/>
          <w:szCs w:val="22"/>
          <w:lang w:val="es-CO" w:eastAsia="en-US"/>
          <w14:ligatures w14:val="standardContextual"/>
        </w:rPr>
      </w:pPr>
    </w:p>
    <w:p w14:paraId="213A979F" w14:textId="77777777" w:rsidR="00EB45BC" w:rsidRPr="00EB45BC" w:rsidRDefault="00EB45BC" w:rsidP="00EB45BC">
      <w:pPr>
        <w:spacing w:before="120" w:after="120"/>
        <w:jc w:val="both"/>
        <w:rPr>
          <w:rFonts w:ascii="Arial Narrow" w:eastAsiaTheme="minorHAnsi" w:hAnsi="Arial Narrow" w:cstheme="minorBidi"/>
          <w:b/>
          <w:kern w:val="2"/>
          <w:sz w:val="22"/>
          <w:szCs w:val="22"/>
          <w:lang w:val="es-CO" w:eastAsia="en-US"/>
          <w14:ligatures w14:val="standardContextual"/>
        </w:rPr>
      </w:pPr>
      <w:r w:rsidRPr="00EB45BC">
        <w:rPr>
          <w:rFonts w:ascii="Arial Narrow" w:eastAsiaTheme="minorHAnsi" w:hAnsi="Arial Narrow" w:cstheme="minorBidi"/>
          <w:b/>
          <w:kern w:val="2"/>
          <w:sz w:val="22"/>
          <w:szCs w:val="22"/>
          <w:lang w:val="es-CO" w:eastAsia="en-US"/>
          <w14:ligatures w14:val="standardContextual"/>
        </w:rPr>
        <w:t>4.El contrato de donación será suscrito por quien dona el bien o el representante legal cuando se trate de persona jurídica y el director, o representante legal de la entidad donataria.</w:t>
      </w:r>
    </w:p>
    <w:p w14:paraId="5FD784B4" w14:textId="77777777" w:rsidR="00EB45BC" w:rsidRPr="00EB45BC" w:rsidRDefault="00EB45BC" w:rsidP="00EB45BC">
      <w:pPr>
        <w:spacing w:before="120" w:after="120"/>
        <w:jc w:val="both"/>
        <w:rPr>
          <w:rFonts w:ascii="Arial Narrow" w:eastAsiaTheme="minorHAnsi" w:hAnsi="Arial Narrow" w:cstheme="minorBidi"/>
          <w:kern w:val="2"/>
          <w:sz w:val="22"/>
          <w:szCs w:val="22"/>
          <w:lang w:val="es-CO" w:eastAsia="en-US"/>
          <w14:ligatures w14:val="standardContextual"/>
        </w:rPr>
      </w:pPr>
      <w:r w:rsidRPr="00EB45BC">
        <w:rPr>
          <w:rFonts w:ascii="Arial Narrow" w:eastAsiaTheme="minorHAnsi" w:hAnsi="Arial Narrow" w:cstheme="minorBidi"/>
          <w:kern w:val="2"/>
          <w:sz w:val="22"/>
          <w:szCs w:val="22"/>
          <w:lang w:val="es-CO" w:eastAsia="en-US"/>
          <w14:ligatures w14:val="standardContextual"/>
        </w:rPr>
        <w:t>Del mismo modo se deberá identificar el bien objeto de la donación de manera clara y precisa, estipulando los documentos que demuestran la propiedad y posesión por parte del donante.</w:t>
      </w:r>
    </w:p>
    <w:p w14:paraId="6A0AD457" w14:textId="77777777" w:rsidR="00EB45BC" w:rsidRPr="00EB45BC" w:rsidRDefault="00EB45BC" w:rsidP="00EB45BC">
      <w:pPr>
        <w:spacing w:before="120" w:after="120"/>
        <w:jc w:val="both"/>
        <w:rPr>
          <w:rFonts w:ascii="Arial Narrow" w:eastAsiaTheme="minorHAnsi" w:hAnsi="Arial Narrow" w:cstheme="minorBidi"/>
          <w:kern w:val="2"/>
          <w:sz w:val="22"/>
          <w:szCs w:val="22"/>
          <w:lang w:val="es-CO" w:eastAsia="en-US"/>
          <w14:ligatures w14:val="standardContextual"/>
        </w:rPr>
      </w:pPr>
    </w:p>
    <w:p w14:paraId="3C80FD79" w14:textId="77777777" w:rsidR="00EB45BC" w:rsidRPr="00EB45BC" w:rsidRDefault="00EB45BC" w:rsidP="00EB45BC">
      <w:pPr>
        <w:spacing w:before="120" w:after="120"/>
        <w:jc w:val="both"/>
        <w:rPr>
          <w:rFonts w:ascii="Arial Narrow" w:eastAsiaTheme="minorHAnsi" w:hAnsi="Arial Narrow" w:cstheme="minorBidi"/>
          <w:b/>
          <w:kern w:val="2"/>
          <w:sz w:val="22"/>
          <w:szCs w:val="22"/>
          <w:lang w:val="es-CO" w:eastAsia="en-US"/>
          <w14:ligatures w14:val="standardContextual"/>
        </w:rPr>
      </w:pPr>
      <w:r w:rsidRPr="00EB45BC">
        <w:rPr>
          <w:rFonts w:ascii="Arial Narrow" w:eastAsiaTheme="minorHAnsi" w:hAnsi="Arial Narrow" w:cstheme="minorBidi"/>
          <w:b/>
          <w:kern w:val="2"/>
          <w:sz w:val="22"/>
          <w:szCs w:val="22"/>
          <w:lang w:val="es-CO" w:eastAsia="en-US"/>
          <w14:ligatures w14:val="standardContextual"/>
        </w:rPr>
        <w:t>5.Siendo un inmueble el objeto de donación se solicitarán los siguientes documentos, una vez conocida la insinuación, para adelantar el estudio de títulos por la oficina asesora jurídica de la entidad.</w:t>
      </w:r>
    </w:p>
    <w:p w14:paraId="3B88EC11" w14:textId="77777777" w:rsidR="00EB45BC" w:rsidRPr="00EB45BC" w:rsidRDefault="00EB45BC" w:rsidP="00EB45BC">
      <w:pPr>
        <w:pStyle w:val="Prrafodelista"/>
        <w:numPr>
          <w:ilvl w:val="0"/>
          <w:numId w:val="10"/>
        </w:numPr>
        <w:spacing w:before="120" w:after="120" w:line="259" w:lineRule="auto"/>
        <w:ind w:left="357" w:hanging="357"/>
        <w:contextualSpacing/>
        <w:jc w:val="both"/>
        <w:rPr>
          <w:rFonts w:ascii="Arial Narrow" w:eastAsiaTheme="minorHAnsi" w:hAnsi="Arial Narrow" w:cstheme="minorBidi"/>
          <w:kern w:val="2"/>
          <w:sz w:val="22"/>
          <w:szCs w:val="22"/>
          <w:lang w:val="es-CO" w:eastAsia="en-US"/>
          <w14:ligatures w14:val="standardContextual"/>
        </w:rPr>
      </w:pPr>
      <w:r w:rsidRPr="00EB45BC">
        <w:rPr>
          <w:rFonts w:ascii="Arial Narrow" w:eastAsiaTheme="minorHAnsi" w:hAnsi="Arial Narrow" w:cstheme="minorBidi"/>
          <w:kern w:val="2"/>
          <w:sz w:val="22"/>
          <w:szCs w:val="22"/>
          <w:lang w:val="es-CO" w:eastAsia="en-US"/>
          <w14:ligatures w14:val="standardContextual"/>
        </w:rPr>
        <w:t>Folio de matrícula reciente.</w:t>
      </w:r>
    </w:p>
    <w:p w14:paraId="0ED50B3D" w14:textId="77777777" w:rsidR="00EB45BC" w:rsidRPr="00EB45BC" w:rsidRDefault="00EB45BC" w:rsidP="00EB45BC">
      <w:pPr>
        <w:pStyle w:val="Prrafodelista"/>
        <w:numPr>
          <w:ilvl w:val="0"/>
          <w:numId w:val="10"/>
        </w:numPr>
        <w:spacing w:before="120" w:after="120" w:line="259" w:lineRule="auto"/>
        <w:ind w:left="357" w:hanging="357"/>
        <w:contextualSpacing/>
        <w:jc w:val="both"/>
        <w:rPr>
          <w:rFonts w:ascii="Arial Narrow" w:eastAsiaTheme="minorHAnsi" w:hAnsi="Arial Narrow" w:cstheme="minorBidi"/>
          <w:kern w:val="2"/>
          <w:sz w:val="22"/>
          <w:szCs w:val="22"/>
          <w:lang w:val="es-CO" w:eastAsia="en-US"/>
          <w14:ligatures w14:val="standardContextual"/>
        </w:rPr>
      </w:pPr>
      <w:r w:rsidRPr="00EB45BC">
        <w:rPr>
          <w:rFonts w:ascii="Arial Narrow" w:eastAsiaTheme="minorHAnsi" w:hAnsi="Arial Narrow" w:cstheme="minorBidi"/>
          <w:kern w:val="2"/>
          <w:sz w:val="22"/>
          <w:szCs w:val="22"/>
          <w:lang w:val="es-CO" w:eastAsia="en-US"/>
          <w14:ligatures w14:val="standardContextual"/>
        </w:rPr>
        <w:t>Escrituras públicas (escaneadas, legibles).</w:t>
      </w:r>
    </w:p>
    <w:p w14:paraId="1E1CEC71" w14:textId="77777777" w:rsidR="00EB45BC" w:rsidRPr="00EB45BC" w:rsidRDefault="00EB45BC" w:rsidP="00EB45BC">
      <w:pPr>
        <w:pStyle w:val="Prrafodelista"/>
        <w:numPr>
          <w:ilvl w:val="0"/>
          <w:numId w:val="10"/>
        </w:numPr>
        <w:spacing w:before="120" w:after="120" w:line="259" w:lineRule="auto"/>
        <w:ind w:left="357" w:hanging="357"/>
        <w:contextualSpacing/>
        <w:jc w:val="both"/>
        <w:rPr>
          <w:rFonts w:ascii="Arial Narrow" w:eastAsiaTheme="minorHAnsi" w:hAnsi="Arial Narrow" w:cstheme="minorBidi"/>
          <w:kern w:val="2"/>
          <w:sz w:val="22"/>
          <w:szCs w:val="22"/>
          <w:lang w:val="es-CO" w:eastAsia="en-US"/>
          <w14:ligatures w14:val="standardContextual"/>
        </w:rPr>
      </w:pPr>
      <w:r w:rsidRPr="00EB45BC">
        <w:rPr>
          <w:rFonts w:ascii="Arial Narrow" w:eastAsiaTheme="minorHAnsi" w:hAnsi="Arial Narrow" w:cstheme="minorBidi"/>
          <w:kern w:val="2"/>
          <w:sz w:val="22"/>
          <w:szCs w:val="22"/>
          <w:lang w:val="es-CO" w:eastAsia="en-US"/>
          <w14:ligatures w14:val="standardContextual"/>
        </w:rPr>
        <w:t>Pago de impuestos año vigente.</w:t>
      </w:r>
    </w:p>
    <w:p w14:paraId="56A77740" w14:textId="77777777" w:rsidR="00EB45BC" w:rsidRPr="00EB45BC" w:rsidRDefault="00EB45BC" w:rsidP="00EB45BC">
      <w:pPr>
        <w:pStyle w:val="Prrafodelista"/>
        <w:numPr>
          <w:ilvl w:val="0"/>
          <w:numId w:val="10"/>
        </w:numPr>
        <w:spacing w:before="120" w:after="120" w:line="259" w:lineRule="auto"/>
        <w:ind w:left="357" w:hanging="357"/>
        <w:contextualSpacing/>
        <w:jc w:val="both"/>
        <w:rPr>
          <w:rFonts w:ascii="Arial Narrow" w:eastAsiaTheme="minorHAnsi" w:hAnsi="Arial Narrow" w:cstheme="minorBidi"/>
          <w:kern w:val="2"/>
          <w:sz w:val="22"/>
          <w:szCs w:val="22"/>
          <w:lang w:val="es-CO" w:eastAsia="en-US"/>
          <w14:ligatures w14:val="standardContextual"/>
        </w:rPr>
      </w:pPr>
      <w:r w:rsidRPr="00EB45BC">
        <w:rPr>
          <w:rFonts w:ascii="Arial Narrow" w:eastAsiaTheme="minorHAnsi" w:hAnsi="Arial Narrow" w:cstheme="minorBidi"/>
          <w:kern w:val="2"/>
          <w:sz w:val="22"/>
          <w:szCs w:val="22"/>
          <w:lang w:val="es-CO" w:eastAsia="en-US"/>
          <w14:ligatures w14:val="standardContextual"/>
        </w:rPr>
        <w:t>Documentos de los propietarios (persona Natural cedula de ciudadanía o cedula extranjería).</w:t>
      </w:r>
    </w:p>
    <w:p w14:paraId="7196C809" w14:textId="77777777" w:rsidR="00EB45BC" w:rsidRPr="00EB45BC" w:rsidRDefault="00EB45BC" w:rsidP="00EB45BC">
      <w:pPr>
        <w:pStyle w:val="Prrafodelista"/>
        <w:numPr>
          <w:ilvl w:val="0"/>
          <w:numId w:val="10"/>
        </w:numPr>
        <w:spacing w:before="120" w:after="120" w:line="259" w:lineRule="auto"/>
        <w:ind w:left="357" w:hanging="357"/>
        <w:contextualSpacing/>
        <w:jc w:val="both"/>
        <w:rPr>
          <w:rFonts w:ascii="Arial Narrow" w:eastAsiaTheme="minorHAnsi" w:hAnsi="Arial Narrow" w:cstheme="minorBidi"/>
          <w:kern w:val="2"/>
          <w:sz w:val="22"/>
          <w:szCs w:val="22"/>
          <w:lang w:val="es-CO" w:eastAsia="en-US"/>
          <w14:ligatures w14:val="standardContextual"/>
        </w:rPr>
      </w:pPr>
      <w:r w:rsidRPr="00EB45BC">
        <w:rPr>
          <w:rFonts w:ascii="Arial Narrow" w:eastAsiaTheme="minorHAnsi" w:hAnsi="Arial Narrow" w:cstheme="minorBidi"/>
          <w:kern w:val="2"/>
          <w:sz w:val="22"/>
          <w:szCs w:val="22"/>
          <w:lang w:val="es-CO" w:eastAsia="en-US"/>
          <w14:ligatures w14:val="standardContextual"/>
        </w:rPr>
        <w:t>Documentos de la Persona Jurídica en Colombia (Registro de Cámara de Comercio, DIAN, RUT).</w:t>
      </w:r>
    </w:p>
    <w:p w14:paraId="4084EFCA" w14:textId="77777777" w:rsidR="00EB45BC" w:rsidRPr="00EB45BC" w:rsidRDefault="00EB45BC" w:rsidP="00EB45BC">
      <w:pPr>
        <w:pStyle w:val="Prrafodelista"/>
        <w:numPr>
          <w:ilvl w:val="0"/>
          <w:numId w:val="10"/>
        </w:numPr>
        <w:spacing w:before="120" w:after="120" w:line="259" w:lineRule="auto"/>
        <w:ind w:left="357" w:hanging="357"/>
        <w:contextualSpacing/>
        <w:jc w:val="both"/>
        <w:rPr>
          <w:rFonts w:ascii="Arial Narrow" w:eastAsiaTheme="minorHAnsi" w:hAnsi="Arial Narrow" w:cstheme="minorBidi"/>
          <w:kern w:val="2"/>
          <w:sz w:val="22"/>
          <w:szCs w:val="22"/>
          <w:lang w:val="es-CO" w:eastAsia="en-US"/>
          <w14:ligatures w14:val="standardContextual"/>
        </w:rPr>
      </w:pPr>
      <w:r w:rsidRPr="00EB45BC">
        <w:rPr>
          <w:rFonts w:ascii="Arial Narrow" w:eastAsiaTheme="minorHAnsi" w:hAnsi="Arial Narrow" w:cstheme="minorBidi"/>
          <w:kern w:val="2"/>
          <w:sz w:val="22"/>
          <w:szCs w:val="22"/>
          <w:lang w:val="es-CO" w:eastAsia="en-US"/>
          <w14:ligatures w14:val="standardContextual"/>
        </w:rPr>
        <w:t>Avalúo o solicitud de este.</w:t>
      </w:r>
    </w:p>
    <w:p w14:paraId="7ED77F06" w14:textId="77777777" w:rsidR="00EB45BC" w:rsidRDefault="00EB45BC">
      <w:pPr>
        <w:tabs>
          <w:tab w:val="left" w:pos="1106"/>
        </w:tabs>
        <w:rPr>
          <w:rFonts w:ascii="Arial Narrow" w:eastAsia="Arial Narrow" w:hAnsi="Arial Narrow" w:cs="Arial Narrow"/>
          <w:sz w:val="22"/>
          <w:szCs w:val="22"/>
        </w:rPr>
      </w:pPr>
    </w:p>
    <w:sectPr w:rsidR="00EB45BC">
      <w:headerReference w:type="even" r:id="rId10"/>
      <w:headerReference w:type="default" r:id="rId11"/>
      <w:footerReference w:type="default" r:id="rId12"/>
      <w:headerReference w:type="first" r:id="rId13"/>
      <w:footerReference w:type="first" r:id="rId14"/>
      <w:pgSz w:w="12242" w:h="15842"/>
      <w:pgMar w:top="1701" w:right="1134" w:bottom="1418" w:left="1701" w:header="56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12B2F" w14:textId="77777777" w:rsidR="007D6CE2" w:rsidRDefault="007D6CE2">
      <w:r>
        <w:separator/>
      </w:r>
    </w:p>
  </w:endnote>
  <w:endnote w:type="continuationSeparator" w:id="0">
    <w:p w14:paraId="2EEBAF98" w14:textId="77777777" w:rsidR="007D6CE2" w:rsidRDefault="007D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Cs w:val="22"/>
      </w:rPr>
      <w:id w:val="252713873"/>
      <w:docPartObj>
        <w:docPartGallery w:val="Page Numbers (Bottom of Page)"/>
        <w:docPartUnique/>
      </w:docPartObj>
    </w:sdtPr>
    <w:sdtContent>
      <w:sdt>
        <w:sdtPr>
          <w:rPr>
            <w:rFonts w:ascii="Arial Narrow" w:hAnsi="Arial Narrow"/>
            <w:szCs w:val="22"/>
          </w:rPr>
          <w:id w:val="-1769616900"/>
          <w:docPartObj>
            <w:docPartGallery w:val="Page Numbers (Top of Page)"/>
            <w:docPartUnique/>
          </w:docPartObj>
        </w:sdtPr>
        <w:sdtContent>
          <w:p w14:paraId="00000164" w14:textId="3FA702F7" w:rsidR="00EB45BC" w:rsidRPr="001E4F29" w:rsidRDefault="001E4F29" w:rsidP="001E4F29">
            <w:pPr>
              <w:pStyle w:val="Piedepgina"/>
              <w:jc w:val="center"/>
              <w:rPr>
                <w:rFonts w:ascii="Arial Narrow" w:hAnsi="Arial Narrow"/>
                <w:szCs w:val="22"/>
              </w:rPr>
            </w:pPr>
            <w:r w:rsidRPr="001E4F29">
              <w:rPr>
                <w:rFonts w:ascii="Arial Narrow" w:hAnsi="Arial Narrow"/>
                <w:szCs w:val="22"/>
              </w:rPr>
              <w:t xml:space="preserve">Página </w:t>
            </w:r>
            <w:r w:rsidRPr="001E4F29">
              <w:rPr>
                <w:rFonts w:ascii="Arial Narrow" w:hAnsi="Arial Narrow"/>
                <w:bCs/>
                <w:szCs w:val="22"/>
              </w:rPr>
              <w:fldChar w:fldCharType="begin"/>
            </w:r>
            <w:r w:rsidRPr="001E4F29">
              <w:rPr>
                <w:rFonts w:ascii="Arial Narrow" w:hAnsi="Arial Narrow"/>
                <w:bCs/>
                <w:szCs w:val="22"/>
              </w:rPr>
              <w:instrText>PAGE</w:instrText>
            </w:r>
            <w:r w:rsidRPr="001E4F29">
              <w:rPr>
                <w:rFonts w:ascii="Arial Narrow" w:hAnsi="Arial Narrow"/>
                <w:bCs/>
                <w:szCs w:val="22"/>
              </w:rPr>
              <w:fldChar w:fldCharType="separate"/>
            </w:r>
            <w:r w:rsidRPr="001E4F29">
              <w:rPr>
                <w:rFonts w:ascii="Arial Narrow" w:hAnsi="Arial Narrow"/>
                <w:bCs/>
                <w:szCs w:val="22"/>
              </w:rPr>
              <w:t>2</w:t>
            </w:r>
            <w:r w:rsidRPr="001E4F29">
              <w:rPr>
                <w:rFonts w:ascii="Arial Narrow" w:hAnsi="Arial Narrow"/>
                <w:bCs/>
                <w:szCs w:val="22"/>
              </w:rPr>
              <w:fldChar w:fldCharType="end"/>
            </w:r>
            <w:r w:rsidRPr="001E4F29">
              <w:rPr>
                <w:rFonts w:ascii="Arial Narrow" w:hAnsi="Arial Narrow"/>
                <w:szCs w:val="22"/>
              </w:rPr>
              <w:t xml:space="preserve"> de </w:t>
            </w:r>
            <w:r w:rsidRPr="001E4F29">
              <w:rPr>
                <w:rFonts w:ascii="Arial Narrow" w:hAnsi="Arial Narrow"/>
                <w:bCs/>
                <w:szCs w:val="22"/>
              </w:rPr>
              <w:fldChar w:fldCharType="begin"/>
            </w:r>
            <w:r w:rsidRPr="001E4F29">
              <w:rPr>
                <w:rFonts w:ascii="Arial Narrow" w:hAnsi="Arial Narrow"/>
                <w:bCs/>
                <w:szCs w:val="22"/>
              </w:rPr>
              <w:instrText>NUMPAGES</w:instrText>
            </w:r>
            <w:r w:rsidRPr="001E4F29">
              <w:rPr>
                <w:rFonts w:ascii="Arial Narrow" w:hAnsi="Arial Narrow"/>
                <w:bCs/>
                <w:szCs w:val="22"/>
              </w:rPr>
              <w:fldChar w:fldCharType="separate"/>
            </w:r>
            <w:r w:rsidRPr="001E4F29">
              <w:rPr>
                <w:rFonts w:ascii="Arial Narrow" w:hAnsi="Arial Narrow"/>
                <w:bCs/>
                <w:szCs w:val="22"/>
              </w:rPr>
              <w:t>2</w:t>
            </w:r>
            <w:r w:rsidRPr="001E4F29">
              <w:rPr>
                <w:rFonts w:ascii="Arial Narrow" w:hAnsi="Arial Narrow"/>
                <w:bCs/>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7D2C" w14:textId="72913B07" w:rsidR="001E4F29" w:rsidRPr="001E4F29" w:rsidRDefault="001E4F29" w:rsidP="001E4F29">
    <w:pPr>
      <w:pStyle w:val="Piedepgina"/>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2A3F0" w14:textId="77777777" w:rsidR="007D6CE2" w:rsidRDefault="007D6CE2">
      <w:r>
        <w:separator/>
      </w:r>
    </w:p>
  </w:footnote>
  <w:footnote w:type="continuationSeparator" w:id="0">
    <w:p w14:paraId="5CC967F3" w14:textId="77777777" w:rsidR="007D6CE2" w:rsidRDefault="007D6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2D52" w14:textId="5F8C8598" w:rsidR="002E748E" w:rsidRDefault="002E748E">
    <w:pPr>
      <w:pStyle w:val="Encabezado"/>
    </w:pPr>
    <w:r>
      <w:rPr>
        <w:noProof/>
      </w:rPr>
      <mc:AlternateContent>
        <mc:Choice Requires="wps">
          <w:drawing>
            <wp:anchor distT="0" distB="0" distL="0" distR="0" simplePos="0" relativeHeight="251659264" behindDoc="0" locked="0" layoutInCell="1" allowOverlap="1" wp14:anchorId="2CEE13C7" wp14:editId="5DB71888">
              <wp:simplePos x="635" y="635"/>
              <wp:positionH relativeFrom="page">
                <wp:align>left</wp:align>
              </wp:positionH>
              <wp:positionV relativeFrom="page">
                <wp:align>top</wp:align>
              </wp:positionV>
              <wp:extent cx="2659380" cy="422910"/>
              <wp:effectExtent l="0" t="0" r="7620" b="15240"/>
              <wp:wrapNone/>
              <wp:docPr id="663010433" name="Cuadro de texto 2"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9380" cy="422910"/>
                      </a:xfrm>
                      <a:prstGeom prst="rect">
                        <a:avLst/>
                      </a:prstGeom>
                      <a:noFill/>
                      <a:ln>
                        <a:noFill/>
                      </a:ln>
                    </wps:spPr>
                    <wps:txbx>
                      <w:txbxContent>
                        <w:p w14:paraId="1E70A924" w14:textId="631589FD" w:rsidR="002E748E" w:rsidRPr="002E748E" w:rsidRDefault="002E748E" w:rsidP="002E748E">
                          <w:pPr>
                            <w:rPr>
                              <w:rFonts w:ascii="Calibri" w:eastAsia="Calibri" w:hAnsi="Calibri" w:cs="Calibri"/>
                              <w:noProof/>
                              <w:color w:val="000000"/>
                              <w:sz w:val="30"/>
                              <w:szCs w:val="30"/>
                            </w:rPr>
                          </w:pPr>
                          <w:r w:rsidRPr="002E748E">
                            <w:rPr>
                              <w:rFonts w:ascii="Calibri" w:eastAsia="Calibri" w:hAnsi="Calibri" w:cs="Calibri"/>
                              <w:noProof/>
                              <w:color w:val="000000"/>
                              <w:sz w:val="30"/>
                              <w:szCs w:val="30"/>
                            </w:rPr>
                            <w:t>Información Pública Clasificada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EE13C7" id="_x0000_t202" coordsize="21600,21600" o:spt="202" path="m,l,21600r21600,l21600,xe">
              <v:stroke joinstyle="miter"/>
              <v:path gradientshapeok="t" o:connecttype="rect"/>
            </v:shapetype>
            <v:shape id="Cuadro de texto 2" o:spid="_x0000_s1026" type="#_x0000_t202" alt="Información Pública Clasificada" style="position:absolute;left:0;text-align:left;margin-left:0;margin-top:0;width:209.4pt;height:33.3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" filled="f" stroked="f">
              <v:fill o:detectmouseclick="t"/>
              <v:textbox style="mso-fit-shape-to-text:t" inset="20pt,15pt,0,0">
                <w:txbxContent>
                  <w:p w14:paraId="1E70A924" w14:textId="631589FD" w:rsidR="002E748E" w:rsidRPr="002E748E" w:rsidRDefault="002E748E" w:rsidP="002E748E">
                    <w:pPr>
                      <w:rPr>
                        <w:rFonts w:ascii="Calibri" w:eastAsia="Calibri" w:hAnsi="Calibri" w:cs="Calibri"/>
                        <w:noProof/>
                        <w:color w:val="000000"/>
                        <w:sz w:val="30"/>
                        <w:szCs w:val="30"/>
                      </w:rPr>
                    </w:pPr>
                    <w:r w:rsidRPr="002E748E">
                      <w:rPr>
                        <w:rFonts w:ascii="Calibri" w:eastAsia="Calibri" w:hAnsi="Calibri" w:cs="Calibri"/>
                        <w:noProof/>
                        <w:color w:val="000000"/>
                        <w:sz w:val="30"/>
                        <w:szCs w:val="30"/>
                      </w:rPr>
                      <w:t>Información Pública Clasificada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4A" w14:textId="125B3BE9" w:rsidR="00EB45BC" w:rsidRDefault="002E748E">
    <w:pPr>
      <w:widowControl w:val="0"/>
      <w:pBdr>
        <w:top w:val="nil"/>
        <w:left w:val="nil"/>
        <w:bottom w:val="nil"/>
        <w:right w:val="nil"/>
        <w:between w:val="nil"/>
      </w:pBdr>
      <w:spacing w:line="276" w:lineRule="auto"/>
      <w:rPr>
        <w:rFonts w:ascii="Arial Narrow" w:eastAsia="Arial Narrow" w:hAnsi="Arial Narrow" w:cs="Arial Narrow"/>
        <w:sz w:val="22"/>
        <w:szCs w:val="22"/>
      </w:rPr>
    </w:pPr>
    <w:r>
      <w:rPr>
        <w:rFonts w:ascii="Arial Narrow" w:eastAsia="Arial Narrow" w:hAnsi="Arial Narrow" w:cs="Arial Narrow"/>
        <w:noProof/>
        <w:sz w:val="22"/>
        <w:szCs w:val="22"/>
      </w:rPr>
      <mc:AlternateContent>
        <mc:Choice Requires="wps">
          <w:drawing>
            <wp:anchor distT="0" distB="0" distL="0" distR="0" simplePos="0" relativeHeight="251660288" behindDoc="0" locked="0" layoutInCell="1" allowOverlap="1" wp14:anchorId="51160FBE" wp14:editId="5C9044C4">
              <wp:simplePos x="1080770" y="360680"/>
              <wp:positionH relativeFrom="page">
                <wp:align>left</wp:align>
              </wp:positionH>
              <wp:positionV relativeFrom="page">
                <wp:align>top</wp:align>
              </wp:positionV>
              <wp:extent cx="2659380" cy="422910"/>
              <wp:effectExtent l="0" t="0" r="7620" b="15240"/>
              <wp:wrapNone/>
              <wp:docPr id="1580731674" name="Cuadro de texto 3"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9380" cy="422910"/>
                      </a:xfrm>
                      <a:prstGeom prst="rect">
                        <a:avLst/>
                      </a:prstGeom>
                      <a:noFill/>
                      <a:ln>
                        <a:noFill/>
                      </a:ln>
                    </wps:spPr>
                    <wps:txbx>
                      <w:txbxContent>
                        <w:p w14:paraId="5DD7AC4D" w14:textId="35F9EFEC" w:rsidR="002E748E" w:rsidRPr="002E748E" w:rsidRDefault="002E748E" w:rsidP="002E748E">
                          <w:pPr>
                            <w:rPr>
                              <w:rFonts w:ascii="Calibri" w:eastAsia="Calibri" w:hAnsi="Calibri" w:cs="Calibri"/>
                              <w:noProof/>
                              <w:color w:val="000000"/>
                              <w:sz w:val="30"/>
                              <w:szCs w:val="30"/>
                            </w:rPr>
                          </w:pPr>
                          <w:r w:rsidRPr="002E748E">
                            <w:rPr>
                              <w:rFonts w:ascii="Calibri" w:eastAsia="Calibri" w:hAnsi="Calibri" w:cs="Calibri"/>
                              <w:noProof/>
                              <w:color w:val="000000"/>
                              <w:sz w:val="30"/>
                              <w:szCs w:val="30"/>
                            </w:rPr>
                            <w:t>Información Pública Clasificada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160FBE" id="_x0000_t202" coordsize="21600,21600" o:spt="202" path="m,l,21600r21600,l21600,xe">
              <v:stroke joinstyle="miter"/>
              <v:path gradientshapeok="t" o:connecttype="rect"/>
            </v:shapetype>
            <v:shape id="Cuadro de texto 3" o:spid="_x0000_s1027" type="#_x0000_t202" alt="Información Pública Clasificada" style="position:absolute;margin-left:0;margin-top:0;width:209.4pt;height:33.3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" filled="f" stroked="f">
              <v:fill o:detectmouseclick="t"/>
              <v:textbox style="mso-fit-shape-to-text:t" inset="20pt,15pt,0,0">
                <w:txbxContent>
                  <w:p w14:paraId="5DD7AC4D" w14:textId="35F9EFEC" w:rsidR="002E748E" w:rsidRPr="002E748E" w:rsidRDefault="002E748E" w:rsidP="002E748E">
                    <w:pPr>
                      <w:rPr>
                        <w:rFonts w:ascii="Calibri" w:eastAsia="Calibri" w:hAnsi="Calibri" w:cs="Calibri"/>
                        <w:noProof/>
                        <w:color w:val="000000"/>
                        <w:sz w:val="30"/>
                        <w:szCs w:val="30"/>
                      </w:rPr>
                    </w:pPr>
                    <w:r w:rsidRPr="002E748E">
                      <w:rPr>
                        <w:rFonts w:ascii="Calibri" w:eastAsia="Calibri" w:hAnsi="Calibri" w:cs="Calibri"/>
                        <w:noProof/>
                        <w:color w:val="000000"/>
                        <w:sz w:val="30"/>
                        <w:szCs w:val="30"/>
                      </w:rPr>
                      <w:t>Información Pública Clasificada</w:t>
                    </w:r>
                  </w:p>
                </w:txbxContent>
              </v:textbox>
              <w10:wrap anchorx="page" anchory="page"/>
            </v:shape>
          </w:pict>
        </mc:Fallback>
      </mc:AlternateContent>
    </w:r>
  </w:p>
  <w:tbl>
    <w:tblPr>
      <w:tblStyle w:val="af8"/>
      <w:tblW w:w="93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EB45BC" w14:paraId="288452D7" w14:textId="77777777">
      <w:trPr>
        <w:trHeight w:val="567"/>
        <w:jc w:val="center"/>
      </w:trPr>
      <w:tc>
        <w:tcPr>
          <w:tcW w:w="1418" w:type="dxa"/>
          <w:vMerge w:val="restart"/>
          <w:vAlign w:val="center"/>
        </w:tcPr>
        <w:p w14:paraId="0000014B" w14:textId="77777777" w:rsidR="00EB45BC" w:rsidRDefault="00EB45BC">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noProof/>
            </w:rPr>
            <w:drawing>
              <wp:inline distT="0" distB="0" distL="0" distR="0" wp14:anchorId="56E7DCEF" wp14:editId="1813A128">
                <wp:extent cx="758173" cy="658490"/>
                <wp:effectExtent l="0" t="0" r="0" b="0"/>
                <wp:docPr id="20157707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73" cy="658490"/>
                        </a:xfrm>
                        <a:prstGeom prst="rect">
                          <a:avLst/>
                        </a:prstGeom>
                        <a:ln/>
                      </pic:spPr>
                    </pic:pic>
                  </a:graphicData>
                </a:graphic>
              </wp:inline>
            </w:drawing>
          </w:r>
        </w:p>
      </w:tc>
      <w:tc>
        <w:tcPr>
          <w:tcW w:w="5686" w:type="dxa"/>
          <w:vMerge w:val="restart"/>
          <w:vAlign w:val="center"/>
        </w:tcPr>
        <w:p w14:paraId="0000014C" w14:textId="77777777" w:rsidR="00EB45BC" w:rsidRDefault="00EB45BC">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PROCEDIMIENTO </w:t>
          </w:r>
        </w:p>
        <w:p w14:paraId="0000014D" w14:textId="77777777" w:rsidR="00EB45BC" w:rsidRDefault="00EB45BC">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p>
        <w:p w14:paraId="0000014E" w14:textId="77777777" w:rsidR="00EB45BC" w:rsidRDefault="00EB45BC">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2"/>
              <w:szCs w:val="22"/>
            </w:rPr>
            <w:t>GESTIÓN DE DONACIONES</w:t>
          </w:r>
        </w:p>
      </w:tc>
      <w:tc>
        <w:tcPr>
          <w:tcW w:w="2252" w:type="dxa"/>
          <w:tcBorders>
            <w:bottom w:val="single" w:sz="4" w:space="0" w:color="000000"/>
          </w:tcBorders>
          <w:vAlign w:val="center"/>
        </w:tcPr>
        <w:p w14:paraId="0000014F" w14:textId="77777777" w:rsidR="00EB45BC" w:rsidRDefault="00EB45BC">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Pr>
              <w:rFonts w:ascii="Arial Narrow" w:eastAsia="Arial Narrow" w:hAnsi="Arial Narrow" w:cs="Arial Narrow"/>
              <w:color w:val="000000"/>
              <w:sz w:val="20"/>
              <w:szCs w:val="20"/>
            </w:rPr>
            <w:t>Código: E5-PR-03</w:t>
          </w:r>
        </w:p>
      </w:tc>
    </w:tr>
    <w:tr w:rsidR="00EB45BC" w14:paraId="776AD426" w14:textId="77777777">
      <w:trPr>
        <w:trHeight w:val="567"/>
        <w:jc w:val="center"/>
      </w:trPr>
      <w:tc>
        <w:tcPr>
          <w:tcW w:w="1418" w:type="dxa"/>
          <w:vMerge/>
          <w:vAlign w:val="center"/>
        </w:tcPr>
        <w:p w14:paraId="00000150" w14:textId="77777777" w:rsidR="00EB45BC" w:rsidRDefault="00EB45BC">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5686" w:type="dxa"/>
          <w:vMerge/>
          <w:vAlign w:val="center"/>
        </w:tcPr>
        <w:p w14:paraId="00000151" w14:textId="77777777" w:rsidR="00EB45BC" w:rsidRDefault="00EB45BC">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2252" w:type="dxa"/>
          <w:tcBorders>
            <w:bottom w:val="single" w:sz="4" w:space="0" w:color="000000"/>
          </w:tcBorders>
          <w:vAlign w:val="center"/>
        </w:tcPr>
        <w:p w14:paraId="00000152" w14:textId="0A141F12" w:rsidR="00CE4387" w:rsidRDefault="00EB45BC" w:rsidP="00CE4387">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Versión: </w:t>
          </w:r>
          <w:r w:rsidR="002E748E">
            <w:rPr>
              <w:rFonts w:ascii="Arial Narrow" w:eastAsia="Arial Narrow" w:hAnsi="Arial Narrow" w:cs="Arial Narrow"/>
              <w:color w:val="000000"/>
              <w:sz w:val="20"/>
              <w:szCs w:val="20"/>
            </w:rPr>
            <w:t>4</w:t>
          </w:r>
        </w:p>
      </w:tc>
    </w:tr>
    <w:tr w:rsidR="00EB45BC" w14:paraId="5859B209" w14:textId="77777777">
      <w:trPr>
        <w:trHeight w:val="567"/>
        <w:jc w:val="center"/>
      </w:trPr>
      <w:tc>
        <w:tcPr>
          <w:tcW w:w="1418" w:type="dxa"/>
          <w:vMerge/>
          <w:vAlign w:val="center"/>
        </w:tcPr>
        <w:p w14:paraId="00000153" w14:textId="77777777" w:rsidR="00EB45BC" w:rsidRDefault="00EB45BC">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5686" w:type="dxa"/>
          <w:vMerge/>
          <w:vAlign w:val="center"/>
        </w:tcPr>
        <w:p w14:paraId="00000154" w14:textId="77777777" w:rsidR="00EB45BC" w:rsidRDefault="00EB45BC">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2252" w:type="dxa"/>
          <w:vAlign w:val="center"/>
        </w:tcPr>
        <w:p w14:paraId="00000155" w14:textId="678E5D8C" w:rsidR="00EB45BC" w:rsidRPr="00B04D1B" w:rsidRDefault="00EB45BC">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Vigente desde: </w:t>
          </w:r>
          <w:r w:rsidR="002E748E">
            <w:rPr>
              <w:rFonts w:ascii="Arial Narrow" w:eastAsia="Arial Narrow" w:hAnsi="Arial Narrow" w:cs="Arial Narrow"/>
              <w:color w:val="000000"/>
              <w:sz w:val="20"/>
              <w:szCs w:val="20"/>
            </w:rPr>
            <w:t>29</w:t>
          </w:r>
          <w:r>
            <w:rPr>
              <w:rFonts w:ascii="Arial Narrow" w:eastAsia="Arial Narrow" w:hAnsi="Arial Narrow" w:cs="Arial Narrow"/>
              <w:color w:val="000000"/>
              <w:sz w:val="20"/>
              <w:szCs w:val="20"/>
            </w:rPr>
            <w:t>/0</w:t>
          </w:r>
          <w:r w:rsidR="002E748E">
            <w:rPr>
              <w:rFonts w:ascii="Arial Narrow" w:eastAsia="Arial Narrow" w:hAnsi="Arial Narrow" w:cs="Arial Narrow"/>
              <w:color w:val="000000"/>
              <w:sz w:val="20"/>
              <w:szCs w:val="20"/>
            </w:rPr>
            <w:t>9</w:t>
          </w:r>
          <w:r>
            <w:rPr>
              <w:rFonts w:ascii="Arial Narrow" w:eastAsia="Arial Narrow" w:hAnsi="Arial Narrow" w:cs="Arial Narrow"/>
              <w:color w:val="000000"/>
              <w:sz w:val="20"/>
              <w:szCs w:val="20"/>
            </w:rPr>
            <w:t>/202</w:t>
          </w:r>
          <w:r w:rsidR="00B04D1B">
            <w:rPr>
              <w:rFonts w:ascii="Arial Narrow" w:eastAsia="Arial Narrow" w:hAnsi="Arial Narrow" w:cs="Arial Narrow"/>
              <w:color w:val="000000"/>
              <w:sz w:val="20"/>
              <w:szCs w:val="20"/>
            </w:rPr>
            <w:t>5</w:t>
          </w:r>
          <w:r>
            <w:rPr>
              <w:rFonts w:ascii="Arial Narrow" w:eastAsia="Arial Narrow" w:hAnsi="Arial Narrow" w:cs="Arial Narrow"/>
              <w:color w:val="000000"/>
              <w:sz w:val="20"/>
              <w:szCs w:val="20"/>
            </w:rPr>
            <w:t xml:space="preserve"> </w:t>
          </w:r>
        </w:p>
      </w:tc>
    </w:tr>
  </w:tbl>
  <w:p w14:paraId="00000156" w14:textId="77777777" w:rsidR="00EB45BC" w:rsidRDefault="00EB45BC">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57" w14:textId="7C1833F2" w:rsidR="00EB45BC" w:rsidRDefault="002E748E">
    <w:pPr>
      <w:widowControl w:val="0"/>
      <w:pBdr>
        <w:top w:val="nil"/>
        <w:left w:val="nil"/>
        <w:bottom w:val="nil"/>
        <w:right w:val="nil"/>
        <w:between w:val="nil"/>
      </w:pBdr>
      <w:spacing w:line="276" w:lineRule="auto"/>
      <w:rPr>
        <w:rFonts w:ascii="Arial Narrow" w:eastAsia="Arial Narrow" w:hAnsi="Arial Narrow" w:cs="Arial Narrow"/>
        <w:sz w:val="22"/>
        <w:szCs w:val="22"/>
      </w:rPr>
    </w:pPr>
    <w:r>
      <w:rPr>
        <w:rFonts w:ascii="Arial Narrow" w:eastAsia="Arial Narrow" w:hAnsi="Arial Narrow" w:cs="Arial Narrow"/>
        <w:noProof/>
        <w:sz w:val="22"/>
        <w:szCs w:val="22"/>
      </w:rPr>
      <mc:AlternateContent>
        <mc:Choice Requires="wps">
          <w:drawing>
            <wp:anchor distT="0" distB="0" distL="0" distR="0" simplePos="0" relativeHeight="251658240" behindDoc="0" locked="0" layoutInCell="1" allowOverlap="1" wp14:anchorId="478DB876" wp14:editId="06CFF1F0">
              <wp:simplePos x="1082040" y="358140"/>
              <wp:positionH relativeFrom="page">
                <wp:align>left</wp:align>
              </wp:positionH>
              <wp:positionV relativeFrom="page">
                <wp:align>top</wp:align>
              </wp:positionV>
              <wp:extent cx="2659380" cy="422910"/>
              <wp:effectExtent l="0" t="0" r="7620" b="15240"/>
              <wp:wrapNone/>
              <wp:docPr id="1597509914" name="Cuadro de texto 1"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9380" cy="422910"/>
                      </a:xfrm>
                      <a:prstGeom prst="rect">
                        <a:avLst/>
                      </a:prstGeom>
                      <a:noFill/>
                      <a:ln>
                        <a:noFill/>
                      </a:ln>
                    </wps:spPr>
                    <wps:txbx>
                      <w:txbxContent>
                        <w:p w14:paraId="7BAE747A" w14:textId="6EB759B7" w:rsidR="002E748E" w:rsidRPr="002E748E" w:rsidRDefault="002E748E" w:rsidP="002E748E">
                          <w:pPr>
                            <w:rPr>
                              <w:rFonts w:ascii="Calibri" w:eastAsia="Calibri" w:hAnsi="Calibri" w:cs="Calibri"/>
                              <w:noProof/>
                              <w:color w:val="000000"/>
                              <w:sz w:val="30"/>
                              <w:szCs w:val="30"/>
                            </w:rPr>
                          </w:pPr>
                          <w:r w:rsidRPr="002E748E">
                            <w:rPr>
                              <w:rFonts w:ascii="Calibri" w:eastAsia="Calibri" w:hAnsi="Calibri" w:cs="Calibri"/>
                              <w:noProof/>
                              <w:color w:val="000000"/>
                              <w:sz w:val="30"/>
                              <w:szCs w:val="30"/>
                            </w:rPr>
                            <w:t>Información Pública Clasificada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8DB876" id="_x0000_t202" coordsize="21600,21600" o:spt="202" path="m,l,21600r21600,l21600,xe">
              <v:stroke joinstyle="miter"/>
              <v:path gradientshapeok="t" o:connecttype="rect"/>
            </v:shapetype>
            <v:shape id="Cuadro de texto 1" o:spid="_x0000_s1028" type="#_x0000_t202" alt="Información Pública Clasificada" style="position:absolute;margin-left:0;margin-top:0;width:209.4pt;height:33.3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" filled="f" stroked="f">
              <v:fill o:detectmouseclick="t"/>
              <v:textbox style="mso-fit-shape-to-text:t" inset="20pt,15pt,0,0">
                <w:txbxContent>
                  <w:p w14:paraId="7BAE747A" w14:textId="6EB759B7" w:rsidR="002E748E" w:rsidRPr="002E748E" w:rsidRDefault="002E748E" w:rsidP="002E748E">
                    <w:pPr>
                      <w:rPr>
                        <w:rFonts w:ascii="Calibri" w:eastAsia="Calibri" w:hAnsi="Calibri" w:cs="Calibri"/>
                        <w:noProof/>
                        <w:color w:val="000000"/>
                        <w:sz w:val="30"/>
                        <w:szCs w:val="30"/>
                      </w:rPr>
                    </w:pPr>
                    <w:r w:rsidRPr="002E748E">
                      <w:rPr>
                        <w:rFonts w:ascii="Calibri" w:eastAsia="Calibri" w:hAnsi="Calibri" w:cs="Calibri"/>
                        <w:noProof/>
                        <w:color w:val="000000"/>
                        <w:sz w:val="30"/>
                        <w:szCs w:val="30"/>
                      </w:rPr>
                      <w:t>Información Pública Clasificada</w:t>
                    </w:r>
                  </w:p>
                </w:txbxContent>
              </v:textbox>
              <w10:wrap anchorx="page" anchory="page"/>
            </v:shape>
          </w:pict>
        </mc:Fallback>
      </mc:AlternateContent>
    </w:r>
  </w:p>
  <w:tbl>
    <w:tblPr>
      <w:tblStyle w:val="af9"/>
      <w:tblW w:w="93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EB45BC" w14:paraId="7093C1FA" w14:textId="77777777">
      <w:trPr>
        <w:trHeight w:val="567"/>
        <w:jc w:val="center"/>
      </w:trPr>
      <w:tc>
        <w:tcPr>
          <w:tcW w:w="1418" w:type="dxa"/>
          <w:vMerge w:val="restart"/>
          <w:vAlign w:val="center"/>
        </w:tcPr>
        <w:p w14:paraId="00000158" w14:textId="77777777" w:rsidR="00EB45BC" w:rsidRDefault="00EB45BC">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noProof/>
            </w:rPr>
            <w:drawing>
              <wp:inline distT="0" distB="0" distL="0" distR="0" wp14:anchorId="441A3753" wp14:editId="3CC9430B">
                <wp:extent cx="758173" cy="658490"/>
                <wp:effectExtent l="0" t="0" r="0" b="0"/>
                <wp:docPr id="20157707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73" cy="658490"/>
                        </a:xfrm>
                        <a:prstGeom prst="rect">
                          <a:avLst/>
                        </a:prstGeom>
                        <a:ln/>
                      </pic:spPr>
                    </pic:pic>
                  </a:graphicData>
                </a:graphic>
              </wp:inline>
            </w:drawing>
          </w:r>
        </w:p>
      </w:tc>
      <w:tc>
        <w:tcPr>
          <w:tcW w:w="5686" w:type="dxa"/>
          <w:vMerge w:val="restart"/>
          <w:vAlign w:val="center"/>
        </w:tcPr>
        <w:p w14:paraId="228F2CC6" w14:textId="77777777" w:rsidR="00EA0F6B" w:rsidRPr="00EA0F6B" w:rsidRDefault="00EA0F6B" w:rsidP="00EA0F6B">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sidRPr="00EA0F6B">
            <w:rPr>
              <w:rFonts w:ascii="Arial Narrow" w:eastAsia="Arial Narrow" w:hAnsi="Arial Narrow" w:cs="Arial Narrow"/>
              <w:b/>
              <w:color w:val="000000"/>
              <w:sz w:val="22"/>
              <w:szCs w:val="22"/>
            </w:rPr>
            <w:t xml:space="preserve">PROCEDIMIENTO </w:t>
          </w:r>
        </w:p>
        <w:p w14:paraId="69B574E1" w14:textId="77777777" w:rsidR="00EA0F6B" w:rsidRPr="00EA0F6B" w:rsidRDefault="00EA0F6B" w:rsidP="00EA0F6B">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p>
        <w:p w14:paraId="0000015B" w14:textId="7151CA7B" w:rsidR="00EB45BC" w:rsidRDefault="00EA0F6B" w:rsidP="00EA0F6B">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0"/>
              <w:szCs w:val="20"/>
            </w:rPr>
          </w:pPr>
          <w:r w:rsidRPr="00EA0F6B">
            <w:rPr>
              <w:rFonts w:ascii="Arial Narrow" w:eastAsia="Arial Narrow" w:hAnsi="Arial Narrow" w:cs="Arial Narrow"/>
              <w:b/>
              <w:color w:val="000000"/>
              <w:sz w:val="22"/>
              <w:szCs w:val="22"/>
            </w:rPr>
            <w:t>GESTIÓN DE DONACIONES</w:t>
          </w:r>
        </w:p>
      </w:tc>
      <w:tc>
        <w:tcPr>
          <w:tcW w:w="2252" w:type="dxa"/>
          <w:tcBorders>
            <w:bottom w:val="single" w:sz="4" w:space="0" w:color="000000"/>
          </w:tcBorders>
          <w:vAlign w:val="center"/>
        </w:tcPr>
        <w:p w14:paraId="0000015C" w14:textId="77777777" w:rsidR="00EB45BC" w:rsidRDefault="00EB45BC">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Pr>
              <w:rFonts w:ascii="Arial Narrow" w:eastAsia="Arial Narrow" w:hAnsi="Arial Narrow" w:cs="Arial Narrow"/>
              <w:color w:val="000000"/>
              <w:sz w:val="20"/>
              <w:szCs w:val="20"/>
            </w:rPr>
            <w:t>Código: E5-PR-03</w:t>
          </w:r>
        </w:p>
      </w:tc>
    </w:tr>
    <w:tr w:rsidR="00EB45BC" w14:paraId="6F8592AC" w14:textId="77777777">
      <w:trPr>
        <w:trHeight w:val="567"/>
        <w:jc w:val="center"/>
      </w:trPr>
      <w:tc>
        <w:tcPr>
          <w:tcW w:w="1418" w:type="dxa"/>
          <w:vMerge/>
          <w:vAlign w:val="center"/>
        </w:tcPr>
        <w:p w14:paraId="0000015D" w14:textId="77777777" w:rsidR="00EB45BC" w:rsidRDefault="00EB45BC">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5686" w:type="dxa"/>
          <w:vMerge/>
          <w:vAlign w:val="center"/>
        </w:tcPr>
        <w:p w14:paraId="0000015E" w14:textId="77777777" w:rsidR="00EB45BC" w:rsidRDefault="00EB45BC">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2252" w:type="dxa"/>
          <w:tcBorders>
            <w:bottom w:val="single" w:sz="4" w:space="0" w:color="000000"/>
          </w:tcBorders>
          <w:vAlign w:val="center"/>
        </w:tcPr>
        <w:p w14:paraId="0000015F" w14:textId="24B45A66" w:rsidR="00EB45BC" w:rsidRDefault="00EB45BC">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Versión: </w:t>
          </w:r>
          <w:r w:rsidR="007F493A">
            <w:rPr>
              <w:rFonts w:ascii="Arial Narrow" w:eastAsia="Arial Narrow" w:hAnsi="Arial Narrow" w:cs="Arial Narrow"/>
              <w:color w:val="000000"/>
              <w:sz w:val="20"/>
              <w:szCs w:val="20"/>
            </w:rPr>
            <w:t>4</w:t>
          </w:r>
        </w:p>
      </w:tc>
    </w:tr>
    <w:tr w:rsidR="00EB45BC" w14:paraId="7258BE40" w14:textId="77777777">
      <w:trPr>
        <w:trHeight w:val="567"/>
        <w:jc w:val="center"/>
      </w:trPr>
      <w:tc>
        <w:tcPr>
          <w:tcW w:w="1418" w:type="dxa"/>
          <w:vMerge/>
          <w:vAlign w:val="center"/>
        </w:tcPr>
        <w:p w14:paraId="00000160" w14:textId="77777777" w:rsidR="00EB45BC" w:rsidRDefault="00EB45BC">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5686" w:type="dxa"/>
          <w:vMerge/>
          <w:vAlign w:val="center"/>
        </w:tcPr>
        <w:p w14:paraId="00000161" w14:textId="77777777" w:rsidR="00EB45BC" w:rsidRDefault="00EB45BC">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2252" w:type="dxa"/>
          <w:vAlign w:val="center"/>
        </w:tcPr>
        <w:p w14:paraId="00000162" w14:textId="404EB780" w:rsidR="00EB45BC" w:rsidRDefault="00EB45BC">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Narrow" w:eastAsia="Arial Narrow" w:hAnsi="Arial Narrow" w:cs="Arial Narrow"/>
              <w:color w:val="000000"/>
              <w:sz w:val="20"/>
              <w:szCs w:val="20"/>
            </w:rPr>
            <w:t xml:space="preserve">Vigente desde: </w:t>
          </w:r>
          <w:r w:rsidR="007F493A">
            <w:rPr>
              <w:rFonts w:ascii="Arial Narrow" w:eastAsia="Arial Narrow" w:hAnsi="Arial Narrow" w:cs="Arial Narrow"/>
              <w:color w:val="000000"/>
              <w:sz w:val="20"/>
              <w:szCs w:val="20"/>
            </w:rPr>
            <w:t>2</w:t>
          </w:r>
          <w:r w:rsidR="002E748E">
            <w:rPr>
              <w:rFonts w:ascii="Arial Narrow" w:eastAsia="Arial Narrow" w:hAnsi="Arial Narrow" w:cs="Arial Narrow"/>
              <w:color w:val="000000"/>
              <w:sz w:val="20"/>
              <w:szCs w:val="20"/>
            </w:rPr>
            <w:t>9</w:t>
          </w:r>
          <w:r>
            <w:rPr>
              <w:rFonts w:ascii="Arial Narrow" w:eastAsia="Arial Narrow" w:hAnsi="Arial Narrow" w:cs="Arial Narrow"/>
              <w:color w:val="000000"/>
              <w:sz w:val="20"/>
              <w:szCs w:val="20"/>
            </w:rPr>
            <w:t>/</w:t>
          </w:r>
          <w:r w:rsidRPr="00E10C3E">
            <w:rPr>
              <w:rFonts w:ascii="Arial Narrow" w:eastAsia="Arial Narrow" w:hAnsi="Arial Narrow" w:cs="Arial Narrow"/>
              <w:color w:val="000000"/>
              <w:sz w:val="20"/>
              <w:szCs w:val="20"/>
            </w:rPr>
            <w:t>0</w:t>
          </w:r>
          <w:r w:rsidR="007F493A">
            <w:rPr>
              <w:rFonts w:ascii="Arial Narrow" w:eastAsia="Arial Narrow" w:hAnsi="Arial Narrow" w:cs="Arial Narrow"/>
              <w:color w:val="000000"/>
              <w:sz w:val="20"/>
              <w:szCs w:val="20"/>
            </w:rPr>
            <w:t>9</w:t>
          </w:r>
          <w:r w:rsidRPr="00E10C3E">
            <w:rPr>
              <w:rFonts w:ascii="Arial Narrow" w:eastAsia="Arial Narrow" w:hAnsi="Arial Narrow" w:cs="Arial Narrow"/>
              <w:color w:val="000000"/>
              <w:sz w:val="20"/>
              <w:szCs w:val="20"/>
            </w:rPr>
            <w:t>/202</w:t>
          </w:r>
          <w:r w:rsidR="00CE4387">
            <w:rPr>
              <w:rFonts w:ascii="Arial Narrow" w:eastAsia="Arial Narrow" w:hAnsi="Arial Narrow" w:cs="Arial Narrow"/>
              <w:color w:val="000000"/>
              <w:sz w:val="20"/>
              <w:szCs w:val="20"/>
            </w:rPr>
            <w:t>5</w:t>
          </w:r>
        </w:p>
      </w:tc>
    </w:tr>
  </w:tbl>
  <w:p w14:paraId="00000163" w14:textId="77777777" w:rsidR="00EB45BC" w:rsidRDefault="00EB45BC">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744"/>
    <w:multiLevelType w:val="multilevel"/>
    <w:tmpl w:val="BA422E24"/>
    <w:lvl w:ilvl="0">
      <w:start w:val="1"/>
      <w:numFmt w:val="decimal"/>
      <w:pStyle w:val="Ttulo2"/>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7B60A0"/>
    <w:multiLevelType w:val="hybridMultilevel"/>
    <w:tmpl w:val="5AEC9A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E2E113A"/>
    <w:multiLevelType w:val="multilevel"/>
    <w:tmpl w:val="39E430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09E05CC"/>
    <w:multiLevelType w:val="multilevel"/>
    <w:tmpl w:val="02B8CB22"/>
    <w:lvl w:ilvl="0">
      <w:start w:val="1"/>
      <w:numFmt w:val="bullet"/>
      <w:lvlText w:val="-"/>
      <w:lvlJc w:val="left"/>
      <w:pPr>
        <w:ind w:left="340" w:firstLine="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CC70C8"/>
    <w:multiLevelType w:val="multilevel"/>
    <w:tmpl w:val="0FF6C7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610859"/>
    <w:multiLevelType w:val="multilevel"/>
    <w:tmpl w:val="EE9095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658521C"/>
    <w:multiLevelType w:val="multilevel"/>
    <w:tmpl w:val="7786F140"/>
    <w:lvl w:ilvl="0">
      <w:start w:val="1"/>
      <w:numFmt w:val="bullet"/>
      <w:pStyle w:val="Titulo"/>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2A2D39"/>
    <w:multiLevelType w:val="hybridMultilevel"/>
    <w:tmpl w:val="3DE61A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4C2E50D7"/>
    <w:multiLevelType w:val="hybridMultilevel"/>
    <w:tmpl w:val="25C0BA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53774F49"/>
    <w:multiLevelType w:val="multilevel"/>
    <w:tmpl w:val="E4D8F3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15723CC"/>
    <w:multiLevelType w:val="multilevel"/>
    <w:tmpl w:val="F418C550"/>
    <w:lvl w:ilvl="0">
      <w:start w:val="1"/>
      <w:numFmt w:val="bullet"/>
      <w:pStyle w:val="Ttulo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pStyle w:val="Ttulo8"/>
      <w:lvlText w:val="o"/>
      <w:lvlJc w:val="left"/>
      <w:pPr>
        <w:ind w:left="5760" w:hanging="360"/>
      </w:pPr>
      <w:rPr>
        <w:rFonts w:ascii="Courier New" w:eastAsia="Courier New" w:hAnsi="Courier New" w:cs="Courier New"/>
      </w:rPr>
    </w:lvl>
    <w:lvl w:ilvl="8">
      <w:start w:val="1"/>
      <w:numFmt w:val="bullet"/>
      <w:pStyle w:val="Ttulo9"/>
      <w:lvlText w:val="▪"/>
      <w:lvlJc w:val="left"/>
      <w:pPr>
        <w:ind w:left="6480" w:hanging="360"/>
      </w:pPr>
      <w:rPr>
        <w:rFonts w:ascii="Noto Sans Symbols" w:eastAsia="Noto Sans Symbols" w:hAnsi="Noto Sans Symbols" w:cs="Noto Sans Symbols"/>
      </w:rPr>
    </w:lvl>
  </w:abstractNum>
  <w:abstractNum w:abstractNumId="11" w15:restartNumberingAfterBreak="0">
    <w:nsid w:val="7DB84893"/>
    <w:multiLevelType w:val="hybridMultilevel"/>
    <w:tmpl w:val="F64E8E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373964581">
    <w:abstractNumId w:val="0"/>
  </w:num>
  <w:num w:numId="2" w16cid:durableId="1468359725">
    <w:abstractNumId w:val="6"/>
  </w:num>
  <w:num w:numId="3" w16cid:durableId="690885491">
    <w:abstractNumId w:val="10"/>
  </w:num>
  <w:num w:numId="4" w16cid:durableId="1346056215">
    <w:abstractNumId w:val="3"/>
  </w:num>
  <w:num w:numId="5" w16cid:durableId="1795905558">
    <w:abstractNumId w:val="5"/>
  </w:num>
  <w:num w:numId="6" w16cid:durableId="1555701502">
    <w:abstractNumId w:val="9"/>
  </w:num>
  <w:num w:numId="7" w16cid:durableId="645938517">
    <w:abstractNumId w:val="2"/>
  </w:num>
  <w:num w:numId="8" w16cid:durableId="145710976">
    <w:abstractNumId w:val="8"/>
  </w:num>
  <w:num w:numId="9" w16cid:durableId="1001200314">
    <w:abstractNumId w:val="7"/>
  </w:num>
  <w:num w:numId="10" w16cid:durableId="211381471">
    <w:abstractNumId w:val="11"/>
  </w:num>
  <w:num w:numId="11" w16cid:durableId="216942657">
    <w:abstractNumId w:val="4"/>
  </w:num>
  <w:num w:numId="12" w16cid:durableId="766732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99C"/>
    <w:rsid w:val="0001507F"/>
    <w:rsid w:val="0003420B"/>
    <w:rsid w:val="000A6505"/>
    <w:rsid w:val="000D1950"/>
    <w:rsid w:val="000E5A37"/>
    <w:rsid w:val="001745A4"/>
    <w:rsid w:val="001E4F29"/>
    <w:rsid w:val="00202255"/>
    <w:rsid w:val="00254591"/>
    <w:rsid w:val="00281379"/>
    <w:rsid w:val="00290493"/>
    <w:rsid w:val="002C5D66"/>
    <w:rsid w:val="002E051A"/>
    <w:rsid w:val="002E748E"/>
    <w:rsid w:val="002F16BB"/>
    <w:rsid w:val="002F18C0"/>
    <w:rsid w:val="002F2BE5"/>
    <w:rsid w:val="003542B0"/>
    <w:rsid w:val="003831B3"/>
    <w:rsid w:val="003D5BCB"/>
    <w:rsid w:val="00417316"/>
    <w:rsid w:val="00437335"/>
    <w:rsid w:val="00437F65"/>
    <w:rsid w:val="00483163"/>
    <w:rsid w:val="004A78F6"/>
    <w:rsid w:val="004B70E2"/>
    <w:rsid w:val="0050663B"/>
    <w:rsid w:val="005179AB"/>
    <w:rsid w:val="005D59DC"/>
    <w:rsid w:val="00600683"/>
    <w:rsid w:val="00606010"/>
    <w:rsid w:val="00637C97"/>
    <w:rsid w:val="00646B36"/>
    <w:rsid w:val="00651845"/>
    <w:rsid w:val="00656B98"/>
    <w:rsid w:val="006660DC"/>
    <w:rsid w:val="006C3667"/>
    <w:rsid w:val="006C45EC"/>
    <w:rsid w:val="006C4B39"/>
    <w:rsid w:val="00711FF2"/>
    <w:rsid w:val="00730DD3"/>
    <w:rsid w:val="00740F63"/>
    <w:rsid w:val="007C3FCE"/>
    <w:rsid w:val="007D6CE2"/>
    <w:rsid w:val="007F3B04"/>
    <w:rsid w:val="007F493A"/>
    <w:rsid w:val="007F7696"/>
    <w:rsid w:val="00844ECC"/>
    <w:rsid w:val="00857507"/>
    <w:rsid w:val="008617F2"/>
    <w:rsid w:val="008638E1"/>
    <w:rsid w:val="00906AD3"/>
    <w:rsid w:val="00934827"/>
    <w:rsid w:val="00956DBB"/>
    <w:rsid w:val="00983741"/>
    <w:rsid w:val="009A164C"/>
    <w:rsid w:val="009A450B"/>
    <w:rsid w:val="009B7D54"/>
    <w:rsid w:val="009F7AE1"/>
    <w:rsid w:val="00A45B32"/>
    <w:rsid w:val="00AE3F9D"/>
    <w:rsid w:val="00AE6292"/>
    <w:rsid w:val="00AF25E0"/>
    <w:rsid w:val="00B04D1B"/>
    <w:rsid w:val="00B40F9B"/>
    <w:rsid w:val="00B72F1F"/>
    <w:rsid w:val="00BA6997"/>
    <w:rsid w:val="00BE0D5D"/>
    <w:rsid w:val="00C274B0"/>
    <w:rsid w:val="00C66720"/>
    <w:rsid w:val="00C979FE"/>
    <w:rsid w:val="00CA08CD"/>
    <w:rsid w:val="00CA19FD"/>
    <w:rsid w:val="00CC07AD"/>
    <w:rsid w:val="00CE4387"/>
    <w:rsid w:val="00D33F08"/>
    <w:rsid w:val="00D6799C"/>
    <w:rsid w:val="00D92D5C"/>
    <w:rsid w:val="00D973AC"/>
    <w:rsid w:val="00DA211E"/>
    <w:rsid w:val="00DD1045"/>
    <w:rsid w:val="00DF7B33"/>
    <w:rsid w:val="00E062C0"/>
    <w:rsid w:val="00E10C3E"/>
    <w:rsid w:val="00E47A9D"/>
    <w:rsid w:val="00E76EE7"/>
    <w:rsid w:val="00EA0F6B"/>
    <w:rsid w:val="00EA2FA8"/>
    <w:rsid w:val="00EB45BC"/>
    <w:rsid w:val="00ED0EFF"/>
    <w:rsid w:val="00F01F5C"/>
    <w:rsid w:val="00F14108"/>
    <w:rsid w:val="00F14ED6"/>
    <w:rsid w:val="00F3153A"/>
    <w:rsid w:val="00F40747"/>
    <w:rsid w:val="00FB77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97609"/>
  <w15:docId w15:val="{BBF6F06B-C1CE-428B-ADFF-62653ADB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53A"/>
    <w:rPr>
      <w:lang w:eastAsia="es-ES"/>
    </w:rPr>
  </w:style>
  <w:style w:type="paragraph" w:styleId="Ttulo1">
    <w:name w:val="heading 1"/>
    <w:aliases w:val="TITULO,Título 1A"/>
    <w:basedOn w:val="Normal"/>
    <w:next w:val="Normal"/>
    <w:link w:val="Ttulo1Car"/>
    <w:uiPriority w:val="9"/>
    <w:qFormat/>
    <w:pPr>
      <w:keepNext/>
      <w:framePr w:hSpace="141" w:wrap="around" w:vAnchor="text" w:hAnchor="text" w:y="1"/>
      <w:spacing w:line="360" w:lineRule="auto"/>
      <w:suppressOverlap/>
      <w:jc w:val="center"/>
      <w:outlineLvl w:val="0"/>
    </w:pPr>
    <w:rPr>
      <w:rFonts w:ascii="Arial" w:hAnsi="Arial" w:cs="Arial"/>
      <w:bCs/>
      <w:sz w:val="22"/>
      <w:szCs w:val="22"/>
    </w:rPr>
  </w:style>
  <w:style w:type="paragraph" w:styleId="Ttulo2">
    <w:name w:val="heading 2"/>
    <w:basedOn w:val="Normal"/>
    <w:next w:val="Normal"/>
    <w:link w:val="Ttulo2Car"/>
    <w:uiPriority w:val="9"/>
    <w:unhideWhenUsed/>
    <w:qFormat/>
    <w:rsid w:val="00FE0427"/>
    <w:pPr>
      <w:keepNext/>
      <w:numPr>
        <w:numId w:val="1"/>
      </w:numPr>
      <w:spacing w:before="240" w:after="60"/>
      <w:jc w:val="both"/>
      <w:outlineLvl w:val="1"/>
    </w:pPr>
    <w:rPr>
      <w:rFonts w:ascii="Arial" w:hAnsi="Arial"/>
      <w:sz w:val="22"/>
      <w:szCs w:val="28"/>
      <w:lang w:val="x-none" w:eastAsia="x-none"/>
    </w:rPr>
  </w:style>
  <w:style w:type="paragraph" w:styleId="Ttulo3">
    <w:name w:val="heading 3"/>
    <w:basedOn w:val="Normal"/>
    <w:next w:val="Normal"/>
    <w:uiPriority w:val="9"/>
    <w:semiHidden/>
    <w:unhideWhenUsed/>
    <w:qFormat/>
    <w:pPr>
      <w:keepNext/>
      <w:numPr>
        <w:numId w:val="3"/>
      </w:numPr>
      <w:spacing w:before="240" w:after="60" w:line="360" w:lineRule="auto"/>
      <w:jc w:val="both"/>
      <w:outlineLvl w:val="2"/>
    </w:pPr>
    <w:rPr>
      <w:rFonts w:ascii="Arial" w:hAnsi="Arial" w:cs="Arial"/>
      <w:b/>
      <w:bCs/>
      <w:sz w:val="26"/>
      <w:szCs w:val="26"/>
    </w:rPr>
  </w:style>
  <w:style w:type="paragraph" w:styleId="Ttulo4">
    <w:name w:val="heading 4"/>
    <w:basedOn w:val="Normal"/>
    <w:next w:val="Normal"/>
    <w:uiPriority w:val="9"/>
    <w:semiHidden/>
    <w:unhideWhenUsed/>
    <w:qFormat/>
    <w:pPr>
      <w:keepNext/>
      <w:numPr>
        <w:ilvl w:val="3"/>
        <w:numId w:val="3"/>
      </w:numPr>
      <w:spacing w:before="240" w:after="60" w:line="360" w:lineRule="auto"/>
      <w:jc w:val="both"/>
      <w:outlineLvl w:val="3"/>
    </w:pPr>
    <w:rPr>
      <w:rFonts w:ascii="Arial" w:hAnsi="Arial" w:cs="Arial"/>
      <w:b/>
      <w:bCs/>
      <w:sz w:val="28"/>
      <w:szCs w:val="28"/>
    </w:rPr>
  </w:style>
  <w:style w:type="paragraph" w:styleId="Ttulo5">
    <w:name w:val="heading 5"/>
    <w:basedOn w:val="Normal"/>
    <w:next w:val="Normal"/>
    <w:uiPriority w:val="9"/>
    <w:semiHidden/>
    <w:unhideWhenUsed/>
    <w:qFormat/>
    <w:pPr>
      <w:numPr>
        <w:ilvl w:val="4"/>
        <w:numId w:val="3"/>
      </w:numPr>
      <w:spacing w:before="240" w:after="60" w:line="360" w:lineRule="auto"/>
      <w:jc w:val="both"/>
      <w:outlineLvl w:val="4"/>
    </w:pPr>
    <w:rPr>
      <w:rFonts w:ascii="Arial" w:hAnsi="Arial" w:cs="Arial"/>
      <w:b/>
      <w:bCs/>
      <w:i/>
      <w:iCs/>
      <w:sz w:val="26"/>
      <w:szCs w:val="26"/>
    </w:rPr>
  </w:style>
  <w:style w:type="paragraph" w:styleId="Ttulo6">
    <w:name w:val="heading 6"/>
    <w:basedOn w:val="Normal"/>
    <w:next w:val="Normal"/>
    <w:uiPriority w:val="9"/>
    <w:semiHidden/>
    <w:unhideWhenUsed/>
    <w:qFormat/>
    <w:pPr>
      <w:numPr>
        <w:ilvl w:val="5"/>
        <w:numId w:val="3"/>
      </w:numPr>
      <w:spacing w:before="240" w:after="60" w:line="360" w:lineRule="auto"/>
      <w:jc w:val="both"/>
      <w:outlineLvl w:val="5"/>
    </w:pPr>
    <w:rPr>
      <w:rFonts w:ascii="Arial" w:hAnsi="Arial" w:cs="Arial"/>
      <w:b/>
      <w:bCs/>
      <w:sz w:val="22"/>
      <w:szCs w:val="22"/>
    </w:rPr>
  </w:style>
  <w:style w:type="paragraph" w:styleId="Ttulo7">
    <w:name w:val="heading 7"/>
    <w:basedOn w:val="Normal"/>
    <w:next w:val="Normal"/>
    <w:qFormat/>
    <w:pPr>
      <w:numPr>
        <w:ilvl w:val="6"/>
        <w:numId w:val="3"/>
      </w:numPr>
      <w:spacing w:before="240" w:after="60" w:line="360" w:lineRule="auto"/>
      <w:jc w:val="both"/>
      <w:outlineLvl w:val="6"/>
    </w:pPr>
    <w:rPr>
      <w:rFonts w:ascii="Arial" w:hAnsi="Arial" w:cs="Arial"/>
      <w:sz w:val="22"/>
      <w:szCs w:val="28"/>
    </w:rPr>
  </w:style>
  <w:style w:type="paragraph" w:styleId="Ttulo8">
    <w:name w:val="heading 8"/>
    <w:basedOn w:val="Normal"/>
    <w:next w:val="Normal"/>
    <w:qFormat/>
    <w:pPr>
      <w:numPr>
        <w:ilvl w:val="7"/>
        <w:numId w:val="3"/>
      </w:numPr>
      <w:spacing w:before="240" w:after="60" w:line="360" w:lineRule="auto"/>
      <w:jc w:val="both"/>
      <w:outlineLvl w:val="7"/>
    </w:pPr>
    <w:rPr>
      <w:rFonts w:ascii="Arial" w:hAnsi="Arial" w:cs="Arial"/>
      <w:i/>
      <w:iCs/>
      <w:sz w:val="22"/>
      <w:szCs w:val="28"/>
    </w:rPr>
  </w:style>
  <w:style w:type="paragraph" w:styleId="Ttulo9">
    <w:name w:val="heading 9"/>
    <w:basedOn w:val="Normal"/>
    <w:next w:val="Normal"/>
    <w:qFormat/>
    <w:pPr>
      <w:numPr>
        <w:ilvl w:val="8"/>
        <w:numId w:val="3"/>
      </w:numPr>
      <w:spacing w:before="240" w:after="60" w:line="360" w:lineRule="auto"/>
      <w:jc w:val="both"/>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pPr>
      <w:tabs>
        <w:tab w:val="center" w:pos="4252"/>
        <w:tab w:val="right" w:pos="8504"/>
      </w:tabs>
      <w:jc w:val="both"/>
    </w:pPr>
    <w:rPr>
      <w:rFonts w:ascii="Arial" w:hAnsi="Arial" w:cs="Arial"/>
      <w:sz w:val="20"/>
      <w:szCs w:val="28"/>
    </w:rPr>
  </w:style>
  <w:style w:type="paragraph" w:styleId="Piedepgina">
    <w:name w:val="footer"/>
    <w:basedOn w:val="Normal"/>
    <w:link w:val="PiedepginaCar"/>
    <w:uiPriority w:val="99"/>
    <w:pPr>
      <w:tabs>
        <w:tab w:val="center" w:pos="4252"/>
        <w:tab w:val="right" w:pos="8504"/>
      </w:tabs>
      <w:spacing w:line="360" w:lineRule="auto"/>
      <w:jc w:val="both"/>
    </w:pPr>
    <w:rPr>
      <w:rFonts w:ascii="Arial" w:hAnsi="Arial" w:cs="Arial"/>
      <w:sz w:val="22"/>
      <w:szCs w:val="28"/>
    </w:rPr>
  </w:style>
  <w:style w:type="paragraph" w:customStyle="1" w:styleId="Titulo">
    <w:name w:val="Titulo"/>
    <w:basedOn w:val="Normal"/>
    <w:autoRedefine/>
    <w:pPr>
      <w:numPr>
        <w:numId w:val="2"/>
      </w:numPr>
      <w:spacing w:line="360" w:lineRule="auto"/>
      <w:jc w:val="both"/>
    </w:pPr>
    <w:rPr>
      <w:rFonts w:ascii="Arial" w:hAnsi="Arial" w:cs="Arial"/>
      <w:szCs w:val="20"/>
    </w:rPr>
  </w:style>
  <w:style w:type="paragraph" w:styleId="Textoindependiente">
    <w:name w:val="Body Text"/>
    <w:basedOn w:val="Normal"/>
    <w:pPr>
      <w:spacing w:line="360" w:lineRule="auto"/>
      <w:jc w:val="center"/>
    </w:pPr>
    <w:rPr>
      <w:rFonts w:ascii="Arial" w:hAnsi="Arial" w:cs="Arial"/>
      <w:b/>
      <w:snapToGrid w:val="0"/>
      <w:color w:val="000000"/>
      <w:sz w:val="22"/>
      <w:szCs w:val="28"/>
    </w:rPr>
  </w:style>
  <w:style w:type="character" w:styleId="Nmerodepgina">
    <w:name w:val="page number"/>
    <w:basedOn w:val="Fuentedeprrafopredeter"/>
  </w:style>
  <w:style w:type="paragraph" w:styleId="Descripcin">
    <w:name w:val="caption"/>
    <w:basedOn w:val="Normal"/>
    <w:next w:val="Normal"/>
    <w:qFormat/>
    <w:pPr>
      <w:spacing w:before="120" w:after="120" w:line="360" w:lineRule="auto"/>
      <w:jc w:val="center"/>
    </w:pPr>
    <w:rPr>
      <w:rFonts w:ascii="Arial" w:hAnsi="Arial" w:cs="Arial"/>
      <w:b/>
      <w:bCs/>
      <w:sz w:val="20"/>
      <w:szCs w:val="20"/>
    </w:rPr>
  </w:style>
  <w:style w:type="paragraph" w:styleId="Textonotapie">
    <w:name w:val="footnote text"/>
    <w:basedOn w:val="Normal"/>
    <w:semiHidden/>
    <w:pPr>
      <w:spacing w:line="360" w:lineRule="auto"/>
      <w:jc w:val="both"/>
    </w:pPr>
    <w:rPr>
      <w:rFonts w:ascii="Arial" w:hAnsi="Arial" w:cs="Arial"/>
      <w:sz w:val="20"/>
      <w:szCs w:val="20"/>
    </w:rPr>
  </w:style>
  <w:style w:type="character" w:styleId="Refdenotaalpie">
    <w:name w:val="footnote reference"/>
    <w:semiHidden/>
    <w:rPr>
      <w:vertAlign w:val="superscript"/>
    </w:rPr>
  </w:style>
  <w:style w:type="paragraph" w:styleId="Textoindependiente2">
    <w:name w:val="Body Text 2"/>
    <w:basedOn w:val="Normal"/>
    <w:pPr>
      <w:spacing w:line="360" w:lineRule="auto"/>
      <w:jc w:val="both"/>
    </w:pPr>
    <w:rPr>
      <w:rFonts w:ascii="Arial" w:hAnsi="Arial" w:cs="Arial"/>
      <w:sz w:val="22"/>
      <w:szCs w:val="28"/>
    </w:rPr>
  </w:style>
  <w:style w:type="paragraph" w:styleId="Textoindependiente3">
    <w:name w:val="Body Text 3"/>
    <w:basedOn w:val="Normal"/>
    <w:pPr>
      <w:spacing w:line="360" w:lineRule="auto"/>
      <w:jc w:val="both"/>
    </w:pPr>
    <w:rPr>
      <w:rFonts w:ascii="Arial" w:hAnsi="Arial" w:cs="Arial"/>
      <w:sz w:val="22"/>
      <w:szCs w:val="28"/>
    </w:rPr>
  </w:style>
  <w:style w:type="paragraph" w:styleId="Sangradetextonormal">
    <w:name w:val="Body Text Indent"/>
    <w:basedOn w:val="Normal"/>
    <w:link w:val="SangradetextonormalCar"/>
    <w:pPr>
      <w:ind w:left="357"/>
      <w:jc w:val="both"/>
    </w:pPr>
    <w:rPr>
      <w:rFonts w:ascii="Arial" w:hAnsi="Arial" w:cs="Arial"/>
      <w:sz w:val="22"/>
      <w:szCs w:val="28"/>
    </w:rPr>
  </w:style>
  <w:style w:type="paragraph" w:styleId="TDC1">
    <w:name w:val="toc 1"/>
    <w:basedOn w:val="Normal"/>
    <w:next w:val="Normal"/>
    <w:autoRedefine/>
    <w:uiPriority w:val="39"/>
    <w:pPr>
      <w:spacing w:before="120" w:after="120"/>
    </w:pPr>
    <w:rPr>
      <w:b/>
      <w:bCs/>
      <w:caps/>
    </w:rPr>
  </w:style>
  <w:style w:type="paragraph" w:styleId="TDC2">
    <w:name w:val="toc 2"/>
    <w:basedOn w:val="Normal"/>
    <w:next w:val="Normal"/>
    <w:autoRedefine/>
    <w:uiPriority w:val="39"/>
    <w:pPr>
      <w:ind w:left="240"/>
    </w:pPr>
    <w:rPr>
      <w:smallCaps/>
    </w:rPr>
  </w:style>
  <w:style w:type="paragraph" w:styleId="TDC3">
    <w:name w:val="toc 3"/>
    <w:basedOn w:val="Normal"/>
    <w:next w:val="Normal"/>
    <w:autoRedefine/>
    <w:uiPriority w:val="39"/>
    <w:rsid w:val="00C80F49"/>
    <w:pPr>
      <w:tabs>
        <w:tab w:val="right" w:pos="340"/>
        <w:tab w:val="right" w:leader="dot" w:pos="9061"/>
      </w:tabs>
      <w:spacing w:line="360" w:lineRule="auto"/>
      <w:jc w:val="center"/>
    </w:pPr>
    <w:rPr>
      <w:rFonts w:ascii="Arial Narrow" w:hAnsi="Arial Narrow" w:cs="Arial"/>
      <w:b/>
      <w:bCs/>
      <w:sz w:val="22"/>
      <w:szCs w:val="22"/>
    </w:rPr>
  </w:style>
  <w:style w:type="paragraph" w:styleId="TDC4">
    <w:name w:val="toc 4"/>
    <w:basedOn w:val="Normal"/>
    <w:next w:val="Normal"/>
    <w:autoRedefine/>
    <w:semiHidden/>
    <w:pPr>
      <w:ind w:left="720"/>
    </w:pPr>
    <w:rPr>
      <w:szCs w:val="21"/>
    </w:rPr>
  </w:style>
  <w:style w:type="paragraph" w:styleId="TDC5">
    <w:name w:val="toc 5"/>
    <w:basedOn w:val="Normal"/>
    <w:next w:val="Normal"/>
    <w:autoRedefine/>
    <w:semiHidden/>
    <w:pPr>
      <w:ind w:left="960"/>
    </w:pPr>
    <w:rPr>
      <w:szCs w:val="21"/>
    </w:rPr>
  </w:style>
  <w:style w:type="paragraph" w:styleId="TDC6">
    <w:name w:val="toc 6"/>
    <w:basedOn w:val="Normal"/>
    <w:next w:val="Normal"/>
    <w:autoRedefine/>
    <w:semiHidden/>
    <w:pPr>
      <w:ind w:left="1200"/>
    </w:pPr>
    <w:rPr>
      <w:szCs w:val="21"/>
    </w:rPr>
  </w:style>
  <w:style w:type="paragraph" w:styleId="TDC7">
    <w:name w:val="toc 7"/>
    <w:basedOn w:val="Normal"/>
    <w:next w:val="Normal"/>
    <w:autoRedefine/>
    <w:semiHidden/>
    <w:pPr>
      <w:ind w:left="1440"/>
    </w:pPr>
    <w:rPr>
      <w:szCs w:val="21"/>
    </w:rPr>
  </w:style>
  <w:style w:type="paragraph" w:styleId="TDC8">
    <w:name w:val="toc 8"/>
    <w:basedOn w:val="Normal"/>
    <w:next w:val="Normal"/>
    <w:autoRedefine/>
    <w:semiHidden/>
    <w:pPr>
      <w:ind w:left="1680"/>
    </w:pPr>
    <w:rPr>
      <w:szCs w:val="21"/>
    </w:rPr>
  </w:style>
  <w:style w:type="paragraph" w:styleId="TDC9">
    <w:name w:val="toc 9"/>
    <w:basedOn w:val="Normal"/>
    <w:next w:val="Normal"/>
    <w:autoRedefine/>
    <w:semiHidden/>
    <w:pPr>
      <w:ind w:left="1920"/>
    </w:pPr>
    <w:rPr>
      <w:szCs w:val="21"/>
    </w:rPr>
  </w:style>
  <w:style w:type="paragraph" w:styleId="NormalWeb">
    <w:name w:val="Normal (Web)"/>
    <w:basedOn w:val="Normal"/>
    <w:uiPriority w:val="99"/>
    <w:rPr>
      <w:rFonts w:ascii="Arial" w:eastAsia="Arial Unicode MS" w:hAnsi="Arial" w:cs="Arial"/>
      <w:color w:val="666666"/>
      <w:sz w:val="18"/>
      <w:szCs w:val="18"/>
    </w:rPr>
  </w:style>
  <w:style w:type="paragraph" w:styleId="Sangra2detindependiente">
    <w:name w:val="Body Text Indent 2"/>
    <w:basedOn w:val="Normal"/>
    <w:pPr>
      <w:spacing w:line="360" w:lineRule="auto"/>
      <w:ind w:left="708"/>
      <w:jc w:val="both"/>
    </w:pPr>
    <w:rPr>
      <w:rFonts w:ascii="Arial" w:hAnsi="Arial" w:cs="Arial"/>
      <w:sz w:val="22"/>
    </w:rPr>
  </w:style>
  <w:style w:type="character" w:styleId="Hipervnculo">
    <w:name w:val="Hyperlink"/>
    <w:uiPriority w:val="99"/>
    <w:rPr>
      <w:color w:val="0000FF"/>
      <w:u w:val="single"/>
    </w:rPr>
  </w:style>
  <w:style w:type="paragraph" w:styleId="Tabladeilustraciones">
    <w:name w:val="table of figures"/>
    <w:basedOn w:val="Normal"/>
    <w:next w:val="Normal"/>
    <w:uiPriority w:val="99"/>
    <w:pPr>
      <w:ind w:left="480" w:hanging="480"/>
    </w:pPr>
    <w:rPr>
      <w:smallCaps/>
    </w:rPr>
  </w:style>
  <w:style w:type="paragraph" w:customStyle="1" w:styleId="Sombreadovistoso-nfasis11">
    <w:name w:val="Sombreado vistoso - Énfasis 11"/>
    <w:hidden/>
    <w:uiPriority w:val="99"/>
    <w:semiHidden/>
    <w:rsid w:val="00BB39E9"/>
    <w:rPr>
      <w:lang w:eastAsia="es-ES"/>
    </w:rPr>
  </w:style>
  <w:style w:type="paragraph" w:styleId="Textodeglobo">
    <w:name w:val="Balloon Text"/>
    <w:basedOn w:val="Normal"/>
    <w:link w:val="TextodegloboCar"/>
    <w:rsid w:val="00BB39E9"/>
    <w:rPr>
      <w:rFonts w:ascii="Tahoma" w:hAnsi="Tahoma"/>
      <w:sz w:val="16"/>
      <w:szCs w:val="16"/>
      <w:lang w:val="x-none" w:eastAsia="x-none"/>
    </w:rPr>
  </w:style>
  <w:style w:type="character" w:customStyle="1" w:styleId="TextodegloboCar">
    <w:name w:val="Texto de globo Car"/>
    <w:link w:val="Textodeglobo"/>
    <w:rsid w:val="00BB39E9"/>
    <w:rPr>
      <w:rFonts w:ascii="Tahoma" w:hAnsi="Tahoma" w:cs="Tahoma"/>
      <w:sz w:val="16"/>
      <w:szCs w:val="16"/>
    </w:rPr>
  </w:style>
  <w:style w:type="paragraph" w:customStyle="1" w:styleId="Listavistosa-nfasis11">
    <w:name w:val="Lista vistosa - Énfasis 11"/>
    <w:basedOn w:val="Normal"/>
    <w:uiPriority w:val="34"/>
    <w:qFormat/>
    <w:rsid w:val="00E73A08"/>
    <w:pPr>
      <w:ind w:left="708"/>
    </w:pPr>
  </w:style>
  <w:style w:type="character" w:customStyle="1" w:styleId="Ttulo2Car">
    <w:name w:val="Título 2 Car"/>
    <w:link w:val="Ttulo2"/>
    <w:rsid w:val="00FE0427"/>
    <w:rPr>
      <w:rFonts w:ascii="Arial" w:hAnsi="Arial"/>
      <w:sz w:val="22"/>
      <w:szCs w:val="28"/>
      <w:lang w:val="x-none" w:eastAsia="x-none"/>
    </w:rPr>
  </w:style>
  <w:style w:type="paragraph" w:customStyle="1" w:styleId="Default">
    <w:name w:val="Default"/>
    <w:rsid w:val="00E60576"/>
    <w:pPr>
      <w:autoSpaceDE w:val="0"/>
      <w:autoSpaceDN w:val="0"/>
      <w:adjustRightInd w:val="0"/>
    </w:pPr>
    <w:rPr>
      <w:rFonts w:ascii="Calibri" w:hAnsi="Calibri" w:cs="Calibri"/>
      <w:color w:val="000000"/>
      <w:lang w:eastAsia="es-ES"/>
    </w:rPr>
  </w:style>
  <w:style w:type="character" w:styleId="nfasis">
    <w:name w:val="Emphasis"/>
    <w:qFormat/>
    <w:rsid w:val="004F125B"/>
    <w:rPr>
      <w:i/>
      <w:iCs/>
    </w:rPr>
  </w:style>
  <w:style w:type="character" w:customStyle="1" w:styleId="Ttulo1Car">
    <w:name w:val="Título 1 Car"/>
    <w:aliases w:val="TITULO Car,Título 1A Car"/>
    <w:link w:val="Ttulo1"/>
    <w:uiPriority w:val="9"/>
    <w:rsid w:val="00EE6146"/>
    <w:rPr>
      <w:rFonts w:ascii="Arial" w:hAnsi="Arial" w:cs="Arial"/>
      <w:bCs/>
      <w:sz w:val="22"/>
      <w:szCs w:val="22"/>
      <w:lang w:val="es-ES" w:eastAsia="es-ES"/>
    </w:rPr>
  </w:style>
  <w:style w:type="character" w:styleId="Refdecomentario">
    <w:name w:val="annotation reference"/>
    <w:rsid w:val="00856D1D"/>
    <w:rPr>
      <w:sz w:val="16"/>
      <w:szCs w:val="16"/>
    </w:rPr>
  </w:style>
  <w:style w:type="paragraph" w:styleId="Textocomentario">
    <w:name w:val="annotation text"/>
    <w:basedOn w:val="Normal"/>
    <w:link w:val="TextocomentarioCar"/>
    <w:rsid w:val="00856D1D"/>
    <w:rPr>
      <w:sz w:val="20"/>
      <w:szCs w:val="20"/>
    </w:rPr>
  </w:style>
  <w:style w:type="character" w:customStyle="1" w:styleId="TextocomentarioCar">
    <w:name w:val="Texto comentario Car"/>
    <w:basedOn w:val="Fuentedeprrafopredeter"/>
    <w:link w:val="Textocomentario"/>
    <w:rsid w:val="00856D1D"/>
  </w:style>
  <w:style w:type="paragraph" w:styleId="Asuntodelcomentario">
    <w:name w:val="annotation subject"/>
    <w:basedOn w:val="Textocomentario"/>
    <w:next w:val="Textocomentario"/>
    <w:link w:val="AsuntodelcomentarioCar"/>
    <w:rsid w:val="00856D1D"/>
    <w:rPr>
      <w:b/>
      <w:bCs/>
    </w:rPr>
  </w:style>
  <w:style w:type="character" w:customStyle="1" w:styleId="AsuntodelcomentarioCar">
    <w:name w:val="Asunto del comentario Car"/>
    <w:link w:val="Asuntodelcomentario"/>
    <w:rsid w:val="00856D1D"/>
    <w:rPr>
      <w:b/>
      <w:bCs/>
    </w:rPr>
  </w:style>
  <w:style w:type="character" w:customStyle="1" w:styleId="EncabezadoCar">
    <w:name w:val="Encabezado Car"/>
    <w:link w:val="Encabezado"/>
    <w:uiPriority w:val="99"/>
    <w:rsid w:val="009A46E6"/>
    <w:rPr>
      <w:rFonts w:ascii="Arial" w:hAnsi="Arial" w:cs="Arial"/>
      <w:szCs w:val="28"/>
      <w:lang w:val="es-ES" w:eastAsia="es-ES"/>
    </w:rPr>
  </w:style>
  <w:style w:type="table" w:styleId="Tablaconcuadrcula">
    <w:name w:val="Table Grid"/>
    <w:basedOn w:val="Tablanormal"/>
    <w:rsid w:val="00F50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9366C"/>
    <w:pPr>
      <w:ind w:left="708"/>
    </w:pPr>
  </w:style>
  <w:style w:type="paragraph" w:styleId="TtuloTDC">
    <w:name w:val="TOC Heading"/>
    <w:basedOn w:val="Ttulo1"/>
    <w:next w:val="Normal"/>
    <w:uiPriority w:val="39"/>
    <w:unhideWhenUsed/>
    <w:qFormat/>
    <w:rsid w:val="00994CF5"/>
    <w:pPr>
      <w:keepLines/>
      <w:framePr w:hSpace="0" w:wrap="auto" w:vAnchor="margin" w:yAlign="inline"/>
      <w:spacing w:before="240" w:line="259" w:lineRule="auto"/>
      <w:suppressOverlap w:val="0"/>
      <w:jc w:val="left"/>
      <w:outlineLvl w:val="9"/>
    </w:pPr>
    <w:rPr>
      <w:rFonts w:ascii="Calibri Light" w:hAnsi="Calibri Light" w:cs="Times New Roman"/>
      <w:bCs w:val="0"/>
      <w:color w:val="2F5496"/>
      <w:sz w:val="32"/>
      <w:szCs w:val="32"/>
      <w:lang w:val="es-CO" w:eastAsia="es-CO"/>
    </w:rPr>
  </w:style>
  <w:style w:type="paragraph" w:styleId="Lista">
    <w:name w:val="List"/>
    <w:basedOn w:val="Normal"/>
    <w:rsid w:val="003D137C"/>
    <w:pPr>
      <w:ind w:left="283" w:hanging="283"/>
      <w:contextualSpacing/>
    </w:pPr>
  </w:style>
  <w:style w:type="paragraph" w:styleId="Lista3">
    <w:name w:val="List 3"/>
    <w:basedOn w:val="Normal"/>
    <w:rsid w:val="003D137C"/>
    <w:pPr>
      <w:ind w:left="849" w:hanging="283"/>
      <w:contextualSpacing/>
    </w:pPr>
  </w:style>
  <w:style w:type="paragraph" w:styleId="Listaconvietas">
    <w:name w:val="List Bullet"/>
    <w:basedOn w:val="Normal"/>
    <w:rsid w:val="003D137C"/>
    <w:pPr>
      <w:tabs>
        <w:tab w:val="num" w:pos="720"/>
      </w:tabs>
      <w:ind w:left="720" w:hanging="720"/>
      <w:contextualSpacing/>
    </w:pPr>
  </w:style>
  <w:style w:type="paragraph" w:styleId="Listaconvietas2">
    <w:name w:val="List Bullet 2"/>
    <w:basedOn w:val="Normal"/>
    <w:rsid w:val="003D137C"/>
    <w:pPr>
      <w:tabs>
        <w:tab w:val="num" w:pos="720"/>
      </w:tabs>
      <w:ind w:left="720" w:hanging="720"/>
      <w:contextualSpacing/>
    </w:pPr>
  </w:style>
  <w:style w:type="paragraph" w:styleId="Textoindependienteprimerasangra2">
    <w:name w:val="Body Text First Indent 2"/>
    <w:basedOn w:val="Sangradetextonormal"/>
    <w:link w:val="Textoindependienteprimerasangra2Car"/>
    <w:rsid w:val="003D137C"/>
    <w:pPr>
      <w:spacing w:after="120"/>
      <w:ind w:left="283" w:firstLine="210"/>
      <w:jc w:val="left"/>
    </w:pPr>
    <w:rPr>
      <w:rFonts w:ascii="Times New Roman" w:hAnsi="Times New Roman" w:cs="Times New Roman"/>
      <w:sz w:val="24"/>
      <w:szCs w:val="24"/>
    </w:rPr>
  </w:style>
  <w:style w:type="character" w:customStyle="1" w:styleId="SangradetextonormalCar">
    <w:name w:val="Sangría de texto normal Car"/>
    <w:link w:val="Sangradetextonormal"/>
    <w:rsid w:val="003D137C"/>
    <w:rPr>
      <w:rFonts w:ascii="Arial" w:hAnsi="Arial" w:cs="Arial"/>
      <w:sz w:val="22"/>
      <w:szCs w:val="28"/>
      <w:lang w:val="es-ES" w:eastAsia="es-ES"/>
    </w:rPr>
  </w:style>
  <w:style w:type="character" w:customStyle="1" w:styleId="Textoindependienteprimerasangra2Car">
    <w:name w:val="Texto independiente primera sangría 2 Car"/>
    <w:link w:val="Textoindependienteprimerasangra2"/>
    <w:rsid w:val="003D137C"/>
    <w:rPr>
      <w:rFonts w:ascii="Arial" w:hAnsi="Arial" w:cs="Arial"/>
      <w:sz w:val="24"/>
      <w:szCs w:val="24"/>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table" w:customStyle="1" w:styleId="a4">
    <w:basedOn w:val="TableNormal2"/>
    <w:tblPr>
      <w:tblStyleRowBandSize w:val="1"/>
      <w:tblStyleColBandSize w:val="1"/>
      <w:tblCellMar>
        <w:left w:w="70" w:type="dxa"/>
        <w:right w:w="70" w:type="dxa"/>
      </w:tblCellMar>
    </w:tblPr>
  </w:style>
  <w:style w:type="table" w:customStyle="1" w:styleId="a5">
    <w:basedOn w:val="TableNormal2"/>
    <w:tblPr>
      <w:tblStyleRowBandSize w:val="1"/>
      <w:tblStyleColBandSize w:val="1"/>
      <w:tblCellMar>
        <w:left w:w="70" w:type="dxa"/>
        <w:right w:w="70" w:type="dxa"/>
      </w:tblCellMar>
    </w:tblPr>
  </w:style>
  <w:style w:type="paragraph" w:styleId="Revisin">
    <w:name w:val="Revision"/>
    <w:hidden/>
    <w:uiPriority w:val="99"/>
    <w:semiHidden/>
    <w:rsid w:val="00C80F49"/>
    <w:rPr>
      <w:lang w:eastAsia="es-ES"/>
    </w:r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70" w:type="dxa"/>
        <w:right w:w="70" w:type="dxa"/>
      </w:tblCellMar>
    </w:tblPr>
  </w:style>
  <w:style w:type="table" w:customStyle="1" w:styleId="a8">
    <w:basedOn w:val="TableNormal2"/>
    <w:tblPr>
      <w:tblStyleRowBandSize w:val="1"/>
      <w:tblStyleColBandSize w:val="1"/>
      <w:tblCellMar>
        <w:left w:w="70" w:type="dxa"/>
        <w:right w:w="70" w:type="dxa"/>
      </w:tblCellMar>
    </w:tblPr>
  </w:style>
  <w:style w:type="table" w:customStyle="1" w:styleId="a9">
    <w:basedOn w:val="TableNormal2"/>
    <w:tblPr>
      <w:tblStyleRowBandSize w:val="1"/>
      <w:tblStyleColBandSize w:val="1"/>
      <w:tblCellMar>
        <w:left w:w="70" w:type="dxa"/>
        <w:right w:w="70" w:type="dxa"/>
      </w:tblCellMar>
    </w:tblPr>
  </w:style>
  <w:style w:type="table" w:customStyle="1" w:styleId="aa">
    <w:basedOn w:val="TableNormal2"/>
    <w:tblPr>
      <w:tblStyleRowBandSize w:val="1"/>
      <w:tblStyleColBandSize w:val="1"/>
      <w:tblCellMar>
        <w:left w:w="70" w:type="dxa"/>
        <w:right w:w="70"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tblPr>
      <w:tblStyleRowBandSize w:val="1"/>
      <w:tblStyleColBandSize w:val="1"/>
      <w:tblCellMar>
        <w:left w:w="70" w:type="dxa"/>
        <w:right w:w="70" w:type="dxa"/>
      </w:tblCellMar>
    </w:tblPr>
  </w:style>
  <w:style w:type="table" w:customStyle="1" w:styleId="af2">
    <w:basedOn w:val="TableNormal1"/>
    <w:tblPr>
      <w:tblStyleRowBandSize w:val="1"/>
      <w:tblStyleColBandSize w:val="1"/>
      <w:tblCellMar>
        <w:left w:w="70" w:type="dxa"/>
        <w:right w:w="70" w:type="dxa"/>
      </w:tblCellMar>
    </w:tblPr>
  </w:style>
  <w:style w:type="table" w:customStyle="1" w:styleId="af3">
    <w:basedOn w:val="TableNormal1"/>
    <w:tblPr>
      <w:tblStyleRowBandSize w:val="1"/>
      <w:tblStyleColBandSize w:val="1"/>
      <w:tblCellMar>
        <w:left w:w="70" w:type="dxa"/>
        <w:right w:w="70" w:type="dxa"/>
      </w:tblCellMar>
    </w:tblPr>
  </w:style>
  <w:style w:type="character" w:customStyle="1" w:styleId="PiedepginaCar">
    <w:name w:val="Pie de página Car"/>
    <w:basedOn w:val="Fuentedeprrafopredeter"/>
    <w:link w:val="Piedepgina"/>
    <w:uiPriority w:val="99"/>
    <w:rsid w:val="00930ABF"/>
    <w:rPr>
      <w:rFonts w:ascii="Arial" w:hAnsi="Arial" w:cs="Arial"/>
      <w:sz w:val="22"/>
      <w:szCs w:val="28"/>
      <w:lang w:eastAsia="es-ES"/>
    </w:rPr>
  </w:style>
  <w:style w:type="paragraph" w:customStyle="1" w:styleId="Estilo1">
    <w:name w:val="Estilo1"/>
    <w:basedOn w:val="Ttulo1"/>
    <w:link w:val="Estilo1Car"/>
    <w:qFormat/>
    <w:rsid w:val="00C6317A"/>
    <w:pPr>
      <w:framePr w:wrap="around"/>
      <w:tabs>
        <w:tab w:val="left" w:pos="340"/>
      </w:tabs>
      <w:spacing w:after="240" w:line="240" w:lineRule="auto"/>
      <w:ind w:left="340" w:hanging="340"/>
      <w:jc w:val="both"/>
    </w:pPr>
    <w:rPr>
      <w:rFonts w:ascii="Arial Narrow" w:hAnsi="Arial Narrow"/>
    </w:rPr>
  </w:style>
  <w:style w:type="character" w:customStyle="1" w:styleId="Estilo1Car">
    <w:name w:val="Estilo1 Car"/>
    <w:basedOn w:val="Ttulo1Car"/>
    <w:link w:val="Estilo1"/>
    <w:rsid w:val="00C6317A"/>
    <w:rPr>
      <w:rFonts w:ascii="Arial Narrow" w:hAnsi="Arial Narrow" w:cs="Arial"/>
      <w:bCs/>
      <w:sz w:val="22"/>
      <w:szCs w:val="22"/>
      <w:lang w:val="es-ES" w:eastAsia="es-ES"/>
    </w:r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70" w:type="dxa"/>
        <w:right w:w="70" w:type="dxa"/>
      </w:tblCellMar>
    </w:tblPr>
  </w:style>
  <w:style w:type="table" w:customStyle="1" w:styleId="af8">
    <w:basedOn w:val="TableNormal0"/>
    <w:tblPr>
      <w:tblStyleRowBandSize w:val="1"/>
      <w:tblStyleColBandSize w:val="1"/>
      <w:tblCellMar>
        <w:left w:w="70" w:type="dxa"/>
        <w:right w:w="70" w:type="dxa"/>
      </w:tblCellMar>
    </w:tblPr>
  </w:style>
  <w:style w:type="table" w:customStyle="1" w:styleId="af9">
    <w:basedOn w:val="TableNormal0"/>
    <w:tblPr>
      <w:tblStyleRowBandSize w:val="1"/>
      <w:tblStyleColBandSize w:val="1"/>
      <w:tblCellMar>
        <w:left w:w="70" w:type="dxa"/>
        <w:right w:w="70" w:type="dxa"/>
      </w:tblCellMar>
    </w:tblPr>
  </w:style>
  <w:style w:type="character" w:styleId="Textoennegrita">
    <w:name w:val="Strong"/>
    <w:uiPriority w:val="22"/>
    <w:qFormat/>
    <w:rsid w:val="00F141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905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rive.google.com/drive/u/1/folders/1Tu2ChzlvgSaXxc10UpqzX-SVhu095Kv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ZZcDJIeuNbCHm9QfGgroJAfq1Q==">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9A6883-63CB-4D47-B8D4-FCEEE3947AAC}">
  <ds:schemaRefs>
    <ds:schemaRef ds:uri="http://schemas.openxmlformats.org/officeDocument/2006/bibliography"/>
  </ds:schemaRefs>
</ds:datastoreItem>
</file>

<file path=docMetadata/LabelInfo.xml><?xml version="1.0" encoding="utf-8"?>
<clbl:labelList xmlns:clbl="http://schemas.microsoft.com/office/2020/mipLabelMetadata">
  <clbl:label id="{52b498cd-7a81-4486-9103-65b5717baee6}" enabled="1" method="Standard" siteId="{27864e10-5be4-4d4f-adb5-bbab512029e8}"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4367</Words>
  <Characters>24022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PNNC</Company>
  <LinksUpToDate>false</LinksUpToDate>
  <CharactersWithSpaces>28333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UAESPNN</dc:creator>
  <cp:lastModifiedBy>Hugo Andres Alvarez Ovalle</cp:lastModifiedBy>
  <cp:revision>3</cp:revision>
  <cp:lastPrinted>2025-04-08T20:23:00Z</cp:lastPrinted>
  <dcterms:created xsi:type="dcterms:W3CDTF">2025-09-26T17:29:00Z</dcterms:created>
  <dcterms:modified xsi:type="dcterms:W3CDTF">2025-09-29T14:41:00Z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2025-03-13T21:01:11Z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5ab2b86b-4447-4550-86d0-993824af7f59</vt:lpwstr>
  </property>
  <property fmtid="{D5CDD505-2E9C-101B-9397-08002B2CF9AE}" pid="8" name="MSIP_Label_38f1469a-2c2a-4aee-b92b-090d4c5468ff_ContentBits">
    <vt:lpwstr>0</vt:lpwstr>
  </property>
  <property fmtid="{D5CDD505-2E9C-101B-9397-08002B2CF9AE}" pid="9" name="MSIP_Label_38f1469a-2c2a-4aee-b92b-090d4c5468ff_Tag">
    <vt:lpwstr>10, 3, 0, 1</vt:lpwstr>
  </property>
  <property fmtid="{D5CDD505-2E9C-101B-9397-08002B2CF9AE}" pid="10" name="ClassificationContentMarkingHeaderShapeIds">
    <vt:lpwstr>5f38111a,2784bc81,5e380d1a</vt:lpwstr>
  </property>
  <property fmtid="{D5CDD505-2E9C-101B-9397-08002B2CF9AE}" pid="11" name="ClassificationContentMarkingHeaderFontProps">
    <vt:lpwstr>#000000,15,Calibri</vt:lpwstr>
  </property>
  <property fmtid="{D5CDD505-2E9C-101B-9397-08002B2CF9AE}" pid="12" name="ClassificationContentMarkingHeaderText">
    <vt:lpwstr>Información Pública Clasificada</vt:lpwstr>
  </property>
</Properties>
</file>