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74388B" w14:textId="77777777" w:rsidR="00D54D93" w:rsidRDefault="00D54D93">
      <w:pPr>
        <w:keepNext/>
        <w:keepLines/>
        <w:pBdr>
          <w:top w:val="nil"/>
          <w:left w:val="nil"/>
          <w:bottom w:val="nil"/>
          <w:right w:val="nil"/>
          <w:between w:val="nil"/>
        </w:pBdr>
        <w:spacing w:before="240" w:line="259" w:lineRule="auto"/>
        <w:rPr>
          <w:rFonts w:ascii="Calibri" w:eastAsia="Calibri" w:hAnsi="Calibri" w:cs="Calibri"/>
          <w:color w:val="366091"/>
          <w:sz w:val="32"/>
          <w:szCs w:val="32"/>
        </w:rPr>
      </w:pPr>
      <w:bookmarkStart w:id="0" w:name="_heading=h.gjdgxs" w:colFirst="0" w:colLast="0"/>
      <w:bookmarkEnd w:id="0"/>
    </w:p>
    <w:sdt>
      <w:sdtPr>
        <w:id w:val="2028900612"/>
        <w:docPartObj>
          <w:docPartGallery w:val="Table of Contents"/>
          <w:docPartUnique/>
        </w:docPartObj>
      </w:sdtPr>
      <w:sdtContent>
        <w:p w14:paraId="4FAA0F67" w14:textId="77777777" w:rsidR="00D54D93" w:rsidRDefault="00000000">
          <w:pPr>
            <w:pBdr>
              <w:top w:val="nil"/>
              <w:left w:val="nil"/>
              <w:bottom w:val="nil"/>
              <w:right w:val="nil"/>
              <w:between w:val="nil"/>
            </w:pBdr>
            <w:tabs>
              <w:tab w:val="left" w:pos="480"/>
              <w:tab w:val="right" w:pos="9061"/>
            </w:tabs>
            <w:spacing w:before="120" w:after="120"/>
            <w:rPr>
              <w:rFonts w:ascii="Cambria" w:eastAsia="Cambria" w:hAnsi="Cambria" w:cs="Cambria"/>
              <w:color w:val="000000"/>
            </w:rPr>
          </w:pPr>
          <w:r>
            <w:fldChar w:fldCharType="begin"/>
          </w:r>
          <w:r>
            <w:instrText xml:space="preserve"> TOC \h \u \z \t "Heading 1,1,Heading 2,2,Heading 3,3,Heading 4,4,"</w:instrText>
          </w:r>
          <w:r>
            <w:fldChar w:fldCharType="separate"/>
          </w:r>
          <w:hyperlink w:anchor="_heading=h.1c1lvlb">
            <w:r w:rsidR="00D54D93">
              <w:rPr>
                <w:rFonts w:ascii="Arial Narrow" w:eastAsia="Arial Narrow" w:hAnsi="Arial Narrow" w:cs="Arial Narrow"/>
                <w:b/>
                <w:smallCaps/>
                <w:color w:val="000000"/>
              </w:rPr>
              <w:t>1.</w:t>
            </w:r>
          </w:hyperlink>
          <w:hyperlink w:anchor="_heading=h.1c1lvlb">
            <w:r w:rsidR="00D54D93">
              <w:rPr>
                <w:rFonts w:ascii="Cambria" w:eastAsia="Cambria" w:hAnsi="Cambria" w:cs="Cambria"/>
                <w:color w:val="000000"/>
              </w:rPr>
              <w:tab/>
            </w:r>
          </w:hyperlink>
          <w:r>
            <w:fldChar w:fldCharType="begin"/>
          </w:r>
          <w:r>
            <w:instrText xml:space="preserve"> PAGEREF _heading=h.1c1lvlb \h </w:instrText>
          </w:r>
          <w:r>
            <w:fldChar w:fldCharType="separate"/>
          </w:r>
          <w:r>
            <w:rPr>
              <w:rFonts w:ascii="Arial Narrow" w:eastAsia="Arial Narrow" w:hAnsi="Arial Narrow" w:cs="Arial Narrow"/>
              <w:b/>
              <w:smallCaps/>
              <w:color w:val="000000"/>
            </w:rPr>
            <w:t>INTRODUCCIÓN</w:t>
          </w:r>
          <w:r>
            <w:rPr>
              <w:rFonts w:ascii="Arial Narrow" w:eastAsia="Arial Narrow" w:hAnsi="Arial Narrow" w:cs="Arial Narrow"/>
              <w:b/>
              <w:smallCaps/>
              <w:color w:val="000000"/>
            </w:rPr>
            <w:tab/>
            <w:t>1</w:t>
          </w:r>
          <w:r>
            <w:fldChar w:fldCharType="end"/>
          </w:r>
        </w:p>
        <w:p w14:paraId="4A1DB344"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3w19e94">
            <w:r>
              <w:rPr>
                <w:rFonts w:ascii="Arial Narrow" w:eastAsia="Arial Narrow" w:hAnsi="Arial Narrow" w:cs="Arial Narrow"/>
                <w:b/>
                <w:smallCaps/>
                <w:color w:val="000000"/>
              </w:rPr>
              <w:t>2.</w:t>
            </w:r>
          </w:hyperlink>
          <w:hyperlink w:anchor="_heading=h.3w19e94">
            <w:r>
              <w:rPr>
                <w:rFonts w:ascii="Cambria" w:eastAsia="Cambria" w:hAnsi="Cambria" w:cs="Cambria"/>
                <w:color w:val="000000"/>
              </w:rPr>
              <w:tab/>
            </w:r>
          </w:hyperlink>
          <w:r>
            <w:fldChar w:fldCharType="begin"/>
          </w:r>
          <w:r>
            <w:instrText xml:space="preserve"> PAGEREF _heading=h.3w19e94 \h </w:instrText>
          </w:r>
          <w:r>
            <w:fldChar w:fldCharType="separate"/>
          </w:r>
          <w:r>
            <w:rPr>
              <w:rFonts w:ascii="Arial Narrow" w:eastAsia="Arial Narrow" w:hAnsi="Arial Narrow" w:cs="Arial Narrow"/>
              <w:b/>
              <w:smallCaps/>
              <w:color w:val="000000"/>
            </w:rPr>
            <w:t>OBJETIVO</w:t>
          </w:r>
          <w:r>
            <w:rPr>
              <w:rFonts w:ascii="Arial Narrow" w:eastAsia="Arial Narrow" w:hAnsi="Arial Narrow" w:cs="Arial Narrow"/>
              <w:b/>
              <w:smallCaps/>
              <w:color w:val="000000"/>
            </w:rPr>
            <w:tab/>
            <w:t>2</w:t>
          </w:r>
          <w:r>
            <w:fldChar w:fldCharType="end"/>
          </w:r>
        </w:p>
        <w:p w14:paraId="7073112A"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2b6jogx">
            <w:r>
              <w:rPr>
                <w:rFonts w:ascii="Arial Narrow" w:eastAsia="Arial Narrow" w:hAnsi="Arial Narrow" w:cs="Arial Narrow"/>
                <w:b/>
                <w:smallCaps/>
                <w:color w:val="000000"/>
              </w:rPr>
              <w:t>3.</w:t>
            </w:r>
          </w:hyperlink>
          <w:hyperlink w:anchor="_heading=h.2b6jogx">
            <w:r>
              <w:rPr>
                <w:rFonts w:ascii="Cambria" w:eastAsia="Cambria" w:hAnsi="Cambria" w:cs="Cambria"/>
                <w:color w:val="000000"/>
              </w:rPr>
              <w:tab/>
            </w:r>
          </w:hyperlink>
          <w:r>
            <w:fldChar w:fldCharType="begin"/>
          </w:r>
          <w:r>
            <w:instrText xml:space="preserve"> PAGEREF _heading=h.2b6jogx \h </w:instrText>
          </w:r>
          <w:r>
            <w:fldChar w:fldCharType="separate"/>
          </w:r>
          <w:r>
            <w:rPr>
              <w:rFonts w:ascii="Arial Narrow" w:eastAsia="Arial Narrow" w:hAnsi="Arial Narrow" w:cs="Arial Narrow"/>
              <w:b/>
              <w:smallCaps/>
              <w:color w:val="000000"/>
            </w:rPr>
            <w:t>MARCO LEGAL</w:t>
          </w:r>
          <w:r>
            <w:rPr>
              <w:rFonts w:ascii="Arial Narrow" w:eastAsia="Arial Narrow" w:hAnsi="Arial Narrow" w:cs="Arial Narrow"/>
              <w:b/>
              <w:smallCaps/>
              <w:color w:val="000000"/>
            </w:rPr>
            <w:tab/>
            <w:t>2</w:t>
          </w:r>
          <w:r>
            <w:fldChar w:fldCharType="end"/>
          </w:r>
        </w:p>
        <w:p w14:paraId="096673D1"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qbtyoq">
            <w:r>
              <w:rPr>
                <w:rFonts w:ascii="Arial Narrow" w:eastAsia="Arial Narrow" w:hAnsi="Arial Narrow" w:cs="Arial Narrow"/>
                <w:b/>
                <w:smallCaps/>
                <w:color w:val="000000"/>
              </w:rPr>
              <w:t>4.</w:t>
            </w:r>
          </w:hyperlink>
          <w:hyperlink w:anchor="_heading=h.qbtyoq">
            <w:r>
              <w:rPr>
                <w:rFonts w:ascii="Cambria" w:eastAsia="Cambria" w:hAnsi="Cambria" w:cs="Cambria"/>
                <w:color w:val="000000"/>
              </w:rPr>
              <w:tab/>
            </w:r>
          </w:hyperlink>
          <w:r>
            <w:fldChar w:fldCharType="begin"/>
          </w:r>
          <w:r>
            <w:instrText xml:space="preserve"> PAGEREF _heading=h.qbtyoq \h </w:instrText>
          </w:r>
          <w:r>
            <w:fldChar w:fldCharType="separate"/>
          </w:r>
          <w:r>
            <w:rPr>
              <w:rFonts w:ascii="Arial Narrow" w:eastAsia="Arial Narrow" w:hAnsi="Arial Narrow" w:cs="Arial Narrow"/>
              <w:b/>
              <w:smallCaps/>
              <w:color w:val="000000"/>
            </w:rPr>
            <w:t>NORMAS TÉCNICAS</w:t>
          </w:r>
          <w:r>
            <w:rPr>
              <w:rFonts w:ascii="Arial Narrow" w:eastAsia="Arial Narrow" w:hAnsi="Arial Narrow" w:cs="Arial Narrow"/>
              <w:b/>
              <w:smallCaps/>
              <w:color w:val="000000"/>
            </w:rPr>
            <w:tab/>
            <w:t>3</w:t>
          </w:r>
          <w:r>
            <w:fldChar w:fldCharType="end"/>
          </w:r>
        </w:p>
        <w:p w14:paraId="3A75E0A2"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3abhhcj">
            <w:r>
              <w:rPr>
                <w:rFonts w:ascii="Arial Narrow" w:eastAsia="Arial Narrow" w:hAnsi="Arial Narrow" w:cs="Arial Narrow"/>
                <w:b/>
                <w:smallCaps/>
                <w:color w:val="000000"/>
              </w:rPr>
              <w:t>5.</w:t>
            </w:r>
          </w:hyperlink>
          <w:hyperlink w:anchor="_heading=h.3abhhcj">
            <w:r>
              <w:rPr>
                <w:rFonts w:ascii="Cambria" w:eastAsia="Cambria" w:hAnsi="Cambria" w:cs="Cambria"/>
                <w:color w:val="000000"/>
              </w:rPr>
              <w:tab/>
            </w:r>
          </w:hyperlink>
          <w:r>
            <w:fldChar w:fldCharType="begin"/>
          </w:r>
          <w:r>
            <w:instrText xml:space="preserve"> PAGEREF _heading=h.3abhhcj \h </w:instrText>
          </w:r>
          <w:r>
            <w:fldChar w:fldCharType="separate"/>
          </w:r>
          <w:r>
            <w:rPr>
              <w:rFonts w:ascii="Arial Narrow" w:eastAsia="Arial Narrow" w:hAnsi="Arial Narrow" w:cs="Arial Narrow"/>
              <w:b/>
              <w:smallCaps/>
              <w:color w:val="000000"/>
            </w:rPr>
            <w:t>DEFINICIÓN DE TÉRMINOS</w:t>
          </w:r>
          <w:r>
            <w:rPr>
              <w:rFonts w:ascii="Arial Narrow" w:eastAsia="Arial Narrow" w:hAnsi="Arial Narrow" w:cs="Arial Narrow"/>
              <w:b/>
              <w:smallCaps/>
              <w:color w:val="000000"/>
            </w:rPr>
            <w:tab/>
            <w:t>3</w:t>
          </w:r>
          <w:r>
            <w:fldChar w:fldCharType="end"/>
          </w:r>
        </w:p>
        <w:p w14:paraId="57377A2C"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1pgrrkc">
            <w:r>
              <w:rPr>
                <w:rFonts w:ascii="Arial Narrow" w:eastAsia="Arial Narrow" w:hAnsi="Arial Narrow" w:cs="Arial Narrow"/>
                <w:b/>
                <w:smallCaps/>
                <w:color w:val="000000"/>
              </w:rPr>
              <w:t>6.</w:t>
            </w:r>
          </w:hyperlink>
          <w:hyperlink w:anchor="_heading=h.1pgrrkc">
            <w:r>
              <w:rPr>
                <w:rFonts w:ascii="Cambria" w:eastAsia="Cambria" w:hAnsi="Cambria" w:cs="Cambria"/>
                <w:color w:val="000000"/>
              </w:rPr>
              <w:tab/>
            </w:r>
          </w:hyperlink>
          <w:r>
            <w:fldChar w:fldCharType="begin"/>
          </w:r>
          <w:r>
            <w:instrText xml:space="preserve"> PAGEREF _heading=h.1pgrrkc \h </w:instrText>
          </w:r>
          <w:r>
            <w:fldChar w:fldCharType="separate"/>
          </w:r>
          <w:r>
            <w:rPr>
              <w:rFonts w:ascii="Arial Narrow" w:eastAsia="Arial Narrow" w:hAnsi="Arial Narrow" w:cs="Arial Narrow"/>
              <w:b/>
              <w:smallCaps/>
              <w:color w:val="000000"/>
            </w:rPr>
            <w:t>DESARROLLO</w:t>
          </w:r>
          <w:r>
            <w:rPr>
              <w:rFonts w:ascii="Arial Narrow" w:eastAsia="Arial Narrow" w:hAnsi="Arial Narrow" w:cs="Arial Narrow"/>
              <w:b/>
              <w:smallCaps/>
              <w:color w:val="000000"/>
            </w:rPr>
            <w:tab/>
            <w:t>8</w:t>
          </w:r>
          <w:r>
            <w:fldChar w:fldCharType="end"/>
          </w:r>
        </w:p>
        <w:p w14:paraId="0656C33A"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2olpkfy">
            <w:r>
              <w:rPr>
                <w:rFonts w:ascii="Arial Narrow" w:eastAsia="Arial Narrow" w:hAnsi="Arial Narrow" w:cs="Arial Narrow"/>
                <w:color w:val="000000"/>
                <w:sz w:val="22"/>
                <w:szCs w:val="22"/>
              </w:rPr>
              <w:t>6.1</w:t>
            </w:r>
          </w:hyperlink>
          <w:hyperlink w:anchor="_heading=h.2olpkfy">
            <w:r>
              <w:rPr>
                <w:rFonts w:ascii="Cambria" w:eastAsia="Cambria" w:hAnsi="Cambria" w:cs="Cambria"/>
                <w:color w:val="000000"/>
              </w:rPr>
              <w:tab/>
            </w:r>
          </w:hyperlink>
          <w:r>
            <w:fldChar w:fldCharType="begin"/>
          </w:r>
          <w:r>
            <w:instrText xml:space="preserve"> PAGEREF _heading=h.2olpkfy \h </w:instrText>
          </w:r>
          <w:r>
            <w:fldChar w:fldCharType="separate"/>
          </w:r>
          <w:r>
            <w:rPr>
              <w:rFonts w:ascii="Arial Narrow" w:eastAsia="Arial Narrow" w:hAnsi="Arial Narrow" w:cs="Arial Narrow"/>
              <w:color w:val="000000"/>
              <w:sz w:val="22"/>
              <w:szCs w:val="22"/>
            </w:rPr>
            <w:t>PÁGINA INICIO RUNAP</w:t>
          </w:r>
          <w:r>
            <w:rPr>
              <w:rFonts w:ascii="Arial Narrow" w:eastAsia="Arial Narrow" w:hAnsi="Arial Narrow" w:cs="Arial Narrow"/>
              <w:color w:val="000000"/>
              <w:sz w:val="22"/>
              <w:szCs w:val="22"/>
            </w:rPr>
            <w:tab/>
            <w:t>8</w:t>
          </w:r>
          <w:r>
            <w:fldChar w:fldCharType="end"/>
          </w:r>
        </w:p>
        <w:p w14:paraId="498C485C"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3qzunr">
            <w:r>
              <w:rPr>
                <w:rFonts w:ascii="Arial Narrow" w:eastAsia="Arial Narrow" w:hAnsi="Arial Narrow" w:cs="Arial Narrow"/>
                <w:color w:val="000000"/>
                <w:sz w:val="20"/>
                <w:szCs w:val="20"/>
              </w:rPr>
              <w:t>6.1.1</w:t>
            </w:r>
          </w:hyperlink>
          <w:hyperlink w:anchor="_heading=h.13qzunr">
            <w:r>
              <w:rPr>
                <w:rFonts w:ascii="Cambria" w:eastAsia="Cambria" w:hAnsi="Cambria" w:cs="Cambria"/>
                <w:color w:val="000000"/>
              </w:rPr>
              <w:tab/>
            </w:r>
          </w:hyperlink>
          <w:r>
            <w:fldChar w:fldCharType="begin"/>
          </w:r>
          <w:r>
            <w:instrText xml:space="preserve"> PAGEREF _heading=h.13qzunr \h </w:instrText>
          </w:r>
          <w:r>
            <w:fldChar w:fldCharType="separate"/>
          </w:r>
          <w:r>
            <w:rPr>
              <w:rFonts w:ascii="Arial Narrow" w:eastAsia="Arial Narrow" w:hAnsi="Arial Narrow" w:cs="Arial Narrow"/>
              <w:color w:val="000000"/>
              <w:sz w:val="20"/>
              <w:szCs w:val="20"/>
            </w:rPr>
            <w:t>¿Cómo funciona RUNAP?</w:t>
          </w:r>
          <w:r>
            <w:rPr>
              <w:rFonts w:ascii="Arial Narrow" w:eastAsia="Arial Narrow" w:hAnsi="Arial Narrow" w:cs="Arial Narrow"/>
              <w:color w:val="000000"/>
              <w:sz w:val="20"/>
              <w:szCs w:val="20"/>
            </w:rPr>
            <w:tab/>
            <w:t>10</w:t>
          </w:r>
          <w:r>
            <w:fldChar w:fldCharType="end"/>
          </w:r>
        </w:p>
        <w:p w14:paraId="25C0C56B"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nqndbk">
            <w:r>
              <w:rPr>
                <w:rFonts w:ascii="Arial Narrow" w:eastAsia="Arial Narrow" w:hAnsi="Arial Narrow" w:cs="Arial Narrow"/>
                <w:color w:val="000000"/>
                <w:sz w:val="20"/>
                <w:szCs w:val="20"/>
              </w:rPr>
              <w:t>6.1.2</w:t>
            </w:r>
          </w:hyperlink>
          <w:hyperlink w:anchor="_heading=h.3nqndbk">
            <w:r>
              <w:rPr>
                <w:rFonts w:ascii="Cambria" w:eastAsia="Cambria" w:hAnsi="Cambria" w:cs="Cambria"/>
                <w:color w:val="000000"/>
              </w:rPr>
              <w:tab/>
            </w:r>
          </w:hyperlink>
          <w:r>
            <w:fldChar w:fldCharType="begin"/>
          </w:r>
          <w:r>
            <w:instrText xml:space="preserve"> PAGEREF _heading=h.3nqndbk \h </w:instrText>
          </w:r>
          <w:r>
            <w:fldChar w:fldCharType="separate"/>
          </w:r>
          <w:r>
            <w:rPr>
              <w:rFonts w:ascii="Arial Narrow" w:eastAsia="Arial Narrow" w:hAnsi="Arial Narrow" w:cs="Arial Narrow"/>
              <w:color w:val="000000"/>
              <w:sz w:val="20"/>
              <w:szCs w:val="20"/>
            </w:rPr>
            <w:t>RUNAP en cifras</w:t>
          </w:r>
          <w:r>
            <w:rPr>
              <w:rFonts w:ascii="Arial Narrow" w:eastAsia="Arial Narrow" w:hAnsi="Arial Narrow" w:cs="Arial Narrow"/>
              <w:color w:val="000000"/>
              <w:sz w:val="20"/>
              <w:szCs w:val="20"/>
            </w:rPr>
            <w:tab/>
            <w:t>13</w:t>
          </w:r>
          <w:r>
            <w:fldChar w:fldCharType="end"/>
          </w:r>
        </w:p>
        <w:p w14:paraId="6F626519"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2vxnjd">
            <w:r>
              <w:rPr>
                <w:rFonts w:ascii="Arial Narrow" w:eastAsia="Arial Narrow" w:hAnsi="Arial Narrow" w:cs="Arial Narrow"/>
                <w:color w:val="000000"/>
                <w:sz w:val="20"/>
                <w:szCs w:val="20"/>
              </w:rPr>
              <w:t>6.1.3</w:t>
            </w:r>
          </w:hyperlink>
          <w:hyperlink w:anchor="_heading=h.22vxnjd">
            <w:r>
              <w:rPr>
                <w:rFonts w:ascii="Cambria" w:eastAsia="Cambria" w:hAnsi="Cambria" w:cs="Cambria"/>
                <w:color w:val="000000"/>
              </w:rPr>
              <w:tab/>
            </w:r>
          </w:hyperlink>
          <w:r>
            <w:fldChar w:fldCharType="begin"/>
          </w:r>
          <w:r>
            <w:instrText xml:space="preserve"> PAGEREF _heading=h.22vxnjd \h </w:instrText>
          </w:r>
          <w:r>
            <w:fldChar w:fldCharType="separate"/>
          </w:r>
          <w:r>
            <w:rPr>
              <w:rFonts w:ascii="Arial Narrow" w:eastAsia="Arial Narrow" w:hAnsi="Arial Narrow" w:cs="Arial Narrow"/>
              <w:color w:val="000000"/>
              <w:sz w:val="20"/>
              <w:szCs w:val="20"/>
            </w:rPr>
            <w:t>Acerca de RUNAP</w:t>
          </w:r>
          <w:r>
            <w:rPr>
              <w:rFonts w:ascii="Arial Narrow" w:eastAsia="Arial Narrow" w:hAnsi="Arial Narrow" w:cs="Arial Narrow"/>
              <w:color w:val="000000"/>
              <w:sz w:val="20"/>
              <w:szCs w:val="20"/>
            </w:rPr>
            <w:tab/>
            <w:t>16</w:t>
          </w:r>
          <w:r>
            <w:fldChar w:fldCharType="end"/>
          </w:r>
        </w:p>
        <w:p w14:paraId="2CCD5802"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i17xr6">
            <w:r>
              <w:rPr>
                <w:rFonts w:ascii="Arial Narrow" w:eastAsia="Arial Narrow" w:hAnsi="Arial Narrow" w:cs="Arial Narrow"/>
                <w:color w:val="000000"/>
                <w:sz w:val="22"/>
                <w:szCs w:val="22"/>
              </w:rPr>
              <w:t>6.2</w:t>
            </w:r>
          </w:hyperlink>
          <w:hyperlink w:anchor="_heading=h.i17xr6">
            <w:r>
              <w:rPr>
                <w:rFonts w:ascii="Cambria" w:eastAsia="Cambria" w:hAnsi="Cambria" w:cs="Cambria"/>
                <w:color w:val="000000"/>
              </w:rPr>
              <w:tab/>
            </w:r>
          </w:hyperlink>
          <w:r>
            <w:fldChar w:fldCharType="begin"/>
          </w:r>
          <w:r>
            <w:instrText xml:space="preserve"> PAGEREF _heading=h.i17xr6 \h </w:instrText>
          </w:r>
          <w:r>
            <w:fldChar w:fldCharType="separate"/>
          </w:r>
          <w:r>
            <w:rPr>
              <w:rFonts w:ascii="Arial Narrow" w:eastAsia="Arial Narrow" w:hAnsi="Arial Narrow" w:cs="Arial Narrow"/>
              <w:color w:val="000000"/>
              <w:sz w:val="22"/>
              <w:szCs w:val="22"/>
            </w:rPr>
            <w:t>CONSULTAS EN RUNAP</w:t>
          </w:r>
          <w:r>
            <w:rPr>
              <w:rFonts w:ascii="Arial Narrow" w:eastAsia="Arial Narrow" w:hAnsi="Arial Narrow" w:cs="Arial Narrow"/>
              <w:color w:val="000000"/>
              <w:sz w:val="22"/>
              <w:szCs w:val="22"/>
            </w:rPr>
            <w:tab/>
            <w:t>18</w:t>
          </w:r>
          <w:r>
            <w:fldChar w:fldCharType="end"/>
          </w:r>
        </w:p>
        <w:p w14:paraId="5CB61C2B"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20vgez">
            <w:r>
              <w:rPr>
                <w:rFonts w:ascii="Arial Narrow" w:eastAsia="Arial Narrow" w:hAnsi="Arial Narrow" w:cs="Arial Narrow"/>
                <w:color w:val="000000"/>
                <w:sz w:val="20"/>
                <w:szCs w:val="20"/>
              </w:rPr>
              <w:t>6.2.1</w:t>
            </w:r>
          </w:hyperlink>
          <w:hyperlink w:anchor="_heading=h.320vgez">
            <w:r>
              <w:rPr>
                <w:rFonts w:ascii="Cambria" w:eastAsia="Cambria" w:hAnsi="Cambria" w:cs="Cambria"/>
                <w:color w:val="000000"/>
              </w:rPr>
              <w:tab/>
            </w:r>
          </w:hyperlink>
          <w:r>
            <w:fldChar w:fldCharType="begin"/>
          </w:r>
          <w:r>
            <w:instrText xml:space="preserve"> PAGEREF _heading=h.320vgez \h </w:instrText>
          </w:r>
          <w:r>
            <w:fldChar w:fldCharType="separate"/>
          </w:r>
          <w:r>
            <w:rPr>
              <w:rFonts w:ascii="Arial Narrow" w:eastAsia="Arial Narrow" w:hAnsi="Arial Narrow" w:cs="Arial Narrow"/>
              <w:color w:val="000000"/>
              <w:sz w:val="20"/>
              <w:szCs w:val="20"/>
            </w:rPr>
            <w:t>Barra de Inicio y cuadro de búsqueda</w:t>
          </w:r>
          <w:r>
            <w:rPr>
              <w:rFonts w:ascii="Arial Narrow" w:eastAsia="Arial Narrow" w:hAnsi="Arial Narrow" w:cs="Arial Narrow"/>
              <w:color w:val="000000"/>
              <w:sz w:val="20"/>
              <w:szCs w:val="20"/>
            </w:rPr>
            <w:tab/>
            <w:t>18</w:t>
          </w:r>
          <w:r>
            <w:fldChar w:fldCharType="end"/>
          </w:r>
        </w:p>
        <w:bookmarkStart w:id="1" w:name="_heading=h.2wwbldi" w:colFirst="0" w:colLast="0"/>
        <w:bookmarkEnd w:id="1"/>
        <w:p w14:paraId="5163767C" w14:textId="77777777" w:rsidR="00D54D93" w:rsidRDefault="00000000">
          <w:pPr>
            <w:pBdr>
              <w:top w:val="nil"/>
              <w:left w:val="nil"/>
              <w:bottom w:val="nil"/>
              <w:right w:val="nil"/>
              <w:between w:val="nil"/>
            </w:pBdr>
            <w:tabs>
              <w:tab w:val="left" w:pos="960"/>
              <w:tab w:val="right" w:pos="9061"/>
            </w:tabs>
            <w:ind w:left="240"/>
            <w:rPr>
              <w:rFonts w:ascii="Cambria" w:eastAsia="Cambria" w:hAnsi="Cambria" w:cs="Cambria"/>
              <w:color w:val="000000"/>
            </w:rPr>
          </w:pPr>
          <w:r>
            <w:fldChar w:fldCharType="begin"/>
          </w:r>
          <w:r>
            <w:instrText>HYPERLINK \l "_heading=h.1h65qms" \h</w:instrText>
          </w:r>
          <w:r>
            <w:fldChar w:fldCharType="separate"/>
          </w:r>
          <w:r>
            <w:rPr>
              <w:rFonts w:ascii="Arial Narrow" w:eastAsia="Arial Narrow" w:hAnsi="Arial Narrow" w:cs="Arial Narrow"/>
              <w:color w:val="000000"/>
              <w:sz w:val="20"/>
              <w:szCs w:val="20"/>
            </w:rPr>
            <w:t>6.2.2</w:t>
          </w:r>
          <w:r>
            <w:fldChar w:fldCharType="end"/>
          </w:r>
          <w:hyperlink w:anchor="_heading=h.1h65qms">
            <w:r w:rsidR="00D54D93">
              <w:rPr>
                <w:rFonts w:ascii="Cambria" w:eastAsia="Cambria" w:hAnsi="Cambria" w:cs="Cambria"/>
                <w:color w:val="000000"/>
              </w:rPr>
              <w:tab/>
            </w:r>
          </w:hyperlink>
          <w:r>
            <w:fldChar w:fldCharType="begin"/>
          </w:r>
          <w:r>
            <w:instrText xml:space="preserve"> PAGEREF _heading=h.1h65qms \h </w:instrText>
          </w:r>
          <w:r>
            <w:fldChar w:fldCharType="separate"/>
          </w:r>
          <w:r>
            <w:rPr>
              <w:rFonts w:ascii="Arial Narrow" w:eastAsia="Arial Narrow" w:hAnsi="Arial Narrow" w:cs="Arial Narrow"/>
              <w:color w:val="000000"/>
              <w:sz w:val="20"/>
              <w:szCs w:val="20"/>
            </w:rPr>
            <w:t>Consulta por nombre del área protegida</w:t>
          </w:r>
          <w:r>
            <w:rPr>
              <w:rFonts w:ascii="Arial Narrow" w:eastAsia="Arial Narrow" w:hAnsi="Arial Narrow" w:cs="Arial Narrow"/>
              <w:color w:val="000000"/>
              <w:sz w:val="20"/>
              <w:szCs w:val="20"/>
            </w:rPr>
            <w:tab/>
            <w:t>19</w:t>
          </w:r>
          <w:r>
            <w:fldChar w:fldCharType="end"/>
          </w:r>
        </w:p>
        <w:p w14:paraId="6FC55D38"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415t9al">
            <w:r>
              <w:rPr>
                <w:rFonts w:ascii="Arial Narrow" w:eastAsia="Arial Narrow" w:hAnsi="Arial Narrow" w:cs="Arial Narrow"/>
                <w:color w:val="000000"/>
                <w:sz w:val="20"/>
                <w:szCs w:val="20"/>
              </w:rPr>
              <w:t>6.2.3</w:t>
            </w:r>
          </w:hyperlink>
          <w:hyperlink w:anchor="_heading=h.415t9al">
            <w:r>
              <w:rPr>
                <w:rFonts w:ascii="Cambria" w:eastAsia="Cambria" w:hAnsi="Cambria" w:cs="Cambria"/>
                <w:color w:val="000000"/>
              </w:rPr>
              <w:tab/>
            </w:r>
          </w:hyperlink>
          <w:r>
            <w:fldChar w:fldCharType="begin"/>
          </w:r>
          <w:r>
            <w:instrText xml:space="preserve"> PAGEREF _heading=h.415t9al \h </w:instrText>
          </w:r>
          <w:r>
            <w:fldChar w:fldCharType="separate"/>
          </w:r>
          <w:r>
            <w:rPr>
              <w:rFonts w:ascii="Arial Narrow" w:eastAsia="Arial Narrow" w:hAnsi="Arial Narrow" w:cs="Arial Narrow"/>
              <w:color w:val="000000"/>
              <w:sz w:val="20"/>
              <w:szCs w:val="20"/>
            </w:rPr>
            <w:t>Línea de tiempo del área protegida consultada</w:t>
          </w:r>
          <w:r>
            <w:rPr>
              <w:rFonts w:ascii="Arial Narrow" w:eastAsia="Arial Narrow" w:hAnsi="Arial Narrow" w:cs="Arial Narrow"/>
              <w:color w:val="000000"/>
              <w:sz w:val="20"/>
              <w:szCs w:val="20"/>
            </w:rPr>
            <w:tab/>
            <w:t>20</w:t>
          </w:r>
          <w:r>
            <w:fldChar w:fldCharType="end"/>
          </w:r>
        </w:p>
        <w:p w14:paraId="019615F3"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gb3jie">
            <w:r>
              <w:rPr>
                <w:rFonts w:ascii="Arial Narrow" w:eastAsia="Arial Narrow" w:hAnsi="Arial Narrow" w:cs="Arial Narrow"/>
                <w:color w:val="000000"/>
                <w:sz w:val="20"/>
                <w:szCs w:val="20"/>
              </w:rPr>
              <w:t>6.2.4</w:t>
            </w:r>
          </w:hyperlink>
          <w:hyperlink w:anchor="_heading=h.2gb3jie">
            <w:r>
              <w:rPr>
                <w:rFonts w:ascii="Cambria" w:eastAsia="Cambria" w:hAnsi="Cambria" w:cs="Cambria"/>
                <w:color w:val="000000"/>
              </w:rPr>
              <w:tab/>
            </w:r>
          </w:hyperlink>
          <w:r>
            <w:fldChar w:fldCharType="begin"/>
          </w:r>
          <w:r>
            <w:instrText xml:space="preserve"> PAGEREF _heading=h.2gb3jie \h </w:instrText>
          </w:r>
          <w:r>
            <w:fldChar w:fldCharType="separate"/>
          </w:r>
          <w:r>
            <w:rPr>
              <w:rFonts w:ascii="Arial Narrow" w:eastAsia="Arial Narrow" w:hAnsi="Arial Narrow" w:cs="Arial Narrow"/>
              <w:color w:val="000000"/>
              <w:sz w:val="20"/>
              <w:szCs w:val="20"/>
            </w:rPr>
            <w:t>Distribución del área protegida consultada</w:t>
          </w:r>
          <w:r>
            <w:rPr>
              <w:rFonts w:ascii="Arial Narrow" w:eastAsia="Arial Narrow" w:hAnsi="Arial Narrow" w:cs="Arial Narrow"/>
              <w:color w:val="000000"/>
              <w:sz w:val="20"/>
              <w:szCs w:val="20"/>
            </w:rPr>
            <w:tab/>
            <w:t>21</w:t>
          </w:r>
          <w:r>
            <w:fldChar w:fldCharType="end"/>
          </w:r>
        </w:p>
        <w:p w14:paraId="75D4AE4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vgdtq7">
            <w:r>
              <w:rPr>
                <w:rFonts w:ascii="Arial Narrow" w:eastAsia="Arial Narrow" w:hAnsi="Arial Narrow" w:cs="Arial Narrow"/>
                <w:color w:val="000000"/>
                <w:sz w:val="20"/>
                <w:szCs w:val="20"/>
              </w:rPr>
              <w:t>6.2.5</w:t>
            </w:r>
          </w:hyperlink>
          <w:hyperlink w:anchor="_heading=h.vgdtq7">
            <w:r>
              <w:rPr>
                <w:rFonts w:ascii="Cambria" w:eastAsia="Cambria" w:hAnsi="Cambria" w:cs="Cambria"/>
                <w:color w:val="000000"/>
              </w:rPr>
              <w:tab/>
            </w:r>
          </w:hyperlink>
          <w:r>
            <w:fldChar w:fldCharType="begin"/>
          </w:r>
          <w:r>
            <w:instrText xml:space="preserve"> PAGEREF _heading=h.vgdtq7 \h </w:instrText>
          </w:r>
          <w:r>
            <w:fldChar w:fldCharType="separate"/>
          </w:r>
          <w:r>
            <w:rPr>
              <w:rFonts w:ascii="Arial Narrow" w:eastAsia="Arial Narrow" w:hAnsi="Arial Narrow" w:cs="Arial Narrow"/>
              <w:color w:val="000000"/>
              <w:sz w:val="20"/>
              <w:szCs w:val="20"/>
            </w:rPr>
            <w:t>Documentos asociados al área protegida consultada</w:t>
          </w:r>
          <w:r>
            <w:rPr>
              <w:rFonts w:ascii="Arial Narrow" w:eastAsia="Arial Narrow" w:hAnsi="Arial Narrow" w:cs="Arial Narrow"/>
              <w:color w:val="000000"/>
              <w:sz w:val="20"/>
              <w:szCs w:val="20"/>
            </w:rPr>
            <w:tab/>
            <w:t>22</w:t>
          </w:r>
          <w:r>
            <w:fldChar w:fldCharType="end"/>
          </w:r>
        </w:p>
        <w:p w14:paraId="7B2E603C"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3fg1ce0">
            <w:r>
              <w:rPr>
                <w:rFonts w:ascii="Arial Narrow" w:eastAsia="Arial Narrow" w:hAnsi="Arial Narrow" w:cs="Arial Narrow"/>
                <w:color w:val="000000"/>
                <w:sz w:val="22"/>
                <w:szCs w:val="22"/>
              </w:rPr>
              <w:t>6.3</w:t>
            </w:r>
          </w:hyperlink>
          <w:hyperlink w:anchor="_heading=h.3fg1ce0">
            <w:r>
              <w:rPr>
                <w:rFonts w:ascii="Cambria" w:eastAsia="Cambria" w:hAnsi="Cambria" w:cs="Cambria"/>
                <w:color w:val="000000"/>
              </w:rPr>
              <w:tab/>
            </w:r>
          </w:hyperlink>
          <w:r>
            <w:fldChar w:fldCharType="begin"/>
          </w:r>
          <w:r>
            <w:instrText xml:space="preserve"> PAGEREF _heading=h.3fg1ce0 \h </w:instrText>
          </w:r>
          <w:r>
            <w:fldChar w:fldCharType="separate"/>
          </w:r>
          <w:r>
            <w:rPr>
              <w:rFonts w:ascii="Arial Narrow" w:eastAsia="Arial Narrow" w:hAnsi="Arial Narrow" w:cs="Arial Narrow"/>
              <w:color w:val="000000"/>
              <w:sz w:val="22"/>
              <w:szCs w:val="22"/>
            </w:rPr>
            <w:t>Consulta por Autoridades Ambientales</w:t>
          </w:r>
          <w:r>
            <w:rPr>
              <w:rFonts w:ascii="Arial Narrow" w:eastAsia="Arial Narrow" w:hAnsi="Arial Narrow" w:cs="Arial Narrow"/>
              <w:color w:val="000000"/>
              <w:sz w:val="22"/>
              <w:szCs w:val="22"/>
            </w:rPr>
            <w:tab/>
            <w:t>23</w:t>
          </w:r>
          <w:r>
            <w:fldChar w:fldCharType="end"/>
          </w:r>
        </w:p>
        <w:p w14:paraId="3D2EDB01"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1ulbmlt">
            <w:r>
              <w:rPr>
                <w:rFonts w:ascii="Arial Narrow" w:eastAsia="Arial Narrow" w:hAnsi="Arial Narrow" w:cs="Arial Narrow"/>
                <w:color w:val="000000"/>
                <w:sz w:val="22"/>
                <w:szCs w:val="22"/>
              </w:rPr>
              <w:t>6.4</w:t>
            </w:r>
          </w:hyperlink>
          <w:hyperlink w:anchor="_heading=h.1ulbmlt">
            <w:r>
              <w:rPr>
                <w:rFonts w:ascii="Cambria" w:eastAsia="Cambria" w:hAnsi="Cambria" w:cs="Cambria"/>
                <w:color w:val="000000"/>
              </w:rPr>
              <w:tab/>
            </w:r>
          </w:hyperlink>
          <w:r>
            <w:fldChar w:fldCharType="begin"/>
          </w:r>
          <w:r>
            <w:instrText xml:space="preserve"> PAGEREF _heading=h.1ulbmlt \h </w:instrText>
          </w:r>
          <w:r>
            <w:fldChar w:fldCharType="separate"/>
          </w:r>
          <w:r>
            <w:rPr>
              <w:rFonts w:ascii="Arial Narrow" w:eastAsia="Arial Narrow" w:hAnsi="Arial Narrow" w:cs="Arial Narrow"/>
              <w:color w:val="000000"/>
              <w:sz w:val="22"/>
              <w:szCs w:val="22"/>
            </w:rPr>
            <w:t>Consulta por categorías</w:t>
          </w:r>
          <w:r>
            <w:rPr>
              <w:rFonts w:ascii="Arial Narrow" w:eastAsia="Arial Narrow" w:hAnsi="Arial Narrow" w:cs="Arial Narrow"/>
              <w:color w:val="000000"/>
              <w:sz w:val="22"/>
              <w:szCs w:val="22"/>
            </w:rPr>
            <w:tab/>
            <w:t>25</w:t>
          </w:r>
          <w:r>
            <w:fldChar w:fldCharType="end"/>
          </w:r>
        </w:p>
        <w:p w14:paraId="49947CEB"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4ekz59m">
            <w:r>
              <w:rPr>
                <w:rFonts w:ascii="Arial Narrow" w:eastAsia="Arial Narrow" w:hAnsi="Arial Narrow" w:cs="Arial Narrow"/>
                <w:color w:val="000000"/>
                <w:sz w:val="22"/>
                <w:szCs w:val="22"/>
              </w:rPr>
              <w:t>6.5</w:t>
            </w:r>
          </w:hyperlink>
          <w:hyperlink w:anchor="_heading=h.4ekz59m">
            <w:r>
              <w:rPr>
                <w:rFonts w:ascii="Cambria" w:eastAsia="Cambria" w:hAnsi="Cambria" w:cs="Cambria"/>
                <w:color w:val="000000"/>
              </w:rPr>
              <w:tab/>
            </w:r>
          </w:hyperlink>
          <w:r>
            <w:fldChar w:fldCharType="begin"/>
          </w:r>
          <w:r>
            <w:instrText xml:space="preserve"> PAGEREF _heading=h.4ekz59m \h </w:instrText>
          </w:r>
          <w:r>
            <w:fldChar w:fldCharType="separate"/>
          </w:r>
          <w:r>
            <w:rPr>
              <w:rFonts w:ascii="Arial Narrow" w:eastAsia="Arial Narrow" w:hAnsi="Arial Narrow" w:cs="Arial Narrow"/>
              <w:color w:val="000000"/>
              <w:sz w:val="22"/>
              <w:szCs w:val="22"/>
            </w:rPr>
            <w:t>Consulta por departamentos</w:t>
          </w:r>
          <w:r>
            <w:rPr>
              <w:rFonts w:ascii="Arial Narrow" w:eastAsia="Arial Narrow" w:hAnsi="Arial Narrow" w:cs="Arial Narrow"/>
              <w:color w:val="000000"/>
              <w:sz w:val="22"/>
              <w:szCs w:val="22"/>
            </w:rPr>
            <w:tab/>
            <w:t>27</w:t>
          </w:r>
          <w:r>
            <w:fldChar w:fldCharType="end"/>
          </w:r>
        </w:p>
        <w:p w14:paraId="60892F1E"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2tq9fhf">
            <w:r>
              <w:rPr>
                <w:rFonts w:ascii="Arial Narrow" w:eastAsia="Arial Narrow" w:hAnsi="Arial Narrow" w:cs="Arial Narrow"/>
                <w:color w:val="000000"/>
                <w:sz w:val="22"/>
                <w:szCs w:val="22"/>
              </w:rPr>
              <w:t>6.6</w:t>
            </w:r>
          </w:hyperlink>
          <w:hyperlink w:anchor="_heading=h.2tq9fhf">
            <w:r>
              <w:rPr>
                <w:rFonts w:ascii="Cambria" w:eastAsia="Cambria" w:hAnsi="Cambria" w:cs="Cambria"/>
                <w:color w:val="000000"/>
              </w:rPr>
              <w:tab/>
            </w:r>
          </w:hyperlink>
          <w:r>
            <w:fldChar w:fldCharType="begin"/>
          </w:r>
          <w:r>
            <w:instrText xml:space="preserve"> PAGEREF _heading=h.2tq9fhf \h </w:instrText>
          </w:r>
          <w:r>
            <w:fldChar w:fldCharType="separate"/>
          </w:r>
          <w:r>
            <w:rPr>
              <w:rFonts w:ascii="Arial Narrow" w:eastAsia="Arial Narrow" w:hAnsi="Arial Narrow" w:cs="Arial Narrow"/>
              <w:color w:val="000000"/>
              <w:sz w:val="22"/>
              <w:szCs w:val="22"/>
            </w:rPr>
            <w:t>Reportes</w:t>
          </w:r>
          <w:r>
            <w:rPr>
              <w:rFonts w:ascii="Arial Narrow" w:eastAsia="Arial Narrow" w:hAnsi="Arial Narrow" w:cs="Arial Narrow"/>
              <w:color w:val="000000"/>
              <w:sz w:val="22"/>
              <w:szCs w:val="22"/>
            </w:rPr>
            <w:tab/>
            <w:t>29</w:t>
          </w:r>
          <w:r>
            <w:fldChar w:fldCharType="end"/>
          </w:r>
        </w:p>
        <w:p w14:paraId="09E17362"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8vjpp8">
            <w:r>
              <w:rPr>
                <w:rFonts w:ascii="Arial Narrow" w:eastAsia="Arial Narrow" w:hAnsi="Arial Narrow" w:cs="Arial Narrow"/>
                <w:color w:val="000000"/>
                <w:sz w:val="20"/>
                <w:szCs w:val="20"/>
              </w:rPr>
              <w:t>6.6.1</w:t>
            </w:r>
          </w:hyperlink>
          <w:hyperlink w:anchor="_heading=h.18vjpp8">
            <w:r>
              <w:rPr>
                <w:rFonts w:ascii="Cambria" w:eastAsia="Cambria" w:hAnsi="Cambria" w:cs="Cambria"/>
                <w:color w:val="000000"/>
              </w:rPr>
              <w:tab/>
            </w:r>
          </w:hyperlink>
          <w:r>
            <w:fldChar w:fldCharType="begin"/>
          </w:r>
          <w:r>
            <w:instrText xml:space="preserve"> PAGEREF _heading=h.18vjpp8 \h </w:instrText>
          </w:r>
          <w:r>
            <w:fldChar w:fldCharType="separate"/>
          </w:r>
          <w:r>
            <w:rPr>
              <w:rFonts w:ascii="Arial Narrow" w:eastAsia="Arial Narrow" w:hAnsi="Arial Narrow" w:cs="Arial Narrow"/>
              <w:color w:val="000000"/>
              <w:sz w:val="20"/>
              <w:szCs w:val="20"/>
            </w:rPr>
            <w:t>Reportes actuales</w:t>
          </w:r>
          <w:r>
            <w:rPr>
              <w:rFonts w:ascii="Arial Narrow" w:eastAsia="Arial Narrow" w:hAnsi="Arial Narrow" w:cs="Arial Narrow"/>
              <w:color w:val="000000"/>
              <w:sz w:val="20"/>
              <w:szCs w:val="20"/>
            </w:rPr>
            <w:tab/>
            <w:t>30</w:t>
          </w:r>
          <w:r>
            <w:fldChar w:fldCharType="end"/>
          </w:r>
        </w:p>
        <w:p w14:paraId="2914362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sv78d1">
            <w:r>
              <w:rPr>
                <w:rFonts w:ascii="Arial Narrow" w:eastAsia="Arial Narrow" w:hAnsi="Arial Narrow" w:cs="Arial Narrow"/>
                <w:color w:val="000000"/>
                <w:sz w:val="20"/>
                <w:szCs w:val="20"/>
              </w:rPr>
              <w:t>6.6.2</w:t>
            </w:r>
          </w:hyperlink>
          <w:hyperlink w:anchor="_heading=h.3sv78d1">
            <w:r>
              <w:rPr>
                <w:rFonts w:ascii="Cambria" w:eastAsia="Cambria" w:hAnsi="Cambria" w:cs="Cambria"/>
                <w:color w:val="000000"/>
              </w:rPr>
              <w:tab/>
            </w:r>
          </w:hyperlink>
          <w:r>
            <w:fldChar w:fldCharType="begin"/>
          </w:r>
          <w:r>
            <w:instrText xml:space="preserve"> PAGEREF _heading=h.3sv78d1 \h </w:instrText>
          </w:r>
          <w:r>
            <w:fldChar w:fldCharType="separate"/>
          </w:r>
          <w:r>
            <w:rPr>
              <w:rFonts w:ascii="Arial Narrow" w:eastAsia="Arial Narrow" w:hAnsi="Arial Narrow" w:cs="Arial Narrow"/>
              <w:color w:val="000000"/>
              <w:sz w:val="20"/>
              <w:szCs w:val="20"/>
            </w:rPr>
            <w:t>Reportes históricos y calendario de difusión</w:t>
          </w:r>
          <w:r>
            <w:rPr>
              <w:rFonts w:ascii="Arial Narrow" w:eastAsia="Arial Narrow" w:hAnsi="Arial Narrow" w:cs="Arial Narrow"/>
              <w:color w:val="000000"/>
              <w:sz w:val="20"/>
              <w:szCs w:val="20"/>
            </w:rPr>
            <w:tab/>
            <w:t>31</w:t>
          </w:r>
          <w:r>
            <w:fldChar w:fldCharType="end"/>
          </w:r>
        </w:p>
        <w:p w14:paraId="076DDE1F"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280hiku">
            <w:r>
              <w:rPr>
                <w:rFonts w:ascii="Arial Narrow" w:eastAsia="Arial Narrow" w:hAnsi="Arial Narrow" w:cs="Arial Narrow"/>
                <w:color w:val="000000"/>
                <w:sz w:val="22"/>
                <w:szCs w:val="22"/>
              </w:rPr>
              <w:t>6.7</w:t>
            </w:r>
          </w:hyperlink>
          <w:hyperlink w:anchor="_heading=h.280hiku">
            <w:r>
              <w:rPr>
                <w:rFonts w:ascii="Cambria" w:eastAsia="Cambria" w:hAnsi="Cambria" w:cs="Cambria"/>
                <w:color w:val="000000"/>
              </w:rPr>
              <w:tab/>
            </w:r>
          </w:hyperlink>
          <w:r>
            <w:fldChar w:fldCharType="begin"/>
          </w:r>
          <w:r>
            <w:instrText xml:space="preserve"> PAGEREF _heading=h.280hiku \h </w:instrText>
          </w:r>
          <w:r>
            <w:fldChar w:fldCharType="separate"/>
          </w:r>
          <w:r>
            <w:rPr>
              <w:rFonts w:ascii="Arial Narrow" w:eastAsia="Arial Narrow" w:hAnsi="Arial Narrow" w:cs="Arial Narrow"/>
              <w:color w:val="000000"/>
              <w:sz w:val="22"/>
              <w:szCs w:val="22"/>
            </w:rPr>
            <w:t>Encuesta</w:t>
          </w:r>
          <w:r>
            <w:rPr>
              <w:rFonts w:ascii="Arial Narrow" w:eastAsia="Arial Narrow" w:hAnsi="Arial Narrow" w:cs="Arial Narrow"/>
              <w:color w:val="000000"/>
              <w:sz w:val="22"/>
              <w:szCs w:val="22"/>
            </w:rPr>
            <w:tab/>
            <w:t>32</w:t>
          </w:r>
          <w:r>
            <w:fldChar w:fldCharType="end"/>
          </w:r>
        </w:p>
        <w:p w14:paraId="1CEEF2FA"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n5rssn">
            <w:r>
              <w:rPr>
                <w:rFonts w:ascii="Arial Narrow" w:eastAsia="Arial Narrow" w:hAnsi="Arial Narrow" w:cs="Arial Narrow"/>
                <w:color w:val="000000"/>
                <w:sz w:val="22"/>
                <w:szCs w:val="22"/>
              </w:rPr>
              <w:t>6.8</w:t>
            </w:r>
          </w:hyperlink>
          <w:hyperlink w:anchor="_heading=h.n5rssn">
            <w:r>
              <w:rPr>
                <w:rFonts w:ascii="Cambria" w:eastAsia="Cambria" w:hAnsi="Cambria" w:cs="Cambria"/>
                <w:color w:val="000000"/>
              </w:rPr>
              <w:tab/>
            </w:r>
          </w:hyperlink>
          <w:r>
            <w:fldChar w:fldCharType="begin"/>
          </w:r>
          <w:r>
            <w:instrText xml:space="preserve"> PAGEREF _heading=h.n5rssn \h </w:instrText>
          </w:r>
          <w:r>
            <w:fldChar w:fldCharType="separate"/>
          </w:r>
          <w:r>
            <w:rPr>
              <w:rFonts w:ascii="Arial Narrow" w:eastAsia="Arial Narrow" w:hAnsi="Arial Narrow" w:cs="Arial Narrow"/>
              <w:color w:val="000000"/>
              <w:sz w:val="22"/>
              <w:szCs w:val="22"/>
            </w:rPr>
            <w:t>Ayuda</w:t>
          </w:r>
          <w:r>
            <w:rPr>
              <w:rFonts w:ascii="Arial Narrow" w:eastAsia="Arial Narrow" w:hAnsi="Arial Narrow" w:cs="Arial Narrow"/>
              <w:color w:val="000000"/>
              <w:sz w:val="22"/>
              <w:szCs w:val="22"/>
            </w:rPr>
            <w:tab/>
            <w:t>34</w:t>
          </w:r>
          <w:r>
            <w:fldChar w:fldCharType="end"/>
          </w:r>
        </w:p>
        <w:p w14:paraId="15EC1EA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75fbgg">
            <w:r>
              <w:rPr>
                <w:rFonts w:ascii="Arial Narrow" w:eastAsia="Arial Narrow" w:hAnsi="Arial Narrow" w:cs="Arial Narrow"/>
                <w:color w:val="000000"/>
                <w:sz w:val="20"/>
                <w:szCs w:val="20"/>
              </w:rPr>
              <w:t>6.8.1</w:t>
            </w:r>
          </w:hyperlink>
          <w:hyperlink w:anchor="_heading=h.375fbgg">
            <w:r>
              <w:rPr>
                <w:rFonts w:ascii="Cambria" w:eastAsia="Cambria" w:hAnsi="Cambria" w:cs="Cambria"/>
                <w:color w:val="000000"/>
              </w:rPr>
              <w:tab/>
            </w:r>
          </w:hyperlink>
          <w:r>
            <w:fldChar w:fldCharType="begin"/>
          </w:r>
          <w:r>
            <w:instrText xml:space="preserve"> PAGEREF _heading=h.375fbgg \h </w:instrText>
          </w:r>
          <w:r>
            <w:fldChar w:fldCharType="separate"/>
          </w:r>
          <w:r>
            <w:rPr>
              <w:rFonts w:ascii="Arial Narrow" w:eastAsia="Arial Narrow" w:hAnsi="Arial Narrow" w:cs="Arial Narrow"/>
              <w:color w:val="000000"/>
              <w:sz w:val="20"/>
              <w:szCs w:val="20"/>
            </w:rPr>
            <w:t>Manual de usuario externo del RUNAP</w:t>
          </w:r>
          <w:r>
            <w:rPr>
              <w:rFonts w:ascii="Arial Narrow" w:eastAsia="Arial Narrow" w:hAnsi="Arial Narrow" w:cs="Arial Narrow"/>
              <w:color w:val="000000"/>
              <w:sz w:val="20"/>
              <w:szCs w:val="20"/>
            </w:rPr>
            <w:tab/>
            <w:t>34</w:t>
          </w:r>
          <w:r>
            <w:fldChar w:fldCharType="end"/>
          </w:r>
        </w:p>
        <w:p w14:paraId="1E602770"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maplo9">
            <w:r>
              <w:rPr>
                <w:rFonts w:ascii="Arial Narrow" w:eastAsia="Arial Narrow" w:hAnsi="Arial Narrow" w:cs="Arial Narrow"/>
                <w:color w:val="000000"/>
                <w:sz w:val="20"/>
                <w:szCs w:val="20"/>
              </w:rPr>
              <w:t>6.8.2</w:t>
            </w:r>
          </w:hyperlink>
          <w:hyperlink w:anchor="_heading=h.1maplo9">
            <w:r>
              <w:rPr>
                <w:rFonts w:ascii="Cambria" w:eastAsia="Cambria" w:hAnsi="Cambria" w:cs="Cambria"/>
                <w:color w:val="000000"/>
              </w:rPr>
              <w:tab/>
            </w:r>
          </w:hyperlink>
          <w:r>
            <w:fldChar w:fldCharType="begin"/>
          </w:r>
          <w:r>
            <w:instrText xml:space="preserve"> PAGEREF _heading=h.1maplo9 \h </w:instrText>
          </w:r>
          <w:r>
            <w:fldChar w:fldCharType="separate"/>
          </w:r>
          <w:r>
            <w:rPr>
              <w:rFonts w:ascii="Arial Narrow" w:eastAsia="Arial Narrow" w:hAnsi="Arial Narrow" w:cs="Arial Narrow"/>
              <w:color w:val="000000"/>
              <w:sz w:val="20"/>
              <w:szCs w:val="20"/>
            </w:rPr>
            <w:t>Preguntas frecuentes</w:t>
          </w:r>
          <w:r>
            <w:rPr>
              <w:rFonts w:ascii="Arial Narrow" w:eastAsia="Arial Narrow" w:hAnsi="Arial Narrow" w:cs="Arial Narrow"/>
              <w:color w:val="000000"/>
              <w:sz w:val="20"/>
              <w:szCs w:val="20"/>
            </w:rPr>
            <w:tab/>
            <w:t>35</w:t>
          </w:r>
          <w:r>
            <w:fldChar w:fldCharType="end"/>
          </w:r>
        </w:p>
        <w:p w14:paraId="69D5AD7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46ad4c2">
            <w:r>
              <w:rPr>
                <w:rFonts w:ascii="Arial Narrow" w:eastAsia="Arial Narrow" w:hAnsi="Arial Narrow" w:cs="Arial Narrow"/>
                <w:color w:val="000000"/>
                <w:sz w:val="20"/>
                <w:szCs w:val="20"/>
              </w:rPr>
              <w:t>6.8.3</w:t>
            </w:r>
          </w:hyperlink>
          <w:hyperlink w:anchor="_heading=h.46ad4c2">
            <w:r>
              <w:rPr>
                <w:rFonts w:ascii="Cambria" w:eastAsia="Cambria" w:hAnsi="Cambria" w:cs="Cambria"/>
                <w:color w:val="000000"/>
              </w:rPr>
              <w:tab/>
            </w:r>
          </w:hyperlink>
          <w:r>
            <w:fldChar w:fldCharType="begin"/>
          </w:r>
          <w:r>
            <w:instrText xml:space="preserve"> PAGEREF _heading=h.46ad4c2 \h </w:instrText>
          </w:r>
          <w:r>
            <w:fldChar w:fldCharType="separate"/>
          </w:r>
          <w:r>
            <w:rPr>
              <w:rFonts w:ascii="Arial Narrow" w:eastAsia="Arial Narrow" w:hAnsi="Arial Narrow" w:cs="Arial Narrow"/>
              <w:color w:val="000000"/>
              <w:sz w:val="20"/>
              <w:szCs w:val="20"/>
            </w:rPr>
            <w:t>Formulario de contacto</w:t>
          </w:r>
          <w:r>
            <w:rPr>
              <w:rFonts w:ascii="Arial Narrow" w:eastAsia="Arial Narrow" w:hAnsi="Arial Narrow" w:cs="Arial Narrow"/>
              <w:color w:val="000000"/>
              <w:sz w:val="20"/>
              <w:szCs w:val="20"/>
            </w:rPr>
            <w:tab/>
            <w:t>35</w:t>
          </w:r>
          <w:r>
            <w:fldChar w:fldCharType="end"/>
          </w:r>
        </w:p>
        <w:p w14:paraId="456C3D11"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2lfnejv">
            <w:r>
              <w:rPr>
                <w:rFonts w:ascii="Arial Narrow" w:eastAsia="Arial Narrow" w:hAnsi="Arial Narrow" w:cs="Arial Narrow"/>
                <w:b/>
                <w:smallCaps/>
                <w:color w:val="000000"/>
              </w:rPr>
              <w:t>7.</w:t>
            </w:r>
          </w:hyperlink>
          <w:hyperlink w:anchor="_heading=h.2lfnejv">
            <w:r>
              <w:rPr>
                <w:rFonts w:ascii="Cambria" w:eastAsia="Cambria" w:hAnsi="Cambria" w:cs="Cambria"/>
                <w:color w:val="000000"/>
              </w:rPr>
              <w:tab/>
            </w:r>
          </w:hyperlink>
          <w:r>
            <w:fldChar w:fldCharType="begin"/>
          </w:r>
          <w:r>
            <w:instrText xml:space="preserve"> PAGEREF _heading=h.2lfnejv \h </w:instrText>
          </w:r>
          <w:r>
            <w:fldChar w:fldCharType="separate"/>
          </w:r>
          <w:r>
            <w:rPr>
              <w:rFonts w:ascii="Arial Narrow" w:eastAsia="Arial Narrow" w:hAnsi="Arial Narrow" w:cs="Arial Narrow"/>
              <w:b/>
              <w:smallCaps/>
              <w:color w:val="000000"/>
            </w:rPr>
            <w:t>PANEL ADMINISTRADOR</w:t>
          </w:r>
          <w:r>
            <w:rPr>
              <w:rFonts w:ascii="Arial Narrow" w:eastAsia="Arial Narrow" w:hAnsi="Arial Narrow" w:cs="Arial Narrow"/>
              <w:b/>
              <w:smallCaps/>
              <w:color w:val="000000"/>
            </w:rPr>
            <w:tab/>
            <w:t>37</w:t>
          </w:r>
          <w:r>
            <w:fldChar w:fldCharType="end"/>
          </w:r>
        </w:p>
        <w:p w14:paraId="646F8DAA"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10kxoro">
            <w:r>
              <w:rPr>
                <w:rFonts w:ascii="Arial Narrow" w:eastAsia="Arial Narrow" w:hAnsi="Arial Narrow" w:cs="Arial Narrow"/>
                <w:color w:val="000000"/>
                <w:sz w:val="22"/>
                <w:szCs w:val="22"/>
              </w:rPr>
              <w:t>7.1</w:t>
            </w:r>
          </w:hyperlink>
          <w:hyperlink w:anchor="_heading=h.10kxoro">
            <w:r>
              <w:rPr>
                <w:rFonts w:ascii="Cambria" w:eastAsia="Cambria" w:hAnsi="Cambria" w:cs="Cambria"/>
                <w:color w:val="000000"/>
              </w:rPr>
              <w:tab/>
            </w:r>
          </w:hyperlink>
          <w:r>
            <w:fldChar w:fldCharType="begin"/>
          </w:r>
          <w:r>
            <w:instrText xml:space="preserve"> PAGEREF _heading=h.10kxoro \h </w:instrText>
          </w:r>
          <w:r>
            <w:fldChar w:fldCharType="separate"/>
          </w:r>
          <w:r>
            <w:rPr>
              <w:rFonts w:ascii="Arial Narrow" w:eastAsia="Arial Narrow" w:hAnsi="Arial Narrow" w:cs="Arial Narrow"/>
              <w:color w:val="000000"/>
              <w:sz w:val="22"/>
              <w:szCs w:val="22"/>
            </w:rPr>
            <w:t>RESUMEN</w:t>
          </w:r>
          <w:r>
            <w:rPr>
              <w:rFonts w:ascii="Arial Narrow" w:eastAsia="Arial Narrow" w:hAnsi="Arial Narrow" w:cs="Arial Narrow"/>
              <w:color w:val="000000"/>
              <w:sz w:val="22"/>
              <w:szCs w:val="22"/>
            </w:rPr>
            <w:tab/>
            <w:t>38</w:t>
          </w:r>
          <w:r>
            <w:fldChar w:fldCharType="end"/>
          </w:r>
        </w:p>
        <w:p w14:paraId="269AA07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kkl7fh">
            <w:r>
              <w:rPr>
                <w:rFonts w:ascii="Arial Narrow" w:eastAsia="Arial Narrow" w:hAnsi="Arial Narrow" w:cs="Arial Narrow"/>
                <w:color w:val="000000"/>
                <w:sz w:val="20"/>
                <w:szCs w:val="20"/>
              </w:rPr>
              <w:t>7.1.1</w:t>
            </w:r>
          </w:hyperlink>
          <w:hyperlink w:anchor="_heading=h.3kkl7fh">
            <w:r>
              <w:rPr>
                <w:rFonts w:ascii="Cambria" w:eastAsia="Cambria" w:hAnsi="Cambria" w:cs="Cambria"/>
                <w:color w:val="000000"/>
              </w:rPr>
              <w:tab/>
            </w:r>
          </w:hyperlink>
          <w:r>
            <w:fldChar w:fldCharType="begin"/>
          </w:r>
          <w:r>
            <w:instrText xml:space="preserve"> PAGEREF _heading=h.3kkl7fh \h </w:instrText>
          </w:r>
          <w:r>
            <w:fldChar w:fldCharType="separate"/>
          </w:r>
          <w:r>
            <w:rPr>
              <w:rFonts w:ascii="Arial Narrow" w:eastAsia="Arial Narrow" w:hAnsi="Arial Narrow" w:cs="Arial Narrow"/>
              <w:color w:val="000000"/>
              <w:sz w:val="20"/>
              <w:szCs w:val="20"/>
            </w:rPr>
            <w:t>Notificaciones y alertas</w:t>
          </w:r>
          <w:r>
            <w:rPr>
              <w:rFonts w:ascii="Arial Narrow" w:eastAsia="Arial Narrow" w:hAnsi="Arial Narrow" w:cs="Arial Narrow"/>
              <w:color w:val="000000"/>
              <w:sz w:val="20"/>
              <w:szCs w:val="20"/>
            </w:rPr>
            <w:tab/>
            <w:t>38</w:t>
          </w:r>
          <w:r>
            <w:fldChar w:fldCharType="end"/>
          </w:r>
        </w:p>
        <w:p w14:paraId="150A58FC"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zpvhna">
            <w:r>
              <w:rPr>
                <w:rFonts w:ascii="Arial Narrow" w:eastAsia="Arial Narrow" w:hAnsi="Arial Narrow" w:cs="Arial Narrow"/>
                <w:color w:val="000000"/>
                <w:sz w:val="20"/>
                <w:szCs w:val="20"/>
              </w:rPr>
              <w:t>7.1.2</w:t>
            </w:r>
          </w:hyperlink>
          <w:hyperlink w:anchor="_heading=h.1zpvhna">
            <w:r>
              <w:rPr>
                <w:rFonts w:ascii="Cambria" w:eastAsia="Cambria" w:hAnsi="Cambria" w:cs="Cambria"/>
                <w:color w:val="000000"/>
              </w:rPr>
              <w:tab/>
            </w:r>
          </w:hyperlink>
          <w:r>
            <w:fldChar w:fldCharType="begin"/>
          </w:r>
          <w:r>
            <w:instrText xml:space="preserve"> PAGEREF _heading=h.1zpvhna \h </w:instrText>
          </w:r>
          <w:r>
            <w:fldChar w:fldCharType="separate"/>
          </w:r>
          <w:r>
            <w:rPr>
              <w:rFonts w:ascii="Arial Narrow" w:eastAsia="Arial Narrow" w:hAnsi="Arial Narrow" w:cs="Arial Narrow"/>
              <w:color w:val="000000"/>
              <w:sz w:val="20"/>
              <w:szCs w:val="20"/>
            </w:rPr>
            <w:t>Visualización desde el perfil de Autoridades Ambientales</w:t>
          </w:r>
          <w:r>
            <w:rPr>
              <w:rFonts w:ascii="Arial Narrow" w:eastAsia="Arial Narrow" w:hAnsi="Arial Narrow" w:cs="Arial Narrow"/>
              <w:color w:val="000000"/>
              <w:sz w:val="20"/>
              <w:szCs w:val="20"/>
            </w:rPr>
            <w:tab/>
            <w:t>38</w:t>
          </w:r>
          <w:r>
            <w:fldChar w:fldCharType="end"/>
          </w:r>
        </w:p>
        <w:p w14:paraId="49048307"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4jpj0b3">
            <w:r>
              <w:rPr>
                <w:rFonts w:ascii="Arial Narrow" w:eastAsia="Arial Narrow" w:hAnsi="Arial Narrow" w:cs="Arial Narrow"/>
                <w:color w:val="000000"/>
                <w:sz w:val="22"/>
                <w:szCs w:val="22"/>
              </w:rPr>
              <w:t>7.2</w:t>
            </w:r>
          </w:hyperlink>
          <w:hyperlink w:anchor="_heading=h.4jpj0b3">
            <w:r>
              <w:rPr>
                <w:rFonts w:ascii="Cambria" w:eastAsia="Cambria" w:hAnsi="Cambria" w:cs="Cambria"/>
                <w:color w:val="000000"/>
              </w:rPr>
              <w:tab/>
            </w:r>
          </w:hyperlink>
          <w:r>
            <w:fldChar w:fldCharType="begin"/>
          </w:r>
          <w:r>
            <w:instrText xml:space="preserve"> PAGEREF _heading=h.4jpj0b3 \h </w:instrText>
          </w:r>
          <w:r>
            <w:fldChar w:fldCharType="separate"/>
          </w:r>
          <w:r>
            <w:rPr>
              <w:rFonts w:ascii="Arial Narrow" w:eastAsia="Arial Narrow" w:hAnsi="Arial Narrow" w:cs="Arial Narrow"/>
              <w:color w:val="000000"/>
              <w:sz w:val="22"/>
              <w:szCs w:val="22"/>
            </w:rPr>
            <w:t>AUTORIDAD AMBIENTAL</w:t>
          </w:r>
          <w:r>
            <w:rPr>
              <w:rFonts w:ascii="Arial Narrow" w:eastAsia="Arial Narrow" w:hAnsi="Arial Narrow" w:cs="Arial Narrow"/>
              <w:color w:val="000000"/>
              <w:sz w:val="22"/>
              <w:szCs w:val="22"/>
            </w:rPr>
            <w:tab/>
            <w:t>42</w:t>
          </w:r>
          <w:r>
            <w:fldChar w:fldCharType="end"/>
          </w:r>
        </w:p>
        <w:p w14:paraId="4D238852"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yutaiw">
            <w:r>
              <w:rPr>
                <w:rFonts w:ascii="Arial Narrow" w:eastAsia="Arial Narrow" w:hAnsi="Arial Narrow" w:cs="Arial Narrow"/>
                <w:color w:val="000000"/>
                <w:sz w:val="20"/>
                <w:szCs w:val="20"/>
              </w:rPr>
              <w:t>7.2.1</w:t>
            </w:r>
          </w:hyperlink>
          <w:hyperlink w:anchor="_heading=h.2yutaiw">
            <w:r>
              <w:rPr>
                <w:rFonts w:ascii="Cambria" w:eastAsia="Cambria" w:hAnsi="Cambria" w:cs="Cambria"/>
                <w:color w:val="000000"/>
              </w:rPr>
              <w:tab/>
            </w:r>
          </w:hyperlink>
          <w:r>
            <w:fldChar w:fldCharType="begin"/>
          </w:r>
          <w:r>
            <w:instrText xml:space="preserve"> PAGEREF _heading=h.2yutaiw \h </w:instrText>
          </w:r>
          <w:r>
            <w:fldChar w:fldCharType="separate"/>
          </w:r>
          <w:r>
            <w:rPr>
              <w:rFonts w:ascii="Arial Narrow" w:eastAsia="Arial Narrow" w:hAnsi="Arial Narrow" w:cs="Arial Narrow"/>
              <w:color w:val="000000"/>
              <w:sz w:val="20"/>
              <w:szCs w:val="20"/>
            </w:rPr>
            <w:t>Nueva Autoridad Ambiental</w:t>
          </w:r>
          <w:r>
            <w:rPr>
              <w:rFonts w:ascii="Arial Narrow" w:eastAsia="Arial Narrow" w:hAnsi="Arial Narrow" w:cs="Arial Narrow"/>
              <w:color w:val="000000"/>
              <w:sz w:val="20"/>
              <w:szCs w:val="20"/>
            </w:rPr>
            <w:tab/>
            <w:t>42</w:t>
          </w:r>
          <w:r>
            <w:fldChar w:fldCharType="end"/>
          </w:r>
        </w:p>
        <w:p w14:paraId="6731976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e03kqp">
            <w:r>
              <w:rPr>
                <w:rFonts w:ascii="Arial Narrow" w:eastAsia="Arial Narrow" w:hAnsi="Arial Narrow" w:cs="Arial Narrow"/>
                <w:color w:val="000000"/>
                <w:sz w:val="20"/>
                <w:szCs w:val="20"/>
              </w:rPr>
              <w:t>7.2.2</w:t>
            </w:r>
          </w:hyperlink>
          <w:hyperlink w:anchor="_heading=h.1e03kqp">
            <w:r>
              <w:rPr>
                <w:rFonts w:ascii="Cambria" w:eastAsia="Cambria" w:hAnsi="Cambria" w:cs="Cambria"/>
                <w:color w:val="000000"/>
              </w:rPr>
              <w:tab/>
            </w:r>
          </w:hyperlink>
          <w:r>
            <w:fldChar w:fldCharType="begin"/>
          </w:r>
          <w:r>
            <w:instrText xml:space="preserve"> PAGEREF _heading=h.1e03kqp \h </w:instrText>
          </w:r>
          <w:r>
            <w:fldChar w:fldCharType="separate"/>
          </w:r>
          <w:r>
            <w:rPr>
              <w:rFonts w:ascii="Arial Narrow" w:eastAsia="Arial Narrow" w:hAnsi="Arial Narrow" w:cs="Arial Narrow"/>
              <w:color w:val="000000"/>
              <w:sz w:val="20"/>
              <w:szCs w:val="20"/>
            </w:rPr>
            <w:t>Editar una Autoridad Ambiental</w:t>
          </w:r>
          <w:r>
            <w:rPr>
              <w:rFonts w:ascii="Arial Narrow" w:eastAsia="Arial Narrow" w:hAnsi="Arial Narrow" w:cs="Arial Narrow"/>
              <w:color w:val="000000"/>
              <w:sz w:val="20"/>
              <w:szCs w:val="20"/>
            </w:rPr>
            <w:tab/>
            <w:t>43</w:t>
          </w:r>
          <w:r>
            <w:fldChar w:fldCharType="end"/>
          </w:r>
        </w:p>
        <w:p w14:paraId="7489BCDA"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3xzr3ei">
            <w:r>
              <w:rPr>
                <w:rFonts w:ascii="Arial Narrow" w:eastAsia="Arial Narrow" w:hAnsi="Arial Narrow" w:cs="Arial Narrow"/>
                <w:color w:val="000000"/>
                <w:sz w:val="22"/>
                <w:szCs w:val="22"/>
              </w:rPr>
              <w:t>7.3</w:t>
            </w:r>
          </w:hyperlink>
          <w:hyperlink w:anchor="_heading=h.3xzr3ei">
            <w:r>
              <w:rPr>
                <w:rFonts w:ascii="Cambria" w:eastAsia="Cambria" w:hAnsi="Cambria" w:cs="Cambria"/>
                <w:color w:val="000000"/>
              </w:rPr>
              <w:tab/>
            </w:r>
          </w:hyperlink>
          <w:r>
            <w:fldChar w:fldCharType="begin"/>
          </w:r>
          <w:r>
            <w:instrText xml:space="preserve"> PAGEREF _heading=h.3xzr3ei \h </w:instrText>
          </w:r>
          <w:r>
            <w:fldChar w:fldCharType="separate"/>
          </w:r>
          <w:r>
            <w:rPr>
              <w:rFonts w:ascii="Arial Narrow" w:eastAsia="Arial Narrow" w:hAnsi="Arial Narrow" w:cs="Arial Narrow"/>
              <w:color w:val="000000"/>
              <w:sz w:val="22"/>
              <w:szCs w:val="22"/>
            </w:rPr>
            <w:t>USUARIOS</w:t>
          </w:r>
          <w:r>
            <w:rPr>
              <w:rFonts w:ascii="Arial Narrow" w:eastAsia="Arial Narrow" w:hAnsi="Arial Narrow" w:cs="Arial Narrow"/>
              <w:color w:val="000000"/>
              <w:sz w:val="22"/>
              <w:szCs w:val="22"/>
            </w:rPr>
            <w:tab/>
            <w:t>44</w:t>
          </w:r>
          <w:r>
            <w:fldChar w:fldCharType="end"/>
          </w:r>
        </w:p>
        <w:p w14:paraId="631EFC1E"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d51dmb">
            <w:r>
              <w:rPr>
                <w:rFonts w:ascii="Arial Narrow" w:eastAsia="Arial Narrow" w:hAnsi="Arial Narrow" w:cs="Arial Narrow"/>
                <w:color w:val="000000"/>
                <w:sz w:val="20"/>
                <w:szCs w:val="20"/>
              </w:rPr>
              <w:t>7.3.1</w:t>
            </w:r>
          </w:hyperlink>
          <w:hyperlink w:anchor="_heading=h.2d51dmb">
            <w:r>
              <w:rPr>
                <w:rFonts w:ascii="Cambria" w:eastAsia="Cambria" w:hAnsi="Cambria" w:cs="Cambria"/>
                <w:color w:val="000000"/>
              </w:rPr>
              <w:tab/>
            </w:r>
          </w:hyperlink>
          <w:r>
            <w:fldChar w:fldCharType="begin"/>
          </w:r>
          <w:r>
            <w:instrText xml:space="preserve"> PAGEREF _heading=h.2d51dmb \h </w:instrText>
          </w:r>
          <w:r>
            <w:fldChar w:fldCharType="separate"/>
          </w:r>
          <w:r>
            <w:rPr>
              <w:rFonts w:ascii="Arial Narrow" w:eastAsia="Arial Narrow" w:hAnsi="Arial Narrow" w:cs="Arial Narrow"/>
              <w:color w:val="000000"/>
              <w:sz w:val="20"/>
              <w:szCs w:val="20"/>
            </w:rPr>
            <w:t>Permitir o denegar el acceso</w:t>
          </w:r>
          <w:r>
            <w:rPr>
              <w:rFonts w:ascii="Arial Narrow" w:eastAsia="Arial Narrow" w:hAnsi="Arial Narrow" w:cs="Arial Narrow"/>
              <w:color w:val="000000"/>
              <w:sz w:val="20"/>
              <w:szCs w:val="20"/>
            </w:rPr>
            <w:tab/>
            <w:t>44</w:t>
          </w:r>
          <w:r>
            <w:fldChar w:fldCharType="end"/>
          </w:r>
        </w:p>
        <w:p w14:paraId="36BAEDBB"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sabnu4">
            <w:r>
              <w:rPr>
                <w:rFonts w:ascii="Arial Narrow" w:eastAsia="Arial Narrow" w:hAnsi="Arial Narrow" w:cs="Arial Narrow"/>
                <w:color w:val="000000"/>
                <w:sz w:val="20"/>
                <w:szCs w:val="20"/>
              </w:rPr>
              <w:t>7.3.2</w:t>
            </w:r>
          </w:hyperlink>
          <w:hyperlink w:anchor="_heading=h.sabnu4">
            <w:r>
              <w:rPr>
                <w:rFonts w:ascii="Cambria" w:eastAsia="Cambria" w:hAnsi="Cambria" w:cs="Cambria"/>
                <w:color w:val="000000"/>
              </w:rPr>
              <w:tab/>
            </w:r>
          </w:hyperlink>
          <w:r>
            <w:fldChar w:fldCharType="begin"/>
          </w:r>
          <w:r>
            <w:instrText xml:space="preserve"> PAGEREF _heading=h.sabnu4 \h </w:instrText>
          </w:r>
          <w:r>
            <w:fldChar w:fldCharType="separate"/>
          </w:r>
          <w:r>
            <w:rPr>
              <w:rFonts w:ascii="Arial Narrow" w:eastAsia="Arial Narrow" w:hAnsi="Arial Narrow" w:cs="Arial Narrow"/>
              <w:color w:val="000000"/>
              <w:sz w:val="20"/>
              <w:szCs w:val="20"/>
            </w:rPr>
            <w:t>Asignar roles</w:t>
          </w:r>
          <w:r>
            <w:rPr>
              <w:rFonts w:ascii="Arial Narrow" w:eastAsia="Arial Narrow" w:hAnsi="Arial Narrow" w:cs="Arial Narrow"/>
              <w:color w:val="000000"/>
              <w:sz w:val="20"/>
              <w:szCs w:val="20"/>
            </w:rPr>
            <w:tab/>
            <w:t>45</w:t>
          </w:r>
          <w:r>
            <w:fldChar w:fldCharType="end"/>
          </w:r>
        </w:p>
        <w:p w14:paraId="3C3EE8D0"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c9z6hx">
            <w:r>
              <w:rPr>
                <w:rFonts w:ascii="Arial Narrow" w:eastAsia="Arial Narrow" w:hAnsi="Arial Narrow" w:cs="Arial Narrow"/>
                <w:color w:val="000000"/>
                <w:sz w:val="20"/>
                <w:szCs w:val="20"/>
              </w:rPr>
              <w:t>7.3.3</w:t>
            </w:r>
          </w:hyperlink>
          <w:hyperlink w:anchor="_heading=h.3c9z6hx">
            <w:r>
              <w:rPr>
                <w:rFonts w:ascii="Cambria" w:eastAsia="Cambria" w:hAnsi="Cambria" w:cs="Cambria"/>
                <w:color w:val="000000"/>
              </w:rPr>
              <w:tab/>
            </w:r>
          </w:hyperlink>
          <w:r>
            <w:fldChar w:fldCharType="begin"/>
          </w:r>
          <w:r>
            <w:instrText xml:space="preserve"> PAGEREF _heading=h.3c9z6hx \h </w:instrText>
          </w:r>
          <w:r>
            <w:fldChar w:fldCharType="separate"/>
          </w:r>
          <w:r>
            <w:rPr>
              <w:rFonts w:ascii="Arial Narrow" w:eastAsia="Arial Narrow" w:hAnsi="Arial Narrow" w:cs="Arial Narrow"/>
              <w:color w:val="000000"/>
              <w:sz w:val="20"/>
              <w:szCs w:val="20"/>
            </w:rPr>
            <w:t>Actualizar información</w:t>
          </w:r>
          <w:r>
            <w:rPr>
              <w:rFonts w:ascii="Arial Narrow" w:eastAsia="Arial Narrow" w:hAnsi="Arial Narrow" w:cs="Arial Narrow"/>
              <w:color w:val="000000"/>
              <w:sz w:val="20"/>
              <w:szCs w:val="20"/>
            </w:rPr>
            <w:tab/>
            <w:t>47</w:t>
          </w:r>
          <w:r>
            <w:fldChar w:fldCharType="end"/>
          </w:r>
        </w:p>
        <w:p w14:paraId="54765126"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rf9gpq">
            <w:r>
              <w:rPr>
                <w:rFonts w:ascii="Arial Narrow" w:eastAsia="Arial Narrow" w:hAnsi="Arial Narrow" w:cs="Arial Narrow"/>
                <w:color w:val="000000"/>
                <w:sz w:val="20"/>
                <w:szCs w:val="20"/>
              </w:rPr>
              <w:t>7.3.4</w:t>
            </w:r>
          </w:hyperlink>
          <w:hyperlink w:anchor="_heading=h.1rf9gpq">
            <w:r>
              <w:rPr>
                <w:rFonts w:ascii="Cambria" w:eastAsia="Cambria" w:hAnsi="Cambria" w:cs="Cambria"/>
                <w:color w:val="000000"/>
              </w:rPr>
              <w:tab/>
            </w:r>
          </w:hyperlink>
          <w:r>
            <w:fldChar w:fldCharType="begin"/>
          </w:r>
          <w:r>
            <w:instrText xml:space="preserve"> PAGEREF _heading=h.1rf9gpq \h </w:instrText>
          </w:r>
          <w:r>
            <w:fldChar w:fldCharType="separate"/>
          </w:r>
          <w:r>
            <w:rPr>
              <w:rFonts w:ascii="Arial Narrow" w:eastAsia="Arial Narrow" w:hAnsi="Arial Narrow" w:cs="Arial Narrow"/>
              <w:color w:val="000000"/>
              <w:sz w:val="20"/>
              <w:szCs w:val="20"/>
            </w:rPr>
            <w:t>Eliminar usuario</w:t>
          </w:r>
          <w:r>
            <w:rPr>
              <w:rFonts w:ascii="Arial Narrow" w:eastAsia="Arial Narrow" w:hAnsi="Arial Narrow" w:cs="Arial Narrow"/>
              <w:color w:val="000000"/>
              <w:sz w:val="20"/>
              <w:szCs w:val="20"/>
            </w:rPr>
            <w:tab/>
            <w:t>48</w:t>
          </w:r>
          <w:r>
            <w:fldChar w:fldCharType="end"/>
          </w:r>
        </w:p>
        <w:p w14:paraId="5A13F39F"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4bewzdj">
            <w:r>
              <w:rPr>
                <w:rFonts w:ascii="Arial Narrow" w:eastAsia="Arial Narrow" w:hAnsi="Arial Narrow" w:cs="Arial Narrow"/>
                <w:color w:val="000000"/>
                <w:sz w:val="22"/>
                <w:szCs w:val="22"/>
              </w:rPr>
              <w:t>7.4</w:t>
            </w:r>
          </w:hyperlink>
          <w:hyperlink w:anchor="_heading=h.4bewzdj">
            <w:r>
              <w:rPr>
                <w:rFonts w:ascii="Cambria" w:eastAsia="Cambria" w:hAnsi="Cambria" w:cs="Cambria"/>
                <w:color w:val="000000"/>
              </w:rPr>
              <w:tab/>
            </w:r>
          </w:hyperlink>
          <w:r>
            <w:fldChar w:fldCharType="begin"/>
          </w:r>
          <w:r>
            <w:instrText xml:space="preserve"> PAGEREF _heading=h.4bewzdj \h </w:instrText>
          </w:r>
          <w:r>
            <w:fldChar w:fldCharType="separate"/>
          </w:r>
          <w:r>
            <w:rPr>
              <w:rFonts w:ascii="Arial Narrow" w:eastAsia="Arial Narrow" w:hAnsi="Arial Narrow" w:cs="Arial Narrow"/>
              <w:color w:val="000000"/>
              <w:sz w:val="22"/>
              <w:szCs w:val="22"/>
            </w:rPr>
            <w:t>ÁREAS</w:t>
          </w:r>
          <w:r>
            <w:rPr>
              <w:rFonts w:ascii="Arial Narrow" w:eastAsia="Arial Narrow" w:hAnsi="Arial Narrow" w:cs="Arial Narrow"/>
              <w:color w:val="000000"/>
              <w:sz w:val="22"/>
              <w:szCs w:val="22"/>
            </w:rPr>
            <w:tab/>
            <w:t>49</w:t>
          </w:r>
          <w:r>
            <w:fldChar w:fldCharType="end"/>
          </w:r>
        </w:p>
        <w:p w14:paraId="4A760C47"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qk79lc">
            <w:r>
              <w:rPr>
                <w:rFonts w:ascii="Arial Narrow" w:eastAsia="Arial Narrow" w:hAnsi="Arial Narrow" w:cs="Arial Narrow"/>
                <w:color w:val="000000"/>
                <w:sz w:val="20"/>
                <w:szCs w:val="20"/>
              </w:rPr>
              <w:t>7.4.1</w:t>
            </w:r>
          </w:hyperlink>
          <w:hyperlink w:anchor="_heading=h.2qk79lc">
            <w:r>
              <w:rPr>
                <w:rFonts w:ascii="Cambria" w:eastAsia="Cambria" w:hAnsi="Cambria" w:cs="Cambria"/>
                <w:color w:val="000000"/>
              </w:rPr>
              <w:tab/>
            </w:r>
          </w:hyperlink>
          <w:r>
            <w:fldChar w:fldCharType="begin"/>
          </w:r>
          <w:r>
            <w:instrText xml:space="preserve"> PAGEREF _heading=h.2qk79lc \h </w:instrText>
          </w:r>
          <w:r>
            <w:fldChar w:fldCharType="separate"/>
          </w:r>
          <w:r>
            <w:rPr>
              <w:rFonts w:ascii="Arial Narrow" w:eastAsia="Arial Narrow" w:hAnsi="Arial Narrow" w:cs="Arial Narrow"/>
              <w:color w:val="000000"/>
              <w:sz w:val="20"/>
              <w:szCs w:val="20"/>
            </w:rPr>
            <w:t>CONSULTA, EDICIÓN O ELIMINACIÓN DE UN ÁREA PROTEGIDA</w:t>
          </w:r>
          <w:r>
            <w:rPr>
              <w:rFonts w:ascii="Arial Narrow" w:eastAsia="Arial Narrow" w:hAnsi="Arial Narrow" w:cs="Arial Narrow"/>
              <w:color w:val="000000"/>
              <w:sz w:val="20"/>
              <w:szCs w:val="20"/>
            </w:rPr>
            <w:tab/>
            <w:t>50</w:t>
          </w:r>
          <w:r>
            <w:fldChar w:fldCharType="end"/>
          </w:r>
        </w:p>
        <w:p w14:paraId="2DC1E0C0"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5phjt5">
            <w:r>
              <w:rPr>
                <w:rFonts w:ascii="Arial Narrow" w:eastAsia="Arial Narrow" w:hAnsi="Arial Narrow" w:cs="Arial Narrow"/>
                <w:color w:val="000000"/>
                <w:sz w:val="20"/>
                <w:szCs w:val="20"/>
              </w:rPr>
              <w:t>7.4.2</w:t>
            </w:r>
          </w:hyperlink>
          <w:hyperlink w:anchor="_heading=h.15phjt5">
            <w:r>
              <w:rPr>
                <w:rFonts w:ascii="Cambria" w:eastAsia="Cambria" w:hAnsi="Cambria" w:cs="Cambria"/>
                <w:color w:val="000000"/>
              </w:rPr>
              <w:tab/>
            </w:r>
          </w:hyperlink>
          <w:r>
            <w:fldChar w:fldCharType="begin"/>
          </w:r>
          <w:r>
            <w:instrText xml:space="preserve"> PAGEREF _heading=h.15phjt5 \h </w:instrText>
          </w:r>
          <w:r>
            <w:fldChar w:fldCharType="separate"/>
          </w:r>
          <w:r>
            <w:rPr>
              <w:rFonts w:ascii="Arial Narrow" w:eastAsia="Arial Narrow" w:hAnsi="Arial Narrow" w:cs="Arial Narrow"/>
              <w:color w:val="000000"/>
              <w:sz w:val="20"/>
              <w:szCs w:val="20"/>
            </w:rPr>
            <w:t>Borrar</w:t>
          </w:r>
          <w:r>
            <w:rPr>
              <w:rFonts w:ascii="Arial Narrow" w:eastAsia="Arial Narrow" w:hAnsi="Arial Narrow" w:cs="Arial Narrow"/>
              <w:color w:val="000000"/>
              <w:sz w:val="20"/>
              <w:szCs w:val="20"/>
            </w:rPr>
            <w:tab/>
            <w:t>51</w:t>
          </w:r>
          <w:r>
            <w:fldChar w:fldCharType="end"/>
          </w:r>
        </w:p>
        <w:p w14:paraId="01D8013E"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pp52gy">
            <w:r>
              <w:rPr>
                <w:rFonts w:ascii="Arial Narrow" w:eastAsia="Arial Narrow" w:hAnsi="Arial Narrow" w:cs="Arial Narrow"/>
                <w:color w:val="000000"/>
                <w:sz w:val="20"/>
                <w:szCs w:val="20"/>
              </w:rPr>
              <w:t>7.4.3</w:t>
            </w:r>
          </w:hyperlink>
          <w:hyperlink w:anchor="_heading=h.3pp52gy">
            <w:r>
              <w:rPr>
                <w:rFonts w:ascii="Cambria" w:eastAsia="Cambria" w:hAnsi="Cambria" w:cs="Cambria"/>
                <w:color w:val="000000"/>
              </w:rPr>
              <w:tab/>
            </w:r>
          </w:hyperlink>
          <w:r>
            <w:fldChar w:fldCharType="begin"/>
          </w:r>
          <w:r>
            <w:instrText xml:space="preserve"> PAGEREF _heading=h.3pp52gy \h </w:instrText>
          </w:r>
          <w:r>
            <w:fldChar w:fldCharType="separate"/>
          </w:r>
          <w:r>
            <w:rPr>
              <w:rFonts w:ascii="Arial Narrow" w:eastAsia="Arial Narrow" w:hAnsi="Arial Narrow" w:cs="Arial Narrow"/>
              <w:color w:val="000000"/>
              <w:sz w:val="20"/>
              <w:szCs w:val="20"/>
            </w:rPr>
            <w:t>Ver detalles</w:t>
          </w:r>
          <w:r>
            <w:rPr>
              <w:rFonts w:ascii="Arial Narrow" w:eastAsia="Arial Narrow" w:hAnsi="Arial Narrow" w:cs="Arial Narrow"/>
              <w:color w:val="000000"/>
              <w:sz w:val="20"/>
              <w:szCs w:val="20"/>
            </w:rPr>
            <w:tab/>
            <w:t>52</w:t>
          </w:r>
          <w:r>
            <w:fldChar w:fldCharType="end"/>
          </w:r>
        </w:p>
        <w:p w14:paraId="56B452AE"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4ufcor">
            <w:r>
              <w:rPr>
                <w:rFonts w:ascii="Arial Narrow" w:eastAsia="Arial Narrow" w:hAnsi="Arial Narrow" w:cs="Arial Narrow"/>
                <w:color w:val="000000"/>
                <w:sz w:val="20"/>
                <w:szCs w:val="20"/>
              </w:rPr>
              <w:t>7.4.4</w:t>
            </w:r>
          </w:hyperlink>
          <w:hyperlink w:anchor="_heading=h.24ufcor">
            <w:r>
              <w:rPr>
                <w:rFonts w:ascii="Cambria" w:eastAsia="Cambria" w:hAnsi="Cambria" w:cs="Cambria"/>
                <w:color w:val="000000"/>
              </w:rPr>
              <w:tab/>
            </w:r>
          </w:hyperlink>
          <w:r>
            <w:fldChar w:fldCharType="begin"/>
          </w:r>
          <w:r>
            <w:instrText xml:space="preserve"> PAGEREF _heading=h.24ufcor \h </w:instrText>
          </w:r>
          <w:r>
            <w:fldChar w:fldCharType="separate"/>
          </w:r>
          <w:r>
            <w:rPr>
              <w:rFonts w:ascii="Arial Narrow" w:eastAsia="Arial Narrow" w:hAnsi="Arial Narrow" w:cs="Arial Narrow"/>
              <w:color w:val="000000"/>
              <w:sz w:val="20"/>
              <w:szCs w:val="20"/>
            </w:rPr>
            <w:t>Descarga del Reporte del Registro de Información del Área Protegida en el RUNAP (PDF)</w:t>
          </w:r>
          <w:r>
            <w:rPr>
              <w:rFonts w:ascii="Arial Narrow" w:eastAsia="Arial Narrow" w:hAnsi="Arial Narrow" w:cs="Arial Narrow"/>
              <w:color w:val="000000"/>
              <w:sz w:val="20"/>
              <w:szCs w:val="20"/>
            </w:rPr>
            <w:tab/>
            <w:t>53</w:t>
          </w:r>
          <w:r>
            <w:fldChar w:fldCharType="end"/>
          </w:r>
        </w:p>
        <w:p w14:paraId="5ED4CF07"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jzpmwk">
            <w:r>
              <w:rPr>
                <w:rFonts w:ascii="Arial Narrow" w:eastAsia="Arial Narrow" w:hAnsi="Arial Narrow" w:cs="Arial Narrow"/>
                <w:color w:val="000000"/>
                <w:sz w:val="20"/>
                <w:szCs w:val="20"/>
              </w:rPr>
              <w:t>7.4.5</w:t>
            </w:r>
          </w:hyperlink>
          <w:hyperlink w:anchor="_heading=h.jzpmwk">
            <w:r>
              <w:rPr>
                <w:rFonts w:ascii="Cambria" w:eastAsia="Cambria" w:hAnsi="Cambria" w:cs="Cambria"/>
                <w:color w:val="000000"/>
              </w:rPr>
              <w:tab/>
            </w:r>
          </w:hyperlink>
          <w:r>
            <w:fldChar w:fldCharType="begin"/>
          </w:r>
          <w:r>
            <w:instrText xml:space="preserve"> PAGEREF _heading=h.jzpmwk \h </w:instrText>
          </w:r>
          <w:r>
            <w:fldChar w:fldCharType="separate"/>
          </w:r>
          <w:r>
            <w:rPr>
              <w:rFonts w:ascii="Arial Narrow" w:eastAsia="Arial Narrow" w:hAnsi="Arial Narrow" w:cs="Arial Narrow"/>
              <w:color w:val="000000"/>
              <w:sz w:val="20"/>
              <w:szCs w:val="20"/>
            </w:rPr>
            <w:t>Anotar</w:t>
          </w:r>
          <w:r>
            <w:rPr>
              <w:rFonts w:ascii="Arial Narrow" w:eastAsia="Arial Narrow" w:hAnsi="Arial Narrow" w:cs="Arial Narrow"/>
              <w:color w:val="000000"/>
              <w:sz w:val="20"/>
              <w:szCs w:val="20"/>
            </w:rPr>
            <w:tab/>
            <w:t>54</w:t>
          </w:r>
          <w:r>
            <w:fldChar w:fldCharType="end"/>
          </w:r>
        </w:p>
        <w:p w14:paraId="25172D04"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33zd5kd">
            <w:r>
              <w:rPr>
                <w:rFonts w:ascii="Arial Narrow" w:eastAsia="Arial Narrow" w:hAnsi="Arial Narrow" w:cs="Arial Narrow"/>
                <w:color w:val="000000"/>
                <w:sz w:val="20"/>
                <w:szCs w:val="20"/>
              </w:rPr>
              <w:t>7.4.6</w:t>
            </w:r>
          </w:hyperlink>
          <w:hyperlink w:anchor="_heading=h.33zd5kd">
            <w:r>
              <w:rPr>
                <w:rFonts w:ascii="Cambria" w:eastAsia="Cambria" w:hAnsi="Cambria" w:cs="Cambria"/>
                <w:color w:val="000000"/>
              </w:rPr>
              <w:tab/>
            </w:r>
          </w:hyperlink>
          <w:r>
            <w:fldChar w:fldCharType="begin"/>
          </w:r>
          <w:r>
            <w:instrText xml:space="preserve"> PAGEREF _heading=h.33zd5kd \h </w:instrText>
          </w:r>
          <w:r>
            <w:fldChar w:fldCharType="separate"/>
          </w:r>
          <w:r>
            <w:rPr>
              <w:rFonts w:ascii="Arial Narrow" w:eastAsia="Arial Narrow" w:hAnsi="Arial Narrow" w:cs="Arial Narrow"/>
              <w:color w:val="000000"/>
              <w:sz w:val="20"/>
              <w:szCs w:val="20"/>
            </w:rPr>
            <w:t>Ir</w:t>
          </w:r>
          <w:r>
            <w:rPr>
              <w:rFonts w:ascii="Arial Narrow" w:eastAsia="Arial Narrow" w:hAnsi="Arial Narrow" w:cs="Arial Narrow"/>
              <w:color w:val="000000"/>
              <w:sz w:val="20"/>
              <w:szCs w:val="20"/>
            </w:rPr>
            <w:tab/>
            <w:t>57</w:t>
          </w:r>
          <w:r>
            <w:fldChar w:fldCharType="end"/>
          </w:r>
        </w:p>
        <w:p w14:paraId="0526B465"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1j4nfs6">
            <w:r>
              <w:rPr>
                <w:rFonts w:ascii="Arial Narrow" w:eastAsia="Arial Narrow" w:hAnsi="Arial Narrow" w:cs="Arial Narrow"/>
                <w:color w:val="000000"/>
                <w:sz w:val="20"/>
                <w:szCs w:val="20"/>
              </w:rPr>
              <w:t>7.4.7</w:t>
            </w:r>
          </w:hyperlink>
          <w:hyperlink w:anchor="_heading=h.1j4nfs6">
            <w:r>
              <w:rPr>
                <w:rFonts w:ascii="Cambria" w:eastAsia="Cambria" w:hAnsi="Cambria" w:cs="Cambria"/>
                <w:color w:val="000000"/>
              </w:rPr>
              <w:tab/>
            </w:r>
          </w:hyperlink>
          <w:r>
            <w:fldChar w:fldCharType="begin"/>
          </w:r>
          <w:r>
            <w:instrText xml:space="preserve"> PAGEREF _heading=h.1j4nfs6 \h </w:instrText>
          </w:r>
          <w:r>
            <w:fldChar w:fldCharType="separate"/>
          </w:r>
          <w:r>
            <w:rPr>
              <w:rFonts w:ascii="Arial Narrow" w:eastAsia="Arial Narrow" w:hAnsi="Arial Narrow" w:cs="Arial Narrow"/>
              <w:color w:val="000000"/>
              <w:sz w:val="20"/>
              <w:szCs w:val="20"/>
            </w:rPr>
            <w:t>Visualizar</w:t>
          </w:r>
          <w:r>
            <w:rPr>
              <w:rFonts w:ascii="Arial Narrow" w:eastAsia="Arial Narrow" w:hAnsi="Arial Narrow" w:cs="Arial Narrow"/>
              <w:color w:val="000000"/>
              <w:sz w:val="20"/>
              <w:szCs w:val="20"/>
            </w:rPr>
            <w:tab/>
            <w:t>59</w:t>
          </w:r>
          <w:r>
            <w:fldChar w:fldCharType="end"/>
          </w:r>
        </w:p>
        <w:p w14:paraId="38E3342C"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434ayfz">
            <w:r>
              <w:rPr>
                <w:rFonts w:ascii="Arial Narrow" w:eastAsia="Arial Narrow" w:hAnsi="Arial Narrow" w:cs="Arial Narrow"/>
                <w:color w:val="000000"/>
                <w:sz w:val="20"/>
                <w:szCs w:val="20"/>
              </w:rPr>
              <w:t>7.4.8</w:t>
            </w:r>
          </w:hyperlink>
          <w:hyperlink w:anchor="_heading=h.434ayfz">
            <w:r>
              <w:rPr>
                <w:rFonts w:ascii="Cambria" w:eastAsia="Cambria" w:hAnsi="Cambria" w:cs="Cambria"/>
                <w:color w:val="000000"/>
              </w:rPr>
              <w:tab/>
            </w:r>
          </w:hyperlink>
          <w:r>
            <w:fldChar w:fldCharType="begin"/>
          </w:r>
          <w:r>
            <w:instrText xml:space="preserve"> PAGEREF _heading=h.434ayfz \h </w:instrText>
          </w:r>
          <w:r>
            <w:fldChar w:fldCharType="separate"/>
          </w:r>
          <w:r>
            <w:rPr>
              <w:rFonts w:ascii="Arial Narrow" w:eastAsia="Arial Narrow" w:hAnsi="Arial Narrow" w:cs="Arial Narrow"/>
              <w:color w:val="000000"/>
              <w:sz w:val="20"/>
              <w:szCs w:val="20"/>
            </w:rPr>
            <w:t>Asociar al área antecesora</w:t>
          </w:r>
          <w:r>
            <w:rPr>
              <w:rFonts w:ascii="Arial Narrow" w:eastAsia="Arial Narrow" w:hAnsi="Arial Narrow" w:cs="Arial Narrow"/>
              <w:color w:val="000000"/>
              <w:sz w:val="20"/>
              <w:szCs w:val="20"/>
            </w:rPr>
            <w:tab/>
            <w:t>61</w:t>
          </w:r>
          <w:r>
            <w:fldChar w:fldCharType="end"/>
          </w:r>
        </w:p>
        <w:p w14:paraId="7F555FA3" w14:textId="77777777" w:rsidR="00D54D93" w:rsidRDefault="00D54D93">
          <w:pPr>
            <w:pBdr>
              <w:top w:val="nil"/>
              <w:left w:val="nil"/>
              <w:bottom w:val="nil"/>
              <w:right w:val="nil"/>
              <w:between w:val="nil"/>
            </w:pBdr>
            <w:tabs>
              <w:tab w:val="left" w:pos="960"/>
              <w:tab w:val="right" w:pos="9061"/>
            </w:tabs>
            <w:ind w:left="240"/>
            <w:rPr>
              <w:rFonts w:ascii="Cambria" w:eastAsia="Cambria" w:hAnsi="Cambria" w:cs="Cambria"/>
              <w:color w:val="000000"/>
            </w:rPr>
          </w:pPr>
          <w:hyperlink w:anchor="_heading=h.2i9l8ns">
            <w:r>
              <w:rPr>
                <w:rFonts w:ascii="Arial Narrow" w:eastAsia="Arial Narrow" w:hAnsi="Arial Narrow" w:cs="Arial Narrow"/>
                <w:color w:val="000000"/>
                <w:sz w:val="20"/>
                <w:szCs w:val="20"/>
              </w:rPr>
              <w:t>7.4.9</w:t>
            </w:r>
          </w:hyperlink>
          <w:hyperlink w:anchor="_heading=h.2i9l8ns">
            <w:r>
              <w:rPr>
                <w:rFonts w:ascii="Cambria" w:eastAsia="Cambria" w:hAnsi="Cambria" w:cs="Cambria"/>
                <w:color w:val="000000"/>
              </w:rPr>
              <w:tab/>
            </w:r>
          </w:hyperlink>
          <w:r>
            <w:fldChar w:fldCharType="begin"/>
          </w:r>
          <w:r>
            <w:instrText xml:space="preserve"> PAGEREF _heading=h.2i9l8ns \h </w:instrText>
          </w:r>
          <w:r>
            <w:fldChar w:fldCharType="separate"/>
          </w:r>
          <w:r>
            <w:rPr>
              <w:rFonts w:ascii="Arial Narrow" w:eastAsia="Arial Narrow" w:hAnsi="Arial Narrow" w:cs="Arial Narrow"/>
              <w:color w:val="000000"/>
              <w:sz w:val="20"/>
              <w:szCs w:val="20"/>
            </w:rPr>
            <w:t>Subir concepto técnico</w:t>
          </w:r>
          <w:r>
            <w:rPr>
              <w:rFonts w:ascii="Arial Narrow" w:eastAsia="Arial Narrow" w:hAnsi="Arial Narrow" w:cs="Arial Narrow"/>
              <w:color w:val="000000"/>
              <w:sz w:val="20"/>
              <w:szCs w:val="20"/>
            </w:rPr>
            <w:tab/>
            <w:t>62</w:t>
          </w:r>
          <w:r>
            <w:fldChar w:fldCharType="end"/>
          </w:r>
        </w:p>
        <w:p w14:paraId="0942E063"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xevivl">
            <w:r>
              <w:rPr>
                <w:rFonts w:ascii="Arial Narrow" w:eastAsia="Arial Narrow" w:hAnsi="Arial Narrow" w:cs="Arial Narrow"/>
                <w:color w:val="000000"/>
                <w:sz w:val="22"/>
                <w:szCs w:val="22"/>
              </w:rPr>
              <w:t>7.5</w:t>
            </w:r>
          </w:hyperlink>
          <w:hyperlink w:anchor="_heading=h.xevivl">
            <w:r>
              <w:rPr>
                <w:rFonts w:ascii="Cambria" w:eastAsia="Cambria" w:hAnsi="Cambria" w:cs="Cambria"/>
                <w:color w:val="000000"/>
              </w:rPr>
              <w:tab/>
            </w:r>
          </w:hyperlink>
          <w:r>
            <w:fldChar w:fldCharType="begin"/>
          </w:r>
          <w:r>
            <w:instrText xml:space="preserve"> PAGEREF _heading=h.xevivl \h </w:instrText>
          </w:r>
          <w:r>
            <w:fldChar w:fldCharType="separate"/>
          </w:r>
          <w:r>
            <w:rPr>
              <w:rFonts w:ascii="Arial Narrow" w:eastAsia="Arial Narrow" w:hAnsi="Arial Narrow" w:cs="Arial Narrow"/>
              <w:color w:val="000000"/>
              <w:sz w:val="22"/>
              <w:szCs w:val="22"/>
            </w:rPr>
            <w:t>DOMINIO</w:t>
          </w:r>
          <w:r>
            <w:rPr>
              <w:rFonts w:ascii="Arial Narrow" w:eastAsia="Arial Narrow" w:hAnsi="Arial Narrow" w:cs="Arial Narrow"/>
              <w:color w:val="000000"/>
              <w:sz w:val="22"/>
              <w:szCs w:val="22"/>
            </w:rPr>
            <w:tab/>
            <w:t>64</w:t>
          </w:r>
          <w:r>
            <w:fldChar w:fldCharType="end"/>
          </w:r>
        </w:p>
        <w:p w14:paraId="65A6E64B"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3hej1je">
            <w:r>
              <w:rPr>
                <w:rFonts w:ascii="Arial Narrow" w:eastAsia="Arial Narrow" w:hAnsi="Arial Narrow" w:cs="Arial Narrow"/>
                <w:color w:val="000000"/>
                <w:sz w:val="22"/>
                <w:szCs w:val="22"/>
              </w:rPr>
              <w:t>7.6</w:t>
            </w:r>
          </w:hyperlink>
          <w:hyperlink w:anchor="_heading=h.3hej1je">
            <w:r>
              <w:rPr>
                <w:rFonts w:ascii="Cambria" w:eastAsia="Cambria" w:hAnsi="Cambria" w:cs="Cambria"/>
                <w:color w:val="000000"/>
              </w:rPr>
              <w:tab/>
            </w:r>
          </w:hyperlink>
          <w:r>
            <w:fldChar w:fldCharType="begin"/>
          </w:r>
          <w:r>
            <w:instrText xml:space="preserve"> PAGEREF _heading=h.3hej1je \h </w:instrText>
          </w:r>
          <w:r>
            <w:fldChar w:fldCharType="separate"/>
          </w:r>
          <w:r>
            <w:rPr>
              <w:rFonts w:ascii="Arial Narrow" w:eastAsia="Arial Narrow" w:hAnsi="Arial Narrow" w:cs="Arial Narrow"/>
              <w:color w:val="000000"/>
              <w:sz w:val="22"/>
              <w:szCs w:val="22"/>
            </w:rPr>
            <w:t>REPORTES</w:t>
          </w:r>
          <w:r>
            <w:rPr>
              <w:rFonts w:ascii="Arial Narrow" w:eastAsia="Arial Narrow" w:hAnsi="Arial Narrow" w:cs="Arial Narrow"/>
              <w:color w:val="000000"/>
              <w:sz w:val="22"/>
              <w:szCs w:val="22"/>
            </w:rPr>
            <w:tab/>
            <w:t>65</w:t>
          </w:r>
          <w:r>
            <w:fldChar w:fldCharType="end"/>
          </w:r>
        </w:p>
        <w:p w14:paraId="4EDDAB27"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1wjtbr7">
            <w:r>
              <w:rPr>
                <w:rFonts w:ascii="Arial Narrow" w:eastAsia="Arial Narrow" w:hAnsi="Arial Narrow" w:cs="Arial Narrow"/>
                <w:color w:val="000000"/>
                <w:sz w:val="22"/>
                <w:szCs w:val="22"/>
              </w:rPr>
              <w:t>7.7</w:t>
            </w:r>
          </w:hyperlink>
          <w:hyperlink w:anchor="_heading=h.1wjtbr7">
            <w:r>
              <w:rPr>
                <w:rFonts w:ascii="Cambria" w:eastAsia="Cambria" w:hAnsi="Cambria" w:cs="Cambria"/>
                <w:color w:val="000000"/>
              </w:rPr>
              <w:tab/>
            </w:r>
          </w:hyperlink>
          <w:r>
            <w:fldChar w:fldCharType="begin"/>
          </w:r>
          <w:r>
            <w:instrText xml:space="preserve"> PAGEREF _heading=h.1wjtbr7 \h </w:instrText>
          </w:r>
          <w:r>
            <w:fldChar w:fldCharType="separate"/>
          </w:r>
          <w:r>
            <w:rPr>
              <w:rFonts w:ascii="Arial Narrow" w:eastAsia="Arial Narrow" w:hAnsi="Arial Narrow" w:cs="Arial Narrow"/>
              <w:color w:val="000000"/>
              <w:sz w:val="22"/>
              <w:szCs w:val="22"/>
            </w:rPr>
            <w:t>BITÁCORA</w:t>
          </w:r>
          <w:r>
            <w:rPr>
              <w:rFonts w:ascii="Arial Narrow" w:eastAsia="Arial Narrow" w:hAnsi="Arial Narrow" w:cs="Arial Narrow"/>
              <w:color w:val="000000"/>
              <w:sz w:val="22"/>
              <w:szCs w:val="22"/>
            </w:rPr>
            <w:tab/>
            <w:t>67</w:t>
          </w:r>
          <w:r>
            <w:fldChar w:fldCharType="end"/>
          </w:r>
        </w:p>
        <w:p w14:paraId="28FBE431" w14:textId="77777777" w:rsidR="00D54D93" w:rsidRDefault="00D54D93">
          <w:pPr>
            <w:pBdr>
              <w:top w:val="nil"/>
              <w:left w:val="nil"/>
              <w:bottom w:val="nil"/>
              <w:right w:val="nil"/>
              <w:between w:val="nil"/>
            </w:pBdr>
            <w:tabs>
              <w:tab w:val="left" w:pos="720"/>
              <w:tab w:val="right" w:pos="9061"/>
            </w:tabs>
            <w:spacing w:before="240"/>
            <w:rPr>
              <w:rFonts w:ascii="Cambria" w:eastAsia="Cambria" w:hAnsi="Cambria" w:cs="Cambria"/>
              <w:color w:val="000000"/>
            </w:rPr>
          </w:pPr>
          <w:hyperlink w:anchor="_heading=h.4gjguf0">
            <w:r>
              <w:rPr>
                <w:rFonts w:ascii="Arial Narrow" w:eastAsia="Arial Narrow" w:hAnsi="Arial Narrow" w:cs="Arial Narrow"/>
                <w:color w:val="000000"/>
                <w:sz w:val="22"/>
                <w:szCs w:val="22"/>
              </w:rPr>
              <w:t>7.8</w:t>
            </w:r>
          </w:hyperlink>
          <w:hyperlink w:anchor="_heading=h.4gjguf0">
            <w:r>
              <w:rPr>
                <w:rFonts w:ascii="Cambria" w:eastAsia="Cambria" w:hAnsi="Cambria" w:cs="Cambria"/>
                <w:color w:val="000000"/>
              </w:rPr>
              <w:tab/>
            </w:r>
          </w:hyperlink>
          <w:r>
            <w:fldChar w:fldCharType="begin"/>
          </w:r>
          <w:r>
            <w:instrText xml:space="preserve"> PAGEREF _heading=h.4gjguf0 \h </w:instrText>
          </w:r>
          <w:r>
            <w:fldChar w:fldCharType="separate"/>
          </w:r>
          <w:r>
            <w:rPr>
              <w:rFonts w:ascii="Arial Narrow" w:eastAsia="Arial Narrow" w:hAnsi="Arial Narrow" w:cs="Arial Narrow"/>
              <w:color w:val="000000"/>
              <w:sz w:val="22"/>
              <w:szCs w:val="22"/>
            </w:rPr>
            <w:t>CERRAR SESIÓN</w:t>
          </w:r>
          <w:r>
            <w:rPr>
              <w:rFonts w:ascii="Arial Narrow" w:eastAsia="Arial Narrow" w:hAnsi="Arial Narrow" w:cs="Arial Narrow"/>
              <w:color w:val="000000"/>
              <w:sz w:val="22"/>
              <w:szCs w:val="22"/>
            </w:rPr>
            <w:tab/>
            <w:t>69</w:t>
          </w:r>
          <w:r>
            <w:fldChar w:fldCharType="end"/>
          </w:r>
        </w:p>
        <w:p w14:paraId="626DEA4A" w14:textId="77777777" w:rsidR="00D54D93" w:rsidRDefault="00D54D93">
          <w:pPr>
            <w:pBdr>
              <w:top w:val="nil"/>
              <w:left w:val="nil"/>
              <w:bottom w:val="nil"/>
              <w:right w:val="nil"/>
              <w:between w:val="nil"/>
            </w:pBdr>
            <w:tabs>
              <w:tab w:val="left" w:pos="480"/>
              <w:tab w:val="right" w:pos="9061"/>
            </w:tabs>
            <w:spacing w:before="120" w:after="120"/>
            <w:rPr>
              <w:rFonts w:ascii="Cambria" w:eastAsia="Cambria" w:hAnsi="Cambria" w:cs="Cambria"/>
              <w:color w:val="000000"/>
            </w:rPr>
          </w:pPr>
          <w:hyperlink w:anchor="_heading=h.2vor4mt">
            <w:r>
              <w:rPr>
                <w:rFonts w:ascii="Arial Narrow" w:eastAsia="Arial Narrow" w:hAnsi="Arial Narrow" w:cs="Arial Narrow"/>
                <w:b/>
                <w:smallCaps/>
                <w:color w:val="000000"/>
              </w:rPr>
              <w:t>8.</w:t>
            </w:r>
          </w:hyperlink>
          <w:hyperlink w:anchor="_heading=h.2vor4mt">
            <w:r>
              <w:rPr>
                <w:rFonts w:ascii="Cambria" w:eastAsia="Cambria" w:hAnsi="Cambria" w:cs="Cambria"/>
                <w:color w:val="000000"/>
              </w:rPr>
              <w:tab/>
            </w:r>
          </w:hyperlink>
          <w:r>
            <w:fldChar w:fldCharType="begin"/>
          </w:r>
          <w:r>
            <w:instrText xml:space="preserve"> PAGEREF _heading=h.2vor4mt \h </w:instrText>
          </w:r>
          <w:r>
            <w:fldChar w:fldCharType="separate"/>
          </w:r>
          <w:r>
            <w:rPr>
              <w:rFonts w:ascii="Arial Narrow" w:eastAsia="Arial Narrow" w:hAnsi="Arial Narrow" w:cs="Arial Narrow"/>
              <w:b/>
              <w:smallCaps/>
              <w:color w:val="000000"/>
            </w:rPr>
            <w:t>CONTROL DE CAMBIOS</w:t>
          </w:r>
          <w:r>
            <w:rPr>
              <w:rFonts w:ascii="Arial Narrow" w:eastAsia="Arial Narrow" w:hAnsi="Arial Narrow" w:cs="Arial Narrow"/>
              <w:b/>
              <w:smallCaps/>
              <w:color w:val="000000"/>
            </w:rPr>
            <w:tab/>
            <w:t>70</w:t>
          </w:r>
          <w:r>
            <w:fldChar w:fldCharType="end"/>
          </w:r>
        </w:p>
        <w:p w14:paraId="2DC20575" w14:textId="77777777" w:rsidR="00D54D93" w:rsidRDefault="00000000">
          <w:r>
            <w:fldChar w:fldCharType="end"/>
          </w:r>
        </w:p>
      </w:sdtContent>
    </w:sdt>
    <w:p w14:paraId="0758148D" w14:textId="77777777" w:rsidR="00D54D93" w:rsidRDefault="00D54D93">
      <w:pPr>
        <w:rPr>
          <w:rFonts w:ascii="Arial Narrow" w:eastAsia="Arial Narrow" w:hAnsi="Arial Narrow" w:cs="Arial Narrow"/>
          <w:sz w:val="22"/>
          <w:szCs w:val="22"/>
        </w:rPr>
        <w:sectPr w:rsidR="00D54D93">
          <w:headerReference w:type="even" r:id="rId8"/>
          <w:headerReference w:type="default" r:id="rId9"/>
          <w:footerReference w:type="even" r:id="rId10"/>
          <w:footerReference w:type="default" r:id="rId11"/>
          <w:headerReference w:type="first" r:id="rId12"/>
          <w:footerReference w:type="first" r:id="rId13"/>
          <w:pgSz w:w="11906" w:h="16838"/>
          <w:pgMar w:top="1701" w:right="1134" w:bottom="1418" w:left="1701" w:header="567" w:footer="737" w:gutter="0"/>
          <w:pgNumType w:start="1"/>
          <w:cols w:space="720"/>
          <w:titlePg/>
        </w:sectPr>
      </w:pPr>
    </w:p>
    <w:p w14:paraId="59191DCB" w14:textId="77777777" w:rsidR="00D54D93" w:rsidRDefault="00000000">
      <w:pPr>
        <w:pStyle w:val="Ttulo1"/>
        <w:numPr>
          <w:ilvl w:val="0"/>
          <w:numId w:val="11"/>
        </w:numPr>
        <w:spacing w:line="360" w:lineRule="auto"/>
        <w:rPr>
          <w:sz w:val="22"/>
          <w:szCs w:val="22"/>
        </w:rPr>
      </w:pPr>
      <w:bookmarkStart w:id="2" w:name="_heading=h.1c1lvlb" w:colFirst="0" w:colLast="0"/>
      <w:bookmarkEnd w:id="2"/>
      <w:r>
        <w:rPr>
          <w:sz w:val="22"/>
          <w:szCs w:val="22"/>
        </w:rPr>
        <w:lastRenderedPageBreak/>
        <w:t>INTRODUCCIÓN</w:t>
      </w:r>
    </w:p>
    <w:p w14:paraId="3398D3E8"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Parques Nacionales Naturales de Colombia (PNNC) en el marco de sus competencias es la entidad encargada de coordinar el Sistema Nacional de Áreas Protegidas (SINAP) y administrar el Registro Único Nacional de Áreas Protegidas (RUNAP), el cual fue creado a partir del Decreto 2372 de 2010 (Compilado por el decreto 1076 de 2015) y lo establecido en el Decreto 3572 de 2011. </w:t>
      </w:r>
    </w:p>
    <w:p w14:paraId="090638FC" w14:textId="77777777" w:rsidR="00D54D93" w:rsidRDefault="00D54D93">
      <w:pPr>
        <w:jc w:val="both"/>
        <w:rPr>
          <w:rFonts w:ascii="Arial Narrow" w:eastAsia="Arial Narrow" w:hAnsi="Arial Narrow" w:cs="Arial Narrow"/>
          <w:sz w:val="22"/>
          <w:szCs w:val="22"/>
        </w:rPr>
      </w:pPr>
    </w:p>
    <w:p w14:paraId="4EC4DCE2" w14:textId="77777777" w:rsidR="00D54D93" w:rsidRDefault="00000000">
      <w:pPr>
        <w:ind w:hanging="2"/>
        <w:jc w:val="both"/>
        <w:rPr>
          <w:rFonts w:ascii="Arial Narrow" w:eastAsia="Arial Narrow" w:hAnsi="Arial Narrow" w:cs="Arial Narrow"/>
          <w:sz w:val="22"/>
          <w:szCs w:val="22"/>
        </w:rPr>
      </w:pPr>
      <w:r>
        <w:rPr>
          <w:rFonts w:ascii="Arial Narrow" w:eastAsia="Arial Narrow" w:hAnsi="Arial Narrow" w:cs="Arial Narrow"/>
          <w:sz w:val="22"/>
          <w:szCs w:val="22"/>
        </w:rPr>
        <w:t xml:space="preserve">En cumplimiento de esta norma Parques Nacionales Naturales de Colombia, en sociedad con Patrimonio Natural, el Instituto Alexander </w:t>
      </w:r>
      <w:proofErr w:type="spellStart"/>
      <w:r>
        <w:rPr>
          <w:rFonts w:ascii="Arial Narrow" w:eastAsia="Arial Narrow" w:hAnsi="Arial Narrow" w:cs="Arial Narrow"/>
          <w:sz w:val="22"/>
          <w:szCs w:val="22"/>
        </w:rPr>
        <w:t>Von</w:t>
      </w:r>
      <w:proofErr w:type="spellEnd"/>
      <w:r>
        <w:rPr>
          <w:rFonts w:ascii="Arial Narrow" w:eastAsia="Arial Narrow" w:hAnsi="Arial Narrow" w:cs="Arial Narrow"/>
          <w:sz w:val="22"/>
          <w:szCs w:val="22"/>
        </w:rPr>
        <w:t xml:space="preserve"> Humboldt y el apoyo financiero de USAID, desarrolló y puso en servicio desde el 1 de julio de 2011, el aplicativo RUNAP para consolidar en el inventario las áreas protegidas y proveer información unificada acerca del Sistema Nacional de Áreas Protegidas del país.</w:t>
      </w:r>
    </w:p>
    <w:p w14:paraId="715AB2EC" w14:textId="77777777" w:rsidR="00D54D93" w:rsidRDefault="00D54D93">
      <w:pPr>
        <w:ind w:hanging="2"/>
        <w:jc w:val="both"/>
        <w:rPr>
          <w:rFonts w:ascii="Arial Narrow" w:eastAsia="Arial Narrow" w:hAnsi="Arial Narrow" w:cs="Arial Narrow"/>
          <w:sz w:val="22"/>
          <w:szCs w:val="22"/>
        </w:rPr>
      </w:pPr>
    </w:p>
    <w:p w14:paraId="3F8F0C5C" w14:textId="77777777" w:rsidR="00D54D93" w:rsidRDefault="00000000">
      <w:pPr>
        <w:ind w:hanging="2"/>
        <w:jc w:val="both"/>
        <w:rPr>
          <w:rFonts w:ascii="Arial Narrow" w:eastAsia="Arial Narrow" w:hAnsi="Arial Narrow" w:cs="Arial Narrow"/>
          <w:sz w:val="22"/>
          <w:szCs w:val="22"/>
        </w:rPr>
      </w:pPr>
      <w:r>
        <w:rPr>
          <w:rFonts w:ascii="Arial Narrow" w:eastAsia="Arial Narrow" w:hAnsi="Arial Narrow" w:cs="Arial Narrow"/>
          <w:sz w:val="22"/>
          <w:szCs w:val="22"/>
        </w:rPr>
        <w:t>En el año 2016 se realizaron mejoras al RUNAP lo cual permitió fortalecer el sistema de tal manera que se continuaran respondiendo a los compromisos establecidos como país, aportando a tener un sistema interoperable, más amigable en el manejo y con mayor precisión de la información estadística que se difunde y que es vital para el ordenamiento y desarrollo de los territorios.</w:t>
      </w:r>
    </w:p>
    <w:p w14:paraId="6DD9EC60" w14:textId="77777777" w:rsidR="00D54D93" w:rsidRDefault="00D54D93">
      <w:pPr>
        <w:ind w:hanging="2"/>
        <w:jc w:val="both"/>
        <w:rPr>
          <w:rFonts w:ascii="Arial Narrow" w:eastAsia="Arial Narrow" w:hAnsi="Arial Narrow" w:cs="Arial Narrow"/>
          <w:sz w:val="22"/>
          <w:szCs w:val="22"/>
        </w:rPr>
      </w:pPr>
    </w:p>
    <w:p w14:paraId="5C4E1F9A" w14:textId="77777777" w:rsidR="00D54D93" w:rsidRDefault="00000000">
      <w:pPr>
        <w:ind w:hanging="2"/>
        <w:jc w:val="both"/>
        <w:rPr>
          <w:rFonts w:ascii="Arial Narrow" w:eastAsia="Arial Narrow" w:hAnsi="Arial Narrow" w:cs="Arial Narrow"/>
          <w:sz w:val="22"/>
          <w:szCs w:val="22"/>
        </w:rPr>
      </w:pPr>
      <w:r>
        <w:rPr>
          <w:rFonts w:ascii="Arial Narrow" w:eastAsia="Arial Narrow" w:hAnsi="Arial Narrow" w:cs="Arial Narrow"/>
          <w:sz w:val="22"/>
          <w:szCs w:val="22"/>
        </w:rPr>
        <w:t xml:space="preserve">De esta forma el aplicativo RUNAP es un instrumento que permite que cada una de las Autoridades Ambientales Competentes </w:t>
      </w:r>
      <w:r>
        <w:rPr>
          <w:rFonts w:ascii="Arial Narrow" w:eastAsia="Arial Narrow" w:hAnsi="Arial Narrow" w:cs="Arial Narrow"/>
          <w:b/>
          <w:sz w:val="22"/>
          <w:szCs w:val="22"/>
        </w:rPr>
        <w:t>inscriban</w:t>
      </w:r>
      <w:r>
        <w:rPr>
          <w:rFonts w:ascii="Arial Narrow" w:eastAsia="Arial Narrow" w:hAnsi="Arial Narrow" w:cs="Arial Narrow"/>
          <w:sz w:val="22"/>
          <w:szCs w:val="22"/>
        </w:rPr>
        <w:t xml:space="preserve"> las áreas protegidas del SINAP de su jurisdicción, sobre las cuales PNNC realiza los análisis de correspondencia frente a la regulación aplicable a cada categoría, si el resultado es favorable se procederá con el correspondiente </w:t>
      </w:r>
      <w:r>
        <w:rPr>
          <w:rFonts w:ascii="Arial Narrow" w:eastAsia="Arial Narrow" w:hAnsi="Arial Narrow" w:cs="Arial Narrow"/>
          <w:b/>
          <w:sz w:val="22"/>
          <w:szCs w:val="22"/>
        </w:rPr>
        <w:t>registro</w:t>
      </w:r>
      <w:r>
        <w:rPr>
          <w:rFonts w:ascii="Arial Narrow" w:eastAsia="Arial Narrow" w:hAnsi="Arial Narrow" w:cs="Arial Narrow"/>
          <w:sz w:val="22"/>
          <w:szCs w:val="22"/>
        </w:rPr>
        <w:t xml:space="preserve"> como áreas protegidas integrantes del SINAP. Lo anterior con el fin de tener un consolidado como País de las áreas que conforman el Sistema Nacional de Áreas Protegidas (SINAP) y a su vez conocer en términos cuantitativos y cualitativos, las superficies protegidas, localización de estas, y </w:t>
      </w:r>
      <w:proofErr w:type="gramStart"/>
      <w:r>
        <w:rPr>
          <w:rFonts w:ascii="Arial Narrow" w:eastAsia="Arial Narrow" w:hAnsi="Arial Narrow" w:cs="Arial Narrow"/>
          <w:sz w:val="22"/>
          <w:szCs w:val="22"/>
        </w:rPr>
        <w:t>de acuerdo a</w:t>
      </w:r>
      <w:proofErr w:type="gramEnd"/>
      <w:r>
        <w:rPr>
          <w:rFonts w:ascii="Arial Narrow" w:eastAsia="Arial Narrow" w:hAnsi="Arial Narrow" w:cs="Arial Narrow"/>
          <w:sz w:val="22"/>
          <w:szCs w:val="22"/>
        </w:rPr>
        <w:t xml:space="preserve"> la información soportada en los actos administrativos conocer sus objetivos de conservación y el régimen de usos de cada una de las categorías de manejo establecidas para el SINAP.</w:t>
      </w:r>
    </w:p>
    <w:p w14:paraId="3C1F332F" w14:textId="77777777" w:rsidR="00D54D93" w:rsidRDefault="00D54D93">
      <w:pPr>
        <w:ind w:hanging="2"/>
        <w:jc w:val="both"/>
        <w:rPr>
          <w:rFonts w:ascii="Arial Narrow" w:eastAsia="Arial Narrow" w:hAnsi="Arial Narrow" w:cs="Arial Narrow"/>
          <w:sz w:val="22"/>
          <w:szCs w:val="22"/>
        </w:rPr>
      </w:pPr>
    </w:p>
    <w:p w14:paraId="13FB5C8E" w14:textId="77777777" w:rsidR="00D54D93" w:rsidRDefault="00000000">
      <w:pPr>
        <w:ind w:hanging="2"/>
        <w:jc w:val="both"/>
        <w:rPr>
          <w:rFonts w:ascii="Arial Narrow" w:eastAsia="Arial Narrow" w:hAnsi="Arial Narrow" w:cs="Arial Narrow"/>
          <w:sz w:val="22"/>
          <w:szCs w:val="22"/>
        </w:rPr>
      </w:pPr>
      <w:r>
        <w:rPr>
          <w:rFonts w:ascii="Arial Narrow" w:eastAsia="Arial Narrow" w:hAnsi="Arial Narrow" w:cs="Arial Narrow"/>
          <w:sz w:val="22"/>
          <w:szCs w:val="22"/>
        </w:rPr>
        <w:t xml:space="preserve">Se destaca entonces que el aplicativo RUNAP se encuentra la información ingresada por las autoridades ambientales competentes sobre las áreas protegidas del SINAP de su jurisdicción, entre las cuales se tiene: nombre, categoría de manejo, localización, extensión (hectáreas), objetivos de conservación y destinación de usos, soportados en sus actos administrativos de declaratoria, ampliación, homologación, recategorización, entre otros, para el caso de las áreas protegidas públicas y de registro para las áreas protegidas privadas (Reservas Naturales de la Sociedad Civil - RNSC). En los dos casos se incluye el respectivo </w:t>
      </w:r>
      <w:proofErr w:type="spellStart"/>
      <w:r>
        <w:rPr>
          <w:rFonts w:ascii="Arial Narrow" w:eastAsia="Arial Narrow" w:hAnsi="Arial Narrow" w:cs="Arial Narrow"/>
          <w:i/>
          <w:sz w:val="22"/>
          <w:szCs w:val="22"/>
        </w:rPr>
        <w:t>shapefile</w:t>
      </w:r>
      <w:proofErr w:type="spellEnd"/>
      <w:r>
        <w:rPr>
          <w:rFonts w:ascii="Arial Narrow" w:eastAsia="Arial Narrow" w:hAnsi="Arial Narrow" w:cs="Arial Narrow"/>
          <w:sz w:val="22"/>
          <w:szCs w:val="22"/>
        </w:rPr>
        <w:t xml:space="preserve"> del límite del área protegida y se diligencian los respectivos formularios. De igual forma las autoridades ambientales competentes también pueden incluir el plan de manejo, las posibles denominaciones internacionales de las que ha sido objeto, el traslape de comunidades étnicas, así como información de contacto y registro fotográfico de la biodiversidad del área protegida. </w:t>
      </w:r>
    </w:p>
    <w:p w14:paraId="2D1A7C31" w14:textId="77777777" w:rsidR="00D54D93" w:rsidRDefault="00D54D93">
      <w:pPr>
        <w:ind w:hanging="2"/>
        <w:jc w:val="both"/>
        <w:rPr>
          <w:rFonts w:ascii="Arial Narrow" w:eastAsia="Arial Narrow" w:hAnsi="Arial Narrow" w:cs="Arial Narrow"/>
          <w:sz w:val="22"/>
          <w:szCs w:val="22"/>
        </w:rPr>
      </w:pPr>
    </w:p>
    <w:p w14:paraId="6C1B3E03" w14:textId="77777777" w:rsidR="00D54D93" w:rsidRDefault="00000000">
      <w:pPr>
        <w:ind w:hanging="2"/>
        <w:jc w:val="both"/>
        <w:rPr>
          <w:rFonts w:ascii="Arial Narrow" w:eastAsia="Arial Narrow" w:hAnsi="Arial Narrow" w:cs="Arial Narrow"/>
          <w:sz w:val="22"/>
          <w:szCs w:val="22"/>
        </w:rPr>
      </w:pPr>
      <w:r>
        <w:rPr>
          <w:rFonts w:ascii="Arial Narrow" w:eastAsia="Arial Narrow" w:hAnsi="Arial Narrow" w:cs="Arial Narrow"/>
          <w:sz w:val="22"/>
          <w:szCs w:val="22"/>
        </w:rPr>
        <w:t>Por lo tanto, las autoridades ambientales competentes son quienes inician la inscripción y actualizan la información (nuevas declaratorias, ampliaciones, sustracciones, recategorizaciones etc.) de las áreas protegidas del SINAP de cada una de las jurisdicciones. Mediante los reportes que genera el RUNAP, sus usuarios pueden consultar los listados de áreas protegidas, por categorías de manejo, departamento, autoridad ambiental, administración pública o privada del Sistema Nacional de Áreas Protegidas. </w:t>
      </w:r>
    </w:p>
    <w:p w14:paraId="6C26ED9A" w14:textId="77777777" w:rsidR="00D54D93" w:rsidRDefault="00000000">
      <w:pPr>
        <w:ind w:left="-2"/>
        <w:jc w:val="both"/>
        <w:rPr>
          <w:rFonts w:ascii="Arial Narrow" w:eastAsia="Arial Narrow" w:hAnsi="Arial Narrow" w:cs="Arial Narrow"/>
          <w:sz w:val="22"/>
          <w:szCs w:val="22"/>
        </w:rPr>
      </w:pPr>
      <w:r>
        <w:rPr>
          <w:rFonts w:ascii="Arial Narrow" w:eastAsia="Arial Narrow" w:hAnsi="Arial Narrow" w:cs="Arial Narrow"/>
          <w:sz w:val="22"/>
          <w:szCs w:val="22"/>
        </w:rPr>
        <w:t>El aplicativo RUNAP es un subsistema del Sistema de Información Ambiental de Colombia (SIAC), así mismo contempla el estándar de la base de datos mundial sobre áreas protegidas (</w:t>
      </w:r>
      <w:proofErr w:type="spellStart"/>
      <w:r>
        <w:rPr>
          <w:rFonts w:ascii="Arial Narrow" w:eastAsia="Arial Narrow" w:hAnsi="Arial Narrow" w:cs="Arial Narrow"/>
          <w:i/>
          <w:sz w:val="22"/>
          <w:szCs w:val="22"/>
        </w:rPr>
        <w:t>World</w:t>
      </w:r>
      <w:proofErr w:type="spellEnd"/>
      <w:r>
        <w:rPr>
          <w:rFonts w:ascii="Arial Narrow" w:eastAsia="Arial Narrow" w:hAnsi="Arial Narrow" w:cs="Arial Narrow"/>
          <w:i/>
          <w:sz w:val="22"/>
          <w:szCs w:val="22"/>
        </w:rPr>
        <w:t xml:space="preserve"> </w:t>
      </w:r>
      <w:proofErr w:type="spellStart"/>
      <w:r>
        <w:rPr>
          <w:rFonts w:ascii="Arial Narrow" w:eastAsia="Arial Narrow" w:hAnsi="Arial Narrow" w:cs="Arial Narrow"/>
          <w:i/>
          <w:sz w:val="22"/>
          <w:szCs w:val="22"/>
        </w:rPr>
        <w:t>Database</w:t>
      </w:r>
      <w:proofErr w:type="spellEnd"/>
      <w:r>
        <w:rPr>
          <w:rFonts w:ascii="Arial Narrow" w:eastAsia="Arial Narrow" w:hAnsi="Arial Narrow" w:cs="Arial Narrow"/>
          <w:i/>
          <w:sz w:val="22"/>
          <w:szCs w:val="22"/>
        </w:rPr>
        <w:t xml:space="preserve"> </w:t>
      </w:r>
      <w:proofErr w:type="spellStart"/>
      <w:r>
        <w:rPr>
          <w:rFonts w:ascii="Arial Narrow" w:eastAsia="Arial Narrow" w:hAnsi="Arial Narrow" w:cs="Arial Narrow"/>
          <w:i/>
          <w:sz w:val="22"/>
          <w:szCs w:val="22"/>
        </w:rPr>
        <w:t>on</w:t>
      </w:r>
      <w:proofErr w:type="spellEnd"/>
      <w:r>
        <w:rPr>
          <w:rFonts w:ascii="Arial Narrow" w:eastAsia="Arial Narrow" w:hAnsi="Arial Narrow" w:cs="Arial Narrow"/>
          <w:i/>
          <w:sz w:val="22"/>
          <w:szCs w:val="22"/>
        </w:rPr>
        <w:t xml:space="preserve"> </w:t>
      </w:r>
      <w:proofErr w:type="spellStart"/>
      <w:r>
        <w:rPr>
          <w:rFonts w:ascii="Arial Narrow" w:eastAsia="Arial Narrow" w:hAnsi="Arial Narrow" w:cs="Arial Narrow"/>
          <w:i/>
          <w:sz w:val="22"/>
          <w:szCs w:val="22"/>
        </w:rPr>
        <w:t>Protected</w:t>
      </w:r>
      <w:proofErr w:type="spellEnd"/>
      <w:r>
        <w:rPr>
          <w:rFonts w:ascii="Arial Narrow" w:eastAsia="Arial Narrow" w:hAnsi="Arial Narrow" w:cs="Arial Narrow"/>
          <w:i/>
          <w:sz w:val="22"/>
          <w:szCs w:val="22"/>
        </w:rPr>
        <w:t xml:space="preserve"> </w:t>
      </w:r>
      <w:proofErr w:type="spellStart"/>
      <w:r>
        <w:rPr>
          <w:rFonts w:ascii="Arial Narrow" w:eastAsia="Arial Narrow" w:hAnsi="Arial Narrow" w:cs="Arial Narrow"/>
          <w:i/>
          <w:sz w:val="22"/>
          <w:szCs w:val="22"/>
        </w:rPr>
        <w:t>Areas</w:t>
      </w:r>
      <w:proofErr w:type="spellEnd"/>
      <w:r>
        <w:rPr>
          <w:rFonts w:ascii="Arial Narrow" w:eastAsia="Arial Narrow" w:hAnsi="Arial Narrow" w:cs="Arial Narrow"/>
          <w:sz w:val="22"/>
          <w:szCs w:val="22"/>
        </w:rPr>
        <w:t xml:space="preserve"> - WDPA) y dispone de servicios web de libre acceso para las partes interesadas. </w:t>
      </w:r>
    </w:p>
    <w:p w14:paraId="2C76182B" w14:textId="77777777" w:rsidR="00D54D93" w:rsidRDefault="00D54D93">
      <w:pPr>
        <w:ind w:left="-2"/>
        <w:jc w:val="both"/>
        <w:rPr>
          <w:rFonts w:ascii="Arial Narrow" w:eastAsia="Arial Narrow" w:hAnsi="Arial Narrow" w:cs="Arial Narrow"/>
          <w:sz w:val="22"/>
          <w:szCs w:val="22"/>
        </w:rPr>
      </w:pPr>
    </w:p>
    <w:p w14:paraId="498A00C3" w14:textId="77777777" w:rsidR="00D54D93" w:rsidRDefault="00000000">
      <w:pPr>
        <w:ind w:left="-2"/>
        <w:jc w:val="both"/>
        <w:rPr>
          <w:rFonts w:ascii="Arial Narrow" w:eastAsia="Arial Narrow" w:hAnsi="Arial Narrow" w:cs="Arial Narrow"/>
          <w:sz w:val="22"/>
          <w:szCs w:val="22"/>
        </w:rPr>
      </w:pPr>
      <w:r>
        <w:rPr>
          <w:rFonts w:ascii="Arial Narrow" w:eastAsia="Arial Narrow" w:hAnsi="Arial Narrow" w:cs="Arial Narrow"/>
          <w:sz w:val="22"/>
          <w:szCs w:val="22"/>
        </w:rPr>
        <w:t xml:space="preserve">A partir de la información oficial del RUNAP se reporta el cumplimiento de compromisos internacionales que el país asumió en el marco del Convenio sobre la Diversidad Biológica (CDB); el avance en los Objetivos de Desarrollo Sostenible y compromisos propios del Plan Nacional de Desarrollo, entre otros reportes relacionados </w:t>
      </w:r>
      <w:r>
        <w:rPr>
          <w:rFonts w:ascii="Arial Narrow" w:eastAsia="Arial Narrow" w:hAnsi="Arial Narrow" w:cs="Arial Narrow"/>
          <w:sz w:val="22"/>
          <w:szCs w:val="22"/>
        </w:rPr>
        <w:lastRenderedPageBreak/>
        <w:t>con las áreas del SINAP, así mismo es un instrumento para difundir la información estadística de las áreas protegidas del SINAP a las partes interesadas.</w:t>
      </w:r>
    </w:p>
    <w:p w14:paraId="4E4C1C32" w14:textId="77777777" w:rsidR="00D54D93" w:rsidRDefault="00D54D93">
      <w:pPr>
        <w:ind w:left="-2"/>
        <w:jc w:val="both"/>
        <w:rPr>
          <w:rFonts w:ascii="Arial Narrow" w:eastAsia="Arial Narrow" w:hAnsi="Arial Narrow" w:cs="Arial Narrow"/>
          <w:sz w:val="22"/>
          <w:szCs w:val="22"/>
        </w:rPr>
      </w:pPr>
    </w:p>
    <w:p w14:paraId="58E27E75"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A partir de la información oficial del RUNAP se reporta el cumplimiento de compromisos internacionales que el país asumió en el marco del Convenio sobre la Diversidad Biológica (CDB); el avance en los Objetivos de Desarrollo Sostenible y compromisos propios del Plan Nacional de Desarrollo, entre otros reportes relacionados con las áreas del SINAP, así mismo es un instrumento para difundir la información estadística de las áreas protegidas del SINAP a las partes interesadas. Esta información se encuentra certificada bajo la implementación de un proceso estadístico denominado “áreas protegidas integrantes del Sistema Nacional de Áreas Protegidas (SINAP) inscritas en el RUNAP”, teniendo en cuenta los lineamientos y requisitos de calidad para la generación de estadísticas de la Norma Técnica de la Calidad del Proceso Estadístico NTC PE 1000:2020.</w:t>
      </w:r>
    </w:p>
    <w:p w14:paraId="041A359C" w14:textId="77777777" w:rsidR="00D54D93" w:rsidRDefault="00D54D93">
      <w:pPr>
        <w:jc w:val="both"/>
        <w:rPr>
          <w:rFonts w:ascii="Arial Narrow" w:eastAsia="Arial Narrow" w:hAnsi="Arial Narrow" w:cs="Arial Narrow"/>
          <w:sz w:val="22"/>
          <w:szCs w:val="22"/>
        </w:rPr>
      </w:pPr>
    </w:p>
    <w:p w14:paraId="7C8752BF"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Para mantener esta certificación se requiere la participación y articulación de todos los procesos definidos al interior de PNNC con todas las Autoridades Ambientales competentes para inscribir áreas protegidas en el aplicativo RUNAP, lo cual permitirá el desarrollo de cada una de las fases de implementación del Proceso Estadístico, con esto se aportará a satisfacer las necesidades de los usuarios, promoviendo así la credibilidad, la confiabilidad y la transparencia en la producción de información estadística asociada.</w:t>
      </w:r>
    </w:p>
    <w:p w14:paraId="6E7E689D" w14:textId="77777777" w:rsidR="00D54D93" w:rsidRDefault="00D54D93">
      <w:pPr>
        <w:jc w:val="both"/>
        <w:rPr>
          <w:rFonts w:ascii="Arial Narrow" w:eastAsia="Arial Narrow" w:hAnsi="Arial Narrow" w:cs="Arial Narrow"/>
          <w:sz w:val="22"/>
          <w:szCs w:val="22"/>
        </w:rPr>
      </w:pPr>
    </w:p>
    <w:p w14:paraId="0280395D" w14:textId="77777777" w:rsidR="00D54D93" w:rsidRDefault="00000000">
      <w:pPr>
        <w:pStyle w:val="Ttulo1"/>
        <w:numPr>
          <w:ilvl w:val="0"/>
          <w:numId w:val="11"/>
        </w:numPr>
        <w:spacing w:line="360" w:lineRule="auto"/>
        <w:rPr>
          <w:sz w:val="22"/>
          <w:szCs w:val="22"/>
        </w:rPr>
      </w:pPr>
      <w:bookmarkStart w:id="3" w:name="_heading=h.3w19e94" w:colFirst="0" w:colLast="0"/>
      <w:bookmarkEnd w:id="3"/>
      <w:r>
        <w:rPr>
          <w:sz w:val="22"/>
          <w:szCs w:val="22"/>
        </w:rPr>
        <w:t>OBJETIVO</w:t>
      </w:r>
    </w:p>
    <w:p w14:paraId="0C254EAC"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Entregar a los usuarios del aplicativo del Registro Único Nacional de Áreas Protegidas (RUNAP) las instrucciones de lectura, consulta e interpretación de la información difundida sobre de las áreas protegidas del SINAP inscritas en el RUNAP.</w:t>
      </w:r>
    </w:p>
    <w:p w14:paraId="0E47E492"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77187577" w14:textId="77777777" w:rsidR="00D54D93" w:rsidRDefault="00000000">
      <w:pPr>
        <w:pStyle w:val="Ttulo1"/>
        <w:numPr>
          <w:ilvl w:val="0"/>
          <w:numId w:val="11"/>
        </w:numPr>
        <w:spacing w:line="360" w:lineRule="auto"/>
        <w:rPr>
          <w:sz w:val="22"/>
          <w:szCs w:val="22"/>
        </w:rPr>
      </w:pPr>
      <w:bookmarkStart w:id="4" w:name="_heading=h.2b6jogx" w:colFirst="0" w:colLast="0"/>
      <w:bookmarkEnd w:id="4"/>
      <w:r>
        <w:rPr>
          <w:sz w:val="22"/>
          <w:szCs w:val="22"/>
        </w:rPr>
        <w:t>MARCO LEGAL</w:t>
      </w:r>
    </w:p>
    <w:p w14:paraId="005F4F48"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Constitución Política de Colombia de 1991, artículos: 8, 58, 63, 79,80, 334 y 366 se relacionan con el aprovechamiento de los recursos naturales de la nación. </w:t>
      </w:r>
    </w:p>
    <w:p w14:paraId="63712E62"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Ley 165 de 1994. </w:t>
      </w:r>
      <w:r>
        <w:rPr>
          <w:rFonts w:ascii="Arial Narrow" w:eastAsia="Arial Narrow" w:hAnsi="Arial Narrow" w:cs="Arial Narrow"/>
          <w:i/>
          <w:color w:val="000000"/>
          <w:sz w:val="22"/>
          <w:szCs w:val="22"/>
        </w:rPr>
        <w:t>“Por medio de la cual se aprueba el "Convenio sobre la Diversidad Biológica".</w:t>
      </w:r>
    </w:p>
    <w:p w14:paraId="080D4C69"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Ley 99 de 1993. Por la cual se crea el Ministerio de Ambiente, se reordena el sector público </w:t>
      </w:r>
      <w:r>
        <w:rPr>
          <w:rFonts w:ascii="Arial Narrow" w:eastAsia="Arial Narrow" w:hAnsi="Arial Narrow" w:cs="Arial Narrow"/>
          <w:sz w:val="22"/>
          <w:szCs w:val="22"/>
        </w:rPr>
        <w:t>encargado</w:t>
      </w:r>
      <w:r>
        <w:rPr>
          <w:rFonts w:ascii="Arial Narrow" w:eastAsia="Arial Narrow" w:hAnsi="Arial Narrow" w:cs="Arial Narrow"/>
          <w:color w:val="000000"/>
          <w:sz w:val="22"/>
          <w:szCs w:val="22"/>
        </w:rPr>
        <w:t xml:space="preserve"> de la gestión y conservación del medio ambiente y los recursos naturales renovables, se reorganiza el SINA y se dictan otras disposiciones. </w:t>
      </w:r>
    </w:p>
    <w:p w14:paraId="0138FBBD"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Decreto 2811 de 1974 </w:t>
      </w:r>
      <w:r>
        <w:rPr>
          <w:rFonts w:ascii="Arial Narrow" w:eastAsia="Arial Narrow" w:hAnsi="Arial Narrow" w:cs="Arial Narrow"/>
          <w:i/>
          <w:color w:val="000000"/>
          <w:sz w:val="22"/>
          <w:szCs w:val="22"/>
        </w:rPr>
        <w:t>“Por el cual se dicta el Código Nacional de Recursos Naturales Renovables y de Protección al Medio Ambiente”.</w:t>
      </w:r>
    </w:p>
    <w:p w14:paraId="021E3FDB"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Decreto 622 de 1977 </w:t>
      </w:r>
      <w:r>
        <w:rPr>
          <w:rFonts w:ascii="Arial Narrow" w:eastAsia="Arial Narrow" w:hAnsi="Arial Narrow" w:cs="Arial Narrow"/>
          <w:i/>
          <w:color w:val="000000"/>
          <w:sz w:val="22"/>
          <w:szCs w:val="22"/>
        </w:rPr>
        <w:t xml:space="preserve">“Por el cual se reglamentan parcialmente el Capítulo V, Título II, Parte </w:t>
      </w:r>
      <w:proofErr w:type="spellStart"/>
      <w:r>
        <w:rPr>
          <w:rFonts w:ascii="Arial Narrow" w:eastAsia="Arial Narrow" w:hAnsi="Arial Narrow" w:cs="Arial Narrow"/>
          <w:i/>
          <w:color w:val="000000"/>
          <w:sz w:val="22"/>
          <w:szCs w:val="22"/>
        </w:rPr>
        <w:t>Xlll</w:t>
      </w:r>
      <w:proofErr w:type="spellEnd"/>
      <w:r>
        <w:rPr>
          <w:rFonts w:ascii="Arial Narrow" w:eastAsia="Arial Narrow" w:hAnsi="Arial Narrow" w:cs="Arial Narrow"/>
          <w:i/>
          <w:color w:val="000000"/>
          <w:sz w:val="22"/>
          <w:szCs w:val="22"/>
        </w:rPr>
        <w:t>, Libro II del Decreto – Ley número 2811 de 1974 sobre "Sistema de Parques Nacionales"; la Ley 23 de 1973 y la Ley 2 de 1959.”</w:t>
      </w:r>
    </w:p>
    <w:p w14:paraId="5D845EE5"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Decreto 1996 de 1999 </w:t>
      </w:r>
      <w:r>
        <w:rPr>
          <w:rFonts w:ascii="Arial Narrow" w:eastAsia="Arial Narrow" w:hAnsi="Arial Narrow" w:cs="Arial Narrow"/>
          <w:i/>
          <w:color w:val="000000"/>
          <w:sz w:val="22"/>
          <w:szCs w:val="22"/>
        </w:rPr>
        <w:t>“Por el cual se reglamentan los artículos 109 y 110 de la ley 99 de 1993 sobre Reservas Naturales de la Sociedad Civil”</w:t>
      </w:r>
      <w:r>
        <w:rPr>
          <w:rFonts w:ascii="Arial Narrow" w:eastAsia="Arial Narrow" w:hAnsi="Arial Narrow" w:cs="Arial Narrow"/>
          <w:color w:val="000000"/>
          <w:sz w:val="22"/>
          <w:szCs w:val="22"/>
        </w:rPr>
        <w:t xml:space="preserve"> </w:t>
      </w:r>
      <w:r>
        <w:rPr>
          <w:rFonts w:ascii="Arial Narrow" w:eastAsia="Arial Narrow" w:hAnsi="Arial Narrow" w:cs="Arial Narrow"/>
          <w:sz w:val="22"/>
          <w:szCs w:val="22"/>
        </w:rPr>
        <w:t xml:space="preserve">el cual se encuentra recopilado en el Decreto 1076 de 2015. </w:t>
      </w:r>
      <w:r>
        <w:rPr>
          <w:rFonts w:ascii="Arial Narrow" w:eastAsia="Arial Narrow" w:hAnsi="Arial Narrow" w:cs="Arial Narrow"/>
          <w:color w:val="000000"/>
          <w:sz w:val="22"/>
          <w:szCs w:val="22"/>
        </w:rPr>
        <w:t xml:space="preserve"> </w:t>
      </w:r>
    </w:p>
    <w:p w14:paraId="3A394E38"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Decreto 3572 del 2011 “Por el cual se crea una Unidad Administrativa Especial, se determinan sus objetivos, estructura y funciones. </w:t>
      </w:r>
    </w:p>
    <w:p w14:paraId="437A8F76" w14:textId="77777777" w:rsidR="00D54D93" w:rsidRDefault="00000000">
      <w:pPr>
        <w:widowControl w:val="0"/>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Decreto 2372 de 2010, </w:t>
      </w:r>
      <w:r>
        <w:rPr>
          <w:rFonts w:ascii="Arial Narrow" w:eastAsia="Arial Narrow" w:hAnsi="Arial Narrow" w:cs="Arial Narrow"/>
          <w:i/>
          <w:color w:val="000000"/>
          <w:sz w:val="22"/>
          <w:szCs w:val="22"/>
        </w:rPr>
        <w:t xml:space="preserve">“Por el cual se reglamenta el Decreto Ley 2811 de 1974, la Ley 99 de 1993, la Ley 165 de 1994 y el Decreto Ley 216 de 2003, en relación con el Sistema Nacional de Áreas Protegidas, las categorías de manejo que lo conforman y se dictan otras disposiciones” </w:t>
      </w:r>
      <w:r>
        <w:rPr>
          <w:rFonts w:ascii="Arial Narrow" w:eastAsia="Arial Narrow" w:hAnsi="Arial Narrow" w:cs="Arial Narrow"/>
          <w:i/>
          <w:color w:val="000000"/>
          <w:sz w:val="22"/>
          <w:szCs w:val="22"/>
          <w:vertAlign w:val="superscript"/>
        </w:rPr>
        <w:footnoteReference w:id="1"/>
      </w:r>
    </w:p>
    <w:p w14:paraId="4FDE88E5"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i/>
          <w:sz w:val="22"/>
          <w:szCs w:val="22"/>
        </w:rPr>
      </w:pPr>
      <w:r>
        <w:rPr>
          <w:rFonts w:ascii="Arial Narrow" w:eastAsia="Arial Narrow" w:hAnsi="Arial Narrow" w:cs="Arial Narrow"/>
          <w:color w:val="000000"/>
          <w:sz w:val="22"/>
          <w:szCs w:val="22"/>
        </w:rPr>
        <w:lastRenderedPageBreak/>
        <w:t xml:space="preserve">Decreto 1076 de 2015. </w:t>
      </w:r>
      <w:r>
        <w:rPr>
          <w:rFonts w:ascii="Arial Narrow" w:eastAsia="Arial Narrow" w:hAnsi="Arial Narrow" w:cs="Arial Narrow"/>
          <w:i/>
          <w:color w:val="000000"/>
          <w:sz w:val="22"/>
          <w:szCs w:val="22"/>
        </w:rPr>
        <w:t xml:space="preserve">“Por medio del cual se expide el Decreto Único Reglamentario del Sector Ambiente y Desarrollo Sostenible”  </w:t>
      </w:r>
    </w:p>
    <w:p w14:paraId="273689AB"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i/>
          <w:sz w:val="22"/>
          <w:szCs w:val="22"/>
        </w:rPr>
      </w:pPr>
      <w:r>
        <w:rPr>
          <w:rFonts w:ascii="Arial Narrow" w:eastAsia="Arial Narrow" w:hAnsi="Arial Narrow" w:cs="Arial Narrow"/>
          <w:color w:val="000000"/>
          <w:sz w:val="22"/>
          <w:szCs w:val="22"/>
        </w:rPr>
        <w:t>Decreto 2404 de 2019</w:t>
      </w:r>
      <w:r>
        <w:rPr>
          <w:rFonts w:ascii="Arial Narrow" w:eastAsia="Arial Narrow" w:hAnsi="Arial Narrow" w:cs="Arial Narrow"/>
          <w:i/>
          <w:color w:val="000000"/>
          <w:sz w:val="22"/>
          <w:szCs w:val="22"/>
        </w:rPr>
        <w:t xml:space="preserve"> “Por el cual se reglamenta el artículo 155 de la Ley 1955 de 2019 y se modifica el Título 3 de la Parte 2° del Libro 2 del Decreto 1170 de 2015 Único del Sector Administrativo de Información Estadística” </w:t>
      </w:r>
    </w:p>
    <w:p w14:paraId="724C1BBE"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sz w:val="22"/>
          <w:szCs w:val="22"/>
        </w:rPr>
        <w:t>Resolución 186 de 2020 “Por la cual se modifica parcialmente la Resolución 0361 del 9 de octubre de 2019 y se adoptan otras disposiciones” - Modelo Integrado de Planeación y Gestión – MIPG.</w:t>
      </w:r>
    </w:p>
    <w:p w14:paraId="6CD131D2"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sz w:val="22"/>
          <w:szCs w:val="22"/>
        </w:rPr>
        <w:t xml:space="preserve">Decreto 454 de 2020. “Por medio del cual se modifica el Decreto 1083 de 2015, Decreto Único Reglamentario del Sector Función Pública, con la incorporación de la política de gestión de la información estadística a las políticas de gestión y desempeño institucional” </w:t>
      </w:r>
    </w:p>
    <w:p w14:paraId="30713169"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sz w:val="22"/>
          <w:szCs w:val="22"/>
        </w:rPr>
        <w:t>Resolución 1118 de 2020 “Por la cual se expide la Norma Técnica de Calidad del Proceso Estadístico. Requisitos de calidad para la generación de estadísticas NTC PE 1000:2020”</w:t>
      </w:r>
    </w:p>
    <w:p w14:paraId="0181672F" w14:textId="77777777" w:rsidR="00D54D93" w:rsidRDefault="00D54D93">
      <w:pPr>
        <w:pBdr>
          <w:top w:val="nil"/>
          <w:left w:val="nil"/>
          <w:bottom w:val="nil"/>
          <w:right w:val="nil"/>
          <w:between w:val="nil"/>
        </w:pBdr>
        <w:spacing w:before="120" w:after="120"/>
        <w:ind w:left="340"/>
        <w:jc w:val="both"/>
        <w:rPr>
          <w:rFonts w:ascii="Arial Narrow" w:eastAsia="Arial Narrow" w:hAnsi="Arial Narrow" w:cs="Arial Narrow"/>
          <w:sz w:val="22"/>
          <w:szCs w:val="22"/>
        </w:rPr>
      </w:pPr>
    </w:p>
    <w:p w14:paraId="5C6027FA" w14:textId="77777777" w:rsidR="00D54D93" w:rsidRDefault="00000000">
      <w:pPr>
        <w:pStyle w:val="Ttulo1"/>
        <w:numPr>
          <w:ilvl w:val="0"/>
          <w:numId w:val="11"/>
        </w:numPr>
        <w:spacing w:line="360" w:lineRule="auto"/>
        <w:rPr>
          <w:sz w:val="22"/>
          <w:szCs w:val="22"/>
        </w:rPr>
      </w:pPr>
      <w:bookmarkStart w:id="5" w:name="_heading=h.qbtyoq" w:colFirst="0" w:colLast="0"/>
      <w:bookmarkEnd w:id="5"/>
      <w:r>
        <w:rPr>
          <w:sz w:val="22"/>
          <w:szCs w:val="22"/>
        </w:rPr>
        <w:t xml:space="preserve">NORMAS TÉCNICAS </w:t>
      </w:r>
    </w:p>
    <w:p w14:paraId="6FEA7A9C"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Norma Técnica de Calidad del Proceso Estadístico, requisitos de calidad para la generación de estadísticas. NTC PE 1000:2020. </w:t>
      </w:r>
    </w:p>
    <w:p w14:paraId="116EA158"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Manual vigente metodología operación estadística de "áreas protegidas integrantes del SINAP inscritas en el RUNAP", código M3-MN-03</w:t>
      </w:r>
    </w:p>
    <w:p w14:paraId="5C306B62"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Marco conceptual y normativo para el análisis del contraste de correspondencia de las áreas protegidas frente a la regulación aplicable a cada categoría en el marco del Registro Único Nacional de Áreas Protegidas – RUNAP.</w:t>
      </w:r>
    </w:p>
    <w:p w14:paraId="48947434"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Norma Técnica de Calidad del Sistema de Gestión de Calidad ISO 9001:2015. </w:t>
      </w:r>
    </w:p>
    <w:p w14:paraId="023AD46C" w14:textId="77777777" w:rsidR="00D54D93" w:rsidRDefault="00000000">
      <w:pPr>
        <w:numPr>
          <w:ilvl w:val="0"/>
          <w:numId w:val="19"/>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Lineamientos para el proceso estadístico en el sistema estadístico nacional (DANE, 2020)</w:t>
      </w:r>
    </w:p>
    <w:p w14:paraId="25F3EB6F" w14:textId="77777777" w:rsidR="00D54D93" w:rsidRDefault="00D54D93">
      <w:pPr>
        <w:pBdr>
          <w:top w:val="nil"/>
          <w:left w:val="nil"/>
          <w:bottom w:val="nil"/>
          <w:right w:val="nil"/>
          <w:between w:val="nil"/>
        </w:pBdr>
        <w:spacing w:before="120" w:after="120"/>
        <w:ind w:left="340"/>
        <w:jc w:val="both"/>
        <w:rPr>
          <w:rFonts w:ascii="Arial Narrow" w:eastAsia="Arial Narrow" w:hAnsi="Arial Narrow" w:cs="Arial Narrow"/>
          <w:color w:val="000000"/>
          <w:sz w:val="22"/>
          <w:szCs w:val="22"/>
        </w:rPr>
      </w:pPr>
    </w:p>
    <w:p w14:paraId="199BBDA6" w14:textId="77777777" w:rsidR="00D54D93" w:rsidRDefault="00000000">
      <w:pPr>
        <w:pStyle w:val="Ttulo1"/>
        <w:numPr>
          <w:ilvl w:val="0"/>
          <w:numId w:val="11"/>
        </w:numPr>
        <w:spacing w:line="360" w:lineRule="auto"/>
        <w:rPr>
          <w:sz w:val="22"/>
          <w:szCs w:val="22"/>
        </w:rPr>
      </w:pPr>
      <w:bookmarkStart w:id="6" w:name="_heading=h.3abhhcj" w:colFirst="0" w:colLast="0"/>
      <w:bookmarkEnd w:id="6"/>
      <w:r>
        <w:rPr>
          <w:sz w:val="22"/>
          <w:szCs w:val="22"/>
        </w:rPr>
        <w:t xml:space="preserve">DEFINICIÓN DE TÉRMINOS </w:t>
      </w:r>
    </w:p>
    <w:tbl>
      <w:tblPr>
        <w:tblStyle w:val="a9"/>
        <w:tblW w:w="9214" w:type="dxa"/>
        <w:tblInd w:w="0" w:type="dxa"/>
        <w:tblLayout w:type="fixed"/>
        <w:tblLook w:val="0400" w:firstRow="0" w:lastRow="0" w:firstColumn="0" w:lastColumn="0" w:noHBand="0" w:noVBand="1"/>
      </w:tblPr>
      <w:tblGrid>
        <w:gridCol w:w="2263"/>
        <w:gridCol w:w="6951"/>
      </w:tblGrid>
      <w:tr w:rsidR="00D54D93" w14:paraId="600CDFF6" w14:textId="77777777">
        <w:tc>
          <w:tcPr>
            <w:tcW w:w="2263" w:type="dxa"/>
          </w:tcPr>
          <w:p w14:paraId="06C735E4"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Área Protegida</w:t>
            </w:r>
          </w:p>
        </w:tc>
        <w:tc>
          <w:tcPr>
            <w:tcW w:w="6951" w:type="dxa"/>
          </w:tcPr>
          <w:p w14:paraId="236B223A"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sz w:val="22"/>
                <w:szCs w:val="22"/>
              </w:rPr>
              <w:t xml:space="preserve">Es el área definida geográficamente, que haya sido designada, regulada y administrada a fin de alcanzar objetivos específicos de conservación. Art. 2.2.2.1.1.2. Decreto 1076 de 2015. </w:t>
            </w:r>
          </w:p>
        </w:tc>
      </w:tr>
      <w:tr w:rsidR="00D54D93" w14:paraId="07A20EC6" w14:textId="77777777">
        <w:trPr>
          <w:trHeight w:val="510"/>
        </w:trPr>
        <w:tc>
          <w:tcPr>
            <w:tcW w:w="2263" w:type="dxa"/>
          </w:tcPr>
          <w:p w14:paraId="68F8D8DA"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AP</w:t>
            </w:r>
          </w:p>
        </w:tc>
        <w:tc>
          <w:tcPr>
            <w:tcW w:w="6951" w:type="dxa"/>
          </w:tcPr>
          <w:p w14:paraId="2DA40008"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Áreas Protegidas</w:t>
            </w:r>
          </w:p>
        </w:tc>
      </w:tr>
      <w:tr w:rsidR="00D54D93" w14:paraId="64C628CE" w14:textId="77777777">
        <w:tc>
          <w:tcPr>
            <w:tcW w:w="2263" w:type="dxa"/>
          </w:tcPr>
          <w:p w14:paraId="6F1D6990"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Autoridades Ambientales Competentes</w:t>
            </w:r>
          </w:p>
        </w:tc>
        <w:tc>
          <w:tcPr>
            <w:tcW w:w="6951" w:type="dxa"/>
          </w:tcPr>
          <w:p w14:paraId="5667BCE3"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el presente documento, se define como la autoridad ambiental con la competencia para alinderar, administrar, recategorizar, homologar, sustraer, ampliar y/o declarar áreas protegidas públicas del SINAP y aquella con la competencia para registrar áreas protegidas privadas de la sociedad civil para inscribirlas en el RUNAP. Fuente PNNC. </w:t>
            </w:r>
          </w:p>
        </w:tc>
      </w:tr>
      <w:tr w:rsidR="00D54D93" w14:paraId="42393B86" w14:textId="77777777">
        <w:tc>
          <w:tcPr>
            <w:tcW w:w="2263" w:type="dxa"/>
          </w:tcPr>
          <w:p w14:paraId="21184699"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color w:val="000000"/>
                <w:sz w:val="22"/>
                <w:szCs w:val="22"/>
              </w:rPr>
              <w:t>Análisis de contraste de correspondencia</w:t>
            </w:r>
          </w:p>
        </w:tc>
        <w:tc>
          <w:tcPr>
            <w:tcW w:w="6951" w:type="dxa"/>
          </w:tcPr>
          <w:p w14:paraId="3B59144E" w14:textId="77777777" w:rsidR="00D54D93" w:rsidRDefault="00000000">
            <w:p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Se realiza a las áreas protegidas públicas del SINAP, excepto las áreas del SPNN; este análisis se basa en las disposiciones que define el Decreto 1076 de 2015 (Decreto 2372 de 2010) de acuerdo con los siguientes criterios: </w:t>
            </w:r>
          </w:p>
          <w:p w14:paraId="636CBB11" w14:textId="77777777" w:rsidR="00D54D93" w:rsidRDefault="00000000">
            <w:pPr>
              <w:numPr>
                <w:ilvl w:val="0"/>
                <w:numId w:val="3"/>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Se verifica que todos los elementos mínimos señalados (La información sobre sus límites en cartografía IGAC disponible, los objetivos de conservación, la </w:t>
            </w:r>
            <w:r>
              <w:rPr>
                <w:rFonts w:ascii="Arial Narrow" w:eastAsia="Arial Narrow" w:hAnsi="Arial Narrow" w:cs="Arial Narrow"/>
                <w:color w:val="000000"/>
                <w:sz w:val="22"/>
                <w:szCs w:val="22"/>
              </w:rPr>
              <w:lastRenderedPageBreak/>
              <w:t>categoría utilizada y los usos permitidos), estén soportados mediante un acto administrativo y se encuentren incorporados en el RUNAP.</w:t>
            </w:r>
          </w:p>
          <w:p w14:paraId="5D5166FF" w14:textId="77777777" w:rsidR="00D54D93" w:rsidRDefault="00000000">
            <w:pPr>
              <w:numPr>
                <w:ilvl w:val="0"/>
                <w:numId w:val="3"/>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Esté acorde a la regulación vigente que sustenta la categoría de manejo asignada.</w:t>
            </w:r>
          </w:p>
          <w:p w14:paraId="16E92D17" w14:textId="77777777" w:rsidR="00D54D93" w:rsidRDefault="00000000">
            <w:pPr>
              <w:numPr>
                <w:ilvl w:val="0"/>
                <w:numId w:val="3"/>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Se verifi</w:t>
            </w:r>
            <w:r>
              <w:rPr>
                <w:rFonts w:ascii="Arial Narrow" w:eastAsia="Arial Narrow" w:hAnsi="Arial Narrow" w:cs="Arial Narrow"/>
                <w:sz w:val="22"/>
                <w:szCs w:val="22"/>
              </w:rPr>
              <w:t>ca</w:t>
            </w:r>
            <w:r>
              <w:rPr>
                <w:rFonts w:ascii="Arial Narrow" w:eastAsia="Arial Narrow" w:hAnsi="Arial Narrow" w:cs="Arial Narrow"/>
                <w:color w:val="000000"/>
                <w:sz w:val="22"/>
                <w:szCs w:val="22"/>
              </w:rPr>
              <w:t xml:space="preserve"> la no existencia de traslapes cartográficos con otras áreas protegidas públicas.</w:t>
            </w:r>
          </w:p>
          <w:p w14:paraId="0A7386C7" w14:textId="77777777" w:rsidR="00D54D93" w:rsidRDefault="00000000">
            <w:pPr>
              <w:numPr>
                <w:ilvl w:val="0"/>
                <w:numId w:val="3"/>
              </w:numPr>
              <w:pBdr>
                <w:top w:val="nil"/>
                <w:left w:val="nil"/>
                <w:bottom w:val="nil"/>
                <w:right w:val="nil"/>
                <w:between w:val="nil"/>
              </w:pBdr>
              <w:spacing w:before="120" w:after="120"/>
              <w:ind w:left="340" w:hanging="170"/>
              <w:jc w:val="both"/>
              <w:rPr>
                <w:rFonts w:ascii="Arial Narrow" w:eastAsia="Arial Narrow" w:hAnsi="Arial Narrow" w:cs="Arial Narrow"/>
                <w:sz w:val="22"/>
                <w:szCs w:val="22"/>
              </w:rPr>
            </w:pPr>
            <w:r>
              <w:rPr>
                <w:rFonts w:ascii="Arial Narrow" w:eastAsia="Arial Narrow" w:hAnsi="Arial Narrow" w:cs="Arial Narrow"/>
                <w:sz w:val="22"/>
                <w:szCs w:val="22"/>
              </w:rPr>
              <w:t xml:space="preserve">Se verifica la correspondencia entre el estado de conservación y la categoría de manejo empleada (En términos de los atributos de cada categoría de manejo: Composición, Estructura y Función). Cuando el área protegida cumple con todos los criterios analizados en el marco del análisis de contraste, PNNC procede a registrar el área, de lo contrario se realizan los requerimientos respectivos a la autoridad ambiental. En ambos casos PNNC emite un concepto técnico que se remite oficialmente a la autoridad ambiental respectiva. </w:t>
            </w:r>
          </w:p>
          <w:p w14:paraId="0D063558" w14:textId="77777777" w:rsidR="00D54D93" w:rsidRDefault="00D54D93">
            <w:pPr>
              <w:pBdr>
                <w:top w:val="nil"/>
                <w:left w:val="nil"/>
                <w:bottom w:val="nil"/>
                <w:right w:val="nil"/>
                <w:between w:val="nil"/>
              </w:pBdr>
              <w:spacing w:before="120" w:after="120"/>
              <w:ind w:left="340"/>
              <w:jc w:val="both"/>
              <w:rPr>
                <w:rFonts w:ascii="Arial Narrow" w:eastAsia="Arial Narrow" w:hAnsi="Arial Narrow" w:cs="Arial Narrow"/>
                <w:color w:val="000000"/>
                <w:sz w:val="22"/>
                <w:szCs w:val="22"/>
              </w:rPr>
            </w:pPr>
          </w:p>
        </w:tc>
      </w:tr>
      <w:tr w:rsidR="00D54D93" w14:paraId="3C8F25BB" w14:textId="77777777">
        <w:tc>
          <w:tcPr>
            <w:tcW w:w="2263" w:type="dxa"/>
          </w:tcPr>
          <w:p w14:paraId="28AD5341"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lastRenderedPageBreak/>
              <w:t>Categoría de manejo</w:t>
            </w:r>
          </w:p>
        </w:tc>
        <w:tc>
          <w:tcPr>
            <w:tcW w:w="6951" w:type="dxa"/>
          </w:tcPr>
          <w:p w14:paraId="1C5FBAB5" w14:textId="77777777" w:rsidR="00D54D93" w:rsidRDefault="00000000">
            <w:pPr>
              <w:spacing w:before="80" w:after="80"/>
              <w:jc w:val="both"/>
              <w:rPr>
                <w:rFonts w:ascii="Arial Narrow" w:eastAsia="Arial Narrow" w:hAnsi="Arial Narrow" w:cs="Arial Narrow"/>
                <w:sz w:val="22"/>
                <w:szCs w:val="22"/>
              </w:rPr>
            </w:pPr>
            <w:r>
              <w:rPr>
                <w:rFonts w:ascii="Arial Narrow" w:eastAsia="Arial Narrow" w:hAnsi="Arial Narrow" w:cs="Arial Narrow"/>
                <w:sz w:val="22"/>
                <w:szCs w:val="22"/>
              </w:rPr>
              <w:t xml:space="preserve">Unidad de clasificación o denominación genérica que se asigna a las áreas protegidas teniendo en cuenta sus características específicas, con el fin de lograr objetivos específicos de conservación bajo unas mismas directrices de manejo, restricciones y usos permitidos. </w:t>
            </w:r>
            <w:r>
              <w:rPr>
                <w:rFonts w:ascii="Arial Narrow" w:eastAsia="Arial Narrow" w:hAnsi="Arial Narrow" w:cs="Arial Narrow"/>
                <w:i/>
                <w:sz w:val="22"/>
                <w:szCs w:val="22"/>
              </w:rPr>
              <w:t xml:space="preserve"> </w:t>
            </w:r>
            <w:r>
              <w:rPr>
                <w:rFonts w:ascii="Arial Narrow" w:eastAsia="Arial Narrow" w:hAnsi="Arial Narrow" w:cs="Arial Narrow"/>
                <w:sz w:val="22"/>
                <w:szCs w:val="22"/>
              </w:rPr>
              <w:t>(artículo 2.2.2.1.1.2 del Decreto 1076 de 2015 y Decreto 2811 de 1974, Artículo 329)</w:t>
            </w:r>
          </w:p>
          <w:p w14:paraId="1F8A8048" w14:textId="77777777" w:rsidR="00D54D93" w:rsidRDefault="00D54D93">
            <w:pPr>
              <w:spacing w:before="80" w:after="80"/>
              <w:jc w:val="both"/>
              <w:rPr>
                <w:rFonts w:ascii="Arial Narrow" w:eastAsia="Arial Narrow" w:hAnsi="Arial Narrow" w:cs="Arial Narrow"/>
                <w:i/>
                <w:sz w:val="22"/>
                <w:szCs w:val="22"/>
              </w:rPr>
            </w:pPr>
          </w:p>
          <w:p w14:paraId="1F680B6C" w14:textId="77777777" w:rsidR="00D54D93" w:rsidRDefault="00000000">
            <w:pPr>
              <w:spacing w:before="80" w:after="80"/>
              <w:jc w:val="both"/>
              <w:rPr>
                <w:rFonts w:ascii="Arial Narrow" w:eastAsia="Arial Narrow" w:hAnsi="Arial Narrow" w:cs="Arial Narrow"/>
                <w:sz w:val="22"/>
                <w:szCs w:val="22"/>
              </w:rPr>
            </w:pPr>
            <w:r>
              <w:rPr>
                <w:rFonts w:ascii="Arial Narrow" w:eastAsia="Arial Narrow" w:hAnsi="Arial Narrow" w:cs="Arial Narrow"/>
                <w:sz w:val="22"/>
                <w:szCs w:val="22"/>
              </w:rPr>
              <w:t>El Sistema Nacional de Áreas Protegidas (SINAP) está conformado por las siguientes categorías de manejo de áreas protegidas.</w:t>
            </w:r>
          </w:p>
          <w:p w14:paraId="758AE9B9" w14:textId="77777777" w:rsidR="00D54D93" w:rsidRDefault="00D54D93">
            <w:pPr>
              <w:spacing w:before="80" w:after="80"/>
              <w:jc w:val="both"/>
              <w:rPr>
                <w:rFonts w:ascii="Arial Narrow" w:eastAsia="Arial Narrow" w:hAnsi="Arial Narrow" w:cs="Arial Narrow"/>
                <w:i/>
                <w:sz w:val="22"/>
                <w:szCs w:val="22"/>
              </w:rPr>
            </w:pPr>
          </w:p>
          <w:p w14:paraId="6D3566F3" w14:textId="77777777" w:rsidR="00D54D93" w:rsidRDefault="00000000">
            <w:pPr>
              <w:spacing w:before="80" w:after="80"/>
              <w:ind w:left="426"/>
              <w:jc w:val="both"/>
              <w:rPr>
                <w:rFonts w:ascii="Arial Narrow" w:eastAsia="Arial Narrow" w:hAnsi="Arial Narrow" w:cs="Arial Narrow"/>
                <w:sz w:val="22"/>
                <w:szCs w:val="22"/>
              </w:rPr>
            </w:pPr>
            <w:bookmarkStart w:id="7" w:name="_heading=h.2et92p0" w:colFirst="0" w:colLast="0"/>
            <w:bookmarkEnd w:id="7"/>
            <w:r>
              <w:rPr>
                <w:rFonts w:ascii="Arial Narrow" w:eastAsia="Arial Narrow" w:hAnsi="Arial Narrow" w:cs="Arial Narrow"/>
                <w:sz w:val="22"/>
                <w:szCs w:val="22"/>
              </w:rPr>
              <w:t>Áreas Protegidas públicas:</w:t>
            </w:r>
          </w:p>
          <w:p w14:paraId="34BB6526" w14:textId="77777777" w:rsidR="00D54D93" w:rsidRDefault="00000000">
            <w:pPr>
              <w:numPr>
                <w:ilvl w:val="0"/>
                <w:numId w:val="10"/>
              </w:numPr>
              <w:pBdr>
                <w:top w:val="nil"/>
                <w:left w:val="nil"/>
                <w:bottom w:val="nil"/>
                <w:right w:val="nil"/>
                <w:between w:val="nil"/>
              </w:pBdr>
              <w:spacing w:before="80" w:after="8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Las del Sistema de Parques Nacionales Naturales </w:t>
            </w:r>
          </w:p>
          <w:p w14:paraId="142439CD" w14:textId="77777777" w:rsidR="00D54D93" w:rsidRDefault="00000000">
            <w:pPr>
              <w:numPr>
                <w:ilvl w:val="1"/>
                <w:numId w:val="10"/>
              </w:numPr>
              <w:pBdr>
                <w:top w:val="nil"/>
                <w:left w:val="nil"/>
                <w:bottom w:val="nil"/>
                <w:right w:val="nil"/>
                <w:between w:val="nil"/>
              </w:pBdr>
              <w:spacing w:before="80" w:after="80"/>
              <w:jc w:val="both"/>
              <w:rPr>
                <w:rFonts w:ascii="Arial Narrow" w:eastAsia="Arial Narrow" w:hAnsi="Arial Narrow" w:cs="Arial Narrow"/>
                <w:sz w:val="22"/>
                <w:szCs w:val="22"/>
                <w:highlight w:val="white"/>
              </w:rPr>
            </w:pPr>
            <w:r>
              <w:rPr>
                <w:rFonts w:ascii="Arial Narrow" w:eastAsia="Arial Narrow" w:hAnsi="Arial Narrow" w:cs="Arial Narrow"/>
                <w:sz w:val="22"/>
                <w:szCs w:val="22"/>
                <w:highlight w:val="white"/>
              </w:rPr>
              <w:t>Parque Nacional</w:t>
            </w:r>
          </w:p>
          <w:p w14:paraId="4CCA1C87" w14:textId="77777777" w:rsidR="00D54D93" w:rsidRDefault="00000000">
            <w:pPr>
              <w:numPr>
                <w:ilvl w:val="1"/>
                <w:numId w:val="10"/>
              </w:numPr>
              <w:pBdr>
                <w:top w:val="nil"/>
                <w:left w:val="nil"/>
                <w:bottom w:val="nil"/>
                <w:right w:val="nil"/>
                <w:between w:val="nil"/>
              </w:pBdr>
              <w:spacing w:before="80" w:after="80"/>
              <w:jc w:val="both"/>
              <w:rPr>
                <w:rFonts w:ascii="Arial Narrow" w:eastAsia="Arial Narrow" w:hAnsi="Arial Narrow" w:cs="Arial Narrow"/>
                <w:sz w:val="22"/>
                <w:szCs w:val="22"/>
                <w:highlight w:val="white"/>
              </w:rPr>
            </w:pPr>
            <w:r>
              <w:rPr>
                <w:rFonts w:ascii="Arial Narrow" w:eastAsia="Arial Narrow" w:hAnsi="Arial Narrow" w:cs="Arial Narrow"/>
                <w:sz w:val="22"/>
                <w:szCs w:val="22"/>
                <w:highlight w:val="white"/>
              </w:rPr>
              <w:t>Reserva Natural</w:t>
            </w:r>
          </w:p>
          <w:p w14:paraId="00B54395" w14:textId="77777777" w:rsidR="00D54D93" w:rsidRDefault="00000000">
            <w:pPr>
              <w:numPr>
                <w:ilvl w:val="1"/>
                <w:numId w:val="10"/>
              </w:numPr>
              <w:pBdr>
                <w:top w:val="nil"/>
                <w:left w:val="nil"/>
                <w:bottom w:val="nil"/>
                <w:right w:val="nil"/>
                <w:between w:val="nil"/>
              </w:pBdr>
              <w:spacing w:before="80" w:after="80"/>
              <w:jc w:val="both"/>
              <w:rPr>
                <w:rFonts w:ascii="Arial Narrow" w:eastAsia="Arial Narrow" w:hAnsi="Arial Narrow" w:cs="Arial Narrow"/>
                <w:sz w:val="22"/>
                <w:szCs w:val="22"/>
                <w:highlight w:val="white"/>
              </w:rPr>
            </w:pPr>
            <w:r>
              <w:rPr>
                <w:rFonts w:ascii="Arial Narrow" w:eastAsia="Arial Narrow" w:hAnsi="Arial Narrow" w:cs="Arial Narrow"/>
                <w:sz w:val="22"/>
                <w:szCs w:val="22"/>
                <w:highlight w:val="white"/>
              </w:rPr>
              <w:t>Área Natural Única</w:t>
            </w:r>
          </w:p>
          <w:p w14:paraId="44EE6B1E" w14:textId="77777777" w:rsidR="00D54D93" w:rsidRDefault="00000000">
            <w:pPr>
              <w:numPr>
                <w:ilvl w:val="1"/>
                <w:numId w:val="10"/>
              </w:numPr>
              <w:pBdr>
                <w:top w:val="nil"/>
                <w:left w:val="nil"/>
                <w:bottom w:val="nil"/>
                <w:right w:val="nil"/>
                <w:between w:val="nil"/>
              </w:pBdr>
              <w:spacing w:before="80" w:after="80"/>
              <w:jc w:val="both"/>
              <w:rPr>
                <w:rFonts w:ascii="Arial Narrow" w:eastAsia="Arial Narrow" w:hAnsi="Arial Narrow" w:cs="Arial Narrow"/>
                <w:sz w:val="22"/>
                <w:szCs w:val="22"/>
                <w:highlight w:val="white"/>
              </w:rPr>
            </w:pPr>
            <w:r>
              <w:rPr>
                <w:rFonts w:ascii="Arial Narrow" w:eastAsia="Arial Narrow" w:hAnsi="Arial Narrow" w:cs="Arial Narrow"/>
                <w:sz w:val="22"/>
                <w:szCs w:val="22"/>
                <w:highlight w:val="white"/>
              </w:rPr>
              <w:t>Santuarios de flora</w:t>
            </w:r>
          </w:p>
          <w:p w14:paraId="09903C63" w14:textId="77777777" w:rsidR="00D54D93" w:rsidRDefault="00000000">
            <w:pPr>
              <w:numPr>
                <w:ilvl w:val="1"/>
                <w:numId w:val="10"/>
              </w:numPr>
              <w:pBdr>
                <w:top w:val="nil"/>
                <w:left w:val="nil"/>
                <w:bottom w:val="nil"/>
                <w:right w:val="nil"/>
                <w:between w:val="nil"/>
              </w:pBdr>
              <w:spacing w:before="80" w:after="80"/>
              <w:jc w:val="both"/>
              <w:rPr>
                <w:rFonts w:ascii="Arial Narrow" w:eastAsia="Arial Narrow" w:hAnsi="Arial Narrow" w:cs="Arial Narrow"/>
                <w:sz w:val="22"/>
                <w:szCs w:val="22"/>
                <w:highlight w:val="white"/>
              </w:rPr>
            </w:pPr>
            <w:r>
              <w:rPr>
                <w:rFonts w:ascii="Arial Narrow" w:eastAsia="Arial Narrow" w:hAnsi="Arial Narrow" w:cs="Arial Narrow"/>
                <w:sz w:val="22"/>
                <w:szCs w:val="22"/>
                <w:highlight w:val="white"/>
              </w:rPr>
              <w:t>Santuario de fauna</w:t>
            </w:r>
          </w:p>
          <w:p w14:paraId="7D6962C6" w14:textId="77777777" w:rsidR="00D54D93" w:rsidRDefault="00000000">
            <w:pPr>
              <w:numPr>
                <w:ilvl w:val="1"/>
                <w:numId w:val="10"/>
              </w:numPr>
              <w:pBdr>
                <w:top w:val="nil"/>
                <w:left w:val="nil"/>
                <w:bottom w:val="nil"/>
                <w:right w:val="nil"/>
                <w:between w:val="nil"/>
              </w:pBdr>
              <w:spacing w:before="80" w:after="80"/>
              <w:jc w:val="both"/>
              <w:rPr>
                <w:rFonts w:ascii="Arial Narrow" w:eastAsia="Arial Narrow" w:hAnsi="Arial Narrow" w:cs="Arial Narrow"/>
                <w:sz w:val="22"/>
                <w:szCs w:val="22"/>
                <w:highlight w:val="white"/>
              </w:rPr>
            </w:pPr>
            <w:r>
              <w:rPr>
                <w:rFonts w:ascii="Arial Narrow" w:eastAsia="Arial Narrow" w:hAnsi="Arial Narrow" w:cs="Arial Narrow"/>
                <w:sz w:val="22"/>
                <w:szCs w:val="22"/>
                <w:highlight w:val="white"/>
              </w:rPr>
              <w:t>Vía Parque</w:t>
            </w:r>
          </w:p>
          <w:p w14:paraId="4EFF4AB4" w14:textId="77777777" w:rsidR="00D54D93" w:rsidRDefault="00D54D93">
            <w:pPr>
              <w:pBdr>
                <w:top w:val="nil"/>
                <w:left w:val="nil"/>
                <w:bottom w:val="nil"/>
                <w:right w:val="nil"/>
                <w:between w:val="nil"/>
              </w:pBdr>
              <w:spacing w:before="80" w:after="80"/>
              <w:ind w:left="1789"/>
              <w:jc w:val="both"/>
              <w:rPr>
                <w:rFonts w:ascii="Arial Narrow" w:eastAsia="Arial Narrow" w:hAnsi="Arial Narrow" w:cs="Arial Narrow"/>
                <w:color w:val="000000"/>
                <w:sz w:val="22"/>
                <w:szCs w:val="22"/>
              </w:rPr>
            </w:pPr>
          </w:p>
          <w:p w14:paraId="32E1B023" w14:textId="77777777" w:rsidR="00D54D93" w:rsidRDefault="00000000">
            <w:pPr>
              <w:spacing w:before="80" w:after="80"/>
              <w:ind w:left="709"/>
              <w:jc w:val="both"/>
              <w:rPr>
                <w:rFonts w:ascii="Arial Narrow" w:eastAsia="Arial Narrow" w:hAnsi="Arial Narrow" w:cs="Arial Narrow"/>
                <w:sz w:val="22"/>
                <w:szCs w:val="22"/>
              </w:rPr>
            </w:pPr>
            <w:r>
              <w:rPr>
                <w:rFonts w:ascii="Arial Narrow" w:eastAsia="Arial Narrow" w:hAnsi="Arial Narrow" w:cs="Arial Narrow"/>
                <w:sz w:val="22"/>
                <w:szCs w:val="22"/>
              </w:rPr>
              <w:t>b)</w:t>
            </w:r>
            <w:r>
              <w:rPr>
                <w:rFonts w:ascii="Arial Narrow" w:eastAsia="Arial Narrow" w:hAnsi="Arial Narrow" w:cs="Arial Narrow"/>
                <w:sz w:val="22"/>
                <w:szCs w:val="22"/>
              </w:rPr>
              <w:tab/>
              <w:t xml:space="preserve">Las Reservas Forestales Protectoras Nacionales o Regionales </w:t>
            </w:r>
          </w:p>
          <w:p w14:paraId="172EF2E7" w14:textId="77777777" w:rsidR="00D54D93" w:rsidRDefault="00000000">
            <w:pPr>
              <w:spacing w:before="80" w:after="80"/>
              <w:ind w:left="709"/>
              <w:jc w:val="both"/>
              <w:rPr>
                <w:rFonts w:ascii="Arial Narrow" w:eastAsia="Arial Narrow" w:hAnsi="Arial Narrow" w:cs="Arial Narrow"/>
                <w:sz w:val="22"/>
                <w:szCs w:val="22"/>
              </w:rPr>
            </w:pPr>
            <w:r>
              <w:rPr>
                <w:rFonts w:ascii="Arial Narrow" w:eastAsia="Arial Narrow" w:hAnsi="Arial Narrow" w:cs="Arial Narrow"/>
                <w:sz w:val="22"/>
                <w:szCs w:val="22"/>
              </w:rPr>
              <w:t>c)</w:t>
            </w:r>
            <w:r>
              <w:rPr>
                <w:rFonts w:ascii="Arial Narrow" w:eastAsia="Arial Narrow" w:hAnsi="Arial Narrow" w:cs="Arial Narrow"/>
                <w:sz w:val="22"/>
                <w:szCs w:val="22"/>
              </w:rPr>
              <w:tab/>
              <w:t xml:space="preserve">Los Parques Naturales Regionales </w:t>
            </w:r>
          </w:p>
          <w:p w14:paraId="7F2946A1" w14:textId="77777777" w:rsidR="00D54D93" w:rsidRDefault="00000000">
            <w:pPr>
              <w:spacing w:before="80" w:after="80"/>
              <w:ind w:left="709"/>
              <w:jc w:val="both"/>
              <w:rPr>
                <w:rFonts w:ascii="Arial Narrow" w:eastAsia="Arial Narrow" w:hAnsi="Arial Narrow" w:cs="Arial Narrow"/>
                <w:sz w:val="22"/>
                <w:szCs w:val="22"/>
              </w:rPr>
            </w:pPr>
            <w:r>
              <w:rPr>
                <w:rFonts w:ascii="Arial Narrow" w:eastAsia="Arial Narrow" w:hAnsi="Arial Narrow" w:cs="Arial Narrow"/>
                <w:sz w:val="22"/>
                <w:szCs w:val="22"/>
              </w:rPr>
              <w:t>d)</w:t>
            </w:r>
            <w:r>
              <w:rPr>
                <w:rFonts w:ascii="Arial Narrow" w:eastAsia="Arial Narrow" w:hAnsi="Arial Narrow" w:cs="Arial Narrow"/>
                <w:sz w:val="22"/>
                <w:szCs w:val="22"/>
              </w:rPr>
              <w:tab/>
              <w:t>Los Distritos de Manejo Integrado Nacionales o Regionales</w:t>
            </w:r>
          </w:p>
          <w:p w14:paraId="6D878FF6" w14:textId="77777777" w:rsidR="00D54D93" w:rsidRDefault="00000000">
            <w:pPr>
              <w:spacing w:before="80" w:after="80"/>
              <w:ind w:left="709"/>
              <w:jc w:val="both"/>
              <w:rPr>
                <w:rFonts w:ascii="Arial Narrow" w:eastAsia="Arial Narrow" w:hAnsi="Arial Narrow" w:cs="Arial Narrow"/>
                <w:sz w:val="22"/>
                <w:szCs w:val="22"/>
              </w:rPr>
            </w:pPr>
            <w:r>
              <w:rPr>
                <w:rFonts w:ascii="Arial Narrow" w:eastAsia="Arial Narrow" w:hAnsi="Arial Narrow" w:cs="Arial Narrow"/>
                <w:sz w:val="22"/>
                <w:szCs w:val="22"/>
              </w:rPr>
              <w:t>e)</w:t>
            </w:r>
            <w:r>
              <w:rPr>
                <w:rFonts w:ascii="Arial Narrow" w:eastAsia="Arial Narrow" w:hAnsi="Arial Narrow" w:cs="Arial Narrow"/>
                <w:sz w:val="22"/>
                <w:szCs w:val="22"/>
              </w:rPr>
              <w:tab/>
              <w:t>Los Distritos de Conservación de Suelos</w:t>
            </w:r>
          </w:p>
          <w:p w14:paraId="04AACBC7" w14:textId="77777777" w:rsidR="00D54D93" w:rsidRDefault="00000000">
            <w:pPr>
              <w:spacing w:before="80" w:after="80"/>
              <w:ind w:left="709"/>
              <w:jc w:val="both"/>
              <w:rPr>
                <w:rFonts w:ascii="Arial Narrow" w:eastAsia="Arial Narrow" w:hAnsi="Arial Narrow" w:cs="Arial Narrow"/>
                <w:sz w:val="22"/>
                <w:szCs w:val="22"/>
              </w:rPr>
            </w:pPr>
            <w:r>
              <w:rPr>
                <w:rFonts w:ascii="Arial Narrow" w:eastAsia="Arial Narrow" w:hAnsi="Arial Narrow" w:cs="Arial Narrow"/>
                <w:sz w:val="22"/>
                <w:szCs w:val="22"/>
              </w:rPr>
              <w:t>f)</w:t>
            </w:r>
            <w:r>
              <w:rPr>
                <w:rFonts w:ascii="Arial Narrow" w:eastAsia="Arial Narrow" w:hAnsi="Arial Narrow" w:cs="Arial Narrow"/>
                <w:sz w:val="22"/>
                <w:szCs w:val="22"/>
              </w:rPr>
              <w:tab/>
              <w:t>Las Áreas de Recreación</w:t>
            </w:r>
          </w:p>
          <w:p w14:paraId="27584B11" w14:textId="77777777" w:rsidR="00D54D93" w:rsidRDefault="00D54D93">
            <w:pPr>
              <w:spacing w:before="80" w:after="80"/>
              <w:ind w:left="426"/>
              <w:jc w:val="both"/>
              <w:rPr>
                <w:rFonts w:ascii="Arial Narrow" w:eastAsia="Arial Narrow" w:hAnsi="Arial Narrow" w:cs="Arial Narrow"/>
                <w:sz w:val="22"/>
                <w:szCs w:val="22"/>
              </w:rPr>
            </w:pPr>
          </w:p>
          <w:p w14:paraId="01448061" w14:textId="77777777" w:rsidR="00D54D93" w:rsidRDefault="00000000">
            <w:pPr>
              <w:spacing w:before="80" w:after="80"/>
              <w:ind w:left="426"/>
              <w:jc w:val="both"/>
              <w:rPr>
                <w:rFonts w:ascii="Arial Narrow" w:eastAsia="Arial Narrow" w:hAnsi="Arial Narrow" w:cs="Arial Narrow"/>
                <w:sz w:val="22"/>
                <w:szCs w:val="22"/>
              </w:rPr>
            </w:pPr>
            <w:r>
              <w:rPr>
                <w:rFonts w:ascii="Arial Narrow" w:eastAsia="Arial Narrow" w:hAnsi="Arial Narrow" w:cs="Arial Narrow"/>
                <w:sz w:val="22"/>
                <w:szCs w:val="22"/>
              </w:rPr>
              <w:t>Áreas Protegidas privadas:</w:t>
            </w:r>
          </w:p>
          <w:p w14:paraId="3BFDBB5E" w14:textId="77777777" w:rsidR="00D54D93" w:rsidRDefault="00D54D93">
            <w:pPr>
              <w:spacing w:before="80" w:after="80"/>
              <w:jc w:val="both"/>
              <w:rPr>
                <w:rFonts w:ascii="Arial Narrow" w:eastAsia="Arial Narrow" w:hAnsi="Arial Narrow" w:cs="Arial Narrow"/>
                <w:sz w:val="22"/>
                <w:szCs w:val="22"/>
              </w:rPr>
            </w:pPr>
          </w:p>
          <w:p w14:paraId="1009CC7C" w14:textId="77777777" w:rsidR="00D54D93" w:rsidRDefault="00000000">
            <w:pPr>
              <w:spacing w:before="80" w:after="80"/>
              <w:ind w:left="709"/>
              <w:jc w:val="both"/>
              <w:rPr>
                <w:rFonts w:ascii="Arial Narrow" w:eastAsia="Arial Narrow" w:hAnsi="Arial Narrow" w:cs="Arial Narrow"/>
                <w:sz w:val="22"/>
                <w:szCs w:val="22"/>
              </w:rPr>
            </w:pPr>
            <w:r>
              <w:rPr>
                <w:rFonts w:ascii="Arial Narrow" w:eastAsia="Arial Narrow" w:hAnsi="Arial Narrow" w:cs="Arial Narrow"/>
                <w:sz w:val="22"/>
                <w:szCs w:val="22"/>
              </w:rPr>
              <w:lastRenderedPageBreak/>
              <w:t>g) Las Reservas Naturales de la Sociedad Civil - RNSC</w:t>
            </w:r>
          </w:p>
          <w:p w14:paraId="62F66CFD" w14:textId="77777777" w:rsidR="00D54D93" w:rsidRDefault="00D54D93">
            <w:pPr>
              <w:spacing w:before="80" w:after="80"/>
              <w:jc w:val="both"/>
              <w:rPr>
                <w:rFonts w:ascii="Arial Narrow" w:eastAsia="Arial Narrow" w:hAnsi="Arial Narrow" w:cs="Arial Narrow"/>
                <w:sz w:val="22"/>
                <w:szCs w:val="22"/>
              </w:rPr>
            </w:pPr>
          </w:p>
          <w:p w14:paraId="22C00BBD" w14:textId="77777777" w:rsidR="00D54D93" w:rsidRDefault="00000000">
            <w:pPr>
              <w:pBdr>
                <w:top w:val="nil"/>
                <w:left w:val="nil"/>
                <w:bottom w:val="nil"/>
                <w:right w:val="nil"/>
                <w:between w:val="nil"/>
              </w:pBdr>
              <w:spacing w:before="120" w:after="120"/>
              <w:jc w:val="both"/>
              <w:rPr>
                <w:rFonts w:ascii="Arial Narrow" w:eastAsia="Arial Narrow" w:hAnsi="Arial Narrow" w:cs="Arial Narrow"/>
                <w:i/>
                <w:color w:val="000000"/>
                <w:sz w:val="22"/>
                <w:szCs w:val="22"/>
              </w:rPr>
            </w:pPr>
            <w:bookmarkStart w:id="8" w:name="_heading=h.17dp8vu" w:colFirst="0" w:colLast="0"/>
            <w:bookmarkEnd w:id="8"/>
            <w:r>
              <w:rPr>
                <w:rFonts w:ascii="Arial Narrow" w:eastAsia="Arial Narrow" w:hAnsi="Arial Narrow" w:cs="Arial Narrow"/>
                <w:sz w:val="22"/>
                <w:szCs w:val="22"/>
              </w:rPr>
              <w:t>Las áreas que se mencionan anteriormente son las que adelantan la inscripción y el correspondiente registro en el RUNAP.</w:t>
            </w:r>
          </w:p>
        </w:tc>
      </w:tr>
      <w:tr w:rsidR="00D54D93" w14:paraId="3B80F57D" w14:textId="77777777">
        <w:trPr>
          <w:trHeight w:val="454"/>
        </w:trPr>
        <w:tc>
          <w:tcPr>
            <w:tcW w:w="2263" w:type="dxa"/>
          </w:tcPr>
          <w:p w14:paraId="5AA74921"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lastRenderedPageBreak/>
              <w:t>CDB</w:t>
            </w:r>
          </w:p>
        </w:tc>
        <w:tc>
          <w:tcPr>
            <w:tcW w:w="6951" w:type="dxa"/>
          </w:tcPr>
          <w:p w14:paraId="5EAD5ACB"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Convenio de Diversidad Biológica</w:t>
            </w:r>
          </w:p>
        </w:tc>
      </w:tr>
      <w:tr w:rsidR="00D54D93" w14:paraId="117B46C2" w14:textId="77777777">
        <w:tc>
          <w:tcPr>
            <w:tcW w:w="2263" w:type="dxa"/>
          </w:tcPr>
          <w:p w14:paraId="5D568AC9"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Cancelación del registro de RNSC</w:t>
            </w:r>
          </w:p>
        </w:tc>
        <w:tc>
          <w:tcPr>
            <w:tcW w:w="6951" w:type="dxa"/>
          </w:tcPr>
          <w:p w14:paraId="5C171AB5"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El registro de las Reservas Naturales de la Sociedad Civil ante Parques Nacionales Naturales de Colombia podrá cancelarse en los siguientes casos: </w:t>
            </w:r>
          </w:p>
          <w:p w14:paraId="7D687BD9" w14:textId="77777777" w:rsidR="00D54D93" w:rsidRDefault="00000000">
            <w:pPr>
              <w:numPr>
                <w:ilvl w:val="0"/>
                <w:numId w:val="5"/>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Voluntariamente por el titular de la reserva.</w:t>
            </w:r>
          </w:p>
          <w:p w14:paraId="2C643BD4" w14:textId="77777777" w:rsidR="00D54D93" w:rsidRDefault="00000000">
            <w:pPr>
              <w:numPr>
                <w:ilvl w:val="0"/>
                <w:numId w:val="5"/>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Por desaparecimiento natural, artificial o provocado del ecosistema que se buscaba proteger. </w:t>
            </w:r>
          </w:p>
          <w:p w14:paraId="1C580192" w14:textId="77777777" w:rsidR="00D54D93" w:rsidRDefault="00000000">
            <w:pPr>
              <w:numPr>
                <w:ilvl w:val="0"/>
                <w:numId w:val="5"/>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Por incumplimiento del titular de la reserva de las obligaciones contenidas en este Decreto o de las normas sobre protección ambiental y/o sobre manejo y aprovechamiento de los recursos naturales renovables. </w:t>
            </w:r>
          </w:p>
          <w:p w14:paraId="7740F170" w14:textId="77777777" w:rsidR="00D54D93" w:rsidRDefault="00000000">
            <w:pPr>
              <w:numPr>
                <w:ilvl w:val="0"/>
                <w:numId w:val="5"/>
              </w:numPr>
              <w:pBdr>
                <w:top w:val="nil"/>
                <w:left w:val="nil"/>
                <w:bottom w:val="nil"/>
                <w:right w:val="nil"/>
                <w:between w:val="nil"/>
              </w:pBdr>
              <w:spacing w:before="120" w:after="120"/>
              <w:ind w:left="340" w:hanging="17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Como consecuencia de una decisión judicial (artículo 2.2.2.1.17.17 del Decreto 1076 de 2015).</w:t>
            </w:r>
          </w:p>
        </w:tc>
      </w:tr>
      <w:tr w:rsidR="00D54D93" w14:paraId="57AB29FC" w14:textId="77777777">
        <w:tc>
          <w:tcPr>
            <w:tcW w:w="2263" w:type="dxa"/>
          </w:tcPr>
          <w:p w14:paraId="415637B3"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Declaratoria de Áreas Protegidas</w:t>
            </w:r>
          </w:p>
        </w:tc>
        <w:tc>
          <w:tcPr>
            <w:tcW w:w="6951" w:type="dxa"/>
          </w:tcPr>
          <w:p w14:paraId="23A3A2D9"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En el presente manual, el término de declaratoria hará referencia a las áreas protegidas públicas del SINAP que se declaran, homologan, recategorizan, amplían, precisan límites entre otras actuaciones soportadas en actos administrativos, por las respectivas autoridades ambientales competentes y las áreas protegidas privadas del SINAP (RNSC) que se registren ante PNNC. </w:t>
            </w:r>
          </w:p>
        </w:tc>
      </w:tr>
      <w:tr w:rsidR="00D54D93" w14:paraId="071A8295" w14:textId="77777777">
        <w:tc>
          <w:tcPr>
            <w:tcW w:w="2263" w:type="dxa"/>
          </w:tcPr>
          <w:p w14:paraId="5C768981"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 xml:space="preserve">Departamentos </w:t>
            </w:r>
          </w:p>
        </w:tc>
        <w:tc>
          <w:tcPr>
            <w:tcW w:w="6951" w:type="dxa"/>
          </w:tcPr>
          <w:p w14:paraId="4A85F55A" w14:textId="77777777" w:rsidR="00D54D93" w:rsidRDefault="00000000">
            <w:pPr>
              <w:shd w:val="clear" w:color="auto" w:fill="FFFFFF"/>
              <w:jc w:val="both"/>
              <w:rPr>
                <w:rFonts w:ascii="Arial Narrow" w:eastAsia="Arial Narrow" w:hAnsi="Arial Narrow" w:cs="Arial Narrow"/>
                <w:color w:val="222222"/>
                <w:sz w:val="22"/>
                <w:szCs w:val="22"/>
              </w:rPr>
            </w:pPr>
            <w:r>
              <w:rPr>
                <w:rFonts w:ascii="Arial Narrow" w:eastAsia="Arial Narrow" w:hAnsi="Arial Narrow" w:cs="Arial Narrow"/>
                <w:color w:val="222222"/>
                <w:sz w:val="22"/>
                <w:szCs w:val="22"/>
              </w:rPr>
              <w:t>De conformidad con los artículos 286 y 298 de la Constitución Política, son entidades territoriales que tienen autonomía para la administración de los asuntos seccionales y la planificación y promoción del desarrollo económico y social dentro de su territorio en los términos establecidos por la Constitución. Los departamentos ejercen funciones administrativas, de coordinación, de complementariedad de la acción municipal, de intermediación entre la Nación y los municipios y de prestación de los servicios que determinen la Constitución y las leyes. </w:t>
            </w:r>
          </w:p>
          <w:p w14:paraId="10224F38" w14:textId="77777777" w:rsidR="00D54D93" w:rsidRDefault="00000000">
            <w:pPr>
              <w:spacing w:before="120" w:after="120"/>
              <w:jc w:val="both"/>
              <w:rPr>
                <w:rFonts w:ascii="Arial Narrow" w:eastAsia="Arial Narrow" w:hAnsi="Arial Narrow" w:cs="Arial Narrow"/>
                <w:color w:val="222222"/>
                <w:sz w:val="22"/>
                <w:szCs w:val="22"/>
              </w:rPr>
            </w:pPr>
            <w:r>
              <w:rPr>
                <w:rFonts w:ascii="Arial Narrow" w:eastAsia="Arial Narrow" w:hAnsi="Arial Narrow" w:cs="Arial Narrow"/>
                <w:color w:val="222222"/>
                <w:sz w:val="22"/>
                <w:szCs w:val="22"/>
              </w:rPr>
              <w:t xml:space="preserve">Fuente IGAC </w:t>
            </w:r>
          </w:p>
          <w:p w14:paraId="0F45E2CD" w14:textId="77777777" w:rsidR="00D54D93" w:rsidRDefault="00000000">
            <w:pPr>
              <w:spacing w:before="120" w:after="120"/>
              <w:jc w:val="both"/>
              <w:rPr>
                <w:rFonts w:ascii="Arial Narrow" w:eastAsia="Arial Narrow" w:hAnsi="Arial Narrow" w:cs="Arial Narrow"/>
                <w:sz w:val="22"/>
                <w:szCs w:val="22"/>
              </w:rPr>
            </w:pPr>
            <w:r>
              <w:rPr>
                <w:sz w:val="22"/>
                <w:szCs w:val="22"/>
              </w:rPr>
              <w:t xml:space="preserve">https://antiguo.igac.gov.co/es/contenido/areas-estrategicas/fronteras-y-limites-de-entidades-territoriales </w:t>
            </w:r>
          </w:p>
        </w:tc>
      </w:tr>
      <w:tr w:rsidR="00D54D93" w14:paraId="69369838" w14:textId="77777777">
        <w:tc>
          <w:tcPr>
            <w:tcW w:w="2263" w:type="dxa"/>
          </w:tcPr>
          <w:p w14:paraId="1F1032C5"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GCM</w:t>
            </w:r>
          </w:p>
        </w:tc>
        <w:tc>
          <w:tcPr>
            <w:tcW w:w="6951" w:type="dxa"/>
          </w:tcPr>
          <w:p w14:paraId="4B788296"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Grupo de Comunicaciones </w:t>
            </w:r>
          </w:p>
        </w:tc>
      </w:tr>
      <w:tr w:rsidR="00D54D93" w14:paraId="02D8C61B" w14:textId="77777777">
        <w:tc>
          <w:tcPr>
            <w:tcW w:w="2263" w:type="dxa"/>
          </w:tcPr>
          <w:p w14:paraId="6E7A937A"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GTIC</w:t>
            </w:r>
          </w:p>
        </w:tc>
        <w:tc>
          <w:tcPr>
            <w:tcW w:w="6951" w:type="dxa"/>
          </w:tcPr>
          <w:p w14:paraId="6F78A82D"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Grupo de Tecnologías de la Información y las comunicaciones</w:t>
            </w:r>
          </w:p>
        </w:tc>
      </w:tr>
      <w:tr w:rsidR="00D54D93" w14:paraId="5C3AE408" w14:textId="77777777">
        <w:tc>
          <w:tcPr>
            <w:tcW w:w="2263" w:type="dxa"/>
          </w:tcPr>
          <w:p w14:paraId="5134A1BF"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GGCI</w:t>
            </w:r>
          </w:p>
        </w:tc>
        <w:tc>
          <w:tcPr>
            <w:tcW w:w="6951" w:type="dxa"/>
          </w:tcPr>
          <w:p w14:paraId="6B2DEF1C"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Grupo de Gestión del Conocimiento y la Innovación </w:t>
            </w:r>
          </w:p>
        </w:tc>
      </w:tr>
      <w:tr w:rsidR="00D54D93" w14:paraId="4E8CC006" w14:textId="77777777">
        <w:tc>
          <w:tcPr>
            <w:tcW w:w="2263" w:type="dxa"/>
          </w:tcPr>
          <w:p w14:paraId="5A4ADF3F"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Inscripción de un área protegida del SINAP en el RUNAP</w:t>
            </w:r>
          </w:p>
        </w:tc>
        <w:tc>
          <w:tcPr>
            <w:tcW w:w="6951" w:type="dxa"/>
          </w:tcPr>
          <w:p w14:paraId="056353A6" w14:textId="77777777" w:rsidR="00D54D93" w:rsidRDefault="00000000">
            <w:pPr>
              <w:spacing w:before="120" w:after="120"/>
              <w:jc w:val="both"/>
              <w:rPr>
                <w:rFonts w:ascii="Arial Narrow" w:eastAsia="Arial Narrow" w:hAnsi="Arial Narrow" w:cs="Arial Narrow"/>
                <w:b/>
                <w:sz w:val="22"/>
                <w:szCs w:val="22"/>
              </w:rPr>
            </w:pPr>
            <w:r>
              <w:rPr>
                <w:rFonts w:ascii="Arial Narrow" w:eastAsia="Arial Narrow" w:hAnsi="Arial Narrow" w:cs="Arial Narrow"/>
                <w:sz w:val="22"/>
                <w:szCs w:val="22"/>
              </w:rPr>
              <w:t xml:space="preserve">La inscripción inicia cuando las Autoridades Ambientales, ingresan al RUNAP (htlp://runap.parquesnacionales.gov.co/) la información mínima de cada una de las áreas protegidas (actos administrativos, información cartográfica, el diligenciamiento de los usos y objetivos de conservación del área y los respectivos formularios) al 100%. Posteriormente PNNC valida la información incorporada al RUNAP y si ésta es correcta finaliza la inscripción del área protegida; en caso de presentar </w:t>
            </w:r>
            <w:r>
              <w:rPr>
                <w:rFonts w:ascii="Arial Narrow" w:eastAsia="Arial Narrow" w:hAnsi="Arial Narrow" w:cs="Arial Narrow"/>
                <w:sz w:val="22"/>
                <w:szCs w:val="22"/>
              </w:rPr>
              <w:lastRenderedPageBreak/>
              <w:t>inconsistencias se solicita a la autoridad ambiental los ajustes correspondientes. Para lo cual cada una de las autoridades ambientales cuenta con un usuario y contraseña para iniciar la inscripción de las áreas protegidas en el RUNAP.</w:t>
            </w:r>
          </w:p>
        </w:tc>
      </w:tr>
      <w:tr w:rsidR="00D54D93" w14:paraId="0A8F0FB4" w14:textId="77777777">
        <w:tc>
          <w:tcPr>
            <w:tcW w:w="2263" w:type="dxa"/>
          </w:tcPr>
          <w:p w14:paraId="08AF9347" w14:textId="77777777" w:rsidR="00D54D93" w:rsidRDefault="00000000">
            <w:pPr>
              <w:spacing w:before="120" w:after="120"/>
              <w:rPr>
                <w:rFonts w:ascii="Arial Narrow" w:eastAsia="Arial Narrow" w:hAnsi="Arial Narrow" w:cs="Arial Narrow"/>
                <w:b/>
                <w:sz w:val="22"/>
                <w:szCs w:val="22"/>
              </w:rPr>
            </w:pPr>
            <w:proofErr w:type="spellStart"/>
            <w:r>
              <w:rPr>
                <w:rFonts w:ascii="Arial Narrow" w:eastAsia="Arial Narrow" w:hAnsi="Arial Narrow" w:cs="Arial Narrow"/>
                <w:b/>
                <w:sz w:val="22"/>
                <w:szCs w:val="22"/>
              </w:rPr>
              <w:lastRenderedPageBreak/>
              <w:t>MinAmbiente</w:t>
            </w:r>
            <w:proofErr w:type="spellEnd"/>
          </w:p>
        </w:tc>
        <w:tc>
          <w:tcPr>
            <w:tcW w:w="6951" w:type="dxa"/>
          </w:tcPr>
          <w:p w14:paraId="52B1D040"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Ministerio de Ambiente y Desarrollo Sostenible</w:t>
            </w:r>
          </w:p>
        </w:tc>
      </w:tr>
      <w:tr w:rsidR="00D54D93" w14:paraId="40E85097" w14:textId="77777777">
        <w:tc>
          <w:tcPr>
            <w:tcW w:w="2263" w:type="dxa"/>
          </w:tcPr>
          <w:p w14:paraId="2D5A27CF"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Modificación del registro RNSC</w:t>
            </w:r>
          </w:p>
        </w:tc>
        <w:tc>
          <w:tcPr>
            <w:tcW w:w="6951" w:type="dxa"/>
          </w:tcPr>
          <w:p w14:paraId="76B60B9C"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El registro de las Reservas Naturales de la Sociedad Civil podrá ser modificado a petición del propietario cuando hayan variado las circunstancias existentes al momento de la solicitud. (artículo. 2.2.2.1.17.16 del decreto 1076 de 2015).</w:t>
            </w:r>
          </w:p>
        </w:tc>
      </w:tr>
      <w:tr w:rsidR="00D54D93" w14:paraId="7A48BDD5" w14:textId="77777777">
        <w:tc>
          <w:tcPr>
            <w:tcW w:w="2263" w:type="dxa"/>
          </w:tcPr>
          <w:p w14:paraId="2B688081"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Municipio</w:t>
            </w:r>
          </w:p>
        </w:tc>
        <w:tc>
          <w:tcPr>
            <w:tcW w:w="6951" w:type="dxa"/>
          </w:tcPr>
          <w:p w14:paraId="6316B1EC"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Es la entidad territorial fundamental de la división político-administrativa del Estado, con autonomía política, fiscal y administrativa dentro de los límites que le señalen la Constitución y las leyes de la República. De conformidad con el artículo 311 de la Constitución Política y con la Ley 136 de 1994 (junio 2). </w:t>
            </w:r>
          </w:p>
          <w:p w14:paraId="78B49B80"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Fuente IGAC </w:t>
            </w:r>
          </w:p>
          <w:p w14:paraId="43BE6580"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https://antiguo.igac.gov.co/es/contenido/areas-estrategicas/fronteras-y-limites-de-entidades-territoriales</w:t>
            </w:r>
          </w:p>
        </w:tc>
      </w:tr>
      <w:tr w:rsidR="00D54D93" w14:paraId="27025E35" w14:textId="77777777">
        <w:tc>
          <w:tcPr>
            <w:tcW w:w="2263" w:type="dxa"/>
          </w:tcPr>
          <w:p w14:paraId="53A78884"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OAJ</w:t>
            </w:r>
          </w:p>
        </w:tc>
        <w:tc>
          <w:tcPr>
            <w:tcW w:w="6951" w:type="dxa"/>
          </w:tcPr>
          <w:p w14:paraId="5D2D1EC5"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Oficina Asesora Jurídica.</w:t>
            </w:r>
          </w:p>
        </w:tc>
      </w:tr>
      <w:tr w:rsidR="00D54D93" w14:paraId="37D589BF" w14:textId="77777777">
        <w:tc>
          <w:tcPr>
            <w:tcW w:w="2263" w:type="dxa"/>
          </w:tcPr>
          <w:p w14:paraId="20E4EDA6"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Operación Estadística</w:t>
            </w:r>
          </w:p>
        </w:tc>
        <w:tc>
          <w:tcPr>
            <w:tcW w:w="6951" w:type="dxa"/>
          </w:tcPr>
          <w:p w14:paraId="097DBD58" w14:textId="77777777" w:rsidR="00D54D93" w:rsidRDefault="00000000">
            <w:p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Conjunto de procesos y actividades que comprende la identificación de necesidades, diseño, construcción, recolección/acopio, procesamiento, análisis, difusión y evaluación, el cual conduce a la producción de información estadística sobre un tema de interés nacional y/o territorial. 3.4.1 de la NTC PE 1000:2020.</w:t>
            </w:r>
          </w:p>
        </w:tc>
      </w:tr>
      <w:tr w:rsidR="00D54D93" w14:paraId="664CC286" w14:textId="77777777">
        <w:tc>
          <w:tcPr>
            <w:tcW w:w="2263" w:type="dxa"/>
          </w:tcPr>
          <w:p w14:paraId="161247BF"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PNNC</w:t>
            </w:r>
          </w:p>
        </w:tc>
        <w:tc>
          <w:tcPr>
            <w:tcW w:w="6951" w:type="dxa"/>
          </w:tcPr>
          <w:p w14:paraId="56571851" w14:textId="77777777" w:rsidR="00D54D93" w:rsidRDefault="00000000">
            <w:pPr>
              <w:spacing w:before="120" w:after="120"/>
              <w:ind w:hanging="2"/>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Parques Nacionales Naturales de Colombia  </w:t>
            </w:r>
          </w:p>
        </w:tc>
      </w:tr>
      <w:tr w:rsidR="00D54D93" w14:paraId="221959D2" w14:textId="77777777">
        <w:tc>
          <w:tcPr>
            <w:tcW w:w="2263" w:type="dxa"/>
          </w:tcPr>
          <w:p w14:paraId="29CF8C7C"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PND</w:t>
            </w:r>
          </w:p>
        </w:tc>
        <w:tc>
          <w:tcPr>
            <w:tcW w:w="6951" w:type="dxa"/>
          </w:tcPr>
          <w:p w14:paraId="1A4D49EA" w14:textId="77777777" w:rsidR="00D54D93" w:rsidRDefault="00000000">
            <w:pPr>
              <w:spacing w:before="120" w:after="120"/>
              <w:ind w:hanging="2"/>
              <w:jc w:val="both"/>
              <w:rPr>
                <w:rFonts w:ascii="Arial Narrow" w:eastAsia="Arial Narrow" w:hAnsi="Arial Narrow" w:cs="Arial Narrow"/>
                <w:sz w:val="22"/>
                <w:szCs w:val="22"/>
              </w:rPr>
            </w:pPr>
            <w:r>
              <w:rPr>
                <w:rFonts w:ascii="Arial Narrow" w:eastAsia="Arial Narrow" w:hAnsi="Arial Narrow" w:cs="Arial Narrow"/>
                <w:sz w:val="22"/>
                <w:szCs w:val="22"/>
              </w:rPr>
              <w:t>Plan Nacional de Desarrollo</w:t>
            </w:r>
          </w:p>
        </w:tc>
      </w:tr>
      <w:tr w:rsidR="00D54D93" w14:paraId="7244D739" w14:textId="77777777">
        <w:tc>
          <w:tcPr>
            <w:tcW w:w="2263" w:type="dxa"/>
          </w:tcPr>
          <w:p w14:paraId="41978F87"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Proceso estadístico</w:t>
            </w:r>
          </w:p>
        </w:tc>
        <w:tc>
          <w:tcPr>
            <w:tcW w:w="6951" w:type="dxa"/>
          </w:tcPr>
          <w:p w14:paraId="6E69F765" w14:textId="77777777" w:rsidR="00D54D93" w:rsidRDefault="00000000">
            <w:p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Conjunto sistemático de actividades encaminadas a la producción de estadísticas, entre las cuales están comprendidas: la detección de necesidades de información, el diseño, la construcción, la recolección, el procesamiento, el análisis, la difusión y la evaluación. </w:t>
            </w:r>
            <w:r>
              <w:rPr>
                <w:rFonts w:ascii="Arial Narrow" w:eastAsia="Arial Narrow" w:hAnsi="Arial Narrow" w:cs="Arial Narrow"/>
                <w:i/>
                <w:color w:val="000000"/>
                <w:sz w:val="22"/>
                <w:szCs w:val="22"/>
              </w:rPr>
              <w:t>Numeral 3.3.1 de la NTC PE 1000:2020.</w:t>
            </w:r>
          </w:p>
        </w:tc>
      </w:tr>
      <w:tr w:rsidR="00D54D93" w14:paraId="6DE8C41C" w14:textId="77777777">
        <w:tc>
          <w:tcPr>
            <w:tcW w:w="2263" w:type="dxa"/>
          </w:tcPr>
          <w:p w14:paraId="56019786"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Reserva Natural de la Sociedad Civil registrada</w:t>
            </w:r>
          </w:p>
        </w:tc>
        <w:tc>
          <w:tcPr>
            <w:tcW w:w="6951" w:type="dxa"/>
          </w:tcPr>
          <w:p w14:paraId="161EC63A"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Área protegida del SINAP de gobernanza privada que fue designada mediante acto administrativo motivado, emitido por PNNC y que se encuentra debidamente ejecutoriado</w:t>
            </w:r>
            <w:r>
              <w:rPr>
                <w:rFonts w:ascii="Arial Narrow" w:eastAsia="Arial Narrow" w:hAnsi="Arial Narrow" w:cs="Arial Narrow"/>
                <w:sz w:val="22"/>
                <w:szCs w:val="22"/>
                <w:vertAlign w:val="superscript"/>
              </w:rPr>
              <w:footnoteReference w:id="2"/>
            </w:r>
            <w:r>
              <w:rPr>
                <w:rFonts w:ascii="Arial Narrow" w:eastAsia="Arial Narrow" w:hAnsi="Arial Narrow" w:cs="Arial Narrow"/>
                <w:sz w:val="22"/>
                <w:szCs w:val="22"/>
              </w:rPr>
              <w:t>.</w:t>
            </w:r>
          </w:p>
          <w:p w14:paraId="35A74AAE" w14:textId="77777777" w:rsidR="00D54D93" w:rsidRDefault="00000000">
            <w:pPr>
              <w:spacing w:before="120" w:after="120"/>
              <w:ind w:hanging="2"/>
              <w:jc w:val="both"/>
              <w:rPr>
                <w:rFonts w:ascii="Arial Narrow" w:eastAsia="Arial Narrow" w:hAnsi="Arial Narrow" w:cs="Arial Narrow"/>
                <w:sz w:val="22"/>
                <w:szCs w:val="22"/>
              </w:rPr>
            </w:pPr>
            <w:r>
              <w:rPr>
                <w:rFonts w:ascii="Arial Narrow" w:eastAsia="Arial Narrow" w:hAnsi="Arial Narrow" w:cs="Arial Narrow"/>
                <w:sz w:val="22"/>
                <w:szCs w:val="22"/>
              </w:rPr>
              <w:t>Según el artículo 2.2.2.1.17.1 del decreto 1076 de 2015, se define como: la parte o el todo del área de un inmueble que conserve una muestra de un ecosistema natural y sea manejado bajo los principios de la sustentabilidad en el uso de los recursos naturales. Se excluyen las áreas en que exploten industrialmente recursos maderables, admitiéndose sólo la explotación de maderera de uso doméstico y siempre dentro de parámetros de sustentabilidad.</w:t>
            </w:r>
          </w:p>
        </w:tc>
      </w:tr>
      <w:tr w:rsidR="00D54D93" w14:paraId="5F18BF70" w14:textId="77777777">
        <w:tc>
          <w:tcPr>
            <w:tcW w:w="2263" w:type="dxa"/>
          </w:tcPr>
          <w:p w14:paraId="15B84A47"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lastRenderedPageBreak/>
              <w:t>Registro Único Nacional de Áreas Protegidas - RUNAP</w:t>
            </w:r>
          </w:p>
        </w:tc>
        <w:tc>
          <w:tcPr>
            <w:tcW w:w="6951" w:type="dxa"/>
          </w:tcPr>
          <w:p w14:paraId="5A06530B"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Sistema de información que permite consolidar la información de las áreas protegidas del SINAP y a su vez saber cuántas son, dónde están, qué protegen y la destinación de las áreas.</w:t>
            </w:r>
          </w:p>
          <w:p w14:paraId="3FACB140"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Así, el RUNAP, es una herramienta creada a partir del Decreto 2372 de 2010 y atendiendo a lo establecido en el Decreto 3572 de 2011, que entre otras funciones asignó a Parques Nacionales Naturales de Colombia la de Administrar el RUNAP.</w:t>
            </w:r>
          </w:p>
        </w:tc>
      </w:tr>
      <w:tr w:rsidR="00D54D93" w14:paraId="027D8DB4" w14:textId="77777777">
        <w:trPr>
          <w:trHeight w:val="2041"/>
        </w:trPr>
        <w:tc>
          <w:tcPr>
            <w:tcW w:w="2263" w:type="dxa"/>
          </w:tcPr>
          <w:p w14:paraId="537507B3"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Registro de un área protegida como integrante del SINAP en el RUNAP</w:t>
            </w:r>
          </w:p>
        </w:tc>
        <w:tc>
          <w:tcPr>
            <w:tcW w:w="6951" w:type="dxa"/>
          </w:tcPr>
          <w:p w14:paraId="4BB539F7"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Se realiza en el marco de lo dispuesto en el Decreto 1076 de 2015 (Decreto 2372 de 2010), previo análisis de contraste de correspondencia que realiza PNNC </w:t>
            </w:r>
            <w:proofErr w:type="gramStart"/>
            <w:r>
              <w:rPr>
                <w:rFonts w:ascii="Arial Narrow" w:eastAsia="Arial Narrow" w:hAnsi="Arial Narrow" w:cs="Arial Narrow"/>
                <w:sz w:val="22"/>
                <w:szCs w:val="22"/>
              </w:rPr>
              <w:t>de acuerdo al</w:t>
            </w:r>
            <w:proofErr w:type="gramEnd"/>
            <w:r>
              <w:rPr>
                <w:rFonts w:ascii="Arial Narrow" w:eastAsia="Arial Narrow" w:hAnsi="Arial Narrow" w:cs="Arial Narrow"/>
                <w:sz w:val="22"/>
                <w:szCs w:val="22"/>
              </w:rPr>
              <w:t xml:space="preserve"> artículo 2.2.2.1.3.3 del decreto 1076 de 2015 (artículo 24 del Decreto 2372 de 2010). Se entiende que las áreas se encuentran REGISTRADAS cuando se ha surtido el análisis de contraste de correspondencia y el resultado es favorable, sin presentar requerimiento alguno de ajuste a la autoridad ambiental competente. Las áreas del SPNN se registran de manera automática y las RNSC no son susceptibles de análisis de contraste. </w:t>
            </w:r>
          </w:p>
        </w:tc>
      </w:tr>
      <w:tr w:rsidR="00D54D93" w14:paraId="4D18E246" w14:textId="77777777">
        <w:trPr>
          <w:trHeight w:val="454"/>
        </w:trPr>
        <w:tc>
          <w:tcPr>
            <w:tcW w:w="2263" w:type="dxa"/>
            <w:vAlign w:val="center"/>
          </w:tcPr>
          <w:p w14:paraId="25B1E51E"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RUNAP</w:t>
            </w:r>
          </w:p>
        </w:tc>
        <w:tc>
          <w:tcPr>
            <w:tcW w:w="6951" w:type="dxa"/>
            <w:vAlign w:val="center"/>
          </w:tcPr>
          <w:p w14:paraId="34AF889E" w14:textId="77777777" w:rsidR="00D54D93" w:rsidRDefault="00000000">
            <w:pPr>
              <w:spacing w:before="120" w:after="120"/>
              <w:rPr>
                <w:rFonts w:ascii="Arial Narrow" w:eastAsia="Arial Narrow" w:hAnsi="Arial Narrow" w:cs="Arial Narrow"/>
                <w:sz w:val="22"/>
                <w:szCs w:val="22"/>
              </w:rPr>
            </w:pPr>
            <w:r>
              <w:rPr>
                <w:rFonts w:ascii="Arial Narrow" w:eastAsia="Arial Narrow" w:hAnsi="Arial Narrow" w:cs="Arial Narrow"/>
                <w:sz w:val="22"/>
                <w:szCs w:val="22"/>
              </w:rPr>
              <w:t>Registro Único Nacional de Áreas Protegidas</w:t>
            </w:r>
          </w:p>
        </w:tc>
      </w:tr>
      <w:tr w:rsidR="00D54D93" w14:paraId="23465CB7" w14:textId="77777777">
        <w:trPr>
          <w:trHeight w:val="454"/>
        </w:trPr>
        <w:tc>
          <w:tcPr>
            <w:tcW w:w="2263" w:type="dxa"/>
            <w:vAlign w:val="center"/>
          </w:tcPr>
          <w:p w14:paraId="4EAD7F34"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RNSC</w:t>
            </w:r>
          </w:p>
        </w:tc>
        <w:tc>
          <w:tcPr>
            <w:tcW w:w="6951" w:type="dxa"/>
            <w:vAlign w:val="center"/>
          </w:tcPr>
          <w:p w14:paraId="70F5DDAE" w14:textId="77777777" w:rsidR="00D54D93" w:rsidRDefault="00000000">
            <w:pPr>
              <w:spacing w:before="120" w:after="120"/>
              <w:rPr>
                <w:rFonts w:ascii="Arial Narrow" w:eastAsia="Arial Narrow" w:hAnsi="Arial Narrow" w:cs="Arial Narrow"/>
                <w:sz w:val="22"/>
                <w:szCs w:val="22"/>
              </w:rPr>
            </w:pPr>
            <w:r>
              <w:rPr>
                <w:rFonts w:ascii="Arial Narrow" w:eastAsia="Arial Narrow" w:hAnsi="Arial Narrow" w:cs="Arial Narrow"/>
                <w:sz w:val="22"/>
                <w:szCs w:val="22"/>
              </w:rPr>
              <w:t>Reservas Naturales de la Sociedad Civil</w:t>
            </w:r>
          </w:p>
        </w:tc>
      </w:tr>
      <w:tr w:rsidR="00D54D93" w14:paraId="1D958460" w14:textId="77777777">
        <w:trPr>
          <w:trHeight w:val="454"/>
        </w:trPr>
        <w:tc>
          <w:tcPr>
            <w:tcW w:w="2263" w:type="dxa"/>
            <w:vAlign w:val="center"/>
          </w:tcPr>
          <w:p w14:paraId="5D5F9FBC"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SGMAP</w:t>
            </w:r>
          </w:p>
        </w:tc>
        <w:tc>
          <w:tcPr>
            <w:tcW w:w="6951" w:type="dxa"/>
            <w:vAlign w:val="center"/>
          </w:tcPr>
          <w:p w14:paraId="387FE589" w14:textId="77777777" w:rsidR="00D54D93" w:rsidRDefault="00000000">
            <w:pPr>
              <w:spacing w:before="120" w:after="120"/>
              <w:rPr>
                <w:rFonts w:ascii="Arial Narrow" w:eastAsia="Arial Narrow" w:hAnsi="Arial Narrow" w:cs="Arial Narrow"/>
                <w:sz w:val="22"/>
                <w:szCs w:val="22"/>
              </w:rPr>
            </w:pPr>
            <w:r>
              <w:rPr>
                <w:rFonts w:ascii="Arial Narrow" w:eastAsia="Arial Narrow" w:hAnsi="Arial Narrow" w:cs="Arial Narrow"/>
                <w:sz w:val="22"/>
                <w:szCs w:val="22"/>
              </w:rPr>
              <w:t>Subdirección de Gestión y Manejo de Áreas Protegidas</w:t>
            </w:r>
          </w:p>
        </w:tc>
      </w:tr>
      <w:tr w:rsidR="00D54D93" w14:paraId="7893721E" w14:textId="77777777">
        <w:trPr>
          <w:trHeight w:val="454"/>
        </w:trPr>
        <w:tc>
          <w:tcPr>
            <w:tcW w:w="2263" w:type="dxa"/>
            <w:vAlign w:val="center"/>
          </w:tcPr>
          <w:p w14:paraId="0C0414EB"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SINAP</w:t>
            </w:r>
          </w:p>
        </w:tc>
        <w:tc>
          <w:tcPr>
            <w:tcW w:w="6951" w:type="dxa"/>
            <w:vAlign w:val="center"/>
          </w:tcPr>
          <w:p w14:paraId="13A33E23" w14:textId="77777777" w:rsidR="00D54D93" w:rsidRDefault="00000000">
            <w:pPr>
              <w:spacing w:before="120" w:after="120"/>
              <w:rPr>
                <w:rFonts w:ascii="Arial Narrow" w:eastAsia="Arial Narrow" w:hAnsi="Arial Narrow" w:cs="Arial Narrow"/>
                <w:sz w:val="22"/>
                <w:szCs w:val="22"/>
              </w:rPr>
            </w:pPr>
            <w:r>
              <w:rPr>
                <w:rFonts w:ascii="Arial Narrow" w:eastAsia="Arial Narrow" w:hAnsi="Arial Narrow" w:cs="Arial Narrow"/>
                <w:sz w:val="22"/>
                <w:szCs w:val="22"/>
              </w:rPr>
              <w:t>Sistema Nacional de Áreas Protegidas</w:t>
            </w:r>
          </w:p>
        </w:tc>
      </w:tr>
      <w:tr w:rsidR="00D54D93" w14:paraId="38355C01" w14:textId="77777777">
        <w:trPr>
          <w:trHeight w:val="1191"/>
        </w:trPr>
        <w:tc>
          <w:tcPr>
            <w:tcW w:w="2263" w:type="dxa"/>
          </w:tcPr>
          <w:p w14:paraId="4B8DEBF3"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Sistema Nacional de Áreas Protegidas SINAP</w:t>
            </w:r>
          </w:p>
        </w:tc>
        <w:tc>
          <w:tcPr>
            <w:tcW w:w="6951" w:type="dxa"/>
          </w:tcPr>
          <w:p w14:paraId="1EA19748" w14:textId="77777777" w:rsidR="00D54D93" w:rsidRDefault="00000000">
            <w:pPr>
              <w:spacing w:before="120" w:after="120"/>
              <w:jc w:val="both"/>
              <w:rPr>
                <w:rFonts w:ascii="Arial Narrow" w:eastAsia="Arial Narrow" w:hAnsi="Arial Narrow" w:cs="Arial Narrow"/>
                <w:b/>
                <w:sz w:val="22"/>
                <w:szCs w:val="22"/>
              </w:rPr>
            </w:pPr>
            <w:r>
              <w:rPr>
                <w:rFonts w:ascii="Arial Narrow" w:eastAsia="Arial Narrow" w:hAnsi="Arial Narrow" w:cs="Arial Narrow"/>
                <w:sz w:val="22"/>
                <w:szCs w:val="22"/>
              </w:rPr>
              <w:t>El Sistema Nacional de Áreas Protegidas es el conjunto de las áreas protegidas, los actores sociales e institucionales y las estrategias e instrumentos de gestión que las articulan, que contribuyen como un todo al cumplimiento de los objetivos generales de conservación del país (Art. 2.2.2.1.1.3. Decreto 1076 de 2015).</w:t>
            </w:r>
          </w:p>
        </w:tc>
      </w:tr>
      <w:tr w:rsidR="00D54D93" w14:paraId="5666A00A" w14:textId="77777777">
        <w:trPr>
          <w:trHeight w:val="454"/>
        </w:trPr>
        <w:tc>
          <w:tcPr>
            <w:tcW w:w="2263" w:type="dxa"/>
            <w:vAlign w:val="center"/>
          </w:tcPr>
          <w:p w14:paraId="72176AB3" w14:textId="77777777" w:rsidR="00D54D93" w:rsidRDefault="00000000">
            <w:pPr>
              <w:spacing w:before="120" w:after="120"/>
              <w:rPr>
                <w:rFonts w:ascii="Arial Narrow" w:eastAsia="Arial Narrow" w:hAnsi="Arial Narrow" w:cs="Arial Narrow"/>
                <w:b/>
                <w:sz w:val="22"/>
                <w:szCs w:val="22"/>
              </w:rPr>
            </w:pPr>
            <w:r>
              <w:rPr>
                <w:rFonts w:ascii="Arial Narrow" w:eastAsia="Arial Narrow" w:hAnsi="Arial Narrow" w:cs="Arial Narrow"/>
                <w:b/>
                <w:sz w:val="22"/>
                <w:szCs w:val="22"/>
              </w:rPr>
              <w:t>UICN</w:t>
            </w:r>
          </w:p>
        </w:tc>
        <w:tc>
          <w:tcPr>
            <w:tcW w:w="6951" w:type="dxa"/>
            <w:vAlign w:val="center"/>
          </w:tcPr>
          <w:p w14:paraId="07655B27" w14:textId="77777777" w:rsidR="00D54D93" w:rsidRDefault="00000000">
            <w:pPr>
              <w:spacing w:before="120" w:after="120"/>
              <w:rPr>
                <w:rFonts w:ascii="Arial Narrow" w:eastAsia="Arial Narrow" w:hAnsi="Arial Narrow" w:cs="Arial Narrow"/>
                <w:sz w:val="22"/>
                <w:szCs w:val="22"/>
              </w:rPr>
            </w:pPr>
            <w:r>
              <w:rPr>
                <w:rFonts w:ascii="Arial Narrow" w:eastAsia="Arial Narrow" w:hAnsi="Arial Narrow" w:cs="Arial Narrow"/>
                <w:sz w:val="22"/>
                <w:szCs w:val="22"/>
              </w:rPr>
              <w:t>Unión Internacional para la Conservación de la Naturaleza</w:t>
            </w:r>
          </w:p>
        </w:tc>
      </w:tr>
      <w:tr w:rsidR="00D54D93" w14:paraId="11D31D07" w14:textId="77777777">
        <w:tc>
          <w:tcPr>
            <w:tcW w:w="2263" w:type="dxa"/>
          </w:tcPr>
          <w:p w14:paraId="3A16744D" w14:textId="77777777" w:rsidR="00D54D93" w:rsidRDefault="00000000">
            <w:pPr>
              <w:numPr>
                <w:ilvl w:val="0"/>
                <w:numId w:val="6"/>
              </w:numPr>
              <w:spacing w:before="120" w:after="120"/>
              <w:jc w:val="both"/>
              <w:rPr>
                <w:rFonts w:ascii="Arial Narrow" w:eastAsia="Arial Narrow" w:hAnsi="Arial Narrow" w:cs="Arial Narrow"/>
                <w:b/>
                <w:color w:val="000000"/>
                <w:sz w:val="22"/>
                <w:szCs w:val="22"/>
              </w:rPr>
            </w:pPr>
            <w:r>
              <w:rPr>
                <w:rFonts w:ascii="Arial Narrow" w:eastAsia="Arial Narrow" w:hAnsi="Arial Narrow" w:cs="Arial Narrow"/>
                <w:b/>
                <w:color w:val="000000"/>
                <w:sz w:val="22"/>
                <w:szCs w:val="22"/>
              </w:rPr>
              <w:t xml:space="preserve">Revisión y validación geográfica </w:t>
            </w:r>
          </w:p>
        </w:tc>
        <w:tc>
          <w:tcPr>
            <w:tcW w:w="6951" w:type="dxa"/>
          </w:tcPr>
          <w:p w14:paraId="0A78918E"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Es realizada por el Grupo de Gestión e Integración del SINAP – GGISI, ejecutada por el rol de administrador geográfico y consiste en realizar la revisión a la información geoespacial y alfanumérica relacionada con la temática geográfica que ingresan las autoridades ambientales en el aplicativo RUNAP. </w:t>
            </w:r>
          </w:p>
          <w:p w14:paraId="4E74B76C"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Una vez recibida por el administrador geográfico la alerta automática por correo electrónico, donde es informado acerca del cargue de la información y la solicitud de validación por parte de la autoridad ambiental, el administrador verifica que la información sea completa, coherente y consistente, valida el metadato, y confirma que el </w:t>
            </w:r>
            <w:proofErr w:type="spellStart"/>
            <w:r>
              <w:rPr>
                <w:rFonts w:ascii="Arial Narrow" w:eastAsia="Arial Narrow" w:hAnsi="Arial Narrow" w:cs="Arial Narrow"/>
                <w:i/>
                <w:color w:val="000000"/>
                <w:sz w:val="22"/>
                <w:szCs w:val="22"/>
              </w:rPr>
              <w:t>shapefile</w:t>
            </w:r>
            <w:proofErr w:type="spellEnd"/>
            <w:r>
              <w:rPr>
                <w:rFonts w:ascii="Arial Narrow" w:eastAsia="Arial Narrow" w:hAnsi="Arial Narrow" w:cs="Arial Narrow"/>
                <w:color w:val="000000"/>
                <w:sz w:val="22"/>
                <w:szCs w:val="22"/>
              </w:rPr>
              <w:t xml:space="preserve"> esté asociado al acto administrativo correspondiente que debió ser cargado por la Autoridad Ambiental Competente. Posteriormente la plataforma realiza automáticamente el cruce de capas de departamentos y municipios suministrador por el IGAC con los </w:t>
            </w:r>
            <w:proofErr w:type="spellStart"/>
            <w:r>
              <w:rPr>
                <w:rFonts w:ascii="Arial Narrow" w:eastAsia="Arial Narrow" w:hAnsi="Arial Narrow" w:cs="Arial Narrow"/>
                <w:i/>
                <w:color w:val="000000"/>
                <w:sz w:val="22"/>
                <w:szCs w:val="22"/>
              </w:rPr>
              <w:t>shapefiles</w:t>
            </w:r>
            <w:proofErr w:type="spellEnd"/>
            <w:r>
              <w:rPr>
                <w:rFonts w:ascii="Arial Narrow" w:eastAsia="Arial Narrow" w:hAnsi="Arial Narrow" w:cs="Arial Narrow"/>
                <w:i/>
                <w:color w:val="000000"/>
                <w:sz w:val="22"/>
                <w:szCs w:val="22"/>
              </w:rPr>
              <w:t xml:space="preserve"> </w:t>
            </w:r>
            <w:r>
              <w:rPr>
                <w:rFonts w:ascii="Arial Narrow" w:eastAsia="Arial Narrow" w:hAnsi="Arial Narrow" w:cs="Arial Narrow"/>
                <w:color w:val="000000"/>
                <w:sz w:val="22"/>
                <w:szCs w:val="22"/>
              </w:rPr>
              <w:t xml:space="preserve">cargados, agregando información alfanumérica a la base de datos </w:t>
            </w:r>
            <w:proofErr w:type="gramStart"/>
            <w:r>
              <w:rPr>
                <w:rFonts w:ascii="Arial Narrow" w:eastAsia="Arial Narrow" w:hAnsi="Arial Narrow" w:cs="Arial Narrow"/>
                <w:color w:val="000000"/>
                <w:sz w:val="22"/>
                <w:szCs w:val="22"/>
              </w:rPr>
              <w:t>en relación a</w:t>
            </w:r>
            <w:proofErr w:type="gramEnd"/>
            <w:r>
              <w:rPr>
                <w:rFonts w:ascii="Arial Narrow" w:eastAsia="Arial Narrow" w:hAnsi="Arial Narrow" w:cs="Arial Narrow"/>
                <w:color w:val="000000"/>
                <w:sz w:val="22"/>
                <w:szCs w:val="22"/>
              </w:rPr>
              <w:t xml:space="preserve"> la cantidad de hectáreas que se localizan en cada ente territorial; las cifras obtenidas dependerán de la escala cartográfica de la información cargada por la entidad competente y de la escala cartográfica de la información base utilizada para los cruces. </w:t>
            </w:r>
          </w:p>
          <w:p w14:paraId="6EAD84F8"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color w:val="000000"/>
                <w:sz w:val="22"/>
                <w:szCs w:val="22"/>
              </w:rPr>
              <w:lastRenderedPageBreak/>
              <w:t>En los casos que haya inconsistencias, el administrador geográfico se comunica con la autoridad ambiental para que se realicen los ajustes necesarios. Surtido el proceso de validación, y en el caso que la información suministrada sea completa, coherente y consistente, el administrador geográfico confirma su validez pulsando el botón de revisión geográfica (continuar con temática), dando la viabilidad para continuar con la validación temática.</w:t>
            </w:r>
          </w:p>
        </w:tc>
      </w:tr>
      <w:tr w:rsidR="00D54D93" w14:paraId="18D58B27" w14:textId="77777777">
        <w:tc>
          <w:tcPr>
            <w:tcW w:w="2263" w:type="dxa"/>
          </w:tcPr>
          <w:p w14:paraId="6B0D3DA1" w14:textId="77777777" w:rsidR="00D54D93" w:rsidRDefault="00000000">
            <w:pPr>
              <w:numPr>
                <w:ilvl w:val="0"/>
                <w:numId w:val="9"/>
              </w:numPr>
              <w:spacing w:before="120" w:after="120"/>
              <w:jc w:val="both"/>
              <w:rPr>
                <w:rFonts w:ascii="Arial Narrow" w:eastAsia="Arial Narrow" w:hAnsi="Arial Narrow" w:cs="Arial Narrow"/>
                <w:b/>
                <w:color w:val="000000"/>
                <w:sz w:val="22"/>
                <w:szCs w:val="22"/>
              </w:rPr>
            </w:pPr>
            <w:r>
              <w:rPr>
                <w:rFonts w:ascii="Arial Narrow" w:eastAsia="Arial Narrow" w:hAnsi="Arial Narrow" w:cs="Arial Narrow"/>
                <w:b/>
                <w:color w:val="000000"/>
                <w:sz w:val="22"/>
                <w:szCs w:val="22"/>
              </w:rPr>
              <w:lastRenderedPageBreak/>
              <w:t>Revisión y validación temática</w:t>
            </w:r>
          </w:p>
        </w:tc>
        <w:tc>
          <w:tcPr>
            <w:tcW w:w="6951" w:type="dxa"/>
          </w:tcPr>
          <w:p w14:paraId="76022A25"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Es realizada desde el Grupo de Gestión e Integración del SINAP – GGIS, ejecutada por el rol de administrador temático. Dicha validación consiste en hacer revisión frente a la información alfanumérica no geográfica que ingresan las autoridades ambientales en el aplicativo RUNAP. </w:t>
            </w:r>
          </w:p>
          <w:p w14:paraId="4C17B391"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Una vez recibida la alerta automática por correo electrónico, el administrador temático contrasta la información registrada verificando que esta sea completa, coherente y consistente con el (los) acto(s) administrativo(s) cargados por la autoridad ambiental. En los casos en los que se presenten inconsistencias, el administrador temático se comunica con la autoridad ambiental para que se realicen los ajustes necesarios. </w:t>
            </w:r>
          </w:p>
          <w:p w14:paraId="4450B1B2"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Surtido el proceso de validación temática, y en el caso que la información suministrada sea completa, coherente y consistente, el administrador temático confirma su validez dando clic en el botón de Visto Bueno, con lo cual se finaliza la inscripción del área protegida en el aplicativo RUNAP.</w:t>
            </w:r>
          </w:p>
          <w:p w14:paraId="66BDC258" w14:textId="77777777" w:rsidR="00D54D93" w:rsidRDefault="00D54D93">
            <w:pPr>
              <w:spacing w:before="120" w:after="120"/>
              <w:jc w:val="both"/>
              <w:rPr>
                <w:rFonts w:ascii="Arial Narrow" w:eastAsia="Arial Narrow" w:hAnsi="Arial Narrow" w:cs="Arial Narrow"/>
                <w:sz w:val="22"/>
                <w:szCs w:val="22"/>
              </w:rPr>
            </w:pPr>
          </w:p>
        </w:tc>
      </w:tr>
    </w:tbl>
    <w:p w14:paraId="53482132" w14:textId="77777777" w:rsidR="00D54D93" w:rsidRDefault="00000000">
      <w:pPr>
        <w:pStyle w:val="Ttulo1"/>
        <w:numPr>
          <w:ilvl w:val="0"/>
          <w:numId w:val="11"/>
        </w:numPr>
        <w:spacing w:line="360" w:lineRule="auto"/>
        <w:rPr>
          <w:sz w:val="22"/>
          <w:szCs w:val="22"/>
        </w:rPr>
      </w:pPr>
      <w:bookmarkStart w:id="9" w:name="_heading=h.1pgrrkc" w:colFirst="0" w:colLast="0"/>
      <w:bookmarkEnd w:id="9"/>
      <w:r>
        <w:rPr>
          <w:sz w:val="22"/>
          <w:szCs w:val="22"/>
        </w:rPr>
        <w:t xml:space="preserve">DESARROLLO </w:t>
      </w:r>
    </w:p>
    <w:p w14:paraId="112E66B0" w14:textId="77777777" w:rsidR="00D54D93" w:rsidRDefault="00000000">
      <w:pPr>
        <w:jc w:val="both"/>
        <w:rPr>
          <w:rFonts w:ascii="Arial Narrow" w:eastAsia="Arial Narrow" w:hAnsi="Arial Narrow" w:cs="Arial Narrow"/>
          <w:sz w:val="22"/>
          <w:szCs w:val="22"/>
        </w:rPr>
      </w:pPr>
      <w:bookmarkStart w:id="10" w:name="_heading=h.49gfa85" w:colFirst="0" w:colLast="0"/>
      <w:bookmarkEnd w:id="10"/>
      <w:r>
        <w:rPr>
          <w:rFonts w:ascii="Arial Narrow" w:eastAsia="Arial Narrow" w:hAnsi="Arial Narrow" w:cs="Arial Narrow"/>
          <w:sz w:val="22"/>
          <w:szCs w:val="22"/>
        </w:rPr>
        <w:t xml:space="preserve">Para acceder al RUNAP se recomienda realizarlo con Mozilla Firefox o Google Chrome, dado que, con un explorador diferente pueden presentarse problemas en la visualización de la página. </w:t>
      </w:r>
    </w:p>
    <w:p w14:paraId="3C263A84" w14:textId="77777777" w:rsidR="00D54D93" w:rsidRDefault="00000000">
      <w:pPr>
        <w:pStyle w:val="Ttulo2"/>
        <w:numPr>
          <w:ilvl w:val="1"/>
          <w:numId w:val="11"/>
        </w:numPr>
        <w:spacing w:line="360" w:lineRule="auto"/>
        <w:rPr>
          <w:sz w:val="22"/>
          <w:szCs w:val="22"/>
        </w:rPr>
      </w:pPr>
      <w:bookmarkStart w:id="11" w:name="_heading=h.2olpkfy" w:colFirst="0" w:colLast="0"/>
      <w:bookmarkEnd w:id="11"/>
      <w:r>
        <w:rPr>
          <w:sz w:val="22"/>
          <w:szCs w:val="22"/>
        </w:rPr>
        <w:t>PÁGINA INICIO RUNAP</w:t>
      </w:r>
    </w:p>
    <w:p w14:paraId="219FA5DC"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Para ingresar al RUNAP digite en su explorador la dirección del portal web del RUNAP:  </w:t>
      </w:r>
      <w:hyperlink r:id="rId14">
        <w:r w:rsidR="00D54D93">
          <w:rPr>
            <w:rFonts w:ascii="Arial Narrow" w:eastAsia="Arial Narrow" w:hAnsi="Arial Narrow" w:cs="Arial Narrow"/>
            <w:color w:val="0000FF"/>
            <w:sz w:val="22"/>
            <w:szCs w:val="22"/>
            <w:u w:val="single"/>
          </w:rPr>
          <w:t>https://runap.parquesnacionales.gov.co/</w:t>
        </w:r>
      </w:hyperlink>
    </w:p>
    <w:p w14:paraId="04AA9C7A" w14:textId="77777777" w:rsidR="00D54D93" w:rsidRDefault="00D54D93">
      <w:pPr>
        <w:jc w:val="center"/>
        <w:rPr>
          <w:rFonts w:ascii="Arial Narrow" w:eastAsia="Arial Narrow" w:hAnsi="Arial Narrow" w:cs="Arial Narrow"/>
          <w:color w:val="000000"/>
          <w:sz w:val="22"/>
          <w:szCs w:val="22"/>
          <w:highlight w:val="yellow"/>
        </w:rPr>
      </w:pPr>
    </w:p>
    <w:p w14:paraId="2041A69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2" w:name="_heading=h.lnxbz9" w:colFirst="0" w:colLast="0"/>
      <w:bookmarkEnd w:id="12"/>
    </w:p>
    <w:p w14:paraId="11A110DB"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Imagen 1. Portal web RUNAP</w:t>
      </w:r>
      <w:r>
        <w:rPr>
          <w:noProof/>
        </w:rPr>
        <w:drawing>
          <wp:anchor distT="0" distB="0" distL="114300" distR="114300" simplePos="0" relativeHeight="251658240" behindDoc="0" locked="0" layoutInCell="1" hidden="0" allowOverlap="1" wp14:anchorId="1B21F904" wp14:editId="015AD2B8">
            <wp:simplePos x="0" y="0"/>
            <wp:positionH relativeFrom="column">
              <wp:posOffset>146685</wp:posOffset>
            </wp:positionH>
            <wp:positionV relativeFrom="paragraph">
              <wp:posOffset>0</wp:posOffset>
            </wp:positionV>
            <wp:extent cx="5753157" cy="2880000"/>
            <wp:effectExtent l="0" t="0" r="0" b="0"/>
            <wp:wrapSquare wrapText="bothSides" distT="0" distB="0" distL="114300" distR="114300"/>
            <wp:docPr id="21438382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
                    <a:srcRect r="25822"/>
                    <a:stretch>
                      <a:fillRect/>
                    </a:stretch>
                  </pic:blipFill>
                  <pic:spPr>
                    <a:xfrm>
                      <a:off x="0" y="0"/>
                      <a:ext cx="5753157" cy="2880000"/>
                    </a:xfrm>
                    <a:prstGeom prst="rect">
                      <a:avLst/>
                    </a:prstGeom>
                    <a:ln/>
                  </pic:spPr>
                </pic:pic>
              </a:graphicData>
            </a:graphic>
          </wp:anchor>
        </w:drawing>
      </w:r>
    </w:p>
    <w:p w14:paraId="6B1049CB"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6AEBDF57"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La información de las áreas protegidas del SINAP inscritas en el RUNAP se encuentra disponible para el público en general y no requiere contar con un usuario o contraseña, esta información puede ser descargada de manera individual (</w:t>
      </w:r>
      <w:proofErr w:type="spellStart"/>
      <w:r>
        <w:rPr>
          <w:rFonts w:ascii="Arial Narrow" w:eastAsia="Arial Narrow" w:hAnsi="Arial Narrow" w:cs="Arial Narrow"/>
          <w:i/>
          <w:color w:val="000000"/>
          <w:sz w:val="22"/>
          <w:szCs w:val="22"/>
        </w:rPr>
        <w:t>shapefile</w:t>
      </w:r>
      <w:proofErr w:type="spellEnd"/>
      <w:r>
        <w:rPr>
          <w:rFonts w:ascii="Arial Narrow" w:eastAsia="Arial Narrow" w:hAnsi="Arial Narrow" w:cs="Arial Narrow"/>
          <w:color w:val="000000"/>
          <w:sz w:val="22"/>
          <w:szCs w:val="22"/>
        </w:rPr>
        <w:t xml:space="preserve"> – actos administrativos) para cada área protegida o de manera consolidada (</w:t>
      </w:r>
      <w:proofErr w:type="spellStart"/>
      <w:r>
        <w:rPr>
          <w:rFonts w:ascii="Arial Narrow" w:eastAsia="Arial Narrow" w:hAnsi="Arial Narrow" w:cs="Arial Narrow"/>
          <w:i/>
          <w:color w:val="000000"/>
          <w:sz w:val="22"/>
          <w:szCs w:val="22"/>
        </w:rPr>
        <w:t>shapefile</w:t>
      </w:r>
      <w:proofErr w:type="spellEnd"/>
      <w:r>
        <w:rPr>
          <w:rFonts w:ascii="Arial Narrow" w:eastAsia="Arial Narrow" w:hAnsi="Arial Narrow" w:cs="Arial Narrow"/>
          <w:color w:val="000000"/>
          <w:sz w:val="22"/>
          <w:szCs w:val="22"/>
        </w:rPr>
        <w:t>) en la sección “RUNAP en Cifras”.</w:t>
      </w:r>
    </w:p>
    <w:p w14:paraId="75E3EA56" w14:textId="77777777" w:rsidR="00D54D93" w:rsidRDefault="00000000">
      <w:pPr>
        <w:pBdr>
          <w:top w:val="nil"/>
          <w:left w:val="nil"/>
          <w:bottom w:val="nil"/>
          <w:right w:val="nil"/>
          <w:between w:val="nil"/>
        </w:pBdr>
        <w:spacing w:before="18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citar la información consultada en el RUNAP, se sugiere mencionarla de la siguiente forma: Parques Nacionales Naturales de Colombia, Registro Único Nacional de Áreas Protegidas – RUNAP, fecha de actualización de la información,  </w:t>
      </w:r>
      <w:hyperlink r:id="rId16">
        <w:r w:rsidR="00D54D93">
          <w:rPr>
            <w:rFonts w:ascii="Arial Narrow" w:eastAsia="Arial Narrow" w:hAnsi="Arial Narrow" w:cs="Arial Narrow"/>
            <w:color w:val="0000FF"/>
            <w:sz w:val="22"/>
            <w:szCs w:val="22"/>
            <w:u w:val="single"/>
          </w:rPr>
          <w:t>runap.parquesnacionales.gov.co/</w:t>
        </w:r>
      </w:hyperlink>
      <w:r>
        <w:rPr>
          <w:rFonts w:ascii="Arial Narrow" w:eastAsia="Arial Narrow" w:hAnsi="Arial Narrow" w:cs="Arial Narrow"/>
          <w:color w:val="000000"/>
          <w:sz w:val="22"/>
          <w:szCs w:val="22"/>
        </w:rPr>
        <w:t xml:space="preserve">, fecha de consulta. </w:t>
      </w:r>
    </w:p>
    <w:p w14:paraId="43A1EE70" w14:textId="77777777" w:rsidR="00D54D93" w:rsidRDefault="00D54D93">
      <w:pPr>
        <w:spacing w:after="120"/>
        <w:jc w:val="both"/>
        <w:rPr>
          <w:rFonts w:ascii="Arial Narrow" w:eastAsia="Arial Narrow" w:hAnsi="Arial Narrow" w:cs="Arial Narrow"/>
          <w:color w:val="000000"/>
          <w:sz w:val="22"/>
          <w:szCs w:val="22"/>
        </w:rPr>
      </w:pPr>
    </w:p>
    <w:p w14:paraId="364508A5" w14:textId="77777777" w:rsidR="00D54D93" w:rsidRDefault="00000000">
      <w:pPr>
        <w:spacing w:after="120"/>
        <w:jc w:val="both"/>
        <w:rPr>
          <w:rFonts w:ascii="Arial Narrow" w:eastAsia="Arial Narrow" w:hAnsi="Arial Narrow" w:cs="Arial Narrow"/>
          <w:sz w:val="22"/>
          <w:szCs w:val="22"/>
        </w:rPr>
      </w:pPr>
      <w:bookmarkStart w:id="13" w:name="_heading=h.3hv69ve" w:colFirst="0" w:colLast="0"/>
      <w:bookmarkEnd w:id="13"/>
      <w:r>
        <w:rPr>
          <w:rFonts w:ascii="Arial Narrow" w:eastAsia="Arial Narrow" w:hAnsi="Arial Narrow" w:cs="Arial Narrow"/>
          <w:sz w:val="22"/>
          <w:szCs w:val="22"/>
        </w:rPr>
        <w:t xml:space="preserve">En la página de inicio se observa en la parte superior un menú de consulta (Capítulo 6.2), una sección de fotografías de áreas protegidas (banner), y en la parte inferior tres secciones: ¿Cómo funciona el RUNAP?, </w:t>
      </w:r>
      <w:r>
        <w:rPr>
          <w:rFonts w:ascii="Arial Narrow" w:eastAsia="Arial Narrow" w:hAnsi="Arial Narrow" w:cs="Arial Narrow"/>
          <w:color w:val="000000"/>
          <w:sz w:val="22"/>
          <w:szCs w:val="22"/>
        </w:rPr>
        <w:t xml:space="preserve">RUNAP en cifras y </w:t>
      </w:r>
      <w:r>
        <w:rPr>
          <w:rFonts w:ascii="Arial Narrow" w:eastAsia="Arial Narrow" w:hAnsi="Arial Narrow" w:cs="Arial Narrow"/>
          <w:sz w:val="22"/>
          <w:szCs w:val="22"/>
        </w:rPr>
        <w:t xml:space="preserve">Acerca de RUNAP. Para ver detalles de cada sección desplace su mouse sobre el tema de interés y de clic en el enlace </w:t>
      </w:r>
      <w:r>
        <w:rPr>
          <w:rFonts w:ascii="Arial Narrow" w:eastAsia="Arial Narrow" w:hAnsi="Arial Narrow" w:cs="Arial Narrow"/>
          <w:b/>
          <w:i/>
          <w:sz w:val="22"/>
          <w:szCs w:val="22"/>
        </w:rPr>
        <w:t>ver más</w:t>
      </w:r>
      <w:r>
        <w:rPr>
          <w:rFonts w:ascii="Arial Narrow" w:eastAsia="Arial Narrow" w:hAnsi="Arial Narrow" w:cs="Arial Narrow"/>
          <w:sz w:val="22"/>
          <w:szCs w:val="22"/>
        </w:rPr>
        <w:t xml:space="preserve"> como se muestra en el recuadro señalado en color rojo. Se despliega la ventana donde se observan los detalles de la sección de interés. </w:t>
      </w:r>
    </w:p>
    <w:p w14:paraId="11696023" w14:textId="77777777" w:rsidR="00D54D93" w:rsidRDefault="00D54D93">
      <w:pPr>
        <w:spacing w:after="120"/>
        <w:jc w:val="both"/>
        <w:rPr>
          <w:rFonts w:ascii="Arial Narrow" w:eastAsia="Arial Narrow" w:hAnsi="Arial Narrow" w:cs="Arial Narrow"/>
          <w:color w:val="000000"/>
          <w:sz w:val="22"/>
          <w:szCs w:val="22"/>
        </w:rPr>
      </w:pPr>
    </w:p>
    <w:p w14:paraId="1299C90D" w14:textId="77777777" w:rsidR="00D54D93" w:rsidRDefault="00000000">
      <w:pPr>
        <w:spacing w:after="120"/>
        <w:jc w:val="center"/>
        <w:rPr>
          <w:rFonts w:ascii="Arial Narrow" w:eastAsia="Arial Narrow" w:hAnsi="Arial Narrow" w:cs="Arial Narrow"/>
          <w:color w:val="000000"/>
          <w:sz w:val="22"/>
          <w:szCs w:val="22"/>
        </w:rPr>
      </w:pPr>
      <w:r>
        <w:rPr>
          <w:noProof/>
        </w:rPr>
        <w:lastRenderedPageBreak/>
        <w:drawing>
          <wp:anchor distT="0" distB="0" distL="114300" distR="114300" simplePos="0" relativeHeight="251659264" behindDoc="0" locked="0" layoutInCell="1" hidden="0" allowOverlap="1" wp14:anchorId="14527C2B" wp14:editId="3B722E40">
            <wp:simplePos x="0" y="0"/>
            <wp:positionH relativeFrom="column">
              <wp:posOffset>1137285</wp:posOffset>
            </wp:positionH>
            <wp:positionV relativeFrom="paragraph">
              <wp:posOffset>16510</wp:posOffset>
            </wp:positionV>
            <wp:extent cx="3509010" cy="4256405"/>
            <wp:effectExtent l="0" t="0" r="0" b="0"/>
            <wp:wrapSquare wrapText="bothSides" distT="0" distB="0" distL="114300" distR="114300"/>
            <wp:docPr id="214383833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
                    <a:srcRect l="27977" t="16935" r="41065" b="22984"/>
                    <a:stretch>
                      <a:fillRect/>
                    </a:stretch>
                  </pic:blipFill>
                  <pic:spPr>
                    <a:xfrm>
                      <a:off x="0" y="0"/>
                      <a:ext cx="3509010" cy="4256405"/>
                    </a:xfrm>
                    <a:prstGeom prst="rect">
                      <a:avLst/>
                    </a:prstGeom>
                    <a:ln/>
                  </pic:spPr>
                </pic:pic>
              </a:graphicData>
            </a:graphic>
          </wp:anchor>
        </w:drawing>
      </w:r>
    </w:p>
    <w:p w14:paraId="30C2C340" w14:textId="77777777" w:rsidR="00D54D93" w:rsidRDefault="00D54D93">
      <w:pPr>
        <w:spacing w:after="120"/>
        <w:jc w:val="center"/>
        <w:rPr>
          <w:rFonts w:ascii="Arial Narrow" w:eastAsia="Arial Narrow" w:hAnsi="Arial Narrow" w:cs="Arial Narrow"/>
          <w:color w:val="000000"/>
          <w:sz w:val="22"/>
          <w:szCs w:val="22"/>
        </w:rPr>
      </w:pPr>
    </w:p>
    <w:p w14:paraId="3AC94BB0" w14:textId="77777777" w:rsidR="00D54D93" w:rsidRDefault="00D54D93">
      <w:pPr>
        <w:spacing w:after="120"/>
        <w:jc w:val="center"/>
        <w:rPr>
          <w:rFonts w:ascii="Arial Narrow" w:eastAsia="Arial Narrow" w:hAnsi="Arial Narrow" w:cs="Arial Narrow"/>
          <w:color w:val="000000"/>
          <w:sz w:val="22"/>
          <w:szCs w:val="22"/>
        </w:rPr>
      </w:pPr>
    </w:p>
    <w:p w14:paraId="576965D2" w14:textId="77777777" w:rsidR="00D54D93" w:rsidRDefault="00D54D93">
      <w:pPr>
        <w:spacing w:after="120"/>
        <w:jc w:val="center"/>
        <w:rPr>
          <w:rFonts w:ascii="Arial Narrow" w:eastAsia="Arial Narrow" w:hAnsi="Arial Narrow" w:cs="Arial Narrow"/>
          <w:color w:val="000000"/>
          <w:sz w:val="22"/>
          <w:szCs w:val="22"/>
        </w:rPr>
      </w:pPr>
    </w:p>
    <w:p w14:paraId="0173FCB0" w14:textId="77777777" w:rsidR="00D54D93" w:rsidRDefault="00D54D93">
      <w:pPr>
        <w:spacing w:after="120"/>
        <w:jc w:val="center"/>
        <w:rPr>
          <w:rFonts w:ascii="Arial Narrow" w:eastAsia="Arial Narrow" w:hAnsi="Arial Narrow" w:cs="Arial Narrow"/>
          <w:color w:val="000000"/>
          <w:sz w:val="22"/>
          <w:szCs w:val="22"/>
        </w:rPr>
      </w:pPr>
    </w:p>
    <w:p w14:paraId="59B1A5C8" w14:textId="77777777" w:rsidR="00D54D93" w:rsidRDefault="00D54D93">
      <w:pPr>
        <w:spacing w:after="120"/>
        <w:jc w:val="center"/>
        <w:rPr>
          <w:rFonts w:ascii="Arial Narrow" w:eastAsia="Arial Narrow" w:hAnsi="Arial Narrow" w:cs="Arial Narrow"/>
          <w:color w:val="000000"/>
          <w:sz w:val="22"/>
          <w:szCs w:val="22"/>
        </w:rPr>
      </w:pPr>
    </w:p>
    <w:p w14:paraId="0F31CC31" w14:textId="77777777" w:rsidR="00D54D93" w:rsidRDefault="00D54D93">
      <w:pPr>
        <w:spacing w:after="120"/>
        <w:jc w:val="center"/>
        <w:rPr>
          <w:rFonts w:ascii="Arial Narrow" w:eastAsia="Arial Narrow" w:hAnsi="Arial Narrow" w:cs="Arial Narrow"/>
          <w:color w:val="000000"/>
          <w:sz w:val="22"/>
          <w:szCs w:val="22"/>
        </w:rPr>
      </w:pPr>
    </w:p>
    <w:p w14:paraId="04732D46" w14:textId="77777777" w:rsidR="00D54D93" w:rsidRDefault="00D54D93">
      <w:pPr>
        <w:spacing w:after="120"/>
        <w:jc w:val="center"/>
        <w:rPr>
          <w:rFonts w:ascii="Arial Narrow" w:eastAsia="Arial Narrow" w:hAnsi="Arial Narrow" w:cs="Arial Narrow"/>
          <w:color w:val="000000"/>
          <w:sz w:val="22"/>
          <w:szCs w:val="22"/>
        </w:rPr>
      </w:pPr>
    </w:p>
    <w:p w14:paraId="519C961E" w14:textId="77777777" w:rsidR="00D54D93" w:rsidRDefault="00D54D93">
      <w:pPr>
        <w:spacing w:after="120"/>
        <w:jc w:val="center"/>
        <w:rPr>
          <w:rFonts w:ascii="Arial Narrow" w:eastAsia="Arial Narrow" w:hAnsi="Arial Narrow" w:cs="Arial Narrow"/>
          <w:color w:val="000000"/>
          <w:sz w:val="22"/>
          <w:szCs w:val="22"/>
        </w:rPr>
      </w:pPr>
    </w:p>
    <w:p w14:paraId="7F37E5DF" w14:textId="77777777" w:rsidR="00D54D93" w:rsidRDefault="00D54D93">
      <w:pPr>
        <w:spacing w:after="120"/>
        <w:jc w:val="center"/>
        <w:rPr>
          <w:rFonts w:ascii="Arial Narrow" w:eastAsia="Arial Narrow" w:hAnsi="Arial Narrow" w:cs="Arial Narrow"/>
          <w:color w:val="000000"/>
          <w:sz w:val="22"/>
          <w:szCs w:val="22"/>
        </w:rPr>
      </w:pPr>
    </w:p>
    <w:p w14:paraId="1E7A8836" w14:textId="77777777" w:rsidR="00D54D93" w:rsidRDefault="00D54D93">
      <w:pPr>
        <w:spacing w:after="120"/>
        <w:jc w:val="center"/>
        <w:rPr>
          <w:rFonts w:ascii="Arial Narrow" w:eastAsia="Arial Narrow" w:hAnsi="Arial Narrow" w:cs="Arial Narrow"/>
          <w:color w:val="000000"/>
          <w:sz w:val="22"/>
          <w:szCs w:val="22"/>
        </w:rPr>
      </w:pPr>
    </w:p>
    <w:p w14:paraId="5DC83E2E" w14:textId="77777777" w:rsidR="00D54D93" w:rsidRDefault="00D54D93">
      <w:pPr>
        <w:spacing w:after="120"/>
        <w:jc w:val="center"/>
        <w:rPr>
          <w:rFonts w:ascii="Arial Narrow" w:eastAsia="Arial Narrow" w:hAnsi="Arial Narrow" w:cs="Arial Narrow"/>
          <w:color w:val="000000"/>
          <w:sz w:val="22"/>
          <w:szCs w:val="22"/>
        </w:rPr>
      </w:pPr>
    </w:p>
    <w:p w14:paraId="66065E40" w14:textId="77777777" w:rsidR="00D54D93" w:rsidRDefault="00D54D93">
      <w:pPr>
        <w:spacing w:after="120"/>
        <w:jc w:val="center"/>
        <w:rPr>
          <w:rFonts w:ascii="Arial Narrow" w:eastAsia="Arial Narrow" w:hAnsi="Arial Narrow" w:cs="Arial Narrow"/>
          <w:color w:val="000000"/>
          <w:sz w:val="22"/>
          <w:szCs w:val="22"/>
        </w:rPr>
      </w:pPr>
    </w:p>
    <w:p w14:paraId="1D5A9A8A" w14:textId="77777777" w:rsidR="00D54D93" w:rsidRDefault="00D54D93">
      <w:pPr>
        <w:spacing w:after="120"/>
        <w:jc w:val="center"/>
        <w:rPr>
          <w:rFonts w:ascii="Arial Narrow" w:eastAsia="Arial Narrow" w:hAnsi="Arial Narrow" w:cs="Arial Narrow"/>
          <w:color w:val="000000"/>
          <w:sz w:val="22"/>
          <w:szCs w:val="22"/>
        </w:rPr>
      </w:pPr>
    </w:p>
    <w:p w14:paraId="37E75914" w14:textId="77777777" w:rsidR="00D54D93" w:rsidRDefault="00D54D93">
      <w:pPr>
        <w:spacing w:after="120"/>
        <w:jc w:val="center"/>
        <w:rPr>
          <w:rFonts w:ascii="Arial Narrow" w:eastAsia="Arial Narrow" w:hAnsi="Arial Narrow" w:cs="Arial Narrow"/>
          <w:color w:val="000000"/>
          <w:sz w:val="22"/>
          <w:szCs w:val="22"/>
        </w:rPr>
      </w:pPr>
    </w:p>
    <w:p w14:paraId="41512FE7" w14:textId="77777777" w:rsidR="00D54D93" w:rsidRDefault="00D54D93">
      <w:pPr>
        <w:spacing w:after="120"/>
        <w:jc w:val="center"/>
        <w:rPr>
          <w:rFonts w:ascii="Arial Narrow" w:eastAsia="Arial Narrow" w:hAnsi="Arial Narrow" w:cs="Arial Narrow"/>
          <w:color w:val="000000"/>
          <w:sz w:val="22"/>
          <w:szCs w:val="22"/>
        </w:rPr>
      </w:pPr>
    </w:p>
    <w:p w14:paraId="62A79060" w14:textId="77777777" w:rsidR="00D54D93" w:rsidRDefault="00D54D93">
      <w:pPr>
        <w:spacing w:after="120"/>
        <w:jc w:val="center"/>
        <w:rPr>
          <w:rFonts w:ascii="Arial Narrow" w:eastAsia="Arial Narrow" w:hAnsi="Arial Narrow" w:cs="Arial Narrow"/>
          <w:color w:val="000000"/>
          <w:sz w:val="22"/>
          <w:szCs w:val="22"/>
        </w:rPr>
      </w:pPr>
    </w:p>
    <w:p w14:paraId="515A9C73" w14:textId="77777777" w:rsidR="00D54D93" w:rsidRDefault="00D54D93">
      <w:pPr>
        <w:spacing w:after="120"/>
        <w:jc w:val="center"/>
        <w:rPr>
          <w:rFonts w:ascii="Arial Narrow" w:eastAsia="Arial Narrow" w:hAnsi="Arial Narrow" w:cs="Arial Narrow"/>
          <w:color w:val="000000"/>
          <w:sz w:val="22"/>
          <w:szCs w:val="22"/>
        </w:rPr>
      </w:pPr>
    </w:p>
    <w:p w14:paraId="1C30BEFF"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 Información general RUNAP</w:t>
      </w:r>
    </w:p>
    <w:p w14:paraId="151C009A" w14:textId="77777777" w:rsidR="00D54D93" w:rsidRDefault="00000000">
      <w:pPr>
        <w:pStyle w:val="Ttulo3"/>
        <w:numPr>
          <w:ilvl w:val="2"/>
          <w:numId w:val="11"/>
        </w:numPr>
        <w:rPr>
          <w:sz w:val="22"/>
          <w:szCs w:val="22"/>
        </w:rPr>
      </w:pPr>
      <w:bookmarkStart w:id="14" w:name="_heading=h.13qzunr" w:colFirst="0" w:colLast="0"/>
      <w:bookmarkEnd w:id="14"/>
      <w:r>
        <w:rPr>
          <w:sz w:val="22"/>
          <w:szCs w:val="22"/>
        </w:rPr>
        <w:t>¿Cómo funciona RUNAP?</w:t>
      </w:r>
    </w:p>
    <w:p w14:paraId="6E4FBDC1"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Para acceder a la información hacer clic en la sección: ¿Cómo funciona RUNAP?, como se muestra en el recuadro señalado en color rojo. </w:t>
      </w:r>
    </w:p>
    <w:p w14:paraId="042F7C98" w14:textId="77777777" w:rsidR="00D54D93" w:rsidRDefault="00D54D93">
      <w:pPr>
        <w:spacing w:after="120"/>
        <w:jc w:val="both"/>
        <w:rPr>
          <w:rFonts w:ascii="Arial Narrow" w:eastAsia="Arial Narrow" w:hAnsi="Arial Narrow" w:cs="Arial Narrow"/>
          <w:sz w:val="22"/>
          <w:szCs w:val="22"/>
        </w:rPr>
      </w:pPr>
    </w:p>
    <w:p w14:paraId="2CCB80DA" w14:textId="77777777" w:rsidR="00D54D93" w:rsidRDefault="00D54D93">
      <w:pPr>
        <w:spacing w:after="120"/>
        <w:jc w:val="both"/>
        <w:rPr>
          <w:rFonts w:ascii="Arial Narrow" w:eastAsia="Arial Narrow" w:hAnsi="Arial Narrow" w:cs="Arial Narrow"/>
          <w:sz w:val="22"/>
          <w:szCs w:val="22"/>
        </w:rPr>
      </w:pPr>
    </w:p>
    <w:p w14:paraId="161AF66D" w14:textId="77777777" w:rsidR="00D54D93" w:rsidRDefault="00D54D93">
      <w:pPr>
        <w:spacing w:after="120"/>
        <w:jc w:val="both"/>
        <w:rPr>
          <w:rFonts w:ascii="Arial Narrow" w:eastAsia="Arial Narrow" w:hAnsi="Arial Narrow" w:cs="Arial Narrow"/>
          <w:sz w:val="22"/>
          <w:szCs w:val="22"/>
        </w:rPr>
      </w:pPr>
    </w:p>
    <w:p w14:paraId="236C7529" w14:textId="77777777" w:rsidR="00D54D93" w:rsidRDefault="00000000">
      <w:pPr>
        <w:spacing w:after="120"/>
        <w:jc w:val="both"/>
        <w:rPr>
          <w:rFonts w:ascii="Arial Narrow" w:eastAsia="Arial Narrow" w:hAnsi="Arial Narrow" w:cs="Arial Narrow"/>
          <w:sz w:val="22"/>
          <w:szCs w:val="22"/>
        </w:rPr>
      </w:pPr>
      <w:r>
        <w:rPr>
          <w:noProof/>
        </w:rPr>
        <w:lastRenderedPageBreak/>
        <w:drawing>
          <wp:anchor distT="0" distB="0" distL="114300" distR="114300" simplePos="0" relativeHeight="251660288" behindDoc="0" locked="0" layoutInCell="1" hidden="0" allowOverlap="1" wp14:anchorId="26652E2C" wp14:editId="12A912C6">
            <wp:simplePos x="0" y="0"/>
            <wp:positionH relativeFrom="column">
              <wp:posOffset>382905</wp:posOffset>
            </wp:positionH>
            <wp:positionV relativeFrom="paragraph">
              <wp:posOffset>31750</wp:posOffset>
            </wp:positionV>
            <wp:extent cx="4800600" cy="5778500"/>
            <wp:effectExtent l="0" t="0" r="0" b="0"/>
            <wp:wrapSquare wrapText="bothSides" distT="0" distB="0" distL="114300" distR="114300"/>
            <wp:docPr id="214383830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
                    <a:srcRect/>
                    <a:stretch>
                      <a:fillRect/>
                    </a:stretch>
                  </pic:blipFill>
                  <pic:spPr>
                    <a:xfrm>
                      <a:off x="0" y="0"/>
                      <a:ext cx="4800600" cy="5778500"/>
                    </a:xfrm>
                    <a:prstGeom prst="rect">
                      <a:avLst/>
                    </a:prstGeom>
                    <a:ln/>
                  </pic:spPr>
                </pic:pic>
              </a:graphicData>
            </a:graphic>
          </wp:anchor>
        </w:drawing>
      </w:r>
    </w:p>
    <w:p w14:paraId="12D77D44" w14:textId="77777777" w:rsidR="00D54D93" w:rsidRDefault="00D54D93">
      <w:pPr>
        <w:spacing w:after="120"/>
        <w:jc w:val="both"/>
        <w:rPr>
          <w:rFonts w:ascii="Arial Narrow" w:eastAsia="Arial Narrow" w:hAnsi="Arial Narrow" w:cs="Arial Narrow"/>
          <w:sz w:val="22"/>
          <w:szCs w:val="22"/>
        </w:rPr>
      </w:pPr>
    </w:p>
    <w:p w14:paraId="6FED453C"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5" w:name="_heading=h.2w5ecyt" w:colFirst="0" w:colLast="0"/>
      <w:bookmarkEnd w:id="15"/>
    </w:p>
    <w:p w14:paraId="7C85FD1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B4B439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16C781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947860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7ECE66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64FB19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A5BF1B3"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4543AB1"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E5C69E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A576EFA"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7493F2B"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0091FF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91D6F80"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94B50B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963BCA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248C2B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C627F8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9C26B53"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29C4BD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1160DC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61C997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23826DA"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F372AA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26BF7A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30887E0"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9517DC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653409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2E1C00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990272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A3AEADE"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1512F7A"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3. Portal web RUNAP – sección ¿Cómo funciona RUNAP?</w:t>
      </w:r>
    </w:p>
    <w:p w14:paraId="42971338"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38C91227"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Al hacer clic en esta sección se observa una breve infografía acerca del funcionamiento del Registro Único Nacional de Áreas Protegidas – RUNAP y sus procesos de inscripción, cargue de información, validación, consulta y descarga.</w:t>
      </w:r>
    </w:p>
    <w:p w14:paraId="14CA2E99" w14:textId="77777777" w:rsidR="00D54D93" w:rsidRDefault="00000000">
      <w:pPr>
        <w:pBdr>
          <w:top w:val="nil"/>
          <w:left w:val="nil"/>
          <w:bottom w:val="nil"/>
          <w:right w:val="nil"/>
          <w:between w:val="nil"/>
        </w:pBdr>
        <w:jc w:val="both"/>
        <w:rPr>
          <w:rFonts w:ascii="Arial Narrow" w:eastAsia="Arial Narrow" w:hAnsi="Arial Narrow" w:cs="Arial Narrow"/>
          <w:b/>
          <w:color w:val="000000"/>
          <w:sz w:val="22"/>
          <w:szCs w:val="22"/>
        </w:rPr>
      </w:pPr>
      <w:r>
        <w:rPr>
          <w:rFonts w:ascii="Arial Narrow" w:eastAsia="Arial Narrow" w:hAnsi="Arial Narrow" w:cs="Arial Narrow"/>
          <w:b/>
          <w:color w:val="000000"/>
          <w:sz w:val="22"/>
          <w:szCs w:val="22"/>
        </w:rPr>
        <w:t xml:space="preserve"> </w:t>
      </w:r>
    </w:p>
    <w:p w14:paraId="2B6A618D" w14:textId="77777777" w:rsidR="00D54D93" w:rsidRDefault="00D54D93">
      <w:pPr>
        <w:jc w:val="center"/>
        <w:rPr>
          <w:rFonts w:ascii="Arial Narrow" w:eastAsia="Arial Narrow" w:hAnsi="Arial Narrow" w:cs="Arial Narrow"/>
          <w:b/>
          <w:color w:val="000000"/>
          <w:sz w:val="22"/>
          <w:szCs w:val="22"/>
        </w:rPr>
      </w:pPr>
    </w:p>
    <w:p w14:paraId="2B2D1A04" w14:textId="77777777" w:rsidR="00D54D93" w:rsidRDefault="00000000">
      <w:pPr>
        <w:spacing w:after="120"/>
        <w:jc w:val="center"/>
        <w:rPr>
          <w:rFonts w:ascii="Arial Narrow" w:eastAsia="Arial Narrow" w:hAnsi="Arial Narrow" w:cs="Arial Narrow"/>
          <w:color w:val="000000"/>
          <w:sz w:val="22"/>
          <w:szCs w:val="22"/>
        </w:rPr>
      </w:pPr>
      <w:r>
        <w:rPr>
          <w:rFonts w:ascii="Arial Narrow" w:eastAsia="Arial Narrow" w:hAnsi="Arial Narrow" w:cs="Arial Narrow"/>
          <w:b/>
          <w:noProof/>
          <w:sz w:val="22"/>
          <w:szCs w:val="22"/>
        </w:rPr>
        <w:lastRenderedPageBreak/>
        <w:drawing>
          <wp:inline distT="0" distB="0" distL="0" distR="0" wp14:anchorId="7B41DFA9" wp14:editId="292E5D44">
            <wp:extent cx="3757810" cy="7662992"/>
            <wp:effectExtent l="0" t="0" r="0" b="0"/>
            <wp:docPr id="214383832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9"/>
                    <a:srcRect b="1027"/>
                    <a:stretch>
                      <a:fillRect/>
                    </a:stretch>
                  </pic:blipFill>
                  <pic:spPr>
                    <a:xfrm>
                      <a:off x="0" y="0"/>
                      <a:ext cx="3757810" cy="7662992"/>
                    </a:xfrm>
                    <a:prstGeom prst="rect">
                      <a:avLst/>
                    </a:prstGeom>
                    <a:ln/>
                  </pic:spPr>
                </pic:pic>
              </a:graphicData>
            </a:graphic>
          </wp:inline>
        </w:drawing>
      </w:r>
    </w:p>
    <w:p w14:paraId="7C4BE357"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4. Infografía del RUNAP</w:t>
      </w:r>
    </w:p>
    <w:p w14:paraId="065D8349" w14:textId="77777777" w:rsidR="00D54D93" w:rsidRDefault="00000000">
      <w:pPr>
        <w:pStyle w:val="Ttulo3"/>
        <w:numPr>
          <w:ilvl w:val="2"/>
          <w:numId w:val="11"/>
        </w:numPr>
        <w:rPr>
          <w:sz w:val="22"/>
          <w:szCs w:val="22"/>
        </w:rPr>
      </w:pPr>
      <w:bookmarkStart w:id="16" w:name="_heading=h.3nqndbk" w:colFirst="0" w:colLast="0"/>
      <w:bookmarkEnd w:id="16"/>
      <w:r>
        <w:rPr>
          <w:sz w:val="22"/>
          <w:szCs w:val="22"/>
        </w:rPr>
        <w:lastRenderedPageBreak/>
        <w:t>RUNAP en cifras</w:t>
      </w:r>
    </w:p>
    <w:p w14:paraId="4C82329A"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Esta ventana permite visualizar un resumen de la información estadística consolidada que reposa en el Registro Único Nacional de Áreas Protegidas (RUNAP) que incluye: número total de Áreas Protegidas del SINAP inscritas en el RUNAP y diferenciadas por ámbito de gestión y categoría de manejo, áreas protegidas públicas y privadas (reservas naturales de la sociedad civil); total de hectáreas de áreas protegidas del SINAP inscritas en el RUNAP, desagregada en hectáreas por acto administrativo y por cálculo geográfico.  En la parte inferior permite la visualización en visor de mapas, descargar el </w:t>
      </w:r>
      <w:proofErr w:type="spellStart"/>
      <w:r>
        <w:rPr>
          <w:rFonts w:ascii="Arial Narrow" w:eastAsia="Arial Narrow" w:hAnsi="Arial Narrow" w:cs="Arial Narrow"/>
          <w:i/>
          <w:sz w:val="22"/>
          <w:szCs w:val="22"/>
        </w:rPr>
        <w:t>shapefile</w:t>
      </w:r>
      <w:proofErr w:type="spellEnd"/>
      <w:r>
        <w:rPr>
          <w:rFonts w:ascii="Arial Narrow" w:eastAsia="Arial Narrow" w:hAnsi="Arial Narrow" w:cs="Arial Narrow"/>
          <w:sz w:val="22"/>
          <w:szCs w:val="22"/>
        </w:rPr>
        <w:t xml:space="preserve"> consolidado y ver algunas gráficas estadísticas de las áreas protegidas, como se explica en detalle a continuación. </w:t>
      </w:r>
    </w:p>
    <w:p w14:paraId="39DC28CB" w14:textId="77777777" w:rsidR="00D54D93" w:rsidRDefault="00D54D93">
      <w:pPr>
        <w:jc w:val="both"/>
        <w:rPr>
          <w:rFonts w:ascii="Arial Narrow" w:eastAsia="Arial Narrow" w:hAnsi="Arial Narrow" w:cs="Arial Narrow"/>
          <w:sz w:val="22"/>
          <w:szCs w:val="22"/>
        </w:rPr>
      </w:pPr>
    </w:p>
    <w:p w14:paraId="4E15CE55"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72BCD1BE" wp14:editId="50C75045">
            <wp:extent cx="5035550" cy="3323590"/>
            <wp:effectExtent l="0" t="0" r="0" b="0"/>
            <wp:docPr id="214383831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0"/>
                    <a:srcRect/>
                    <a:stretch>
                      <a:fillRect/>
                    </a:stretch>
                  </pic:blipFill>
                  <pic:spPr>
                    <a:xfrm>
                      <a:off x="0" y="0"/>
                      <a:ext cx="5035550" cy="3323590"/>
                    </a:xfrm>
                    <a:prstGeom prst="rect">
                      <a:avLst/>
                    </a:prstGeom>
                    <a:ln/>
                  </pic:spPr>
                </pic:pic>
              </a:graphicData>
            </a:graphic>
          </wp:inline>
        </w:drawing>
      </w:r>
    </w:p>
    <w:p w14:paraId="359983D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D64D88D"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5. RUNAP en cifras – detalle cifras consolidadas</w:t>
      </w:r>
    </w:p>
    <w:p w14:paraId="00D49190" w14:textId="77777777" w:rsidR="00D54D93" w:rsidRDefault="00D54D93">
      <w:pPr>
        <w:jc w:val="both"/>
        <w:rPr>
          <w:rFonts w:ascii="Arial Narrow" w:eastAsia="Arial Narrow" w:hAnsi="Arial Narrow" w:cs="Arial Narrow"/>
          <w:b/>
          <w:sz w:val="22"/>
          <w:szCs w:val="22"/>
        </w:rPr>
      </w:pPr>
    </w:p>
    <w:p w14:paraId="75E0E9D9" w14:textId="77777777" w:rsidR="00D54D93" w:rsidRDefault="00000000">
      <w:pPr>
        <w:jc w:val="both"/>
        <w:rPr>
          <w:rFonts w:ascii="Arial Narrow" w:eastAsia="Arial Narrow" w:hAnsi="Arial Narrow" w:cs="Arial Narrow"/>
          <w:sz w:val="22"/>
          <w:szCs w:val="22"/>
        </w:rPr>
      </w:pPr>
      <w:proofErr w:type="gramStart"/>
      <w:r>
        <w:rPr>
          <w:rFonts w:ascii="Arial Narrow" w:eastAsia="Arial Narrow" w:hAnsi="Arial Narrow" w:cs="Arial Narrow"/>
          <w:b/>
          <w:sz w:val="22"/>
          <w:szCs w:val="22"/>
        </w:rPr>
        <w:t>Total</w:t>
      </w:r>
      <w:proofErr w:type="gramEnd"/>
      <w:r>
        <w:rPr>
          <w:rFonts w:ascii="Arial Narrow" w:eastAsia="Arial Narrow" w:hAnsi="Arial Narrow" w:cs="Arial Narrow"/>
          <w:b/>
          <w:sz w:val="22"/>
          <w:szCs w:val="22"/>
        </w:rPr>
        <w:t xml:space="preserve"> de hectáreas en áreas protegidas en Colombia:</w:t>
      </w:r>
      <w:r>
        <w:rPr>
          <w:rFonts w:ascii="Arial Narrow" w:eastAsia="Arial Narrow" w:hAnsi="Arial Narrow" w:cs="Arial Narrow"/>
          <w:sz w:val="22"/>
          <w:szCs w:val="22"/>
        </w:rPr>
        <w:t xml:space="preserve"> Aquí se encuentra la información de cifras consolidadas para todas las áreas protegidas del país, que ha sido incorporada en el RUNAP por las diferentes autoridades ambientales.</w:t>
      </w:r>
    </w:p>
    <w:p w14:paraId="50780DF0" w14:textId="77777777" w:rsidR="00D54D93" w:rsidRDefault="00000000">
      <w:pPr>
        <w:spacing w:before="180"/>
        <w:jc w:val="both"/>
        <w:rPr>
          <w:rFonts w:ascii="Arial Narrow" w:eastAsia="Arial Narrow" w:hAnsi="Arial Narrow" w:cs="Arial Narrow"/>
          <w:sz w:val="22"/>
          <w:szCs w:val="22"/>
        </w:rPr>
      </w:pPr>
      <w:r>
        <w:rPr>
          <w:rFonts w:ascii="Arial Narrow" w:eastAsia="Arial Narrow" w:hAnsi="Arial Narrow" w:cs="Arial Narrow"/>
          <w:sz w:val="22"/>
          <w:szCs w:val="22"/>
        </w:rPr>
        <w:t>Las cifras por acto administrativo corresponden a la sumatoria de la extensión (hectáreas) definida en los actos administrativos como: declaratoria, homologación, recategorización, ampliación, entre otros, para las áreas protegidas públicas, o en el acto administrativo de registro para el caso de las áreas protegidas privadas (reservas naturales de la sociedad civil).</w:t>
      </w:r>
    </w:p>
    <w:p w14:paraId="28BB88FB" w14:textId="77777777" w:rsidR="00D54D93" w:rsidRDefault="00D54D93">
      <w:pPr>
        <w:rPr>
          <w:rFonts w:ascii="Arial Narrow" w:eastAsia="Arial Narrow" w:hAnsi="Arial Narrow" w:cs="Arial Narrow"/>
          <w:sz w:val="22"/>
          <w:szCs w:val="22"/>
        </w:rPr>
      </w:pPr>
    </w:p>
    <w:p w14:paraId="3D82C207"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En esta sección se presenta también, una tabla consolidada con el número de áreas protegidas del SINAP inscritas en el RUNAP, desagregado por ámbito de gestión y categorías de manejo, como se muestra en el recuadro rojo a continuación.</w:t>
      </w:r>
    </w:p>
    <w:p w14:paraId="5C5A4CE6" w14:textId="77777777" w:rsidR="00D54D93" w:rsidRDefault="00000000">
      <w:pPr>
        <w:spacing w:before="180"/>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095F56CA" wp14:editId="29913031">
            <wp:extent cx="4025900" cy="5102860"/>
            <wp:effectExtent l="0" t="0" r="0" b="0"/>
            <wp:docPr id="214383832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1"/>
                    <a:srcRect/>
                    <a:stretch>
                      <a:fillRect/>
                    </a:stretch>
                  </pic:blipFill>
                  <pic:spPr>
                    <a:xfrm>
                      <a:off x="0" y="0"/>
                      <a:ext cx="4025900" cy="5102860"/>
                    </a:xfrm>
                    <a:prstGeom prst="rect">
                      <a:avLst/>
                    </a:prstGeom>
                    <a:ln/>
                  </pic:spPr>
                </pic:pic>
              </a:graphicData>
            </a:graphic>
          </wp:inline>
        </w:drawing>
      </w:r>
    </w:p>
    <w:p w14:paraId="0F4502E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58D083F"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6. RUNAP en cifras – detalle áreas protegidas por ámbito de gestión y categoría de manejo</w:t>
      </w:r>
    </w:p>
    <w:p w14:paraId="6E8238CB" w14:textId="77777777" w:rsidR="00D54D93" w:rsidRDefault="00D54D93">
      <w:pPr>
        <w:rPr>
          <w:rFonts w:ascii="Arial Narrow" w:eastAsia="Arial Narrow" w:hAnsi="Arial Narrow" w:cs="Arial Narrow"/>
          <w:b/>
          <w:sz w:val="22"/>
          <w:szCs w:val="22"/>
        </w:rPr>
      </w:pPr>
    </w:p>
    <w:p w14:paraId="14C9B0C5"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b/>
          <w:sz w:val="22"/>
          <w:szCs w:val="22"/>
        </w:rPr>
        <w:t xml:space="preserve">Mapa de áreas protegidas de Colombia (descarga del </w:t>
      </w:r>
      <w:proofErr w:type="spellStart"/>
      <w:r>
        <w:rPr>
          <w:rFonts w:ascii="Arial Narrow" w:eastAsia="Arial Narrow" w:hAnsi="Arial Narrow" w:cs="Arial Narrow"/>
          <w:b/>
          <w:i/>
          <w:sz w:val="22"/>
          <w:szCs w:val="22"/>
        </w:rPr>
        <w:t>shapefile</w:t>
      </w:r>
      <w:proofErr w:type="spellEnd"/>
      <w:r>
        <w:rPr>
          <w:rFonts w:ascii="Arial Narrow" w:eastAsia="Arial Narrow" w:hAnsi="Arial Narrow" w:cs="Arial Narrow"/>
          <w:b/>
          <w:sz w:val="22"/>
          <w:szCs w:val="22"/>
        </w:rPr>
        <w:t xml:space="preserve"> de RUNAP):</w:t>
      </w:r>
      <w:r>
        <w:rPr>
          <w:rFonts w:ascii="Arial Narrow" w:eastAsia="Arial Narrow" w:hAnsi="Arial Narrow" w:cs="Arial Narrow"/>
          <w:sz w:val="22"/>
          <w:szCs w:val="22"/>
        </w:rPr>
        <w:t xml:space="preserve"> Aquí podrá descargar la información geográfica oficial en formato SHP de los límites de las áreas protegidas del SINAP inscritas en el RUNAP, es importante tener en cuenta que esta información geográfica es multiescalar, se encuentra en el sistema de referencia MAGNA-SIRGAS y es actualizada semanalmente. </w:t>
      </w:r>
    </w:p>
    <w:p w14:paraId="188F3422" w14:textId="77777777" w:rsidR="00D54D93" w:rsidRDefault="00D54D93">
      <w:pPr>
        <w:spacing w:before="180"/>
        <w:jc w:val="center"/>
        <w:rPr>
          <w:rFonts w:ascii="Arial Narrow" w:eastAsia="Arial Narrow" w:hAnsi="Arial Narrow" w:cs="Arial Narrow"/>
          <w:sz w:val="22"/>
          <w:szCs w:val="22"/>
        </w:rPr>
      </w:pPr>
    </w:p>
    <w:p w14:paraId="48CFC987" w14:textId="77777777" w:rsidR="00D54D93" w:rsidRDefault="00D54D93">
      <w:pPr>
        <w:jc w:val="center"/>
        <w:rPr>
          <w:rFonts w:ascii="Arial Narrow" w:eastAsia="Arial Narrow" w:hAnsi="Arial Narrow" w:cs="Arial Narrow"/>
          <w:sz w:val="22"/>
          <w:szCs w:val="22"/>
        </w:rPr>
      </w:pPr>
    </w:p>
    <w:p w14:paraId="66731D5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938FED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41F2931B" wp14:editId="12023B58">
            <wp:extent cx="5760085" cy="2528570"/>
            <wp:effectExtent l="0" t="0" r="0" b="0"/>
            <wp:docPr id="214383832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2"/>
                    <a:srcRect/>
                    <a:stretch>
                      <a:fillRect/>
                    </a:stretch>
                  </pic:blipFill>
                  <pic:spPr>
                    <a:xfrm>
                      <a:off x="0" y="0"/>
                      <a:ext cx="5760085" cy="2528570"/>
                    </a:xfrm>
                    <a:prstGeom prst="rect">
                      <a:avLst/>
                    </a:prstGeom>
                    <a:ln/>
                  </pic:spPr>
                </pic:pic>
              </a:graphicData>
            </a:graphic>
          </wp:inline>
        </w:drawing>
      </w:r>
    </w:p>
    <w:p w14:paraId="4A94C04A"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7A1B657"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Imagen 7. RUNAP en cifras - detalle mapa del RUNAP y enlace para descarga del </w:t>
      </w:r>
      <w:proofErr w:type="spellStart"/>
      <w:r>
        <w:rPr>
          <w:rFonts w:ascii="Arial Narrow" w:eastAsia="Arial Narrow" w:hAnsi="Arial Narrow" w:cs="Arial Narrow"/>
          <w:i/>
          <w:color w:val="000000"/>
          <w:sz w:val="22"/>
          <w:szCs w:val="22"/>
        </w:rPr>
        <w:t>shapefile</w:t>
      </w:r>
      <w:proofErr w:type="spellEnd"/>
    </w:p>
    <w:p w14:paraId="21DD112E" w14:textId="77777777" w:rsidR="00D54D93" w:rsidRDefault="00D54D93">
      <w:pPr>
        <w:spacing w:after="120"/>
        <w:jc w:val="both"/>
        <w:rPr>
          <w:rFonts w:ascii="Arial Narrow" w:eastAsia="Arial Narrow" w:hAnsi="Arial Narrow" w:cs="Arial Narrow"/>
          <w:sz w:val="22"/>
          <w:szCs w:val="22"/>
        </w:rPr>
      </w:pPr>
    </w:p>
    <w:p w14:paraId="38E8E8EE" w14:textId="77777777" w:rsidR="00D54D93" w:rsidRDefault="00000000">
      <w:pPr>
        <w:spacing w:after="120"/>
        <w:jc w:val="both"/>
        <w:rPr>
          <w:rFonts w:ascii="Arial Narrow" w:eastAsia="Arial Narrow" w:hAnsi="Arial Narrow" w:cs="Arial Narrow"/>
          <w:sz w:val="22"/>
          <w:szCs w:val="22"/>
        </w:rPr>
      </w:pPr>
      <w:r>
        <w:rPr>
          <w:rFonts w:ascii="Arial Narrow" w:eastAsia="Arial Narrow" w:hAnsi="Arial Narrow" w:cs="Arial Narrow"/>
          <w:sz w:val="22"/>
          <w:szCs w:val="22"/>
        </w:rPr>
        <w:t xml:space="preserve">A continuación, </w:t>
      </w:r>
      <w:r>
        <w:rPr>
          <w:rFonts w:ascii="Arial Narrow" w:eastAsia="Arial Narrow" w:hAnsi="Arial Narrow" w:cs="Arial Narrow"/>
          <w:color w:val="000000"/>
          <w:sz w:val="22"/>
          <w:szCs w:val="22"/>
        </w:rPr>
        <w:t xml:space="preserve">se indica </w:t>
      </w:r>
      <w:r>
        <w:rPr>
          <w:rFonts w:ascii="Arial Narrow" w:eastAsia="Arial Narrow" w:hAnsi="Arial Narrow" w:cs="Arial Narrow"/>
          <w:sz w:val="22"/>
          <w:szCs w:val="22"/>
        </w:rPr>
        <w:t>la fecha de actualización de la capa geográfica consolidada del RUNAP y la GDB institucional, como se muestra en la siguiente imagen.</w:t>
      </w:r>
    </w:p>
    <w:p w14:paraId="5A3CB66B" w14:textId="77777777" w:rsidR="00D54D93" w:rsidRDefault="00000000">
      <w:pPr>
        <w:spacing w:after="120"/>
        <w:rPr>
          <w:rFonts w:ascii="Arial Narrow" w:eastAsia="Arial Narrow" w:hAnsi="Arial Narrow" w:cs="Arial Narrow"/>
          <w:sz w:val="22"/>
          <w:szCs w:val="22"/>
        </w:rPr>
      </w:pPr>
      <w:r>
        <w:rPr>
          <w:noProof/>
        </w:rPr>
        <w:drawing>
          <wp:anchor distT="0" distB="0" distL="114300" distR="114300" simplePos="0" relativeHeight="251661312" behindDoc="0" locked="0" layoutInCell="1" hidden="0" allowOverlap="1" wp14:anchorId="7AAB4BD9" wp14:editId="1889BC78">
            <wp:simplePos x="0" y="0"/>
            <wp:positionH relativeFrom="column">
              <wp:posOffset>206375</wp:posOffset>
            </wp:positionH>
            <wp:positionV relativeFrom="paragraph">
              <wp:posOffset>200084</wp:posOffset>
            </wp:positionV>
            <wp:extent cx="5760085" cy="1256665"/>
            <wp:effectExtent l="0" t="0" r="0" b="0"/>
            <wp:wrapSquare wrapText="bothSides" distT="0" distB="0" distL="114300" distR="114300"/>
            <wp:docPr id="214383831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3"/>
                    <a:srcRect/>
                    <a:stretch>
                      <a:fillRect/>
                    </a:stretch>
                  </pic:blipFill>
                  <pic:spPr>
                    <a:xfrm>
                      <a:off x="0" y="0"/>
                      <a:ext cx="5760085" cy="1256665"/>
                    </a:xfrm>
                    <a:prstGeom prst="rect">
                      <a:avLst/>
                    </a:prstGeom>
                    <a:ln/>
                  </pic:spPr>
                </pic:pic>
              </a:graphicData>
            </a:graphic>
          </wp:anchor>
        </w:drawing>
      </w:r>
    </w:p>
    <w:p w14:paraId="662F1D68" w14:textId="77777777" w:rsidR="00D54D93" w:rsidRDefault="00D54D93">
      <w:pPr>
        <w:spacing w:after="120"/>
        <w:jc w:val="center"/>
        <w:rPr>
          <w:rFonts w:ascii="Arial Narrow" w:eastAsia="Arial Narrow" w:hAnsi="Arial Narrow" w:cs="Arial Narrow"/>
          <w:sz w:val="22"/>
          <w:szCs w:val="22"/>
        </w:rPr>
      </w:pPr>
    </w:p>
    <w:p w14:paraId="3888064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Imagen 8. Fecha de actualización del </w:t>
      </w:r>
      <w:proofErr w:type="spellStart"/>
      <w:r>
        <w:rPr>
          <w:rFonts w:ascii="Arial Narrow" w:eastAsia="Arial Narrow" w:hAnsi="Arial Narrow" w:cs="Arial Narrow"/>
          <w:i/>
          <w:color w:val="000000"/>
          <w:sz w:val="22"/>
          <w:szCs w:val="22"/>
        </w:rPr>
        <w:t>shapefile</w:t>
      </w:r>
      <w:proofErr w:type="spellEnd"/>
      <w:r>
        <w:rPr>
          <w:rFonts w:ascii="Arial Narrow" w:eastAsia="Arial Narrow" w:hAnsi="Arial Narrow" w:cs="Arial Narrow"/>
          <w:color w:val="000000"/>
          <w:sz w:val="22"/>
          <w:szCs w:val="22"/>
        </w:rPr>
        <w:t xml:space="preserve"> consolidado del RUNAP</w:t>
      </w:r>
    </w:p>
    <w:p w14:paraId="5564E5E5"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1AD46CD1"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En la parte inferior de esta sección, al continuar con el desplazamiento del </w:t>
      </w:r>
      <w:proofErr w:type="spellStart"/>
      <w:r>
        <w:rPr>
          <w:rFonts w:ascii="Arial Narrow" w:eastAsia="Arial Narrow" w:hAnsi="Arial Narrow" w:cs="Arial Narrow"/>
          <w:b/>
          <w:i/>
          <w:color w:val="000000"/>
          <w:sz w:val="22"/>
          <w:szCs w:val="22"/>
        </w:rPr>
        <w:t>scroll</w:t>
      </w:r>
      <w:proofErr w:type="spellEnd"/>
      <w:r>
        <w:rPr>
          <w:rFonts w:ascii="Arial Narrow" w:eastAsia="Arial Narrow" w:hAnsi="Arial Narrow" w:cs="Arial Narrow"/>
          <w:color w:val="000000"/>
          <w:sz w:val="22"/>
          <w:szCs w:val="22"/>
        </w:rPr>
        <w:t xml:space="preserve"> se encuentra la información que permite realizar una impresión o descarga de gráficos estadísticos de áreas protegidas por los siguientes criterios: </w:t>
      </w:r>
    </w:p>
    <w:p w14:paraId="625F539B"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7E175EA9" w14:textId="77777777" w:rsidR="00D54D93" w:rsidRDefault="00000000">
      <w:pPr>
        <w:numPr>
          <w:ilvl w:val="0"/>
          <w:numId w:val="15"/>
        </w:numPr>
        <w:pBdr>
          <w:top w:val="nil"/>
          <w:left w:val="nil"/>
          <w:bottom w:val="nil"/>
          <w:right w:val="nil"/>
          <w:between w:val="nil"/>
        </w:pBdr>
        <w:spacing w:before="160" w:after="16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Áreas protegidas por departamentos:</w:t>
      </w:r>
      <w:r>
        <w:rPr>
          <w:rFonts w:ascii="Arial Narrow" w:eastAsia="Arial Narrow" w:hAnsi="Arial Narrow" w:cs="Arial Narrow"/>
          <w:color w:val="000000"/>
          <w:sz w:val="22"/>
          <w:szCs w:val="22"/>
        </w:rPr>
        <w:t xml:space="preserve"> (Calculado en SIG) Información obtenida a partir de un </w:t>
      </w:r>
      <w:proofErr w:type="spellStart"/>
      <w:r>
        <w:rPr>
          <w:rFonts w:ascii="Arial Narrow" w:eastAsia="Arial Narrow" w:hAnsi="Arial Narrow" w:cs="Arial Narrow"/>
          <w:color w:val="000000"/>
          <w:sz w:val="22"/>
          <w:szCs w:val="22"/>
        </w:rPr>
        <w:t>geoproceso</w:t>
      </w:r>
      <w:proofErr w:type="spellEnd"/>
      <w:r>
        <w:rPr>
          <w:rFonts w:ascii="Arial Narrow" w:eastAsia="Arial Narrow" w:hAnsi="Arial Narrow" w:cs="Arial Narrow"/>
          <w:color w:val="000000"/>
          <w:sz w:val="22"/>
          <w:szCs w:val="22"/>
        </w:rPr>
        <w:t xml:space="preserve"> entre la capa oficial de las áreas del SINAP inscritas en el RUNAP respecto a los límites Municipales y Departamentales oficiales suministrados por el Instituto Geográfico Agustín Codazzi - IGAC en el año 2023 a escala 1:25.000 y 1:100.000,</w:t>
      </w:r>
      <w:r>
        <w:rPr>
          <w:rFonts w:ascii="Arial Narrow" w:eastAsia="Arial Narrow" w:hAnsi="Arial Narrow" w:cs="Arial Narrow"/>
          <w:sz w:val="22"/>
          <w:szCs w:val="22"/>
        </w:rPr>
        <w:t xml:space="preserve"> empleando el sistema de coordenadas planas (EPSG: 9377), establecido por el IGAC (resolución 370 del 2021).</w:t>
      </w:r>
      <w:r>
        <w:rPr>
          <w:rFonts w:ascii="Arial Narrow" w:eastAsia="Arial Narrow" w:hAnsi="Arial Narrow" w:cs="Arial Narrow"/>
          <w:color w:val="000000"/>
          <w:sz w:val="22"/>
          <w:szCs w:val="22"/>
        </w:rPr>
        <w:t xml:space="preserve"> </w:t>
      </w:r>
    </w:p>
    <w:p w14:paraId="6197752D" w14:textId="77777777" w:rsidR="00D54D93" w:rsidRDefault="00000000">
      <w:pPr>
        <w:numPr>
          <w:ilvl w:val="0"/>
          <w:numId w:val="15"/>
        </w:numPr>
        <w:pBdr>
          <w:top w:val="nil"/>
          <w:left w:val="nil"/>
          <w:bottom w:val="nil"/>
          <w:right w:val="nil"/>
          <w:between w:val="nil"/>
        </w:pBdr>
        <w:spacing w:before="160" w:after="16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Áreas protegidas por organizaciones o Autoridades ambientales: </w:t>
      </w:r>
      <w:r>
        <w:rPr>
          <w:rFonts w:ascii="Arial Narrow" w:eastAsia="Arial Narrow" w:hAnsi="Arial Narrow" w:cs="Arial Narrow"/>
          <w:color w:val="000000"/>
          <w:sz w:val="22"/>
          <w:szCs w:val="22"/>
        </w:rPr>
        <w:t xml:space="preserve">(Calculado geográficamente - SIG) Información obtenida a partir de un </w:t>
      </w:r>
      <w:proofErr w:type="spellStart"/>
      <w:r>
        <w:rPr>
          <w:rFonts w:ascii="Arial Narrow" w:eastAsia="Arial Narrow" w:hAnsi="Arial Narrow" w:cs="Arial Narrow"/>
          <w:color w:val="000000"/>
          <w:sz w:val="22"/>
          <w:szCs w:val="22"/>
        </w:rPr>
        <w:t>geoproceso</w:t>
      </w:r>
      <w:proofErr w:type="spellEnd"/>
      <w:r>
        <w:rPr>
          <w:rFonts w:ascii="Arial Narrow" w:eastAsia="Arial Narrow" w:hAnsi="Arial Narrow" w:cs="Arial Narrow"/>
          <w:color w:val="000000"/>
          <w:sz w:val="22"/>
          <w:szCs w:val="22"/>
        </w:rPr>
        <w:t xml:space="preserve"> entre la capa oficial de las áreas del SINAP inscritas en el RUNAP y el límite de Corporaciones Autónomas Regionales incluidas las de Desarrollo Sostenible, </w:t>
      </w:r>
      <w:r>
        <w:rPr>
          <w:rFonts w:ascii="Arial Narrow" w:eastAsia="Arial Narrow" w:hAnsi="Arial Narrow" w:cs="Arial Narrow"/>
          <w:sz w:val="22"/>
          <w:szCs w:val="22"/>
        </w:rPr>
        <w:t>empleando el sistema de coordenadas planas (EPSG: 9377), establecido por el IGAC (resolución 370 del 2021).</w:t>
      </w:r>
    </w:p>
    <w:p w14:paraId="0A771BE3" w14:textId="77777777" w:rsidR="00D54D93" w:rsidRDefault="00000000">
      <w:pPr>
        <w:numPr>
          <w:ilvl w:val="0"/>
          <w:numId w:val="15"/>
        </w:numPr>
        <w:pBdr>
          <w:top w:val="nil"/>
          <w:left w:val="nil"/>
          <w:bottom w:val="nil"/>
          <w:right w:val="nil"/>
          <w:between w:val="nil"/>
        </w:pBdr>
        <w:spacing w:before="160" w:after="16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lastRenderedPageBreak/>
        <w:t>Serie de tiempo de las áreas protegidas inscritas a la fecha:</w:t>
      </w:r>
      <w:r>
        <w:rPr>
          <w:rFonts w:ascii="Arial Narrow" w:eastAsia="Arial Narrow" w:hAnsi="Arial Narrow" w:cs="Arial Narrow"/>
          <w:color w:val="000000"/>
          <w:sz w:val="22"/>
          <w:szCs w:val="22"/>
        </w:rPr>
        <w:t xml:space="preserve"> (Calculado por acto administrativo) La información aquí referenciada obedece al dato de hectáreas reportadas de cada una de las áreas protegidas del SINAP inscritas en RUNAP, discriminando los datos en hectáreas terrestres, marinas. Y el total acumulado en hectáreas incluidas marinas y terrestres en el trascurso del tiempo.</w:t>
      </w:r>
    </w:p>
    <w:p w14:paraId="16759375" w14:textId="77777777" w:rsidR="00D54D93" w:rsidRDefault="00000000">
      <w:pPr>
        <w:numPr>
          <w:ilvl w:val="0"/>
          <w:numId w:val="15"/>
        </w:numPr>
        <w:pBdr>
          <w:top w:val="nil"/>
          <w:left w:val="nil"/>
          <w:bottom w:val="nil"/>
          <w:right w:val="nil"/>
          <w:between w:val="nil"/>
        </w:pBdr>
        <w:spacing w:before="160" w:after="16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Áreas protegidas por categorías SINAP:</w:t>
      </w:r>
      <w:r>
        <w:rPr>
          <w:rFonts w:ascii="Arial Narrow" w:eastAsia="Arial Narrow" w:hAnsi="Arial Narrow" w:cs="Arial Narrow"/>
          <w:color w:val="000000"/>
          <w:sz w:val="22"/>
          <w:szCs w:val="22"/>
        </w:rPr>
        <w:t xml:space="preserve"> La información aquí referenciada obedece al área calculada geográficamente (SIG) y a la reportada en los actos administrativos, según las categorías SINAP. </w:t>
      </w:r>
    </w:p>
    <w:p w14:paraId="37A6A7A0" w14:textId="77777777" w:rsidR="00D54D93" w:rsidRDefault="00000000">
      <w:pPr>
        <w:numPr>
          <w:ilvl w:val="0"/>
          <w:numId w:val="15"/>
        </w:numPr>
        <w:pBdr>
          <w:top w:val="nil"/>
          <w:left w:val="nil"/>
          <w:bottom w:val="nil"/>
          <w:right w:val="nil"/>
          <w:between w:val="nil"/>
        </w:pBdr>
        <w:spacing w:before="160" w:after="16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Áreas protegidas por categorías UICN</w:t>
      </w:r>
      <w:r>
        <w:rPr>
          <w:rFonts w:ascii="Arial Narrow" w:eastAsia="Arial Narrow" w:hAnsi="Arial Narrow" w:cs="Arial Narrow"/>
          <w:color w:val="000000"/>
          <w:sz w:val="22"/>
          <w:szCs w:val="22"/>
        </w:rPr>
        <w:t>: La información aquí referenciada obedece al área calculada geográficamente (SIG) y la reportada en los actos administrativos, según las equivalencias entre las áreas protegidas del SINAP y las categorías de la Unión Internacional para la Conservación de la Naturaleza (UICN).</w:t>
      </w:r>
    </w:p>
    <w:p w14:paraId="0F7980D7" w14:textId="77777777" w:rsidR="00D54D93" w:rsidRDefault="00000000">
      <w:pPr>
        <w:spacing w:before="180"/>
        <w:ind w:left="360"/>
        <w:jc w:val="both"/>
        <w:rPr>
          <w:rFonts w:ascii="Arial Narrow" w:eastAsia="Arial Narrow" w:hAnsi="Arial Narrow" w:cs="Arial Narrow"/>
          <w:sz w:val="22"/>
          <w:szCs w:val="22"/>
        </w:rPr>
      </w:pPr>
      <w:r>
        <w:rPr>
          <w:rFonts w:ascii="Arial Narrow" w:eastAsia="Arial Narrow" w:hAnsi="Arial Narrow" w:cs="Arial Narrow"/>
          <w:sz w:val="22"/>
          <w:szCs w:val="22"/>
        </w:rPr>
        <w:t xml:space="preserve">Seleccionar en la parte superior derecha como se visualiza en el recuadro bordeado en color rojo, el formato en el que se desea realizar la descarga. </w:t>
      </w:r>
      <w:r>
        <w:rPr>
          <w:noProof/>
        </w:rPr>
        <w:drawing>
          <wp:anchor distT="0" distB="0" distL="114300" distR="114300" simplePos="0" relativeHeight="251662336" behindDoc="0" locked="0" layoutInCell="1" hidden="0" allowOverlap="1" wp14:anchorId="77100C26" wp14:editId="3DAF15BA">
            <wp:simplePos x="0" y="0"/>
            <wp:positionH relativeFrom="column">
              <wp:posOffset>229528</wp:posOffset>
            </wp:positionH>
            <wp:positionV relativeFrom="paragraph">
              <wp:posOffset>458470</wp:posOffset>
            </wp:positionV>
            <wp:extent cx="5760085" cy="2788285"/>
            <wp:effectExtent l="0" t="0" r="0" b="0"/>
            <wp:wrapSquare wrapText="bothSides" distT="0" distB="0" distL="114300" distR="114300"/>
            <wp:docPr id="214383832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4"/>
                    <a:srcRect/>
                    <a:stretch>
                      <a:fillRect/>
                    </a:stretch>
                  </pic:blipFill>
                  <pic:spPr>
                    <a:xfrm>
                      <a:off x="0" y="0"/>
                      <a:ext cx="5760085" cy="2788285"/>
                    </a:xfrm>
                    <a:prstGeom prst="rect">
                      <a:avLst/>
                    </a:prstGeom>
                    <a:ln/>
                  </pic:spPr>
                </pic:pic>
              </a:graphicData>
            </a:graphic>
          </wp:anchor>
        </w:drawing>
      </w:r>
    </w:p>
    <w:p w14:paraId="4350782B"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11EEF14"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9. RUNAP en cifras – detalle para descargar gráficos estadísticos</w:t>
      </w:r>
    </w:p>
    <w:p w14:paraId="1AC6837F" w14:textId="77777777" w:rsidR="00D54D93" w:rsidRDefault="00000000">
      <w:pPr>
        <w:pStyle w:val="Ttulo3"/>
        <w:numPr>
          <w:ilvl w:val="2"/>
          <w:numId w:val="11"/>
        </w:numPr>
        <w:rPr>
          <w:sz w:val="22"/>
          <w:szCs w:val="22"/>
        </w:rPr>
      </w:pPr>
      <w:bookmarkStart w:id="17" w:name="_heading=h.22vxnjd" w:colFirst="0" w:colLast="0"/>
      <w:bookmarkEnd w:id="17"/>
      <w:r>
        <w:rPr>
          <w:sz w:val="22"/>
          <w:szCs w:val="22"/>
        </w:rPr>
        <w:t>Acerca de RUNAP</w:t>
      </w:r>
    </w:p>
    <w:p w14:paraId="4CAF5F93" w14:textId="77777777" w:rsidR="00D54D93" w:rsidRDefault="00000000">
      <w:pPr>
        <w:rPr>
          <w:rFonts w:ascii="Arial Narrow" w:eastAsia="Arial Narrow" w:hAnsi="Arial Narrow" w:cs="Arial Narrow"/>
          <w:sz w:val="22"/>
          <w:szCs w:val="22"/>
        </w:rPr>
      </w:pPr>
      <w:r>
        <w:rPr>
          <w:rFonts w:ascii="Arial Narrow" w:eastAsia="Arial Narrow" w:hAnsi="Arial Narrow" w:cs="Arial Narrow"/>
          <w:sz w:val="22"/>
          <w:szCs w:val="22"/>
        </w:rPr>
        <w:t xml:space="preserve">Para conocer más del RUNAP, hacer clic en la opción de entrada como se observa en el recuadro bordeado en color rojo. </w:t>
      </w:r>
    </w:p>
    <w:p w14:paraId="7EF277D5" w14:textId="77777777" w:rsidR="00D54D93" w:rsidRDefault="00D54D93">
      <w:pPr>
        <w:rPr>
          <w:rFonts w:ascii="Arial Narrow" w:eastAsia="Arial Narrow" w:hAnsi="Arial Narrow" w:cs="Arial Narrow"/>
          <w:sz w:val="22"/>
          <w:szCs w:val="22"/>
        </w:rPr>
      </w:pPr>
    </w:p>
    <w:p w14:paraId="36EC1E6A" w14:textId="77777777" w:rsidR="00D54D93" w:rsidRDefault="00000000">
      <w:pPr>
        <w:spacing w:before="120" w:after="80"/>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00E1473B" wp14:editId="5D7660EC">
            <wp:extent cx="4735195" cy="5757545"/>
            <wp:effectExtent l="0" t="0" r="0" b="0"/>
            <wp:docPr id="214383832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25"/>
                    <a:srcRect/>
                    <a:stretch>
                      <a:fillRect/>
                    </a:stretch>
                  </pic:blipFill>
                  <pic:spPr>
                    <a:xfrm>
                      <a:off x="0" y="0"/>
                      <a:ext cx="4735195" cy="5757545"/>
                    </a:xfrm>
                    <a:prstGeom prst="rect">
                      <a:avLst/>
                    </a:prstGeom>
                    <a:ln/>
                  </pic:spPr>
                </pic:pic>
              </a:graphicData>
            </a:graphic>
          </wp:inline>
        </w:drawing>
      </w:r>
    </w:p>
    <w:p w14:paraId="1B57A20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8" w:name="_heading=h.2nusc19" w:colFirst="0" w:colLast="0"/>
      <w:bookmarkEnd w:id="18"/>
    </w:p>
    <w:p w14:paraId="0BF08286"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10. Portal web RUNAP – detalle acceso “Acerca de RUNAP”</w:t>
      </w:r>
    </w:p>
    <w:p w14:paraId="24CC1231" w14:textId="77777777" w:rsidR="00D54D93" w:rsidRDefault="00000000">
      <w:pPr>
        <w:spacing w:before="240"/>
        <w:jc w:val="both"/>
        <w:rPr>
          <w:rFonts w:ascii="Arial Narrow" w:eastAsia="Arial Narrow" w:hAnsi="Arial Narrow" w:cs="Arial Narrow"/>
          <w:sz w:val="22"/>
          <w:szCs w:val="22"/>
        </w:rPr>
      </w:pPr>
      <w:r>
        <w:rPr>
          <w:rFonts w:ascii="Arial Narrow" w:eastAsia="Arial Narrow" w:hAnsi="Arial Narrow" w:cs="Arial Narrow"/>
          <w:sz w:val="22"/>
          <w:szCs w:val="22"/>
        </w:rPr>
        <w:t>Se despliega la ventana donde se puede consultar información acerca del RUNAP y del Sistema Nacional de Áreas Protegidas (SINAP).</w:t>
      </w:r>
    </w:p>
    <w:p w14:paraId="43E2AE87" w14:textId="77777777" w:rsidR="00D54D93" w:rsidRDefault="00D54D93">
      <w:pPr>
        <w:jc w:val="center"/>
        <w:rPr>
          <w:rFonts w:ascii="Arial Narrow" w:eastAsia="Arial Narrow" w:hAnsi="Arial Narrow" w:cs="Arial Narrow"/>
          <w:sz w:val="22"/>
          <w:szCs w:val="22"/>
        </w:rPr>
      </w:pPr>
    </w:p>
    <w:p w14:paraId="6A4E4AE1" w14:textId="77777777" w:rsidR="00D54D93" w:rsidRDefault="00000000">
      <w:pPr>
        <w:spacing w:after="120"/>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21712A4F" wp14:editId="0D70DF36">
            <wp:extent cx="4525200" cy="5078844"/>
            <wp:effectExtent l="0" t="0" r="0" b="0"/>
            <wp:docPr id="214383832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6"/>
                    <a:srcRect t="918"/>
                    <a:stretch>
                      <a:fillRect/>
                    </a:stretch>
                  </pic:blipFill>
                  <pic:spPr>
                    <a:xfrm>
                      <a:off x="0" y="0"/>
                      <a:ext cx="4525200" cy="5078844"/>
                    </a:xfrm>
                    <a:prstGeom prst="rect">
                      <a:avLst/>
                    </a:prstGeom>
                    <a:ln/>
                  </pic:spPr>
                </pic:pic>
              </a:graphicData>
            </a:graphic>
          </wp:inline>
        </w:drawing>
      </w:r>
    </w:p>
    <w:p w14:paraId="589B91C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3343251"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highlight w:val="yellow"/>
        </w:rPr>
      </w:pPr>
      <w:r>
        <w:rPr>
          <w:rFonts w:ascii="Arial Narrow" w:eastAsia="Arial Narrow" w:hAnsi="Arial Narrow" w:cs="Arial Narrow"/>
          <w:color w:val="000000"/>
          <w:sz w:val="22"/>
          <w:szCs w:val="22"/>
        </w:rPr>
        <w:t>Imagen 11. Portal web RUNAP- detalle Acerca de RUNAP</w:t>
      </w:r>
    </w:p>
    <w:p w14:paraId="647B4203" w14:textId="77777777" w:rsidR="00D54D93" w:rsidRDefault="00000000">
      <w:pPr>
        <w:pStyle w:val="Ttulo2"/>
        <w:numPr>
          <w:ilvl w:val="1"/>
          <w:numId w:val="11"/>
        </w:numPr>
        <w:spacing w:line="360" w:lineRule="auto"/>
        <w:rPr>
          <w:sz w:val="22"/>
          <w:szCs w:val="22"/>
        </w:rPr>
      </w:pPr>
      <w:bookmarkStart w:id="19" w:name="_heading=h.i17xr6" w:colFirst="0" w:colLast="0"/>
      <w:bookmarkEnd w:id="19"/>
      <w:r>
        <w:rPr>
          <w:sz w:val="22"/>
          <w:szCs w:val="22"/>
        </w:rPr>
        <w:t xml:space="preserve">CONSULTAS EN RUNAP </w:t>
      </w:r>
    </w:p>
    <w:p w14:paraId="67A05F34" w14:textId="77777777" w:rsidR="00D54D93" w:rsidRDefault="00000000">
      <w:pPr>
        <w:pStyle w:val="Ttulo3"/>
        <w:numPr>
          <w:ilvl w:val="2"/>
          <w:numId w:val="11"/>
        </w:numPr>
        <w:rPr>
          <w:sz w:val="22"/>
          <w:szCs w:val="22"/>
        </w:rPr>
      </w:pPr>
      <w:bookmarkStart w:id="20" w:name="_heading=h.320vgez" w:colFirst="0" w:colLast="0"/>
      <w:bookmarkEnd w:id="20"/>
      <w:r>
        <w:rPr>
          <w:sz w:val="22"/>
          <w:szCs w:val="22"/>
        </w:rPr>
        <w:t>Barra de Inicio y cuadro de búsqueda</w:t>
      </w:r>
    </w:p>
    <w:p w14:paraId="0E71403C"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La información de las áreas protegidas del SINAP inscritas en el RUNAP se puede consultar utilizando las siguientes pestañas del menú principal:</w:t>
      </w:r>
    </w:p>
    <w:p w14:paraId="29B9F851" w14:textId="77777777" w:rsidR="00D54D93" w:rsidRDefault="00000000">
      <w:pPr>
        <w:numPr>
          <w:ilvl w:val="0"/>
          <w:numId w:val="7"/>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Nombre del área protegida</w:t>
      </w:r>
    </w:p>
    <w:p w14:paraId="5E780FF2" w14:textId="77777777" w:rsidR="00D54D93" w:rsidRDefault="00000000">
      <w:pPr>
        <w:numPr>
          <w:ilvl w:val="0"/>
          <w:numId w:val="7"/>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Autoridades ambientales</w:t>
      </w:r>
    </w:p>
    <w:p w14:paraId="3F088C8F" w14:textId="77777777" w:rsidR="00D54D93" w:rsidRDefault="00000000">
      <w:pPr>
        <w:numPr>
          <w:ilvl w:val="0"/>
          <w:numId w:val="7"/>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Categoría</w:t>
      </w:r>
    </w:p>
    <w:p w14:paraId="46051507" w14:textId="77777777" w:rsidR="00D54D93" w:rsidRDefault="00000000">
      <w:pPr>
        <w:numPr>
          <w:ilvl w:val="0"/>
          <w:numId w:val="7"/>
        </w:numPr>
        <w:spacing w:before="120" w:after="120"/>
        <w:ind w:left="680" w:hanging="340"/>
        <w:jc w:val="both"/>
        <w:rPr>
          <w:rFonts w:ascii="Arial Narrow" w:eastAsia="Arial Narrow" w:hAnsi="Arial Narrow" w:cs="Arial Narrow"/>
          <w:sz w:val="22"/>
          <w:szCs w:val="22"/>
        </w:rPr>
      </w:pPr>
      <w:r>
        <w:rPr>
          <w:rFonts w:ascii="Arial Narrow" w:eastAsia="Arial Narrow" w:hAnsi="Arial Narrow" w:cs="Arial Narrow"/>
          <w:color w:val="000000"/>
          <w:sz w:val="22"/>
          <w:szCs w:val="22"/>
        </w:rPr>
        <w:t>Departamentos</w:t>
      </w:r>
    </w:p>
    <w:p w14:paraId="4C048788"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sz w:val="22"/>
          <w:szCs w:val="22"/>
        </w:rPr>
        <w:lastRenderedPageBreak/>
        <w:t xml:space="preserve">En la barra de inicio también se encuentra la opción de descargar reportes, la opción de ayuda para acceder al manual de usuario externo del RUNAP, y la opción para diligenciar una </w:t>
      </w:r>
      <w:r>
        <w:rPr>
          <w:rFonts w:ascii="Arial Narrow" w:eastAsia="Arial Narrow" w:hAnsi="Arial Narrow" w:cs="Arial Narrow"/>
          <w:b/>
          <w:sz w:val="22"/>
          <w:szCs w:val="22"/>
        </w:rPr>
        <w:t xml:space="preserve">encuesta </w:t>
      </w:r>
      <w:r>
        <w:rPr>
          <w:rFonts w:ascii="Arial Narrow" w:eastAsia="Arial Narrow" w:hAnsi="Arial Narrow" w:cs="Arial Narrow"/>
          <w:sz w:val="22"/>
          <w:szCs w:val="22"/>
        </w:rPr>
        <w:t>de percepción de los usuarios del RUNAP respecto a la información estadística difundida, con el fin de identificar oportunidades de mejora.</w:t>
      </w:r>
    </w:p>
    <w:p w14:paraId="64D04C03" w14:textId="77777777" w:rsidR="00D54D93" w:rsidRDefault="00000000">
      <w:pPr>
        <w:spacing w:before="180"/>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Para iniciar, desplace el </w:t>
      </w:r>
      <w:proofErr w:type="gramStart"/>
      <w:r>
        <w:rPr>
          <w:rFonts w:ascii="Arial Narrow" w:eastAsia="Arial Narrow" w:hAnsi="Arial Narrow" w:cs="Arial Narrow"/>
          <w:sz w:val="22"/>
          <w:szCs w:val="22"/>
        </w:rPr>
        <w:t>mouse</w:t>
      </w:r>
      <w:proofErr w:type="gramEnd"/>
      <w:r>
        <w:rPr>
          <w:rFonts w:ascii="Arial Narrow" w:eastAsia="Arial Narrow" w:hAnsi="Arial Narrow" w:cs="Arial Narrow"/>
          <w:sz w:val="22"/>
          <w:szCs w:val="22"/>
        </w:rPr>
        <w:t xml:space="preserve"> por la pestaña de interés y hacer clic en la información a consultar, tal como se observa en la siguiente imagen con el recuadro superior bordeado en color rojo.</w:t>
      </w:r>
      <w:r>
        <w:rPr>
          <w:noProof/>
        </w:rPr>
        <w:drawing>
          <wp:anchor distT="0" distB="0" distL="114300" distR="114300" simplePos="0" relativeHeight="251663360" behindDoc="0" locked="0" layoutInCell="1" hidden="0" allowOverlap="1" wp14:anchorId="3E2FCB2C" wp14:editId="4A92256F">
            <wp:simplePos x="0" y="0"/>
            <wp:positionH relativeFrom="column">
              <wp:posOffset>180339</wp:posOffset>
            </wp:positionH>
            <wp:positionV relativeFrom="paragraph">
              <wp:posOffset>509905</wp:posOffset>
            </wp:positionV>
            <wp:extent cx="5760085" cy="3018155"/>
            <wp:effectExtent l="0" t="0" r="0" b="0"/>
            <wp:wrapSquare wrapText="bothSides" distT="0" distB="0" distL="114300" distR="114300"/>
            <wp:docPr id="214383831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7"/>
                    <a:srcRect/>
                    <a:stretch>
                      <a:fillRect/>
                    </a:stretch>
                  </pic:blipFill>
                  <pic:spPr>
                    <a:xfrm>
                      <a:off x="0" y="0"/>
                      <a:ext cx="5760085" cy="3018155"/>
                    </a:xfrm>
                    <a:prstGeom prst="rect">
                      <a:avLst/>
                    </a:prstGeom>
                    <a:ln/>
                  </pic:spPr>
                </pic:pic>
              </a:graphicData>
            </a:graphic>
          </wp:anchor>
        </w:drawing>
      </w:r>
    </w:p>
    <w:p w14:paraId="2601069A" w14:textId="77777777" w:rsidR="00D54D93" w:rsidRDefault="00D54D93">
      <w:pPr>
        <w:spacing w:after="120"/>
        <w:jc w:val="center"/>
        <w:rPr>
          <w:rFonts w:ascii="Arial Narrow" w:eastAsia="Arial Narrow" w:hAnsi="Arial Narrow" w:cs="Arial Narrow"/>
          <w:sz w:val="22"/>
          <w:szCs w:val="22"/>
        </w:rPr>
      </w:pPr>
    </w:p>
    <w:p w14:paraId="106710EC"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bookmarkStart w:id="21" w:name="_heading=h.haapch" w:colFirst="0" w:colLast="0"/>
      <w:bookmarkEnd w:id="21"/>
      <w:r>
        <w:rPr>
          <w:rFonts w:ascii="Arial Narrow" w:eastAsia="Arial Narrow" w:hAnsi="Arial Narrow" w:cs="Arial Narrow"/>
          <w:color w:val="000000"/>
          <w:sz w:val="22"/>
          <w:szCs w:val="22"/>
        </w:rPr>
        <w:t>Imagen 12. Barra de inicio y cuadro de búsqueda</w:t>
      </w:r>
    </w:p>
    <w:p w14:paraId="5D00F271" w14:textId="77777777" w:rsidR="00D54D93" w:rsidRDefault="00000000">
      <w:pPr>
        <w:pStyle w:val="Ttulo3"/>
        <w:numPr>
          <w:ilvl w:val="2"/>
          <w:numId w:val="11"/>
        </w:numPr>
        <w:rPr>
          <w:sz w:val="22"/>
          <w:szCs w:val="22"/>
        </w:rPr>
      </w:pPr>
      <w:bookmarkStart w:id="22" w:name="_heading=h.1h65qms" w:colFirst="0" w:colLast="0"/>
      <w:bookmarkEnd w:id="22"/>
      <w:r>
        <w:rPr>
          <w:sz w:val="22"/>
          <w:szCs w:val="22"/>
        </w:rPr>
        <w:t>Consulta por nombre del área protegida</w:t>
      </w:r>
    </w:p>
    <w:p w14:paraId="0861C88C" w14:textId="77777777" w:rsidR="00D54D93" w:rsidRDefault="00D54D93">
      <w:pPr>
        <w:pBdr>
          <w:top w:val="nil"/>
          <w:left w:val="nil"/>
          <w:bottom w:val="nil"/>
          <w:right w:val="nil"/>
          <w:between w:val="nil"/>
        </w:pBdr>
        <w:jc w:val="both"/>
        <w:rPr>
          <w:sz w:val="22"/>
          <w:szCs w:val="22"/>
        </w:rPr>
      </w:pPr>
    </w:p>
    <w:p w14:paraId="2A576120"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Para consultar la información específica de un área protegida del SINAP inscrita en el RUNAP, en la parte superior derecha señalada en el recuadro bordeado en color rojo, digite las tres primeras letras del nombre del Área Protegida y seleccione el área de interés del menú desplegable.</w:t>
      </w:r>
    </w:p>
    <w:p w14:paraId="7535E04A"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2EEA64A7"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A continuación, se explica cada </w:t>
      </w:r>
      <w:proofErr w:type="gramStart"/>
      <w:r>
        <w:rPr>
          <w:rFonts w:ascii="Arial Narrow" w:eastAsia="Arial Narrow" w:hAnsi="Arial Narrow" w:cs="Arial Narrow"/>
          <w:color w:val="000000"/>
          <w:sz w:val="22"/>
          <w:szCs w:val="22"/>
        </w:rPr>
        <w:t>una</w:t>
      </w:r>
      <w:proofErr w:type="gramEnd"/>
      <w:r>
        <w:rPr>
          <w:rFonts w:ascii="Arial Narrow" w:eastAsia="Arial Narrow" w:hAnsi="Arial Narrow" w:cs="Arial Narrow"/>
          <w:color w:val="000000"/>
          <w:sz w:val="22"/>
          <w:szCs w:val="22"/>
        </w:rPr>
        <w:t xml:space="preserve"> de los campos que se visualizan al consultar un área protegida de interés:</w:t>
      </w:r>
    </w:p>
    <w:p w14:paraId="7124388D"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159A69EB" w14:textId="77777777" w:rsidR="00D54D93" w:rsidRDefault="00000000">
      <w:pPr>
        <w:jc w:val="center"/>
        <w:rPr>
          <w:rFonts w:ascii="Arial Narrow" w:eastAsia="Arial Narrow" w:hAnsi="Arial Narrow" w:cs="Arial Narrow"/>
          <w:sz w:val="22"/>
          <w:szCs w:val="22"/>
        </w:rPr>
      </w:pPr>
      <w:r>
        <w:rPr>
          <w:noProof/>
        </w:rPr>
        <w:lastRenderedPageBreak/>
        <w:drawing>
          <wp:anchor distT="0" distB="0" distL="114300" distR="114300" simplePos="0" relativeHeight="251664384" behindDoc="0" locked="0" layoutInCell="1" hidden="0" allowOverlap="1" wp14:anchorId="63B2F3FB" wp14:editId="6346CA29">
            <wp:simplePos x="0" y="0"/>
            <wp:positionH relativeFrom="column">
              <wp:posOffset>106946</wp:posOffset>
            </wp:positionH>
            <wp:positionV relativeFrom="paragraph">
              <wp:posOffset>425</wp:posOffset>
            </wp:positionV>
            <wp:extent cx="5760085" cy="4048125"/>
            <wp:effectExtent l="0" t="0" r="0" b="0"/>
            <wp:wrapSquare wrapText="bothSides" distT="0" distB="0" distL="114300" distR="114300"/>
            <wp:docPr id="214383829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8"/>
                    <a:srcRect/>
                    <a:stretch>
                      <a:fillRect/>
                    </a:stretch>
                  </pic:blipFill>
                  <pic:spPr>
                    <a:xfrm>
                      <a:off x="0" y="0"/>
                      <a:ext cx="5760085" cy="4048125"/>
                    </a:xfrm>
                    <a:prstGeom prst="rect">
                      <a:avLst/>
                    </a:prstGeom>
                    <a:ln/>
                  </pic:spPr>
                </pic:pic>
              </a:graphicData>
            </a:graphic>
          </wp:anchor>
        </w:drawing>
      </w:r>
    </w:p>
    <w:p w14:paraId="5FDE170A"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13. Pestaña consulta por nombre de área protegida – detalle cifras y mapa</w:t>
      </w:r>
    </w:p>
    <w:p w14:paraId="6626BD16" w14:textId="77777777" w:rsidR="00D54D93" w:rsidRDefault="00D54D93">
      <w:pPr>
        <w:spacing w:before="160" w:after="160"/>
        <w:jc w:val="both"/>
        <w:rPr>
          <w:rFonts w:ascii="Arial Narrow" w:eastAsia="Arial Narrow" w:hAnsi="Arial Narrow" w:cs="Arial Narrow"/>
          <w:b/>
          <w:sz w:val="22"/>
          <w:szCs w:val="22"/>
        </w:rPr>
      </w:pPr>
    </w:p>
    <w:p w14:paraId="7730E8C1" w14:textId="77777777" w:rsidR="00D54D93" w:rsidRDefault="00000000">
      <w:pPr>
        <w:spacing w:before="160" w:after="160"/>
        <w:jc w:val="both"/>
        <w:rPr>
          <w:rFonts w:ascii="Arial Narrow" w:eastAsia="Arial Narrow" w:hAnsi="Arial Narrow" w:cs="Arial Narrow"/>
          <w:sz w:val="22"/>
          <w:szCs w:val="22"/>
        </w:rPr>
      </w:pPr>
      <w:r>
        <w:rPr>
          <w:rFonts w:ascii="Arial Narrow" w:eastAsia="Arial Narrow" w:hAnsi="Arial Narrow" w:cs="Arial Narrow"/>
          <w:b/>
          <w:sz w:val="22"/>
          <w:szCs w:val="22"/>
        </w:rPr>
        <w:t>Área geográfica (terrestre / marina / total):</w:t>
      </w:r>
      <w:r>
        <w:rPr>
          <w:rFonts w:ascii="Arial Narrow" w:eastAsia="Arial Narrow" w:hAnsi="Arial Narrow" w:cs="Arial Narrow"/>
          <w:sz w:val="22"/>
          <w:szCs w:val="22"/>
        </w:rPr>
        <w:t xml:space="preserve"> Los datos en hectáreas aquí referenciados son calculados a partir de la información oficial del </w:t>
      </w:r>
      <w:proofErr w:type="spellStart"/>
      <w:r>
        <w:rPr>
          <w:rFonts w:ascii="Arial Narrow" w:eastAsia="Arial Narrow" w:hAnsi="Arial Narrow" w:cs="Arial Narrow"/>
          <w:i/>
          <w:sz w:val="22"/>
          <w:szCs w:val="22"/>
        </w:rPr>
        <w:t>shapefile</w:t>
      </w:r>
      <w:proofErr w:type="spellEnd"/>
      <w:r>
        <w:rPr>
          <w:rFonts w:ascii="Arial Narrow" w:eastAsia="Arial Narrow" w:hAnsi="Arial Narrow" w:cs="Arial Narrow"/>
          <w:sz w:val="22"/>
          <w:szCs w:val="22"/>
        </w:rPr>
        <w:t xml:space="preserve"> del área protegida que fue incorporado en el RUNAP por parte de la autoridad ambiental competente, y empleando el sistema de coordenadas planas (EPSG: 9377), establecido por el IGAC (resolución 370 del 2021).</w:t>
      </w:r>
    </w:p>
    <w:p w14:paraId="2A5E264E" w14:textId="77777777" w:rsidR="00D54D93" w:rsidRDefault="00000000">
      <w:pPr>
        <w:pStyle w:val="Ttulo3"/>
        <w:numPr>
          <w:ilvl w:val="2"/>
          <w:numId w:val="11"/>
        </w:numPr>
        <w:rPr>
          <w:sz w:val="22"/>
          <w:szCs w:val="22"/>
        </w:rPr>
      </w:pPr>
      <w:bookmarkStart w:id="23" w:name="_heading=h.415t9al" w:colFirst="0" w:colLast="0"/>
      <w:bookmarkEnd w:id="23"/>
      <w:r>
        <w:rPr>
          <w:sz w:val="22"/>
          <w:szCs w:val="22"/>
        </w:rPr>
        <w:t>Línea de tiempo del área protegida consultada</w:t>
      </w:r>
    </w:p>
    <w:p w14:paraId="78F05147" w14:textId="77777777" w:rsidR="00D54D93" w:rsidRDefault="00D54D93">
      <w:pPr>
        <w:pBdr>
          <w:top w:val="nil"/>
          <w:left w:val="nil"/>
          <w:bottom w:val="nil"/>
          <w:right w:val="nil"/>
          <w:between w:val="nil"/>
        </w:pBdr>
        <w:jc w:val="both"/>
        <w:rPr>
          <w:color w:val="000000"/>
          <w:sz w:val="22"/>
          <w:szCs w:val="22"/>
        </w:rPr>
      </w:pPr>
    </w:p>
    <w:p w14:paraId="366B13EB"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esta sección se visualiza de manera general la línea de tiempo de los actos administrativos asociados con la declaratoria, registro o modificaciones (ampliaciones o sustracciones) del área protegida. </w:t>
      </w:r>
    </w:p>
    <w:p w14:paraId="44E7F36A" w14:textId="77777777" w:rsidR="00D54D93" w:rsidRDefault="00D54D93">
      <w:pPr>
        <w:jc w:val="both"/>
        <w:rPr>
          <w:rFonts w:ascii="Arial Narrow" w:eastAsia="Arial Narrow" w:hAnsi="Arial Narrow" w:cs="Arial Narrow"/>
          <w:sz w:val="22"/>
          <w:szCs w:val="22"/>
        </w:rPr>
      </w:pPr>
    </w:p>
    <w:p w14:paraId="11720992"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drawing>
          <wp:inline distT="0" distB="0" distL="0" distR="0" wp14:anchorId="2DC668E7" wp14:editId="2FB32FE0">
            <wp:extent cx="4525200" cy="1476053"/>
            <wp:effectExtent l="0" t="0" r="0" b="0"/>
            <wp:docPr id="214383832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9"/>
                    <a:srcRect/>
                    <a:stretch>
                      <a:fillRect/>
                    </a:stretch>
                  </pic:blipFill>
                  <pic:spPr>
                    <a:xfrm>
                      <a:off x="0" y="0"/>
                      <a:ext cx="4525200" cy="1476053"/>
                    </a:xfrm>
                    <a:prstGeom prst="rect">
                      <a:avLst/>
                    </a:prstGeom>
                    <a:ln/>
                  </pic:spPr>
                </pic:pic>
              </a:graphicData>
            </a:graphic>
          </wp:inline>
        </w:drawing>
      </w:r>
    </w:p>
    <w:p w14:paraId="5EE5D445" w14:textId="77777777" w:rsidR="00D54D93" w:rsidRDefault="00D54D93">
      <w:pPr>
        <w:jc w:val="center"/>
        <w:rPr>
          <w:rFonts w:ascii="Arial Narrow" w:eastAsia="Arial Narrow" w:hAnsi="Arial Narrow" w:cs="Arial Narrow"/>
          <w:sz w:val="22"/>
          <w:szCs w:val="22"/>
        </w:rPr>
      </w:pPr>
    </w:p>
    <w:p w14:paraId="320D37AE"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 xml:space="preserve">Imagen 14. Pestaña consulta por área protegida – </w:t>
      </w:r>
      <w:proofErr w:type="gramStart"/>
      <w:r>
        <w:rPr>
          <w:rFonts w:ascii="Arial Narrow" w:eastAsia="Arial Narrow" w:hAnsi="Arial Narrow" w:cs="Arial Narrow"/>
          <w:color w:val="000000"/>
          <w:sz w:val="22"/>
          <w:szCs w:val="22"/>
        </w:rPr>
        <w:t>detalle línea</w:t>
      </w:r>
      <w:proofErr w:type="gramEnd"/>
      <w:r>
        <w:rPr>
          <w:rFonts w:ascii="Arial Narrow" w:eastAsia="Arial Narrow" w:hAnsi="Arial Narrow" w:cs="Arial Narrow"/>
          <w:color w:val="000000"/>
          <w:sz w:val="22"/>
          <w:szCs w:val="22"/>
        </w:rPr>
        <w:t xml:space="preserve"> de tiempo de actos administrativos</w:t>
      </w:r>
    </w:p>
    <w:p w14:paraId="401DD52B" w14:textId="77777777" w:rsidR="00D54D93" w:rsidRDefault="00000000">
      <w:pPr>
        <w:pStyle w:val="Ttulo3"/>
        <w:numPr>
          <w:ilvl w:val="2"/>
          <w:numId w:val="11"/>
        </w:numPr>
        <w:rPr>
          <w:sz w:val="22"/>
          <w:szCs w:val="22"/>
        </w:rPr>
      </w:pPr>
      <w:bookmarkStart w:id="24" w:name="_heading=h.2gb3jie" w:colFirst="0" w:colLast="0"/>
      <w:bookmarkEnd w:id="24"/>
      <w:r>
        <w:rPr>
          <w:sz w:val="22"/>
          <w:szCs w:val="22"/>
        </w:rPr>
        <w:t>Distribución del área protegida consultada</w:t>
      </w:r>
    </w:p>
    <w:p w14:paraId="5387ACFC"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esta sección usted encontrará la información del área protegida de interés con respecto a: autoridad ambiental competente (</w:t>
      </w:r>
      <w:proofErr w:type="spellStart"/>
      <w:r>
        <w:rPr>
          <w:rFonts w:ascii="Arial Narrow" w:eastAsia="Arial Narrow" w:hAnsi="Arial Narrow" w:cs="Arial Narrow"/>
          <w:color w:val="000000"/>
          <w:sz w:val="22"/>
          <w:szCs w:val="22"/>
        </w:rPr>
        <w:t>Ej</w:t>
      </w:r>
      <w:proofErr w:type="spellEnd"/>
      <w:r>
        <w:rPr>
          <w:rFonts w:ascii="Arial Narrow" w:eastAsia="Arial Narrow" w:hAnsi="Arial Narrow" w:cs="Arial Narrow"/>
          <w:color w:val="000000"/>
          <w:sz w:val="22"/>
          <w:szCs w:val="22"/>
        </w:rPr>
        <w:t xml:space="preserve">: </w:t>
      </w:r>
      <w:proofErr w:type="spellStart"/>
      <w:r>
        <w:rPr>
          <w:rFonts w:ascii="Arial Narrow" w:eastAsia="Arial Narrow" w:hAnsi="Arial Narrow" w:cs="Arial Narrow"/>
          <w:color w:val="000000"/>
          <w:sz w:val="22"/>
          <w:szCs w:val="22"/>
        </w:rPr>
        <w:t>CARs</w:t>
      </w:r>
      <w:proofErr w:type="spellEnd"/>
      <w:r>
        <w:rPr>
          <w:rFonts w:ascii="Arial Narrow" w:eastAsia="Arial Narrow" w:hAnsi="Arial Narrow" w:cs="Arial Narrow"/>
          <w:color w:val="000000"/>
          <w:sz w:val="22"/>
          <w:szCs w:val="22"/>
        </w:rPr>
        <w:t>), categoría UICN, departamentos, municipios, objetivos específicos, objetivos generales, Organizaciones (Autoridades ambientales). Para acceder, elegir la pestaña de interés y hacer clic en la información a consultar, tal como se observa en la siguiente imagen, recuadro superior rojo:</w:t>
      </w:r>
    </w:p>
    <w:p w14:paraId="17041BA3"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13A4F8C3"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sz w:val="22"/>
          <w:szCs w:val="22"/>
        </w:rPr>
        <w:drawing>
          <wp:inline distT="0" distB="0" distL="0" distR="0" wp14:anchorId="08406292" wp14:editId="29122560">
            <wp:extent cx="4206240" cy="3937635"/>
            <wp:effectExtent l="0" t="0" r="0" b="0"/>
            <wp:docPr id="214383832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0"/>
                    <a:srcRect/>
                    <a:stretch>
                      <a:fillRect/>
                    </a:stretch>
                  </pic:blipFill>
                  <pic:spPr>
                    <a:xfrm>
                      <a:off x="0" y="0"/>
                      <a:ext cx="4206240" cy="3937635"/>
                    </a:xfrm>
                    <a:prstGeom prst="rect">
                      <a:avLst/>
                    </a:prstGeom>
                    <a:ln/>
                  </pic:spPr>
                </pic:pic>
              </a:graphicData>
            </a:graphic>
          </wp:inline>
        </w:drawing>
      </w:r>
    </w:p>
    <w:p w14:paraId="3AE7FB53" w14:textId="77777777" w:rsidR="00D54D93" w:rsidRDefault="00D54D93">
      <w:pPr>
        <w:pBdr>
          <w:top w:val="nil"/>
          <w:left w:val="nil"/>
          <w:bottom w:val="nil"/>
          <w:right w:val="nil"/>
          <w:between w:val="nil"/>
        </w:pBdr>
        <w:rPr>
          <w:rFonts w:ascii="Arial Narrow" w:eastAsia="Arial Narrow" w:hAnsi="Arial Narrow" w:cs="Arial Narrow"/>
          <w:i/>
          <w:color w:val="000000"/>
          <w:sz w:val="22"/>
          <w:szCs w:val="22"/>
        </w:rPr>
      </w:pPr>
    </w:p>
    <w:p w14:paraId="70A1789D"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15. Pestaña consulta por área protegida – detalle distribución del área protegida consultada</w:t>
      </w:r>
    </w:p>
    <w:p w14:paraId="7D9D1A97" w14:textId="77777777" w:rsidR="00D54D93" w:rsidRDefault="00000000">
      <w:pPr>
        <w:numPr>
          <w:ilvl w:val="0"/>
          <w:numId w:val="2"/>
        </w:numPr>
        <w:spacing w:before="240" w:after="240"/>
        <w:ind w:left="680" w:hanging="340"/>
        <w:jc w:val="both"/>
        <w:rPr>
          <w:color w:val="000000"/>
          <w:sz w:val="22"/>
          <w:szCs w:val="22"/>
        </w:rPr>
      </w:pPr>
      <w:proofErr w:type="spellStart"/>
      <w:r>
        <w:rPr>
          <w:rFonts w:ascii="Arial Narrow" w:eastAsia="Arial Narrow" w:hAnsi="Arial Narrow" w:cs="Arial Narrow"/>
          <w:b/>
          <w:color w:val="000000"/>
          <w:sz w:val="22"/>
          <w:szCs w:val="22"/>
        </w:rPr>
        <w:t>CAR’s</w:t>
      </w:r>
      <w:proofErr w:type="spellEnd"/>
      <w:r>
        <w:rPr>
          <w:rFonts w:ascii="Arial Narrow" w:eastAsia="Arial Narrow" w:hAnsi="Arial Narrow" w:cs="Arial Narrow"/>
          <w:b/>
          <w:color w:val="000000"/>
          <w:sz w:val="22"/>
          <w:szCs w:val="22"/>
        </w:rPr>
        <w:t>:</w:t>
      </w:r>
      <w:r>
        <w:rPr>
          <w:rFonts w:ascii="Arial Narrow" w:eastAsia="Arial Narrow" w:hAnsi="Arial Narrow" w:cs="Arial Narrow"/>
          <w:color w:val="000000"/>
          <w:sz w:val="22"/>
          <w:szCs w:val="22"/>
        </w:rPr>
        <w:t xml:space="preserve"> Información obtenida a partir de un </w:t>
      </w:r>
      <w:proofErr w:type="spellStart"/>
      <w:r>
        <w:rPr>
          <w:rFonts w:ascii="Arial Narrow" w:eastAsia="Arial Narrow" w:hAnsi="Arial Narrow" w:cs="Arial Narrow"/>
          <w:color w:val="000000"/>
          <w:sz w:val="22"/>
          <w:szCs w:val="22"/>
        </w:rPr>
        <w:t>geoproceso</w:t>
      </w:r>
      <w:proofErr w:type="spellEnd"/>
      <w:r>
        <w:rPr>
          <w:rFonts w:ascii="Arial Narrow" w:eastAsia="Arial Narrow" w:hAnsi="Arial Narrow" w:cs="Arial Narrow"/>
          <w:color w:val="000000"/>
          <w:sz w:val="22"/>
          <w:szCs w:val="22"/>
        </w:rPr>
        <w:t xml:space="preserve"> entre la capa oficial de las áreas del SINAP inscritas en el RUNAP y el límite de la jurisdicción de las Corporaciones Autónomas Regionales incluidas las de Desarrollo Sostenible; por esta razón en el área protegida del ejemplo “Parque Nacional Natural Chiribiquete” que es un área del Sistema de Parques Nacionales Naturales (SPNN) administrada por Parques Nacionales Naturales de Colombia (PNNC) se visualiza que se traslapa con la jurisdicción de CORPOAMAZONIA, CDA y CORMACARENA. El límite de la jurisdicción regional de las autoridades ambientales usados para los cálculos corresponde al límite oficial suministrado por el Ministerio de Ambiente y Desarrollo Sostenible en el año 2019 a escala 1:25.000, en sistema de referencia MAGNA-SIRGAS. https://geonetwork.minambiente.gov.co/geonetwork/srv/spa/catalog.search#/metadata/a945f11d-d614-44da-a503-a54ae9829b10 </w:t>
      </w:r>
    </w:p>
    <w:p w14:paraId="0F1200EE" w14:textId="77777777" w:rsidR="00D54D93" w:rsidRDefault="00000000">
      <w:pPr>
        <w:numPr>
          <w:ilvl w:val="0"/>
          <w:numId w:val="2"/>
        </w:numPr>
        <w:spacing w:before="240" w:after="240"/>
        <w:ind w:left="680" w:hanging="340"/>
        <w:jc w:val="both"/>
        <w:rPr>
          <w:color w:val="000000"/>
          <w:sz w:val="22"/>
          <w:szCs w:val="22"/>
        </w:rPr>
      </w:pPr>
      <w:r>
        <w:rPr>
          <w:rFonts w:ascii="Arial Narrow" w:eastAsia="Arial Narrow" w:hAnsi="Arial Narrow" w:cs="Arial Narrow"/>
          <w:b/>
          <w:color w:val="000000"/>
          <w:sz w:val="22"/>
          <w:szCs w:val="22"/>
        </w:rPr>
        <w:lastRenderedPageBreak/>
        <w:t>Categoría UICN:</w:t>
      </w:r>
      <w:r>
        <w:rPr>
          <w:rFonts w:ascii="Arial Narrow" w:eastAsia="Arial Narrow" w:hAnsi="Arial Narrow" w:cs="Arial Narrow"/>
          <w:color w:val="000000"/>
          <w:sz w:val="22"/>
          <w:szCs w:val="22"/>
        </w:rPr>
        <w:t xml:space="preserve"> Permite visualizar la equivalencia en la categoría de la Unión Internacional para la Conservación de la Naturaleza UICN.</w:t>
      </w:r>
    </w:p>
    <w:p w14:paraId="40BA577E" w14:textId="77777777" w:rsidR="00D54D93" w:rsidRDefault="00000000">
      <w:pPr>
        <w:numPr>
          <w:ilvl w:val="0"/>
          <w:numId w:val="2"/>
        </w:numPr>
        <w:spacing w:before="240" w:after="240"/>
        <w:ind w:left="680" w:hanging="340"/>
        <w:jc w:val="both"/>
        <w:rPr>
          <w:color w:val="000000"/>
          <w:sz w:val="22"/>
          <w:szCs w:val="22"/>
        </w:rPr>
      </w:pPr>
      <w:r>
        <w:rPr>
          <w:rFonts w:ascii="Arial Narrow" w:eastAsia="Arial Narrow" w:hAnsi="Arial Narrow" w:cs="Arial Narrow"/>
          <w:b/>
          <w:color w:val="000000"/>
          <w:sz w:val="22"/>
          <w:szCs w:val="22"/>
        </w:rPr>
        <w:t xml:space="preserve">Departamentos: </w:t>
      </w:r>
      <w:r>
        <w:rPr>
          <w:rFonts w:ascii="Arial Narrow" w:eastAsia="Arial Narrow" w:hAnsi="Arial Narrow" w:cs="Arial Narrow"/>
          <w:color w:val="000000"/>
          <w:sz w:val="22"/>
          <w:szCs w:val="22"/>
        </w:rPr>
        <w:t>Permite visualizar el/los departamentos(s) en el/los cual(es) se localiza el área protegida. Los cálculos se realizan con los límites oficiales suministrados por el Instituto Geográfico Agustín Codazzi – IGAC en el año 2023 a escala a escala 1:100.000 en sistema de referencia MAGNA-SIRGAS.</w:t>
      </w:r>
    </w:p>
    <w:p w14:paraId="47BB5CFB" w14:textId="77777777" w:rsidR="00D54D93" w:rsidRDefault="00000000">
      <w:pPr>
        <w:numPr>
          <w:ilvl w:val="0"/>
          <w:numId w:val="2"/>
        </w:numPr>
        <w:spacing w:before="240" w:after="240"/>
        <w:ind w:left="680" w:hanging="340"/>
        <w:jc w:val="both"/>
        <w:rPr>
          <w:color w:val="000000"/>
          <w:sz w:val="22"/>
          <w:szCs w:val="22"/>
        </w:rPr>
      </w:pPr>
      <w:r>
        <w:rPr>
          <w:rFonts w:ascii="Arial Narrow" w:eastAsia="Arial Narrow" w:hAnsi="Arial Narrow" w:cs="Arial Narrow"/>
          <w:b/>
          <w:color w:val="000000"/>
          <w:sz w:val="22"/>
          <w:szCs w:val="22"/>
        </w:rPr>
        <w:t>Municipios:</w:t>
      </w:r>
      <w:r>
        <w:rPr>
          <w:rFonts w:ascii="Arial Narrow" w:eastAsia="Arial Narrow" w:hAnsi="Arial Narrow" w:cs="Arial Narrow"/>
          <w:color w:val="000000"/>
          <w:sz w:val="22"/>
          <w:szCs w:val="22"/>
        </w:rPr>
        <w:t xml:space="preserve"> Permite visualizar los municipios en el cual se localiza el área protegida. Los cálculos se realizan con los límites oficiales suministrados por el Instituto Geográfico Agustín Codazzi – IGAC en el año 2023 a escala 1:25.000 en sistema de referencia MAGNA-SIRGAS.</w:t>
      </w:r>
    </w:p>
    <w:p w14:paraId="79EAEBB6" w14:textId="77777777" w:rsidR="00D54D93" w:rsidRDefault="00000000">
      <w:pPr>
        <w:numPr>
          <w:ilvl w:val="0"/>
          <w:numId w:val="2"/>
        </w:numPr>
        <w:spacing w:before="240" w:after="240"/>
        <w:ind w:left="680" w:hanging="340"/>
        <w:jc w:val="both"/>
        <w:rPr>
          <w:color w:val="000000"/>
          <w:sz w:val="22"/>
          <w:szCs w:val="22"/>
        </w:rPr>
      </w:pPr>
      <w:r>
        <w:rPr>
          <w:rFonts w:ascii="Arial Narrow" w:eastAsia="Arial Narrow" w:hAnsi="Arial Narrow" w:cs="Arial Narrow"/>
          <w:b/>
          <w:color w:val="000000"/>
          <w:sz w:val="22"/>
          <w:szCs w:val="22"/>
        </w:rPr>
        <w:t>Objetivos específicos:</w:t>
      </w:r>
      <w:r>
        <w:rPr>
          <w:rFonts w:ascii="Arial Narrow" w:eastAsia="Arial Narrow" w:hAnsi="Arial Narrow" w:cs="Arial Narrow"/>
          <w:color w:val="000000"/>
          <w:sz w:val="22"/>
          <w:szCs w:val="22"/>
        </w:rPr>
        <w:t xml:space="preserve"> Aquí se encuentran los objetivos específicos del área protegida,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la información que se diligenció en los formularios del RUNAP y que se soporta en los actos administrativos.</w:t>
      </w:r>
    </w:p>
    <w:p w14:paraId="44619FDA" w14:textId="77777777" w:rsidR="00D54D93" w:rsidRDefault="00000000">
      <w:pPr>
        <w:numPr>
          <w:ilvl w:val="0"/>
          <w:numId w:val="2"/>
        </w:numPr>
        <w:spacing w:before="240" w:after="240"/>
        <w:ind w:left="680" w:hanging="340"/>
        <w:jc w:val="both"/>
        <w:rPr>
          <w:color w:val="000000"/>
          <w:sz w:val="22"/>
          <w:szCs w:val="22"/>
        </w:rPr>
      </w:pPr>
      <w:r>
        <w:rPr>
          <w:rFonts w:ascii="Arial Narrow" w:eastAsia="Arial Narrow" w:hAnsi="Arial Narrow" w:cs="Arial Narrow"/>
          <w:b/>
          <w:color w:val="000000"/>
          <w:sz w:val="22"/>
          <w:szCs w:val="22"/>
        </w:rPr>
        <w:t>Objetivos generales:</w:t>
      </w:r>
      <w:r>
        <w:rPr>
          <w:color w:val="000000"/>
          <w:sz w:val="22"/>
          <w:szCs w:val="22"/>
        </w:rPr>
        <w:t xml:space="preserve"> </w:t>
      </w:r>
      <w:r>
        <w:rPr>
          <w:rFonts w:ascii="Arial Narrow" w:eastAsia="Arial Narrow" w:hAnsi="Arial Narrow" w:cs="Arial Narrow"/>
          <w:color w:val="000000"/>
          <w:sz w:val="22"/>
          <w:szCs w:val="22"/>
        </w:rPr>
        <w:t>Aquí se encuentran los objetivos generales del área protegida en correspondencia con los objetivos generales de conservación del país, y de acuerdo con la información que se diligenció en los formularios del RUNAP y que se soporta en los actos administrativos.</w:t>
      </w:r>
    </w:p>
    <w:p w14:paraId="703E360D" w14:textId="77777777" w:rsidR="00D54D93" w:rsidRDefault="00000000">
      <w:pPr>
        <w:numPr>
          <w:ilvl w:val="0"/>
          <w:numId w:val="2"/>
        </w:numPr>
        <w:spacing w:before="240" w:after="240"/>
        <w:ind w:left="680" w:hanging="340"/>
        <w:jc w:val="both"/>
        <w:rPr>
          <w:color w:val="000000"/>
          <w:sz w:val="22"/>
          <w:szCs w:val="22"/>
        </w:rPr>
      </w:pPr>
      <w:r>
        <w:rPr>
          <w:rFonts w:ascii="Arial Narrow" w:eastAsia="Arial Narrow" w:hAnsi="Arial Narrow" w:cs="Arial Narrow"/>
          <w:b/>
          <w:color w:val="000000"/>
          <w:sz w:val="22"/>
          <w:szCs w:val="22"/>
        </w:rPr>
        <w:t xml:space="preserve">Organizaciones: </w:t>
      </w:r>
      <w:r>
        <w:rPr>
          <w:rFonts w:ascii="Arial Narrow" w:eastAsia="Arial Narrow" w:hAnsi="Arial Narrow" w:cs="Arial Narrow"/>
          <w:color w:val="000000"/>
          <w:sz w:val="22"/>
          <w:szCs w:val="22"/>
        </w:rPr>
        <w:t>Autoridad ambiental que declaró y/o que administra el área protegida. Para el caso de las RNSC esta opción no está disponible en este menú, por tratarse se áreas de carácter privado.</w:t>
      </w:r>
    </w:p>
    <w:p w14:paraId="1DAC71FB" w14:textId="77777777" w:rsidR="00D54D93" w:rsidRDefault="00000000">
      <w:pPr>
        <w:pStyle w:val="Ttulo3"/>
        <w:numPr>
          <w:ilvl w:val="2"/>
          <w:numId w:val="11"/>
        </w:numPr>
        <w:rPr>
          <w:sz w:val="22"/>
          <w:szCs w:val="22"/>
        </w:rPr>
      </w:pPr>
      <w:bookmarkStart w:id="25" w:name="_heading=h.vgdtq7" w:colFirst="0" w:colLast="0"/>
      <w:bookmarkEnd w:id="25"/>
      <w:r>
        <w:rPr>
          <w:sz w:val="22"/>
          <w:szCs w:val="22"/>
        </w:rPr>
        <w:t>Documentos asociados al área protegida consultada</w:t>
      </w:r>
    </w:p>
    <w:p w14:paraId="7B9D7B54"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sz w:val="22"/>
          <w:szCs w:val="22"/>
        </w:rPr>
        <w:t xml:space="preserve">Para realizar la descarga de los documentos asociados al área protegida como actos administrativos, </w:t>
      </w:r>
      <w:proofErr w:type="spellStart"/>
      <w:r>
        <w:rPr>
          <w:rFonts w:ascii="Arial Narrow" w:eastAsia="Arial Narrow" w:hAnsi="Arial Narrow" w:cs="Arial Narrow"/>
          <w:i/>
          <w:sz w:val="22"/>
          <w:szCs w:val="22"/>
        </w:rPr>
        <w:t>shapefile</w:t>
      </w:r>
      <w:proofErr w:type="spellEnd"/>
      <w:r>
        <w:rPr>
          <w:rFonts w:ascii="Arial Narrow" w:eastAsia="Arial Narrow" w:hAnsi="Arial Narrow" w:cs="Arial Narrow"/>
          <w:sz w:val="22"/>
          <w:szCs w:val="22"/>
        </w:rPr>
        <w:t xml:space="preserve"> y otra información de interés, hacer clic en la información de interés, como se observa en la imagen del recuadro bordeado en color rojo. </w:t>
      </w:r>
    </w:p>
    <w:p w14:paraId="63913ADA" w14:textId="77777777" w:rsidR="00D54D93" w:rsidRDefault="00000000">
      <w:pPr>
        <w:pBdr>
          <w:top w:val="nil"/>
          <w:left w:val="nil"/>
          <w:bottom w:val="nil"/>
          <w:right w:val="nil"/>
          <w:between w:val="nil"/>
        </w:pBdr>
        <w:spacing w:after="120"/>
        <w:jc w:val="center"/>
        <w:rPr>
          <w:rFonts w:ascii="Arial Narrow" w:eastAsia="Arial Narrow" w:hAnsi="Arial Narrow" w:cs="Arial Narrow"/>
          <w:color w:val="000000"/>
          <w:sz w:val="22"/>
          <w:szCs w:val="22"/>
        </w:rPr>
      </w:pPr>
      <w:r>
        <w:rPr>
          <w:i/>
          <w:noProof/>
          <w:color w:val="1F497D"/>
          <w:sz w:val="22"/>
          <w:szCs w:val="22"/>
        </w:rPr>
        <w:drawing>
          <wp:inline distT="0" distB="0" distL="0" distR="0" wp14:anchorId="38309F67" wp14:editId="3C600FDB">
            <wp:extent cx="1917845" cy="2904738"/>
            <wp:effectExtent l="0" t="0" r="0" b="0"/>
            <wp:docPr id="214383832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1"/>
                    <a:srcRect/>
                    <a:stretch>
                      <a:fillRect/>
                    </a:stretch>
                  </pic:blipFill>
                  <pic:spPr>
                    <a:xfrm>
                      <a:off x="0" y="0"/>
                      <a:ext cx="1917845" cy="2904738"/>
                    </a:xfrm>
                    <a:prstGeom prst="rect">
                      <a:avLst/>
                    </a:prstGeom>
                    <a:ln/>
                  </pic:spPr>
                </pic:pic>
              </a:graphicData>
            </a:graphic>
          </wp:inline>
        </w:drawing>
      </w:r>
    </w:p>
    <w:p w14:paraId="558BA86B" w14:textId="77777777" w:rsidR="00D54D93" w:rsidRDefault="00D54D93">
      <w:pPr>
        <w:pBdr>
          <w:top w:val="nil"/>
          <w:left w:val="nil"/>
          <w:bottom w:val="nil"/>
          <w:right w:val="nil"/>
          <w:between w:val="nil"/>
        </w:pBdr>
        <w:rPr>
          <w:rFonts w:ascii="Arial Narrow" w:eastAsia="Arial Narrow" w:hAnsi="Arial Narrow" w:cs="Arial Narrow"/>
          <w:i/>
          <w:color w:val="000000"/>
          <w:sz w:val="22"/>
          <w:szCs w:val="22"/>
        </w:rPr>
      </w:pPr>
    </w:p>
    <w:p w14:paraId="69C8E7EF" w14:textId="77777777" w:rsidR="00D54D93" w:rsidRDefault="00000000">
      <w:pPr>
        <w:pBdr>
          <w:top w:val="nil"/>
          <w:left w:val="nil"/>
          <w:bottom w:val="nil"/>
          <w:right w:val="nil"/>
          <w:between w:val="nil"/>
        </w:pBdr>
        <w:rPr>
          <w:rFonts w:ascii="Arial Narrow" w:eastAsia="Arial Narrow" w:hAnsi="Arial Narrow" w:cs="Arial Narrow"/>
          <w:i/>
          <w:color w:val="000000"/>
          <w:sz w:val="22"/>
          <w:szCs w:val="22"/>
        </w:rPr>
      </w:pPr>
      <w:r>
        <w:rPr>
          <w:rFonts w:ascii="Arial Narrow" w:eastAsia="Arial Narrow" w:hAnsi="Arial Narrow" w:cs="Arial Narrow"/>
          <w:i/>
          <w:color w:val="000000"/>
          <w:sz w:val="22"/>
          <w:szCs w:val="22"/>
        </w:rPr>
        <w:t xml:space="preserve"> </w:t>
      </w:r>
      <w:r>
        <w:rPr>
          <w:rFonts w:ascii="Arial Narrow" w:eastAsia="Arial Narrow" w:hAnsi="Arial Narrow" w:cs="Arial Narrow"/>
          <w:color w:val="000000"/>
          <w:sz w:val="22"/>
          <w:szCs w:val="22"/>
        </w:rPr>
        <w:t>Imagen 16. Pestaña consulta por área protegida - detalle documentos asociados al área protegida consultada</w:t>
      </w:r>
    </w:p>
    <w:p w14:paraId="5B76BE93"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7579E5D1"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A continuación, se despliegan los documentos disponibles para seleccionar el de interés y hacer clic para descargar el archivo, como ejemplo se descarga el documento seleccionado como se visualiza en la imagen.</w:t>
      </w:r>
    </w:p>
    <w:p w14:paraId="607269A7"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204C06B5"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4C4D0B71" wp14:editId="42BCC172">
            <wp:extent cx="2503546" cy="3096000"/>
            <wp:effectExtent l="0" t="0" r="0" b="0"/>
            <wp:docPr id="214383833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2"/>
                    <a:srcRect t="1482"/>
                    <a:stretch>
                      <a:fillRect/>
                    </a:stretch>
                  </pic:blipFill>
                  <pic:spPr>
                    <a:xfrm>
                      <a:off x="0" y="0"/>
                      <a:ext cx="2503546" cy="3096000"/>
                    </a:xfrm>
                    <a:prstGeom prst="rect">
                      <a:avLst/>
                    </a:prstGeom>
                    <a:ln/>
                  </pic:spPr>
                </pic:pic>
              </a:graphicData>
            </a:graphic>
          </wp:inline>
        </w:drawing>
      </w:r>
    </w:p>
    <w:p w14:paraId="1FAA1BD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BFA783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2E1EA6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17. Ejemplo acto administrativo descargado del área protegida consultada</w:t>
      </w:r>
    </w:p>
    <w:p w14:paraId="1FE991BD" w14:textId="77777777" w:rsidR="00D54D93" w:rsidRDefault="00000000">
      <w:pPr>
        <w:pStyle w:val="Ttulo2"/>
        <w:numPr>
          <w:ilvl w:val="1"/>
          <w:numId w:val="11"/>
        </w:numPr>
        <w:spacing w:line="360" w:lineRule="auto"/>
        <w:rPr>
          <w:sz w:val="22"/>
          <w:szCs w:val="22"/>
        </w:rPr>
      </w:pPr>
      <w:bookmarkStart w:id="26" w:name="_heading=h.3fg1ce0" w:colFirst="0" w:colLast="0"/>
      <w:bookmarkEnd w:id="26"/>
      <w:r>
        <w:rPr>
          <w:sz w:val="22"/>
          <w:szCs w:val="22"/>
        </w:rPr>
        <w:t>Consulta por Autoridades Ambientales</w:t>
      </w:r>
    </w:p>
    <w:p w14:paraId="5E88B4DC"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En esta sección usted encontrará la información de las áreas protegidas del SINAP inscritas en el RUNAP, detallada por cada una de las autoridades ambientales (Ministerio de Ambiente y Desarrollo Sostenible, Parques Nacionales Naturales de Colombia y Corporaciones Autónomas Regionales incluidas las de Desarrollo Sostenible). </w:t>
      </w:r>
    </w:p>
    <w:p w14:paraId="3D8F346A" w14:textId="77777777" w:rsidR="00D54D93" w:rsidRDefault="00000000">
      <w:pPr>
        <w:spacing w:before="120" w:after="120"/>
        <w:jc w:val="both"/>
        <w:rPr>
          <w:rFonts w:ascii="Arial Narrow" w:eastAsia="Arial Narrow" w:hAnsi="Arial Narrow" w:cs="Arial Narrow"/>
          <w:sz w:val="22"/>
          <w:szCs w:val="22"/>
        </w:rPr>
      </w:pPr>
      <w:r>
        <w:rPr>
          <w:rFonts w:ascii="Arial Narrow" w:eastAsia="Arial Narrow" w:hAnsi="Arial Narrow" w:cs="Arial Narrow"/>
          <w:b/>
          <w:sz w:val="22"/>
          <w:szCs w:val="22"/>
        </w:rPr>
        <w:t>Nota:</w:t>
      </w:r>
      <w:r>
        <w:rPr>
          <w:rFonts w:ascii="Arial Narrow" w:eastAsia="Arial Narrow" w:hAnsi="Arial Narrow" w:cs="Arial Narrow"/>
          <w:sz w:val="22"/>
          <w:szCs w:val="22"/>
        </w:rPr>
        <w:t xml:space="preserve"> El límite de la jurisdicción regional de las autoridades ambientales usados para los cálculos corresponde al límite oficial suministrado por el Ministerio de Ambiente y Desarrollo Sostenible en el año 2019 a escala 1:25.000, en sistema de referencia MAGNA-SIRGAS.  </w:t>
      </w:r>
    </w:p>
    <w:p w14:paraId="39DA8DD7" w14:textId="77777777" w:rsidR="00D54D93" w:rsidRDefault="00000000">
      <w:pPr>
        <w:spacing w:before="120" w:after="120"/>
        <w:jc w:val="both"/>
        <w:rPr>
          <w:rFonts w:ascii="Arial Narrow" w:eastAsia="Arial Narrow" w:hAnsi="Arial Narrow" w:cs="Arial Narrow"/>
          <w:color w:val="000000"/>
          <w:sz w:val="22"/>
          <w:szCs w:val="22"/>
        </w:rPr>
      </w:pPr>
      <w:r>
        <w:rPr>
          <w:rFonts w:ascii="Arial Narrow" w:eastAsia="Arial Narrow" w:hAnsi="Arial Narrow" w:cs="Arial Narrow"/>
          <w:sz w:val="22"/>
          <w:szCs w:val="22"/>
        </w:rPr>
        <w:t>https://geonetwork.minambiente.gov.co/geonetwork/srv/spa/catalog.search#/metadata/a945f11d-d614-44da-a503-a54ae9829b10</w:t>
      </w:r>
      <w:r>
        <w:rPr>
          <w:rFonts w:ascii="Arial Narrow" w:eastAsia="Arial Narrow" w:hAnsi="Arial Narrow" w:cs="Arial Narrow"/>
          <w:color w:val="222222"/>
          <w:sz w:val="22"/>
          <w:szCs w:val="22"/>
        </w:rPr>
        <w:t>.</w:t>
      </w:r>
    </w:p>
    <w:p w14:paraId="108047F3"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acceder, haga clic en </w:t>
      </w:r>
      <w:r>
        <w:rPr>
          <w:rFonts w:ascii="Arial Narrow" w:eastAsia="Arial Narrow" w:hAnsi="Arial Narrow" w:cs="Arial Narrow"/>
          <w:b/>
          <w:i/>
          <w:color w:val="000000"/>
          <w:sz w:val="22"/>
          <w:szCs w:val="22"/>
        </w:rPr>
        <w:t xml:space="preserve">Autoridades Ambientales </w:t>
      </w:r>
      <w:r>
        <w:rPr>
          <w:rFonts w:ascii="Arial Narrow" w:eastAsia="Arial Narrow" w:hAnsi="Arial Narrow" w:cs="Arial Narrow"/>
          <w:color w:val="000000"/>
          <w:sz w:val="22"/>
          <w:szCs w:val="22"/>
        </w:rPr>
        <w:t>y seleccione según el criterio, como se observa en el recuadro superior bordeado en color rojo.</w:t>
      </w:r>
    </w:p>
    <w:p w14:paraId="2454FCC3" w14:textId="77777777" w:rsidR="00D54D93" w:rsidRDefault="00D54D93">
      <w:pPr>
        <w:pBdr>
          <w:top w:val="nil"/>
          <w:left w:val="nil"/>
          <w:bottom w:val="nil"/>
          <w:right w:val="nil"/>
          <w:between w:val="nil"/>
        </w:pBdr>
        <w:spacing w:after="120"/>
        <w:jc w:val="center"/>
        <w:rPr>
          <w:rFonts w:ascii="Arial Narrow" w:eastAsia="Arial Narrow" w:hAnsi="Arial Narrow" w:cs="Arial Narrow"/>
          <w:color w:val="1F497D"/>
          <w:sz w:val="22"/>
          <w:szCs w:val="22"/>
        </w:rPr>
      </w:pPr>
    </w:p>
    <w:p w14:paraId="6B718341"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5E56129F" wp14:editId="2715404B">
            <wp:extent cx="5760085" cy="4066540"/>
            <wp:effectExtent l="0" t="0" r="0" b="0"/>
            <wp:docPr id="214383833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3"/>
                    <a:srcRect/>
                    <a:stretch>
                      <a:fillRect/>
                    </a:stretch>
                  </pic:blipFill>
                  <pic:spPr>
                    <a:xfrm>
                      <a:off x="0" y="0"/>
                      <a:ext cx="5760085" cy="4066540"/>
                    </a:xfrm>
                    <a:prstGeom prst="rect">
                      <a:avLst/>
                    </a:prstGeom>
                    <a:ln/>
                  </pic:spPr>
                </pic:pic>
              </a:graphicData>
            </a:graphic>
          </wp:inline>
        </w:drawing>
      </w:r>
    </w:p>
    <w:p w14:paraId="7CC53A3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557358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18. Pestaña consulta por Autoridades Ambientales – detalle cifras y mapa</w:t>
      </w:r>
    </w:p>
    <w:p w14:paraId="6DAC9ADC"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11BDD393"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esta sección, usted encontrará la siguiente información:</w:t>
      </w:r>
    </w:p>
    <w:p w14:paraId="3A6A6660"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1EE63EA7"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Número de áreas protegidas en jurisdicción de la corporación: </w:t>
      </w:r>
      <w:r>
        <w:rPr>
          <w:rFonts w:ascii="Arial Narrow" w:eastAsia="Arial Narrow" w:hAnsi="Arial Narrow" w:cs="Arial Narrow"/>
          <w:color w:val="000000"/>
          <w:sz w:val="22"/>
          <w:szCs w:val="22"/>
        </w:rPr>
        <w:t xml:space="preserve">Corresponde a todas las áreas protegidas del SINAP que se encuentran inscritas en el RUNAP y que se localizan en jurisdicción de la autoridad ambiental de su interés (cruce geográfico de RUNAP con la capa de las </w:t>
      </w:r>
      <w:proofErr w:type="spellStart"/>
      <w:r>
        <w:rPr>
          <w:rFonts w:ascii="Arial Narrow" w:eastAsia="Arial Narrow" w:hAnsi="Arial Narrow" w:cs="Arial Narrow"/>
          <w:color w:val="000000"/>
          <w:sz w:val="22"/>
          <w:szCs w:val="22"/>
        </w:rPr>
        <w:t>CARs</w:t>
      </w:r>
      <w:proofErr w:type="spellEnd"/>
      <w:r>
        <w:rPr>
          <w:rFonts w:ascii="Arial Narrow" w:eastAsia="Arial Narrow" w:hAnsi="Arial Narrow" w:cs="Arial Narrow"/>
          <w:color w:val="000000"/>
          <w:sz w:val="22"/>
          <w:szCs w:val="22"/>
        </w:rPr>
        <w:t xml:space="preserve">/ </w:t>
      </w:r>
      <w:proofErr w:type="spellStart"/>
      <w:r>
        <w:rPr>
          <w:rFonts w:ascii="Arial Narrow" w:eastAsia="Arial Narrow" w:hAnsi="Arial Narrow" w:cs="Arial Narrow"/>
          <w:color w:val="000000"/>
          <w:sz w:val="22"/>
          <w:szCs w:val="22"/>
        </w:rPr>
        <w:t>CDS's</w:t>
      </w:r>
      <w:proofErr w:type="spellEnd"/>
      <w:r>
        <w:rPr>
          <w:rFonts w:ascii="Arial Narrow" w:eastAsia="Arial Narrow" w:hAnsi="Arial Narrow" w:cs="Arial Narrow"/>
          <w:color w:val="000000"/>
          <w:sz w:val="22"/>
          <w:szCs w:val="22"/>
        </w:rPr>
        <w:t>).</w:t>
      </w:r>
    </w:p>
    <w:p w14:paraId="01FE54FA"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b/>
          <w:color w:val="000000"/>
          <w:sz w:val="22"/>
          <w:szCs w:val="22"/>
        </w:rPr>
      </w:pPr>
      <w:r>
        <w:rPr>
          <w:rFonts w:ascii="Arial Narrow" w:eastAsia="Arial Narrow" w:hAnsi="Arial Narrow" w:cs="Arial Narrow"/>
          <w:b/>
          <w:color w:val="000000"/>
          <w:sz w:val="22"/>
          <w:szCs w:val="22"/>
        </w:rPr>
        <w:t xml:space="preserve">Área geográfica en jurisdicción (terrestre / marítima): </w:t>
      </w:r>
      <w:r>
        <w:rPr>
          <w:rFonts w:ascii="Arial Narrow" w:eastAsia="Arial Narrow" w:hAnsi="Arial Narrow" w:cs="Arial Narrow"/>
          <w:color w:val="000000"/>
          <w:sz w:val="22"/>
          <w:szCs w:val="22"/>
        </w:rPr>
        <w:t>Esta información corresponde al número de áreas protegidas del SINAP que la autoridad ambiental declaró e inscribió en el RUNAP.</w:t>
      </w:r>
    </w:p>
    <w:p w14:paraId="150EB92A"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Número de áreas protegidas declaradas por la corporación:</w:t>
      </w:r>
      <w:r>
        <w:rPr>
          <w:rFonts w:ascii="Arial Narrow" w:eastAsia="Arial Narrow" w:hAnsi="Arial Narrow" w:cs="Arial Narrow"/>
          <w:color w:val="000000"/>
          <w:sz w:val="22"/>
          <w:szCs w:val="22"/>
        </w:rPr>
        <w:t xml:space="preserve"> Esta información corresponde al número de áreas protegidas del SINAP que la autoridad ambiental declaró e inscribió en el RUNAP</w:t>
      </w:r>
    </w:p>
    <w:p w14:paraId="70E23887"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Área declarada por la corporación (actos administrativos) (terrestre / marítima):</w:t>
      </w:r>
      <w:r>
        <w:rPr>
          <w:rFonts w:ascii="Arial Narrow" w:eastAsia="Arial Narrow" w:hAnsi="Arial Narrow" w:cs="Arial Narrow"/>
          <w:color w:val="000000"/>
          <w:sz w:val="22"/>
          <w:szCs w:val="22"/>
        </w:rPr>
        <w:t xml:space="preserve"> Esta información es obtenida a partir del diligenciamiento de los formularios del aplicativo y los actos administrativos de las áreas protegidas del SINAP inscritas en el RUNAP por la correspondiente autoridad ambiental,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su jurisdicción</w:t>
      </w:r>
    </w:p>
    <w:p w14:paraId="319F93B2"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Área declarada por la corporación (área geográfica) (terrestre / marítima): </w:t>
      </w:r>
      <w:r>
        <w:rPr>
          <w:rFonts w:ascii="Arial Narrow" w:eastAsia="Arial Narrow" w:hAnsi="Arial Narrow" w:cs="Arial Narrow"/>
          <w:color w:val="000000"/>
          <w:sz w:val="22"/>
          <w:szCs w:val="22"/>
        </w:rPr>
        <w:t xml:space="preserve">Esta información es calculada a partir de la información geográfica de las áreas protegidas del SINAP inscritas en el RUNAP por la correspondiente autoridad ambiental,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su jurisdicción.</w:t>
      </w:r>
    </w:p>
    <w:p w14:paraId="51F1E8DB"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Número de áreas protegidas en administración por delegación o </w:t>
      </w:r>
      <w:proofErr w:type="spellStart"/>
      <w:r>
        <w:rPr>
          <w:rFonts w:ascii="Arial Narrow" w:eastAsia="Arial Narrow" w:hAnsi="Arial Narrow" w:cs="Arial Narrow"/>
          <w:b/>
          <w:color w:val="000000"/>
          <w:sz w:val="22"/>
          <w:szCs w:val="22"/>
        </w:rPr>
        <w:t>co-administradas</w:t>
      </w:r>
      <w:proofErr w:type="spellEnd"/>
      <w:r>
        <w:rPr>
          <w:rFonts w:ascii="Arial Narrow" w:eastAsia="Arial Narrow" w:hAnsi="Arial Narrow" w:cs="Arial Narrow"/>
          <w:b/>
          <w:color w:val="000000"/>
          <w:sz w:val="22"/>
          <w:szCs w:val="22"/>
        </w:rPr>
        <w:t xml:space="preserve">: </w:t>
      </w:r>
      <w:r>
        <w:rPr>
          <w:rFonts w:ascii="Arial Narrow" w:eastAsia="Arial Narrow" w:hAnsi="Arial Narrow" w:cs="Arial Narrow"/>
          <w:color w:val="000000"/>
          <w:sz w:val="22"/>
          <w:szCs w:val="22"/>
        </w:rPr>
        <w:t xml:space="preserve">Esta información corresponde al número de áreas protegidas del SINAP que fueron delegadas para su </w:t>
      </w:r>
      <w:r>
        <w:rPr>
          <w:rFonts w:ascii="Arial Narrow" w:eastAsia="Arial Narrow" w:hAnsi="Arial Narrow" w:cs="Arial Narrow"/>
          <w:color w:val="000000"/>
          <w:sz w:val="22"/>
          <w:szCs w:val="22"/>
        </w:rPr>
        <w:lastRenderedPageBreak/>
        <w:t xml:space="preserve">administración a cargo de una autoridad ambiental delegada (Em. </w:t>
      </w:r>
      <w:proofErr w:type="spellStart"/>
      <w:r>
        <w:rPr>
          <w:rFonts w:ascii="Arial Narrow" w:eastAsia="Arial Narrow" w:hAnsi="Arial Narrow" w:cs="Arial Narrow"/>
          <w:color w:val="000000"/>
          <w:sz w:val="22"/>
          <w:szCs w:val="22"/>
        </w:rPr>
        <w:t>RFPNs</w:t>
      </w:r>
      <w:proofErr w:type="spellEnd"/>
      <w:r>
        <w:rPr>
          <w:rFonts w:ascii="Arial Narrow" w:eastAsia="Arial Narrow" w:hAnsi="Arial Narrow" w:cs="Arial Narrow"/>
          <w:color w:val="000000"/>
          <w:sz w:val="22"/>
          <w:szCs w:val="22"/>
        </w:rPr>
        <w:t xml:space="preserve"> o </w:t>
      </w:r>
      <w:proofErr w:type="spellStart"/>
      <w:r>
        <w:rPr>
          <w:rFonts w:ascii="Arial Narrow" w:eastAsia="Arial Narrow" w:hAnsi="Arial Narrow" w:cs="Arial Narrow"/>
          <w:color w:val="000000"/>
          <w:sz w:val="22"/>
          <w:szCs w:val="22"/>
        </w:rPr>
        <w:t>DNMIs</w:t>
      </w:r>
      <w:proofErr w:type="spellEnd"/>
      <w:r>
        <w:rPr>
          <w:rFonts w:ascii="Arial Narrow" w:eastAsia="Arial Narrow" w:hAnsi="Arial Narrow" w:cs="Arial Narrow"/>
          <w:color w:val="000000"/>
          <w:sz w:val="22"/>
          <w:szCs w:val="22"/>
        </w:rPr>
        <w:t xml:space="preserve">), o aquellas que fueron declaradas mediante acuerdos de comisión conjunta y son </w:t>
      </w:r>
      <w:proofErr w:type="spellStart"/>
      <w:r>
        <w:rPr>
          <w:rFonts w:ascii="Arial Narrow" w:eastAsia="Arial Narrow" w:hAnsi="Arial Narrow" w:cs="Arial Narrow"/>
          <w:color w:val="000000"/>
          <w:sz w:val="22"/>
          <w:szCs w:val="22"/>
        </w:rPr>
        <w:t>co-administradas</w:t>
      </w:r>
      <w:proofErr w:type="spellEnd"/>
      <w:r>
        <w:rPr>
          <w:rFonts w:ascii="Arial Narrow" w:eastAsia="Arial Narrow" w:hAnsi="Arial Narrow" w:cs="Arial Narrow"/>
          <w:color w:val="000000"/>
          <w:sz w:val="22"/>
          <w:szCs w:val="22"/>
        </w:rPr>
        <w:t xml:space="preserve"> entre dos autoridades ambientales regionales.</w:t>
      </w:r>
    </w:p>
    <w:p w14:paraId="487F078E" w14:textId="77777777" w:rsidR="00D54D93" w:rsidRDefault="00000000">
      <w:pPr>
        <w:numPr>
          <w:ilvl w:val="0"/>
          <w:numId w:val="17"/>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Área en administración por delegación o </w:t>
      </w:r>
      <w:proofErr w:type="spellStart"/>
      <w:r>
        <w:rPr>
          <w:rFonts w:ascii="Arial Narrow" w:eastAsia="Arial Narrow" w:hAnsi="Arial Narrow" w:cs="Arial Narrow"/>
          <w:b/>
          <w:color w:val="000000"/>
          <w:sz w:val="22"/>
          <w:szCs w:val="22"/>
        </w:rPr>
        <w:t>co-administrada</w:t>
      </w:r>
      <w:proofErr w:type="spellEnd"/>
      <w:r>
        <w:rPr>
          <w:rFonts w:ascii="Arial Narrow" w:eastAsia="Arial Narrow" w:hAnsi="Arial Narrow" w:cs="Arial Narrow"/>
          <w:b/>
          <w:color w:val="000000"/>
          <w:sz w:val="22"/>
          <w:szCs w:val="22"/>
        </w:rPr>
        <w:t xml:space="preserve"> (actos administrativos) (terrestre / marítima):</w:t>
      </w:r>
      <w:r>
        <w:rPr>
          <w:rFonts w:ascii="Arial Narrow" w:eastAsia="Arial Narrow" w:hAnsi="Arial Narrow" w:cs="Arial Narrow"/>
          <w:color w:val="000000"/>
          <w:sz w:val="22"/>
          <w:szCs w:val="22"/>
        </w:rPr>
        <w:t xml:space="preserve"> Esta información es calculada a partir de la información geográfica de las áreas protegidas del SINAP inscritas en el RUNAP que figuran en administración por delegación,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su jurisdicción, o aquellas que fueron declaradas mediante acuerdos de comisión conjunta y son </w:t>
      </w:r>
      <w:proofErr w:type="spellStart"/>
      <w:r>
        <w:rPr>
          <w:rFonts w:ascii="Arial Narrow" w:eastAsia="Arial Narrow" w:hAnsi="Arial Narrow" w:cs="Arial Narrow"/>
          <w:color w:val="000000"/>
          <w:sz w:val="22"/>
          <w:szCs w:val="22"/>
        </w:rPr>
        <w:t>co-administradas</w:t>
      </w:r>
      <w:proofErr w:type="spellEnd"/>
      <w:r>
        <w:rPr>
          <w:rFonts w:ascii="Arial Narrow" w:eastAsia="Arial Narrow" w:hAnsi="Arial Narrow" w:cs="Arial Narrow"/>
          <w:color w:val="000000"/>
          <w:sz w:val="22"/>
          <w:szCs w:val="22"/>
        </w:rPr>
        <w:t xml:space="preserve"> entre dos autoridades ambientales regionales</w:t>
      </w:r>
    </w:p>
    <w:p w14:paraId="4C519EF0" w14:textId="77777777" w:rsidR="00D54D93" w:rsidRDefault="00000000">
      <w:pPr>
        <w:pBdr>
          <w:top w:val="nil"/>
          <w:left w:val="nil"/>
          <w:bottom w:val="nil"/>
          <w:right w:val="nil"/>
          <w:between w:val="nil"/>
        </w:pBdr>
        <w:spacing w:before="2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 </w:t>
      </w:r>
      <w:r>
        <w:rPr>
          <w:rFonts w:ascii="Arial Narrow" w:eastAsia="Arial Narrow" w:hAnsi="Arial Narrow" w:cs="Arial Narrow"/>
          <w:color w:val="000000"/>
          <w:sz w:val="22"/>
          <w:szCs w:val="22"/>
        </w:rPr>
        <w:t>En la misma ventana al desplazar el</w:t>
      </w:r>
      <w:r>
        <w:rPr>
          <w:rFonts w:ascii="Arial Narrow" w:eastAsia="Arial Narrow" w:hAnsi="Arial Narrow" w:cs="Arial Narrow"/>
          <w:b/>
          <w:i/>
          <w:color w:val="000000"/>
          <w:sz w:val="22"/>
          <w:szCs w:val="22"/>
        </w:rPr>
        <w:t xml:space="preserve"> </w:t>
      </w:r>
      <w:proofErr w:type="spellStart"/>
      <w:r>
        <w:rPr>
          <w:rFonts w:ascii="Arial Narrow" w:eastAsia="Arial Narrow" w:hAnsi="Arial Narrow" w:cs="Arial Narrow"/>
          <w:b/>
          <w:i/>
          <w:color w:val="000000"/>
          <w:sz w:val="22"/>
          <w:szCs w:val="22"/>
        </w:rPr>
        <w:t>scroll</w:t>
      </w:r>
      <w:proofErr w:type="spellEnd"/>
      <w:r>
        <w:rPr>
          <w:rFonts w:ascii="Arial Narrow" w:eastAsia="Arial Narrow" w:hAnsi="Arial Narrow" w:cs="Arial Narrow"/>
          <w:color w:val="000000"/>
          <w:sz w:val="22"/>
          <w:szCs w:val="22"/>
        </w:rPr>
        <w:t xml:space="preserve"> se observa la siguiente información: </w:t>
      </w:r>
    </w:p>
    <w:p w14:paraId="724B3A8C"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4B11F323"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7550519D" wp14:editId="2557E21B">
            <wp:extent cx="3744000" cy="1932425"/>
            <wp:effectExtent l="0" t="0" r="0" b="0"/>
            <wp:docPr id="214383833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34"/>
                    <a:srcRect/>
                    <a:stretch>
                      <a:fillRect/>
                    </a:stretch>
                  </pic:blipFill>
                  <pic:spPr>
                    <a:xfrm>
                      <a:off x="0" y="0"/>
                      <a:ext cx="3744000" cy="1932425"/>
                    </a:xfrm>
                    <a:prstGeom prst="rect">
                      <a:avLst/>
                    </a:prstGeom>
                    <a:ln/>
                  </pic:spPr>
                </pic:pic>
              </a:graphicData>
            </a:graphic>
          </wp:inline>
        </w:drawing>
      </w:r>
    </w:p>
    <w:p w14:paraId="0AA95D4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E6D6024"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19. Pestaña consulta por Autoridades Ambientales – detalle distribución y áreas asociadas</w:t>
      </w:r>
    </w:p>
    <w:p w14:paraId="650E00A5" w14:textId="77777777" w:rsidR="00D54D93" w:rsidRDefault="00000000">
      <w:pPr>
        <w:numPr>
          <w:ilvl w:val="0"/>
          <w:numId w:val="4"/>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Distribución de organización:</w:t>
      </w:r>
      <w:r>
        <w:rPr>
          <w:rFonts w:ascii="Arial Narrow" w:eastAsia="Arial Narrow" w:hAnsi="Arial Narrow" w:cs="Arial Narrow"/>
          <w:color w:val="000000"/>
          <w:sz w:val="22"/>
          <w:szCs w:val="22"/>
        </w:rPr>
        <w:t xml:space="preserve"> en esta sección se presenta un gráfico de las áreas protegidas inscritas en el RUNAP del nivel nacional, regional y local de mayor extensión que se localizan en jurisdicción de la autoridad ambiental. El gráfico asigna recuadros a cada área protegida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su extensión. </w:t>
      </w:r>
    </w:p>
    <w:p w14:paraId="653BA34A" w14:textId="77777777" w:rsidR="00D54D93" w:rsidRDefault="00000000">
      <w:pPr>
        <w:numPr>
          <w:ilvl w:val="0"/>
          <w:numId w:val="4"/>
        </w:numPr>
        <w:pBdr>
          <w:top w:val="nil"/>
          <w:left w:val="nil"/>
          <w:bottom w:val="nil"/>
          <w:right w:val="nil"/>
          <w:between w:val="nil"/>
        </w:pBdr>
        <w:spacing w:before="120" w:after="120"/>
        <w:ind w:left="680" w:hanging="340"/>
        <w:jc w:val="both"/>
        <w:rPr>
          <w:sz w:val="22"/>
          <w:szCs w:val="22"/>
        </w:rPr>
      </w:pPr>
      <w:r>
        <w:rPr>
          <w:rFonts w:ascii="Arial Narrow" w:eastAsia="Arial Narrow" w:hAnsi="Arial Narrow" w:cs="Arial Narrow"/>
          <w:b/>
          <w:color w:val="000000"/>
          <w:sz w:val="22"/>
          <w:szCs w:val="22"/>
        </w:rPr>
        <w:t>Áreas protegidas asociadas</w:t>
      </w:r>
      <w:r>
        <w:rPr>
          <w:rFonts w:ascii="Arial Narrow" w:eastAsia="Arial Narrow" w:hAnsi="Arial Narrow" w:cs="Arial Narrow"/>
          <w:color w:val="000000"/>
          <w:sz w:val="22"/>
          <w:szCs w:val="22"/>
        </w:rPr>
        <w:t>: en esta sección se presenta una tabla de todas las áreas protegidas del nivel nacional, regional y local, inscritas en el RUNAP que se localizan en jurisdicción de la autoridad ambiental.</w:t>
      </w:r>
    </w:p>
    <w:p w14:paraId="3BF4368F" w14:textId="77777777" w:rsidR="00D54D93" w:rsidRDefault="00000000">
      <w:pPr>
        <w:pStyle w:val="Ttulo2"/>
        <w:numPr>
          <w:ilvl w:val="1"/>
          <w:numId w:val="11"/>
        </w:numPr>
        <w:spacing w:line="360" w:lineRule="auto"/>
        <w:rPr>
          <w:sz w:val="22"/>
          <w:szCs w:val="22"/>
        </w:rPr>
      </w:pPr>
      <w:bookmarkStart w:id="27" w:name="_heading=h.1ulbmlt" w:colFirst="0" w:colLast="0"/>
      <w:bookmarkEnd w:id="27"/>
      <w:r>
        <w:rPr>
          <w:sz w:val="22"/>
          <w:szCs w:val="22"/>
        </w:rPr>
        <w:t>Consulta por categorías</w:t>
      </w:r>
    </w:p>
    <w:p w14:paraId="22DDDC46"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Pestaña con la información de las áreas protegidas del SINAP detallada por cada uno de los tipos de categorías del SINAP y de la UICN. Para acceder, haga clic en la sección: </w:t>
      </w:r>
      <w:r>
        <w:rPr>
          <w:rFonts w:ascii="Arial Narrow" w:eastAsia="Arial Narrow" w:hAnsi="Arial Narrow" w:cs="Arial Narrow"/>
          <w:b/>
          <w:i/>
          <w:color w:val="000000"/>
          <w:sz w:val="22"/>
          <w:szCs w:val="22"/>
        </w:rPr>
        <w:t xml:space="preserve">Categorías </w:t>
      </w:r>
      <w:r>
        <w:rPr>
          <w:rFonts w:ascii="Arial Narrow" w:eastAsia="Arial Narrow" w:hAnsi="Arial Narrow" w:cs="Arial Narrow"/>
          <w:color w:val="000000"/>
          <w:sz w:val="22"/>
          <w:szCs w:val="22"/>
        </w:rPr>
        <w:t xml:space="preserve">y seleccione según su interés, como se observa en el recuadro superior bordeado en color rojo: </w:t>
      </w:r>
    </w:p>
    <w:p w14:paraId="3458387B" w14:textId="77777777" w:rsidR="00D54D93" w:rsidRDefault="00D54D93">
      <w:pPr>
        <w:pBdr>
          <w:top w:val="nil"/>
          <w:left w:val="nil"/>
          <w:bottom w:val="nil"/>
          <w:right w:val="nil"/>
          <w:between w:val="nil"/>
        </w:pBdr>
        <w:rPr>
          <w:rFonts w:ascii="Arial Narrow" w:eastAsia="Arial Narrow" w:hAnsi="Arial Narrow" w:cs="Arial Narrow"/>
          <w:b/>
          <w:color w:val="000000"/>
          <w:sz w:val="22"/>
          <w:szCs w:val="22"/>
        </w:rPr>
      </w:pPr>
    </w:p>
    <w:p w14:paraId="377B925D" w14:textId="77777777" w:rsidR="00D54D93" w:rsidRDefault="00000000">
      <w:pPr>
        <w:pBdr>
          <w:top w:val="nil"/>
          <w:left w:val="nil"/>
          <w:bottom w:val="nil"/>
          <w:right w:val="nil"/>
          <w:between w:val="nil"/>
        </w:pBdr>
        <w:jc w:val="center"/>
        <w:rPr>
          <w:rFonts w:ascii="Arial Narrow" w:eastAsia="Arial Narrow" w:hAnsi="Arial Narrow" w:cs="Arial Narrow"/>
          <w:b/>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3789F934" wp14:editId="432A2019">
            <wp:extent cx="5760085" cy="4050030"/>
            <wp:effectExtent l="0" t="0" r="0" b="0"/>
            <wp:docPr id="214383833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35"/>
                    <a:srcRect/>
                    <a:stretch>
                      <a:fillRect/>
                    </a:stretch>
                  </pic:blipFill>
                  <pic:spPr>
                    <a:xfrm>
                      <a:off x="0" y="0"/>
                      <a:ext cx="5760085" cy="4050030"/>
                    </a:xfrm>
                    <a:prstGeom prst="rect">
                      <a:avLst/>
                    </a:prstGeom>
                    <a:ln/>
                  </pic:spPr>
                </pic:pic>
              </a:graphicData>
            </a:graphic>
          </wp:inline>
        </w:drawing>
      </w:r>
    </w:p>
    <w:p w14:paraId="1AAABECC" w14:textId="77777777" w:rsidR="00D54D93" w:rsidRDefault="00D54D93">
      <w:pPr>
        <w:pBdr>
          <w:top w:val="nil"/>
          <w:left w:val="nil"/>
          <w:bottom w:val="nil"/>
          <w:right w:val="nil"/>
          <w:between w:val="nil"/>
        </w:pBdr>
        <w:rPr>
          <w:rFonts w:ascii="Arial Narrow" w:eastAsia="Arial Narrow" w:hAnsi="Arial Narrow" w:cs="Arial Narrow"/>
          <w:b/>
          <w:color w:val="000000"/>
          <w:sz w:val="22"/>
          <w:szCs w:val="22"/>
        </w:rPr>
      </w:pPr>
    </w:p>
    <w:p w14:paraId="236656C0"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20. Pestaña consulta por categorías – detalle cifras y mapa</w:t>
      </w:r>
    </w:p>
    <w:p w14:paraId="281AD7E5"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28D9455C"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esta sección, usted encontrará la siguiente información:</w:t>
      </w:r>
    </w:p>
    <w:p w14:paraId="324693BE" w14:textId="77777777" w:rsidR="00D54D93" w:rsidRDefault="00000000">
      <w:pPr>
        <w:numPr>
          <w:ilvl w:val="0"/>
          <w:numId w:val="16"/>
        </w:numPr>
        <w:pBdr>
          <w:top w:val="nil"/>
          <w:left w:val="nil"/>
          <w:bottom w:val="nil"/>
          <w:right w:val="nil"/>
          <w:between w:val="nil"/>
        </w:pBd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Número de áreas protegidas: </w:t>
      </w:r>
      <w:r>
        <w:rPr>
          <w:rFonts w:ascii="Arial Narrow" w:eastAsia="Arial Narrow" w:hAnsi="Arial Narrow" w:cs="Arial Narrow"/>
          <w:color w:val="000000"/>
          <w:sz w:val="22"/>
          <w:szCs w:val="22"/>
        </w:rPr>
        <w:t>Corresponde a todas las áreas protegidas del SINAP que se encuentran inscritas en el RUNAP y que se localizan en el departamento de su interés.</w:t>
      </w:r>
    </w:p>
    <w:p w14:paraId="589EB823" w14:textId="77777777" w:rsidR="00D54D93" w:rsidRDefault="00000000">
      <w:pPr>
        <w:numPr>
          <w:ilvl w:val="0"/>
          <w:numId w:val="16"/>
        </w:numPr>
        <w:pBdr>
          <w:top w:val="nil"/>
          <w:left w:val="nil"/>
          <w:bottom w:val="nil"/>
          <w:right w:val="nil"/>
          <w:between w:val="nil"/>
        </w:pBd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Área geográfica (terrestre / </w:t>
      </w:r>
      <w:r>
        <w:rPr>
          <w:rFonts w:ascii="Arial Narrow" w:eastAsia="Arial Narrow" w:hAnsi="Arial Narrow" w:cs="Arial Narrow"/>
          <w:b/>
          <w:color w:val="000000"/>
          <w:sz w:val="22"/>
          <w:szCs w:val="22"/>
          <w:highlight w:val="white"/>
        </w:rPr>
        <w:t>marítima</w:t>
      </w:r>
      <w:r>
        <w:rPr>
          <w:rFonts w:ascii="Arial Narrow" w:eastAsia="Arial Narrow" w:hAnsi="Arial Narrow" w:cs="Arial Narrow"/>
          <w:b/>
          <w:color w:val="000000"/>
          <w:sz w:val="22"/>
          <w:szCs w:val="22"/>
        </w:rPr>
        <w:t>):</w:t>
      </w:r>
      <w:r>
        <w:rPr>
          <w:rFonts w:ascii="Arial Narrow" w:eastAsia="Arial Narrow" w:hAnsi="Arial Narrow" w:cs="Arial Narrow"/>
          <w:color w:val="000000"/>
          <w:sz w:val="22"/>
          <w:szCs w:val="22"/>
        </w:rPr>
        <w:t xml:space="preserve"> Esta información es calculada a partir de la información geográfica de todas las áreas protegidas del SINAP que se localizan en el departamento, se discrimina en terrestre y marina, </w:t>
      </w:r>
      <w:r>
        <w:rPr>
          <w:rFonts w:ascii="Arial Narrow" w:eastAsia="Arial Narrow" w:hAnsi="Arial Narrow" w:cs="Arial Narrow"/>
          <w:sz w:val="22"/>
          <w:szCs w:val="22"/>
        </w:rPr>
        <w:t>y empleando el sistema de coordenadas planas (EPSG: 9377), establecido por el IGAC (resolución 370 del 2021).</w:t>
      </w:r>
    </w:p>
    <w:p w14:paraId="5C0B07EE" w14:textId="77777777" w:rsidR="00D54D93" w:rsidRDefault="00000000">
      <w:pPr>
        <w:numPr>
          <w:ilvl w:val="0"/>
          <w:numId w:val="16"/>
        </w:numPr>
        <w:pBdr>
          <w:top w:val="nil"/>
          <w:left w:val="nil"/>
          <w:bottom w:val="nil"/>
          <w:right w:val="nil"/>
          <w:between w:val="nil"/>
        </w:pBd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highlight w:val="white"/>
        </w:rPr>
        <w:t>Área actos administrativos (terrestre / marítima):</w:t>
      </w:r>
      <w:r>
        <w:rPr>
          <w:rFonts w:ascii="Arial Narrow" w:eastAsia="Arial Narrow" w:hAnsi="Arial Narrow" w:cs="Arial Narrow"/>
          <w:color w:val="000000"/>
          <w:sz w:val="22"/>
          <w:szCs w:val="22"/>
          <w:highlight w:val="white"/>
        </w:rPr>
        <w:t xml:space="preserve"> Esta información es calculada a partir de los actos administrativos cargados en el RUNAP para cada área protegida por la autoridad ambiental competente.</w:t>
      </w:r>
    </w:p>
    <w:p w14:paraId="2E3C20E9" w14:textId="77777777" w:rsidR="00D54D93" w:rsidRDefault="00D54D93">
      <w:pPr>
        <w:jc w:val="both"/>
        <w:rPr>
          <w:rFonts w:ascii="Arial Narrow" w:eastAsia="Arial Narrow" w:hAnsi="Arial Narrow" w:cs="Arial Narrow"/>
          <w:sz w:val="22"/>
          <w:szCs w:val="22"/>
        </w:rPr>
      </w:pPr>
    </w:p>
    <w:p w14:paraId="53C75041" w14:textId="77777777" w:rsidR="00D54D93" w:rsidRDefault="00000000">
      <w:pPr>
        <w:pBdr>
          <w:top w:val="nil"/>
          <w:left w:val="nil"/>
          <w:bottom w:val="nil"/>
          <w:right w:val="nil"/>
          <w:between w:val="nil"/>
        </w:pBd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la misma ventana al desplazar el</w:t>
      </w:r>
      <w:r>
        <w:rPr>
          <w:rFonts w:ascii="Arial Narrow" w:eastAsia="Arial Narrow" w:hAnsi="Arial Narrow" w:cs="Arial Narrow"/>
          <w:b/>
          <w:i/>
          <w:color w:val="000000"/>
          <w:sz w:val="22"/>
          <w:szCs w:val="22"/>
        </w:rPr>
        <w:t xml:space="preserve"> </w:t>
      </w:r>
      <w:proofErr w:type="spellStart"/>
      <w:r>
        <w:rPr>
          <w:rFonts w:ascii="Arial Narrow" w:eastAsia="Arial Narrow" w:hAnsi="Arial Narrow" w:cs="Arial Narrow"/>
          <w:b/>
          <w:i/>
          <w:color w:val="000000"/>
          <w:sz w:val="22"/>
          <w:szCs w:val="22"/>
        </w:rPr>
        <w:t>scroll</w:t>
      </w:r>
      <w:proofErr w:type="spellEnd"/>
      <w:r>
        <w:rPr>
          <w:rFonts w:ascii="Arial Narrow" w:eastAsia="Arial Narrow" w:hAnsi="Arial Narrow" w:cs="Arial Narrow"/>
          <w:color w:val="000000"/>
          <w:sz w:val="22"/>
          <w:szCs w:val="22"/>
        </w:rPr>
        <w:t xml:space="preserve"> se observa la siguiente información: </w:t>
      </w:r>
    </w:p>
    <w:p w14:paraId="205E9DA4" w14:textId="77777777" w:rsidR="00D54D93" w:rsidRDefault="00D54D93">
      <w:pPr>
        <w:pBdr>
          <w:top w:val="nil"/>
          <w:left w:val="nil"/>
          <w:bottom w:val="nil"/>
          <w:right w:val="nil"/>
          <w:between w:val="nil"/>
        </w:pBdr>
        <w:rPr>
          <w:rFonts w:ascii="Arial Narrow" w:eastAsia="Arial Narrow" w:hAnsi="Arial Narrow" w:cs="Arial Narrow"/>
          <w:color w:val="000000"/>
          <w:sz w:val="22"/>
          <w:szCs w:val="22"/>
        </w:rPr>
      </w:pPr>
    </w:p>
    <w:p w14:paraId="68D24FC1" w14:textId="77777777" w:rsidR="00D54D93" w:rsidRDefault="00000000">
      <w:pPr>
        <w:pBdr>
          <w:top w:val="nil"/>
          <w:left w:val="nil"/>
          <w:bottom w:val="nil"/>
          <w:right w:val="nil"/>
          <w:between w:val="nil"/>
        </w:pBdr>
        <w:spacing w:after="120"/>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421E419D" wp14:editId="1DC7F868">
            <wp:extent cx="4500000" cy="2386210"/>
            <wp:effectExtent l="0" t="0" r="0" b="0"/>
            <wp:docPr id="214383831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6"/>
                    <a:srcRect/>
                    <a:stretch>
                      <a:fillRect/>
                    </a:stretch>
                  </pic:blipFill>
                  <pic:spPr>
                    <a:xfrm>
                      <a:off x="0" y="0"/>
                      <a:ext cx="4500000" cy="2386210"/>
                    </a:xfrm>
                    <a:prstGeom prst="rect">
                      <a:avLst/>
                    </a:prstGeom>
                    <a:ln/>
                  </pic:spPr>
                </pic:pic>
              </a:graphicData>
            </a:graphic>
          </wp:inline>
        </w:drawing>
      </w:r>
    </w:p>
    <w:p w14:paraId="674A7B46"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21. Pestaña consulta por categorías – detalle distribución y áreas asociadas</w:t>
      </w:r>
    </w:p>
    <w:p w14:paraId="2F68164E" w14:textId="77777777" w:rsidR="00D54D93" w:rsidRDefault="00000000">
      <w:pPr>
        <w:numPr>
          <w:ilvl w:val="0"/>
          <w:numId w:val="16"/>
        </w:numPr>
        <w:pBdr>
          <w:top w:val="nil"/>
          <w:left w:val="nil"/>
          <w:bottom w:val="nil"/>
          <w:right w:val="nil"/>
          <w:between w:val="nil"/>
        </w:pBd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Distribución de categoría:</w:t>
      </w:r>
      <w:r>
        <w:rPr>
          <w:rFonts w:ascii="Arial Narrow" w:eastAsia="Arial Narrow" w:hAnsi="Arial Narrow" w:cs="Arial Narrow"/>
          <w:color w:val="000000"/>
          <w:sz w:val="22"/>
          <w:szCs w:val="22"/>
        </w:rPr>
        <w:t xml:space="preserve"> en esta sección se presenta un gráfico de todas las áreas protegidas del SINAP inscritas en el RUNAP bajo la categoría de manejo seleccionada. La organización del gráfico se da en términos de hectáreas.</w:t>
      </w:r>
    </w:p>
    <w:p w14:paraId="472C7B10" w14:textId="77777777" w:rsidR="00D54D93" w:rsidRDefault="00000000">
      <w:pPr>
        <w:numPr>
          <w:ilvl w:val="0"/>
          <w:numId w:val="16"/>
        </w:numPr>
        <w:pBdr>
          <w:top w:val="nil"/>
          <w:left w:val="nil"/>
          <w:bottom w:val="nil"/>
          <w:right w:val="nil"/>
          <w:between w:val="nil"/>
        </w:pBd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Áreas protegidas asociadas: </w:t>
      </w:r>
      <w:r>
        <w:rPr>
          <w:rFonts w:ascii="Arial Narrow" w:eastAsia="Arial Narrow" w:hAnsi="Arial Narrow" w:cs="Arial Narrow"/>
          <w:color w:val="000000"/>
          <w:sz w:val="22"/>
          <w:szCs w:val="22"/>
        </w:rPr>
        <w:t>Se presenta una lista de todas las áreas protegidas del SINAP inscritas en el RUNAP bajo la categoría seleccionada.</w:t>
      </w:r>
    </w:p>
    <w:p w14:paraId="1079EEA8" w14:textId="77777777" w:rsidR="00D54D93" w:rsidRDefault="00000000">
      <w:pPr>
        <w:pStyle w:val="Ttulo2"/>
        <w:numPr>
          <w:ilvl w:val="1"/>
          <w:numId w:val="11"/>
        </w:numPr>
        <w:spacing w:line="360" w:lineRule="auto"/>
        <w:rPr>
          <w:sz w:val="22"/>
          <w:szCs w:val="22"/>
        </w:rPr>
      </w:pPr>
      <w:bookmarkStart w:id="28" w:name="_heading=h.4ekz59m" w:colFirst="0" w:colLast="0"/>
      <w:bookmarkEnd w:id="28"/>
      <w:r>
        <w:rPr>
          <w:sz w:val="22"/>
          <w:szCs w:val="22"/>
        </w:rPr>
        <w:t xml:space="preserve">Consulta por departamentos </w:t>
      </w:r>
    </w:p>
    <w:p w14:paraId="30C54E57"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En esta sección, usted encontrará la información de las áreas protegidas del SINAP discriminada por departamentos. Para acceder, haga clic en la sección: </w:t>
      </w:r>
      <w:r>
        <w:rPr>
          <w:rFonts w:ascii="Arial Narrow" w:eastAsia="Arial Narrow" w:hAnsi="Arial Narrow" w:cs="Arial Narrow"/>
          <w:b/>
          <w:i/>
          <w:sz w:val="22"/>
          <w:szCs w:val="22"/>
        </w:rPr>
        <w:t xml:space="preserve">Departamentos </w:t>
      </w:r>
      <w:r>
        <w:rPr>
          <w:rFonts w:ascii="Arial Narrow" w:eastAsia="Arial Narrow" w:hAnsi="Arial Narrow" w:cs="Arial Narrow"/>
          <w:sz w:val="22"/>
          <w:szCs w:val="22"/>
        </w:rPr>
        <w:t>y seleccione según su interés, como se observa en el recuadro superior bordeado en color rojo de la imagen 20.</w:t>
      </w:r>
    </w:p>
    <w:p w14:paraId="1C5B38FF" w14:textId="77777777" w:rsidR="00D54D93" w:rsidRDefault="00000000">
      <w:pPr>
        <w:spacing w:before="180"/>
        <w:jc w:val="both"/>
        <w:rPr>
          <w:rFonts w:ascii="Arial Narrow" w:eastAsia="Arial Narrow" w:hAnsi="Arial Narrow" w:cs="Arial Narrow"/>
          <w:sz w:val="22"/>
          <w:szCs w:val="22"/>
        </w:rPr>
      </w:pPr>
      <w:r>
        <w:rPr>
          <w:rFonts w:ascii="Arial Narrow" w:eastAsia="Arial Narrow" w:hAnsi="Arial Narrow" w:cs="Arial Narrow"/>
          <w:sz w:val="22"/>
          <w:szCs w:val="22"/>
        </w:rPr>
        <w:t>Frente al cálculo de áreas traslapadas por departamento con áreas protegidas del Sistema Nacional de Áreas Protegidas inscritas en el RUNAP, es importante tener en cuenta que:</w:t>
      </w:r>
    </w:p>
    <w:p w14:paraId="72A65CDC" w14:textId="77777777" w:rsidR="00D54D93" w:rsidRDefault="00000000">
      <w:pPr>
        <w:numPr>
          <w:ilvl w:val="0"/>
          <w:numId w:val="8"/>
        </w:numPr>
        <w:spacing w:before="9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La información geográfica almacenada en RUNAP se encuentra en el sistema de referencia MAGNA-SIRGAS. Para el cálculo de áreas y distancias se emplea el Sistema de proyección cartográfica “Origen Nacional” (EPSG: 9377), según lo establecido resolución 471 del 14 de mayo de 2020 y las consideraciones de la resolución 529 del 5 de junio de 2020 emitidas por el Instituto Geográfico Agustín Codazzi – IGAC y adoptado por PNN mediante circular No.20202400000014 del 2020. De acuerdo con lo anterior, se pueden presentar diferencias entre las hectáreas mencionadas en el acto administrativo y el </w:t>
      </w:r>
      <w:proofErr w:type="spellStart"/>
      <w:r>
        <w:rPr>
          <w:rFonts w:ascii="Arial Narrow" w:eastAsia="Arial Narrow" w:hAnsi="Arial Narrow" w:cs="Arial Narrow"/>
          <w:i/>
          <w:color w:val="000000"/>
          <w:sz w:val="22"/>
          <w:szCs w:val="22"/>
        </w:rPr>
        <w:t>shapefile</w:t>
      </w:r>
      <w:proofErr w:type="spellEnd"/>
      <w:r>
        <w:rPr>
          <w:rFonts w:ascii="Arial Narrow" w:eastAsia="Arial Narrow" w:hAnsi="Arial Narrow" w:cs="Arial Narrow"/>
          <w:color w:val="000000"/>
          <w:sz w:val="22"/>
          <w:szCs w:val="22"/>
        </w:rPr>
        <w:t xml:space="preserve"> del límite del área protegida, por esta razón, en el RUNAP se reportan los siguientes datos: i) Hectáreas geográficas terrestre y marina, </w:t>
      </w:r>
      <w:proofErr w:type="spellStart"/>
      <w:r>
        <w:rPr>
          <w:rFonts w:ascii="Arial Narrow" w:eastAsia="Arial Narrow" w:hAnsi="Arial Narrow" w:cs="Arial Narrow"/>
          <w:color w:val="000000"/>
          <w:sz w:val="22"/>
          <w:szCs w:val="22"/>
        </w:rPr>
        <w:t>ii</w:t>
      </w:r>
      <w:proofErr w:type="spellEnd"/>
      <w:r>
        <w:rPr>
          <w:rFonts w:ascii="Arial Narrow" w:eastAsia="Arial Narrow" w:hAnsi="Arial Narrow" w:cs="Arial Narrow"/>
          <w:color w:val="000000"/>
          <w:sz w:val="22"/>
          <w:szCs w:val="22"/>
        </w:rPr>
        <w:t>) Hectáreas acto administrativo terrestre y marina, y (</w:t>
      </w:r>
      <w:proofErr w:type="spellStart"/>
      <w:r>
        <w:rPr>
          <w:rFonts w:ascii="Arial Narrow" w:eastAsia="Arial Narrow" w:hAnsi="Arial Narrow" w:cs="Arial Narrow"/>
          <w:color w:val="000000"/>
          <w:sz w:val="22"/>
          <w:szCs w:val="22"/>
        </w:rPr>
        <w:t>iii</w:t>
      </w:r>
      <w:proofErr w:type="spellEnd"/>
      <w:r>
        <w:rPr>
          <w:rFonts w:ascii="Arial Narrow" w:eastAsia="Arial Narrow" w:hAnsi="Arial Narrow" w:cs="Arial Narrow"/>
          <w:color w:val="000000"/>
          <w:sz w:val="22"/>
          <w:szCs w:val="22"/>
        </w:rPr>
        <w:t>) total de las hectáreas geográficas y por acto administrativo de cada área protegida.</w:t>
      </w:r>
    </w:p>
    <w:p w14:paraId="73455609" w14:textId="77777777" w:rsidR="00D54D93" w:rsidRDefault="00000000">
      <w:pPr>
        <w:numPr>
          <w:ilvl w:val="0"/>
          <w:numId w:val="8"/>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Los límites departamental y municipal usados para los cálculos corresponden a los límites oficiales suministrados por el Instituto Geográfico Agustín Codazzi – IGAC en el año 2023 a escala 1:100.000 y 1:25.000, respectivamente, en sistema de referencia MAGNA-SIRGAS. </w:t>
      </w:r>
    </w:p>
    <w:p w14:paraId="460289AF" w14:textId="77777777" w:rsidR="00D54D93" w:rsidRDefault="00000000">
      <w:pPr>
        <w:numPr>
          <w:ilvl w:val="0"/>
          <w:numId w:val="8"/>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Cuando se realicen cálculos de áreas protegidas del SINAP detallados por municipios y departamentos, se pueden presentar algunas inconsistencias dado que hay algunos traslapes que pueden obedecer a temas cartográficos (fuentes de información cartográfica o escalas de diferente nivel de detalle), temas de acto administrativo (descripción de límites en el acto administrativo) y/o temas de límites departamentales y municipales que están en litigio; lo que puede ocasionar que se encuentren hectáreas de áreas protegidas de una autoridad ambiental en municipios fuera de su jurisdicción o en municipios y </w:t>
      </w:r>
      <w:r>
        <w:rPr>
          <w:rFonts w:ascii="Arial Narrow" w:eastAsia="Arial Narrow" w:hAnsi="Arial Narrow" w:cs="Arial Narrow"/>
          <w:color w:val="000000"/>
          <w:sz w:val="22"/>
          <w:szCs w:val="22"/>
        </w:rPr>
        <w:lastRenderedPageBreak/>
        <w:t>departamentos que no tienen áreas protegidas. Lo anterior, requiere de la revisión y análisis por parte de cada una de las autoridades ambientales para determinar e identificar el motivo del traslape.</w:t>
      </w:r>
    </w:p>
    <w:p w14:paraId="6A68E67F" w14:textId="77777777" w:rsidR="00D54D93" w:rsidRDefault="00000000">
      <w:pPr>
        <w:numPr>
          <w:ilvl w:val="0"/>
          <w:numId w:val="8"/>
        </w:numPr>
        <w:spacing w:before="120"/>
        <w:ind w:left="426" w:firstLine="0"/>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Es importante tener en cuenta que los datos en términos de hectáreas aquí reportados para las áreas protegidas públicas del SINAP pueden presentar variaciones dado que la información del RUNAP es actualizada de manera permanente por parte de cada una de las autoridades ambientales, debido a que se pueden presentar nuevas declaratorias, ampliaciones, sustracciones, homologaciones o ejercicios de precisión de límites, entre otros y para el caso de las áreas protegidas privadas del SINAP (Reservas Naturales de la Sociedad Civil) los titulares pueden desistir del registro como área protegida. </w:t>
      </w:r>
    </w:p>
    <w:p w14:paraId="555F93DE" w14:textId="77777777" w:rsidR="00D54D93" w:rsidRDefault="00D54D93">
      <w:pPr>
        <w:spacing w:before="120" w:after="120"/>
        <w:ind w:left="680"/>
        <w:jc w:val="both"/>
        <w:rPr>
          <w:rFonts w:ascii="Arial Narrow" w:eastAsia="Arial Narrow" w:hAnsi="Arial Narrow" w:cs="Arial Narrow"/>
          <w:color w:val="000000"/>
          <w:sz w:val="22"/>
          <w:szCs w:val="22"/>
        </w:rPr>
      </w:pPr>
      <w:bookmarkStart w:id="29" w:name="_heading=h.qsh70q" w:colFirst="0" w:colLast="0"/>
      <w:bookmarkEnd w:id="29"/>
    </w:p>
    <w:p w14:paraId="4EB87D8B" w14:textId="77777777" w:rsidR="00D54D93" w:rsidRDefault="00000000">
      <w:pPr>
        <w:spacing w:before="120" w:after="120"/>
        <w:ind w:left="680"/>
        <w:jc w:val="both"/>
        <w:rPr>
          <w:rFonts w:ascii="Arial Narrow" w:eastAsia="Arial Narrow" w:hAnsi="Arial Narrow" w:cs="Arial Narrow"/>
          <w:color w:val="000000"/>
          <w:sz w:val="22"/>
          <w:szCs w:val="22"/>
        </w:rPr>
      </w:pPr>
      <w:r>
        <w:rPr>
          <w:noProof/>
        </w:rPr>
        <w:drawing>
          <wp:anchor distT="0" distB="0" distL="114300" distR="114300" simplePos="0" relativeHeight="251665408" behindDoc="0" locked="0" layoutInCell="1" hidden="0" allowOverlap="1" wp14:anchorId="1B91757D" wp14:editId="36550FBB">
            <wp:simplePos x="0" y="0"/>
            <wp:positionH relativeFrom="column">
              <wp:posOffset>610870</wp:posOffset>
            </wp:positionH>
            <wp:positionV relativeFrom="paragraph">
              <wp:posOffset>96520</wp:posOffset>
            </wp:positionV>
            <wp:extent cx="4776470" cy="3395980"/>
            <wp:effectExtent l="0" t="0" r="0" b="0"/>
            <wp:wrapSquare wrapText="bothSides" distT="0" distB="0" distL="114300" distR="114300"/>
            <wp:docPr id="214383832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37"/>
                    <a:srcRect/>
                    <a:stretch>
                      <a:fillRect/>
                    </a:stretch>
                  </pic:blipFill>
                  <pic:spPr>
                    <a:xfrm>
                      <a:off x="0" y="0"/>
                      <a:ext cx="4776470" cy="3395980"/>
                    </a:xfrm>
                    <a:prstGeom prst="rect">
                      <a:avLst/>
                    </a:prstGeom>
                    <a:ln/>
                  </pic:spPr>
                </pic:pic>
              </a:graphicData>
            </a:graphic>
          </wp:anchor>
        </w:drawing>
      </w:r>
    </w:p>
    <w:p w14:paraId="16B52BCB" w14:textId="77777777" w:rsidR="00D54D93" w:rsidRDefault="00D54D93">
      <w:pPr>
        <w:jc w:val="center"/>
        <w:rPr>
          <w:rFonts w:ascii="Arial Narrow" w:eastAsia="Arial Narrow" w:hAnsi="Arial Narrow" w:cs="Arial Narrow"/>
          <w:sz w:val="22"/>
          <w:szCs w:val="22"/>
        </w:rPr>
      </w:pPr>
    </w:p>
    <w:p w14:paraId="3F5DCC9C" w14:textId="77777777" w:rsidR="00D54D93" w:rsidRDefault="00D54D93">
      <w:pPr>
        <w:jc w:val="center"/>
        <w:rPr>
          <w:rFonts w:ascii="Arial Narrow" w:eastAsia="Arial Narrow" w:hAnsi="Arial Narrow" w:cs="Arial Narrow"/>
          <w:sz w:val="22"/>
          <w:szCs w:val="22"/>
        </w:rPr>
      </w:pPr>
    </w:p>
    <w:p w14:paraId="0C7F498D" w14:textId="77777777" w:rsidR="00D54D93" w:rsidRDefault="00D54D93">
      <w:pPr>
        <w:pBdr>
          <w:top w:val="nil"/>
          <w:left w:val="nil"/>
          <w:bottom w:val="nil"/>
          <w:right w:val="nil"/>
          <w:between w:val="nil"/>
        </w:pBdr>
        <w:rPr>
          <w:rFonts w:ascii="Arial Narrow" w:eastAsia="Arial Narrow" w:hAnsi="Arial Narrow" w:cs="Arial Narrow"/>
          <w:i/>
          <w:color w:val="000000"/>
          <w:sz w:val="22"/>
          <w:szCs w:val="22"/>
        </w:rPr>
      </w:pPr>
    </w:p>
    <w:p w14:paraId="0A3567A3"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30" w:name="_heading=h.2koq656" w:colFirst="0" w:colLast="0"/>
      <w:bookmarkEnd w:id="30"/>
    </w:p>
    <w:p w14:paraId="3DD5A1A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7A7111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F4719C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5B6097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396106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EFFB75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328D3AE"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04D7C9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7B1D0D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BA6EC61"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DC7184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9FA7FB5"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A02138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CB3F48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EB92B73"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0C4A20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2890324"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22. Pestaña consulta por departamentos – detalle cifras y mapa</w:t>
      </w:r>
    </w:p>
    <w:p w14:paraId="6D4A6E0B" w14:textId="77777777" w:rsidR="00D54D93" w:rsidRDefault="00D54D93">
      <w:pPr>
        <w:pBdr>
          <w:top w:val="nil"/>
          <w:left w:val="nil"/>
          <w:bottom w:val="nil"/>
          <w:right w:val="nil"/>
          <w:between w:val="nil"/>
        </w:pBdr>
        <w:rPr>
          <w:rFonts w:ascii="Arial Narrow" w:eastAsia="Arial Narrow" w:hAnsi="Arial Narrow" w:cs="Arial Narrow"/>
          <w:color w:val="000000"/>
          <w:sz w:val="22"/>
          <w:szCs w:val="22"/>
        </w:rPr>
      </w:pPr>
    </w:p>
    <w:p w14:paraId="5B6C8066" w14:textId="77777777" w:rsidR="00D54D93" w:rsidRDefault="00000000">
      <w:pPr>
        <w:pBdr>
          <w:top w:val="nil"/>
          <w:left w:val="nil"/>
          <w:bottom w:val="nil"/>
          <w:right w:val="nil"/>
          <w:between w:val="nil"/>
        </w:pBd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esta sección, usted encontrará la siguiente información:</w:t>
      </w:r>
    </w:p>
    <w:p w14:paraId="6C86B22D" w14:textId="77777777" w:rsidR="00D54D93" w:rsidRDefault="00000000">
      <w:pPr>
        <w:numPr>
          <w:ilvl w:val="0"/>
          <w:numId w:val="18"/>
        </w:numPr>
        <w:pBdr>
          <w:top w:val="nil"/>
          <w:left w:val="nil"/>
          <w:bottom w:val="nil"/>
          <w:right w:val="nil"/>
          <w:between w:val="nil"/>
        </w:pBdr>
        <w:spacing w:before="120" w:after="120"/>
        <w:ind w:left="680" w:hanging="340"/>
        <w:jc w:val="both"/>
        <w:rPr>
          <w:rFonts w:ascii="Arial Narrow" w:eastAsia="Arial Narrow" w:hAnsi="Arial Narrow" w:cs="Arial Narrow"/>
          <w:b/>
          <w:color w:val="000000"/>
          <w:sz w:val="22"/>
          <w:szCs w:val="22"/>
        </w:rPr>
      </w:pPr>
      <w:r>
        <w:rPr>
          <w:rFonts w:ascii="Arial Narrow" w:eastAsia="Arial Narrow" w:hAnsi="Arial Narrow" w:cs="Arial Narrow"/>
          <w:b/>
          <w:color w:val="000000"/>
          <w:sz w:val="22"/>
          <w:szCs w:val="22"/>
        </w:rPr>
        <w:t xml:space="preserve">Número de áreas protegidas: </w:t>
      </w:r>
      <w:r>
        <w:rPr>
          <w:rFonts w:ascii="Arial Narrow" w:eastAsia="Arial Narrow" w:hAnsi="Arial Narrow" w:cs="Arial Narrow"/>
          <w:color w:val="000000"/>
          <w:sz w:val="22"/>
          <w:szCs w:val="22"/>
        </w:rPr>
        <w:t xml:space="preserve">Corresponde a todas las áreas protegidas del SINAP que se encuentran inscritas en el RUNAP y que se localizan en el departamento de su interés, </w:t>
      </w:r>
      <w:r>
        <w:rPr>
          <w:rFonts w:ascii="Arial Narrow" w:eastAsia="Arial Narrow" w:hAnsi="Arial Narrow" w:cs="Arial Narrow"/>
          <w:sz w:val="22"/>
          <w:szCs w:val="22"/>
        </w:rPr>
        <w:t>y empleando el sistema de coordenadas planas (EPSG: 9377), establecido por el IGAC (resolución 370 del 2021).</w:t>
      </w:r>
    </w:p>
    <w:p w14:paraId="066E627C" w14:textId="77777777" w:rsidR="00D54D93" w:rsidRDefault="00000000">
      <w:pPr>
        <w:numPr>
          <w:ilvl w:val="0"/>
          <w:numId w:val="18"/>
        </w:numPr>
        <w:pBdr>
          <w:top w:val="nil"/>
          <w:left w:val="nil"/>
          <w:bottom w:val="nil"/>
          <w:right w:val="nil"/>
          <w:between w:val="nil"/>
        </w:pBd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Área geográfica (terrestre/marina):</w:t>
      </w:r>
      <w:r>
        <w:rPr>
          <w:rFonts w:ascii="Arial Narrow" w:eastAsia="Arial Narrow" w:hAnsi="Arial Narrow" w:cs="Arial Narrow"/>
          <w:color w:val="000000"/>
          <w:sz w:val="22"/>
          <w:szCs w:val="22"/>
        </w:rPr>
        <w:t xml:space="preserve"> Esta información es calculada a partir de la información geográfica de todas las áreas protegidas del SINAP que se localizan en el departamento, se discrimina en terrestre y marina, </w:t>
      </w:r>
      <w:r>
        <w:rPr>
          <w:rFonts w:ascii="Arial Narrow" w:eastAsia="Arial Narrow" w:hAnsi="Arial Narrow" w:cs="Arial Narrow"/>
          <w:sz w:val="22"/>
          <w:szCs w:val="22"/>
        </w:rPr>
        <w:t>y empleando el sistema de coordenadas planas (EPSG: 9377), establecido por el IGAC (resolución 370 del 2021).</w:t>
      </w:r>
    </w:p>
    <w:p w14:paraId="53C4E585" w14:textId="77777777" w:rsidR="00D54D93" w:rsidRDefault="00000000">
      <w:pPr>
        <w:pBdr>
          <w:top w:val="nil"/>
          <w:left w:val="nil"/>
          <w:bottom w:val="nil"/>
          <w:right w:val="nil"/>
          <w:between w:val="nil"/>
        </w:pBd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la misma ventana al desplazar el</w:t>
      </w:r>
      <w:r>
        <w:rPr>
          <w:rFonts w:ascii="Arial Narrow" w:eastAsia="Arial Narrow" w:hAnsi="Arial Narrow" w:cs="Arial Narrow"/>
          <w:b/>
          <w:i/>
          <w:color w:val="000000"/>
          <w:sz w:val="22"/>
          <w:szCs w:val="22"/>
        </w:rPr>
        <w:t xml:space="preserve"> </w:t>
      </w:r>
      <w:proofErr w:type="spellStart"/>
      <w:r>
        <w:rPr>
          <w:rFonts w:ascii="Arial Narrow" w:eastAsia="Arial Narrow" w:hAnsi="Arial Narrow" w:cs="Arial Narrow"/>
          <w:b/>
          <w:i/>
          <w:color w:val="000000"/>
          <w:sz w:val="22"/>
          <w:szCs w:val="22"/>
        </w:rPr>
        <w:t>scroll</w:t>
      </w:r>
      <w:proofErr w:type="spellEnd"/>
      <w:r>
        <w:rPr>
          <w:rFonts w:ascii="Arial Narrow" w:eastAsia="Arial Narrow" w:hAnsi="Arial Narrow" w:cs="Arial Narrow"/>
          <w:color w:val="000000"/>
          <w:sz w:val="22"/>
          <w:szCs w:val="22"/>
        </w:rPr>
        <w:t xml:space="preserve"> se observa la siguiente información:</w:t>
      </w:r>
    </w:p>
    <w:p w14:paraId="43A5FB2E" w14:textId="77777777" w:rsidR="00D54D93" w:rsidRDefault="00D54D93">
      <w:pPr>
        <w:pBdr>
          <w:top w:val="nil"/>
          <w:left w:val="nil"/>
          <w:bottom w:val="nil"/>
          <w:right w:val="nil"/>
          <w:between w:val="nil"/>
        </w:pBdr>
        <w:rPr>
          <w:rFonts w:ascii="Arial Narrow" w:eastAsia="Arial Narrow" w:hAnsi="Arial Narrow" w:cs="Arial Narrow"/>
          <w:color w:val="000000"/>
          <w:sz w:val="22"/>
          <w:szCs w:val="22"/>
        </w:rPr>
      </w:pPr>
    </w:p>
    <w:p w14:paraId="51A1E1B6" w14:textId="77777777" w:rsidR="00D54D93" w:rsidRDefault="00D54D93">
      <w:pPr>
        <w:pBdr>
          <w:top w:val="nil"/>
          <w:left w:val="nil"/>
          <w:bottom w:val="nil"/>
          <w:right w:val="nil"/>
          <w:between w:val="nil"/>
        </w:pBdr>
        <w:spacing w:after="120"/>
        <w:ind w:left="720"/>
        <w:jc w:val="center"/>
        <w:rPr>
          <w:rFonts w:ascii="Arial Narrow" w:eastAsia="Arial Narrow" w:hAnsi="Arial Narrow" w:cs="Arial Narrow"/>
          <w:color w:val="000000"/>
          <w:sz w:val="22"/>
          <w:szCs w:val="22"/>
        </w:rPr>
      </w:pPr>
    </w:p>
    <w:p w14:paraId="4A5CE054" w14:textId="77777777" w:rsidR="00D54D93" w:rsidRDefault="00D54D93">
      <w:pPr>
        <w:pBdr>
          <w:top w:val="nil"/>
          <w:left w:val="nil"/>
          <w:bottom w:val="nil"/>
          <w:right w:val="nil"/>
          <w:between w:val="nil"/>
        </w:pBdr>
        <w:spacing w:after="120"/>
        <w:ind w:left="720"/>
        <w:jc w:val="center"/>
        <w:rPr>
          <w:rFonts w:ascii="Arial Narrow" w:eastAsia="Arial Narrow" w:hAnsi="Arial Narrow" w:cs="Arial Narrow"/>
          <w:color w:val="000000"/>
          <w:sz w:val="22"/>
          <w:szCs w:val="22"/>
        </w:rPr>
      </w:pPr>
    </w:p>
    <w:p w14:paraId="6816CEDB" w14:textId="77777777" w:rsidR="00D54D93" w:rsidRDefault="00000000">
      <w:pPr>
        <w:pBdr>
          <w:top w:val="nil"/>
          <w:left w:val="nil"/>
          <w:bottom w:val="nil"/>
          <w:right w:val="nil"/>
          <w:between w:val="nil"/>
        </w:pBdr>
        <w:spacing w:after="120"/>
        <w:ind w:left="720"/>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7849522C" wp14:editId="2FE248A3">
            <wp:extent cx="3912444" cy="2000853"/>
            <wp:effectExtent l="0" t="0" r="0" b="0"/>
            <wp:docPr id="214383831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8"/>
                    <a:srcRect/>
                    <a:stretch>
                      <a:fillRect/>
                    </a:stretch>
                  </pic:blipFill>
                  <pic:spPr>
                    <a:xfrm>
                      <a:off x="0" y="0"/>
                      <a:ext cx="3912444" cy="2000853"/>
                    </a:xfrm>
                    <a:prstGeom prst="rect">
                      <a:avLst/>
                    </a:prstGeom>
                    <a:ln/>
                  </pic:spPr>
                </pic:pic>
              </a:graphicData>
            </a:graphic>
          </wp:inline>
        </w:drawing>
      </w:r>
    </w:p>
    <w:p w14:paraId="4E0A8751"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23. Pestaña consulta por departamentos – detalle distribución y áreas asociadas</w:t>
      </w:r>
    </w:p>
    <w:p w14:paraId="04F60D8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E712152" w14:textId="77777777" w:rsidR="00D54D93" w:rsidRDefault="00000000">
      <w:pPr>
        <w:numPr>
          <w:ilvl w:val="0"/>
          <w:numId w:val="4"/>
        </w:numPr>
        <w:spacing w:before="120" w:after="120"/>
        <w:ind w:left="680" w:hanging="340"/>
        <w:jc w:val="both"/>
        <w:rPr>
          <w:rFonts w:ascii="Arial Narrow" w:eastAsia="Arial Narrow" w:hAnsi="Arial Narrow" w:cs="Arial Narrow"/>
          <w:color w:val="000000"/>
          <w:sz w:val="22"/>
          <w:szCs w:val="22"/>
        </w:rPr>
      </w:pPr>
      <w:r>
        <w:rPr>
          <w:rFonts w:ascii="Arial Narrow" w:eastAsia="Arial Narrow" w:hAnsi="Arial Narrow" w:cs="Arial Narrow"/>
          <w:b/>
          <w:sz w:val="22"/>
          <w:szCs w:val="22"/>
        </w:rPr>
        <w:t>Distribución de departamento:</w:t>
      </w:r>
      <w:r>
        <w:rPr>
          <w:rFonts w:ascii="Arial Narrow" w:eastAsia="Arial Narrow" w:hAnsi="Arial Narrow" w:cs="Arial Narrow"/>
          <w:color w:val="000000"/>
          <w:sz w:val="22"/>
          <w:szCs w:val="22"/>
        </w:rPr>
        <w:t xml:space="preserve"> En esta sección se presenta un gráfico de las áreas protegidas inscritas en el RUNAP del nivel nacional, regional y local de mayor extensión que se localizan en el departamento seleccionado, independiente de </w:t>
      </w:r>
      <w:proofErr w:type="spellStart"/>
      <w:r>
        <w:rPr>
          <w:rFonts w:ascii="Arial Narrow" w:eastAsia="Arial Narrow" w:hAnsi="Arial Narrow" w:cs="Arial Narrow"/>
          <w:color w:val="000000"/>
          <w:sz w:val="22"/>
          <w:szCs w:val="22"/>
        </w:rPr>
        <w:t>cual</w:t>
      </w:r>
      <w:proofErr w:type="spellEnd"/>
      <w:r>
        <w:rPr>
          <w:rFonts w:ascii="Arial Narrow" w:eastAsia="Arial Narrow" w:hAnsi="Arial Narrow" w:cs="Arial Narrow"/>
          <w:color w:val="000000"/>
          <w:sz w:val="22"/>
          <w:szCs w:val="22"/>
        </w:rPr>
        <w:t xml:space="preserve"> sea la autoridad ambiental que administra las áreas </w:t>
      </w:r>
      <w:proofErr w:type="gramStart"/>
      <w:r>
        <w:rPr>
          <w:rFonts w:ascii="Arial Narrow" w:eastAsia="Arial Narrow" w:hAnsi="Arial Narrow" w:cs="Arial Narrow"/>
          <w:color w:val="000000"/>
          <w:sz w:val="22"/>
          <w:szCs w:val="22"/>
        </w:rPr>
        <w:t>protegidas .</w:t>
      </w:r>
      <w:proofErr w:type="gramEnd"/>
      <w:r>
        <w:rPr>
          <w:rFonts w:ascii="Arial Narrow" w:eastAsia="Arial Narrow" w:hAnsi="Arial Narrow" w:cs="Arial Narrow"/>
          <w:color w:val="000000"/>
          <w:sz w:val="22"/>
          <w:szCs w:val="22"/>
        </w:rPr>
        <w:t xml:space="preserve"> El gráfico asigna recuadros a cada área protegida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su extensión.</w:t>
      </w:r>
    </w:p>
    <w:p w14:paraId="0518329D" w14:textId="77777777" w:rsidR="00D54D93" w:rsidRDefault="00000000">
      <w:pPr>
        <w:numPr>
          <w:ilvl w:val="0"/>
          <w:numId w:val="18"/>
        </w:numPr>
        <w:pBdr>
          <w:top w:val="nil"/>
          <w:left w:val="nil"/>
          <w:bottom w:val="nil"/>
          <w:right w:val="nil"/>
          <w:between w:val="nil"/>
        </w:pBdr>
        <w:spacing w:before="160" w:after="16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Áreas protegidas asociadas:</w:t>
      </w:r>
      <w:r>
        <w:rPr>
          <w:rFonts w:ascii="Arial Narrow" w:eastAsia="Arial Narrow" w:hAnsi="Arial Narrow" w:cs="Arial Narrow"/>
          <w:color w:val="000000"/>
          <w:sz w:val="22"/>
          <w:szCs w:val="22"/>
        </w:rPr>
        <w:t xml:space="preserve"> Se presenta una lista de todas las áreas protegidas del SINAP inscritas en el RUNAP que se localizan en el departamento seleccionado.</w:t>
      </w:r>
    </w:p>
    <w:p w14:paraId="0C5A7333" w14:textId="77777777" w:rsidR="00D54D93" w:rsidRDefault="00000000">
      <w:pPr>
        <w:pStyle w:val="Ttulo2"/>
        <w:numPr>
          <w:ilvl w:val="1"/>
          <w:numId w:val="11"/>
        </w:numPr>
        <w:spacing w:line="360" w:lineRule="auto"/>
        <w:rPr>
          <w:sz w:val="22"/>
          <w:szCs w:val="22"/>
        </w:rPr>
      </w:pPr>
      <w:bookmarkStart w:id="31" w:name="_heading=h.2tq9fhf" w:colFirst="0" w:colLast="0"/>
      <w:bookmarkEnd w:id="31"/>
      <w:r>
        <w:rPr>
          <w:sz w:val="22"/>
          <w:szCs w:val="22"/>
        </w:rPr>
        <w:t>Reportes</w:t>
      </w:r>
    </w:p>
    <w:p w14:paraId="05022DEB"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acceder a esta sección, haga clic en el botón </w:t>
      </w:r>
      <w:r>
        <w:rPr>
          <w:rFonts w:ascii="Arial Narrow" w:eastAsia="Arial Narrow" w:hAnsi="Arial Narrow" w:cs="Arial Narrow"/>
          <w:b/>
          <w:color w:val="000000"/>
          <w:sz w:val="22"/>
          <w:szCs w:val="22"/>
        </w:rPr>
        <w:t>Reportes</w:t>
      </w:r>
      <w:r>
        <w:rPr>
          <w:rFonts w:ascii="Arial Narrow" w:eastAsia="Arial Narrow" w:hAnsi="Arial Narrow" w:cs="Arial Narrow"/>
          <w:color w:val="000000"/>
          <w:sz w:val="22"/>
          <w:szCs w:val="22"/>
        </w:rPr>
        <w:t xml:space="preserve"> y se desplegarán dos pestañas adicionales del navegador de internet con los reportes actuales, así como el acceso a los reportes históricos y calendario de difusión como se observa en el recuadro bordeado en color rojo.</w:t>
      </w:r>
    </w:p>
    <w:p w14:paraId="3FA8414D" w14:textId="77777777" w:rsidR="00D54D93" w:rsidRDefault="00D54D93">
      <w:pPr>
        <w:pBdr>
          <w:top w:val="nil"/>
          <w:left w:val="nil"/>
          <w:bottom w:val="nil"/>
          <w:right w:val="nil"/>
          <w:between w:val="nil"/>
        </w:pBdr>
        <w:jc w:val="both"/>
        <w:rPr>
          <w:rFonts w:ascii="Arial Narrow" w:eastAsia="Arial Narrow" w:hAnsi="Arial Narrow" w:cs="Arial Narrow"/>
          <w:b/>
          <w:strike/>
          <w:color w:val="000000"/>
          <w:sz w:val="22"/>
          <w:szCs w:val="22"/>
        </w:rPr>
      </w:pPr>
    </w:p>
    <w:p w14:paraId="34DDF1E7" w14:textId="77777777" w:rsidR="00D54D93" w:rsidRDefault="00000000">
      <w:pPr>
        <w:rPr>
          <w:sz w:val="22"/>
          <w:szCs w:val="22"/>
        </w:rPr>
      </w:pPr>
      <w:r>
        <w:rPr>
          <w:noProof/>
        </w:rPr>
        <w:drawing>
          <wp:anchor distT="0" distB="0" distL="114300" distR="114300" simplePos="0" relativeHeight="251666432" behindDoc="0" locked="0" layoutInCell="1" hidden="0" allowOverlap="1" wp14:anchorId="1709695D" wp14:editId="5F1BC796">
            <wp:simplePos x="0" y="0"/>
            <wp:positionH relativeFrom="column">
              <wp:posOffset>279581</wp:posOffset>
            </wp:positionH>
            <wp:positionV relativeFrom="paragraph">
              <wp:posOffset>115389</wp:posOffset>
            </wp:positionV>
            <wp:extent cx="4680000" cy="2554369"/>
            <wp:effectExtent l="0" t="0" r="0" b="0"/>
            <wp:wrapSquare wrapText="bothSides" distT="0" distB="0" distL="114300" distR="114300"/>
            <wp:docPr id="214383829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9"/>
                    <a:srcRect/>
                    <a:stretch>
                      <a:fillRect/>
                    </a:stretch>
                  </pic:blipFill>
                  <pic:spPr>
                    <a:xfrm>
                      <a:off x="0" y="0"/>
                      <a:ext cx="4680000" cy="2554369"/>
                    </a:xfrm>
                    <a:prstGeom prst="rect">
                      <a:avLst/>
                    </a:prstGeom>
                    <a:ln/>
                  </pic:spPr>
                </pic:pic>
              </a:graphicData>
            </a:graphic>
          </wp:anchor>
        </w:drawing>
      </w:r>
    </w:p>
    <w:p w14:paraId="4195F6F8" w14:textId="77777777" w:rsidR="00D54D93" w:rsidRDefault="00D54D93">
      <w:pPr>
        <w:pBdr>
          <w:top w:val="nil"/>
          <w:left w:val="nil"/>
          <w:bottom w:val="nil"/>
          <w:right w:val="nil"/>
          <w:between w:val="nil"/>
        </w:pBdr>
        <w:spacing w:before="120"/>
        <w:jc w:val="both"/>
        <w:rPr>
          <w:rFonts w:ascii="Arial Narrow" w:eastAsia="Arial Narrow" w:hAnsi="Arial Narrow" w:cs="Arial Narrow"/>
          <w:color w:val="000000"/>
          <w:sz w:val="22"/>
          <w:szCs w:val="22"/>
        </w:rPr>
      </w:pPr>
    </w:p>
    <w:p w14:paraId="31306FF2" w14:textId="77777777" w:rsidR="00D54D93" w:rsidRDefault="00D54D93">
      <w:pPr>
        <w:spacing w:after="120"/>
        <w:jc w:val="center"/>
        <w:rPr>
          <w:rFonts w:ascii="Arial Narrow" w:eastAsia="Arial Narrow" w:hAnsi="Arial Narrow" w:cs="Arial Narrow"/>
          <w:sz w:val="22"/>
          <w:szCs w:val="22"/>
        </w:rPr>
      </w:pPr>
    </w:p>
    <w:p w14:paraId="2A436750"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6DF3E1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D5D732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518BDE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139E2B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4BB6F3A"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5A701B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2FA079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D01656C"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99CC3F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E16C28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A30BEA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B0F0D2B"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24. Pestaña consulta reportes</w:t>
      </w:r>
    </w:p>
    <w:p w14:paraId="3B79182B" w14:textId="77777777" w:rsidR="00D54D93" w:rsidRDefault="00000000">
      <w:pPr>
        <w:pStyle w:val="Ttulo3"/>
        <w:numPr>
          <w:ilvl w:val="2"/>
          <w:numId w:val="11"/>
        </w:numPr>
        <w:rPr>
          <w:sz w:val="22"/>
          <w:szCs w:val="22"/>
        </w:rPr>
      </w:pPr>
      <w:bookmarkStart w:id="32" w:name="_heading=h.18vjpp8" w:colFirst="0" w:colLast="0"/>
      <w:bookmarkEnd w:id="32"/>
      <w:r>
        <w:rPr>
          <w:sz w:val="22"/>
          <w:szCs w:val="22"/>
        </w:rPr>
        <w:lastRenderedPageBreak/>
        <w:t>Reportes actuales</w:t>
      </w:r>
    </w:p>
    <w:p w14:paraId="2FA0F2AD"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En esta sección es posible visualizar y/o descargar reportes según cuatro criterios: Administración pública, Administración privada, Reporte del SINAP público general y Reporte del DANE. </w:t>
      </w:r>
    </w:p>
    <w:p w14:paraId="4C8AB482" w14:textId="77777777" w:rsidR="00D54D93" w:rsidRDefault="00D54D93">
      <w:pPr>
        <w:rPr>
          <w:sz w:val="22"/>
          <w:szCs w:val="22"/>
        </w:rPr>
      </w:pPr>
    </w:p>
    <w:p w14:paraId="003BBB05" w14:textId="77777777" w:rsidR="00D54D93" w:rsidRDefault="00000000">
      <w:pPr>
        <w:jc w:val="center"/>
        <w:rPr>
          <w:sz w:val="22"/>
          <w:szCs w:val="22"/>
        </w:rPr>
      </w:pPr>
      <w:r>
        <w:rPr>
          <w:noProof/>
          <w:sz w:val="22"/>
          <w:szCs w:val="22"/>
        </w:rPr>
        <w:drawing>
          <wp:inline distT="0" distB="0" distL="0" distR="0" wp14:anchorId="47C4A52D" wp14:editId="5E018776">
            <wp:extent cx="4680000" cy="2633822"/>
            <wp:effectExtent l="0" t="0" r="0" b="0"/>
            <wp:docPr id="214383831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0"/>
                    <a:srcRect/>
                    <a:stretch>
                      <a:fillRect/>
                    </a:stretch>
                  </pic:blipFill>
                  <pic:spPr>
                    <a:xfrm>
                      <a:off x="0" y="0"/>
                      <a:ext cx="4680000" cy="2633822"/>
                    </a:xfrm>
                    <a:prstGeom prst="rect">
                      <a:avLst/>
                    </a:prstGeom>
                    <a:ln/>
                  </pic:spPr>
                </pic:pic>
              </a:graphicData>
            </a:graphic>
          </wp:inline>
        </w:drawing>
      </w:r>
    </w:p>
    <w:p w14:paraId="0E824F7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830296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25. Pestaña consulta reportes actuales</w:t>
      </w:r>
    </w:p>
    <w:p w14:paraId="2AB05493" w14:textId="77777777" w:rsidR="00D54D93" w:rsidRDefault="00D54D93">
      <w:pPr>
        <w:pBdr>
          <w:top w:val="nil"/>
          <w:left w:val="nil"/>
          <w:bottom w:val="nil"/>
          <w:right w:val="nil"/>
          <w:between w:val="nil"/>
        </w:pBdr>
        <w:jc w:val="both"/>
        <w:rPr>
          <w:rFonts w:ascii="Arial Narrow" w:eastAsia="Arial Narrow" w:hAnsi="Arial Narrow" w:cs="Arial Narrow"/>
          <w:sz w:val="22"/>
          <w:szCs w:val="22"/>
        </w:rPr>
      </w:pPr>
    </w:p>
    <w:p w14:paraId="49A94B64"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sz w:val="22"/>
          <w:szCs w:val="22"/>
        </w:rPr>
        <w:t>Se despliega la ventana en la que puede</w:t>
      </w:r>
      <w:r>
        <w:rPr>
          <w:rFonts w:ascii="Arial Narrow" w:eastAsia="Arial Narrow" w:hAnsi="Arial Narrow" w:cs="Arial Narrow"/>
          <w:color w:val="000000"/>
          <w:sz w:val="22"/>
          <w:szCs w:val="22"/>
        </w:rPr>
        <w:t xml:space="preserve"> acceder a la descarga de los reportes según el criterio como se observa en el recuadro bordeado en color rojo:</w:t>
      </w:r>
    </w:p>
    <w:p w14:paraId="7EBE19CF" w14:textId="77777777" w:rsidR="00D54D93" w:rsidRDefault="00D54D93">
      <w:pPr>
        <w:rPr>
          <w:rFonts w:ascii="Arial Narrow" w:eastAsia="Arial Narrow" w:hAnsi="Arial Narrow" w:cs="Arial Narrow"/>
          <w:sz w:val="22"/>
          <w:szCs w:val="22"/>
        </w:rPr>
      </w:pPr>
    </w:p>
    <w:p w14:paraId="5DF11C46" w14:textId="77777777" w:rsidR="00D54D93" w:rsidRDefault="00D54D93">
      <w:pPr>
        <w:rPr>
          <w:sz w:val="22"/>
          <w:szCs w:val="22"/>
        </w:rPr>
      </w:pPr>
    </w:p>
    <w:p w14:paraId="05D68FDC" w14:textId="77777777" w:rsidR="00D54D93" w:rsidRDefault="00000000">
      <w:pPr>
        <w:rPr>
          <w:sz w:val="22"/>
          <w:szCs w:val="22"/>
        </w:rPr>
      </w:pPr>
      <w:r>
        <w:rPr>
          <w:noProof/>
        </w:rPr>
        <w:drawing>
          <wp:anchor distT="0" distB="0" distL="114300" distR="114300" simplePos="0" relativeHeight="251667456" behindDoc="0" locked="0" layoutInCell="1" hidden="0" allowOverlap="1" wp14:anchorId="7BB6AB15" wp14:editId="29CE3014">
            <wp:simplePos x="0" y="0"/>
            <wp:positionH relativeFrom="column">
              <wp:posOffset>494665</wp:posOffset>
            </wp:positionH>
            <wp:positionV relativeFrom="paragraph">
              <wp:posOffset>-198754</wp:posOffset>
            </wp:positionV>
            <wp:extent cx="4680000" cy="2349043"/>
            <wp:effectExtent l="0" t="0" r="0" b="0"/>
            <wp:wrapSquare wrapText="bothSides" distT="0" distB="0" distL="114300" distR="114300"/>
            <wp:docPr id="214383829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a:srcRect/>
                    <a:stretch>
                      <a:fillRect/>
                    </a:stretch>
                  </pic:blipFill>
                  <pic:spPr>
                    <a:xfrm>
                      <a:off x="0" y="0"/>
                      <a:ext cx="4680000" cy="2349043"/>
                    </a:xfrm>
                    <a:prstGeom prst="rect">
                      <a:avLst/>
                    </a:prstGeom>
                    <a:ln/>
                  </pic:spPr>
                </pic:pic>
              </a:graphicData>
            </a:graphic>
          </wp:anchor>
        </w:drawing>
      </w:r>
    </w:p>
    <w:p w14:paraId="1359AA04" w14:textId="77777777" w:rsidR="00D54D93" w:rsidRDefault="00D54D93">
      <w:pPr>
        <w:pBdr>
          <w:top w:val="nil"/>
          <w:left w:val="nil"/>
          <w:bottom w:val="nil"/>
          <w:right w:val="nil"/>
          <w:between w:val="nil"/>
        </w:pBdr>
        <w:jc w:val="center"/>
        <w:rPr>
          <w:rFonts w:ascii="Arial Narrow" w:eastAsia="Arial Narrow" w:hAnsi="Arial Narrow" w:cs="Arial Narrow"/>
          <w:i/>
          <w:color w:val="000000"/>
          <w:sz w:val="22"/>
          <w:szCs w:val="22"/>
        </w:rPr>
      </w:pPr>
    </w:p>
    <w:p w14:paraId="71DC0CAE" w14:textId="77777777" w:rsidR="00D54D93" w:rsidRDefault="00D54D93">
      <w:pPr>
        <w:rPr>
          <w:rFonts w:ascii="Arial Narrow" w:eastAsia="Arial Narrow" w:hAnsi="Arial Narrow" w:cs="Arial Narrow"/>
          <w:sz w:val="22"/>
          <w:szCs w:val="22"/>
        </w:rPr>
      </w:pPr>
    </w:p>
    <w:p w14:paraId="21DF5604" w14:textId="77777777" w:rsidR="00D54D93" w:rsidRDefault="00D54D93">
      <w:pPr>
        <w:rPr>
          <w:rFonts w:ascii="Arial Narrow" w:eastAsia="Arial Narrow" w:hAnsi="Arial Narrow" w:cs="Arial Narrow"/>
          <w:sz w:val="22"/>
          <w:szCs w:val="22"/>
        </w:rPr>
      </w:pPr>
    </w:p>
    <w:p w14:paraId="0FF39306" w14:textId="77777777" w:rsidR="00D54D93" w:rsidRDefault="00D54D93">
      <w:pPr>
        <w:rPr>
          <w:rFonts w:ascii="Arial Narrow" w:eastAsia="Arial Narrow" w:hAnsi="Arial Narrow" w:cs="Arial Narrow"/>
          <w:sz w:val="22"/>
          <w:szCs w:val="22"/>
        </w:rPr>
      </w:pPr>
    </w:p>
    <w:p w14:paraId="0E5C102B" w14:textId="77777777" w:rsidR="00D54D93" w:rsidRDefault="00D54D93">
      <w:pPr>
        <w:rPr>
          <w:rFonts w:ascii="Arial Narrow" w:eastAsia="Arial Narrow" w:hAnsi="Arial Narrow" w:cs="Arial Narrow"/>
          <w:sz w:val="22"/>
          <w:szCs w:val="22"/>
        </w:rPr>
      </w:pPr>
    </w:p>
    <w:p w14:paraId="7CE503EE" w14:textId="77777777" w:rsidR="00D54D93" w:rsidRDefault="00D54D93">
      <w:pPr>
        <w:rPr>
          <w:rFonts w:ascii="Arial Narrow" w:eastAsia="Arial Narrow" w:hAnsi="Arial Narrow" w:cs="Arial Narrow"/>
          <w:sz w:val="22"/>
          <w:szCs w:val="22"/>
        </w:rPr>
      </w:pPr>
    </w:p>
    <w:p w14:paraId="78D4B825" w14:textId="77777777" w:rsidR="00D54D93" w:rsidRDefault="00D54D93">
      <w:pPr>
        <w:rPr>
          <w:rFonts w:ascii="Arial Narrow" w:eastAsia="Arial Narrow" w:hAnsi="Arial Narrow" w:cs="Arial Narrow"/>
          <w:sz w:val="22"/>
          <w:szCs w:val="22"/>
        </w:rPr>
      </w:pPr>
    </w:p>
    <w:p w14:paraId="13A958DB"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2C2954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DE6EA0A"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EAD6283"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CA9367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629B959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5C7000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E58C02B"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26. Pestaña consulta reportes</w:t>
      </w:r>
    </w:p>
    <w:p w14:paraId="6DD1113A" w14:textId="77777777" w:rsidR="00D54D93" w:rsidRDefault="00D54D93">
      <w:pPr>
        <w:jc w:val="center"/>
        <w:rPr>
          <w:rFonts w:ascii="Arial Narrow" w:eastAsia="Arial Narrow" w:hAnsi="Arial Narrow" w:cs="Arial Narrow"/>
          <w:sz w:val="22"/>
          <w:szCs w:val="22"/>
        </w:rPr>
      </w:pPr>
    </w:p>
    <w:p w14:paraId="088ED596" w14:textId="77777777" w:rsidR="00D54D93" w:rsidRDefault="00D54D93">
      <w:pPr>
        <w:jc w:val="center"/>
        <w:rPr>
          <w:rFonts w:ascii="Arial Narrow" w:eastAsia="Arial Narrow" w:hAnsi="Arial Narrow" w:cs="Arial Narrow"/>
          <w:sz w:val="22"/>
          <w:szCs w:val="22"/>
        </w:rPr>
      </w:pPr>
    </w:p>
    <w:p w14:paraId="6AA4842D" w14:textId="77777777" w:rsidR="00D54D93" w:rsidRDefault="00D54D93">
      <w:pPr>
        <w:jc w:val="center"/>
        <w:rPr>
          <w:rFonts w:ascii="Arial Narrow" w:eastAsia="Arial Narrow" w:hAnsi="Arial Narrow" w:cs="Arial Narrow"/>
          <w:sz w:val="22"/>
          <w:szCs w:val="22"/>
        </w:rPr>
      </w:pPr>
    </w:p>
    <w:p w14:paraId="446FA463" w14:textId="77777777" w:rsidR="00D54D93" w:rsidRDefault="00000000">
      <w:pPr>
        <w:pStyle w:val="Ttulo3"/>
        <w:numPr>
          <w:ilvl w:val="2"/>
          <w:numId w:val="11"/>
        </w:numPr>
        <w:rPr>
          <w:sz w:val="22"/>
          <w:szCs w:val="22"/>
        </w:rPr>
      </w:pPr>
      <w:bookmarkStart w:id="33" w:name="_heading=h.3sv78d1" w:colFirst="0" w:colLast="0"/>
      <w:bookmarkEnd w:id="33"/>
      <w:r>
        <w:rPr>
          <w:sz w:val="22"/>
          <w:szCs w:val="22"/>
        </w:rPr>
        <w:lastRenderedPageBreak/>
        <w:t>Reportes históricos y calendario de difusión</w:t>
      </w:r>
    </w:p>
    <w:p w14:paraId="0A025557" w14:textId="77777777" w:rsidR="00D54D93" w:rsidRDefault="00D54D93">
      <w:pPr>
        <w:rPr>
          <w:sz w:val="22"/>
          <w:szCs w:val="22"/>
        </w:rPr>
      </w:pPr>
    </w:p>
    <w:p w14:paraId="1690A940" w14:textId="77777777" w:rsidR="00D54D93" w:rsidRDefault="00000000">
      <w:pPr>
        <w:pBdr>
          <w:top w:val="nil"/>
          <w:left w:val="nil"/>
          <w:bottom w:val="nil"/>
          <w:right w:val="nil"/>
          <w:between w:val="nil"/>
        </w:pBdr>
        <w:jc w:val="both"/>
        <w:rPr>
          <w:rFonts w:ascii="Arial Narrow" w:eastAsia="Arial Narrow" w:hAnsi="Arial Narrow" w:cs="Arial Narrow"/>
          <w:sz w:val="22"/>
          <w:szCs w:val="22"/>
        </w:rPr>
      </w:pPr>
      <w:r>
        <w:rPr>
          <w:rFonts w:ascii="Arial Narrow" w:eastAsia="Arial Narrow" w:hAnsi="Arial Narrow" w:cs="Arial Narrow"/>
          <w:sz w:val="22"/>
          <w:szCs w:val="22"/>
        </w:rPr>
        <w:t>Para conocer sobre la serie histórica multitemporal geográfica y no geográfica, calendario de difusión de los productos a difundir, informe análisis de necesidades de información estadística y operativa por parte de los usuarios internos y externos, y los reportes RUNAP por semestres generados desde 2015, haga clic en la sección Reportes históricos y calendario de difusión como se observa en la imagen del recuadro bordeado en color rojo:</w:t>
      </w:r>
    </w:p>
    <w:p w14:paraId="46B9AA08" w14:textId="77777777" w:rsidR="00D54D93" w:rsidRDefault="00D54D93">
      <w:pPr>
        <w:pBdr>
          <w:top w:val="nil"/>
          <w:left w:val="nil"/>
          <w:bottom w:val="nil"/>
          <w:right w:val="nil"/>
          <w:between w:val="nil"/>
        </w:pBdr>
        <w:jc w:val="both"/>
        <w:rPr>
          <w:rFonts w:ascii="Arial Narrow" w:eastAsia="Arial Narrow" w:hAnsi="Arial Narrow" w:cs="Arial Narrow"/>
          <w:i/>
          <w:color w:val="000000"/>
          <w:sz w:val="22"/>
          <w:szCs w:val="22"/>
        </w:rPr>
      </w:pPr>
    </w:p>
    <w:p w14:paraId="5BBCCE1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i/>
          <w:noProof/>
          <w:color w:val="000000"/>
          <w:sz w:val="22"/>
          <w:szCs w:val="22"/>
        </w:rPr>
        <w:drawing>
          <wp:inline distT="0" distB="0" distL="0" distR="0" wp14:anchorId="66173506" wp14:editId="235A0524">
            <wp:extent cx="4680000" cy="2661166"/>
            <wp:effectExtent l="0" t="0" r="0" b="0"/>
            <wp:docPr id="214383831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2"/>
                    <a:srcRect/>
                    <a:stretch>
                      <a:fillRect/>
                    </a:stretch>
                  </pic:blipFill>
                  <pic:spPr>
                    <a:xfrm>
                      <a:off x="0" y="0"/>
                      <a:ext cx="4680000" cy="2661166"/>
                    </a:xfrm>
                    <a:prstGeom prst="rect">
                      <a:avLst/>
                    </a:prstGeom>
                    <a:ln/>
                  </pic:spPr>
                </pic:pic>
              </a:graphicData>
            </a:graphic>
          </wp:inline>
        </w:drawing>
      </w:r>
    </w:p>
    <w:p w14:paraId="753A683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CBD2AD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27. Pestaña consulta reportes históricos y calendario de difusión</w:t>
      </w:r>
    </w:p>
    <w:p w14:paraId="6020AB81" w14:textId="77777777" w:rsidR="00D54D93" w:rsidRDefault="00D54D93">
      <w:pPr>
        <w:pBdr>
          <w:top w:val="nil"/>
          <w:left w:val="nil"/>
          <w:bottom w:val="nil"/>
          <w:right w:val="nil"/>
          <w:between w:val="nil"/>
        </w:pBdr>
        <w:rPr>
          <w:rFonts w:ascii="Arial Narrow" w:eastAsia="Arial Narrow" w:hAnsi="Arial Narrow" w:cs="Arial Narrow"/>
          <w:color w:val="000000"/>
          <w:sz w:val="22"/>
          <w:szCs w:val="22"/>
        </w:rPr>
      </w:pPr>
    </w:p>
    <w:p w14:paraId="60605F4F" w14:textId="77777777" w:rsidR="00D54D93" w:rsidRDefault="00000000">
      <w:pPr>
        <w:pBdr>
          <w:top w:val="nil"/>
          <w:left w:val="nil"/>
          <w:bottom w:val="nil"/>
          <w:right w:val="nil"/>
          <w:between w:val="nil"/>
        </w:pBd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Se despliega la ventana con la información como se visualiza en la siguiente imagen:</w:t>
      </w:r>
    </w:p>
    <w:p w14:paraId="6C3545AB"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4F840760" wp14:editId="171BCACA">
            <wp:extent cx="3600000" cy="4870024"/>
            <wp:effectExtent l="0" t="0" r="0" b="0"/>
            <wp:docPr id="214383831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3"/>
                    <a:srcRect l="14228" r="15493"/>
                    <a:stretch>
                      <a:fillRect/>
                    </a:stretch>
                  </pic:blipFill>
                  <pic:spPr>
                    <a:xfrm>
                      <a:off x="0" y="0"/>
                      <a:ext cx="3600000" cy="4870024"/>
                    </a:xfrm>
                    <a:prstGeom prst="rect">
                      <a:avLst/>
                    </a:prstGeom>
                    <a:ln/>
                  </pic:spPr>
                </pic:pic>
              </a:graphicData>
            </a:graphic>
          </wp:inline>
        </w:drawing>
      </w:r>
    </w:p>
    <w:p w14:paraId="52BEA782" w14:textId="77777777" w:rsidR="00D54D93" w:rsidRDefault="00D54D93">
      <w:pPr>
        <w:pBdr>
          <w:top w:val="nil"/>
          <w:left w:val="nil"/>
          <w:bottom w:val="nil"/>
          <w:right w:val="nil"/>
          <w:between w:val="nil"/>
        </w:pBdr>
        <w:jc w:val="center"/>
        <w:rPr>
          <w:rFonts w:ascii="Arial Narrow" w:eastAsia="Arial Narrow" w:hAnsi="Arial Narrow" w:cs="Arial Narrow"/>
          <w:i/>
          <w:color w:val="000000"/>
          <w:sz w:val="22"/>
          <w:szCs w:val="22"/>
        </w:rPr>
      </w:pPr>
    </w:p>
    <w:p w14:paraId="772CFFC3"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28. Ventana calendario de difusión e históricos</w:t>
      </w:r>
    </w:p>
    <w:p w14:paraId="145CDE5E" w14:textId="77777777" w:rsidR="00D54D93" w:rsidRDefault="00D54D93">
      <w:pPr>
        <w:pBdr>
          <w:top w:val="nil"/>
          <w:left w:val="nil"/>
          <w:bottom w:val="nil"/>
          <w:right w:val="nil"/>
          <w:between w:val="nil"/>
        </w:pBdr>
        <w:jc w:val="center"/>
        <w:rPr>
          <w:rFonts w:ascii="Arial Narrow" w:eastAsia="Arial Narrow" w:hAnsi="Arial Narrow" w:cs="Arial Narrow"/>
          <w:i/>
          <w:color w:val="000000"/>
          <w:sz w:val="22"/>
          <w:szCs w:val="22"/>
        </w:rPr>
      </w:pPr>
    </w:p>
    <w:p w14:paraId="49CB7FCF" w14:textId="77777777" w:rsidR="00D54D93" w:rsidRDefault="00000000">
      <w:pPr>
        <w:pStyle w:val="Ttulo2"/>
        <w:numPr>
          <w:ilvl w:val="1"/>
          <w:numId w:val="11"/>
        </w:numPr>
        <w:spacing w:line="360" w:lineRule="auto"/>
        <w:rPr>
          <w:sz w:val="22"/>
          <w:szCs w:val="22"/>
        </w:rPr>
      </w:pPr>
      <w:bookmarkStart w:id="34" w:name="_heading=h.280hiku" w:colFirst="0" w:colLast="0"/>
      <w:bookmarkEnd w:id="34"/>
      <w:r>
        <w:rPr>
          <w:sz w:val="22"/>
          <w:szCs w:val="22"/>
        </w:rPr>
        <w:t>Encuesta</w:t>
      </w:r>
    </w:p>
    <w:p w14:paraId="1EF302DD" w14:textId="77777777" w:rsidR="00D54D93" w:rsidRDefault="00000000">
      <w:pPr>
        <w:pBdr>
          <w:top w:val="nil"/>
          <w:left w:val="nil"/>
          <w:bottom w:val="nil"/>
          <w:right w:val="nil"/>
          <w:between w:val="nil"/>
        </w:pBdr>
        <w:jc w:val="both"/>
        <w:rPr>
          <w:rFonts w:ascii="Arial Narrow" w:eastAsia="Arial Narrow" w:hAnsi="Arial Narrow" w:cs="Arial Narrow"/>
          <w:b/>
          <w:i/>
          <w:color w:val="000000"/>
          <w:sz w:val="22"/>
          <w:szCs w:val="22"/>
        </w:rPr>
      </w:pPr>
      <w:r>
        <w:rPr>
          <w:rFonts w:ascii="Arial Narrow" w:eastAsia="Arial Narrow" w:hAnsi="Arial Narrow" w:cs="Arial Narrow"/>
          <w:color w:val="000000"/>
          <w:sz w:val="22"/>
          <w:szCs w:val="22"/>
        </w:rPr>
        <w:t xml:space="preserve">Para diligenciar la encuesta hacer clic en el botón </w:t>
      </w:r>
      <w:r>
        <w:rPr>
          <w:rFonts w:ascii="Arial Narrow" w:eastAsia="Arial Narrow" w:hAnsi="Arial Narrow" w:cs="Arial Narrow"/>
          <w:b/>
          <w:i/>
          <w:color w:val="000000"/>
          <w:sz w:val="22"/>
          <w:szCs w:val="22"/>
        </w:rPr>
        <w:t xml:space="preserve">Encuesta </w:t>
      </w:r>
      <w:r>
        <w:rPr>
          <w:rFonts w:ascii="Arial Narrow" w:eastAsia="Arial Narrow" w:hAnsi="Arial Narrow" w:cs="Arial Narrow"/>
          <w:color w:val="000000"/>
          <w:sz w:val="22"/>
          <w:szCs w:val="22"/>
        </w:rPr>
        <w:t xml:space="preserve">como se observa en el recuadro bordeado en color rojo, se despliega la ventana donde se habilita la encuesta de percepción para los usuarios del RUNAP, una vez diligenciadas las respuestas, hacer clic en el botón </w:t>
      </w:r>
      <w:r>
        <w:rPr>
          <w:rFonts w:ascii="Arial Narrow" w:eastAsia="Arial Narrow" w:hAnsi="Arial Narrow" w:cs="Arial Narrow"/>
          <w:b/>
          <w:i/>
          <w:color w:val="000000"/>
          <w:sz w:val="22"/>
          <w:szCs w:val="22"/>
        </w:rPr>
        <w:t>Enviar.</w:t>
      </w:r>
    </w:p>
    <w:p w14:paraId="6BC1A9E1"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7F9F1585" w14:textId="77777777" w:rsidR="00D54D93" w:rsidRDefault="00000000">
      <w:pPr>
        <w:spacing w:after="120"/>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203F63DA" wp14:editId="3AE66C13">
            <wp:extent cx="4680000" cy="2658587"/>
            <wp:effectExtent l="0" t="0" r="0" b="0"/>
            <wp:docPr id="2143838315"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4"/>
                    <a:srcRect/>
                    <a:stretch>
                      <a:fillRect/>
                    </a:stretch>
                  </pic:blipFill>
                  <pic:spPr>
                    <a:xfrm>
                      <a:off x="0" y="0"/>
                      <a:ext cx="4680000" cy="2658587"/>
                    </a:xfrm>
                    <a:prstGeom prst="rect">
                      <a:avLst/>
                    </a:prstGeom>
                    <a:ln/>
                  </pic:spPr>
                </pic:pic>
              </a:graphicData>
            </a:graphic>
          </wp:inline>
        </w:drawing>
      </w:r>
    </w:p>
    <w:p w14:paraId="15098807"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29. Página web RUNAP - pestaña encuesta</w:t>
      </w:r>
    </w:p>
    <w:p w14:paraId="29B43FFF" w14:textId="77777777" w:rsidR="00D54D93" w:rsidRDefault="00D54D93">
      <w:pPr>
        <w:pBdr>
          <w:top w:val="nil"/>
          <w:left w:val="nil"/>
          <w:bottom w:val="nil"/>
          <w:right w:val="nil"/>
          <w:between w:val="nil"/>
        </w:pBdr>
        <w:jc w:val="center"/>
        <w:rPr>
          <w:color w:val="1F497D"/>
          <w:sz w:val="22"/>
          <w:szCs w:val="22"/>
        </w:rPr>
      </w:pPr>
    </w:p>
    <w:p w14:paraId="0307F01C" w14:textId="77777777" w:rsidR="00D54D93" w:rsidRDefault="00D54D93">
      <w:pPr>
        <w:pBdr>
          <w:top w:val="nil"/>
          <w:left w:val="nil"/>
          <w:bottom w:val="nil"/>
          <w:right w:val="nil"/>
          <w:between w:val="nil"/>
        </w:pBdr>
        <w:jc w:val="center"/>
        <w:rPr>
          <w:color w:val="1F497D"/>
          <w:sz w:val="22"/>
          <w:szCs w:val="22"/>
        </w:rPr>
      </w:pPr>
    </w:p>
    <w:p w14:paraId="629306CF" w14:textId="77777777" w:rsidR="00D54D93" w:rsidRDefault="00000000">
      <w:pPr>
        <w:spacing w:after="120"/>
        <w:jc w:val="center"/>
        <w:rPr>
          <w:rFonts w:ascii="Arial Narrow" w:eastAsia="Arial Narrow" w:hAnsi="Arial Narrow" w:cs="Arial Narrow"/>
          <w:sz w:val="22"/>
          <w:szCs w:val="22"/>
        </w:rPr>
      </w:pPr>
      <w:r>
        <w:rPr>
          <w:rFonts w:ascii="Arial Narrow" w:eastAsia="Arial Narrow" w:hAnsi="Arial Narrow" w:cs="Arial Narrow"/>
          <w:noProof/>
          <w:sz w:val="22"/>
          <w:szCs w:val="22"/>
        </w:rPr>
        <w:drawing>
          <wp:inline distT="0" distB="0" distL="0" distR="0" wp14:anchorId="34CCF27D" wp14:editId="357F7A3B">
            <wp:extent cx="2845916" cy="3600000"/>
            <wp:effectExtent l="0" t="0" r="0" b="0"/>
            <wp:docPr id="214383831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5"/>
                    <a:srcRect/>
                    <a:stretch>
                      <a:fillRect/>
                    </a:stretch>
                  </pic:blipFill>
                  <pic:spPr>
                    <a:xfrm>
                      <a:off x="0" y="0"/>
                      <a:ext cx="2845916" cy="3600000"/>
                    </a:xfrm>
                    <a:prstGeom prst="rect">
                      <a:avLst/>
                    </a:prstGeom>
                    <a:ln/>
                  </pic:spPr>
                </pic:pic>
              </a:graphicData>
            </a:graphic>
          </wp:inline>
        </w:drawing>
      </w:r>
    </w:p>
    <w:p w14:paraId="3D792C96" w14:textId="77777777" w:rsidR="00D54D93" w:rsidRDefault="00D54D93">
      <w:pPr>
        <w:spacing w:after="120"/>
        <w:jc w:val="center"/>
        <w:rPr>
          <w:rFonts w:ascii="Arial Narrow" w:eastAsia="Arial Narrow" w:hAnsi="Arial Narrow" w:cs="Arial Narrow"/>
          <w:sz w:val="22"/>
          <w:szCs w:val="22"/>
        </w:rPr>
      </w:pPr>
    </w:p>
    <w:p w14:paraId="6CB04ADC"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bookmarkStart w:id="35" w:name="_heading=h.1d96cc0" w:colFirst="0" w:colLast="0"/>
      <w:bookmarkEnd w:id="35"/>
      <w:r>
        <w:rPr>
          <w:rFonts w:ascii="Arial Narrow" w:eastAsia="Arial Narrow" w:hAnsi="Arial Narrow" w:cs="Arial Narrow"/>
          <w:color w:val="000000"/>
          <w:sz w:val="22"/>
          <w:szCs w:val="22"/>
        </w:rPr>
        <w:t>Imagen 30. Formulario encuesta de percepción usuarios RUNAP</w:t>
      </w:r>
    </w:p>
    <w:p w14:paraId="4234C7FE"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p w14:paraId="7DE92EAA"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proofErr w:type="gramStart"/>
      <w:r>
        <w:rPr>
          <w:rFonts w:ascii="Arial Narrow" w:eastAsia="Arial Narrow" w:hAnsi="Arial Narrow" w:cs="Arial Narrow"/>
          <w:color w:val="000000"/>
          <w:sz w:val="22"/>
          <w:szCs w:val="22"/>
        </w:rPr>
        <w:t>En relación a</w:t>
      </w:r>
      <w:proofErr w:type="gramEnd"/>
      <w:r>
        <w:rPr>
          <w:rFonts w:ascii="Arial Narrow" w:eastAsia="Arial Narrow" w:hAnsi="Arial Narrow" w:cs="Arial Narrow"/>
          <w:color w:val="000000"/>
          <w:sz w:val="22"/>
          <w:szCs w:val="22"/>
        </w:rPr>
        <w:t xml:space="preserve"> los datos personales que se consoliden en base de datos, como puede ser el correo electrónico personal del usuario, entre otros, se informa que se usará con fines de dar respuesta a las inquietudes que se consignen en el formulario por parte del usuario. Dicha información no será publicada ni difundida. Lo anterior en </w:t>
      </w:r>
      <w:r>
        <w:rPr>
          <w:rFonts w:ascii="Arial Narrow" w:eastAsia="Arial Narrow" w:hAnsi="Arial Narrow" w:cs="Arial Narrow"/>
          <w:color w:val="000000"/>
          <w:sz w:val="22"/>
          <w:szCs w:val="22"/>
        </w:rPr>
        <w:lastRenderedPageBreak/>
        <w:t xml:space="preserve">cumplimiento de la política de tratamiento de datos personales de PNNC: </w:t>
      </w:r>
      <w:hyperlink r:id="rId46">
        <w:r w:rsidR="00D54D93">
          <w:rPr>
            <w:rFonts w:ascii="Arial Narrow" w:eastAsia="Arial Narrow" w:hAnsi="Arial Narrow" w:cs="Arial Narrow"/>
            <w:color w:val="0000FF"/>
            <w:sz w:val="22"/>
            <w:szCs w:val="22"/>
            <w:u w:val="single"/>
          </w:rPr>
          <w:t>www.parquesnacionales.gov.co/portal/wp-content/uploads/2013/11/Manual-Proteccion-2018.pdf</w:t>
        </w:r>
      </w:hyperlink>
      <w:r>
        <w:rPr>
          <w:rFonts w:ascii="Arial Narrow" w:eastAsia="Arial Narrow" w:hAnsi="Arial Narrow" w:cs="Arial Narrow"/>
          <w:color w:val="000000"/>
          <w:sz w:val="22"/>
          <w:szCs w:val="22"/>
        </w:rPr>
        <w:t xml:space="preserve"> .</w:t>
      </w:r>
    </w:p>
    <w:p w14:paraId="75B03653" w14:textId="77777777" w:rsidR="00D54D93" w:rsidRDefault="00000000">
      <w:pPr>
        <w:pStyle w:val="Ttulo2"/>
        <w:numPr>
          <w:ilvl w:val="1"/>
          <w:numId w:val="11"/>
        </w:numPr>
        <w:spacing w:line="360" w:lineRule="auto"/>
        <w:rPr>
          <w:sz w:val="22"/>
          <w:szCs w:val="22"/>
        </w:rPr>
      </w:pPr>
      <w:bookmarkStart w:id="36" w:name="_heading=h.n5rssn" w:colFirst="0" w:colLast="0"/>
      <w:bookmarkEnd w:id="36"/>
      <w:r>
        <w:rPr>
          <w:sz w:val="22"/>
          <w:szCs w:val="22"/>
        </w:rPr>
        <w:t>Ayuda</w:t>
      </w:r>
    </w:p>
    <w:p w14:paraId="0421170D" w14:textId="77777777" w:rsidR="00D54D93" w:rsidRDefault="00000000">
      <w:pPr>
        <w:pBdr>
          <w:top w:val="nil"/>
          <w:left w:val="nil"/>
          <w:bottom w:val="nil"/>
          <w:right w:val="nil"/>
          <w:between w:val="nil"/>
        </w:pBdr>
        <w:jc w:val="both"/>
        <w:rPr>
          <w:rFonts w:ascii="Arial Narrow" w:eastAsia="Arial Narrow" w:hAnsi="Arial Narrow" w:cs="Arial Narrow"/>
          <w:b/>
          <w:strike/>
          <w:color w:val="000000"/>
          <w:sz w:val="22"/>
          <w:szCs w:val="22"/>
        </w:rPr>
      </w:pPr>
      <w:r>
        <w:rPr>
          <w:rFonts w:ascii="Arial Narrow" w:eastAsia="Arial Narrow" w:hAnsi="Arial Narrow" w:cs="Arial Narrow"/>
          <w:color w:val="000000"/>
          <w:sz w:val="22"/>
          <w:szCs w:val="22"/>
        </w:rPr>
        <w:t xml:space="preserve">Para acceder a esta sección, haga clic en el botón </w:t>
      </w:r>
      <w:r>
        <w:rPr>
          <w:rFonts w:ascii="Arial Narrow" w:eastAsia="Arial Narrow" w:hAnsi="Arial Narrow" w:cs="Arial Narrow"/>
          <w:b/>
          <w:color w:val="000000"/>
          <w:sz w:val="22"/>
          <w:szCs w:val="22"/>
        </w:rPr>
        <w:t>Ayuda</w:t>
      </w:r>
      <w:r>
        <w:rPr>
          <w:rFonts w:ascii="Arial Narrow" w:eastAsia="Arial Narrow" w:hAnsi="Arial Narrow" w:cs="Arial Narrow"/>
          <w:color w:val="000000"/>
          <w:sz w:val="22"/>
          <w:szCs w:val="22"/>
        </w:rPr>
        <w:t xml:space="preserve"> y se desplegarán tres pestañas adicionales del navegador de internet con el manual de usuario externo del RUNAP para consulta en línea, el acceso a la sección preguntas frecuentes y el formulario de contacto como se observa en el recuadro bordeado en color rojo: </w:t>
      </w:r>
    </w:p>
    <w:p w14:paraId="047DFBCF" w14:textId="77777777" w:rsidR="00D54D93" w:rsidRDefault="00000000">
      <w:pPr>
        <w:pBdr>
          <w:top w:val="nil"/>
          <w:left w:val="nil"/>
          <w:bottom w:val="nil"/>
          <w:right w:val="nil"/>
          <w:between w:val="nil"/>
        </w:pBdr>
        <w:spacing w:before="160" w:after="120"/>
        <w:jc w:val="center"/>
        <w:rPr>
          <w:rFonts w:ascii="Arial Narrow" w:eastAsia="Arial Narrow" w:hAnsi="Arial Narrow" w:cs="Arial Narrow"/>
          <w:b/>
          <w:strike/>
          <w:color w:val="000000"/>
          <w:sz w:val="22"/>
          <w:szCs w:val="22"/>
        </w:rPr>
      </w:pPr>
      <w:r>
        <w:rPr>
          <w:rFonts w:ascii="Arial Narrow" w:eastAsia="Arial Narrow" w:hAnsi="Arial Narrow" w:cs="Arial Narrow"/>
          <w:b/>
          <w:strike/>
          <w:noProof/>
          <w:color w:val="000000"/>
          <w:sz w:val="22"/>
          <w:szCs w:val="22"/>
        </w:rPr>
        <w:drawing>
          <wp:inline distT="0" distB="0" distL="0" distR="0" wp14:anchorId="7680F495" wp14:editId="4C33FF73">
            <wp:extent cx="4356000" cy="2503341"/>
            <wp:effectExtent l="0" t="0" r="0" b="0"/>
            <wp:docPr id="214383825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7"/>
                    <a:srcRect/>
                    <a:stretch>
                      <a:fillRect/>
                    </a:stretch>
                  </pic:blipFill>
                  <pic:spPr>
                    <a:xfrm>
                      <a:off x="0" y="0"/>
                      <a:ext cx="4356000" cy="2503341"/>
                    </a:xfrm>
                    <a:prstGeom prst="rect">
                      <a:avLst/>
                    </a:prstGeom>
                    <a:ln/>
                  </pic:spPr>
                </pic:pic>
              </a:graphicData>
            </a:graphic>
          </wp:inline>
        </w:drawing>
      </w:r>
    </w:p>
    <w:p w14:paraId="7031DC8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31. Portal web RUNAP – pestaña ayuda</w:t>
      </w:r>
    </w:p>
    <w:p w14:paraId="43E55CCA" w14:textId="77777777" w:rsidR="00D54D93" w:rsidRDefault="00000000">
      <w:pPr>
        <w:pStyle w:val="Ttulo3"/>
        <w:numPr>
          <w:ilvl w:val="2"/>
          <w:numId w:val="11"/>
        </w:numPr>
        <w:rPr>
          <w:sz w:val="22"/>
          <w:szCs w:val="22"/>
        </w:rPr>
      </w:pPr>
      <w:bookmarkStart w:id="37" w:name="_heading=h.375fbgg" w:colFirst="0" w:colLast="0"/>
      <w:bookmarkEnd w:id="37"/>
      <w:r>
        <w:rPr>
          <w:sz w:val="22"/>
          <w:szCs w:val="22"/>
        </w:rPr>
        <w:t>Manual de usuario externo del RUNAP</w:t>
      </w:r>
    </w:p>
    <w:p w14:paraId="51258B12" w14:textId="77777777" w:rsidR="00D54D93" w:rsidRDefault="00000000">
      <w:pPr>
        <w:spacing w:before="180"/>
        <w:jc w:val="both"/>
        <w:rPr>
          <w:rFonts w:ascii="Arial Narrow" w:eastAsia="Arial Narrow" w:hAnsi="Arial Narrow" w:cs="Arial Narrow"/>
          <w:sz w:val="22"/>
          <w:szCs w:val="22"/>
        </w:rPr>
      </w:pPr>
      <w:r>
        <w:rPr>
          <w:rFonts w:ascii="Arial Narrow" w:eastAsia="Arial Narrow" w:hAnsi="Arial Narrow" w:cs="Arial Narrow"/>
          <w:sz w:val="22"/>
          <w:szCs w:val="22"/>
        </w:rPr>
        <w:t xml:space="preserve">En la pestaña que muestra el manual de usuario externo del RUNAP, desplace el </w:t>
      </w:r>
      <w:proofErr w:type="gramStart"/>
      <w:r>
        <w:rPr>
          <w:rFonts w:ascii="Arial Narrow" w:eastAsia="Arial Narrow" w:hAnsi="Arial Narrow" w:cs="Arial Narrow"/>
          <w:sz w:val="22"/>
          <w:szCs w:val="22"/>
        </w:rPr>
        <w:t>mouse</w:t>
      </w:r>
      <w:proofErr w:type="gramEnd"/>
      <w:r>
        <w:rPr>
          <w:rFonts w:ascii="Arial Narrow" w:eastAsia="Arial Narrow" w:hAnsi="Arial Narrow" w:cs="Arial Narrow"/>
          <w:sz w:val="22"/>
          <w:szCs w:val="22"/>
        </w:rPr>
        <w:t xml:space="preserve"> en el menú ubicado en la parte superior derecha según el tema de interés y haga clic en la información a consultar, tal como se observa en la siguiente imagen con el recuadro superior bordeado en color rojo.</w:t>
      </w:r>
    </w:p>
    <w:p w14:paraId="28551BA4" w14:textId="77777777" w:rsidR="00D54D93" w:rsidRDefault="00000000">
      <w:pPr>
        <w:pBdr>
          <w:top w:val="nil"/>
          <w:left w:val="nil"/>
          <w:bottom w:val="nil"/>
          <w:right w:val="nil"/>
          <w:between w:val="nil"/>
        </w:pBdr>
        <w:spacing w:before="200" w:after="120"/>
        <w:jc w:val="center"/>
        <w:rPr>
          <w:rFonts w:ascii="Arial Narrow" w:eastAsia="Arial Narrow" w:hAnsi="Arial Narrow" w:cs="Arial Narrow"/>
          <w:color w:val="000000"/>
          <w:sz w:val="22"/>
          <w:szCs w:val="22"/>
        </w:rPr>
      </w:pPr>
      <w:r>
        <w:rPr>
          <w:rFonts w:ascii="Arial Narrow" w:eastAsia="Arial Narrow" w:hAnsi="Arial Narrow" w:cs="Arial Narrow"/>
          <w:b/>
          <w:strike/>
          <w:noProof/>
          <w:color w:val="000000"/>
          <w:sz w:val="22"/>
          <w:szCs w:val="22"/>
        </w:rPr>
        <w:drawing>
          <wp:inline distT="0" distB="0" distL="0" distR="0" wp14:anchorId="01DBBA6B" wp14:editId="658B53F7">
            <wp:extent cx="4356000" cy="2061345"/>
            <wp:effectExtent l="0" t="0" r="0" b="0"/>
            <wp:docPr id="214383826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a:srcRect/>
                    <a:stretch>
                      <a:fillRect/>
                    </a:stretch>
                  </pic:blipFill>
                  <pic:spPr>
                    <a:xfrm>
                      <a:off x="0" y="0"/>
                      <a:ext cx="4356000" cy="2061345"/>
                    </a:xfrm>
                    <a:prstGeom prst="rect">
                      <a:avLst/>
                    </a:prstGeom>
                    <a:ln/>
                  </pic:spPr>
                </pic:pic>
              </a:graphicData>
            </a:graphic>
          </wp:inline>
        </w:drawing>
      </w:r>
    </w:p>
    <w:p w14:paraId="64121DD8"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32. Pestaña detalle Manual usuario externo del RUNAP</w:t>
      </w:r>
    </w:p>
    <w:p w14:paraId="260FDB4F" w14:textId="77777777" w:rsidR="00D54D93" w:rsidRDefault="00000000">
      <w:pPr>
        <w:pStyle w:val="Ttulo3"/>
        <w:numPr>
          <w:ilvl w:val="2"/>
          <w:numId w:val="11"/>
        </w:numPr>
        <w:rPr>
          <w:sz w:val="22"/>
          <w:szCs w:val="22"/>
        </w:rPr>
      </w:pPr>
      <w:bookmarkStart w:id="38" w:name="_heading=h.1maplo9" w:colFirst="0" w:colLast="0"/>
      <w:bookmarkEnd w:id="38"/>
      <w:r>
        <w:rPr>
          <w:sz w:val="22"/>
          <w:szCs w:val="22"/>
        </w:rPr>
        <w:lastRenderedPageBreak/>
        <w:t>Preguntas frecuentes</w:t>
      </w:r>
    </w:p>
    <w:p w14:paraId="495D387F" w14:textId="77777777" w:rsidR="00D54D93" w:rsidRDefault="00000000">
      <w:pPr>
        <w:rPr>
          <w:rFonts w:ascii="Arial Narrow" w:eastAsia="Arial Narrow" w:hAnsi="Arial Narrow" w:cs="Arial Narrow"/>
          <w:sz w:val="22"/>
          <w:szCs w:val="22"/>
        </w:rPr>
      </w:pPr>
      <w:r>
        <w:rPr>
          <w:rFonts w:ascii="Arial Narrow" w:eastAsia="Arial Narrow" w:hAnsi="Arial Narrow" w:cs="Arial Narrow"/>
          <w:sz w:val="22"/>
          <w:szCs w:val="22"/>
        </w:rPr>
        <w:t>Para conocer información adicional sobre el RUNAP, haga clic en la sección Preguntas frecuentes como se observa en la imagen del recuadro bordeado en color rojo:</w:t>
      </w:r>
    </w:p>
    <w:p w14:paraId="184D2EF7" w14:textId="77777777" w:rsidR="00D54D93" w:rsidRDefault="00D54D93">
      <w:pPr>
        <w:rPr>
          <w:rFonts w:ascii="Arial Narrow" w:eastAsia="Arial Narrow" w:hAnsi="Arial Narrow" w:cs="Arial Narrow"/>
          <w:sz w:val="22"/>
          <w:szCs w:val="22"/>
        </w:rPr>
      </w:pPr>
    </w:p>
    <w:p w14:paraId="640F7080"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drawing>
          <wp:inline distT="0" distB="0" distL="0" distR="0" wp14:anchorId="2D21144F" wp14:editId="6914E28E">
            <wp:extent cx="4680000" cy="2638981"/>
            <wp:effectExtent l="0" t="0" r="0" b="0"/>
            <wp:docPr id="214383826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9"/>
                    <a:srcRect/>
                    <a:stretch>
                      <a:fillRect/>
                    </a:stretch>
                  </pic:blipFill>
                  <pic:spPr>
                    <a:xfrm>
                      <a:off x="0" y="0"/>
                      <a:ext cx="4680000" cy="2638981"/>
                    </a:xfrm>
                    <a:prstGeom prst="rect">
                      <a:avLst/>
                    </a:prstGeom>
                    <a:ln/>
                  </pic:spPr>
                </pic:pic>
              </a:graphicData>
            </a:graphic>
          </wp:inline>
        </w:drawing>
      </w:r>
    </w:p>
    <w:p w14:paraId="3F5BD63C"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41369FAD"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33. Portal web RUNAP – detalle acceso preguntas frecuentes</w:t>
      </w:r>
    </w:p>
    <w:p w14:paraId="67988E8E" w14:textId="77777777" w:rsidR="00D54D93" w:rsidRDefault="00D54D93">
      <w:pPr>
        <w:rPr>
          <w:rFonts w:ascii="Arial Narrow" w:eastAsia="Arial Narrow" w:hAnsi="Arial Narrow" w:cs="Arial Narrow"/>
          <w:sz w:val="22"/>
          <w:szCs w:val="22"/>
        </w:rPr>
      </w:pPr>
    </w:p>
    <w:p w14:paraId="62A1CE34" w14:textId="77777777" w:rsidR="00D54D93" w:rsidRDefault="00000000">
      <w:pPr>
        <w:rPr>
          <w:rFonts w:ascii="Arial Narrow" w:eastAsia="Arial Narrow" w:hAnsi="Arial Narrow" w:cs="Arial Narrow"/>
          <w:sz w:val="22"/>
          <w:szCs w:val="22"/>
        </w:rPr>
      </w:pPr>
      <w:r>
        <w:rPr>
          <w:rFonts w:ascii="Arial Narrow" w:eastAsia="Arial Narrow" w:hAnsi="Arial Narrow" w:cs="Arial Narrow"/>
          <w:sz w:val="22"/>
          <w:szCs w:val="22"/>
        </w:rPr>
        <w:t>Se despliega la ventana con la información como se visualiza en la siguiente imagen.</w:t>
      </w:r>
    </w:p>
    <w:p w14:paraId="74707AF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A29C938"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614442D7" wp14:editId="12C52978">
            <wp:extent cx="3208590" cy="2520000"/>
            <wp:effectExtent l="0" t="0" r="0" b="0"/>
            <wp:docPr id="214383826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0"/>
                    <a:srcRect b="25444"/>
                    <a:stretch>
                      <a:fillRect/>
                    </a:stretch>
                  </pic:blipFill>
                  <pic:spPr>
                    <a:xfrm>
                      <a:off x="0" y="0"/>
                      <a:ext cx="3208590" cy="2520000"/>
                    </a:xfrm>
                    <a:prstGeom prst="rect">
                      <a:avLst/>
                    </a:prstGeom>
                    <a:ln/>
                  </pic:spPr>
                </pic:pic>
              </a:graphicData>
            </a:graphic>
          </wp:inline>
        </w:drawing>
      </w:r>
    </w:p>
    <w:p w14:paraId="5019367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24A89BB"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34. Portal web RUNAP – detalle preguntas frecuentes del RUNAP</w:t>
      </w:r>
    </w:p>
    <w:p w14:paraId="3092AE5D" w14:textId="77777777" w:rsidR="00D54D93" w:rsidRDefault="00D54D93">
      <w:pPr>
        <w:pBdr>
          <w:top w:val="nil"/>
          <w:left w:val="nil"/>
          <w:bottom w:val="nil"/>
          <w:right w:val="nil"/>
          <w:between w:val="nil"/>
        </w:pBdr>
        <w:jc w:val="center"/>
        <w:rPr>
          <w:color w:val="1F497D"/>
          <w:sz w:val="22"/>
          <w:szCs w:val="22"/>
        </w:rPr>
      </w:pPr>
    </w:p>
    <w:p w14:paraId="06380120" w14:textId="77777777" w:rsidR="00D54D93" w:rsidRDefault="00D54D93">
      <w:pPr>
        <w:pBdr>
          <w:top w:val="nil"/>
          <w:left w:val="nil"/>
          <w:bottom w:val="nil"/>
          <w:right w:val="nil"/>
          <w:between w:val="nil"/>
        </w:pBdr>
        <w:jc w:val="center"/>
        <w:rPr>
          <w:color w:val="1F497D"/>
          <w:sz w:val="22"/>
          <w:szCs w:val="22"/>
        </w:rPr>
      </w:pPr>
    </w:p>
    <w:p w14:paraId="2D8FEC36" w14:textId="77777777" w:rsidR="00D54D93" w:rsidRDefault="00D54D93">
      <w:pPr>
        <w:pBdr>
          <w:top w:val="nil"/>
          <w:left w:val="nil"/>
          <w:bottom w:val="nil"/>
          <w:right w:val="nil"/>
          <w:between w:val="nil"/>
        </w:pBdr>
        <w:jc w:val="center"/>
        <w:rPr>
          <w:color w:val="1F497D"/>
          <w:sz w:val="22"/>
          <w:szCs w:val="22"/>
        </w:rPr>
      </w:pPr>
    </w:p>
    <w:p w14:paraId="0565A751" w14:textId="77777777" w:rsidR="00D54D93" w:rsidRDefault="00000000">
      <w:pPr>
        <w:pStyle w:val="Ttulo3"/>
        <w:numPr>
          <w:ilvl w:val="2"/>
          <w:numId w:val="11"/>
        </w:numPr>
        <w:rPr>
          <w:sz w:val="22"/>
          <w:szCs w:val="22"/>
        </w:rPr>
      </w:pPr>
      <w:bookmarkStart w:id="39" w:name="_heading=h.46ad4c2" w:colFirst="0" w:colLast="0"/>
      <w:bookmarkEnd w:id="39"/>
      <w:r>
        <w:rPr>
          <w:sz w:val="22"/>
          <w:szCs w:val="22"/>
        </w:rPr>
        <w:t>Formulario de contacto</w:t>
      </w:r>
    </w:p>
    <w:p w14:paraId="27D07DC8" w14:textId="77777777" w:rsidR="00D54D93" w:rsidRDefault="00D54D93">
      <w:pPr>
        <w:jc w:val="both"/>
        <w:rPr>
          <w:rFonts w:ascii="Arial Narrow" w:eastAsia="Arial Narrow" w:hAnsi="Arial Narrow" w:cs="Arial Narrow"/>
          <w:sz w:val="22"/>
          <w:szCs w:val="22"/>
        </w:rPr>
      </w:pPr>
    </w:p>
    <w:p w14:paraId="047633B5"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lastRenderedPageBreak/>
        <w:t xml:space="preserve">Si usted necesita ayuda, tiene alguna inquietud acerca del diligenciamiento de la información o alguna sugerencia, comentario utilice el formulario de contacto dispuesto en la pestaña de Ayuda. Para acceder a esta sección, haga clic en la sección Formulario de contacto como se observa en la imagen del recuadro bordeado en color rojo. </w:t>
      </w:r>
    </w:p>
    <w:p w14:paraId="45AA5642" w14:textId="77777777" w:rsidR="00D54D93" w:rsidRDefault="00D54D93">
      <w:pPr>
        <w:jc w:val="both"/>
        <w:rPr>
          <w:sz w:val="22"/>
          <w:szCs w:val="22"/>
        </w:rPr>
      </w:pPr>
    </w:p>
    <w:p w14:paraId="32BC01F6" w14:textId="77777777" w:rsidR="00D54D93" w:rsidRDefault="00000000">
      <w:pPr>
        <w:jc w:val="center"/>
        <w:rPr>
          <w:sz w:val="22"/>
          <w:szCs w:val="22"/>
        </w:rPr>
      </w:pPr>
      <w:r>
        <w:rPr>
          <w:rFonts w:ascii="Arial Narrow" w:eastAsia="Arial Narrow" w:hAnsi="Arial Narrow" w:cs="Arial Narrow"/>
          <w:noProof/>
          <w:color w:val="000000"/>
          <w:sz w:val="22"/>
          <w:szCs w:val="22"/>
        </w:rPr>
        <w:drawing>
          <wp:inline distT="0" distB="0" distL="0" distR="0" wp14:anchorId="30D4A1A2" wp14:editId="684990CD">
            <wp:extent cx="4680000" cy="3121892"/>
            <wp:effectExtent l="0" t="0" r="0" b="0"/>
            <wp:docPr id="214383826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a:stretch>
                      <a:fillRect/>
                    </a:stretch>
                  </pic:blipFill>
                  <pic:spPr>
                    <a:xfrm>
                      <a:off x="0" y="0"/>
                      <a:ext cx="4680000" cy="3121892"/>
                    </a:xfrm>
                    <a:prstGeom prst="rect">
                      <a:avLst/>
                    </a:prstGeom>
                    <a:ln/>
                  </pic:spPr>
                </pic:pic>
              </a:graphicData>
            </a:graphic>
          </wp:inline>
        </w:drawing>
      </w:r>
    </w:p>
    <w:p w14:paraId="71A407F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3CD37C02"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35. Portal web RUNAP - sección Formulario de contacto</w:t>
      </w:r>
    </w:p>
    <w:p w14:paraId="18491F63" w14:textId="77777777" w:rsidR="00D54D93" w:rsidRDefault="00000000">
      <w:pPr>
        <w:spacing w:before="374"/>
        <w:ind w:right="-23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Se habilitará el formulario como se observa en la imagen, diligencie la información para finalizar hacer clic en el botón </w:t>
      </w:r>
      <w:r>
        <w:rPr>
          <w:rFonts w:ascii="Arial Narrow" w:eastAsia="Arial Narrow" w:hAnsi="Arial Narrow" w:cs="Arial Narrow"/>
          <w:b/>
          <w:i/>
          <w:color w:val="000000"/>
          <w:sz w:val="22"/>
          <w:szCs w:val="22"/>
        </w:rPr>
        <w:t>Enviar.</w:t>
      </w:r>
    </w:p>
    <w:p w14:paraId="4845D774" w14:textId="77777777" w:rsidR="00D54D93" w:rsidRDefault="00000000">
      <w:pPr>
        <w:spacing w:before="374"/>
        <w:ind w:right="-230" w:hanging="2"/>
        <w:jc w:val="center"/>
        <w:rPr>
          <w:rFonts w:ascii="Arial Narrow" w:eastAsia="Arial Narrow" w:hAnsi="Arial Narrow" w:cs="Arial Narrow"/>
          <w:i/>
          <w:color w:val="000000"/>
          <w:sz w:val="22"/>
          <w:szCs w:val="22"/>
        </w:rPr>
      </w:pPr>
      <w:r>
        <w:rPr>
          <w:rFonts w:ascii="Arial Narrow" w:eastAsia="Arial Narrow" w:hAnsi="Arial Narrow" w:cs="Arial Narrow"/>
          <w:noProof/>
          <w:color w:val="000000"/>
          <w:sz w:val="22"/>
          <w:szCs w:val="22"/>
        </w:rPr>
        <w:drawing>
          <wp:inline distT="0" distB="0" distL="0" distR="0" wp14:anchorId="6944F737" wp14:editId="15CCE4A8">
            <wp:extent cx="2488766" cy="2088000"/>
            <wp:effectExtent l="0" t="0" r="0" b="0"/>
            <wp:docPr id="21438382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2"/>
                    <a:srcRect t="30892"/>
                    <a:stretch>
                      <a:fillRect/>
                    </a:stretch>
                  </pic:blipFill>
                  <pic:spPr>
                    <a:xfrm>
                      <a:off x="0" y="0"/>
                      <a:ext cx="2488766" cy="2088000"/>
                    </a:xfrm>
                    <a:prstGeom prst="rect">
                      <a:avLst/>
                    </a:prstGeom>
                    <a:ln/>
                  </pic:spPr>
                </pic:pic>
              </a:graphicData>
            </a:graphic>
          </wp:inline>
        </w:drawing>
      </w:r>
    </w:p>
    <w:p w14:paraId="3A6769B6"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2C4F4C87" w14:textId="77777777" w:rsidR="00D54D93" w:rsidRDefault="00000000">
      <w:pPr>
        <w:pBdr>
          <w:top w:val="nil"/>
          <w:left w:val="nil"/>
          <w:bottom w:val="nil"/>
          <w:right w:val="nil"/>
          <w:between w:val="nil"/>
        </w:pBdr>
        <w:jc w:val="center"/>
        <w:rPr>
          <w:rFonts w:ascii="Arial Narrow" w:eastAsia="Arial Narrow" w:hAnsi="Arial Narrow" w:cs="Arial Narrow"/>
          <w:i/>
          <w:color w:val="000000"/>
          <w:sz w:val="22"/>
          <w:szCs w:val="22"/>
        </w:rPr>
      </w:pPr>
      <w:r>
        <w:rPr>
          <w:rFonts w:ascii="Arial Narrow" w:eastAsia="Arial Narrow" w:hAnsi="Arial Narrow" w:cs="Arial Narrow"/>
          <w:color w:val="000000"/>
          <w:sz w:val="22"/>
          <w:szCs w:val="22"/>
        </w:rPr>
        <w:t>Imagen 36. Formulario de contacto</w:t>
      </w:r>
    </w:p>
    <w:p w14:paraId="79378F9C" w14:textId="77777777" w:rsidR="00D54D93" w:rsidRDefault="00000000">
      <w:pPr>
        <w:spacing w:before="374"/>
        <w:ind w:right="-230"/>
        <w:jc w:val="both"/>
        <w:rPr>
          <w:rFonts w:ascii="Arial Narrow" w:eastAsia="Arial Narrow" w:hAnsi="Arial Narrow" w:cs="Arial Narrow"/>
          <w:color w:val="000000"/>
          <w:sz w:val="22"/>
          <w:szCs w:val="22"/>
        </w:rPr>
      </w:pPr>
      <w:bookmarkStart w:id="40" w:name="_heading=h.j8sehv" w:colFirst="0" w:colLast="0"/>
      <w:bookmarkEnd w:id="40"/>
      <w:r>
        <w:rPr>
          <w:rFonts w:ascii="Arial Narrow" w:eastAsia="Arial Narrow" w:hAnsi="Arial Narrow" w:cs="Arial Narrow"/>
          <w:color w:val="000000"/>
          <w:sz w:val="22"/>
          <w:szCs w:val="22"/>
        </w:rPr>
        <w:t xml:space="preserve">Para cualquier información adicional o soporte técnico que requiera al momento de realizar la inscripción de nuevas áreas protegidas del SINAP en el RUNAP o actualización de la información de las áreas ya inscritas, agradecemos comunicarse con el administrador del RUNAP, a través del correo electrónico: </w:t>
      </w:r>
      <w:hyperlink r:id="rId53">
        <w:r w:rsidR="00D54D93">
          <w:rPr>
            <w:rFonts w:ascii="Arial Narrow" w:eastAsia="Arial Narrow" w:hAnsi="Arial Narrow" w:cs="Arial Narrow"/>
            <w:color w:val="0000FF"/>
            <w:sz w:val="22"/>
            <w:szCs w:val="22"/>
            <w:u w:val="single"/>
          </w:rPr>
          <w:t>runap@parquesnacionales.gov.co</w:t>
        </w:r>
      </w:hyperlink>
      <w:r>
        <w:rPr>
          <w:rFonts w:ascii="Arial Narrow" w:eastAsia="Arial Narrow" w:hAnsi="Arial Narrow" w:cs="Arial Narrow"/>
          <w:color w:val="000000"/>
          <w:sz w:val="22"/>
          <w:szCs w:val="22"/>
        </w:rPr>
        <w:t>.</w:t>
      </w:r>
    </w:p>
    <w:p w14:paraId="638D5931" w14:textId="77777777" w:rsidR="00D54D93" w:rsidRDefault="00000000">
      <w:pPr>
        <w:jc w:val="center"/>
        <w:rPr>
          <w:rFonts w:ascii="Arial Narrow" w:eastAsia="Arial Narrow" w:hAnsi="Arial Narrow" w:cs="Arial Narrow"/>
          <w:sz w:val="22"/>
          <w:szCs w:val="22"/>
        </w:rPr>
      </w:pPr>
      <w:r>
        <w:rPr>
          <w:noProof/>
          <w:sz w:val="22"/>
          <w:szCs w:val="22"/>
        </w:rPr>
        <w:lastRenderedPageBreak/>
        <w:drawing>
          <wp:inline distT="0" distB="0" distL="0" distR="0" wp14:anchorId="706CB52E" wp14:editId="156F8FBD">
            <wp:extent cx="5835395" cy="2047717"/>
            <wp:effectExtent l="0" t="0" r="0" b="0"/>
            <wp:docPr id="214383826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4"/>
                    <a:srcRect/>
                    <a:stretch>
                      <a:fillRect/>
                    </a:stretch>
                  </pic:blipFill>
                  <pic:spPr>
                    <a:xfrm>
                      <a:off x="0" y="0"/>
                      <a:ext cx="5835395" cy="2047717"/>
                    </a:xfrm>
                    <a:prstGeom prst="rect">
                      <a:avLst/>
                    </a:prstGeom>
                    <a:ln/>
                  </pic:spPr>
                </pic:pic>
              </a:graphicData>
            </a:graphic>
          </wp:inline>
        </w:drawing>
      </w:r>
    </w:p>
    <w:p w14:paraId="40A3A10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41" w:name="_heading=h.34g0dwd" w:colFirst="0" w:colLast="0"/>
      <w:bookmarkEnd w:id="41"/>
    </w:p>
    <w:p w14:paraId="6064E5BA"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42" w:name="_heading=h.1jlao46" w:colFirst="0" w:colLast="0"/>
      <w:bookmarkEnd w:id="42"/>
      <w:r>
        <w:rPr>
          <w:rFonts w:ascii="Arial Narrow" w:eastAsia="Arial Narrow" w:hAnsi="Arial Narrow" w:cs="Arial Narrow"/>
          <w:color w:val="000000"/>
          <w:sz w:val="22"/>
          <w:szCs w:val="22"/>
        </w:rPr>
        <w:t>Imagen 37. Ventana ingreso de administradores a RUNAP</w:t>
      </w:r>
    </w:p>
    <w:p w14:paraId="19CDF12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0CA9442E"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54A95879" w14:textId="77777777" w:rsidR="00D54D93" w:rsidRDefault="00000000">
      <w:pPr>
        <w:pStyle w:val="Ttulo1"/>
        <w:numPr>
          <w:ilvl w:val="0"/>
          <w:numId w:val="11"/>
        </w:numPr>
        <w:spacing w:line="360" w:lineRule="auto"/>
        <w:rPr>
          <w:sz w:val="22"/>
          <w:szCs w:val="22"/>
        </w:rPr>
      </w:pPr>
      <w:bookmarkStart w:id="43" w:name="_heading=h.2lfnejv" w:colFirst="0" w:colLast="0"/>
      <w:bookmarkEnd w:id="43"/>
      <w:r>
        <w:rPr>
          <w:sz w:val="22"/>
          <w:szCs w:val="22"/>
        </w:rPr>
        <w:t xml:space="preserve">PANEL ADMINISTRADOR </w:t>
      </w:r>
    </w:p>
    <w:p w14:paraId="7FB409E5"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sz w:val="22"/>
          <w:szCs w:val="22"/>
        </w:rPr>
        <w:t xml:space="preserve">Al ingresar al aplicativo RUNAP con el perfil de Administrador, encontrará </w:t>
      </w:r>
      <w:r>
        <w:rPr>
          <w:rFonts w:ascii="Arial Narrow" w:eastAsia="Arial Narrow" w:hAnsi="Arial Narrow" w:cs="Arial Narrow"/>
          <w:color w:val="000000"/>
          <w:sz w:val="22"/>
          <w:szCs w:val="22"/>
        </w:rPr>
        <w:t xml:space="preserve">varias pestañas en la parte superior que le permiten acceder a diferentes procesos de administración del RUNAP. Las pestañas visibles al inicio son: resumen, autoridad ambiental, usuarios, áreas, dominio, reportes y bitácora. </w:t>
      </w:r>
    </w:p>
    <w:p w14:paraId="38ECA4A1" w14:textId="77777777" w:rsidR="00D54D93" w:rsidRDefault="00D54D93">
      <w:pPr>
        <w:jc w:val="both"/>
        <w:rPr>
          <w:rFonts w:ascii="Arial Narrow" w:eastAsia="Arial Narrow" w:hAnsi="Arial Narrow" w:cs="Arial Narrow"/>
          <w:color w:val="000000"/>
          <w:sz w:val="22"/>
          <w:szCs w:val="22"/>
        </w:rPr>
      </w:pPr>
    </w:p>
    <w:p w14:paraId="697499DD"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NOTA</w:t>
      </w:r>
      <w:r>
        <w:rPr>
          <w:rFonts w:ascii="Arial Narrow" w:eastAsia="Arial Narrow" w:hAnsi="Arial Narrow" w:cs="Arial Narrow"/>
          <w:color w:val="000000"/>
          <w:sz w:val="22"/>
          <w:szCs w:val="22"/>
        </w:rPr>
        <w:t xml:space="preserve">: Lo que se visualiza en la página de inicio de este perfil corresponde a la pestaña resumen. </w:t>
      </w:r>
    </w:p>
    <w:p w14:paraId="393FAA46" w14:textId="77777777" w:rsidR="00D54D93" w:rsidRDefault="00D54D93">
      <w:pPr>
        <w:rPr>
          <w:rFonts w:ascii="Arial Narrow" w:eastAsia="Arial Narrow" w:hAnsi="Arial Narrow" w:cs="Arial Narrow"/>
          <w:color w:val="000000"/>
          <w:sz w:val="22"/>
          <w:szCs w:val="22"/>
        </w:rPr>
      </w:pPr>
    </w:p>
    <w:p w14:paraId="5A7403FD"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73E9FA08" wp14:editId="722A03D5">
            <wp:extent cx="3492000" cy="2719503"/>
            <wp:effectExtent l="0" t="0" r="0" b="0"/>
            <wp:docPr id="214383826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3492000" cy="2719503"/>
                    </a:xfrm>
                    <a:prstGeom prst="rect">
                      <a:avLst/>
                    </a:prstGeom>
                    <a:ln/>
                  </pic:spPr>
                </pic:pic>
              </a:graphicData>
            </a:graphic>
          </wp:inline>
        </w:drawing>
      </w:r>
    </w:p>
    <w:p w14:paraId="2FC9E27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44" w:name="_heading=h.2iq8gzs" w:colFirst="0" w:colLast="0"/>
      <w:bookmarkEnd w:id="44"/>
    </w:p>
    <w:p w14:paraId="6F01DC19"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38. Menú panel administrador</w:t>
      </w:r>
    </w:p>
    <w:p w14:paraId="3565A85D" w14:textId="77777777" w:rsidR="00D54D93" w:rsidRDefault="00D54D93">
      <w:pPr>
        <w:jc w:val="both"/>
        <w:rPr>
          <w:rFonts w:ascii="Arial Narrow" w:eastAsia="Arial Narrow" w:hAnsi="Arial Narrow" w:cs="Arial Narrow"/>
          <w:color w:val="000000"/>
          <w:sz w:val="22"/>
          <w:szCs w:val="22"/>
        </w:rPr>
      </w:pPr>
    </w:p>
    <w:p w14:paraId="17F8C63D" w14:textId="77777777" w:rsidR="00D54D93" w:rsidRDefault="00000000">
      <w:pPr>
        <w:jc w:val="both"/>
        <w:rPr>
          <w:sz w:val="22"/>
          <w:szCs w:val="22"/>
        </w:rPr>
      </w:pPr>
      <w:r>
        <w:rPr>
          <w:rFonts w:ascii="Arial Narrow" w:eastAsia="Arial Narrow" w:hAnsi="Arial Narrow" w:cs="Arial Narrow"/>
          <w:color w:val="000000"/>
          <w:sz w:val="22"/>
          <w:szCs w:val="22"/>
        </w:rPr>
        <w:t xml:space="preserve">Así mismo, en la parte superior derecha del menú encuentra las opciones del ícono con el símbolo de </w:t>
      </w:r>
      <w:r>
        <w:rPr>
          <w:rFonts w:ascii="Arial Narrow" w:eastAsia="Arial Narrow" w:hAnsi="Arial Narrow" w:cs="Arial Narrow"/>
          <w:b/>
          <w:i/>
          <w:color w:val="000000"/>
          <w:sz w:val="22"/>
          <w:szCs w:val="22"/>
        </w:rPr>
        <w:t>cámara de video</w:t>
      </w:r>
      <w:r>
        <w:rPr>
          <w:rFonts w:ascii="Arial Narrow" w:eastAsia="Arial Narrow" w:hAnsi="Arial Narrow" w:cs="Arial Narrow"/>
          <w:i/>
          <w:color w:val="000000"/>
          <w:sz w:val="22"/>
          <w:szCs w:val="22"/>
        </w:rPr>
        <w:t xml:space="preserve"> </w:t>
      </w:r>
      <w:r>
        <w:rPr>
          <w:rFonts w:ascii="Arial Narrow" w:eastAsia="Arial Narrow" w:hAnsi="Arial Narrow" w:cs="Arial Narrow"/>
          <w:color w:val="000000"/>
          <w:sz w:val="22"/>
          <w:szCs w:val="22"/>
        </w:rPr>
        <w:t>que le permite visualizar videos de apoyo para navegar en la herramienta, y el botón con el ícono de</w:t>
      </w:r>
      <w:r>
        <w:rPr>
          <w:rFonts w:ascii="Arial Narrow" w:eastAsia="Arial Narrow" w:hAnsi="Arial Narrow" w:cs="Arial Narrow"/>
          <w:b/>
          <w:color w:val="000000"/>
          <w:sz w:val="22"/>
          <w:szCs w:val="22"/>
        </w:rPr>
        <w:t xml:space="preserve"> </w:t>
      </w:r>
      <w:r>
        <w:rPr>
          <w:rFonts w:ascii="Arial Narrow" w:eastAsia="Arial Narrow" w:hAnsi="Arial Narrow" w:cs="Arial Narrow"/>
          <w:color w:val="000000"/>
          <w:sz w:val="22"/>
          <w:szCs w:val="22"/>
        </w:rPr>
        <w:t>símbolo de</w:t>
      </w:r>
      <w:r>
        <w:rPr>
          <w:rFonts w:ascii="Arial Narrow" w:eastAsia="Arial Narrow" w:hAnsi="Arial Narrow" w:cs="Arial Narrow"/>
          <w:b/>
          <w:i/>
          <w:color w:val="000000"/>
          <w:sz w:val="22"/>
          <w:szCs w:val="22"/>
        </w:rPr>
        <w:t xml:space="preserve"> interrogante</w:t>
      </w:r>
      <w:r>
        <w:rPr>
          <w:rFonts w:ascii="Arial Narrow" w:eastAsia="Arial Narrow" w:hAnsi="Arial Narrow" w:cs="Arial Narrow"/>
          <w:b/>
          <w:color w:val="000000"/>
          <w:sz w:val="22"/>
          <w:szCs w:val="22"/>
        </w:rPr>
        <w:t xml:space="preserve"> </w:t>
      </w:r>
      <w:r>
        <w:rPr>
          <w:rFonts w:ascii="Arial Narrow" w:eastAsia="Arial Narrow" w:hAnsi="Arial Narrow" w:cs="Arial Narrow"/>
          <w:color w:val="000000"/>
          <w:sz w:val="22"/>
          <w:szCs w:val="22"/>
        </w:rPr>
        <w:t xml:space="preserve">o ayuda donde puede acceder al Manual interactivo del Usuario Documentador del RUNAP o al Manual interactivo del Administrador del RUNAP, al dar clic en este botón se abre una nueva pestaña del navegador con el manual de interés. </w:t>
      </w:r>
    </w:p>
    <w:p w14:paraId="3DD9CC74" w14:textId="77777777" w:rsidR="00D54D93" w:rsidRDefault="00D54D93">
      <w:pPr>
        <w:jc w:val="both"/>
        <w:rPr>
          <w:rFonts w:ascii="Arial Narrow" w:eastAsia="Arial Narrow" w:hAnsi="Arial Narrow" w:cs="Arial Narrow"/>
          <w:color w:val="000000"/>
          <w:sz w:val="22"/>
          <w:szCs w:val="22"/>
        </w:rPr>
      </w:pPr>
    </w:p>
    <w:p w14:paraId="6785641E" w14:textId="77777777" w:rsidR="00D54D93" w:rsidRDefault="00000000">
      <w:pPr>
        <w:jc w:val="both"/>
        <w:rPr>
          <w:color w:val="000000"/>
          <w:sz w:val="22"/>
          <w:szCs w:val="22"/>
        </w:rPr>
      </w:pPr>
      <w:r>
        <w:rPr>
          <w:rFonts w:ascii="Arial Narrow" w:eastAsia="Arial Narrow" w:hAnsi="Arial Narrow" w:cs="Arial Narrow"/>
          <w:color w:val="000000"/>
          <w:sz w:val="22"/>
          <w:szCs w:val="22"/>
        </w:rPr>
        <w:t>A continuación, se explica en detalle cada una de las pestañas.</w:t>
      </w:r>
    </w:p>
    <w:p w14:paraId="035EB4E9" w14:textId="77777777" w:rsidR="00D54D93" w:rsidRDefault="00000000">
      <w:pPr>
        <w:pStyle w:val="Ttulo2"/>
        <w:numPr>
          <w:ilvl w:val="1"/>
          <w:numId w:val="11"/>
        </w:numPr>
        <w:spacing w:line="360" w:lineRule="auto"/>
        <w:rPr>
          <w:sz w:val="22"/>
          <w:szCs w:val="22"/>
        </w:rPr>
      </w:pPr>
      <w:bookmarkStart w:id="45" w:name="_heading=h.10kxoro" w:colFirst="0" w:colLast="0"/>
      <w:bookmarkEnd w:id="45"/>
      <w:r>
        <w:rPr>
          <w:sz w:val="22"/>
          <w:szCs w:val="22"/>
        </w:rPr>
        <w:t>RESUMEN</w:t>
      </w:r>
    </w:p>
    <w:p w14:paraId="634EF23C"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la pestaña resumen se visualizan dos secciones, en la izquierda el panel de “</w:t>
      </w:r>
      <w:r>
        <w:rPr>
          <w:rFonts w:ascii="Arial Narrow" w:eastAsia="Arial Narrow" w:hAnsi="Arial Narrow" w:cs="Arial Narrow"/>
          <w:b/>
          <w:color w:val="000000"/>
          <w:sz w:val="22"/>
          <w:szCs w:val="22"/>
        </w:rPr>
        <w:t>Notificaciones y alertas”</w:t>
      </w:r>
      <w:r>
        <w:rPr>
          <w:rFonts w:ascii="Arial Narrow" w:eastAsia="Arial Narrow" w:hAnsi="Arial Narrow" w:cs="Arial Narrow"/>
          <w:color w:val="000000"/>
          <w:sz w:val="22"/>
          <w:szCs w:val="22"/>
        </w:rPr>
        <w:t xml:space="preserve"> y en la derecha la sección de “</w:t>
      </w:r>
      <w:r>
        <w:rPr>
          <w:rFonts w:ascii="Arial Narrow" w:eastAsia="Arial Narrow" w:hAnsi="Arial Narrow" w:cs="Arial Narrow"/>
          <w:b/>
          <w:color w:val="000000"/>
          <w:sz w:val="22"/>
          <w:szCs w:val="22"/>
        </w:rPr>
        <w:t>Visualización desde el perfil de Autoridades Ambientales”.</w:t>
      </w:r>
    </w:p>
    <w:p w14:paraId="66AFCC59" w14:textId="77777777" w:rsidR="00D54D93" w:rsidRDefault="00000000">
      <w:pPr>
        <w:pStyle w:val="Ttulo3"/>
        <w:numPr>
          <w:ilvl w:val="2"/>
          <w:numId w:val="11"/>
        </w:numPr>
        <w:rPr>
          <w:sz w:val="22"/>
          <w:szCs w:val="22"/>
        </w:rPr>
      </w:pPr>
      <w:bookmarkStart w:id="46" w:name="_heading=h.3kkl7fh" w:colFirst="0" w:colLast="0"/>
      <w:bookmarkEnd w:id="46"/>
      <w:r>
        <w:rPr>
          <w:sz w:val="22"/>
          <w:szCs w:val="22"/>
        </w:rPr>
        <w:t>Notificaciones y alertas</w:t>
      </w:r>
    </w:p>
    <w:p w14:paraId="013F6966"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la sección de “</w:t>
      </w:r>
      <w:r>
        <w:rPr>
          <w:rFonts w:ascii="Arial Narrow" w:eastAsia="Arial Narrow" w:hAnsi="Arial Narrow" w:cs="Arial Narrow"/>
          <w:b/>
          <w:color w:val="000000"/>
          <w:sz w:val="22"/>
          <w:szCs w:val="22"/>
        </w:rPr>
        <w:t>Notificaciones y alertas”</w:t>
      </w:r>
      <w:r>
        <w:rPr>
          <w:rFonts w:ascii="Arial Narrow" w:eastAsia="Arial Narrow" w:hAnsi="Arial Narrow" w:cs="Arial Narrow"/>
          <w:color w:val="000000"/>
          <w:sz w:val="22"/>
          <w:szCs w:val="22"/>
        </w:rPr>
        <w:t xml:space="preserve"> se visualizan las notificaciones sobre aquellas áreas protegidas que han sido promovidas para el proceso de validación por parte de la autoridad ambiental competente (usuario documentador), luego de su cargue exitoso (porcentaje de completitud al 100%) o de la actualización de alguno de sus componentes, como se observa en la imagen en el recuadro bordeado en color rojo.</w:t>
      </w:r>
    </w:p>
    <w:p w14:paraId="78BB1337" w14:textId="77777777" w:rsidR="00D54D93" w:rsidRDefault="00D54D93">
      <w:pPr>
        <w:pBdr>
          <w:top w:val="nil"/>
          <w:left w:val="nil"/>
          <w:bottom w:val="nil"/>
          <w:right w:val="nil"/>
          <w:between w:val="nil"/>
        </w:pBdr>
        <w:rPr>
          <w:rFonts w:ascii="Arial Narrow" w:eastAsia="Arial Narrow" w:hAnsi="Arial Narrow" w:cs="Arial Narrow"/>
          <w:b/>
          <w:color w:val="000000"/>
          <w:sz w:val="22"/>
          <w:szCs w:val="22"/>
        </w:rPr>
      </w:pPr>
    </w:p>
    <w:p w14:paraId="3BDD28C8" w14:textId="77777777" w:rsidR="00D54D93" w:rsidRDefault="00000000">
      <w:pPr>
        <w:pBdr>
          <w:top w:val="nil"/>
          <w:left w:val="nil"/>
          <w:bottom w:val="nil"/>
          <w:right w:val="nil"/>
          <w:between w:val="nil"/>
        </w:pBdr>
        <w:jc w:val="center"/>
        <w:rPr>
          <w:rFonts w:ascii="Arial Narrow" w:eastAsia="Arial Narrow" w:hAnsi="Arial Narrow" w:cs="Arial Narrow"/>
          <w:b/>
          <w:color w:val="000000"/>
          <w:sz w:val="22"/>
          <w:szCs w:val="22"/>
        </w:rPr>
      </w:pPr>
      <w:r>
        <w:rPr>
          <w:rFonts w:ascii="Arial Narrow" w:eastAsia="Arial Narrow" w:hAnsi="Arial Narrow" w:cs="Arial Narrow"/>
          <w:b/>
          <w:noProof/>
          <w:color w:val="000000"/>
          <w:sz w:val="22"/>
          <w:szCs w:val="22"/>
        </w:rPr>
        <w:drawing>
          <wp:inline distT="0" distB="0" distL="0" distR="0" wp14:anchorId="50E1F731" wp14:editId="07D4F389">
            <wp:extent cx="3252381" cy="2473158"/>
            <wp:effectExtent l="0" t="0" r="0" b="0"/>
            <wp:docPr id="21438382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3252381" cy="2473158"/>
                    </a:xfrm>
                    <a:prstGeom prst="rect">
                      <a:avLst/>
                    </a:prstGeom>
                    <a:ln/>
                  </pic:spPr>
                </pic:pic>
              </a:graphicData>
            </a:graphic>
          </wp:inline>
        </w:drawing>
      </w:r>
    </w:p>
    <w:p w14:paraId="2E72532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47" w:name="_heading=h.1x0gk37" w:colFirst="0" w:colLast="0"/>
      <w:bookmarkEnd w:id="47"/>
    </w:p>
    <w:p w14:paraId="72ECD87B"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48" w:name="_heading=h.4h042r0" w:colFirst="0" w:colLast="0"/>
      <w:bookmarkEnd w:id="48"/>
      <w:r>
        <w:rPr>
          <w:rFonts w:ascii="Arial Narrow" w:eastAsia="Arial Narrow" w:hAnsi="Arial Narrow" w:cs="Arial Narrow"/>
          <w:color w:val="000000"/>
          <w:sz w:val="22"/>
          <w:szCs w:val="22"/>
        </w:rPr>
        <w:t>Imagen 39. Pestaña Resumen - Sección notificaciones y alertas</w:t>
      </w:r>
    </w:p>
    <w:p w14:paraId="0339D44F" w14:textId="77777777" w:rsidR="00D54D93" w:rsidRDefault="00000000">
      <w:pPr>
        <w:spacing w:before="24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Adicionalmente, los roles o perfiles de Administrador General, Administrador </w:t>
      </w:r>
      <w:r>
        <w:rPr>
          <w:rFonts w:ascii="Arial Narrow" w:eastAsia="Arial Narrow" w:hAnsi="Arial Narrow" w:cs="Arial Narrow"/>
          <w:sz w:val="22"/>
          <w:szCs w:val="22"/>
        </w:rPr>
        <w:t>Geográfico</w:t>
      </w:r>
      <w:r>
        <w:rPr>
          <w:rFonts w:ascii="Arial Narrow" w:eastAsia="Arial Narrow" w:hAnsi="Arial Narrow" w:cs="Arial Narrow"/>
          <w:color w:val="000000"/>
          <w:sz w:val="22"/>
          <w:szCs w:val="22"/>
        </w:rPr>
        <w:t xml:space="preserve"> y Administrador temático, recibirán notificaciones en su correo electrónico sobre la inscripción de nuevas áreas, actualización de la información de las áreas previamente inscritas o solicitudes de validación.</w:t>
      </w:r>
    </w:p>
    <w:p w14:paraId="5C928448" w14:textId="77777777" w:rsidR="00D54D93" w:rsidRDefault="00D54D93">
      <w:pPr>
        <w:jc w:val="both"/>
        <w:rPr>
          <w:sz w:val="22"/>
          <w:szCs w:val="22"/>
          <w:highlight w:val="yellow"/>
        </w:rPr>
      </w:pPr>
    </w:p>
    <w:p w14:paraId="7BE9B717" w14:textId="77777777" w:rsidR="00D54D93" w:rsidRDefault="00000000">
      <w:pPr>
        <w:jc w:val="both"/>
        <w:rPr>
          <w:sz w:val="22"/>
          <w:szCs w:val="22"/>
        </w:rPr>
      </w:pPr>
      <w:r>
        <w:rPr>
          <w:rFonts w:ascii="Arial Narrow" w:eastAsia="Arial Narrow" w:hAnsi="Arial Narrow" w:cs="Arial Narrow"/>
          <w:sz w:val="22"/>
          <w:szCs w:val="22"/>
        </w:rPr>
        <w:t xml:space="preserve">Es importante que los validadores temático y geográfico revisen las notificaciones y alertas, realicen las validaciones respectivas y procedan a cerrar la notificación haciendo clic en el ícono de la “x”. El proceso de validación se explica en el capítulo 6.9.1.4. “Anotar”.  </w:t>
      </w:r>
    </w:p>
    <w:p w14:paraId="5021E4A4" w14:textId="77777777" w:rsidR="00D54D93" w:rsidRDefault="00000000">
      <w:pPr>
        <w:pStyle w:val="Ttulo3"/>
        <w:numPr>
          <w:ilvl w:val="2"/>
          <w:numId w:val="11"/>
        </w:numPr>
        <w:rPr>
          <w:sz w:val="22"/>
          <w:szCs w:val="22"/>
        </w:rPr>
      </w:pPr>
      <w:bookmarkStart w:id="49" w:name="_heading=h.1zpvhna" w:colFirst="0" w:colLast="0"/>
      <w:bookmarkEnd w:id="49"/>
      <w:r>
        <w:rPr>
          <w:sz w:val="22"/>
          <w:szCs w:val="22"/>
        </w:rPr>
        <w:t xml:space="preserve">Visualización desde el perfil de Autoridades Ambientales </w:t>
      </w:r>
    </w:p>
    <w:p w14:paraId="3F4D4803" w14:textId="77777777" w:rsidR="00D54D93" w:rsidRDefault="00000000">
      <w:pPr>
        <w:jc w:val="both"/>
        <w:rPr>
          <w:rFonts w:ascii="Arial Narrow" w:eastAsia="Arial Narrow" w:hAnsi="Arial Narrow" w:cs="Arial Narrow"/>
          <w:color w:val="202124"/>
          <w:sz w:val="22"/>
          <w:szCs w:val="22"/>
          <w:highlight w:val="white"/>
        </w:rPr>
      </w:pPr>
      <w:r>
        <w:rPr>
          <w:rFonts w:ascii="Arial Narrow" w:eastAsia="Arial Narrow" w:hAnsi="Arial Narrow" w:cs="Arial Narrow"/>
          <w:color w:val="202124"/>
          <w:sz w:val="22"/>
          <w:szCs w:val="22"/>
          <w:highlight w:val="white"/>
        </w:rPr>
        <w:t>A través del menú desplegable en la parte superior de esta sección, se puede elegir una organización o autoridad ambiental competente para revisar o editar la información de las Áreas Protegidas correspondientes a la organización seleccionada.</w:t>
      </w:r>
    </w:p>
    <w:p w14:paraId="12D06C2A" w14:textId="77777777" w:rsidR="00D54D93" w:rsidRDefault="00D54D93">
      <w:pPr>
        <w:jc w:val="both"/>
        <w:rPr>
          <w:rFonts w:ascii="Arial Narrow" w:eastAsia="Arial Narrow" w:hAnsi="Arial Narrow" w:cs="Arial Narrow"/>
          <w:sz w:val="22"/>
          <w:szCs w:val="22"/>
        </w:rPr>
      </w:pPr>
    </w:p>
    <w:p w14:paraId="60D24F43"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0F8F955B" wp14:editId="12617B95">
            <wp:extent cx="3881806" cy="3390540"/>
            <wp:effectExtent l="0" t="0" r="0" b="0"/>
            <wp:docPr id="21438382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7"/>
                    <a:srcRect/>
                    <a:stretch>
                      <a:fillRect/>
                    </a:stretch>
                  </pic:blipFill>
                  <pic:spPr>
                    <a:xfrm>
                      <a:off x="0" y="0"/>
                      <a:ext cx="3881806" cy="3390540"/>
                    </a:xfrm>
                    <a:prstGeom prst="rect">
                      <a:avLst/>
                    </a:prstGeom>
                    <a:ln/>
                  </pic:spPr>
                </pic:pic>
              </a:graphicData>
            </a:graphic>
          </wp:inline>
        </w:drawing>
      </w:r>
    </w:p>
    <w:p w14:paraId="7F37AC88"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50" w:name="_heading=h.1baon6m" w:colFirst="0" w:colLast="0"/>
      <w:bookmarkEnd w:id="50"/>
    </w:p>
    <w:p w14:paraId="15E2CC87"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51" w:name="_heading=h.3vac5uf" w:colFirst="0" w:colLast="0"/>
      <w:bookmarkEnd w:id="51"/>
      <w:r>
        <w:rPr>
          <w:rFonts w:ascii="Arial Narrow" w:eastAsia="Arial Narrow" w:hAnsi="Arial Narrow" w:cs="Arial Narrow"/>
          <w:color w:val="000000"/>
          <w:sz w:val="22"/>
          <w:szCs w:val="22"/>
        </w:rPr>
        <w:t>Imagen 40. Pestaña Resumen – Sección Visualización desde el perfil de Autoridades Ambientales</w:t>
      </w:r>
    </w:p>
    <w:p w14:paraId="38CD18E8" w14:textId="77777777" w:rsidR="00D54D93" w:rsidRDefault="00D54D93">
      <w:pPr>
        <w:jc w:val="both"/>
        <w:rPr>
          <w:rFonts w:ascii="Arial Narrow" w:eastAsia="Arial Narrow" w:hAnsi="Arial Narrow" w:cs="Arial Narrow"/>
          <w:color w:val="202124"/>
          <w:sz w:val="22"/>
          <w:szCs w:val="22"/>
          <w:highlight w:val="white"/>
        </w:rPr>
      </w:pPr>
    </w:p>
    <w:p w14:paraId="2F414929" w14:textId="77777777" w:rsidR="00D54D93" w:rsidRDefault="00000000">
      <w:pPr>
        <w:jc w:val="both"/>
        <w:rPr>
          <w:rFonts w:ascii="Arial Narrow" w:eastAsia="Arial Narrow" w:hAnsi="Arial Narrow" w:cs="Arial Narrow"/>
          <w:color w:val="202124"/>
          <w:sz w:val="22"/>
          <w:szCs w:val="22"/>
          <w:highlight w:val="white"/>
        </w:rPr>
      </w:pPr>
      <w:r>
        <w:rPr>
          <w:rFonts w:ascii="Arial Narrow" w:eastAsia="Arial Narrow" w:hAnsi="Arial Narrow" w:cs="Arial Narrow"/>
          <w:color w:val="202124"/>
          <w:sz w:val="22"/>
          <w:szCs w:val="22"/>
          <w:highlight w:val="white"/>
        </w:rPr>
        <w:t xml:space="preserve">Una vez seleccione en el menú desplegable, a continuación, se desplegará una nueva ventana donde se muestra la barra de pestañas del perfil de los usuarios documentadores, con la pestaña </w:t>
      </w:r>
      <w:proofErr w:type="spellStart"/>
      <w:r>
        <w:rPr>
          <w:rFonts w:ascii="Arial Narrow" w:eastAsia="Arial Narrow" w:hAnsi="Arial Narrow" w:cs="Arial Narrow"/>
          <w:i/>
          <w:color w:val="202124"/>
          <w:sz w:val="22"/>
          <w:szCs w:val="22"/>
          <w:highlight w:val="white"/>
        </w:rPr>
        <w:t>Dashboard</w:t>
      </w:r>
      <w:proofErr w:type="spellEnd"/>
      <w:r>
        <w:rPr>
          <w:rFonts w:ascii="Arial Narrow" w:eastAsia="Arial Narrow" w:hAnsi="Arial Narrow" w:cs="Arial Narrow"/>
          <w:color w:val="202124"/>
          <w:sz w:val="22"/>
          <w:szCs w:val="22"/>
          <w:highlight w:val="white"/>
        </w:rPr>
        <w:t xml:space="preserve"> activada donde se presentan las áreas protegidas ingresadas en el aplicativo RUNAP por parte de la organización o autoridad ambiental seleccionada. </w:t>
      </w:r>
    </w:p>
    <w:p w14:paraId="76A06B4E" w14:textId="77777777" w:rsidR="00D54D93" w:rsidRDefault="00D54D93">
      <w:pPr>
        <w:jc w:val="both"/>
        <w:rPr>
          <w:rFonts w:ascii="Arial Narrow" w:eastAsia="Arial Narrow" w:hAnsi="Arial Narrow" w:cs="Arial Narrow"/>
          <w:color w:val="202124"/>
          <w:sz w:val="22"/>
          <w:szCs w:val="22"/>
          <w:highlight w:val="white"/>
        </w:rPr>
      </w:pPr>
    </w:p>
    <w:p w14:paraId="03417F22" w14:textId="77777777" w:rsidR="00D54D93" w:rsidRDefault="00000000">
      <w:pPr>
        <w:jc w:val="both"/>
        <w:rPr>
          <w:rFonts w:ascii="Arial Narrow" w:eastAsia="Arial Narrow" w:hAnsi="Arial Narrow" w:cs="Arial Narrow"/>
          <w:b/>
          <w:color w:val="202124"/>
          <w:sz w:val="22"/>
          <w:szCs w:val="22"/>
          <w:highlight w:val="white"/>
        </w:rPr>
      </w:pPr>
      <w:r>
        <w:rPr>
          <w:rFonts w:ascii="Arial Narrow" w:eastAsia="Arial Narrow" w:hAnsi="Arial Narrow" w:cs="Arial Narrow"/>
          <w:color w:val="202124"/>
          <w:sz w:val="22"/>
          <w:szCs w:val="22"/>
          <w:highlight w:val="white"/>
        </w:rPr>
        <w:t xml:space="preserve">Las áreas protegidas que se muestran para una organización pueden estar bajo alguno de los siguientes estados: </w:t>
      </w:r>
      <w:r>
        <w:rPr>
          <w:rFonts w:ascii="Arial Narrow" w:eastAsia="Arial Narrow" w:hAnsi="Arial Narrow" w:cs="Arial Narrow"/>
          <w:b/>
          <w:color w:val="202124"/>
          <w:sz w:val="22"/>
          <w:szCs w:val="22"/>
          <w:highlight w:val="white"/>
        </w:rPr>
        <w:t xml:space="preserve">en proceso de inscripción, canceladas, inscritas y/o registradas. </w:t>
      </w:r>
    </w:p>
    <w:p w14:paraId="02B6EF22" w14:textId="77777777" w:rsidR="00D54D93" w:rsidRDefault="00D54D93">
      <w:pPr>
        <w:jc w:val="both"/>
        <w:rPr>
          <w:rFonts w:ascii="Arial Narrow" w:eastAsia="Arial Narrow" w:hAnsi="Arial Narrow" w:cs="Arial Narrow"/>
          <w:color w:val="202124"/>
          <w:sz w:val="22"/>
          <w:szCs w:val="22"/>
          <w:highlight w:val="white"/>
        </w:rPr>
      </w:pPr>
    </w:p>
    <w:p w14:paraId="3F008C2C"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A manera de ejemplo, en la siguiente imagen se seleccionó a la CAM como la organización y se despliega la ventana con la pestaña de </w:t>
      </w:r>
      <w:proofErr w:type="spellStart"/>
      <w:r>
        <w:rPr>
          <w:rFonts w:ascii="Arial Narrow" w:eastAsia="Arial Narrow" w:hAnsi="Arial Narrow" w:cs="Arial Narrow"/>
          <w:i/>
          <w:sz w:val="22"/>
          <w:szCs w:val="22"/>
        </w:rPr>
        <w:t>Dashboard</w:t>
      </w:r>
      <w:proofErr w:type="spellEnd"/>
      <w:r>
        <w:rPr>
          <w:rFonts w:ascii="Arial Narrow" w:eastAsia="Arial Narrow" w:hAnsi="Arial Narrow" w:cs="Arial Narrow"/>
          <w:sz w:val="22"/>
          <w:szCs w:val="22"/>
        </w:rPr>
        <w:t xml:space="preserve"> activada visualizando las áreas protegidas ingresadas por esta Autoridad Ambiental.</w:t>
      </w:r>
    </w:p>
    <w:p w14:paraId="130E53E4" w14:textId="77777777" w:rsidR="00D54D93" w:rsidRDefault="00D54D93">
      <w:pPr>
        <w:rPr>
          <w:sz w:val="22"/>
          <w:szCs w:val="22"/>
        </w:rPr>
      </w:pPr>
    </w:p>
    <w:p w14:paraId="27B510D8" w14:textId="77777777" w:rsidR="00D54D93" w:rsidRDefault="00000000">
      <w:pPr>
        <w:jc w:val="center"/>
        <w:rPr>
          <w:sz w:val="22"/>
          <w:szCs w:val="22"/>
        </w:rPr>
      </w:pPr>
      <w:r>
        <w:rPr>
          <w:rFonts w:ascii="Arial Narrow" w:eastAsia="Arial Narrow" w:hAnsi="Arial Narrow" w:cs="Arial Narrow"/>
          <w:noProof/>
          <w:sz w:val="22"/>
          <w:szCs w:val="22"/>
        </w:rPr>
        <w:lastRenderedPageBreak/>
        <w:drawing>
          <wp:inline distT="0" distB="0" distL="0" distR="0" wp14:anchorId="40CECD75" wp14:editId="58ACE289">
            <wp:extent cx="4140000" cy="4156041"/>
            <wp:effectExtent l="0" t="0" r="0" b="0"/>
            <wp:docPr id="214383824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a:stretch>
                      <a:fillRect/>
                    </a:stretch>
                  </pic:blipFill>
                  <pic:spPr>
                    <a:xfrm>
                      <a:off x="0" y="0"/>
                      <a:ext cx="4140000" cy="4156041"/>
                    </a:xfrm>
                    <a:prstGeom prst="rect">
                      <a:avLst/>
                    </a:prstGeom>
                    <a:ln/>
                  </pic:spPr>
                </pic:pic>
              </a:graphicData>
            </a:graphic>
          </wp:inline>
        </w:drawing>
      </w:r>
    </w:p>
    <w:p w14:paraId="6853FF17"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52" w:name="_heading=h.2afmg28" w:colFirst="0" w:colLast="0"/>
      <w:bookmarkEnd w:id="52"/>
      <w:r>
        <w:rPr>
          <w:rFonts w:ascii="Arial Narrow" w:eastAsia="Arial Narrow" w:hAnsi="Arial Narrow" w:cs="Arial Narrow"/>
          <w:color w:val="000000"/>
          <w:sz w:val="22"/>
          <w:szCs w:val="22"/>
        </w:rPr>
        <w:t xml:space="preserve">Imagen 41. Ejemplo al ingresar por perfil de Autoridad Ambiental – Pestaña </w:t>
      </w:r>
      <w:proofErr w:type="spellStart"/>
      <w:r>
        <w:rPr>
          <w:rFonts w:ascii="Arial Narrow" w:eastAsia="Arial Narrow" w:hAnsi="Arial Narrow" w:cs="Arial Narrow"/>
          <w:i/>
          <w:color w:val="000000"/>
          <w:sz w:val="22"/>
          <w:szCs w:val="22"/>
        </w:rPr>
        <w:t>Dashboard</w:t>
      </w:r>
      <w:proofErr w:type="spellEnd"/>
      <w:r>
        <w:rPr>
          <w:rFonts w:ascii="Arial Narrow" w:eastAsia="Arial Narrow" w:hAnsi="Arial Narrow" w:cs="Arial Narrow"/>
          <w:color w:val="000000"/>
          <w:sz w:val="22"/>
          <w:szCs w:val="22"/>
        </w:rPr>
        <w:t xml:space="preserve"> </w:t>
      </w:r>
    </w:p>
    <w:p w14:paraId="796E0046" w14:textId="77777777" w:rsidR="00D54D93" w:rsidRDefault="00D54D93">
      <w:pPr>
        <w:jc w:val="both"/>
        <w:rPr>
          <w:rFonts w:ascii="Arial Narrow" w:eastAsia="Arial Narrow" w:hAnsi="Arial Narrow" w:cs="Arial Narrow"/>
          <w:b/>
          <w:sz w:val="22"/>
          <w:szCs w:val="22"/>
        </w:rPr>
      </w:pPr>
    </w:p>
    <w:p w14:paraId="0C0D855A"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b/>
          <w:sz w:val="22"/>
          <w:szCs w:val="22"/>
        </w:rPr>
        <w:t>Nota</w:t>
      </w:r>
      <w:r>
        <w:rPr>
          <w:rFonts w:ascii="Arial Narrow" w:eastAsia="Arial Narrow" w:hAnsi="Arial Narrow" w:cs="Arial Narrow"/>
          <w:sz w:val="22"/>
          <w:szCs w:val="22"/>
        </w:rPr>
        <w:t xml:space="preserve">: cuando se ingresa mediante esta ruta, los botones de las acciones que aparecen para las áreas protegidas corresponden a las acciones que pueden ejecutar las Autoridades Ambientales a través de su rol como usuario documentador, así mismo las pestañas en la parte superior corresponden también a la vista de los usuarios documentadores (aunque solo aparece habilitada la pestaña de </w:t>
      </w:r>
      <w:proofErr w:type="spellStart"/>
      <w:r>
        <w:rPr>
          <w:rFonts w:ascii="Arial Narrow" w:eastAsia="Arial Narrow" w:hAnsi="Arial Narrow" w:cs="Arial Narrow"/>
          <w:i/>
          <w:sz w:val="22"/>
          <w:szCs w:val="22"/>
        </w:rPr>
        <w:t>Dashboard</w:t>
      </w:r>
      <w:proofErr w:type="spellEnd"/>
      <w:r>
        <w:rPr>
          <w:rFonts w:ascii="Arial Narrow" w:eastAsia="Arial Narrow" w:hAnsi="Arial Narrow" w:cs="Arial Narrow"/>
          <w:sz w:val="22"/>
          <w:szCs w:val="22"/>
        </w:rPr>
        <w:t xml:space="preserve">). </w:t>
      </w:r>
    </w:p>
    <w:p w14:paraId="7DC19459" w14:textId="77777777" w:rsidR="00D54D93" w:rsidRDefault="00D54D93">
      <w:pPr>
        <w:jc w:val="both"/>
        <w:rPr>
          <w:rFonts w:ascii="Arial Narrow" w:eastAsia="Arial Narrow" w:hAnsi="Arial Narrow" w:cs="Arial Narrow"/>
          <w:sz w:val="22"/>
          <w:szCs w:val="22"/>
        </w:rPr>
      </w:pPr>
    </w:p>
    <w:p w14:paraId="0665258D"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Para poder visualizar los botones de las acciones y las pestañas asociadas al perfil administrador, es necesario hacer clic en la palabra </w:t>
      </w:r>
      <w:r>
        <w:rPr>
          <w:rFonts w:ascii="Arial Narrow" w:eastAsia="Arial Narrow" w:hAnsi="Arial Narrow" w:cs="Arial Narrow"/>
          <w:b/>
          <w:i/>
          <w:sz w:val="22"/>
          <w:szCs w:val="22"/>
        </w:rPr>
        <w:t>Inicio</w:t>
      </w:r>
      <w:r>
        <w:rPr>
          <w:rFonts w:ascii="Arial Narrow" w:eastAsia="Arial Narrow" w:hAnsi="Arial Narrow" w:cs="Arial Narrow"/>
          <w:sz w:val="22"/>
          <w:szCs w:val="22"/>
        </w:rPr>
        <w:t xml:space="preserve"> ubicada en la parte superior derecha, como se observa en el recuadro bordeado de color rojo en la siguiente imagen, e ingresar por la pestaña de </w:t>
      </w:r>
      <w:r>
        <w:rPr>
          <w:rFonts w:ascii="Arial Narrow" w:eastAsia="Arial Narrow" w:hAnsi="Arial Narrow" w:cs="Arial Narrow"/>
          <w:b/>
          <w:i/>
          <w:sz w:val="22"/>
          <w:szCs w:val="22"/>
        </w:rPr>
        <w:t>Áreas</w:t>
      </w:r>
      <w:r>
        <w:rPr>
          <w:rFonts w:ascii="Arial Narrow" w:eastAsia="Arial Narrow" w:hAnsi="Arial Narrow" w:cs="Arial Narrow"/>
          <w:sz w:val="22"/>
          <w:szCs w:val="22"/>
        </w:rPr>
        <w:t xml:space="preserve">. Los detalles de la pestaña </w:t>
      </w:r>
      <w:r>
        <w:rPr>
          <w:rFonts w:ascii="Arial Narrow" w:eastAsia="Arial Narrow" w:hAnsi="Arial Narrow" w:cs="Arial Narrow"/>
          <w:b/>
          <w:sz w:val="22"/>
          <w:szCs w:val="22"/>
        </w:rPr>
        <w:t>Áreas</w:t>
      </w:r>
      <w:r>
        <w:rPr>
          <w:rFonts w:ascii="Arial Narrow" w:eastAsia="Arial Narrow" w:hAnsi="Arial Narrow" w:cs="Arial Narrow"/>
          <w:sz w:val="22"/>
          <w:szCs w:val="22"/>
        </w:rPr>
        <w:t xml:space="preserve"> del perfil administrador se encuentran en el numeral 6.9 </w:t>
      </w:r>
      <w:r>
        <w:rPr>
          <w:rFonts w:ascii="Arial Narrow" w:eastAsia="Arial Narrow" w:hAnsi="Arial Narrow" w:cs="Arial Narrow"/>
          <w:i/>
          <w:sz w:val="22"/>
          <w:szCs w:val="22"/>
        </w:rPr>
        <w:t>Áreas</w:t>
      </w:r>
      <w:r>
        <w:rPr>
          <w:rFonts w:ascii="Arial Narrow" w:eastAsia="Arial Narrow" w:hAnsi="Arial Narrow" w:cs="Arial Narrow"/>
          <w:sz w:val="22"/>
          <w:szCs w:val="22"/>
        </w:rPr>
        <w:t xml:space="preserve"> del presente manual.</w:t>
      </w:r>
    </w:p>
    <w:p w14:paraId="715E5894" w14:textId="77777777" w:rsidR="00D54D93" w:rsidRDefault="00D54D93">
      <w:pPr>
        <w:jc w:val="both"/>
        <w:rPr>
          <w:rFonts w:ascii="Arial Narrow" w:eastAsia="Arial Narrow" w:hAnsi="Arial Narrow" w:cs="Arial Narrow"/>
          <w:sz w:val="22"/>
          <w:szCs w:val="22"/>
        </w:rPr>
      </w:pPr>
    </w:p>
    <w:p w14:paraId="4B79151C"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7B7B8439" wp14:editId="4C8C7279">
            <wp:extent cx="3592477" cy="3442930"/>
            <wp:effectExtent l="0" t="0" r="0" b="0"/>
            <wp:docPr id="214383825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l="3115" b="6556"/>
                    <a:stretch>
                      <a:fillRect/>
                    </a:stretch>
                  </pic:blipFill>
                  <pic:spPr>
                    <a:xfrm>
                      <a:off x="0" y="0"/>
                      <a:ext cx="3592477" cy="3442930"/>
                    </a:xfrm>
                    <a:prstGeom prst="rect">
                      <a:avLst/>
                    </a:prstGeom>
                    <a:ln/>
                  </pic:spPr>
                </pic:pic>
              </a:graphicData>
            </a:graphic>
          </wp:inline>
        </w:drawing>
      </w:r>
    </w:p>
    <w:p w14:paraId="7F2BAA03"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53" w:name="_heading=h.pkwqa1" w:colFirst="0" w:colLast="0"/>
      <w:bookmarkEnd w:id="53"/>
    </w:p>
    <w:p w14:paraId="492622EF"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54" w:name="_heading=h.39kk8xu" w:colFirst="0" w:colLast="0"/>
      <w:bookmarkEnd w:id="54"/>
      <w:r>
        <w:rPr>
          <w:rFonts w:ascii="Arial Narrow" w:eastAsia="Arial Narrow" w:hAnsi="Arial Narrow" w:cs="Arial Narrow"/>
          <w:color w:val="000000"/>
          <w:sz w:val="22"/>
          <w:szCs w:val="22"/>
        </w:rPr>
        <w:t>Imagen 42. Ejemplo al ingresar por perfil de Autoridad Ambiental – botón Inicio para retornar a perfil administrador</w:t>
      </w:r>
    </w:p>
    <w:p w14:paraId="57170FC0" w14:textId="77777777" w:rsidR="00D54D93" w:rsidRDefault="00D54D93">
      <w:pPr>
        <w:jc w:val="center"/>
        <w:rPr>
          <w:rFonts w:ascii="Arial Narrow" w:eastAsia="Arial Narrow" w:hAnsi="Arial Narrow" w:cs="Arial Narrow"/>
          <w:sz w:val="22"/>
          <w:szCs w:val="22"/>
        </w:rPr>
      </w:pPr>
    </w:p>
    <w:p w14:paraId="2AC42C4B" w14:textId="77777777" w:rsidR="00D54D93" w:rsidRDefault="00000000">
      <w:pPr>
        <w:jc w:val="center"/>
        <w:rPr>
          <w:sz w:val="22"/>
          <w:szCs w:val="22"/>
        </w:rPr>
      </w:pPr>
      <w:r>
        <w:rPr>
          <w:rFonts w:ascii="Arial Narrow" w:eastAsia="Arial Narrow" w:hAnsi="Arial Narrow" w:cs="Arial Narrow"/>
          <w:noProof/>
          <w:sz w:val="22"/>
          <w:szCs w:val="22"/>
        </w:rPr>
        <w:drawing>
          <wp:inline distT="0" distB="0" distL="0" distR="0" wp14:anchorId="431057DC" wp14:editId="65076CD5">
            <wp:extent cx="3474128" cy="3235623"/>
            <wp:effectExtent l="0" t="0" r="0" b="0"/>
            <wp:docPr id="214383825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0"/>
                    <a:srcRect/>
                    <a:stretch>
                      <a:fillRect/>
                    </a:stretch>
                  </pic:blipFill>
                  <pic:spPr>
                    <a:xfrm>
                      <a:off x="0" y="0"/>
                      <a:ext cx="3474128" cy="3235623"/>
                    </a:xfrm>
                    <a:prstGeom prst="rect">
                      <a:avLst/>
                    </a:prstGeom>
                    <a:ln/>
                  </pic:spPr>
                </pic:pic>
              </a:graphicData>
            </a:graphic>
          </wp:inline>
        </w:drawing>
      </w:r>
    </w:p>
    <w:p w14:paraId="42E3F02B"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55" w:name="_heading=h.1opuj5n" w:colFirst="0" w:colLast="0"/>
      <w:bookmarkEnd w:id="55"/>
      <w:r>
        <w:rPr>
          <w:rFonts w:ascii="Arial Narrow" w:eastAsia="Arial Narrow" w:hAnsi="Arial Narrow" w:cs="Arial Narrow"/>
          <w:color w:val="000000"/>
          <w:sz w:val="22"/>
          <w:szCs w:val="22"/>
        </w:rPr>
        <w:t>Imagen 43. Detalle ingreso por botón Inicio y pestaña Áreas</w:t>
      </w:r>
    </w:p>
    <w:p w14:paraId="3D8180EE" w14:textId="77777777" w:rsidR="00D54D93" w:rsidRDefault="00000000">
      <w:pPr>
        <w:pStyle w:val="Ttulo2"/>
        <w:numPr>
          <w:ilvl w:val="1"/>
          <w:numId w:val="11"/>
        </w:numPr>
        <w:spacing w:line="360" w:lineRule="auto"/>
        <w:rPr>
          <w:sz w:val="22"/>
          <w:szCs w:val="22"/>
        </w:rPr>
      </w:pPr>
      <w:bookmarkStart w:id="56" w:name="_heading=h.4jpj0b3" w:colFirst="0" w:colLast="0"/>
      <w:bookmarkEnd w:id="56"/>
      <w:r>
        <w:rPr>
          <w:sz w:val="22"/>
          <w:szCs w:val="22"/>
        </w:rPr>
        <w:lastRenderedPageBreak/>
        <w:t>AUTORIDAD AMBIENTAL</w:t>
      </w:r>
    </w:p>
    <w:p w14:paraId="2C3C061A"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Esta pestaña contiene el listado de las autoridades ambientales ingresadas en el aplicativo, con información de su sigla o abreviatura, código del DANE, URL, categoría, entre otras, y permite adicionar o editar información de las Autoridades Ambientales Competentes, de acuerdo con la normatividad ambiental vigente.  </w:t>
      </w:r>
    </w:p>
    <w:p w14:paraId="15C2CC8B" w14:textId="77777777" w:rsidR="00D54D93" w:rsidRDefault="00000000">
      <w:pPr>
        <w:pStyle w:val="Ttulo3"/>
        <w:numPr>
          <w:ilvl w:val="2"/>
          <w:numId w:val="11"/>
        </w:numPr>
        <w:rPr>
          <w:sz w:val="22"/>
          <w:szCs w:val="22"/>
        </w:rPr>
      </w:pPr>
      <w:bookmarkStart w:id="57" w:name="_heading=h.2yutaiw" w:colFirst="0" w:colLast="0"/>
      <w:bookmarkEnd w:id="57"/>
      <w:r>
        <w:rPr>
          <w:sz w:val="22"/>
          <w:szCs w:val="22"/>
        </w:rPr>
        <w:t xml:space="preserve">Nueva Autoridad Ambiental </w:t>
      </w:r>
    </w:p>
    <w:p w14:paraId="6D2DB3B4" w14:textId="77777777" w:rsidR="00D54D93" w:rsidRDefault="00000000">
      <w:pPr>
        <w:ind w:hanging="2"/>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Es importante tener presente que las Autoridades Ambientales Competentes en el RUNAP, son las que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la normatividad vigente tienen competencia en la declaratoria de áreas protegidas públicas del SINAP y/o registro de áreas protegidas privadas del SINAP (RNSC). </w:t>
      </w:r>
    </w:p>
    <w:p w14:paraId="0D53FDF9" w14:textId="77777777" w:rsidR="00D54D93" w:rsidRDefault="00D54D93">
      <w:pPr>
        <w:ind w:hanging="2"/>
        <w:jc w:val="both"/>
        <w:rPr>
          <w:rFonts w:ascii="Arial Narrow" w:eastAsia="Arial Narrow" w:hAnsi="Arial Narrow" w:cs="Arial Narrow"/>
          <w:color w:val="000000"/>
          <w:sz w:val="22"/>
          <w:szCs w:val="22"/>
        </w:rPr>
      </w:pPr>
    </w:p>
    <w:p w14:paraId="6A42FD6A" w14:textId="77777777" w:rsidR="00D54D93" w:rsidRDefault="00000000">
      <w:pPr>
        <w:ind w:hanging="2"/>
        <w:jc w:val="both"/>
        <w:rPr>
          <w:rFonts w:ascii="Arial Narrow" w:eastAsia="Arial Narrow" w:hAnsi="Arial Narrow" w:cs="Arial Narrow"/>
          <w:b/>
          <w:i/>
          <w:color w:val="000000"/>
          <w:sz w:val="22"/>
          <w:szCs w:val="22"/>
        </w:rPr>
      </w:pPr>
      <w:r>
        <w:rPr>
          <w:rFonts w:ascii="Arial Narrow" w:eastAsia="Arial Narrow" w:hAnsi="Arial Narrow" w:cs="Arial Narrow"/>
          <w:color w:val="000000"/>
          <w:sz w:val="22"/>
          <w:szCs w:val="22"/>
        </w:rPr>
        <w:t>Para adicionar una autoridad ambiental, hacer clic en el botón +</w:t>
      </w:r>
      <w:r>
        <w:rPr>
          <w:rFonts w:ascii="Arial Narrow" w:eastAsia="Arial Narrow" w:hAnsi="Arial Narrow" w:cs="Arial Narrow"/>
          <w:b/>
          <w:i/>
          <w:color w:val="000000"/>
          <w:sz w:val="22"/>
          <w:szCs w:val="22"/>
        </w:rPr>
        <w:t>Nueva autoridad ambiental.</w:t>
      </w:r>
    </w:p>
    <w:p w14:paraId="2700C20C" w14:textId="77777777" w:rsidR="00D54D93" w:rsidRDefault="00D54D93">
      <w:pPr>
        <w:ind w:hanging="2"/>
        <w:jc w:val="both"/>
        <w:rPr>
          <w:rFonts w:ascii="Arial Narrow" w:eastAsia="Arial Narrow" w:hAnsi="Arial Narrow" w:cs="Arial Narrow"/>
          <w:b/>
          <w:i/>
          <w:color w:val="000000"/>
          <w:sz w:val="22"/>
          <w:szCs w:val="22"/>
        </w:rPr>
      </w:pPr>
    </w:p>
    <w:p w14:paraId="63210778" w14:textId="77777777" w:rsidR="00D54D93" w:rsidRDefault="00000000">
      <w:pPr>
        <w:ind w:hanging="2"/>
        <w:jc w:val="center"/>
        <w:rPr>
          <w:sz w:val="22"/>
          <w:szCs w:val="22"/>
        </w:rPr>
      </w:pPr>
      <w:r>
        <w:rPr>
          <w:rFonts w:ascii="Arial Narrow" w:eastAsia="Arial Narrow" w:hAnsi="Arial Narrow" w:cs="Arial Narrow"/>
          <w:b/>
          <w:i/>
          <w:noProof/>
          <w:color w:val="000000"/>
          <w:sz w:val="22"/>
          <w:szCs w:val="22"/>
        </w:rPr>
        <w:drawing>
          <wp:inline distT="0" distB="0" distL="0" distR="0" wp14:anchorId="68E72661" wp14:editId="06B852E0">
            <wp:extent cx="3977936" cy="2565054"/>
            <wp:effectExtent l="0" t="0" r="0" b="0"/>
            <wp:docPr id="21438382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1"/>
                    <a:srcRect/>
                    <a:stretch>
                      <a:fillRect/>
                    </a:stretch>
                  </pic:blipFill>
                  <pic:spPr>
                    <a:xfrm>
                      <a:off x="0" y="0"/>
                      <a:ext cx="3977936" cy="2565054"/>
                    </a:xfrm>
                    <a:prstGeom prst="rect">
                      <a:avLst/>
                    </a:prstGeom>
                    <a:ln/>
                  </pic:spPr>
                </pic:pic>
              </a:graphicData>
            </a:graphic>
          </wp:inline>
        </w:drawing>
      </w:r>
    </w:p>
    <w:p w14:paraId="052880E1"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58" w:name="_heading=h.1302m92" w:colFirst="0" w:colLast="0"/>
      <w:bookmarkEnd w:id="58"/>
      <w:r>
        <w:rPr>
          <w:rFonts w:ascii="Arial Narrow" w:eastAsia="Arial Narrow" w:hAnsi="Arial Narrow" w:cs="Arial Narrow"/>
          <w:color w:val="000000"/>
          <w:sz w:val="22"/>
          <w:szCs w:val="22"/>
        </w:rPr>
        <w:t>Imagen 44. Pestaña Autoridad Ambiental – Agregar nueva autoridad ambiental</w:t>
      </w:r>
    </w:p>
    <w:p w14:paraId="7DE4FBFF" w14:textId="77777777" w:rsidR="00D54D93" w:rsidRDefault="00D54D93">
      <w:pPr>
        <w:ind w:right="-245" w:hanging="2"/>
        <w:jc w:val="both"/>
        <w:rPr>
          <w:rFonts w:ascii="Arial Narrow" w:eastAsia="Arial Narrow" w:hAnsi="Arial Narrow" w:cs="Arial Narrow"/>
          <w:color w:val="000000"/>
          <w:sz w:val="22"/>
          <w:szCs w:val="22"/>
        </w:rPr>
      </w:pPr>
    </w:p>
    <w:p w14:paraId="54A451AF" w14:textId="77777777" w:rsidR="00D54D93" w:rsidRDefault="00000000">
      <w:pPr>
        <w:ind w:right="-245" w:hanging="2"/>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Diligenciar la información solicitada en la ventana y finalizar haciendo clic en el botón </w:t>
      </w:r>
      <w:r>
        <w:rPr>
          <w:rFonts w:ascii="Arial Narrow" w:eastAsia="Arial Narrow" w:hAnsi="Arial Narrow" w:cs="Arial Narrow"/>
          <w:b/>
          <w:i/>
          <w:color w:val="000000"/>
          <w:sz w:val="22"/>
          <w:szCs w:val="22"/>
        </w:rPr>
        <w:t xml:space="preserve">Enviar, </w:t>
      </w:r>
      <w:r>
        <w:rPr>
          <w:rFonts w:ascii="Arial Narrow" w:eastAsia="Arial Narrow" w:hAnsi="Arial Narrow" w:cs="Arial Narrow"/>
          <w:color w:val="000000"/>
          <w:sz w:val="22"/>
          <w:szCs w:val="22"/>
        </w:rPr>
        <w:t xml:space="preserve">como se observa en el recuadro bordeado de color rojo. </w:t>
      </w:r>
    </w:p>
    <w:p w14:paraId="3EDE7DB7" w14:textId="77777777" w:rsidR="00D54D93" w:rsidRDefault="00D54D93">
      <w:pPr>
        <w:jc w:val="both"/>
        <w:rPr>
          <w:rFonts w:ascii="Arial Narrow" w:eastAsia="Arial Narrow" w:hAnsi="Arial Narrow" w:cs="Arial Narrow"/>
          <w:b/>
          <w:color w:val="000000"/>
          <w:sz w:val="22"/>
          <w:szCs w:val="22"/>
        </w:rPr>
      </w:pPr>
    </w:p>
    <w:p w14:paraId="7889B8D5" w14:textId="77777777" w:rsidR="00D54D93" w:rsidRDefault="00000000">
      <w:pPr>
        <w:ind w:hanging="2"/>
        <w:jc w:val="center"/>
        <w:rPr>
          <w:rFonts w:ascii="Arial Narrow" w:eastAsia="Arial Narrow" w:hAnsi="Arial Narrow" w:cs="Arial Narrow"/>
          <w:b/>
          <w:i/>
          <w:color w:val="000000"/>
          <w:sz w:val="22"/>
          <w:szCs w:val="22"/>
        </w:rPr>
      </w:pPr>
      <w:bookmarkStart w:id="59" w:name="_heading=h.3mzq4wv" w:colFirst="0" w:colLast="0"/>
      <w:bookmarkEnd w:id="59"/>
      <w:r>
        <w:rPr>
          <w:rFonts w:ascii="Arial Narrow" w:eastAsia="Arial Narrow" w:hAnsi="Arial Narrow" w:cs="Arial Narrow"/>
          <w:b/>
          <w:i/>
          <w:noProof/>
          <w:color w:val="000000"/>
          <w:sz w:val="22"/>
          <w:szCs w:val="22"/>
        </w:rPr>
        <w:drawing>
          <wp:inline distT="0" distB="0" distL="0" distR="0" wp14:anchorId="6850039C" wp14:editId="60A76644">
            <wp:extent cx="4202655" cy="2055469"/>
            <wp:effectExtent l="0" t="0" r="0" b="0"/>
            <wp:docPr id="21438382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l="896" t="5766" r="1226" b="23620"/>
                    <a:stretch>
                      <a:fillRect/>
                    </a:stretch>
                  </pic:blipFill>
                  <pic:spPr>
                    <a:xfrm>
                      <a:off x="0" y="0"/>
                      <a:ext cx="4202655" cy="2055469"/>
                    </a:xfrm>
                    <a:prstGeom prst="rect">
                      <a:avLst/>
                    </a:prstGeom>
                    <a:ln/>
                  </pic:spPr>
                </pic:pic>
              </a:graphicData>
            </a:graphic>
          </wp:inline>
        </w:drawing>
      </w:r>
    </w:p>
    <w:p w14:paraId="5684BE09" w14:textId="77777777" w:rsidR="00D54D93" w:rsidRDefault="00000000">
      <w:pPr>
        <w:pBdr>
          <w:top w:val="nil"/>
          <w:left w:val="nil"/>
          <w:bottom w:val="nil"/>
          <w:right w:val="nil"/>
          <w:between w:val="nil"/>
        </w:pBdr>
        <w:spacing w:before="120"/>
        <w:jc w:val="center"/>
        <w:rPr>
          <w:rFonts w:ascii="Arial Narrow" w:eastAsia="Arial Narrow" w:hAnsi="Arial Narrow" w:cs="Arial Narrow"/>
          <w:b/>
          <w:i/>
          <w:color w:val="000000"/>
          <w:sz w:val="22"/>
          <w:szCs w:val="22"/>
        </w:rPr>
      </w:pPr>
      <w:bookmarkStart w:id="60" w:name="_heading=h.2250f4o" w:colFirst="0" w:colLast="0"/>
      <w:bookmarkEnd w:id="60"/>
      <w:r>
        <w:rPr>
          <w:rFonts w:ascii="Arial Narrow" w:eastAsia="Arial Narrow" w:hAnsi="Arial Narrow" w:cs="Arial Narrow"/>
          <w:color w:val="000000"/>
          <w:sz w:val="22"/>
          <w:szCs w:val="22"/>
        </w:rPr>
        <w:t xml:space="preserve">Imagen 45. </w:t>
      </w:r>
      <w:proofErr w:type="gramStart"/>
      <w:r>
        <w:rPr>
          <w:rFonts w:ascii="Arial Narrow" w:eastAsia="Arial Narrow" w:hAnsi="Arial Narrow" w:cs="Arial Narrow"/>
          <w:color w:val="000000"/>
          <w:sz w:val="22"/>
          <w:szCs w:val="22"/>
        </w:rPr>
        <w:t>Ventana formulario</w:t>
      </w:r>
      <w:proofErr w:type="gramEnd"/>
      <w:r>
        <w:rPr>
          <w:rFonts w:ascii="Arial Narrow" w:eastAsia="Arial Narrow" w:hAnsi="Arial Narrow" w:cs="Arial Narrow"/>
          <w:color w:val="000000"/>
          <w:sz w:val="22"/>
          <w:szCs w:val="22"/>
        </w:rPr>
        <w:t xml:space="preserve"> para ingreso de nueva</w:t>
      </w:r>
      <w:r>
        <w:rPr>
          <w:rFonts w:ascii="Arial Narrow" w:eastAsia="Arial Narrow" w:hAnsi="Arial Narrow" w:cs="Arial Narrow"/>
          <w:i/>
          <w:color w:val="000000"/>
          <w:sz w:val="22"/>
          <w:szCs w:val="22"/>
        </w:rPr>
        <w:t xml:space="preserve"> </w:t>
      </w:r>
      <w:r>
        <w:rPr>
          <w:rFonts w:ascii="Arial Narrow" w:eastAsia="Arial Narrow" w:hAnsi="Arial Narrow" w:cs="Arial Narrow"/>
          <w:color w:val="000000"/>
          <w:sz w:val="22"/>
          <w:szCs w:val="22"/>
        </w:rPr>
        <w:t>autoridad ambiental</w:t>
      </w:r>
    </w:p>
    <w:p w14:paraId="3D7B4672" w14:textId="77777777" w:rsidR="00D54D93" w:rsidRDefault="00000000">
      <w:pPr>
        <w:pStyle w:val="Ttulo3"/>
        <w:numPr>
          <w:ilvl w:val="2"/>
          <w:numId w:val="11"/>
        </w:numPr>
        <w:rPr>
          <w:sz w:val="22"/>
          <w:szCs w:val="22"/>
        </w:rPr>
      </w:pPr>
      <w:bookmarkStart w:id="61" w:name="_heading=h.1e03kqp" w:colFirst="0" w:colLast="0"/>
      <w:bookmarkEnd w:id="61"/>
      <w:r>
        <w:rPr>
          <w:sz w:val="22"/>
          <w:szCs w:val="22"/>
        </w:rPr>
        <w:lastRenderedPageBreak/>
        <w:t xml:space="preserve">Editar una Autoridad Ambiental </w:t>
      </w:r>
    </w:p>
    <w:p w14:paraId="3D4A61D3"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editar la información de una Autoridad Ambiental previamente registrada, busque la organización de interés a través del cuadro de búsqueda como se muestra a continuación en el recuadro bordeado en color rojo, o desplazando el </w:t>
      </w:r>
      <w:proofErr w:type="spellStart"/>
      <w:r>
        <w:rPr>
          <w:rFonts w:ascii="Arial Narrow" w:eastAsia="Arial Narrow" w:hAnsi="Arial Narrow" w:cs="Arial Narrow"/>
          <w:i/>
          <w:color w:val="000000"/>
          <w:sz w:val="22"/>
          <w:szCs w:val="22"/>
        </w:rPr>
        <w:t>scroll</w:t>
      </w:r>
      <w:proofErr w:type="spellEnd"/>
      <w:r>
        <w:rPr>
          <w:rFonts w:ascii="Arial Narrow" w:eastAsia="Arial Narrow" w:hAnsi="Arial Narrow" w:cs="Arial Narrow"/>
          <w:i/>
          <w:color w:val="000000"/>
          <w:sz w:val="22"/>
          <w:szCs w:val="22"/>
        </w:rPr>
        <w:t xml:space="preserve"> </w:t>
      </w:r>
      <w:r>
        <w:rPr>
          <w:rFonts w:ascii="Arial Narrow" w:eastAsia="Arial Narrow" w:hAnsi="Arial Narrow" w:cs="Arial Narrow"/>
          <w:color w:val="000000"/>
          <w:sz w:val="22"/>
          <w:szCs w:val="22"/>
        </w:rPr>
        <w:t xml:space="preserve">en la pantalla buscando la autoridad a editar. </w:t>
      </w:r>
    </w:p>
    <w:p w14:paraId="6997B065" w14:textId="77777777" w:rsidR="00D54D93" w:rsidRDefault="00D54D93">
      <w:pPr>
        <w:jc w:val="both"/>
        <w:rPr>
          <w:rFonts w:ascii="Arial Narrow" w:eastAsia="Arial Narrow" w:hAnsi="Arial Narrow" w:cs="Arial Narrow"/>
          <w:color w:val="000000"/>
          <w:sz w:val="22"/>
          <w:szCs w:val="22"/>
        </w:rPr>
      </w:pPr>
    </w:p>
    <w:p w14:paraId="7B56FD3C" w14:textId="77777777" w:rsidR="00D54D93" w:rsidRDefault="00D54D93">
      <w:pPr>
        <w:jc w:val="center"/>
        <w:rPr>
          <w:rFonts w:ascii="Arial Narrow" w:eastAsia="Arial Narrow" w:hAnsi="Arial Narrow" w:cs="Arial Narrow"/>
          <w:color w:val="000000"/>
          <w:sz w:val="22"/>
          <w:szCs w:val="22"/>
        </w:rPr>
      </w:pPr>
    </w:p>
    <w:p w14:paraId="533DF23D" w14:textId="77777777" w:rsidR="00D54D93" w:rsidRDefault="00D54D93">
      <w:pPr>
        <w:jc w:val="center"/>
        <w:rPr>
          <w:rFonts w:ascii="Arial Narrow" w:eastAsia="Arial Narrow" w:hAnsi="Arial Narrow" w:cs="Arial Narrow"/>
          <w:color w:val="000000"/>
          <w:sz w:val="22"/>
          <w:szCs w:val="22"/>
        </w:rPr>
      </w:pPr>
    </w:p>
    <w:p w14:paraId="0A82E95A" w14:textId="77777777" w:rsidR="00D54D93" w:rsidRDefault="00000000">
      <w:pPr>
        <w:jc w:val="center"/>
        <w:rPr>
          <w:sz w:val="22"/>
          <w:szCs w:val="22"/>
        </w:rPr>
      </w:pPr>
      <w:r>
        <w:rPr>
          <w:rFonts w:ascii="Arial Narrow" w:eastAsia="Arial Narrow" w:hAnsi="Arial Narrow" w:cs="Arial Narrow"/>
          <w:noProof/>
          <w:color w:val="000000"/>
          <w:sz w:val="22"/>
          <w:szCs w:val="22"/>
        </w:rPr>
        <w:drawing>
          <wp:inline distT="0" distB="0" distL="0" distR="0" wp14:anchorId="110B1C71" wp14:editId="724ED771">
            <wp:extent cx="4500000" cy="2901688"/>
            <wp:effectExtent l="0" t="0" r="0" b="0"/>
            <wp:docPr id="21438382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3"/>
                    <a:srcRect/>
                    <a:stretch>
                      <a:fillRect/>
                    </a:stretch>
                  </pic:blipFill>
                  <pic:spPr>
                    <a:xfrm>
                      <a:off x="0" y="0"/>
                      <a:ext cx="4500000" cy="2901688"/>
                    </a:xfrm>
                    <a:prstGeom prst="rect">
                      <a:avLst/>
                    </a:prstGeom>
                    <a:ln/>
                  </pic:spPr>
                </pic:pic>
              </a:graphicData>
            </a:graphic>
          </wp:inline>
        </w:drawing>
      </w:r>
    </w:p>
    <w:p w14:paraId="5B3ED758"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62" w:name="_heading=h.319y80a" w:colFirst="0" w:colLast="0"/>
      <w:bookmarkEnd w:id="62"/>
      <w:r>
        <w:rPr>
          <w:rFonts w:ascii="Arial Narrow" w:eastAsia="Arial Narrow" w:hAnsi="Arial Narrow" w:cs="Arial Narrow"/>
          <w:color w:val="000000"/>
          <w:sz w:val="22"/>
          <w:szCs w:val="22"/>
        </w:rPr>
        <w:t>Imagen 46. Pestaña autoridad ambiental – barra de búsqueda</w:t>
      </w:r>
    </w:p>
    <w:p w14:paraId="14D826E9" w14:textId="77777777" w:rsidR="00D54D93" w:rsidRDefault="00D54D93">
      <w:pPr>
        <w:jc w:val="both"/>
        <w:rPr>
          <w:rFonts w:ascii="Arial Narrow" w:eastAsia="Arial Narrow" w:hAnsi="Arial Narrow" w:cs="Arial Narrow"/>
          <w:color w:val="000000"/>
          <w:sz w:val="22"/>
          <w:szCs w:val="22"/>
        </w:rPr>
      </w:pPr>
    </w:p>
    <w:p w14:paraId="43596740" w14:textId="77777777" w:rsidR="00D54D93" w:rsidRDefault="00000000">
      <w:pPr>
        <w:jc w:val="both"/>
        <w:rPr>
          <w:rFonts w:ascii="Arial Narrow" w:eastAsia="Arial Narrow" w:hAnsi="Arial Narrow" w:cs="Arial Narrow"/>
          <w:b/>
          <w:i/>
          <w:color w:val="000000"/>
          <w:sz w:val="22"/>
          <w:szCs w:val="22"/>
        </w:rPr>
      </w:pPr>
      <w:r>
        <w:rPr>
          <w:rFonts w:ascii="Arial Narrow" w:eastAsia="Arial Narrow" w:hAnsi="Arial Narrow" w:cs="Arial Narrow"/>
          <w:color w:val="000000"/>
          <w:sz w:val="22"/>
          <w:szCs w:val="22"/>
        </w:rPr>
        <w:t xml:space="preserve">Después de seleccionar la autoridad ambiental que se requiere actualizar, ubicarse en la columna </w:t>
      </w:r>
      <w:r>
        <w:rPr>
          <w:rFonts w:ascii="Arial Narrow" w:eastAsia="Arial Narrow" w:hAnsi="Arial Narrow" w:cs="Arial Narrow"/>
          <w:b/>
          <w:i/>
          <w:color w:val="000000"/>
          <w:sz w:val="22"/>
          <w:szCs w:val="22"/>
        </w:rPr>
        <w:t>Acciones</w:t>
      </w:r>
      <w:r>
        <w:rPr>
          <w:rFonts w:ascii="Arial Narrow" w:eastAsia="Arial Narrow" w:hAnsi="Arial Narrow" w:cs="Arial Narrow"/>
          <w:color w:val="000000"/>
          <w:sz w:val="22"/>
          <w:szCs w:val="22"/>
        </w:rPr>
        <w:t xml:space="preserve"> y hacer clic sobre el ícono de flechas circulares “</w:t>
      </w:r>
      <w:r>
        <w:rPr>
          <w:rFonts w:ascii="Arial Narrow" w:eastAsia="Arial Narrow" w:hAnsi="Arial Narrow" w:cs="Arial Narrow"/>
          <w:b/>
          <w:i/>
          <w:color w:val="000000"/>
          <w:sz w:val="22"/>
          <w:szCs w:val="22"/>
        </w:rPr>
        <w:t xml:space="preserve">editar información”, </w:t>
      </w:r>
      <w:r>
        <w:rPr>
          <w:rFonts w:ascii="Arial Narrow" w:eastAsia="Arial Narrow" w:hAnsi="Arial Narrow" w:cs="Arial Narrow"/>
          <w:color w:val="000000"/>
          <w:sz w:val="22"/>
          <w:szCs w:val="22"/>
        </w:rPr>
        <w:t>como se muestra en el recuadro bordeado en color rojo.</w:t>
      </w:r>
      <w:r>
        <w:rPr>
          <w:rFonts w:ascii="Arial Narrow" w:eastAsia="Arial Narrow" w:hAnsi="Arial Narrow" w:cs="Arial Narrow"/>
          <w:b/>
          <w:i/>
          <w:color w:val="000000"/>
          <w:sz w:val="22"/>
          <w:szCs w:val="22"/>
        </w:rPr>
        <w:t xml:space="preserve"> </w:t>
      </w:r>
    </w:p>
    <w:p w14:paraId="57DADB57" w14:textId="77777777" w:rsidR="00D54D93" w:rsidRDefault="00D54D93">
      <w:pPr>
        <w:jc w:val="both"/>
        <w:rPr>
          <w:rFonts w:ascii="Arial Narrow" w:eastAsia="Arial Narrow" w:hAnsi="Arial Narrow" w:cs="Arial Narrow"/>
          <w:color w:val="000000"/>
          <w:sz w:val="22"/>
          <w:szCs w:val="22"/>
        </w:rPr>
      </w:pPr>
    </w:p>
    <w:p w14:paraId="021D7153"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55ABF353" wp14:editId="40A298EF">
            <wp:extent cx="4392000" cy="2409112"/>
            <wp:effectExtent l="0" t="0" r="0" b="0"/>
            <wp:docPr id="214383825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4392000" cy="2409112"/>
                    </a:xfrm>
                    <a:prstGeom prst="rect">
                      <a:avLst/>
                    </a:prstGeom>
                    <a:ln/>
                  </pic:spPr>
                </pic:pic>
              </a:graphicData>
            </a:graphic>
          </wp:inline>
        </w:drawing>
      </w:r>
      <w:r>
        <w:rPr>
          <w:rFonts w:ascii="Arial Narrow" w:eastAsia="Arial Narrow" w:hAnsi="Arial Narrow" w:cs="Arial Narrow"/>
          <w:color w:val="000000"/>
          <w:sz w:val="22"/>
          <w:szCs w:val="22"/>
        </w:rPr>
        <w:t xml:space="preserve"> </w:t>
      </w:r>
    </w:p>
    <w:p w14:paraId="3E913307" w14:textId="77777777" w:rsidR="00D54D93" w:rsidRDefault="00000000">
      <w:pPr>
        <w:pBdr>
          <w:top w:val="nil"/>
          <w:left w:val="nil"/>
          <w:bottom w:val="nil"/>
          <w:right w:val="nil"/>
          <w:between w:val="nil"/>
        </w:pBdr>
        <w:spacing w:before="120"/>
        <w:jc w:val="center"/>
        <w:rPr>
          <w:rFonts w:ascii="Arial Narrow" w:eastAsia="Arial Narrow" w:hAnsi="Arial Narrow" w:cs="Arial Narrow"/>
          <w:i/>
          <w:color w:val="000000"/>
          <w:sz w:val="22"/>
          <w:szCs w:val="22"/>
        </w:rPr>
      </w:pPr>
      <w:bookmarkStart w:id="63" w:name="_heading=h.1gf8i83" w:colFirst="0" w:colLast="0"/>
      <w:bookmarkEnd w:id="63"/>
      <w:r>
        <w:rPr>
          <w:rFonts w:ascii="Arial Narrow" w:eastAsia="Arial Narrow" w:hAnsi="Arial Narrow" w:cs="Arial Narrow"/>
          <w:color w:val="000000"/>
          <w:sz w:val="22"/>
          <w:szCs w:val="22"/>
        </w:rPr>
        <w:t>Imagen 49. Pestaña Autoridad Ambiental – ícono editar información</w:t>
      </w:r>
    </w:p>
    <w:p w14:paraId="635F5E06" w14:textId="77777777" w:rsidR="00D54D93" w:rsidRDefault="00D54D93">
      <w:pPr>
        <w:jc w:val="both"/>
        <w:rPr>
          <w:rFonts w:ascii="Arial Narrow" w:eastAsia="Arial Narrow" w:hAnsi="Arial Narrow" w:cs="Arial Narrow"/>
          <w:color w:val="000000"/>
          <w:sz w:val="22"/>
          <w:szCs w:val="22"/>
        </w:rPr>
      </w:pPr>
    </w:p>
    <w:p w14:paraId="5CA6EBC9"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Se despliega la ventana que le permite modificar la información necesaria de la autoridad ambiental elegida, para finalizar con la edición de la información hacer clic en el botón </w:t>
      </w:r>
      <w:r>
        <w:rPr>
          <w:rFonts w:ascii="Arial Narrow" w:eastAsia="Arial Narrow" w:hAnsi="Arial Narrow" w:cs="Arial Narrow"/>
          <w:b/>
          <w:i/>
          <w:color w:val="000000"/>
          <w:sz w:val="22"/>
          <w:szCs w:val="22"/>
        </w:rPr>
        <w:t xml:space="preserve">Enviar, </w:t>
      </w:r>
      <w:r>
        <w:rPr>
          <w:rFonts w:ascii="Arial Narrow" w:eastAsia="Arial Narrow" w:hAnsi="Arial Narrow" w:cs="Arial Narrow"/>
          <w:color w:val="000000"/>
          <w:sz w:val="22"/>
          <w:szCs w:val="22"/>
        </w:rPr>
        <w:t>como se muestra en el recuadro bordeado en color rojo</w:t>
      </w:r>
      <w:r>
        <w:rPr>
          <w:rFonts w:ascii="Arial Narrow" w:eastAsia="Arial Narrow" w:hAnsi="Arial Narrow" w:cs="Arial Narrow"/>
          <w:b/>
          <w:i/>
          <w:color w:val="000000"/>
          <w:sz w:val="22"/>
          <w:szCs w:val="22"/>
        </w:rPr>
        <w:t>.</w:t>
      </w:r>
      <w:r>
        <w:rPr>
          <w:rFonts w:ascii="Arial Narrow" w:eastAsia="Arial Narrow" w:hAnsi="Arial Narrow" w:cs="Arial Narrow"/>
          <w:color w:val="000000"/>
          <w:sz w:val="22"/>
          <w:szCs w:val="22"/>
        </w:rPr>
        <w:t xml:space="preserve"> </w:t>
      </w:r>
    </w:p>
    <w:p w14:paraId="0AB07589" w14:textId="77777777" w:rsidR="00D54D93" w:rsidRDefault="00D54D93">
      <w:pPr>
        <w:jc w:val="both"/>
        <w:rPr>
          <w:rFonts w:ascii="Arial Narrow" w:eastAsia="Arial Narrow" w:hAnsi="Arial Narrow" w:cs="Arial Narrow"/>
          <w:b/>
          <w:i/>
          <w:color w:val="000000"/>
          <w:sz w:val="22"/>
          <w:szCs w:val="22"/>
        </w:rPr>
      </w:pPr>
    </w:p>
    <w:p w14:paraId="2E99B162" w14:textId="77777777" w:rsidR="00D54D93" w:rsidRDefault="00000000">
      <w:pPr>
        <w:jc w:val="center"/>
        <w:rPr>
          <w:rFonts w:ascii="Arial Narrow" w:eastAsia="Arial Narrow" w:hAnsi="Arial Narrow" w:cs="Arial Narrow"/>
          <w:i/>
          <w:color w:val="000000"/>
          <w:sz w:val="22"/>
          <w:szCs w:val="22"/>
        </w:rPr>
      </w:pPr>
      <w:bookmarkStart w:id="64" w:name="_heading=h.40ew0vw" w:colFirst="0" w:colLast="0"/>
      <w:bookmarkEnd w:id="64"/>
      <w:r>
        <w:rPr>
          <w:rFonts w:ascii="Arial Narrow" w:eastAsia="Arial Narrow" w:hAnsi="Arial Narrow" w:cs="Arial Narrow"/>
          <w:b/>
          <w:i/>
          <w:noProof/>
          <w:color w:val="000000"/>
          <w:sz w:val="22"/>
          <w:szCs w:val="22"/>
        </w:rPr>
        <w:drawing>
          <wp:inline distT="0" distB="0" distL="0" distR="0" wp14:anchorId="38D1E43D" wp14:editId="672DC2B6">
            <wp:extent cx="4030163" cy="2103433"/>
            <wp:effectExtent l="0" t="0" r="0" b="0"/>
            <wp:docPr id="214383825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2"/>
                    <a:srcRect l="896" t="5272" r="1226" b="23246"/>
                    <a:stretch>
                      <a:fillRect/>
                    </a:stretch>
                  </pic:blipFill>
                  <pic:spPr>
                    <a:xfrm>
                      <a:off x="0" y="0"/>
                      <a:ext cx="4030163" cy="2103433"/>
                    </a:xfrm>
                    <a:prstGeom prst="rect">
                      <a:avLst/>
                    </a:prstGeom>
                    <a:ln/>
                  </pic:spPr>
                </pic:pic>
              </a:graphicData>
            </a:graphic>
          </wp:inline>
        </w:drawing>
      </w:r>
    </w:p>
    <w:p w14:paraId="5936C14F" w14:textId="77777777" w:rsidR="00D54D93" w:rsidRDefault="00000000">
      <w:pPr>
        <w:pBdr>
          <w:top w:val="nil"/>
          <w:left w:val="nil"/>
          <w:bottom w:val="nil"/>
          <w:right w:val="nil"/>
          <w:between w:val="nil"/>
        </w:pBdr>
        <w:spacing w:before="120"/>
        <w:jc w:val="center"/>
        <w:rPr>
          <w:rFonts w:ascii="Arial Narrow" w:eastAsia="Arial Narrow" w:hAnsi="Arial Narrow" w:cs="Arial Narrow"/>
          <w:i/>
          <w:color w:val="000000"/>
          <w:sz w:val="22"/>
          <w:szCs w:val="22"/>
        </w:rPr>
      </w:pPr>
      <w:bookmarkStart w:id="65" w:name="_heading=h.2fk6b3p" w:colFirst="0" w:colLast="0"/>
      <w:bookmarkEnd w:id="65"/>
      <w:r>
        <w:rPr>
          <w:rFonts w:ascii="Arial Narrow" w:eastAsia="Arial Narrow" w:hAnsi="Arial Narrow" w:cs="Arial Narrow"/>
          <w:color w:val="000000"/>
          <w:sz w:val="22"/>
          <w:szCs w:val="22"/>
        </w:rPr>
        <w:t xml:space="preserve">Imagen 47. </w:t>
      </w:r>
      <w:proofErr w:type="gramStart"/>
      <w:r>
        <w:rPr>
          <w:rFonts w:ascii="Arial Narrow" w:eastAsia="Arial Narrow" w:hAnsi="Arial Narrow" w:cs="Arial Narrow"/>
          <w:color w:val="000000"/>
          <w:sz w:val="22"/>
          <w:szCs w:val="22"/>
        </w:rPr>
        <w:t>Ventana formulario</w:t>
      </w:r>
      <w:proofErr w:type="gramEnd"/>
      <w:r>
        <w:rPr>
          <w:rFonts w:ascii="Arial Narrow" w:eastAsia="Arial Narrow" w:hAnsi="Arial Narrow" w:cs="Arial Narrow"/>
          <w:color w:val="000000"/>
          <w:sz w:val="22"/>
          <w:szCs w:val="22"/>
        </w:rPr>
        <w:t xml:space="preserve"> para edición de información de autoridad ambiental</w:t>
      </w:r>
    </w:p>
    <w:p w14:paraId="24A2E332" w14:textId="77777777" w:rsidR="00D54D93" w:rsidRDefault="00000000">
      <w:pPr>
        <w:pStyle w:val="Ttulo2"/>
        <w:numPr>
          <w:ilvl w:val="1"/>
          <w:numId w:val="11"/>
        </w:numPr>
        <w:spacing w:line="360" w:lineRule="auto"/>
        <w:rPr>
          <w:sz w:val="22"/>
          <w:szCs w:val="22"/>
        </w:rPr>
      </w:pPr>
      <w:bookmarkStart w:id="66" w:name="_heading=h.3xzr3ei" w:colFirst="0" w:colLast="0"/>
      <w:bookmarkEnd w:id="66"/>
      <w:r>
        <w:rPr>
          <w:sz w:val="22"/>
          <w:szCs w:val="22"/>
        </w:rPr>
        <w:t xml:space="preserve">USUARIOS </w:t>
      </w:r>
    </w:p>
    <w:p w14:paraId="17F2B36F" w14:textId="77777777" w:rsidR="00D54D93" w:rsidRDefault="00000000">
      <w:pPr>
        <w:ind w:hanging="2"/>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La pestaña de usuarios permite visualizar la lista de usuarios registrados en el RUNAP y el estado en el que se encuentran (con acceso o sin acceso), como se muestra en la imagen a continuación. El acceso se da solo a los usuarios delegados por los directivos de cada una de las autoridades ambientales, previa notificación a PNNC. En principio se restringirá a un usuario activo por autoridad ambiental. En la columna de la derecha se encuentran botones de acciones para varias funcionalidades, que se describen a continuación. </w:t>
      </w:r>
    </w:p>
    <w:p w14:paraId="54DA5AA0" w14:textId="77777777" w:rsidR="00D54D93" w:rsidRDefault="00D54D93">
      <w:pPr>
        <w:ind w:hanging="2"/>
        <w:jc w:val="both"/>
        <w:rPr>
          <w:rFonts w:ascii="Arial Narrow" w:eastAsia="Arial Narrow" w:hAnsi="Arial Narrow" w:cs="Arial Narrow"/>
          <w:color w:val="000000"/>
          <w:sz w:val="22"/>
          <w:szCs w:val="22"/>
        </w:rPr>
      </w:pPr>
    </w:p>
    <w:p w14:paraId="57D399E5" w14:textId="77777777" w:rsidR="00D54D93" w:rsidRDefault="00000000">
      <w:pPr>
        <w:ind w:hanging="2"/>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6193B60D" wp14:editId="7ABC0D2D">
            <wp:extent cx="3677661" cy="2604231"/>
            <wp:effectExtent l="0" t="0" r="0" b="0"/>
            <wp:docPr id="21438382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5"/>
                    <a:srcRect/>
                    <a:stretch>
                      <a:fillRect/>
                    </a:stretch>
                  </pic:blipFill>
                  <pic:spPr>
                    <a:xfrm>
                      <a:off x="0" y="0"/>
                      <a:ext cx="3677661" cy="2604231"/>
                    </a:xfrm>
                    <a:prstGeom prst="rect">
                      <a:avLst/>
                    </a:prstGeom>
                    <a:ln/>
                  </pic:spPr>
                </pic:pic>
              </a:graphicData>
            </a:graphic>
          </wp:inline>
        </w:drawing>
      </w:r>
    </w:p>
    <w:p w14:paraId="6BC3C400" w14:textId="77777777" w:rsidR="00D54D93" w:rsidRDefault="00000000">
      <w:pPr>
        <w:spacing w:before="120"/>
        <w:jc w:val="center"/>
        <w:rPr>
          <w:color w:val="000000"/>
          <w:sz w:val="22"/>
          <w:szCs w:val="22"/>
        </w:rPr>
      </w:pPr>
      <w:bookmarkStart w:id="67" w:name="_heading=h.3ep43zb" w:colFirst="0" w:colLast="0"/>
      <w:bookmarkEnd w:id="67"/>
      <w:r>
        <w:rPr>
          <w:rFonts w:ascii="Arial Narrow" w:eastAsia="Arial Narrow" w:hAnsi="Arial Narrow" w:cs="Arial Narrow"/>
          <w:sz w:val="22"/>
          <w:szCs w:val="22"/>
        </w:rPr>
        <w:t>Imagen 48. Menú Panel Administrador – pestaña usuarios</w:t>
      </w:r>
    </w:p>
    <w:p w14:paraId="50431DB9" w14:textId="77777777" w:rsidR="00D54D93" w:rsidRDefault="00000000">
      <w:pPr>
        <w:pStyle w:val="Ttulo3"/>
        <w:numPr>
          <w:ilvl w:val="2"/>
          <w:numId w:val="11"/>
        </w:numPr>
        <w:rPr>
          <w:sz w:val="22"/>
          <w:szCs w:val="22"/>
        </w:rPr>
      </w:pPr>
      <w:bookmarkStart w:id="68" w:name="_heading=h.2d51dmb" w:colFirst="0" w:colLast="0"/>
      <w:bookmarkEnd w:id="68"/>
      <w:r>
        <w:rPr>
          <w:sz w:val="22"/>
          <w:szCs w:val="22"/>
        </w:rPr>
        <w:t xml:space="preserve">Permitir o denegar el acceso </w:t>
      </w:r>
    </w:p>
    <w:p w14:paraId="39D82770"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Para permitir el acceso o cancelar permisos de los usuarios registrados por las Autoridades Ambientales en el RUNAP, hacer clic en el ícono en forma de llave</w:t>
      </w:r>
      <w:r>
        <w:rPr>
          <w:rFonts w:ascii="Arial Narrow" w:eastAsia="Arial Narrow" w:hAnsi="Arial Narrow" w:cs="Arial Narrow"/>
          <w:b/>
          <w:i/>
          <w:color w:val="000000"/>
          <w:sz w:val="22"/>
          <w:szCs w:val="22"/>
        </w:rPr>
        <w:t xml:space="preserve"> </w:t>
      </w:r>
      <w:r>
        <w:rPr>
          <w:rFonts w:ascii="Arial Narrow" w:eastAsia="Arial Narrow" w:hAnsi="Arial Narrow" w:cs="Arial Narrow"/>
          <w:b/>
          <w:color w:val="000000"/>
          <w:sz w:val="22"/>
          <w:szCs w:val="22"/>
        </w:rPr>
        <w:t>“Dar o no acceso”</w:t>
      </w:r>
      <w:r>
        <w:rPr>
          <w:rFonts w:ascii="Arial Narrow" w:eastAsia="Arial Narrow" w:hAnsi="Arial Narrow" w:cs="Arial Narrow"/>
          <w:color w:val="000000"/>
          <w:sz w:val="22"/>
          <w:szCs w:val="22"/>
        </w:rPr>
        <w:t xml:space="preserve"> como se observa en la siguiente imagen en </w:t>
      </w:r>
      <w:r>
        <w:rPr>
          <w:rFonts w:ascii="Arial Narrow" w:eastAsia="Arial Narrow" w:hAnsi="Arial Narrow" w:cs="Arial Narrow"/>
          <w:color w:val="000000"/>
          <w:sz w:val="22"/>
          <w:szCs w:val="22"/>
        </w:rPr>
        <w:lastRenderedPageBreak/>
        <w:t xml:space="preserve">el recuadro bordeado en color rojo. Cuando se aprueba el acceso de un usuario al RUNAP, la fila se tornará de color verde. </w:t>
      </w:r>
      <w:proofErr w:type="gramStart"/>
      <w:r>
        <w:rPr>
          <w:rFonts w:ascii="Arial Narrow" w:eastAsia="Arial Narrow" w:hAnsi="Arial Narrow" w:cs="Arial Narrow"/>
          <w:color w:val="000000"/>
          <w:sz w:val="22"/>
          <w:szCs w:val="22"/>
        </w:rPr>
        <w:t>En caso que</w:t>
      </w:r>
      <w:proofErr w:type="gramEnd"/>
      <w:r>
        <w:rPr>
          <w:rFonts w:ascii="Arial Narrow" w:eastAsia="Arial Narrow" w:hAnsi="Arial Narrow" w:cs="Arial Narrow"/>
          <w:color w:val="000000"/>
          <w:sz w:val="22"/>
          <w:szCs w:val="22"/>
        </w:rPr>
        <w:t xml:space="preserve"> se requiera cancelar el acceso a un usuario documentador, hacer clic nuevamente en el mismo ícono y la fila se tornará de color rojo. Es importante tener en cuenta que, a pesar de que se deniegue o cancele el acceso a un usuario que actualmente no está activo, no se debe borrar el usuario puesto que en la bitácora estará asignado a la trazabilidad del ingreso o modificación de información de las áreas protegidas de su entidad que haya realizado desde su usuario.</w:t>
      </w:r>
    </w:p>
    <w:p w14:paraId="346DB660" w14:textId="77777777" w:rsidR="00D54D93" w:rsidRDefault="00000000">
      <w:pPr>
        <w:jc w:val="center"/>
        <w:rPr>
          <w:rFonts w:ascii="Arial Narrow" w:eastAsia="Arial Narrow" w:hAnsi="Arial Narrow" w:cs="Arial Narrow"/>
          <w:color w:val="000000"/>
          <w:sz w:val="22"/>
          <w:szCs w:val="22"/>
        </w:rPr>
      </w:pPr>
      <w:bookmarkStart w:id="69" w:name="_heading=h.4du1wux" w:colFirst="0" w:colLast="0"/>
      <w:bookmarkEnd w:id="69"/>
      <w:r>
        <w:rPr>
          <w:rFonts w:ascii="Arial Narrow" w:eastAsia="Arial Narrow" w:hAnsi="Arial Narrow" w:cs="Arial Narrow"/>
          <w:noProof/>
          <w:color w:val="000000"/>
          <w:sz w:val="22"/>
          <w:szCs w:val="22"/>
        </w:rPr>
        <w:drawing>
          <wp:inline distT="0" distB="0" distL="0" distR="0" wp14:anchorId="1B526C3D" wp14:editId="440F216C">
            <wp:extent cx="4036398" cy="2858262"/>
            <wp:effectExtent l="0" t="0" r="0" b="0"/>
            <wp:docPr id="214383825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6"/>
                    <a:srcRect/>
                    <a:stretch>
                      <a:fillRect/>
                    </a:stretch>
                  </pic:blipFill>
                  <pic:spPr>
                    <a:xfrm>
                      <a:off x="0" y="0"/>
                      <a:ext cx="4036398" cy="2858262"/>
                    </a:xfrm>
                    <a:prstGeom prst="rect">
                      <a:avLst/>
                    </a:prstGeom>
                    <a:ln/>
                  </pic:spPr>
                </pic:pic>
              </a:graphicData>
            </a:graphic>
          </wp:inline>
        </w:drawing>
      </w:r>
    </w:p>
    <w:p w14:paraId="6FFA4DA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70" w:name="_heading=h.2szc72q" w:colFirst="0" w:colLast="0"/>
      <w:bookmarkEnd w:id="70"/>
    </w:p>
    <w:p w14:paraId="7082C6A7"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Imagen 49. Pestaña usuario – ícono de dar o no acceso a usuarios </w:t>
      </w:r>
    </w:p>
    <w:p w14:paraId="640BE895" w14:textId="77777777" w:rsidR="00D54D93" w:rsidRDefault="00D54D93">
      <w:pPr>
        <w:jc w:val="both"/>
        <w:rPr>
          <w:rFonts w:ascii="Arial Narrow" w:eastAsia="Arial Narrow" w:hAnsi="Arial Narrow" w:cs="Arial Narrow"/>
          <w:b/>
          <w:color w:val="000000"/>
          <w:sz w:val="22"/>
          <w:szCs w:val="22"/>
        </w:rPr>
      </w:pPr>
    </w:p>
    <w:p w14:paraId="37E675F8"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Importante: </w:t>
      </w:r>
      <w:r>
        <w:rPr>
          <w:rFonts w:ascii="Arial Narrow" w:eastAsia="Arial Narrow" w:hAnsi="Arial Narrow" w:cs="Arial Narrow"/>
          <w:color w:val="000000"/>
          <w:sz w:val="22"/>
          <w:szCs w:val="22"/>
        </w:rPr>
        <w:t xml:space="preserve">Los usuarios a los cuales se les da acceso son única y exclusivamente los usuarios documentadores delegados por los directivos de las autoridades ambientales, quienes realizan la inscripción </w:t>
      </w:r>
      <w:r>
        <w:rPr>
          <w:rFonts w:ascii="Arial Narrow" w:eastAsia="Arial Narrow" w:hAnsi="Arial Narrow" w:cs="Arial Narrow"/>
          <w:sz w:val="22"/>
          <w:szCs w:val="22"/>
        </w:rPr>
        <w:t>de nuevas áreas protegidas o</w:t>
      </w:r>
      <w:r>
        <w:rPr>
          <w:rFonts w:ascii="Arial Narrow" w:eastAsia="Arial Narrow" w:hAnsi="Arial Narrow" w:cs="Arial Narrow"/>
          <w:color w:val="000000"/>
          <w:sz w:val="22"/>
          <w:szCs w:val="22"/>
        </w:rPr>
        <w:t xml:space="preserve"> actualización de la información de las áreas protegidas del SINAP que se encuentran ya inscritas en el RUNAP.  </w:t>
      </w:r>
    </w:p>
    <w:p w14:paraId="1F487CC5" w14:textId="77777777" w:rsidR="00D54D93" w:rsidRDefault="00D54D93">
      <w:pPr>
        <w:jc w:val="both"/>
        <w:rPr>
          <w:rFonts w:ascii="Arial Narrow" w:eastAsia="Arial Narrow" w:hAnsi="Arial Narrow" w:cs="Arial Narrow"/>
          <w:color w:val="000000"/>
          <w:sz w:val="22"/>
          <w:szCs w:val="22"/>
        </w:rPr>
      </w:pPr>
    </w:p>
    <w:p w14:paraId="3AE74498"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Una vez el administrador permite el acceso de un usuario documentador, éste último recibirá un mensaje, generado de manera automática, con la contraseña al correo electrónico institucional que fue registrado inicialmente.</w:t>
      </w:r>
    </w:p>
    <w:p w14:paraId="553F4971" w14:textId="77777777" w:rsidR="00D54D93" w:rsidRDefault="00000000">
      <w:pPr>
        <w:pStyle w:val="Ttulo3"/>
        <w:numPr>
          <w:ilvl w:val="2"/>
          <w:numId w:val="11"/>
        </w:numPr>
        <w:rPr>
          <w:sz w:val="22"/>
          <w:szCs w:val="22"/>
        </w:rPr>
      </w:pPr>
      <w:bookmarkStart w:id="71" w:name="_heading=h.sabnu4" w:colFirst="0" w:colLast="0"/>
      <w:bookmarkEnd w:id="71"/>
      <w:r>
        <w:rPr>
          <w:sz w:val="22"/>
          <w:szCs w:val="22"/>
        </w:rPr>
        <w:t>Asignar roles</w:t>
      </w:r>
    </w:p>
    <w:p w14:paraId="77F1662A"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Para la asignación de roles el administrador del RUNAP (</w:t>
      </w:r>
      <w:r>
        <w:rPr>
          <w:rFonts w:ascii="Arial Narrow" w:eastAsia="Arial Narrow" w:hAnsi="Arial Narrow" w:cs="Arial Narrow"/>
          <w:sz w:val="22"/>
          <w:szCs w:val="22"/>
        </w:rPr>
        <w:t>GGIS)</w:t>
      </w:r>
      <w:r>
        <w:rPr>
          <w:rFonts w:ascii="Arial Narrow" w:eastAsia="Arial Narrow" w:hAnsi="Arial Narrow" w:cs="Arial Narrow"/>
          <w:color w:val="000000"/>
          <w:sz w:val="22"/>
          <w:szCs w:val="22"/>
        </w:rPr>
        <w:t xml:space="preserve"> debe contar con previa autorización del Coordinador (a) del Grupo de Gestión e Integración del SINAP de PNNC, salvo las delegaciones de los usuarios de las autoridades ambientales competentes que siempre tendrán perfil de documentador, hacer clic en el ícono de</w:t>
      </w:r>
      <w:r>
        <w:rPr>
          <w:rFonts w:ascii="Arial Narrow" w:eastAsia="Arial Narrow" w:hAnsi="Arial Narrow" w:cs="Arial Narrow"/>
          <w:b/>
          <w:i/>
          <w:color w:val="000000"/>
          <w:sz w:val="22"/>
          <w:szCs w:val="22"/>
        </w:rPr>
        <w:t xml:space="preserve"> una persona</w:t>
      </w:r>
      <w:r>
        <w:rPr>
          <w:rFonts w:ascii="Arial Narrow" w:eastAsia="Arial Narrow" w:hAnsi="Arial Narrow" w:cs="Arial Narrow"/>
          <w:color w:val="000000"/>
          <w:sz w:val="22"/>
          <w:szCs w:val="22"/>
        </w:rPr>
        <w:t>, como se puede observar en la siguiente imagen en el recuadro bordeado en color rojo.</w:t>
      </w:r>
    </w:p>
    <w:p w14:paraId="02E94B9A" w14:textId="77777777" w:rsidR="00D54D93" w:rsidRDefault="00D54D93">
      <w:pPr>
        <w:jc w:val="center"/>
        <w:rPr>
          <w:rFonts w:ascii="Arial Narrow" w:eastAsia="Arial Narrow" w:hAnsi="Arial Narrow" w:cs="Arial Narrow"/>
          <w:color w:val="000000"/>
          <w:sz w:val="22"/>
          <w:szCs w:val="22"/>
        </w:rPr>
      </w:pPr>
    </w:p>
    <w:p w14:paraId="4B060D9D" w14:textId="77777777" w:rsidR="00D54D93" w:rsidRDefault="00D54D93">
      <w:pPr>
        <w:rPr>
          <w:rFonts w:ascii="Arial Narrow" w:eastAsia="Arial Narrow" w:hAnsi="Arial Narrow" w:cs="Arial Narrow"/>
          <w:color w:val="000000"/>
          <w:sz w:val="22"/>
          <w:szCs w:val="22"/>
        </w:rPr>
      </w:pPr>
    </w:p>
    <w:p w14:paraId="4245227E"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13820E18" wp14:editId="7F636ABC">
            <wp:extent cx="4392000" cy="3182465"/>
            <wp:effectExtent l="0" t="0" r="0" b="0"/>
            <wp:docPr id="214383828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7"/>
                    <a:srcRect/>
                    <a:stretch>
                      <a:fillRect/>
                    </a:stretch>
                  </pic:blipFill>
                  <pic:spPr>
                    <a:xfrm>
                      <a:off x="0" y="0"/>
                      <a:ext cx="4392000" cy="3182465"/>
                    </a:xfrm>
                    <a:prstGeom prst="rect">
                      <a:avLst/>
                    </a:prstGeom>
                    <a:ln/>
                  </pic:spPr>
                </pic:pic>
              </a:graphicData>
            </a:graphic>
          </wp:inline>
        </w:drawing>
      </w:r>
    </w:p>
    <w:p w14:paraId="7149202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72" w:name="_heading=h.3s49zyc" w:colFirst="0" w:colLast="0"/>
      <w:bookmarkEnd w:id="72"/>
    </w:p>
    <w:p w14:paraId="1D644779"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Imagen </w:t>
      </w:r>
      <w:proofErr w:type="gramStart"/>
      <w:r>
        <w:rPr>
          <w:rFonts w:ascii="Arial Narrow" w:eastAsia="Arial Narrow" w:hAnsi="Arial Narrow" w:cs="Arial Narrow"/>
          <w:color w:val="000000"/>
          <w:sz w:val="22"/>
          <w:szCs w:val="22"/>
        </w:rPr>
        <w:t>50.Pestaña</w:t>
      </w:r>
      <w:proofErr w:type="gramEnd"/>
      <w:r>
        <w:rPr>
          <w:rFonts w:ascii="Arial Narrow" w:eastAsia="Arial Narrow" w:hAnsi="Arial Narrow" w:cs="Arial Narrow"/>
          <w:color w:val="000000"/>
          <w:sz w:val="22"/>
          <w:szCs w:val="22"/>
        </w:rPr>
        <w:t xml:space="preserve"> usuario – ícono asignación de rol</w:t>
      </w:r>
    </w:p>
    <w:p w14:paraId="2B16C0CE" w14:textId="77777777" w:rsidR="00D54D93" w:rsidRDefault="00D54D93">
      <w:pPr>
        <w:jc w:val="both"/>
        <w:rPr>
          <w:rFonts w:ascii="Arial Narrow" w:eastAsia="Arial Narrow" w:hAnsi="Arial Narrow" w:cs="Arial Narrow"/>
          <w:color w:val="000000"/>
          <w:sz w:val="22"/>
          <w:szCs w:val="22"/>
        </w:rPr>
      </w:pPr>
    </w:p>
    <w:p w14:paraId="22EF5C21" w14:textId="77777777" w:rsidR="00D54D93" w:rsidRDefault="00000000">
      <w:pPr>
        <w:jc w:val="both"/>
        <w:rPr>
          <w:rFonts w:ascii="Arial Narrow" w:eastAsia="Arial Narrow" w:hAnsi="Arial Narrow" w:cs="Arial Narrow"/>
          <w:b/>
          <w:i/>
          <w:color w:val="000000"/>
          <w:sz w:val="22"/>
          <w:szCs w:val="22"/>
        </w:rPr>
      </w:pPr>
      <w:r>
        <w:rPr>
          <w:rFonts w:ascii="Arial Narrow" w:eastAsia="Arial Narrow" w:hAnsi="Arial Narrow" w:cs="Arial Narrow"/>
          <w:color w:val="000000"/>
          <w:sz w:val="22"/>
          <w:szCs w:val="22"/>
        </w:rPr>
        <w:t xml:space="preserve">Se habilita una ventana que permite asignar al usuario el rol que necesita, seleccionar el rol y dar clic en el botón </w:t>
      </w:r>
      <w:r>
        <w:rPr>
          <w:rFonts w:ascii="Arial Narrow" w:eastAsia="Arial Narrow" w:hAnsi="Arial Narrow" w:cs="Arial Narrow"/>
          <w:b/>
          <w:i/>
          <w:color w:val="000000"/>
          <w:sz w:val="22"/>
          <w:szCs w:val="22"/>
        </w:rPr>
        <w:t xml:space="preserve">Enviar, </w:t>
      </w:r>
      <w:r>
        <w:rPr>
          <w:rFonts w:ascii="Arial Narrow" w:eastAsia="Arial Narrow" w:hAnsi="Arial Narrow" w:cs="Arial Narrow"/>
          <w:color w:val="000000"/>
          <w:sz w:val="22"/>
          <w:szCs w:val="22"/>
        </w:rPr>
        <w:t>como se muestra en el recuadro bordeado en color rojo</w:t>
      </w:r>
      <w:r>
        <w:rPr>
          <w:rFonts w:ascii="Arial Narrow" w:eastAsia="Arial Narrow" w:hAnsi="Arial Narrow" w:cs="Arial Narrow"/>
          <w:b/>
          <w:i/>
          <w:color w:val="000000"/>
          <w:sz w:val="22"/>
          <w:szCs w:val="22"/>
        </w:rPr>
        <w:t xml:space="preserve">. </w:t>
      </w:r>
    </w:p>
    <w:p w14:paraId="53AE27CB" w14:textId="77777777" w:rsidR="00D54D93" w:rsidRDefault="00D54D93">
      <w:pPr>
        <w:jc w:val="both"/>
        <w:rPr>
          <w:rFonts w:ascii="Arial Narrow" w:eastAsia="Arial Narrow" w:hAnsi="Arial Narrow" w:cs="Arial Narrow"/>
          <w:b/>
          <w:i/>
          <w:color w:val="000000"/>
          <w:sz w:val="22"/>
          <w:szCs w:val="22"/>
        </w:rPr>
      </w:pPr>
    </w:p>
    <w:p w14:paraId="5B396D5D"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24029B18" wp14:editId="1304B7AC">
            <wp:extent cx="4392000" cy="2037814"/>
            <wp:effectExtent l="0" t="0" r="0" b="0"/>
            <wp:docPr id="21438382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68"/>
                    <a:srcRect/>
                    <a:stretch>
                      <a:fillRect/>
                    </a:stretch>
                  </pic:blipFill>
                  <pic:spPr>
                    <a:xfrm>
                      <a:off x="0" y="0"/>
                      <a:ext cx="4392000" cy="2037814"/>
                    </a:xfrm>
                    <a:prstGeom prst="rect">
                      <a:avLst/>
                    </a:prstGeom>
                    <a:ln/>
                  </pic:spPr>
                </pic:pic>
              </a:graphicData>
            </a:graphic>
          </wp:inline>
        </w:drawing>
      </w:r>
    </w:p>
    <w:p w14:paraId="452561BA"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73" w:name="_heading=h.279ka65" w:colFirst="0" w:colLast="0"/>
      <w:bookmarkEnd w:id="73"/>
    </w:p>
    <w:p w14:paraId="4622E759"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51. Ventana con selección de rol</w:t>
      </w:r>
    </w:p>
    <w:p w14:paraId="441225D0" w14:textId="77777777" w:rsidR="00D54D93" w:rsidRDefault="00D54D93">
      <w:pPr>
        <w:jc w:val="both"/>
        <w:rPr>
          <w:rFonts w:ascii="Arial Narrow" w:eastAsia="Arial Narrow" w:hAnsi="Arial Narrow" w:cs="Arial Narrow"/>
          <w:color w:val="000000"/>
          <w:sz w:val="22"/>
          <w:szCs w:val="22"/>
        </w:rPr>
      </w:pPr>
    </w:p>
    <w:p w14:paraId="0741664C"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Las opciones de </w:t>
      </w:r>
      <w:r>
        <w:rPr>
          <w:rFonts w:ascii="Arial Narrow" w:eastAsia="Arial Narrow" w:hAnsi="Arial Narrow" w:cs="Arial Narrow"/>
          <w:b/>
          <w:sz w:val="22"/>
          <w:szCs w:val="22"/>
        </w:rPr>
        <w:t>R</w:t>
      </w:r>
      <w:r>
        <w:rPr>
          <w:rFonts w:ascii="Arial Narrow" w:eastAsia="Arial Narrow" w:hAnsi="Arial Narrow" w:cs="Arial Narrow"/>
          <w:b/>
          <w:color w:val="000000"/>
          <w:sz w:val="22"/>
          <w:szCs w:val="22"/>
        </w:rPr>
        <w:t>ol</w:t>
      </w:r>
      <w:r>
        <w:rPr>
          <w:rFonts w:ascii="Arial Narrow" w:eastAsia="Arial Narrow" w:hAnsi="Arial Narrow" w:cs="Arial Narrow"/>
          <w:color w:val="000000"/>
          <w:sz w:val="22"/>
          <w:szCs w:val="22"/>
        </w:rPr>
        <w:t xml:space="preserve"> que puede asignar son: </w:t>
      </w:r>
    </w:p>
    <w:p w14:paraId="72FE1AE4" w14:textId="77777777" w:rsidR="00D54D93" w:rsidRDefault="00000000">
      <w:pPr>
        <w:numPr>
          <w:ilvl w:val="0"/>
          <w:numId w:val="1"/>
        </w:numPr>
        <w:pBdr>
          <w:top w:val="nil"/>
          <w:left w:val="nil"/>
          <w:bottom w:val="nil"/>
          <w:right w:val="nil"/>
          <w:between w:val="nil"/>
        </w:pBdr>
        <w:spacing w:before="120" w:after="120"/>
        <w:ind w:left="567" w:right="-249" w:hanging="357"/>
        <w:jc w:val="both"/>
        <w:rPr>
          <w:color w:val="000000"/>
          <w:sz w:val="22"/>
          <w:szCs w:val="22"/>
        </w:rPr>
      </w:pPr>
      <w:r>
        <w:rPr>
          <w:rFonts w:ascii="Arial Narrow" w:eastAsia="Arial Narrow" w:hAnsi="Arial Narrow" w:cs="Arial Narrow"/>
          <w:b/>
          <w:color w:val="000000"/>
          <w:sz w:val="22"/>
          <w:szCs w:val="22"/>
        </w:rPr>
        <w:t xml:space="preserve">Administrador General de Parques Nacionales Naturales: </w:t>
      </w:r>
      <w:r>
        <w:rPr>
          <w:rFonts w:ascii="Arial Narrow" w:eastAsia="Arial Narrow" w:hAnsi="Arial Narrow" w:cs="Arial Narrow"/>
          <w:color w:val="000000"/>
          <w:sz w:val="22"/>
          <w:szCs w:val="22"/>
        </w:rPr>
        <w:t>Usuario que podrá realizar cualquier operación sobre la herramienta.</w:t>
      </w:r>
    </w:p>
    <w:p w14:paraId="195AA041" w14:textId="77777777" w:rsidR="00D54D93" w:rsidRDefault="00000000">
      <w:pPr>
        <w:numPr>
          <w:ilvl w:val="0"/>
          <w:numId w:val="1"/>
        </w:numPr>
        <w:pBdr>
          <w:top w:val="nil"/>
          <w:left w:val="nil"/>
          <w:bottom w:val="nil"/>
          <w:right w:val="nil"/>
          <w:between w:val="nil"/>
        </w:pBdr>
        <w:spacing w:before="120" w:after="120"/>
        <w:ind w:left="567" w:right="-249" w:hanging="357"/>
        <w:jc w:val="both"/>
        <w:rPr>
          <w:color w:val="000000"/>
          <w:sz w:val="22"/>
          <w:szCs w:val="22"/>
        </w:rPr>
      </w:pPr>
      <w:r>
        <w:rPr>
          <w:rFonts w:ascii="Arial Narrow" w:eastAsia="Arial Narrow" w:hAnsi="Arial Narrow" w:cs="Arial Narrow"/>
          <w:b/>
          <w:color w:val="000000"/>
          <w:sz w:val="22"/>
          <w:szCs w:val="22"/>
        </w:rPr>
        <w:t>Administrador información geográfica</w:t>
      </w:r>
      <w:r>
        <w:rPr>
          <w:rFonts w:ascii="Arial Narrow" w:eastAsia="Arial Narrow" w:hAnsi="Arial Narrow" w:cs="Arial Narrow"/>
          <w:color w:val="000000"/>
          <w:sz w:val="22"/>
          <w:szCs w:val="22"/>
        </w:rPr>
        <w:t xml:space="preserve">: Usuario que será notificado de cualquier cambio realizado por la autoridad ambiental, igualmente podrá actualizar, validar, ingresar o realizar otras acciones con los </w:t>
      </w:r>
      <w:proofErr w:type="spellStart"/>
      <w:r>
        <w:rPr>
          <w:rFonts w:ascii="Arial Narrow" w:eastAsia="Arial Narrow" w:hAnsi="Arial Narrow" w:cs="Arial Narrow"/>
          <w:i/>
          <w:color w:val="000000"/>
          <w:sz w:val="22"/>
          <w:szCs w:val="22"/>
        </w:rPr>
        <w:t>shapefiles</w:t>
      </w:r>
      <w:proofErr w:type="spellEnd"/>
      <w:r>
        <w:rPr>
          <w:rFonts w:ascii="Arial Narrow" w:eastAsia="Arial Narrow" w:hAnsi="Arial Narrow" w:cs="Arial Narrow"/>
          <w:color w:val="000000"/>
          <w:sz w:val="22"/>
          <w:szCs w:val="22"/>
        </w:rPr>
        <w:t xml:space="preserve"> en la pestaña geográfica. Este usuario valida la información geográfica cargada por</w:t>
      </w:r>
      <w:r>
        <w:rPr>
          <w:rFonts w:ascii="Arial Narrow" w:eastAsia="Arial Narrow" w:hAnsi="Arial Narrow" w:cs="Arial Narrow"/>
          <w:sz w:val="22"/>
          <w:szCs w:val="22"/>
        </w:rPr>
        <w:t xml:space="preserve"> </w:t>
      </w:r>
      <w:r>
        <w:rPr>
          <w:rFonts w:ascii="Arial Narrow" w:eastAsia="Arial Narrow" w:hAnsi="Arial Narrow" w:cs="Arial Narrow"/>
          <w:color w:val="000000"/>
          <w:sz w:val="22"/>
          <w:szCs w:val="22"/>
        </w:rPr>
        <w:t xml:space="preserve">la autoridad ambiental </w:t>
      </w:r>
      <w:r>
        <w:rPr>
          <w:rFonts w:ascii="Arial Narrow" w:eastAsia="Arial Narrow" w:hAnsi="Arial Narrow" w:cs="Arial Narrow"/>
          <w:color w:val="000000"/>
          <w:sz w:val="22"/>
          <w:szCs w:val="22"/>
        </w:rPr>
        <w:lastRenderedPageBreak/>
        <w:t>para la inscripción o actualización de áreas protegidas (visto bueno), a partir de lo cual se puede lograr el 100% de completitud del área y pasarla a validación temática.</w:t>
      </w:r>
    </w:p>
    <w:p w14:paraId="44C2A82B" w14:textId="77777777" w:rsidR="00D54D93" w:rsidRDefault="00000000">
      <w:pPr>
        <w:numPr>
          <w:ilvl w:val="0"/>
          <w:numId w:val="1"/>
        </w:numPr>
        <w:pBdr>
          <w:top w:val="nil"/>
          <w:left w:val="nil"/>
          <w:bottom w:val="nil"/>
          <w:right w:val="nil"/>
          <w:between w:val="nil"/>
        </w:pBdr>
        <w:spacing w:before="120" w:after="120"/>
        <w:ind w:left="567" w:right="-249" w:hanging="357"/>
        <w:jc w:val="both"/>
        <w:rPr>
          <w:color w:val="000000"/>
          <w:sz w:val="22"/>
          <w:szCs w:val="22"/>
        </w:rPr>
      </w:pPr>
      <w:r>
        <w:rPr>
          <w:rFonts w:ascii="Arial Narrow" w:eastAsia="Arial Narrow" w:hAnsi="Arial Narrow" w:cs="Arial Narrow"/>
          <w:b/>
          <w:color w:val="000000"/>
          <w:sz w:val="22"/>
          <w:szCs w:val="22"/>
        </w:rPr>
        <w:t xml:space="preserve">Administrador información temática: </w:t>
      </w:r>
      <w:r>
        <w:rPr>
          <w:rFonts w:ascii="Arial Narrow" w:eastAsia="Arial Narrow" w:hAnsi="Arial Narrow" w:cs="Arial Narrow"/>
          <w:color w:val="000000"/>
          <w:sz w:val="22"/>
          <w:szCs w:val="22"/>
        </w:rPr>
        <w:t xml:space="preserve">Usuario </w:t>
      </w:r>
      <w:r>
        <w:rPr>
          <w:rFonts w:ascii="Arial Narrow" w:eastAsia="Arial Narrow" w:hAnsi="Arial Narrow" w:cs="Arial Narrow"/>
          <w:sz w:val="22"/>
          <w:szCs w:val="22"/>
        </w:rPr>
        <w:t xml:space="preserve">que </w:t>
      </w:r>
      <w:r>
        <w:rPr>
          <w:rFonts w:ascii="Arial Narrow" w:eastAsia="Arial Narrow" w:hAnsi="Arial Narrow" w:cs="Arial Narrow"/>
          <w:color w:val="000000"/>
          <w:sz w:val="22"/>
          <w:szCs w:val="22"/>
        </w:rPr>
        <w:t>será notificado de cualquier cambio realizado por la autoridad ambiental en lo referente con el componente temático, igualmente podrá revisar, actualizar, eliminar o ingresar actos administrativos, así como diligenciar los usos</w:t>
      </w:r>
      <w:r>
        <w:rPr>
          <w:rFonts w:ascii="Arial Narrow" w:eastAsia="Arial Narrow" w:hAnsi="Arial Narrow" w:cs="Arial Narrow"/>
          <w:sz w:val="22"/>
          <w:szCs w:val="22"/>
        </w:rPr>
        <w:t xml:space="preserve">, </w:t>
      </w:r>
      <w:r>
        <w:rPr>
          <w:rFonts w:ascii="Arial Narrow" w:eastAsia="Arial Narrow" w:hAnsi="Arial Narrow" w:cs="Arial Narrow"/>
          <w:color w:val="000000"/>
          <w:sz w:val="22"/>
          <w:szCs w:val="22"/>
        </w:rPr>
        <w:t xml:space="preserve">objetivos del área protegida y otra información </w:t>
      </w:r>
      <w:r>
        <w:rPr>
          <w:rFonts w:ascii="Arial Narrow" w:eastAsia="Arial Narrow" w:hAnsi="Arial Narrow" w:cs="Arial Narrow"/>
          <w:sz w:val="22"/>
          <w:szCs w:val="22"/>
        </w:rPr>
        <w:t>alfanumérica</w:t>
      </w:r>
      <w:r>
        <w:rPr>
          <w:rFonts w:ascii="Arial Narrow" w:eastAsia="Arial Narrow" w:hAnsi="Arial Narrow" w:cs="Arial Narrow"/>
          <w:color w:val="000000"/>
          <w:sz w:val="22"/>
          <w:szCs w:val="22"/>
        </w:rPr>
        <w:t xml:space="preserve"> en la plataforma RUNAP.</w:t>
      </w:r>
    </w:p>
    <w:p w14:paraId="7ABA4931" w14:textId="77777777" w:rsidR="00D54D93" w:rsidRDefault="00000000">
      <w:pPr>
        <w:pBdr>
          <w:top w:val="nil"/>
          <w:left w:val="nil"/>
          <w:bottom w:val="nil"/>
          <w:right w:val="nil"/>
          <w:between w:val="nil"/>
        </w:pBdr>
        <w:ind w:left="567" w:right="-25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Una vez la autoridad ambiental inicie el proceso de inscripción de una nueva área protegida o actualice la información de un área protegida que se </w:t>
      </w:r>
      <w:r>
        <w:rPr>
          <w:rFonts w:ascii="Arial Narrow" w:eastAsia="Arial Narrow" w:hAnsi="Arial Narrow" w:cs="Arial Narrow"/>
          <w:sz w:val="22"/>
          <w:szCs w:val="22"/>
        </w:rPr>
        <w:t>encuentra</w:t>
      </w:r>
      <w:r>
        <w:rPr>
          <w:rFonts w:ascii="Arial Narrow" w:eastAsia="Arial Narrow" w:hAnsi="Arial Narrow" w:cs="Arial Narrow"/>
          <w:color w:val="000000"/>
          <w:sz w:val="22"/>
          <w:szCs w:val="22"/>
        </w:rPr>
        <w:t xml:space="preserve"> ya inscrita, el administrador temático procederá a revisar y validar la información incorporada en el RUNAP y dará el visto bueno </w:t>
      </w:r>
      <w:r>
        <w:rPr>
          <w:rFonts w:ascii="Arial Narrow" w:eastAsia="Arial Narrow" w:hAnsi="Arial Narrow" w:cs="Arial Narrow"/>
          <w:sz w:val="22"/>
          <w:szCs w:val="22"/>
        </w:rPr>
        <w:t xml:space="preserve">de </w:t>
      </w:r>
      <w:r>
        <w:rPr>
          <w:rFonts w:ascii="Arial Narrow" w:eastAsia="Arial Narrow" w:hAnsi="Arial Narrow" w:cs="Arial Narrow"/>
          <w:color w:val="000000"/>
          <w:sz w:val="22"/>
          <w:szCs w:val="22"/>
        </w:rPr>
        <w:t>la información que fue incorporada por la autoridad ambiental.</w:t>
      </w:r>
    </w:p>
    <w:p w14:paraId="5796D941" w14:textId="77777777" w:rsidR="00D54D93" w:rsidRDefault="00000000">
      <w:pPr>
        <w:numPr>
          <w:ilvl w:val="0"/>
          <w:numId w:val="1"/>
        </w:numPr>
        <w:pBdr>
          <w:top w:val="nil"/>
          <w:left w:val="nil"/>
          <w:bottom w:val="nil"/>
          <w:right w:val="nil"/>
          <w:between w:val="nil"/>
        </w:pBdr>
        <w:spacing w:before="120" w:after="120"/>
        <w:ind w:left="567" w:right="-249" w:hanging="357"/>
        <w:jc w:val="both"/>
        <w:rPr>
          <w:color w:val="000000"/>
          <w:sz w:val="22"/>
          <w:szCs w:val="22"/>
        </w:rPr>
      </w:pPr>
      <w:r>
        <w:rPr>
          <w:rFonts w:ascii="Arial Narrow" w:eastAsia="Arial Narrow" w:hAnsi="Arial Narrow" w:cs="Arial Narrow"/>
          <w:b/>
          <w:color w:val="000000"/>
          <w:sz w:val="22"/>
          <w:szCs w:val="22"/>
        </w:rPr>
        <w:t xml:space="preserve">Usuario documentador: </w:t>
      </w:r>
      <w:r>
        <w:rPr>
          <w:rFonts w:ascii="Arial Narrow" w:eastAsia="Arial Narrow" w:hAnsi="Arial Narrow" w:cs="Arial Narrow"/>
          <w:color w:val="000000"/>
          <w:sz w:val="22"/>
          <w:szCs w:val="22"/>
        </w:rPr>
        <w:t xml:space="preserve">Usuario designado por la Autoridad Ambiental para la inscripción de nuevas áreas protegidas en el RUNAP o actualización de la información de las áreas ya inscritas en el RUNAP, de acuerdo con la información oficial de cada una de las áreas protegidas del SINAP de su jurisdicción. </w:t>
      </w:r>
    </w:p>
    <w:p w14:paraId="51198793" w14:textId="77777777" w:rsidR="00D54D93" w:rsidRDefault="00000000">
      <w:pPr>
        <w:numPr>
          <w:ilvl w:val="0"/>
          <w:numId w:val="1"/>
        </w:numPr>
        <w:pBdr>
          <w:top w:val="nil"/>
          <w:left w:val="nil"/>
          <w:bottom w:val="nil"/>
          <w:right w:val="nil"/>
          <w:between w:val="nil"/>
        </w:pBdr>
        <w:spacing w:before="120" w:after="120"/>
        <w:ind w:left="567" w:right="-249" w:hanging="357"/>
        <w:jc w:val="both"/>
        <w:rPr>
          <w:color w:val="000000"/>
          <w:sz w:val="22"/>
          <w:szCs w:val="22"/>
        </w:rPr>
      </w:pPr>
      <w:r>
        <w:rPr>
          <w:rFonts w:ascii="Arial Narrow" w:eastAsia="Arial Narrow" w:hAnsi="Arial Narrow" w:cs="Arial Narrow"/>
          <w:b/>
          <w:color w:val="000000"/>
          <w:sz w:val="22"/>
          <w:szCs w:val="22"/>
        </w:rPr>
        <w:t xml:space="preserve">Rol lector: </w:t>
      </w:r>
      <w:r>
        <w:rPr>
          <w:rFonts w:ascii="Arial Narrow" w:eastAsia="Arial Narrow" w:hAnsi="Arial Narrow" w:cs="Arial Narrow"/>
          <w:color w:val="000000"/>
          <w:sz w:val="22"/>
          <w:szCs w:val="22"/>
        </w:rPr>
        <w:t>Usuario designado desde la administración del RUNAP para visualizar toda la información desde el perfil de administrador, pero que no puede realizar ninguna modificación o acción sobre la información ingresada al RUNAP. Es un usuario que apoya temas asociados a actualización de manuales y diagnóstico de inconsistencias.</w:t>
      </w:r>
    </w:p>
    <w:p w14:paraId="5B7300FF" w14:textId="77777777" w:rsidR="00D54D93" w:rsidRDefault="00000000">
      <w:pPr>
        <w:pStyle w:val="Ttulo3"/>
        <w:numPr>
          <w:ilvl w:val="2"/>
          <w:numId w:val="11"/>
        </w:numPr>
        <w:rPr>
          <w:sz w:val="22"/>
          <w:szCs w:val="22"/>
        </w:rPr>
      </w:pPr>
      <w:bookmarkStart w:id="74" w:name="_heading=h.3c9z6hx" w:colFirst="0" w:colLast="0"/>
      <w:bookmarkEnd w:id="74"/>
      <w:r>
        <w:rPr>
          <w:sz w:val="22"/>
          <w:szCs w:val="22"/>
        </w:rPr>
        <w:t>Actualizar información</w:t>
      </w:r>
    </w:p>
    <w:p w14:paraId="65FA145F" w14:textId="77777777" w:rsidR="00D54D93" w:rsidRDefault="00D54D93">
      <w:pPr>
        <w:rPr>
          <w:sz w:val="22"/>
          <w:szCs w:val="22"/>
        </w:rPr>
      </w:pPr>
    </w:p>
    <w:p w14:paraId="45EC6344"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actualizar la información de un usuario registrado en el RUNAP, hacer clic en el ícono de las flechas giratorias </w:t>
      </w:r>
      <w:r>
        <w:rPr>
          <w:rFonts w:ascii="Arial Narrow" w:eastAsia="Arial Narrow" w:hAnsi="Arial Narrow" w:cs="Arial Narrow"/>
          <w:b/>
          <w:color w:val="000000"/>
          <w:sz w:val="22"/>
          <w:szCs w:val="22"/>
        </w:rPr>
        <w:t>“actualizar información”</w:t>
      </w:r>
      <w:r>
        <w:rPr>
          <w:rFonts w:ascii="Arial Narrow" w:eastAsia="Arial Narrow" w:hAnsi="Arial Narrow" w:cs="Arial Narrow"/>
          <w:color w:val="000000"/>
          <w:sz w:val="22"/>
          <w:szCs w:val="22"/>
        </w:rPr>
        <w:t>, como se observa en la siguiente imagen en el recuadro bordeado en color rojo.</w:t>
      </w:r>
    </w:p>
    <w:p w14:paraId="18A910FB" w14:textId="77777777" w:rsidR="00D54D93" w:rsidRDefault="00D54D93">
      <w:pPr>
        <w:rPr>
          <w:sz w:val="22"/>
          <w:szCs w:val="22"/>
        </w:rPr>
      </w:pPr>
    </w:p>
    <w:p w14:paraId="28FD2887"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3706EDB1" wp14:editId="1FD97F96">
            <wp:extent cx="5288821" cy="2867989"/>
            <wp:effectExtent l="0" t="0" r="0" b="0"/>
            <wp:docPr id="214383828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69"/>
                    <a:srcRect/>
                    <a:stretch>
                      <a:fillRect/>
                    </a:stretch>
                  </pic:blipFill>
                  <pic:spPr>
                    <a:xfrm>
                      <a:off x="0" y="0"/>
                      <a:ext cx="5288821" cy="2867989"/>
                    </a:xfrm>
                    <a:prstGeom prst="rect">
                      <a:avLst/>
                    </a:prstGeom>
                    <a:ln/>
                  </pic:spPr>
                </pic:pic>
              </a:graphicData>
            </a:graphic>
          </wp:inline>
        </w:drawing>
      </w:r>
    </w:p>
    <w:p w14:paraId="1308977D" w14:textId="77777777" w:rsidR="00D54D93" w:rsidRDefault="00D54D93">
      <w:pPr>
        <w:jc w:val="both"/>
        <w:rPr>
          <w:rFonts w:ascii="Arial Narrow" w:eastAsia="Arial Narrow" w:hAnsi="Arial Narrow" w:cs="Arial Narrow"/>
          <w:color w:val="000000"/>
          <w:sz w:val="22"/>
          <w:szCs w:val="22"/>
        </w:rPr>
      </w:pPr>
    </w:p>
    <w:p w14:paraId="4BA86516"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75" w:name="_heading=h.36ei31r" w:colFirst="0" w:colLast="0"/>
      <w:bookmarkEnd w:id="75"/>
      <w:r>
        <w:rPr>
          <w:rFonts w:ascii="Arial Narrow" w:eastAsia="Arial Narrow" w:hAnsi="Arial Narrow" w:cs="Arial Narrow"/>
          <w:color w:val="000000"/>
          <w:sz w:val="22"/>
          <w:szCs w:val="22"/>
        </w:rPr>
        <w:t>Imagen 52. Pestaña usuario – ícono actualización de información.</w:t>
      </w:r>
    </w:p>
    <w:p w14:paraId="163ACC32" w14:textId="77777777" w:rsidR="00D54D93" w:rsidRDefault="00D54D93">
      <w:pPr>
        <w:rPr>
          <w:rFonts w:ascii="Arial Narrow" w:eastAsia="Arial Narrow" w:hAnsi="Arial Narrow" w:cs="Arial Narrow"/>
          <w:color w:val="000000"/>
          <w:sz w:val="22"/>
          <w:szCs w:val="22"/>
        </w:rPr>
      </w:pPr>
    </w:p>
    <w:p w14:paraId="68B84D6A" w14:textId="77777777" w:rsidR="00D54D93" w:rsidRDefault="00000000">
      <w:pPr>
        <w:jc w:val="both"/>
        <w:rPr>
          <w:rFonts w:ascii="Arial Narrow" w:eastAsia="Arial Narrow" w:hAnsi="Arial Narrow" w:cs="Arial Narrow"/>
          <w:b/>
          <w:i/>
          <w:color w:val="000000"/>
          <w:sz w:val="22"/>
          <w:szCs w:val="22"/>
        </w:rPr>
      </w:pPr>
      <w:r>
        <w:rPr>
          <w:rFonts w:ascii="Arial Narrow" w:eastAsia="Arial Narrow" w:hAnsi="Arial Narrow" w:cs="Arial Narrow"/>
          <w:color w:val="000000"/>
          <w:sz w:val="22"/>
          <w:szCs w:val="22"/>
        </w:rPr>
        <w:t xml:space="preserve">Se habilitará una ventana con la información del usuario para realizar los cambios necesarios, al finalizar hacer clic en botón </w:t>
      </w:r>
      <w:r>
        <w:rPr>
          <w:rFonts w:ascii="Arial Narrow" w:eastAsia="Arial Narrow" w:hAnsi="Arial Narrow" w:cs="Arial Narrow"/>
          <w:b/>
          <w:i/>
          <w:color w:val="000000"/>
          <w:sz w:val="22"/>
          <w:szCs w:val="22"/>
        </w:rPr>
        <w:t xml:space="preserve">enviar, </w:t>
      </w:r>
      <w:r>
        <w:rPr>
          <w:rFonts w:ascii="Arial Narrow" w:eastAsia="Arial Narrow" w:hAnsi="Arial Narrow" w:cs="Arial Narrow"/>
          <w:color w:val="000000"/>
          <w:sz w:val="22"/>
          <w:szCs w:val="22"/>
        </w:rPr>
        <w:t>como se puede observar en la siguiente imagen en el recuadro bordeado en color rojo</w:t>
      </w:r>
      <w:r>
        <w:rPr>
          <w:rFonts w:ascii="Arial Narrow" w:eastAsia="Arial Narrow" w:hAnsi="Arial Narrow" w:cs="Arial Narrow"/>
          <w:b/>
          <w:i/>
          <w:color w:val="000000"/>
          <w:sz w:val="22"/>
          <w:szCs w:val="22"/>
        </w:rPr>
        <w:t>.</w:t>
      </w:r>
    </w:p>
    <w:p w14:paraId="017EBEA4" w14:textId="77777777" w:rsidR="00D54D93" w:rsidRDefault="00D54D93">
      <w:pPr>
        <w:rPr>
          <w:rFonts w:ascii="Arial Narrow" w:eastAsia="Arial Narrow" w:hAnsi="Arial Narrow" w:cs="Arial Narrow"/>
          <w:color w:val="000000"/>
          <w:sz w:val="22"/>
          <w:szCs w:val="22"/>
        </w:rPr>
      </w:pPr>
    </w:p>
    <w:p w14:paraId="766458F7" w14:textId="77777777" w:rsidR="00D54D93" w:rsidRDefault="00000000">
      <w:pPr>
        <w:jc w:val="center"/>
        <w:rPr>
          <w:rFonts w:ascii="Arial Narrow" w:eastAsia="Arial Narrow" w:hAnsi="Arial Narrow" w:cs="Arial Narrow"/>
          <w:color w:val="000000"/>
          <w:sz w:val="22"/>
          <w:szCs w:val="22"/>
        </w:rPr>
      </w:pPr>
      <w:bookmarkStart w:id="76" w:name="_heading=h.1ljsd9k" w:colFirst="0" w:colLast="0"/>
      <w:bookmarkEnd w:id="76"/>
      <w:r>
        <w:rPr>
          <w:rFonts w:ascii="Arial Narrow" w:eastAsia="Arial Narrow" w:hAnsi="Arial Narrow" w:cs="Arial Narrow"/>
          <w:noProof/>
          <w:color w:val="000000"/>
          <w:sz w:val="22"/>
          <w:szCs w:val="22"/>
        </w:rPr>
        <w:lastRenderedPageBreak/>
        <w:drawing>
          <wp:inline distT="0" distB="0" distL="0" distR="0" wp14:anchorId="760060A0" wp14:editId="0787D0BE">
            <wp:extent cx="4114957" cy="2905363"/>
            <wp:effectExtent l="0" t="0" r="0" b="0"/>
            <wp:docPr id="214383828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0"/>
                    <a:srcRect l="1232" t="2461" r="1219" b="6772"/>
                    <a:stretch>
                      <a:fillRect/>
                    </a:stretch>
                  </pic:blipFill>
                  <pic:spPr>
                    <a:xfrm>
                      <a:off x="0" y="0"/>
                      <a:ext cx="4114957" cy="2905363"/>
                    </a:xfrm>
                    <a:prstGeom prst="rect">
                      <a:avLst/>
                    </a:prstGeom>
                    <a:ln/>
                  </pic:spPr>
                </pic:pic>
              </a:graphicData>
            </a:graphic>
          </wp:inline>
        </w:drawing>
      </w:r>
    </w:p>
    <w:p w14:paraId="02B5EF33"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77" w:name="_heading=h.45jfvxd" w:colFirst="0" w:colLast="0"/>
      <w:bookmarkEnd w:id="77"/>
      <w:r>
        <w:rPr>
          <w:rFonts w:ascii="Arial Narrow" w:eastAsia="Arial Narrow" w:hAnsi="Arial Narrow" w:cs="Arial Narrow"/>
          <w:color w:val="000000"/>
          <w:sz w:val="22"/>
          <w:szCs w:val="22"/>
        </w:rPr>
        <w:t>Imagen 53. Ventana con formulario para actualización de información de usuarios</w:t>
      </w:r>
    </w:p>
    <w:p w14:paraId="18A63319" w14:textId="77777777" w:rsidR="00D54D93" w:rsidRDefault="00000000">
      <w:pPr>
        <w:pStyle w:val="Ttulo3"/>
        <w:numPr>
          <w:ilvl w:val="2"/>
          <w:numId w:val="11"/>
        </w:numPr>
        <w:rPr>
          <w:sz w:val="22"/>
          <w:szCs w:val="22"/>
        </w:rPr>
      </w:pPr>
      <w:bookmarkStart w:id="78" w:name="_heading=h.1rf9gpq" w:colFirst="0" w:colLast="0"/>
      <w:bookmarkEnd w:id="78"/>
      <w:r>
        <w:rPr>
          <w:sz w:val="22"/>
          <w:szCs w:val="22"/>
        </w:rPr>
        <w:t xml:space="preserve">Eliminar usuario  </w:t>
      </w:r>
    </w:p>
    <w:p w14:paraId="3B030912" w14:textId="77777777" w:rsidR="00D54D93" w:rsidRDefault="00000000">
      <w:pPr>
        <w:jc w:val="both"/>
        <w:rPr>
          <w:rFonts w:ascii="Arial Narrow" w:eastAsia="Arial Narrow" w:hAnsi="Arial Narrow" w:cs="Arial Narrow"/>
          <w:color w:val="000000"/>
          <w:sz w:val="22"/>
          <w:szCs w:val="22"/>
          <w:highlight w:val="white"/>
        </w:rPr>
      </w:pPr>
      <w:r>
        <w:rPr>
          <w:rFonts w:ascii="Arial Narrow" w:eastAsia="Arial Narrow" w:hAnsi="Arial Narrow" w:cs="Arial Narrow"/>
          <w:color w:val="000000"/>
          <w:sz w:val="22"/>
          <w:szCs w:val="22"/>
          <w:highlight w:val="white"/>
        </w:rPr>
        <w:t xml:space="preserve">El ícono en forma de X corresponde a </w:t>
      </w:r>
      <w:r>
        <w:rPr>
          <w:rFonts w:ascii="Arial Narrow" w:eastAsia="Arial Narrow" w:hAnsi="Arial Narrow" w:cs="Arial Narrow"/>
          <w:b/>
          <w:color w:val="000000"/>
          <w:sz w:val="22"/>
          <w:szCs w:val="22"/>
          <w:highlight w:val="white"/>
        </w:rPr>
        <w:t>“eliminar usuario”</w:t>
      </w:r>
      <w:r>
        <w:rPr>
          <w:rFonts w:ascii="Arial Narrow" w:eastAsia="Arial Narrow" w:hAnsi="Arial Narrow" w:cs="Arial Narrow"/>
          <w:color w:val="000000"/>
          <w:sz w:val="22"/>
          <w:szCs w:val="22"/>
          <w:highlight w:val="white"/>
        </w:rPr>
        <w:t xml:space="preserve"> y le permitirá borrar </w:t>
      </w:r>
      <w:r>
        <w:rPr>
          <w:rFonts w:ascii="Arial Narrow" w:eastAsia="Arial Narrow" w:hAnsi="Arial Narrow" w:cs="Arial Narrow"/>
          <w:sz w:val="22"/>
          <w:szCs w:val="22"/>
          <w:highlight w:val="white"/>
        </w:rPr>
        <w:t>un</w:t>
      </w:r>
      <w:r>
        <w:rPr>
          <w:rFonts w:ascii="Arial Narrow" w:eastAsia="Arial Narrow" w:hAnsi="Arial Narrow" w:cs="Arial Narrow"/>
          <w:color w:val="000000"/>
          <w:sz w:val="22"/>
          <w:szCs w:val="22"/>
          <w:highlight w:val="white"/>
        </w:rPr>
        <w:t xml:space="preserve"> usuario del RUNAP el cual ya no tendrá acceso para realizar operaciones en el aplicativo RUNAP.  </w:t>
      </w:r>
    </w:p>
    <w:p w14:paraId="7E7FD0DA" w14:textId="77777777" w:rsidR="00D54D93" w:rsidRDefault="00D54D93">
      <w:pPr>
        <w:rPr>
          <w:rFonts w:ascii="Arial Narrow" w:eastAsia="Arial Narrow" w:hAnsi="Arial Narrow" w:cs="Arial Narrow"/>
          <w:color w:val="000000"/>
          <w:sz w:val="22"/>
          <w:szCs w:val="22"/>
          <w:highlight w:val="white"/>
        </w:rPr>
      </w:pPr>
    </w:p>
    <w:p w14:paraId="087C28D2"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drawing>
          <wp:inline distT="0" distB="0" distL="0" distR="0" wp14:anchorId="005FAAD2" wp14:editId="7128EAB1">
            <wp:extent cx="4498975" cy="2707005"/>
            <wp:effectExtent l="0" t="0" r="0" b="0"/>
            <wp:docPr id="214383828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71"/>
                    <a:srcRect/>
                    <a:stretch>
                      <a:fillRect/>
                    </a:stretch>
                  </pic:blipFill>
                  <pic:spPr>
                    <a:xfrm>
                      <a:off x="0" y="0"/>
                      <a:ext cx="4498975" cy="2707005"/>
                    </a:xfrm>
                    <a:prstGeom prst="rect">
                      <a:avLst/>
                    </a:prstGeom>
                    <a:ln/>
                  </pic:spPr>
                </pic:pic>
              </a:graphicData>
            </a:graphic>
          </wp:inline>
        </w:drawing>
      </w:r>
    </w:p>
    <w:p w14:paraId="1E36A9E0"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79" w:name="_heading=h.zu0gcz" w:colFirst="0" w:colLast="0"/>
      <w:bookmarkEnd w:id="79"/>
    </w:p>
    <w:p w14:paraId="321FC8F2"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54. Pestaña usuario – ícono eliminación usuario.</w:t>
      </w:r>
    </w:p>
    <w:p w14:paraId="086CCC33" w14:textId="77777777" w:rsidR="00D54D93" w:rsidRDefault="00D54D93">
      <w:pPr>
        <w:rPr>
          <w:sz w:val="22"/>
          <w:szCs w:val="22"/>
        </w:rPr>
      </w:pPr>
    </w:p>
    <w:p w14:paraId="50E283AA"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b/>
          <w:sz w:val="22"/>
          <w:szCs w:val="22"/>
        </w:rPr>
        <w:t>Nota:</w:t>
      </w:r>
      <w:r>
        <w:rPr>
          <w:rFonts w:ascii="Arial Narrow" w:eastAsia="Arial Narrow" w:hAnsi="Arial Narrow" w:cs="Arial Narrow"/>
          <w:sz w:val="22"/>
          <w:szCs w:val="22"/>
        </w:rPr>
        <w:t xml:space="preserve"> Los usuarios de acceso del RUNAP hacen parte de la información histórica y se encuentran en la bitácora de la plataforma con los posibles ajustes de la información asociada a las áreas protegidas de la Autoridad Ambiental a la que pertenecen. Por lo anterior, solo se eliminarán aquellos usuarios que fueron incorporados de manera errónea o que presentan algún tipo de inconsistencia, como el caso de usuarios que no tienen competencia en la declaratoria de áreas protegidas del SINAP. </w:t>
      </w:r>
    </w:p>
    <w:p w14:paraId="1CE1E102" w14:textId="77777777" w:rsidR="00D54D93" w:rsidRDefault="00000000">
      <w:pPr>
        <w:pStyle w:val="Ttulo2"/>
        <w:numPr>
          <w:ilvl w:val="1"/>
          <w:numId w:val="11"/>
        </w:numPr>
        <w:spacing w:line="360" w:lineRule="auto"/>
        <w:rPr>
          <w:sz w:val="22"/>
          <w:szCs w:val="22"/>
        </w:rPr>
      </w:pPr>
      <w:bookmarkStart w:id="80" w:name="_heading=h.4bewzdj" w:colFirst="0" w:colLast="0"/>
      <w:bookmarkEnd w:id="80"/>
      <w:r>
        <w:rPr>
          <w:sz w:val="22"/>
          <w:szCs w:val="22"/>
        </w:rPr>
        <w:lastRenderedPageBreak/>
        <w:t>ÁREAS</w:t>
      </w:r>
    </w:p>
    <w:p w14:paraId="2081D1CF"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En esta sección se visualiza el listado consolidado de las áreas protegidas que han sido inscritas o están en proceso de inscripción por parte de las autoridades ambientales en el aplicativo RUNAP, con una información resumida de su nombre, categoría, estado y fecha de última actualización de la información, entre otros. Adicionalmente, en la sección de los íconos de acciones, en la columna de la derecha, podrá desarrollar diferentes operaciones sobre las mismas.  </w:t>
      </w:r>
    </w:p>
    <w:p w14:paraId="2F5AC200" w14:textId="77777777" w:rsidR="00D54D93" w:rsidRDefault="00D54D93">
      <w:pPr>
        <w:jc w:val="both"/>
        <w:rPr>
          <w:rFonts w:ascii="Arial Narrow" w:eastAsia="Arial Narrow" w:hAnsi="Arial Narrow" w:cs="Arial Narrow"/>
          <w:color w:val="000000"/>
          <w:sz w:val="22"/>
          <w:szCs w:val="22"/>
        </w:rPr>
      </w:pPr>
    </w:p>
    <w:p w14:paraId="47D13EA2"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En la parte superior izquierda encuentra la sección de “</w:t>
      </w:r>
      <w:r>
        <w:rPr>
          <w:rFonts w:ascii="Arial Narrow" w:eastAsia="Arial Narrow" w:hAnsi="Arial Narrow" w:cs="Arial Narrow"/>
          <w:b/>
          <w:color w:val="000000"/>
          <w:sz w:val="22"/>
          <w:szCs w:val="22"/>
        </w:rPr>
        <w:t>Búsqueda</w:t>
      </w:r>
      <w:r>
        <w:rPr>
          <w:rFonts w:ascii="Arial Narrow" w:eastAsia="Arial Narrow" w:hAnsi="Arial Narrow" w:cs="Arial Narrow"/>
          <w:color w:val="000000"/>
          <w:sz w:val="22"/>
          <w:szCs w:val="22"/>
        </w:rPr>
        <w:t xml:space="preserve">” la cual permite acceder a la información de un área protegida particular de manera fácil, simplemente digite el nombre o parte </w:t>
      </w:r>
      <w:proofErr w:type="gramStart"/>
      <w:r>
        <w:rPr>
          <w:rFonts w:ascii="Arial Narrow" w:eastAsia="Arial Narrow" w:hAnsi="Arial Narrow" w:cs="Arial Narrow"/>
          <w:color w:val="000000"/>
          <w:sz w:val="22"/>
          <w:szCs w:val="22"/>
        </w:rPr>
        <w:t>del mismo</w:t>
      </w:r>
      <w:proofErr w:type="gramEnd"/>
      <w:r>
        <w:rPr>
          <w:rFonts w:ascii="Arial Narrow" w:eastAsia="Arial Narrow" w:hAnsi="Arial Narrow" w:cs="Arial Narrow"/>
          <w:color w:val="000000"/>
          <w:sz w:val="22"/>
          <w:szCs w:val="22"/>
        </w:rPr>
        <w:t xml:space="preserve"> y oprima “</w:t>
      </w:r>
      <w:proofErr w:type="spellStart"/>
      <w:r>
        <w:rPr>
          <w:rFonts w:ascii="Arial Narrow" w:eastAsia="Arial Narrow" w:hAnsi="Arial Narrow" w:cs="Arial Narrow"/>
          <w:i/>
          <w:color w:val="000000"/>
          <w:sz w:val="22"/>
          <w:szCs w:val="22"/>
        </w:rPr>
        <w:t>enter</w:t>
      </w:r>
      <w:proofErr w:type="spellEnd"/>
      <w:r>
        <w:rPr>
          <w:rFonts w:ascii="Arial Narrow" w:eastAsia="Arial Narrow" w:hAnsi="Arial Narrow" w:cs="Arial Narrow"/>
          <w:color w:val="000000"/>
          <w:sz w:val="22"/>
          <w:szCs w:val="22"/>
        </w:rPr>
        <w:t xml:space="preserve">” en el teclado de su computador. Se listarán las coincidencias. Cuando lo amerite, el listado de áreas protegidas estará dividido en varias páginas, utilice la funcionalidad del </w:t>
      </w:r>
      <w:proofErr w:type="spellStart"/>
      <w:r>
        <w:rPr>
          <w:rFonts w:ascii="Arial Narrow" w:eastAsia="Arial Narrow" w:hAnsi="Arial Narrow" w:cs="Arial Narrow"/>
          <w:color w:val="000000"/>
          <w:sz w:val="22"/>
          <w:szCs w:val="22"/>
        </w:rPr>
        <w:t>paginador</w:t>
      </w:r>
      <w:proofErr w:type="spellEnd"/>
      <w:r>
        <w:rPr>
          <w:rFonts w:ascii="Arial Narrow" w:eastAsia="Arial Narrow" w:hAnsi="Arial Narrow" w:cs="Arial Narrow"/>
          <w:color w:val="000000"/>
          <w:sz w:val="22"/>
          <w:szCs w:val="22"/>
        </w:rPr>
        <w:t xml:space="preserve"> ubicado en la esquina inferior derecha cuando requiera ver los registros siguientes que no se visualizan en la primera página. </w:t>
      </w:r>
    </w:p>
    <w:p w14:paraId="415CB560" w14:textId="77777777" w:rsidR="00D54D93" w:rsidRDefault="00D54D93">
      <w:pPr>
        <w:jc w:val="both"/>
        <w:rPr>
          <w:rFonts w:ascii="Arial Narrow" w:eastAsia="Arial Narrow" w:hAnsi="Arial Narrow" w:cs="Arial Narrow"/>
          <w:color w:val="000000"/>
          <w:sz w:val="22"/>
          <w:szCs w:val="22"/>
        </w:rPr>
      </w:pPr>
    </w:p>
    <w:p w14:paraId="1CA70CA1"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49C06F2E" wp14:editId="767608B5">
            <wp:extent cx="4126150" cy="3666647"/>
            <wp:effectExtent l="0" t="0" r="0" b="0"/>
            <wp:docPr id="214383828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2"/>
                    <a:srcRect/>
                    <a:stretch>
                      <a:fillRect/>
                    </a:stretch>
                  </pic:blipFill>
                  <pic:spPr>
                    <a:xfrm>
                      <a:off x="0" y="0"/>
                      <a:ext cx="4126150" cy="3666647"/>
                    </a:xfrm>
                    <a:prstGeom prst="rect">
                      <a:avLst/>
                    </a:prstGeom>
                    <a:ln/>
                  </pic:spPr>
                </pic:pic>
              </a:graphicData>
            </a:graphic>
          </wp:inline>
        </w:drawing>
      </w:r>
    </w:p>
    <w:p w14:paraId="4F9C2D6A"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81" w:name="_heading=h.1yyy98l" w:colFirst="0" w:colLast="0"/>
      <w:bookmarkEnd w:id="81"/>
      <w:r>
        <w:rPr>
          <w:rFonts w:ascii="Arial Narrow" w:eastAsia="Arial Narrow" w:hAnsi="Arial Narrow" w:cs="Arial Narrow"/>
          <w:color w:val="000000"/>
          <w:sz w:val="22"/>
          <w:szCs w:val="22"/>
        </w:rPr>
        <w:t xml:space="preserve">Imagen 55. Pestaña áreas – vista general barra de búsqueda, listado de áreas y </w:t>
      </w:r>
      <w:proofErr w:type="spellStart"/>
      <w:r>
        <w:rPr>
          <w:rFonts w:ascii="Arial Narrow" w:eastAsia="Arial Narrow" w:hAnsi="Arial Narrow" w:cs="Arial Narrow"/>
          <w:color w:val="000000"/>
          <w:sz w:val="22"/>
          <w:szCs w:val="22"/>
        </w:rPr>
        <w:t>paginador</w:t>
      </w:r>
      <w:proofErr w:type="spellEnd"/>
    </w:p>
    <w:p w14:paraId="35872CCD" w14:textId="77777777" w:rsidR="00D54D93" w:rsidRDefault="00D54D93">
      <w:pPr>
        <w:jc w:val="both"/>
        <w:rPr>
          <w:rFonts w:ascii="Arial Narrow" w:eastAsia="Arial Narrow" w:hAnsi="Arial Narrow" w:cs="Arial Narrow"/>
          <w:color w:val="000000"/>
          <w:sz w:val="22"/>
          <w:szCs w:val="22"/>
        </w:rPr>
      </w:pPr>
    </w:p>
    <w:p w14:paraId="1DCE8087"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A continuación, se muestran de manera general las columnas de información que se incluyen en esta sección para el listado consolidado de las áreas protegidas que han sido inscritas por parte de la autoridad ambiental en el aplicativo RUNAP y en la Imagen 21 se presentan algunos ejemplos de áreas protegidas con diferentes tipos de información relacionada.</w:t>
      </w:r>
    </w:p>
    <w:p w14:paraId="16257C88"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 de completitud: </w:t>
      </w:r>
      <w:r>
        <w:rPr>
          <w:rFonts w:ascii="Arial Narrow" w:eastAsia="Arial Narrow" w:hAnsi="Arial Narrow" w:cs="Arial Narrow"/>
          <w:color w:val="000000"/>
          <w:sz w:val="22"/>
          <w:szCs w:val="22"/>
        </w:rPr>
        <w:t xml:space="preserve">corresponde al porcentaje de información de tipo documental y geográfica que ha sido ingresada al aplicativo para el área protegida, el cual varia de 0 a 100%. Las áreas que están al 100% tienen toda la información mínima requerida según la normatividad vigente ingresada en el aplicativo y aparecen en colores azules o grises. Las áreas que no tienen completa la información mínima requerida cargada en el aplicativo aparecen con colores rosados o rojos y su porcentaje de completitud siempre es menor al 100%.  </w:t>
      </w:r>
    </w:p>
    <w:p w14:paraId="37273DCE" w14:textId="77777777" w:rsidR="00D54D93" w:rsidRDefault="00D54D93">
      <w:pPr>
        <w:pBdr>
          <w:top w:val="nil"/>
          <w:left w:val="nil"/>
          <w:bottom w:val="nil"/>
          <w:right w:val="nil"/>
          <w:between w:val="nil"/>
        </w:pBdr>
        <w:ind w:left="340" w:hanging="708"/>
        <w:jc w:val="both"/>
        <w:rPr>
          <w:rFonts w:ascii="Arial Narrow" w:eastAsia="Arial Narrow" w:hAnsi="Arial Narrow" w:cs="Arial Narrow"/>
          <w:color w:val="000000"/>
          <w:sz w:val="22"/>
          <w:szCs w:val="22"/>
        </w:rPr>
      </w:pPr>
    </w:p>
    <w:p w14:paraId="777ADDDA" w14:textId="77777777" w:rsidR="00D54D93" w:rsidRDefault="00000000">
      <w:pPr>
        <w:pBdr>
          <w:top w:val="nil"/>
          <w:left w:val="nil"/>
          <w:bottom w:val="nil"/>
          <w:right w:val="nil"/>
          <w:between w:val="nil"/>
        </w:pBdr>
        <w:ind w:left="340" w:hanging="708"/>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Además del porcentaje, en esta columna se muestra el estado de la ficha del área protegida, el cual puede ser: </w:t>
      </w:r>
      <w:r>
        <w:rPr>
          <w:rFonts w:ascii="Arial Narrow" w:eastAsia="Arial Narrow" w:hAnsi="Arial Narrow" w:cs="Arial Narrow"/>
          <w:color w:val="000000"/>
          <w:sz w:val="22"/>
          <w:szCs w:val="22"/>
          <w:u w:val="single"/>
        </w:rPr>
        <w:t>CONSTRUCCION, VERIFICACION, REVISION_SIG, REVISION_INFO</w:t>
      </w:r>
      <w:r>
        <w:rPr>
          <w:rFonts w:ascii="Arial Narrow" w:eastAsia="Arial Narrow" w:hAnsi="Arial Narrow" w:cs="Arial Narrow"/>
          <w:color w:val="000000"/>
          <w:sz w:val="22"/>
          <w:szCs w:val="22"/>
        </w:rPr>
        <w:t xml:space="preserve">, y también si el área protegida está: </w:t>
      </w:r>
      <w:r>
        <w:rPr>
          <w:rFonts w:ascii="Arial Narrow" w:eastAsia="Arial Narrow" w:hAnsi="Arial Narrow" w:cs="Arial Narrow"/>
          <w:color w:val="000000"/>
          <w:sz w:val="22"/>
          <w:szCs w:val="22"/>
          <w:u w:val="single"/>
        </w:rPr>
        <w:t>designada</w:t>
      </w:r>
      <w:r>
        <w:rPr>
          <w:rFonts w:ascii="Arial Narrow" w:eastAsia="Arial Narrow" w:hAnsi="Arial Narrow" w:cs="Arial Narrow"/>
          <w:color w:val="000000"/>
          <w:sz w:val="22"/>
          <w:szCs w:val="22"/>
        </w:rPr>
        <w:t xml:space="preserve"> o ha sido </w:t>
      </w:r>
      <w:r>
        <w:rPr>
          <w:rFonts w:ascii="Arial Narrow" w:eastAsia="Arial Narrow" w:hAnsi="Arial Narrow" w:cs="Arial Narrow"/>
          <w:color w:val="000000"/>
          <w:sz w:val="22"/>
          <w:szCs w:val="22"/>
          <w:u w:val="single"/>
        </w:rPr>
        <w:t>cancelada</w:t>
      </w:r>
      <w:r>
        <w:rPr>
          <w:rFonts w:ascii="Arial Narrow" w:eastAsia="Arial Narrow" w:hAnsi="Arial Narrow" w:cs="Arial Narrow"/>
          <w:color w:val="000000"/>
          <w:sz w:val="22"/>
          <w:szCs w:val="22"/>
        </w:rPr>
        <w:t xml:space="preserve">. </w:t>
      </w:r>
    </w:p>
    <w:p w14:paraId="3F9DE21E" w14:textId="77777777" w:rsidR="00D54D93" w:rsidRDefault="00D54D93">
      <w:pPr>
        <w:pBdr>
          <w:top w:val="nil"/>
          <w:left w:val="nil"/>
          <w:bottom w:val="nil"/>
          <w:right w:val="nil"/>
          <w:between w:val="nil"/>
        </w:pBdr>
        <w:ind w:left="340" w:hanging="708"/>
        <w:jc w:val="both"/>
        <w:rPr>
          <w:rFonts w:ascii="Arial Narrow" w:eastAsia="Arial Narrow" w:hAnsi="Arial Narrow" w:cs="Arial Narrow"/>
          <w:color w:val="000000"/>
          <w:sz w:val="22"/>
          <w:szCs w:val="22"/>
        </w:rPr>
      </w:pPr>
    </w:p>
    <w:p w14:paraId="26F85E5C" w14:textId="77777777" w:rsidR="00D54D93" w:rsidRDefault="00000000">
      <w:pPr>
        <w:pBdr>
          <w:top w:val="nil"/>
          <w:left w:val="nil"/>
          <w:bottom w:val="nil"/>
          <w:right w:val="nil"/>
          <w:between w:val="nil"/>
        </w:pBdr>
        <w:ind w:left="340" w:hanging="708"/>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El estado de la ficha por defecto será en construcción cuando el área protegida está habilitada para ingreso, modificación o actualización de información por parte de la autoridad ambiental, mientras que los estados de verificación y revisión corresponden a la fase de validación por parte de los administradores del RUNAP, que se explica en el capítulo 6.9.1.4 “Anotar”. Cuando se requiera ajustar o actualizar alguna información previamente cargada en el aplicativo, la cual ya ha sido validada, la autoridad ambiental debe solicitar al administrador del RUNAP levantar el candado para proceder al ajuste.</w:t>
      </w:r>
    </w:p>
    <w:p w14:paraId="2148B183" w14:textId="77777777" w:rsidR="00D54D93" w:rsidRDefault="00D54D93">
      <w:pPr>
        <w:pBdr>
          <w:top w:val="nil"/>
          <w:left w:val="nil"/>
          <w:bottom w:val="nil"/>
          <w:right w:val="nil"/>
          <w:between w:val="nil"/>
        </w:pBdr>
        <w:ind w:left="340" w:hanging="708"/>
        <w:jc w:val="both"/>
        <w:rPr>
          <w:rFonts w:ascii="Arial Narrow" w:eastAsia="Arial Narrow" w:hAnsi="Arial Narrow" w:cs="Arial Narrow"/>
          <w:color w:val="000000"/>
          <w:sz w:val="22"/>
          <w:szCs w:val="22"/>
        </w:rPr>
      </w:pPr>
    </w:p>
    <w:p w14:paraId="7CCEAA01"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Traslape con otras áreas</w:t>
      </w:r>
      <w:r>
        <w:rPr>
          <w:rFonts w:ascii="Arial Narrow" w:eastAsia="Arial Narrow" w:hAnsi="Arial Narrow" w:cs="Arial Narrow"/>
          <w:color w:val="000000"/>
          <w:sz w:val="22"/>
          <w:szCs w:val="22"/>
        </w:rPr>
        <w:t>: en esta columna aparece si el polígono cargado (</w:t>
      </w:r>
      <w:proofErr w:type="spellStart"/>
      <w:r>
        <w:rPr>
          <w:rFonts w:ascii="Arial Narrow" w:eastAsia="Arial Narrow" w:hAnsi="Arial Narrow" w:cs="Arial Narrow"/>
          <w:i/>
          <w:color w:val="000000"/>
          <w:sz w:val="22"/>
          <w:szCs w:val="22"/>
        </w:rPr>
        <w:t>shapefile</w:t>
      </w:r>
      <w:proofErr w:type="spellEnd"/>
      <w:r>
        <w:rPr>
          <w:rFonts w:ascii="Arial Narrow" w:eastAsia="Arial Narrow" w:hAnsi="Arial Narrow" w:cs="Arial Narrow"/>
          <w:color w:val="000000"/>
          <w:sz w:val="22"/>
          <w:szCs w:val="22"/>
        </w:rPr>
        <w:t>) del área protegida tiene o no tiene traslape geográfico (SIG) con polígonos de otras áreas protegidas del SINAP inscritas en el RUNAP.</w:t>
      </w:r>
    </w:p>
    <w:p w14:paraId="1F5CEA24"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Estado:</w:t>
      </w:r>
      <w:r>
        <w:rPr>
          <w:rFonts w:ascii="Arial Narrow" w:eastAsia="Arial Narrow" w:hAnsi="Arial Narrow" w:cs="Arial Narrow"/>
          <w:color w:val="000000"/>
          <w:sz w:val="22"/>
          <w:szCs w:val="22"/>
        </w:rPr>
        <w:t xml:space="preserve"> corresponde al estado de inscripción y/o registro de área protegida en el RUNAP. Las opciones son: No inscrita aún, No registrada aún, Inscrita, Registrada o Cancelada, para las tres últimas opciones aparece también la fecha de inscripción, registro o cancelación según corresponda. Para aclarar dudas respecto a los términos de inscrita o registrada por favor revisar el capítulo 5 “Definición de Términos” y el capítulo 6.9.5 “Subir concepto técnico”.</w:t>
      </w:r>
    </w:p>
    <w:p w14:paraId="4A8F31A2"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Actualizada: </w:t>
      </w:r>
      <w:r>
        <w:rPr>
          <w:rFonts w:ascii="Arial Narrow" w:eastAsia="Arial Narrow" w:hAnsi="Arial Narrow" w:cs="Arial Narrow"/>
          <w:color w:val="000000"/>
          <w:sz w:val="22"/>
          <w:szCs w:val="22"/>
        </w:rPr>
        <w:t>corresponde a la fecha de la última actualización de la información temática del área protegida.</w:t>
      </w:r>
    </w:p>
    <w:p w14:paraId="726FE36C"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Organización: </w:t>
      </w:r>
      <w:r>
        <w:rPr>
          <w:rFonts w:ascii="Arial Narrow" w:eastAsia="Arial Narrow" w:hAnsi="Arial Narrow" w:cs="Arial Narrow"/>
          <w:color w:val="000000"/>
          <w:sz w:val="22"/>
          <w:szCs w:val="22"/>
        </w:rPr>
        <w:t>corresponde a la autoridad ambiental con la competencia para alinderar, administrar, recategorizar, homologar, sustraer, ampliar y/o declarar áreas protegidas públicas del SINAP y aquella con la competencia para registrar áreas protegidas privadas de la sociedad civil para inscribirlas en el RUNAP.</w:t>
      </w:r>
    </w:p>
    <w:p w14:paraId="4974A2B1"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Categoría:</w:t>
      </w:r>
      <w:r>
        <w:rPr>
          <w:rFonts w:ascii="Arial Narrow" w:eastAsia="Arial Narrow" w:hAnsi="Arial Narrow" w:cs="Arial Narrow"/>
          <w:color w:val="000000"/>
          <w:sz w:val="22"/>
          <w:szCs w:val="22"/>
        </w:rPr>
        <w:t xml:space="preserve"> corresponde a la categoría de manejo del área protegida del Sistema Nacional de Áreas Protegidas (SINAP) según la normatividad vigente. Para aclarar dudas respecto a las categorías por favor revisar el capítulo 5 “Definición de Términos”.</w:t>
      </w:r>
    </w:p>
    <w:p w14:paraId="1A922EE7" w14:textId="77777777" w:rsidR="00D54D93" w:rsidRDefault="00000000">
      <w:pPr>
        <w:numPr>
          <w:ilvl w:val="0"/>
          <w:numId w:val="12"/>
        </w:numPr>
        <w:pBdr>
          <w:top w:val="nil"/>
          <w:left w:val="nil"/>
          <w:bottom w:val="nil"/>
          <w:right w:val="nil"/>
          <w:between w:val="nil"/>
        </w:pBdr>
        <w:spacing w:before="120" w:after="120"/>
        <w:ind w:left="340" w:hanging="340"/>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Nombre nuevo:</w:t>
      </w:r>
      <w:r>
        <w:rPr>
          <w:rFonts w:ascii="Arial Narrow" w:eastAsia="Arial Narrow" w:hAnsi="Arial Narrow" w:cs="Arial Narrow"/>
          <w:color w:val="000000"/>
          <w:sz w:val="22"/>
          <w:szCs w:val="22"/>
        </w:rPr>
        <w:t xml:space="preserve"> corresponde al nombre del área protegida.</w:t>
      </w:r>
    </w:p>
    <w:p w14:paraId="751E1C25" w14:textId="77777777" w:rsidR="00D54D93" w:rsidRDefault="00000000">
      <w:pPr>
        <w:numPr>
          <w:ilvl w:val="0"/>
          <w:numId w:val="12"/>
        </w:numPr>
        <w:pBdr>
          <w:top w:val="nil"/>
          <w:left w:val="nil"/>
          <w:bottom w:val="nil"/>
          <w:right w:val="nil"/>
          <w:between w:val="nil"/>
        </w:pBdr>
        <w:spacing w:before="120" w:after="120"/>
        <w:ind w:left="340" w:hanging="340"/>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Acciones:</w:t>
      </w:r>
      <w:r>
        <w:rPr>
          <w:rFonts w:ascii="Arial Narrow" w:eastAsia="Arial Narrow" w:hAnsi="Arial Narrow" w:cs="Arial Narrow"/>
          <w:color w:val="000000"/>
          <w:sz w:val="22"/>
          <w:szCs w:val="22"/>
        </w:rPr>
        <w:t xml:space="preserve"> íconos de acciones para acceder a diferentes funcionalidades dentro de la ficha de un área protegida, por ejemplo: visualizar la información, eliminar o editar la información asociada, descargar un archivo en formato “.</w:t>
      </w:r>
      <w:proofErr w:type="spellStart"/>
      <w:r>
        <w:rPr>
          <w:rFonts w:ascii="Arial Narrow" w:eastAsia="Arial Narrow" w:hAnsi="Arial Narrow" w:cs="Arial Narrow"/>
          <w:color w:val="000000"/>
          <w:sz w:val="22"/>
          <w:szCs w:val="22"/>
        </w:rPr>
        <w:t>pdf</w:t>
      </w:r>
      <w:proofErr w:type="spellEnd"/>
      <w:r>
        <w:rPr>
          <w:rFonts w:ascii="Arial Narrow" w:eastAsia="Arial Narrow" w:hAnsi="Arial Narrow" w:cs="Arial Narrow"/>
          <w:color w:val="000000"/>
          <w:sz w:val="22"/>
          <w:szCs w:val="22"/>
        </w:rPr>
        <w:t xml:space="preserve">” con el resumen de la información ingresada, asociar con un área antecesora, subir concepto técnico, entre otros. En el capítulo </w:t>
      </w:r>
      <w:proofErr w:type="gramStart"/>
      <w:r>
        <w:rPr>
          <w:rFonts w:ascii="Arial Narrow" w:eastAsia="Arial Narrow" w:hAnsi="Arial Narrow" w:cs="Arial Narrow"/>
          <w:color w:val="000000"/>
          <w:sz w:val="22"/>
          <w:szCs w:val="22"/>
        </w:rPr>
        <w:t>6.9  “</w:t>
      </w:r>
      <w:proofErr w:type="gramEnd"/>
      <w:r>
        <w:rPr>
          <w:rFonts w:ascii="Arial Narrow" w:eastAsia="Arial Narrow" w:hAnsi="Arial Narrow" w:cs="Arial Narrow"/>
          <w:color w:val="000000"/>
          <w:sz w:val="22"/>
          <w:szCs w:val="22"/>
        </w:rPr>
        <w:t xml:space="preserve">Áreas”, se detalla cada uno de los íconos de acciones disponibles. </w:t>
      </w:r>
    </w:p>
    <w:p w14:paraId="1F2ABB8B" w14:textId="77777777" w:rsidR="00D54D93" w:rsidRDefault="00000000">
      <w:pPr>
        <w:pStyle w:val="Ttulo3"/>
        <w:numPr>
          <w:ilvl w:val="2"/>
          <w:numId w:val="11"/>
        </w:numPr>
        <w:rPr>
          <w:sz w:val="22"/>
          <w:szCs w:val="22"/>
        </w:rPr>
      </w:pPr>
      <w:bookmarkStart w:id="82" w:name="_heading=h.2qk79lc" w:colFirst="0" w:colLast="0"/>
      <w:bookmarkEnd w:id="82"/>
      <w:r>
        <w:rPr>
          <w:sz w:val="22"/>
          <w:szCs w:val="22"/>
        </w:rPr>
        <w:t>CONSULTA, EDICIÓN O ELIMINACIÓN DE UN ÁREA PROTEGIDA</w:t>
      </w:r>
    </w:p>
    <w:p w14:paraId="45697FF7" w14:textId="77777777" w:rsidR="00D54D93" w:rsidRDefault="00000000">
      <w:pPr>
        <w:jc w:val="both"/>
        <w:rPr>
          <w:sz w:val="22"/>
          <w:szCs w:val="22"/>
        </w:rPr>
      </w:pPr>
      <w:r>
        <w:rPr>
          <w:rFonts w:ascii="Arial Narrow" w:eastAsia="Arial Narrow" w:hAnsi="Arial Narrow" w:cs="Arial Narrow"/>
          <w:sz w:val="22"/>
          <w:szCs w:val="22"/>
        </w:rPr>
        <w:t>En el listado de áreas protegidas inscritas y/o registradas en el aplicativo RUNAP podrá acceder a diferentes funcionalidades mediante los íconos de acciones ubicados en la última columna de la derecha, como se detallan a continuación.</w:t>
      </w:r>
    </w:p>
    <w:p w14:paraId="7B5EF09B" w14:textId="77777777" w:rsidR="00D54D93" w:rsidRDefault="00D54D93">
      <w:pPr>
        <w:rPr>
          <w:rFonts w:ascii="Arial Narrow" w:eastAsia="Arial Narrow" w:hAnsi="Arial Narrow" w:cs="Arial Narrow"/>
          <w:color w:val="000000"/>
          <w:sz w:val="22"/>
          <w:szCs w:val="22"/>
        </w:rPr>
      </w:pPr>
    </w:p>
    <w:p w14:paraId="04416E43"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lastRenderedPageBreak/>
        <w:drawing>
          <wp:inline distT="0" distB="0" distL="0" distR="0" wp14:anchorId="2938EF28" wp14:editId="083B9E7D">
            <wp:extent cx="3777008" cy="3349861"/>
            <wp:effectExtent l="0" t="0" r="0" b="0"/>
            <wp:docPr id="214383828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3"/>
                    <a:srcRect/>
                    <a:stretch>
                      <a:fillRect/>
                    </a:stretch>
                  </pic:blipFill>
                  <pic:spPr>
                    <a:xfrm>
                      <a:off x="0" y="0"/>
                      <a:ext cx="3777008" cy="3349861"/>
                    </a:xfrm>
                    <a:prstGeom prst="rect">
                      <a:avLst/>
                    </a:prstGeom>
                    <a:ln/>
                  </pic:spPr>
                </pic:pic>
              </a:graphicData>
            </a:graphic>
          </wp:inline>
        </w:drawing>
      </w:r>
    </w:p>
    <w:p w14:paraId="5D2FAEDE" w14:textId="77777777" w:rsidR="00D54D93" w:rsidRDefault="00D54D93">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83" w:name="_heading=h.2y3w247" w:colFirst="0" w:colLast="0"/>
      <w:bookmarkEnd w:id="83"/>
    </w:p>
    <w:p w14:paraId="09547323"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Imagen 56. Pestaña Áreas - íconos de acciones </w:t>
      </w:r>
    </w:p>
    <w:p w14:paraId="07D1BC31" w14:textId="77777777" w:rsidR="00D54D93" w:rsidRDefault="00000000">
      <w:pPr>
        <w:pStyle w:val="Ttulo3"/>
        <w:numPr>
          <w:ilvl w:val="2"/>
          <w:numId w:val="11"/>
        </w:numPr>
        <w:rPr>
          <w:sz w:val="22"/>
          <w:szCs w:val="22"/>
        </w:rPr>
      </w:pPr>
      <w:bookmarkStart w:id="84" w:name="_heading=h.15phjt5" w:colFirst="0" w:colLast="0"/>
      <w:bookmarkEnd w:id="84"/>
      <w:r>
        <w:rPr>
          <w:sz w:val="22"/>
          <w:szCs w:val="22"/>
        </w:rPr>
        <w:t xml:space="preserve">Borrar </w:t>
      </w:r>
    </w:p>
    <w:p w14:paraId="142D594D" w14:textId="77777777" w:rsidR="00D54D93" w:rsidRDefault="00000000">
      <w:pP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Elegir el área protegida que se va a borrar, mediante el cuadro de </w:t>
      </w:r>
      <w:r>
        <w:rPr>
          <w:rFonts w:ascii="Arial Narrow" w:eastAsia="Arial Narrow" w:hAnsi="Arial Narrow" w:cs="Arial Narrow"/>
          <w:b/>
          <w:i/>
          <w:color w:val="000000"/>
          <w:sz w:val="22"/>
          <w:szCs w:val="22"/>
        </w:rPr>
        <w:t>Búsqueda</w:t>
      </w:r>
      <w:r>
        <w:rPr>
          <w:rFonts w:ascii="Arial Narrow" w:eastAsia="Arial Narrow" w:hAnsi="Arial Narrow" w:cs="Arial Narrow"/>
          <w:color w:val="000000"/>
          <w:sz w:val="22"/>
          <w:szCs w:val="22"/>
        </w:rPr>
        <w:t xml:space="preserve"> o desplazando el </w:t>
      </w:r>
      <w:proofErr w:type="spellStart"/>
      <w:r>
        <w:rPr>
          <w:rFonts w:ascii="Arial Narrow" w:eastAsia="Arial Narrow" w:hAnsi="Arial Narrow" w:cs="Arial Narrow"/>
          <w:i/>
          <w:color w:val="000000"/>
          <w:sz w:val="22"/>
          <w:szCs w:val="22"/>
        </w:rPr>
        <w:t>scroll</w:t>
      </w:r>
      <w:proofErr w:type="spellEnd"/>
      <w:r>
        <w:rPr>
          <w:rFonts w:ascii="Arial Narrow" w:eastAsia="Arial Narrow" w:hAnsi="Arial Narrow" w:cs="Arial Narrow"/>
          <w:color w:val="000000"/>
          <w:sz w:val="22"/>
          <w:szCs w:val="22"/>
        </w:rPr>
        <w:t xml:space="preserve">. Hacer clic sobre el </w:t>
      </w:r>
      <w:r>
        <w:rPr>
          <w:rFonts w:ascii="Arial Narrow" w:eastAsia="Arial Narrow" w:hAnsi="Arial Narrow" w:cs="Arial Narrow"/>
          <w:sz w:val="22"/>
          <w:szCs w:val="22"/>
        </w:rPr>
        <w:t>ícono</w:t>
      </w:r>
      <w:r>
        <w:rPr>
          <w:rFonts w:ascii="Arial Narrow" w:eastAsia="Arial Narrow" w:hAnsi="Arial Narrow" w:cs="Arial Narrow"/>
          <w:color w:val="000000"/>
          <w:sz w:val="22"/>
          <w:szCs w:val="22"/>
        </w:rPr>
        <w:t xml:space="preserve"> con</w:t>
      </w:r>
      <w:r>
        <w:rPr>
          <w:rFonts w:ascii="Arial Narrow" w:eastAsia="Arial Narrow" w:hAnsi="Arial Narrow" w:cs="Arial Narrow"/>
          <w:b/>
          <w:i/>
          <w:color w:val="000000"/>
          <w:sz w:val="22"/>
          <w:szCs w:val="22"/>
        </w:rPr>
        <w:t xml:space="preserve"> forma de X </w:t>
      </w:r>
      <w:r>
        <w:rPr>
          <w:rFonts w:ascii="Arial Narrow" w:eastAsia="Arial Narrow" w:hAnsi="Arial Narrow" w:cs="Arial Narrow"/>
          <w:color w:val="000000"/>
          <w:sz w:val="22"/>
          <w:szCs w:val="22"/>
        </w:rPr>
        <w:t>como se observa en la siguiente imagen en el recuadro bordeado de color rojo.</w:t>
      </w:r>
      <w:r>
        <w:rPr>
          <w:sz w:val="22"/>
          <w:szCs w:val="22"/>
        </w:rPr>
        <w:t xml:space="preserve"> </w:t>
      </w:r>
    </w:p>
    <w:p w14:paraId="2AC7ACFA" w14:textId="77777777" w:rsidR="00D54D93" w:rsidRDefault="00D54D93">
      <w:pPr>
        <w:rPr>
          <w:rFonts w:ascii="Arial Narrow" w:eastAsia="Arial Narrow" w:hAnsi="Arial Narrow" w:cs="Arial Narrow"/>
          <w:color w:val="000000"/>
          <w:sz w:val="22"/>
          <w:szCs w:val="22"/>
        </w:rPr>
      </w:pPr>
    </w:p>
    <w:p w14:paraId="4943A9AB" w14:textId="77777777" w:rsidR="00D54D93" w:rsidRDefault="00000000">
      <w:pPr>
        <w:jc w:val="center"/>
        <w:rPr>
          <w:rFonts w:ascii="Arial Narrow" w:eastAsia="Arial Narrow" w:hAnsi="Arial Narrow" w:cs="Arial Narrow"/>
          <w:color w:val="000000"/>
          <w:sz w:val="22"/>
          <w:szCs w:val="22"/>
        </w:rPr>
      </w:pPr>
      <w:bookmarkStart w:id="85" w:name="_heading=h.3x8tuzt" w:colFirst="0" w:colLast="0"/>
      <w:bookmarkEnd w:id="85"/>
      <w:r>
        <w:rPr>
          <w:rFonts w:ascii="Arial Narrow" w:eastAsia="Arial Narrow" w:hAnsi="Arial Narrow" w:cs="Arial Narrow"/>
          <w:b/>
          <w:noProof/>
          <w:color w:val="000000"/>
          <w:sz w:val="22"/>
          <w:szCs w:val="22"/>
        </w:rPr>
        <w:drawing>
          <wp:inline distT="0" distB="0" distL="0" distR="0" wp14:anchorId="723BC36D" wp14:editId="79C51844">
            <wp:extent cx="4426816" cy="2813996"/>
            <wp:effectExtent l="0" t="0" r="0" b="0"/>
            <wp:docPr id="214383828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4"/>
                    <a:srcRect/>
                    <a:stretch>
                      <a:fillRect/>
                    </a:stretch>
                  </pic:blipFill>
                  <pic:spPr>
                    <a:xfrm>
                      <a:off x="0" y="0"/>
                      <a:ext cx="4426816" cy="2813996"/>
                    </a:xfrm>
                    <a:prstGeom prst="rect">
                      <a:avLst/>
                    </a:prstGeom>
                    <a:ln/>
                  </pic:spPr>
                </pic:pic>
              </a:graphicData>
            </a:graphic>
          </wp:inline>
        </w:drawing>
      </w:r>
    </w:p>
    <w:p w14:paraId="43D0DD76"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86" w:name="_heading=h.2ce457m" w:colFirst="0" w:colLast="0"/>
      <w:bookmarkEnd w:id="86"/>
      <w:r>
        <w:rPr>
          <w:rFonts w:ascii="Arial Narrow" w:eastAsia="Arial Narrow" w:hAnsi="Arial Narrow" w:cs="Arial Narrow"/>
          <w:color w:val="000000"/>
          <w:sz w:val="22"/>
          <w:szCs w:val="22"/>
        </w:rPr>
        <w:t xml:space="preserve">Imagen 57.  Pestaña áreas – ícono eliminar </w:t>
      </w:r>
    </w:p>
    <w:p w14:paraId="3ECCD7A0" w14:textId="77777777" w:rsidR="00D54D93" w:rsidRDefault="00D54D93">
      <w:pPr>
        <w:jc w:val="both"/>
        <w:rPr>
          <w:rFonts w:ascii="Arial Narrow" w:eastAsia="Arial Narrow" w:hAnsi="Arial Narrow" w:cs="Arial Narrow"/>
          <w:color w:val="000000"/>
          <w:sz w:val="22"/>
          <w:szCs w:val="22"/>
        </w:rPr>
      </w:pPr>
    </w:p>
    <w:p w14:paraId="5378F435"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Aparece un mensaje de confirmación para borrar el Área Protegida seleccionada. Si es correcto, hace clic en </w:t>
      </w:r>
      <w:r>
        <w:rPr>
          <w:rFonts w:ascii="Arial Narrow" w:eastAsia="Arial Narrow" w:hAnsi="Arial Narrow" w:cs="Arial Narrow"/>
          <w:b/>
          <w:i/>
          <w:color w:val="000000"/>
          <w:sz w:val="22"/>
          <w:szCs w:val="22"/>
        </w:rPr>
        <w:t xml:space="preserve">Aceptar, </w:t>
      </w:r>
      <w:r>
        <w:rPr>
          <w:rFonts w:ascii="Arial Narrow" w:eastAsia="Arial Narrow" w:hAnsi="Arial Narrow" w:cs="Arial Narrow"/>
          <w:color w:val="000000"/>
          <w:sz w:val="22"/>
          <w:szCs w:val="22"/>
        </w:rPr>
        <w:t xml:space="preserve">de lo contrario hacer clic en </w:t>
      </w:r>
      <w:r>
        <w:rPr>
          <w:rFonts w:ascii="Arial Narrow" w:eastAsia="Arial Narrow" w:hAnsi="Arial Narrow" w:cs="Arial Narrow"/>
          <w:b/>
          <w:i/>
          <w:color w:val="000000"/>
          <w:sz w:val="22"/>
          <w:szCs w:val="22"/>
        </w:rPr>
        <w:t>Cancelar</w:t>
      </w:r>
      <w:r>
        <w:rPr>
          <w:rFonts w:ascii="Arial Narrow" w:eastAsia="Arial Narrow" w:hAnsi="Arial Narrow" w:cs="Arial Narrow"/>
          <w:color w:val="000000"/>
          <w:sz w:val="22"/>
          <w:szCs w:val="22"/>
        </w:rPr>
        <w:t>, como se observa en el recuadro bordeado de color rojo.</w:t>
      </w:r>
    </w:p>
    <w:p w14:paraId="623D8259" w14:textId="77777777" w:rsidR="00D54D93" w:rsidRDefault="00D54D93">
      <w:pPr>
        <w:jc w:val="both"/>
        <w:rPr>
          <w:rFonts w:ascii="Arial Narrow" w:eastAsia="Arial Narrow" w:hAnsi="Arial Narrow" w:cs="Arial Narrow"/>
          <w:color w:val="000000"/>
          <w:sz w:val="22"/>
          <w:szCs w:val="22"/>
        </w:rPr>
      </w:pPr>
    </w:p>
    <w:p w14:paraId="6CBE7C27"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 xml:space="preserve">Importante: </w:t>
      </w:r>
      <w:r>
        <w:rPr>
          <w:rFonts w:ascii="Arial Narrow" w:eastAsia="Arial Narrow" w:hAnsi="Arial Narrow" w:cs="Arial Narrow"/>
          <w:color w:val="000000"/>
          <w:sz w:val="22"/>
          <w:szCs w:val="22"/>
        </w:rPr>
        <w:t>Se debe tener cuidado al utilizar esta función debido a que se borrará toda la información asociada al área protegida y no podrá recuperarse. Antes de realizar esta acción por favor verifique con la autoridad ambiental que agregó la información del área protegida en el RUNAP y dejar soporte por escrito, por necesidades de trazabilidad.</w:t>
      </w:r>
    </w:p>
    <w:p w14:paraId="62ADCC9E"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 </w:t>
      </w:r>
    </w:p>
    <w:p w14:paraId="408FAB54" w14:textId="77777777" w:rsidR="00D54D93" w:rsidRDefault="00000000">
      <w:pPr>
        <w:jc w:val="center"/>
        <w:rPr>
          <w:rFonts w:ascii="Arial Narrow" w:eastAsia="Arial Narrow" w:hAnsi="Arial Narrow" w:cs="Arial Narrow"/>
          <w:color w:val="000000"/>
          <w:sz w:val="22"/>
          <w:szCs w:val="22"/>
        </w:rPr>
      </w:pPr>
      <w:bookmarkStart w:id="87" w:name="_heading=h.rjefff" w:colFirst="0" w:colLast="0"/>
      <w:bookmarkEnd w:id="87"/>
      <w:r>
        <w:rPr>
          <w:rFonts w:ascii="Arial Narrow" w:eastAsia="Arial Narrow" w:hAnsi="Arial Narrow" w:cs="Arial Narrow"/>
          <w:noProof/>
          <w:color w:val="000000"/>
          <w:sz w:val="22"/>
          <w:szCs w:val="22"/>
        </w:rPr>
        <w:drawing>
          <wp:inline distT="0" distB="0" distL="0" distR="0" wp14:anchorId="1940E9A8" wp14:editId="6A509CBC">
            <wp:extent cx="4392000" cy="1293806"/>
            <wp:effectExtent l="0" t="0" r="0" b="0"/>
            <wp:docPr id="214383829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5"/>
                    <a:srcRect/>
                    <a:stretch>
                      <a:fillRect/>
                    </a:stretch>
                  </pic:blipFill>
                  <pic:spPr>
                    <a:xfrm>
                      <a:off x="0" y="0"/>
                      <a:ext cx="4392000" cy="1293806"/>
                    </a:xfrm>
                    <a:prstGeom prst="rect">
                      <a:avLst/>
                    </a:prstGeom>
                    <a:ln/>
                  </pic:spPr>
                </pic:pic>
              </a:graphicData>
            </a:graphic>
          </wp:inline>
        </w:drawing>
      </w:r>
    </w:p>
    <w:p w14:paraId="62AC9EDD" w14:textId="77777777" w:rsidR="00D54D93" w:rsidRDefault="00D54D93">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88" w:name="_heading=h.3bj1y38" w:colFirst="0" w:colLast="0"/>
      <w:bookmarkEnd w:id="88"/>
    </w:p>
    <w:p w14:paraId="13576CF7"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58. Ventana con mensaje de confirmación por eliminación de área.</w:t>
      </w:r>
    </w:p>
    <w:p w14:paraId="1BFBE9B1" w14:textId="77777777" w:rsidR="00D54D93" w:rsidRDefault="00000000">
      <w:pPr>
        <w:pStyle w:val="Ttulo3"/>
        <w:numPr>
          <w:ilvl w:val="2"/>
          <w:numId w:val="11"/>
        </w:numPr>
        <w:rPr>
          <w:sz w:val="22"/>
          <w:szCs w:val="22"/>
        </w:rPr>
      </w:pPr>
      <w:bookmarkStart w:id="89" w:name="_heading=h.3pp52gy" w:colFirst="0" w:colLast="0"/>
      <w:bookmarkEnd w:id="89"/>
      <w:r>
        <w:rPr>
          <w:sz w:val="22"/>
          <w:szCs w:val="22"/>
        </w:rPr>
        <w:t xml:space="preserve"> Ver detalles</w:t>
      </w:r>
    </w:p>
    <w:p w14:paraId="2A40FA5A"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w:t>
      </w:r>
      <w:r>
        <w:rPr>
          <w:rFonts w:ascii="Arial Narrow" w:eastAsia="Arial Narrow" w:hAnsi="Arial Narrow" w:cs="Arial Narrow"/>
          <w:sz w:val="22"/>
          <w:szCs w:val="22"/>
        </w:rPr>
        <w:t>v</w:t>
      </w:r>
      <w:r>
        <w:rPr>
          <w:rFonts w:ascii="Arial Narrow" w:eastAsia="Arial Narrow" w:hAnsi="Arial Narrow" w:cs="Arial Narrow"/>
          <w:color w:val="000000"/>
          <w:sz w:val="22"/>
          <w:szCs w:val="22"/>
        </w:rPr>
        <w:t xml:space="preserve">isualizar el resumen de información cargada para un Área Protegida, hacer clic sobre el ícono en </w:t>
      </w:r>
      <w:r>
        <w:rPr>
          <w:rFonts w:ascii="Arial Narrow" w:eastAsia="Arial Narrow" w:hAnsi="Arial Narrow" w:cs="Arial Narrow"/>
          <w:b/>
          <w:i/>
          <w:color w:val="000000"/>
          <w:sz w:val="22"/>
          <w:szCs w:val="22"/>
        </w:rPr>
        <w:t>forma de lupa</w:t>
      </w:r>
      <w:r>
        <w:rPr>
          <w:rFonts w:ascii="Arial Narrow" w:eastAsia="Arial Narrow" w:hAnsi="Arial Narrow" w:cs="Arial Narrow"/>
          <w:color w:val="000000"/>
          <w:sz w:val="22"/>
          <w:szCs w:val="22"/>
        </w:rPr>
        <w:t xml:space="preserve"> como se observa en la siguiente imagen en el recuadro bordeado de color rojo. </w:t>
      </w:r>
    </w:p>
    <w:p w14:paraId="19D11A60" w14:textId="77777777" w:rsidR="00D54D93" w:rsidRDefault="00D54D93">
      <w:pPr>
        <w:jc w:val="both"/>
        <w:rPr>
          <w:rFonts w:ascii="Arial Narrow" w:eastAsia="Arial Narrow" w:hAnsi="Arial Narrow" w:cs="Arial Narrow"/>
          <w:color w:val="000000"/>
          <w:sz w:val="22"/>
          <w:szCs w:val="22"/>
        </w:rPr>
      </w:pPr>
    </w:p>
    <w:p w14:paraId="05ED99E3"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color w:val="000000"/>
          <w:sz w:val="22"/>
          <w:szCs w:val="22"/>
        </w:rPr>
        <w:t>Es importante tener en cuenta que operativa</w:t>
      </w:r>
      <w:r>
        <w:rPr>
          <w:rFonts w:ascii="Arial Narrow" w:eastAsia="Arial Narrow" w:hAnsi="Arial Narrow" w:cs="Arial Narrow"/>
          <w:sz w:val="22"/>
          <w:szCs w:val="22"/>
        </w:rPr>
        <w:t>mente</w:t>
      </w:r>
      <w:r>
        <w:rPr>
          <w:rFonts w:ascii="Arial Narrow" w:eastAsia="Arial Narrow" w:hAnsi="Arial Narrow" w:cs="Arial Narrow"/>
          <w:color w:val="000000"/>
          <w:sz w:val="22"/>
          <w:szCs w:val="22"/>
        </w:rPr>
        <w:t xml:space="preserve"> el RUNAP asigna un porcentaje de completitud (%) o de avance en el cargue de la información, de acuerdo con el proceso de diligenciamiento de la información solicitada en la herramienta</w:t>
      </w:r>
      <w:r>
        <w:rPr>
          <w:rFonts w:ascii="Arial Narrow" w:eastAsia="Arial Narrow" w:hAnsi="Arial Narrow" w:cs="Arial Narrow"/>
          <w:sz w:val="22"/>
          <w:szCs w:val="22"/>
        </w:rPr>
        <w:t>.</w:t>
      </w:r>
    </w:p>
    <w:p w14:paraId="0735581C" w14:textId="77777777" w:rsidR="00D54D93" w:rsidRDefault="00D54D93">
      <w:pPr>
        <w:jc w:val="both"/>
        <w:rPr>
          <w:rFonts w:ascii="Arial Narrow" w:eastAsia="Arial Narrow" w:hAnsi="Arial Narrow" w:cs="Arial Narrow"/>
          <w:sz w:val="22"/>
          <w:szCs w:val="22"/>
        </w:rPr>
      </w:pPr>
    </w:p>
    <w:p w14:paraId="2481D7F4" w14:textId="77777777" w:rsidR="00D54D93" w:rsidRDefault="00000000">
      <w:pPr>
        <w:jc w:val="center"/>
        <w:rPr>
          <w:rFonts w:ascii="Arial Narrow" w:eastAsia="Arial Narrow" w:hAnsi="Arial Narrow" w:cs="Arial Narrow"/>
          <w:b/>
          <w:color w:val="000000"/>
          <w:sz w:val="22"/>
          <w:szCs w:val="22"/>
        </w:rPr>
      </w:pPr>
      <w:r>
        <w:rPr>
          <w:rFonts w:ascii="Arial Narrow" w:eastAsia="Arial Narrow" w:hAnsi="Arial Narrow" w:cs="Arial Narrow"/>
          <w:b/>
          <w:noProof/>
          <w:color w:val="000000"/>
          <w:sz w:val="22"/>
          <w:szCs w:val="22"/>
        </w:rPr>
        <w:drawing>
          <wp:inline distT="0" distB="0" distL="0" distR="0" wp14:anchorId="3199B5CF" wp14:editId="70E0940C">
            <wp:extent cx="4548505" cy="2835910"/>
            <wp:effectExtent l="0" t="0" r="0" b="0"/>
            <wp:docPr id="214383829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76"/>
                    <a:srcRect/>
                    <a:stretch>
                      <a:fillRect/>
                    </a:stretch>
                  </pic:blipFill>
                  <pic:spPr>
                    <a:xfrm>
                      <a:off x="0" y="0"/>
                      <a:ext cx="4548505" cy="2835910"/>
                    </a:xfrm>
                    <a:prstGeom prst="rect">
                      <a:avLst/>
                    </a:prstGeom>
                    <a:ln/>
                  </pic:spPr>
                </pic:pic>
              </a:graphicData>
            </a:graphic>
          </wp:inline>
        </w:drawing>
      </w:r>
    </w:p>
    <w:p w14:paraId="244684C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90" w:name="_heading=h.4anzqyu" w:colFirst="0" w:colLast="0"/>
      <w:bookmarkEnd w:id="90"/>
    </w:p>
    <w:p w14:paraId="4061B285" w14:textId="77777777" w:rsidR="00D54D93" w:rsidRDefault="00000000">
      <w:pPr>
        <w:pBdr>
          <w:top w:val="nil"/>
          <w:left w:val="nil"/>
          <w:bottom w:val="nil"/>
          <w:right w:val="nil"/>
          <w:between w:val="nil"/>
        </w:pBdr>
        <w:jc w:val="center"/>
        <w:rPr>
          <w:rFonts w:ascii="Arial Narrow" w:eastAsia="Arial Narrow" w:hAnsi="Arial Narrow" w:cs="Arial Narrow"/>
          <w:b/>
          <w:color w:val="000000"/>
          <w:sz w:val="22"/>
          <w:szCs w:val="22"/>
        </w:rPr>
      </w:pPr>
      <w:r>
        <w:rPr>
          <w:rFonts w:ascii="Arial Narrow" w:eastAsia="Arial Narrow" w:hAnsi="Arial Narrow" w:cs="Arial Narrow"/>
          <w:color w:val="000000"/>
          <w:sz w:val="22"/>
          <w:szCs w:val="22"/>
        </w:rPr>
        <w:t>Imagen 59. Pestaña áreas – ícono ver detalles</w:t>
      </w:r>
    </w:p>
    <w:p w14:paraId="7F0A706E" w14:textId="77777777" w:rsidR="00D54D93" w:rsidRDefault="00D54D93">
      <w:pPr>
        <w:rPr>
          <w:rFonts w:ascii="Arial Narrow" w:eastAsia="Arial Narrow" w:hAnsi="Arial Narrow" w:cs="Arial Narrow"/>
          <w:color w:val="000000"/>
          <w:sz w:val="22"/>
          <w:szCs w:val="22"/>
        </w:rPr>
      </w:pPr>
    </w:p>
    <w:p w14:paraId="4E881D2D"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Se </w:t>
      </w:r>
      <w:r>
        <w:rPr>
          <w:rFonts w:ascii="Arial Narrow" w:eastAsia="Arial Narrow" w:hAnsi="Arial Narrow" w:cs="Arial Narrow"/>
          <w:sz w:val="22"/>
          <w:szCs w:val="22"/>
        </w:rPr>
        <w:t>visualiza</w:t>
      </w:r>
      <w:r>
        <w:rPr>
          <w:rFonts w:ascii="Arial Narrow" w:eastAsia="Arial Narrow" w:hAnsi="Arial Narrow" w:cs="Arial Narrow"/>
          <w:color w:val="000000"/>
          <w:sz w:val="22"/>
          <w:szCs w:val="22"/>
        </w:rPr>
        <w:t xml:space="preserve"> una ventana con el porcentaje de completitud (%) o de avance en el cargue de la información, la fecha de inscripción, la fecha de registro (para las que se encuentran registradas), y se indican las secciones de información que están completas (ok) y las que se encuentran incompletas (Incompleto), como se observa en la siguiente imagen en el recuadro bordeado en color rojo. </w:t>
      </w:r>
    </w:p>
    <w:p w14:paraId="56D432DE" w14:textId="77777777" w:rsidR="00D54D93" w:rsidRDefault="00D54D93">
      <w:pPr>
        <w:jc w:val="both"/>
        <w:rPr>
          <w:rFonts w:ascii="Arial Narrow" w:eastAsia="Arial Narrow" w:hAnsi="Arial Narrow" w:cs="Arial Narrow"/>
          <w:color w:val="000000"/>
          <w:sz w:val="22"/>
          <w:szCs w:val="22"/>
        </w:rPr>
      </w:pPr>
    </w:p>
    <w:p w14:paraId="25B06197"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729C85FE" wp14:editId="79CD685E">
            <wp:extent cx="4053780" cy="2671602"/>
            <wp:effectExtent l="0" t="0" r="0" b="0"/>
            <wp:docPr id="214383828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7"/>
                    <a:srcRect/>
                    <a:stretch>
                      <a:fillRect/>
                    </a:stretch>
                  </pic:blipFill>
                  <pic:spPr>
                    <a:xfrm>
                      <a:off x="0" y="0"/>
                      <a:ext cx="4053780" cy="2671602"/>
                    </a:xfrm>
                    <a:prstGeom prst="rect">
                      <a:avLst/>
                    </a:prstGeom>
                    <a:ln/>
                  </pic:spPr>
                </pic:pic>
              </a:graphicData>
            </a:graphic>
          </wp:inline>
        </w:drawing>
      </w:r>
    </w:p>
    <w:p w14:paraId="7A9CA9C1"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91" w:name="_heading=h.2pta16n" w:colFirst="0" w:colLast="0"/>
      <w:bookmarkEnd w:id="91"/>
      <w:r>
        <w:rPr>
          <w:rFonts w:ascii="Arial Narrow" w:eastAsia="Arial Narrow" w:hAnsi="Arial Narrow" w:cs="Arial Narrow"/>
          <w:color w:val="000000"/>
          <w:sz w:val="22"/>
          <w:szCs w:val="22"/>
        </w:rPr>
        <w:t>Imagen 60. Ventana detalles con porcentaje de completitud o de avance en el cargue de información del área</w:t>
      </w:r>
    </w:p>
    <w:p w14:paraId="67295163" w14:textId="77777777" w:rsidR="00D54D93" w:rsidRDefault="00D54D93">
      <w:pPr>
        <w:pBdr>
          <w:top w:val="nil"/>
          <w:left w:val="nil"/>
          <w:bottom w:val="nil"/>
          <w:right w:val="nil"/>
          <w:between w:val="nil"/>
        </w:pBdr>
        <w:spacing w:before="120"/>
        <w:jc w:val="center"/>
        <w:rPr>
          <w:rFonts w:ascii="Arial Narrow" w:eastAsia="Arial Narrow" w:hAnsi="Arial Narrow" w:cs="Arial Narrow"/>
          <w:color w:val="000000"/>
          <w:sz w:val="22"/>
          <w:szCs w:val="22"/>
        </w:rPr>
      </w:pPr>
    </w:p>
    <w:p w14:paraId="372441F8" w14:textId="77777777" w:rsidR="00D54D93" w:rsidRDefault="00000000">
      <w:pPr>
        <w:pStyle w:val="Ttulo3"/>
        <w:numPr>
          <w:ilvl w:val="2"/>
          <w:numId w:val="11"/>
        </w:numPr>
        <w:rPr>
          <w:sz w:val="22"/>
          <w:szCs w:val="22"/>
        </w:rPr>
      </w:pPr>
      <w:bookmarkStart w:id="92" w:name="_heading=h.24ufcor" w:colFirst="0" w:colLast="0"/>
      <w:bookmarkEnd w:id="92"/>
      <w:r>
        <w:rPr>
          <w:sz w:val="22"/>
          <w:szCs w:val="22"/>
        </w:rPr>
        <w:t xml:space="preserve">Descarga del Reporte del Registro de Información del Área Protegida en el RUNAP (PDF) </w:t>
      </w:r>
    </w:p>
    <w:p w14:paraId="05039C5E"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El reporte del registro de información del Área Protegida en el RUNAP es un registro que contiene el resumen de la información ingresada en el RUNAP para dicha área. Para descargar este registro hacer clic en el ícono que tiene la figura de </w:t>
      </w:r>
      <w:r>
        <w:rPr>
          <w:rFonts w:ascii="Arial Narrow" w:eastAsia="Arial Narrow" w:hAnsi="Arial Narrow" w:cs="Arial Narrow"/>
          <w:b/>
          <w:i/>
          <w:color w:val="000000"/>
          <w:sz w:val="22"/>
          <w:szCs w:val="22"/>
        </w:rPr>
        <w:t>una flecha hacia abajo</w:t>
      </w:r>
      <w:r>
        <w:rPr>
          <w:rFonts w:ascii="Arial Narrow" w:eastAsia="Arial Narrow" w:hAnsi="Arial Narrow" w:cs="Arial Narrow"/>
          <w:color w:val="000000"/>
          <w:sz w:val="22"/>
          <w:szCs w:val="22"/>
        </w:rPr>
        <w:t xml:space="preserve"> como se muestra en el recuadro bordeado en color rojo. </w:t>
      </w:r>
    </w:p>
    <w:p w14:paraId="76926A62" w14:textId="77777777" w:rsidR="00D54D93" w:rsidRDefault="00D54D93">
      <w:pPr>
        <w:jc w:val="both"/>
        <w:rPr>
          <w:rFonts w:ascii="Arial Narrow" w:eastAsia="Arial Narrow" w:hAnsi="Arial Narrow" w:cs="Arial Narrow"/>
          <w:color w:val="000000"/>
          <w:sz w:val="22"/>
          <w:szCs w:val="22"/>
        </w:rPr>
      </w:pPr>
    </w:p>
    <w:p w14:paraId="6A082032" w14:textId="77777777" w:rsidR="00D54D93" w:rsidRDefault="00000000">
      <w:pPr>
        <w:jc w:val="center"/>
        <w:rPr>
          <w:rFonts w:ascii="Arial Narrow" w:eastAsia="Arial Narrow" w:hAnsi="Arial Narrow" w:cs="Arial Narrow"/>
          <w:color w:val="000000"/>
          <w:sz w:val="22"/>
          <w:szCs w:val="22"/>
        </w:rPr>
      </w:pPr>
      <w:r>
        <w:rPr>
          <w:noProof/>
          <w:sz w:val="22"/>
          <w:szCs w:val="22"/>
        </w:rPr>
        <w:drawing>
          <wp:inline distT="0" distB="0" distL="0" distR="0" wp14:anchorId="5829CB2B" wp14:editId="5664158C">
            <wp:extent cx="4697331" cy="2454563"/>
            <wp:effectExtent l="0" t="0" r="0" b="0"/>
            <wp:docPr id="214383827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8"/>
                    <a:srcRect/>
                    <a:stretch>
                      <a:fillRect/>
                    </a:stretch>
                  </pic:blipFill>
                  <pic:spPr>
                    <a:xfrm>
                      <a:off x="0" y="0"/>
                      <a:ext cx="4697331" cy="2454563"/>
                    </a:xfrm>
                    <a:prstGeom prst="rect">
                      <a:avLst/>
                    </a:prstGeom>
                    <a:ln/>
                  </pic:spPr>
                </pic:pic>
              </a:graphicData>
            </a:graphic>
          </wp:inline>
        </w:drawing>
      </w:r>
    </w:p>
    <w:p w14:paraId="54C7FBE6"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93" w:name="_heading=h.3oy7u29" w:colFirst="0" w:colLast="0"/>
      <w:bookmarkEnd w:id="93"/>
      <w:r>
        <w:rPr>
          <w:rFonts w:ascii="Arial Narrow" w:eastAsia="Arial Narrow" w:hAnsi="Arial Narrow" w:cs="Arial Narrow"/>
          <w:color w:val="000000"/>
          <w:sz w:val="22"/>
          <w:szCs w:val="22"/>
        </w:rPr>
        <w:t>Imagen 61. Pestaña áreas – ícono descarga reporte RUNAP de un área protegida</w:t>
      </w:r>
    </w:p>
    <w:p w14:paraId="17178950" w14:textId="77777777" w:rsidR="00D54D93" w:rsidRDefault="00D54D93">
      <w:pPr>
        <w:jc w:val="both"/>
        <w:rPr>
          <w:rFonts w:ascii="Arial Narrow" w:eastAsia="Arial Narrow" w:hAnsi="Arial Narrow" w:cs="Arial Narrow"/>
          <w:color w:val="000000"/>
          <w:sz w:val="22"/>
          <w:szCs w:val="22"/>
        </w:rPr>
      </w:pPr>
    </w:p>
    <w:p w14:paraId="7CFB84F8"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El reporte será descargado en formato PDF, a continuación, se presenta un ejemplo. </w:t>
      </w:r>
    </w:p>
    <w:p w14:paraId="5829262A" w14:textId="77777777" w:rsidR="00D54D93" w:rsidRDefault="00D54D93">
      <w:pPr>
        <w:jc w:val="both"/>
        <w:rPr>
          <w:rFonts w:ascii="Arial Narrow" w:eastAsia="Arial Narrow" w:hAnsi="Arial Narrow" w:cs="Arial Narrow"/>
          <w:color w:val="000000"/>
          <w:sz w:val="22"/>
          <w:szCs w:val="22"/>
        </w:rPr>
      </w:pPr>
    </w:p>
    <w:p w14:paraId="3DA9EDB4"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589B8F66" wp14:editId="62D91957">
            <wp:extent cx="5929483" cy="2867823"/>
            <wp:effectExtent l="0" t="0" r="0" b="0"/>
            <wp:docPr id="214383827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9"/>
                    <a:srcRect t="11156"/>
                    <a:stretch>
                      <a:fillRect/>
                    </a:stretch>
                  </pic:blipFill>
                  <pic:spPr>
                    <a:xfrm>
                      <a:off x="0" y="0"/>
                      <a:ext cx="5929483" cy="2867823"/>
                    </a:xfrm>
                    <a:prstGeom prst="rect">
                      <a:avLst/>
                    </a:prstGeom>
                    <a:ln/>
                  </pic:spPr>
                </pic:pic>
              </a:graphicData>
            </a:graphic>
          </wp:inline>
        </w:drawing>
      </w:r>
    </w:p>
    <w:p w14:paraId="3B10E111"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94" w:name="_heading=h.243i4a2" w:colFirst="0" w:colLast="0"/>
      <w:bookmarkEnd w:id="94"/>
    </w:p>
    <w:p w14:paraId="11971861"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62. Informe RUNAP de un área protegida en PDF</w:t>
      </w:r>
    </w:p>
    <w:p w14:paraId="6C8EF47D" w14:textId="77777777" w:rsidR="00D54D93" w:rsidRDefault="00000000">
      <w:pPr>
        <w:pStyle w:val="Ttulo3"/>
        <w:numPr>
          <w:ilvl w:val="2"/>
          <w:numId w:val="11"/>
        </w:numPr>
        <w:rPr>
          <w:sz w:val="22"/>
          <w:szCs w:val="22"/>
        </w:rPr>
      </w:pPr>
      <w:bookmarkStart w:id="95" w:name="_heading=h.jzpmwk" w:colFirst="0" w:colLast="0"/>
      <w:bookmarkEnd w:id="95"/>
      <w:r>
        <w:rPr>
          <w:sz w:val="22"/>
          <w:szCs w:val="22"/>
        </w:rPr>
        <w:t xml:space="preserve">Anotar </w:t>
      </w:r>
    </w:p>
    <w:p w14:paraId="4346428A"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Una vez la autoridad ambiental haya cargado la información necesaria para la inscripción y/o actualización del área protegida en el RUNAP y que ésta se encuentre al 100% de completitud, la autoridad ambiental debe solicitar </w:t>
      </w:r>
      <w:r>
        <w:rPr>
          <w:rFonts w:ascii="Arial Narrow" w:eastAsia="Arial Narrow" w:hAnsi="Arial Narrow" w:cs="Arial Narrow"/>
          <w:b/>
          <w:i/>
          <w:sz w:val="22"/>
          <w:szCs w:val="22"/>
        </w:rPr>
        <w:t>la validación del área</w:t>
      </w:r>
      <w:r>
        <w:rPr>
          <w:rFonts w:ascii="Arial Narrow" w:eastAsia="Arial Narrow" w:hAnsi="Arial Narrow" w:cs="Arial Narrow"/>
          <w:sz w:val="22"/>
          <w:szCs w:val="22"/>
        </w:rPr>
        <w:t xml:space="preserve"> y el área protegida cambia a estado </w:t>
      </w:r>
      <w:r>
        <w:rPr>
          <w:rFonts w:ascii="Arial Narrow" w:eastAsia="Arial Narrow" w:hAnsi="Arial Narrow" w:cs="Arial Narrow"/>
          <w:b/>
          <w:sz w:val="22"/>
          <w:szCs w:val="22"/>
        </w:rPr>
        <w:t>“</w:t>
      </w:r>
      <w:r>
        <w:rPr>
          <w:rFonts w:ascii="Arial Narrow" w:eastAsia="Arial Narrow" w:hAnsi="Arial Narrow" w:cs="Arial Narrow"/>
          <w:b/>
          <w:i/>
          <w:sz w:val="22"/>
          <w:szCs w:val="22"/>
        </w:rPr>
        <w:t>en revisión</w:t>
      </w:r>
      <w:r>
        <w:rPr>
          <w:rFonts w:ascii="Arial Narrow" w:eastAsia="Arial Narrow" w:hAnsi="Arial Narrow" w:cs="Arial Narrow"/>
          <w:b/>
          <w:sz w:val="22"/>
          <w:szCs w:val="22"/>
        </w:rPr>
        <w:t>”.</w:t>
      </w:r>
      <w:r>
        <w:rPr>
          <w:rFonts w:ascii="Arial Narrow" w:eastAsia="Arial Narrow" w:hAnsi="Arial Narrow" w:cs="Arial Narrow"/>
          <w:sz w:val="22"/>
          <w:szCs w:val="22"/>
        </w:rPr>
        <w:t xml:space="preserve"> </w:t>
      </w:r>
    </w:p>
    <w:p w14:paraId="79738DF5" w14:textId="77777777" w:rsidR="00D54D93" w:rsidRDefault="00D54D93">
      <w:pPr>
        <w:jc w:val="both"/>
        <w:rPr>
          <w:rFonts w:ascii="Arial Narrow" w:eastAsia="Arial Narrow" w:hAnsi="Arial Narrow" w:cs="Arial Narrow"/>
          <w:sz w:val="22"/>
          <w:szCs w:val="22"/>
        </w:rPr>
      </w:pPr>
    </w:p>
    <w:p w14:paraId="6119EA6F"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Como se explicó anteriormente, en la sección de “</w:t>
      </w:r>
      <w:r>
        <w:rPr>
          <w:rFonts w:ascii="Arial Narrow" w:eastAsia="Arial Narrow" w:hAnsi="Arial Narrow" w:cs="Arial Narrow"/>
          <w:b/>
          <w:color w:val="000000"/>
          <w:sz w:val="22"/>
          <w:szCs w:val="22"/>
        </w:rPr>
        <w:t>Notificaciones y alertas”</w:t>
      </w:r>
      <w:r>
        <w:rPr>
          <w:rFonts w:ascii="Arial Narrow" w:eastAsia="Arial Narrow" w:hAnsi="Arial Narrow" w:cs="Arial Narrow"/>
          <w:color w:val="000000"/>
          <w:sz w:val="22"/>
          <w:szCs w:val="22"/>
        </w:rPr>
        <w:t xml:space="preserve"> de la pestaña resumen (capítulo 6.6.1) se visualizan las notificaciones sobre aquellas áreas protegidas que han sido promovidas para el proceso de validación por parte de la autoridad ambiental competente (usuario documentador), luego de su cargue exitoso (porcentaje de completitud al 100%) o de la actualización de alguno de sus componentes.  </w:t>
      </w:r>
    </w:p>
    <w:p w14:paraId="3A439D09" w14:textId="77777777" w:rsidR="00D54D93" w:rsidRDefault="00D54D93">
      <w:pPr>
        <w:jc w:val="both"/>
        <w:rPr>
          <w:rFonts w:ascii="Arial Narrow" w:eastAsia="Arial Narrow" w:hAnsi="Arial Narrow" w:cs="Arial Narrow"/>
          <w:sz w:val="22"/>
          <w:szCs w:val="22"/>
        </w:rPr>
      </w:pPr>
    </w:p>
    <w:p w14:paraId="4EEC2DA6"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Adicionalmente, los roles o perfiles de Administrador General, Administrador </w:t>
      </w:r>
      <w:r>
        <w:rPr>
          <w:rFonts w:ascii="Arial Narrow" w:eastAsia="Arial Narrow" w:hAnsi="Arial Narrow" w:cs="Arial Narrow"/>
          <w:sz w:val="22"/>
          <w:szCs w:val="22"/>
        </w:rPr>
        <w:t>Geográfico</w:t>
      </w:r>
      <w:r>
        <w:rPr>
          <w:rFonts w:ascii="Arial Narrow" w:eastAsia="Arial Narrow" w:hAnsi="Arial Narrow" w:cs="Arial Narrow"/>
          <w:color w:val="000000"/>
          <w:sz w:val="22"/>
          <w:szCs w:val="22"/>
        </w:rPr>
        <w:t xml:space="preserve"> y Administrador temático, recibirán mensajes en su correo electrónico desde el Buzón del RUNAP (</w:t>
      </w:r>
      <w:hyperlink r:id="rId80">
        <w:r w:rsidR="00D54D93">
          <w:rPr>
            <w:rFonts w:ascii="Arial Narrow" w:eastAsia="Arial Narrow" w:hAnsi="Arial Narrow" w:cs="Arial Narrow"/>
            <w:color w:val="0000FF"/>
            <w:sz w:val="22"/>
            <w:szCs w:val="22"/>
            <w:u w:val="single"/>
          </w:rPr>
          <w:t>runap@parquesnacionales.gov.co</w:t>
        </w:r>
      </w:hyperlink>
      <w:r>
        <w:rPr>
          <w:rFonts w:ascii="Arial Narrow" w:eastAsia="Arial Narrow" w:hAnsi="Arial Narrow" w:cs="Arial Narrow"/>
          <w:color w:val="000000"/>
          <w:sz w:val="22"/>
          <w:szCs w:val="22"/>
        </w:rPr>
        <w:t xml:space="preserve">), informando sobre la inscripción de nuevas áreas, actualización de la información de las áreas previamente inscritas o solicitudes de validación. </w:t>
      </w:r>
    </w:p>
    <w:p w14:paraId="55A008CD" w14:textId="77777777" w:rsidR="00D54D93" w:rsidRDefault="00D54D93">
      <w:pPr>
        <w:jc w:val="both"/>
        <w:rPr>
          <w:rFonts w:ascii="Arial Narrow" w:eastAsia="Arial Narrow" w:hAnsi="Arial Narrow" w:cs="Arial Narrow"/>
          <w:color w:val="000000"/>
          <w:sz w:val="22"/>
          <w:szCs w:val="22"/>
        </w:rPr>
      </w:pPr>
    </w:p>
    <w:p w14:paraId="777E95F5"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A </w:t>
      </w:r>
      <w:proofErr w:type="gramStart"/>
      <w:r>
        <w:rPr>
          <w:rFonts w:ascii="Arial Narrow" w:eastAsia="Arial Narrow" w:hAnsi="Arial Narrow" w:cs="Arial Narrow"/>
          <w:color w:val="000000"/>
          <w:sz w:val="22"/>
          <w:szCs w:val="22"/>
        </w:rPr>
        <w:t>continuación</w:t>
      </w:r>
      <w:proofErr w:type="gramEnd"/>
      <w:r>
        <w:rPr>
          <w:rFonts w:ascii="Arial Narrow" w:eastAsia="Arial Narrow" w:hAnsi="Arial Narrow" w:cs="Arial Narrow"/>
          <w:color w:val="000000"/>
          <w:sz w:val="22"/>
          <w:szCs w:val="22"/>
        </w:rPr>
        <w:t xml:space="preserve"> se escriben ejemplos de los asuntos de los correos electrónicos que recibe el administrador geográfico: </w:t>
      </w:r>
    </w:p>
    <w:p w14:paraId="4E4BD103"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Validación de área: Se ha enviado una nueva área para su validación... </w:t>
      </w:r>
    </w:p>
    <w:p w14:paraId="4D9E476A" w14:textId="77777777" w:rsidR="00D54D93" w:rsidRDefault="00000000">
      <w:pPr>
        <w:numPr>
          <w:ilvl w:val="0"/>
          <w:numId w:val="13"/>
        </w:numPr>
        <w:pBdr>
          <w:top w:val="nil"/>
          <w:left w:val="nil"/>
          <w:bottom w:val="nil"/>
          <w:right w:val="nil"/>
          <w:between w:val="nil"/>
        </w:pBdr>
        <w:spacing w:before="120" w:after="12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Actualización de </w:t>
      </w:r>
      <w:proofErr w:type="spellStart"/>
      <w:r>
        <w:rPr>
          <w:rFonts w:ascii="Arial Narrow" w:eastAsia="Arial Narrow" w:hAnsi="Arial Narrow" w:cs="Arial Narrow"/>
          <w:color w:val="000000"/>
          <w:sz w:val="22"/>
          <w:szCs w:val="22"/>
        </w:rPr>
        <w:t>shape</w:t>
      </w:r>
      <w:proofErr w:type="spellEnd"/>
      <w:r>
        <w:rPr>
          <w:rFonts w:ascii="Arial Narrow" w:eastAsia="Arial Narrow" w:hAnsi="Arial Narrow" w:cs="Arial Narrow"/>
          <w:color w:val="000000"/>
          <w:sz w:val="22"/>
          <w:szCs w:val="22"/>
        </w:rPr>
        <w:t xml:space="preserve"> en un área: Se ha actualizado un </w:t>
      </w:r>
      <w:proofErr w:type="spellStart"/>
      <w:r>
        <w:rPr>
          <w:rFonts w:ascii="Arial Narrow" w:eastAsia="Arial Narrow" w:hAnsi="Arial Narrow" w:cs="Arial Narrow"/>
          <w:color w:val="000000"/>
          <w:sz w:val="22"/>
          <w:szCs w:val="22"/>
        </w:rPr>
        <w:t>shape</w:t>
      </w:r>
      <w:proofErr w:type="spellEnd"/>
      <w:r>
        <w:rPr>
          <w:rFonts w:ascii="Arial Narrow" w:eastAsia="Arial Narrow" w:hAnsi="Arial Narrow" w:cs="Arial Narrow"/>
          <w:color w:val="000000"/>
          <w:sz w:val="22"/>
          <w:szCs w:val="22"/>
        </w:rPr>
        <w:t xml:space="preserve"> en un área para su validación...</w:t>
      </w:r>
    </w:p>
    <w:p w14:paraId="4C2699DB"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Job de </w:t>
      </w:r>
      <w:proofErr w:type="spellStart"/>
      <w:r>
        <w:rPr>
          <w:rFonts w:ascii="Arial Narrow" w:eastAsia="Arial Narrow" w:hAnsi="Arial Narrow" w:cs="Arial Narrow"/>
          <w:color w:val="000000"/>
          <w:sz w:val="22"/>
          <w:szCs w:val="22"/>
        </w:rPr>
        <w:t>insercion</w:t>
      </w:r>
      <w:proofErr w:type="spellEnd"/>
      <w:r>
        <w:rPr>
          <w:rFonts w:ascii="Arial Narrow" w:eastAsia="Arial Narrow" w:hAnsi="Arial Narrow" w:cs="Arial Narrow"/>
          <w:color w:val="000000"/>
          <w:sz w:val="22"/>
          <w:szCs w:val="22"/>
        </w:rPr>
        <w:t xml:space="preserve"> al procesar el </w:t>
      </w:r>
      <w:proofErr w:type="spellStart"/>
      <w:r>
        <w:rPr>
          <w:rFonts w:ascii="Arial Narrow" w:eastAsia="Arial Narrow" w:hAnsi="Arial Narrow" w:cs="Arial Narrow"/>
          <w:color w:val="000000"/>
          <w:sz w:val="22"/>
          <w:szCs w:val="22"/>
        </w:rPr>
        <w:t>shape</w:t>
      </w:r>
      <w:proofErr w:type="spellEnd"/>
      <w:r>
        <w:rPr>
          <w:rFonts w:ascii="Arial Narrow" w:eastAsia="Arial Narrow" w:hAnsi="Arial Narrow" w:cs="Arial Narrow"/>
          <w:color w:val="000000"/>
          <w:sz w:val="22"/>
          <w:szCs w:val="22"/>
        </w:rPr>
        <w:t xml:space="preserve"> – RUNAP</w:t>
      </w:r>
    </w:p>
    <w:p w14:paraId="7FE9330F"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Error al procesar un </w:t>
      </w:r>
      <w:proofErr w:type="spellStart"/>
      <w:r>
        <w:rPr>
          <w:rFonts w:ascii="Arial Narrow" w:eastAsia="Arial Narrow" w:hAnsi="Arial Narrow" w:cs="Arial Narrow"/>
          <w:color w:val="000000"/>
          <w:sz w:val="22"/>
          <w:szCs w:val="22"/>
        </w:rPr>
        <w:t>shape</w:t>
      </w:r>
      <w:proofErr w:type="spellEnd"/>
      <w:r>
        <w:rPr>
          <w:rFonts w:ascii="Arial Narrow" w:eastAsia="Arial Narrow" w:hAnsi="Arial Narrow" w:cs="Arial Narrow"/>
          <w:color w:val="000000"/>
          <w:sz w:val="22"/>
          <w:szCs w:val="22"/>
        </w:rPr>
        <w:t xml:space="preserve"> – RUNAP</w:t>
      </w:r>
    </w:p>
    <w:p w14:paraId="3058B1BF"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Finalización procesamiento </w:t>
      </w:r>
      <w:proofErr w:type="spellStart"/>
      <w:r>
        <w:rPr>
          <w:rFonts w:ascii="Arial Narrow" w:eastAsia="Arial Narrow" w:hAnsi="Arial Narrow" w:cs="Arial Narrow"/>
          <w:color w:val="000000"/>
          <w:sz w:val="22"/>
          <w:szCs w:val="22"/>
        </w:rPr>
        <w:t>shape</w:t>
      </w:r>
      <w:proofErr w:type="spellEnd"/>
      <w:r>
        <w:rPr>
          <w:rFonts w:ascii="Arial Narrow" w:eastAsia="Arial Narrow" w:hAnsi="Arial Narrow" w:cs="Arial Narrow"/>
          <w:color w:val="000000"/>
          <w:sz w:val="22"/>
          <w:szCs w:val="22"/>
        </w:rPr>
        <w:t xml:space="preserve">: Se ha terminado el procesamiento del </w:t>
      </w:r>
      <w:proofErr w:type="spellStart"/>
      <w:r>
        <w:rPr>
          <w:rFonts w:ascii="Arial Narrow" w:eastAsia="Arial Narrow" w:hAnsi="Arial Narrow" w:cs="Arial Narrow"/>
          <w:color w:val="000000"/>
          <w:sz w:val="22"/>
          <w:szCs w:val="22"/>
        </w:rPr>
        <w:t>shape</w:t>
      </w:r>
      <w:proofErr w:type="spellEnd"/>
      <w:r>
        <w:rPr>
          <w:rFonts w:ascii="Arial Narrow" w:eastAsia="Arial Narrow" w:hAnsi="Arial Narrow" w:cs="Arial Narrow"/>
          <w:color w:val="000000"/>
          <w:sz w:val="22"/>
          <w:szCs w:val="22"/>
        </w:rPr>
        <w:t xml:space="preserve"> del área protegida....</w:t>
      </w:r>
    </w:p>
    <w:p w14:paraId="55A7CA6C" w14:textId="77777777" w:rsidR="00D54D93" w:rsidRDefault="00D54D93">
      <w:pPr>
        <w:jc w:val="both"/>
        <w:rPr>
          <w:rFonts w:ascii="Arial Narrow" w:eastAsia="Arial Narrow" w:hAnsi="Arial Narrow" w:cs="Arial Narrow"/>
          <w:color w:val="000000"/>
          <w:sz w:val="22"/>
          <w:szCs w:val="22"/>
        </w:rPr>
      </w:pPr>
    </w:p>
    <w:p w14:paraId="210D6981"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A </w:t>
      </w:r>
      <w:proofErr w:type="gramStart"/>
      <w:r>
        <w:rPr>
          <w:rFonts w:ascii="Arial Narrow" w:eastAsia="Arial Narrow" w:hAnsi="Arial Narrow" w:cs="Arial Narrow"/>
          <w:color w:val="000000"/>
          <w:sz w:val="22"/>
          <w:szCs w:val="22"/>
        </w:rPr>
        <w:t>continuación</w:t>
      </w:r>
      <w:proofErr w:type="gramEnd"/>
      <w:r>
        <w:rPr>
          <w:rFonts w:ascii="Arial Narrow" w:eastAsia="Arial Narrow" w:hAnsi="Arial Narrow" w:cs="Arial Narrow"/>
          <w:color w:val="000000"/>
          <w:sz w:val="22"/>
          <w:szCs w:val="22"/>
        </w:rPr>
        <w:t xml:space="preserve"> se escriben ejemplos de los asuntos de los correos electrónicos que recibe el administrador temático: </w:t>
      </w:r>
    </w:p>
    <w:p w14:paraId="1A952C4B" w14:textId="77777777" w:rsidR="00D54D93" w:rsidRDefault="00D54D93">
      <w:pPr>
        <w:jc w:val="both"/>
        <w:rPr>
          <w:rFonts w:ascii="Arial Narrow" w:eastAsia="Arial Narrow" w:hAnsi="Arial Narrow" w:cs="Arial Narrow"/>
          <w:color w:val="000000"/>
          <w:sz w:val="22"/>
          <w:szCs w:val="22"/>
        </w:rPr>
      </w:pPr>
    </w:p>
    <w:p w14:paraId="67D0F616"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Creación de documento administrativo - RUNAP: Se ha actualizado un documento administrativo...</w:t>
      </w:r>
    </w:p>
    <w:p w14:paraId="567D96B6"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Actualización de documento administrativo - RUNAP: Se ha actualizado un documento administrativo...</w:t>
      </w:r>
    </w:p>
    <w:p w14:paraId="2B0BB376"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Inclusión de foto: Se ha creado una nueva foto...</w:t>
      </w:r>
    </w:p>
    <w:p w14:paraId="7AF08C8E"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Retorno del área para actualización: Se ha generado una validación de un área protegida construida por usted....</w:t>
      </w:r>
    </w:p>
    <w:p w14:paraId="794D29DB" w14:textId="77777777" w:rsidR="00D54D93" w:rsidRDefault="00000000">
      <w:pPr>
        <w:numPr>
          <w:ilvl w:val="0"/>
          <w:numId w:val="13"/>
        </w:numPr>
        <w:pBdr>
          <w:top w:val="nil"/>
          <w:left w:val="nil"/>
          <w:bottom w:val="nil"/>
          <w:right w:val="nil"/>
          <w:between w:val="nil"/>
        </w:pBdr>
        <w:spacing w:before="120" w:after="120"/>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Revisión </w:t>
      </w:r>
      <w:proofErr w:type="spellStart"/>
      <w:r>
        <w:rPr>
          <w:rFonts w:ascii="Arial Narrow" w:eastAsia="Arial Narrow" w:hAnsi="Arial Narrow" w:cs="Arial Narrow"/>
          <w:color w:val="000000"/>
          <w:sz w:val="22"/>
          <w:szCs w:val="22"/>
        </w:rPr>
        <w:t>area</w:t>
      </w:r>
      <w:proofErr w:type="spellEnd"/>
      <w:r>
        <w:rPr>
          <w:rFonts w:ascii="Arial Narrow" w:eastAsia="Arial Narrow" w:hAnsi="Arial Narrow" w:cs="Arial Narrow"/>
          <w:color w:val="000000"/>
          <w:sz w:val="22"/>
          <w:szCs w:val="22"/>
        </w:rPr>
        <w:t xml:space="preserve"> temática: Ha terminado la validación geográfica de un área protegida inicie la validación temática...</w:t>
      </w:r>
    </w:p>
    <w:p w14:paraId="204BA395" w14:textId="77777777" w:rsidR="00D54D93" w:rsidRDefault="00D54D93">
      <w:pPr>
        <w:jc w:val="both"/>
        <w:rPr>
          <w:rFonts w:ascii="Arial Narrow" w:eastAsia="Arial Narrow" w:hAnsi="Arial Narrow" w:cs="Arial Narrow"/>
          <w:sz w:val="22"/>
          <w:szCs w:val="22"/>
        </w:rPr>
      </w:pPr>
    </w:p>
    <w:p w14:paraId="10CF49B2" w14:textId="77777777" w:rsidR="00D54D93" w:rsidRDefault="00000000">
      <w:pPr>
        <w:spacing w:after="240"/>
        <w:jc w:val="both"/>
        <w:rPr>
          <w:rFonts w:ascii="Arial Narrow" w:eastAsia="Arial Narrow" w:hAnsi="Arial Narrow" w:cs="Arial Narrow"/>
          <w:b/>
          <w:i/>
          <w:sz w:val="22"/>
          <w:szCs w:val="22"/>
        </w:rPr>
      </w:pPr>
      <w:r>
        <w:rPr>
          <w:rFonts w:ascii="Arial Narrow" w:eastAsia="Arial Narrow" w:hAnsi="Arial Narrow" w:cs="Arial Narrow"/>
          <w:sz w:val="22"/>
          <w:szCs w:val="22"/>
        </w:rPr>
        <w:t xml:space="preserve">Una vez el administrador geográfico o temático revisa y verifica la información de las áreas protegidas sobre las cuales recibió notificación, puede realizar la validación del área protegida en el aplicativo RUNAP, para lo cual hacer clic en el botón </w:t>
      </w:r>
      <w:r>
        <w:rPr>
          <w:rFonts w:ascii="Arial Narrow" w:eastAsia="Arial Narrow" w:hAnsi="Arial Narrow" w:cs="Arial Narrow"/>
          <w:b/>
          <w:i/>
          <w:sz w:val="22"/>
          <w:szCs w:val="22"/>
        </w:rPr>
        <w:t>Anotar</w:t>
      </w:r>
      <w:r>
        <w:rPr>
          <w:rFonts w:ascii="Arial Narrow" w:eastAsia="Arial Narrow" w:hAnsi="Arial Narrow" w:cs="Arial Narrow"/>
          <w:sz w:val="22"/>
          <w:szCs w:val="22"/>
        </w:rPr>
        <w:t xml:space="preserve"> como se observa en el recuadro bordeado en color rojo.</w:t>
      </w:r>
      <w:r>
        <w:rPr>
          <w:rFonts w:ascii="Arial Narrow" w:eastAsia="Arial Narrow" w:hAnsi="Arial Narrow" w:cs="Arial Narrow"/>
          <w:b/>
          <w:i/>
          <w:sz w:val="22"/>
          <w:szCs w:val="22"/>
        </w:rPr>
        <w:t xml:space="preserve"> </w:t>
      </w:r>
    </w:p>
    <w:p w14:paraId="7B4AFED6" w14:textId="77777777" w:rsidR="00D54D93" w:rsidRDefault="00000000">
      <w:pPr>
        <w:jc w:val="center"/>
        <w:rPr>
          <w:sz w:val="22"/>
          <w:szCs w:val="22"/>
        </w:rPr>
      </w:pPr>
      <w:bookmarkStart w:id="96" w:name="_heading=h.338fx5o" w:colFirst="0" w:colLast="0"/>
      <w:bookmarkEnd w:id="96"/>
      <w:r>
        <w:rPr>
          <w:noProof/>
          <w:sz w:val="22"/>
          <w:szCs w:val="22"/>
        </w:rPr>
        <w:drawing>
          <wp:inline distT="0" distB="0" distL="0" distR="0" wp14:anchorId="3DADFDEA" wp14:editId="56F2D5A5">
            <wp:extent cx="4722365" cy="2922394"/>
            <wp:effectExtent l="0" t="0" r="0" b="0"/>
            <wp:docPr id="214383827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1"/>
                    <a:srcRect l="900"/>
                    <a:stretch>
                      <a:fillRect/>
                    </a:stretch>
                  </pic:blipFill>
                  <pic:spPr>
                    <a:xfrm>
                      <a:off x="0" y="0"/>
                      <a:ext cx="4722365" cy="2922394"/>
                    </a:xfrm>
                    <a:prstGeom prst="rect">
                      <a:avLst/>
                    </a:prstGeom>
                    <a:ln/>
                  </pic:spPr>
                </pic:pic>
              </a:graphicData>
            </a:graphic>
          </wp:inline>
        </w:drawing>
      </w:r>
    </w:p>
    <w:p w14:paraId="071F5B65"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97" w:name="_heading=h.1idq7dh" w:colFirst="0" w:colLast="0"/>
      <w:bookmarkEnd w:id="97"/>
      <w:r>
        <w:rPr>
          <w:rFonts w:ascii="Arial Narrow" w:eastAsia="Arial Narrow" w:hAnsi="Arial Narrow" w:cs="Arial Narrow"/>
          <w:color w:val="000000"/>
          <w:sz w:val="22"/>
          <w:szCs w:val="22"/>
        </w:rPr>
        <w:t>Imagen 63. Pestaña áreas - ícono anotar</w:t>
      </w:r>
    </w:p>
    <w:p w14:paraId="5901EAB6" w14:textId="77777777" w:rsidR="00D54D93" w:rsidRDefault="00D54D93">
      <w:pPr>
        <w:jc w:val="both"/>
        <w:rPr>
          <w:rFonts w:ascii="Arial Narrow" w:eastAsia="Arial Narrow" w:hAnsi="Arial Narrow" w:cs="Arial Narrow"/>
          <w:sz w:val="22"/>
          <w:szCs w:val="22"/>
        </w:rPr>
      </w:pPr>
    </w:p>
    <w:p w14:paraId="39962AB9"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Se despliega la ventana que le permite al administrador temático y/o geográfico redactar los comentarios que se requieran del producto de la revisión y validación de la información diligenciada o cargada en el RUNAP, ya sea temática o SIG. </w:t>
      </w:r>
    </w:p>
    <w:p w14:paraId="50F1D68B" w14:textId="77777777" w:rsidR="00D54D93" w:rsidRDefault="00D54D93">
      <w:pPr>
        <w:jc w:val="both"/>
        <w:rPr>
          <w:rFonts w:ascii="Arial Narrow" w:eastAsia="Arial Narrow" w:hAnsi="Arial Narrow" w:cs="Arial Narrow"/>
          <w:sz w:val="22"/>
          <w:szCs w:val="22"/>
        </w:rPr>
      </w:pPr>
    </w:p>
    <w:p w14:paraId="68C07C71" w14:textId="77777777" w:rsidR="00D54D93" w:rsidRDefault="00000000">
      <w:pPr>
        <w:jc w:val="both"/>
        <w:rPr>
          <w:rFonts w:ascii="Arial Narrow" w:eastAsia="Arial Narrow" w:hAnsi="Arial Narrow" w:cs="Arial Narrow"/>
          <w:b/>
          <w:sz w:val="22"/>
          <w:szCs w:val="22"/>
        </w:rPr>
      </w:pPr>
      <w:r>
        <w:rPr>
          <w:rFonts w:ascii="Arial Narrow" w:eastAsia="Arial Narrow" w:hAnsi="Arial Narrow" w:cs="Arial Narrow"/>
          <w:b/>
          <w:sz w:val="22"/>
          <w:szCs w:val="22"/>
        </w:rPr>
        <w:t>Rol administrador geográfico</w:t>
      </w:r>
    </w:p>
    <w:p w14:paraId="3B72F51C" w14:textId="77777777" w:rsidR="00D54D93" w:rsidRDefault="00D54D93">
      <w:pPr>
        <w:jc w:val="both"/>
        <w:rPr>
          <w:rFonts w:ascii="Arial Narrow" w:eastAsia="Arial Narrow" w:hAnsi="Arial Narrow" w:cs="Arial Narrow"/>
          <w:b/>
          <w:sz w:val="22"/>
          <w:szCs w:val="22"/>
        </w:rPr>
      </w:pPr>
    </w:p>
    <w:p w14:paraId="443208E4"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Para los casos en que la validación sea exitosa, elegir la opción “Revisión geográfica (continuar con temática)”, redacte el mensaje de la validación geográfica en el cuadro de texto y hacer clic en el botón </w:t>
      </w:r>
      <w:r>
        <w:rPr>
          <w:rFonts w:ascii="Arial Narrow" w:eastAsia="Arial Narrow" w:hAnsi="Arial Narrow" w:cs="Arial Narrow"/>
          <w:b/>
          <w:i/>
          <w:sz w:val="22"/>
          <w:szCs w:val="22"/>
        </w:rPr>
        <w:t>Enviar,</w:t>
      </w:r>
      <w:r>
        <w:rPr>
          <w:rFonts w:ascii="Arial Narrow" w:eastAsia="Arial Narrow" w:hAnsi="Arial Narrow" w:cs="Arial Narrow"/>
          <w:sz w:val="22"/>
          <w:szCs w:val="22"/>
        </w:rPr>
        <w:t xml:space="preserve"> como se observa en la imagen a continuación. A partir de lo anterior, el sistema notifica a la autoridad ambiental que el área protegida pasó la validación geográfica, y al administrador temático para continuar con el proceso de validación.</w:t>
      </w:r>
    </w:p>
    <w:p w14:paraId="4E8BE4E0" w14:textId="77777777" w:rsidR="00D54D93" w:rsidRDefault="00D54D93">
      <w:pPr>
        <w:jc w:val="both"/>
        <w:rPr>
          <w:rFonts w:ascii="Arial Narrow" w:eastAsia="Arial Narrow" w:hAnsi="Arial Narrow" w:cs="Arial Narrow"/>
          <w:sz w:val="22"/>
          <w:szCs w:val="22"/>
        </w:rPr>
      </w:pPr>
    </w:p>
    <w:p w14:paraId="67D83B3E"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lastRenderedPageBreak/>
        <w:t xml:space="preserve">En caso de que se tengan observaciones y se requieran ajustes por parte de la Autoridad Ambiental, elegir la opción “Enviada al área para revalidar” y hacer clic en el botón </w:t>
      </w:r>
      <w:r>
        <w:rPr>
          <w:rFonts w:ascii="Arial Narrow" w:eastAsia="Arial Narrow" w:hAnsi="Arial Narrow" w:cs="Arial Narrow"/>
          <w:b/>
          <w:i/>
          <w:sz w:val="22"/>
          <w:szCs w:val="22"/>
        </w:rPr>
        <w:t>Enviar,</w:t>
      </w:r>
      <w:r>
        <w:rPr>
          <w:rFonts w:ascii="Arial Narrow" w:eastAsia="Arial Narrow" w:hAnsi="Arial Narrow" w:cs="Arial Narrow"/>
          <w:sz w:val="22"/>
          <w:szCs w:val="22"/>
        </w:rPr>
        <w:t xml:space="preserve"> como se observa en la imagen a continuación. A partir de lo anterior, el sistema notifica a la autoridad ambiental que el área protegida no pasó el proceso de validación geográfica, el área se regresa para que sea ajustada y remitida nuevamente para validación. </w:t>
      </w:r>
    </w:p>
    <w:p w14:paraId="6D659981" w14:textId="77777777" w:rsidR="00D54D93" w:rsidRDefault="00D54D93">
      <w:pPr>
        <w:jc w:val="both"/>
        <w:rPr>
          <w:rFonts w:ascii="Arial Narrow" w:eastAsia="Arial Narrow" w:hAnsi="Arial Narrow" w:cs="Arial Narrow"/>
          <w:sz w:val="22"/>
          <w:szCs w:val="22"/>
        </w:rPr>
      </w:pPr>
    </w:p>
    <w:p w14:paraId="6DBEDDDA"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drawing>
          <wp:inline distT="0" distB="0" distL="0" distR="0" wp14:anchorId="3CFAFA67" wp14:editId="036504A2">
            <wp:extent cx="4500000" cy="3531646"/>
            <wp:effectExtent l="0" t="0" r="0" b="0"/>
            <wp:docPr id="214383827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2"/>
                    <a:srcRect/>
                    <a:stretch>
                      <a:fillRect/>
                    </a:stretch>
                  </pic:blipFill>
                  <pic:spPr>
                    <a:xfrm>
                      <a:off x="0" y="0"/>
                      <a:ext cx="4500000" cy="3531646"/>
                    </a:xfrm>
                    <a:prstGeom prst="rect">
                      <a:avLst/>
                    </a:prstGeom>
                    <a:ln/>
                  </pic:spPr>
                </pic:pic>
              </a:graphicData>
            </a:graphic>
          </wp:inline>
        </w:drawing>
      </w:r>
    </w:p>
    <w:p w14:paraId="4E51D4ED" w14:textId="77777777" w:rsidR="00D54D93" w:rsidRDefault="00D54D93">
      <w:pPr>
        <w:rPr>
          <w:rFonts w:ascii="Arial Narrow" w:eastAsia="Arial Narrow" w:hAnsi="Arial Narrow" w:cs="Arial Narrow"/>
          <w:sz w:val="22"/>
          <w:szCs w:val="22"/>
        </w:rPr>
      </w:pPr>
    </w:p>
    <w:p w14:paraId="3462751F"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98" w:name="_heading=h.42ddq1a" w:colFirst="0" w:colLast="0"/>
      <w:bookmarkEnd w:id="98"/>
      <w:r>
        <w:rPr>
          <w:rFonts w:ascii="Arial Narrow" w:eastAsia="Arial Narrow" w:hAnsi="Arial Narrow" w:cs="Arial Narrow"/>
          <w:color w:val="000000"/>
          <w:sz w:val="22"/>
          <w:szCs w:val="22"/>
        </w:rPr>
        <w:t>Imagen 64. Ventana con formulario anotaciones y comentarios – validación geográfica</w:t>
      </w:r>
    </w:p>
    <w:p w14:paraId="4033E4C1" w14:textId="77777777" w:rsidR="00D54D93" w:rsidRDefault="00D54D93">
      <w:pPr>
        <w:pBdr>
          <w:top w:val="nil"/>
          <w:left w:val="nil"/>
          <w:bottom w:val="nil"/>
          <w:right w:val="nil"/>
          <w:between w:val="nil"/>
        </w:pBdr>
        <w:rPr>
          <w:rFonts w:ascii="Arial Narrow" w:eastAsia="Arial Narrow" w:hAnsi="Arial Narrow" w:cs="Arial Narrow"/>
          <w:b/>
          <w:color w:val="000000"/>
          <w:sz w:val="22"/>
          <w:szCs w:val="22"/>
        </w:rPr>
      </w:pPr>
    </w:p>
    <w:p w14:paraId="21DB8653" w14:textId="77777777" w:rsidR="00D54D93" w:rsidRDefault="00000000">
      <w:pPr>
        <w:pBdr>
          <w:top w:val="nil"/>
          <w:left w:val="nil"/>
          <w:bottom w:val="nil"/>
          <w:right w:val="nil"/>
          <w:between w:val="nil"/>
        </w:pBdr>
        <w:jc w:val="both"/>
        <w:rPr>
          <w:rFonts w:ascii="Arial Narrow" w:eastAsia="Arial Narrow" w:hAnsi="Arial Narrow" w:cs="Arial Narrow"/>
          <w:sz w:val="22"/>
          <w:szCs w:val="22"/>
        </w:rPr>
      </w:pPr>
      <w:r>
        <w:rPr>
          <w:rFonts w:ascii="Arial Narrow" w:eastAsia="Arial Narrow" w:hAnsi="Arial Narrow" w:cs="Arial Narrow"/>
          <w:sz w:val="22"/>
          <w:szCs w:val="22"/>
        </w:rPr>
        <w:t xml:space="preserve">Por otro lado, el administrador geográfico debe realizar verificaciones periódicas de las capas utilizadas por el RUNAP (capas de límites departamentales y municipales) en la GDB institucional de PNNC, con el fin </w:t>
      </w:r>
      <w:proofErr w:type="gramStart"/>
      <w:r>
        <w:rPr>
          <w:rFonts w:ascii="Arial Narrow" w:eastAsia="Arial Narrow" w:hAnsi="Arial Narrow" w:cs="Arial Narrow"/>
          <w:sz w:val="22"/>
          <w:szCs w:val="22"/>
        </w:rPr>
        <w:t>de  actualizar</w:t>
      </w:r>
      <w:proofErr w:type="gramEnd"/>
      <w:r>
        <w:rPr>
          <w:rFonts w:ascii="Arial Narrow" w:eastAsia="Arial Narrow" w:hAnsi="Arial Narrow" w:cs="Arial Narrow"/>
          <w:sz w:val="22"/>
          <w:szCs w:val="22"/>
        </w:rPr>
        <w:t xml:space="preserve"> toda la documentación y/o elementos de difusión de la Operación Estadística donde se relacione esta fuente de información.</w:t>
      </w:r>
    </w:p>
    <w:p w14:paraId="7DBCD931" w14:textId="77777777" w:rsidR="00D54D93" w:rsidRDefault="00D54D93">
      <w:pPr>
        <w:pBdr>
          <w:top w:val="nil"/>
          <w:left w:val="nil"/>
          <w:bottom w:val="nil"/>
          <w:right w:val="nil"/>
          <w:between w:val="nil"/>
        </w:pBdr>
        <w:rPr>
          <w:rFonts w:ascii="Arial Narrow" w:eastAsia="Arial Narrow" w:hAnsi="Arial Narrow" w:cs="Arial Narrow"/>
          <w:b/>
          <w:color w:val="000000"/>
          <w:sz w:val="22"/>
          <w:szCs w:val="22"/>
        </w:rPr>
      </w:pPr>
    </w:p>
    <w:p w14:paraId="50E53219" w14:textId="77777777" w:rsidR="00D54D93" w:rsidRDefault="00D54D93">
      <w:pPr>
        <w:pBdr>
          <w:top w:val="nil"/>
          <w:left w:val="nil"/>
          <w:bottom w:val="nil"/>
          <w:right w:val="nil"/>
          <w:between w:val="nil"/>
        </w:pBdr>
        <w:rPr>
          <w:rFonts w:ascii="Arial Narrow" w:eastAsia="Arial Narrow" w:hAnsi="Arial Narrow" w:cs="Arial Narrow"/>
          <w:b/>
          <w:color w:val="000000"/>
          <w:sz w:val="22"/>
          <w:szCs w:val="22"/>
        </w:rPr>
      </w:pPr>
    </w:p>
    <w:p w14:paraId="03BFC852" w14:textId="77777777" w:rsidR="00D54D93" w:rsidRDefault="00000000">
      <w:pPr>
        <w:pBdr>
          <w:top w:val="nil"/>
          <w:left w:val="nil"/>
          <w:bottom w:val="nil"/>
          <w:right w:val="nil"/>
          <w:between w:val="nil"/>
        </w:pBdr>
        <w:rPr>
          <w:rFonts w:ascii="Arial Narrow" w:eastAsia="Arial Narrow" w:hAnsi="Arial Narrow" w:cs="Arial Narrow"/>
          <w:b/>
          <w:color w:val="000000"/>
          <w:sz w:val="22"/>
          <w:szCs w:val="22"/>
        </w:rPr>
      </w:pPr>
      <w:r>
        <w:rPr>
          <w:rFonts w:ascii="Arial Narrow" w:eastAsia="Arial Narrow" w:hAnsi="Arial Narrow" w:cs="Arial Narrow"/>
          <w:b/>
          <w:color w:val="000000"/>
          <w:sz w:val="22"/>
          <w:szCs w:val="22"/>
        </w:rPr>
        <w:t>Rol administrador temático</w:t>
      </w:r>
    </w:p>
    <w:p w14:paraId="6F74A018" w14:textId="77777777" w:rsidR="00D54D93" w:rsidRDefault="00D54D93">
      <w:pPr>
        <w:jc w:val="both"/>
        <w:rPr>
          <w:rFonts w:ascii="Arial Narrow" w:eastAsia="Arial Narrow" w:hAnsi="Arial Narrow" w:cs="Arial Narrow"/>
          <w:sz w:val="22"/>
          <w:szCs w:val="22"/>
        </w:rPr>
      </w:pPr>
    </w:p>
    <w:p w14:paraId="682E9C4C"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Para los casos en que la validación sea exitosa, elegir la opción “Revisión temática (inscrita o actualizada)”, redacte el mensaje de la validación temática en el cuadro de texto y hacer clic en el botón </w:t>
      </w:r>
      <w:r>
        <w:rPr>
          <w:rFonts w:ascii="Arial Narrow" w:eastAsia="Arial Narrow" w:hAnsi="Arial Narrow" w:cs="Arial Narrow"/>
          <w:b/>
          <w:i/>
          <w:sz w:val="22"/>
          <w:szCs w:val="22"/>
        </w:rPr>
        <w:t>Enviar,</w:t>
      </w:r>
      <w:r>
        <w:rPr>
          <w:rFonts w:ascii="Arial Narrow" w:eastAsia="Arial Narrow" w:hAnsi="Arial Narrow" w:cs="Arial Narrow"/>
          <w:sz w:val="22"/>
          <w:szCs w:val="22"/>
        </w:rPr>
        <w:t xml:space="preserve"> como se observa en la imagen a continuación. </w:t>
      </w:r>
    </w:p>
    <w:p w14:paraId="5F2EF8E2" w14:textId="77777777" w:rsidR="00D54D93" w:rsidRDefault="00D54D93">
      <w:pPr>
        <w:jc w:val="both"/>
        <w:rPr>
          <w:rFonts w:ascii="Arial Narrow" w:eastAsia="Arial Narrow" w:hAnsi="Arial Narrow" w:cs="Arial Narrow"/>
          <w:sz w:val="22"/>
          <w:szCs w:val="22"/>
        </w:rPr>
      </w:pPr>
    </w:p>
    <w:p w14:paraId="280ED7CF"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A partir de lo anterior, el sistema notifica a la autoridad ambiental que el área protegida ha pasado la validación temática y que próximamente será actualizada en el </w:t>
      </w:r>
      <w:proofErr w:type="spellStart"/>
      <w:r>
        <w:rPr>
          <w:rFonts w:ascii="Arial Narrow" w:eastAsia="Arial Narrow" w:hAnsi="Arial Narrow" w:cs="Arial Narrow"/>
          <w:i/>
          <w:sz w:val="22"/>
          <w:szCs w:val="22"/>
        </w:rPr>
        <w:t>shapefile</w:t>
      </w:r>
      <w:proofErr w:type="spellEnd"/>
      <w:r>
        <w:rPr>
          <w:rFonts w:ascii="Arial Narrow" w:eastAsia="Arial Narrow" w:hAnsi="Arial Narrow" w:cs="Arial Narrow"/>
          <w:sz w:val="22"/>
          <w:szCs w:val="22"/>
        </w:rPr>
        <w:t xml:space="preserve"> del RUNAP. De manera simultánea, se actualiza el estado del área protegida en el RUNAP y esta aparecerá como </w:t>
      </w:r>
      <w:r>
        <w:rPr>
          <w:rFonts w:ascii="Arial Narrow" w:eastAsia="Arial Narrow" w:hAnsi="Arial Narrow" w:cs="Arial Narrow"/>
          <w:b/>
          <w:i/>
          <w:sz w:val="22"/>
          <w:szCs w:val="22"/>
        </w:rPr>
        <w:t xml:space="preserve">Área Protegida Inscrita, </w:t>
      </w:r>
      <w:r>
        <w:rPr>
          <w:rFonts w:ascii="Arial Narrow" w:eastAsia="Arial Narrow" w:hAnsi="Arial Narrow" w:cs="Arial Narrow"/>
          <w:sz w:val="22"/>
          <w:szCs w:val="22"/>
        </w:rPr>
        <w:t>con fecha de inscripción que corresponde a la fecha asociada a la validación temática exitosa. Para el caso de validación sobre actualizaciones de áreas protegidas previamente inscritas, la fecha de inscripción no cambiará.</w:t>
      </w:r>
    </w:p>
    <w:p w14:paraId="5C79F4A4" w14:textId="77777777" w:rsidR="00D54D93" w:rsidRDefault="00D54D93">
      <w:pPr>
        <w:jc w:val="both"/>
        <w:rPr>
          <w:rFonts w:ascii="Arial Narrow" w:eastAsia="Arial Narrow" w:hAnsi="Arial Narrow" w:cs="Arial Narrow"/>
          <w:sz w:val="22"/>
          <w:szCs w:val="22"/>
        </w:rPr>
      </w:pPr>
    </w:p>
    <w:p w14:paraId="4DAB2C9E"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 xml:space="preserve">En caso de que se tengan observaciones y se requieran ajustes por parte de la Autoridad Ambiental, elegir la opción “Enviada al área para revalidar” y hacer clic en el botón </w:t>
      </w:r>
      <w:r>
        <w:rPr>
          <w:rFonts w:ascii="Arial Narrow" w:eastAsia="Arial Narrow" w:hAnsi="Arial Narrow" w:cs="Arial Narrow"/>
          <w:b/>
          <w:i/>
          <w:sz w:val="22"/>
          <w:szCs w:val="22"/>
        </w:rPr>
        <w:t>Enviar,</w:t>
      </w:r>
      <w:r>
        <w:rPr>
          <w:rFonts w:ascii="Arial Narrow" w:eastAsia="Arial Narrow" w:hAnsi="Arial Narrow" w:cs="Arial Narrow"/>
          <w:sz w:val="22"/>
          <w:szCs w:val="22"/>
        </w:rPr>
        <w:t xml:space="preserve"> como se observa en la imagen a </w:t>
      </w:r>
      <w:r>
        <w:rPr>
          <w:rFonts w:ascii="Arial Narrow" w:eastAsia="Arial Narrow" w:hAnsi="Arial Narrow" w:cs="Arial Narrow"/>
          <w:sz w:val="22"/>
          <w:szCs w:val="22"/>
        </w:rPr>
        <w:lastRenderedPageBreak/>
        <w:t xml:space="preserve">continuación. A partir de lo anterior, el sistema notifica a la autoridad ambiental que el área protegida no pasó el proceso de validación temática, el área se regresa para que sea ajustada y remitida nuevamente para validación (proceso que inicia de nuevo por la validación geográfica). </w:t>
      </w:r>
    </w:p>
    <w:p w14:paraId="3ADB7899" w14:textId="77777777" w:rsidR="00D54D93" w:rsidRDefault="00D54D93">
      <w:pPr>
        <w:jc w:val="both"/>
        <w:rPr>
          <w:rFonts w:ascii="Arial Narrow" w:eastAsia="Arial Narrow" w:hAnsi="Arial Narrow" w:cs="Arial Narrow"/>
          <w:sz w:val="22"/>
          <w:szCs w:val="22"/>
        </w:rPr>
      </w:pPr>
    </w:p>
    <w:p w14:paraId="10AE5F33" w14:textId="77777777" w:rsidR="00D54D93" w:rsidRDefault="00000000">
      <w:pPr>
        <w:spacing w:before="120"/>
        <w:jc w:val="center"/>
        <w:rPr>
          <w:rFonts w:ascii="Arial Narrow" w:eastAsia="Arial Narrow" w:hAnsi="Arial Narrow" w:cs="Arial Narrow"/>
          <w:sz w:val="22"/>
          <w:szCs w:val="22"/>
        </w:rPr>
      </w:pPr>
      <w:bookmarkStart w:id="99" w:name="_heading=h.2hio093" w:colFirst="0" w:colLast="0"/>
      <w:bookmarkEnd w:id="99"/>
      <w:r>
        <w:rPr>
          <w:noProof/>
          <w:sz w:val="22"/>
          <w:szCs w:val="22"/>
        </w:rPr>
        <w:drawing>
          <wp:inline distT="0" distB="0" distL="0" distR="0" wp14:anchorId="556F6BB4" wp14:editId="2E83C2B7">
            <wp:extent cx="4500000" cy="2748205"/>
            <wp:effectExtent l="0" t="0" r="0" b="0"/>
            <wp:docPr id="214383827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3"/>
                    <a:srcRect/>
                    <a:stretch>
                      <a:fillRect/>
                    </a:stretch>
                  </pic:blipFill>
                  <pic:spPr>
                    <a:xfrm>
                      <a:off x="0" y="0"/>
                      <a:ext cx="4500000" cy="2748205"/>
                    </a:xfrm>
                    <a:prstGeom prst="rect">
                      <a:avLst/>
                    </a:prstGeom>
                    <a:ln/>
                  </pic:spPr>
                </pic:pic>
              </a:graphicData>
            </a:graphic>
          </wp:inline>
        </w:drawing>
      </w:r>
    </w:p>
    <w:p w14:paraId="0C86E44C"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highlight w:val="yellow"/>
        </w:rPr>
      </w:pPr>
      <w:bookmarkStart w:id="100" w:name="_heading=h.wnyagw" w:colFirst="0" w:colLast="0"/>
      <w:bookmarkEnd w:id="100"/>
      <w:r>
        <w:rPr>
          <w:rFonts w:ascii="Arial Narrow" w:eastAsia="Arial Narrow" w:hAnsi="Arial Narrow" w:cs="Arial Narrow"/>
          <w:color w:val="000000"/>
          <w:sz w:val="22"/>
          <w:szCs w:val="22"/>
        </w:rPr>
        <w:t>Imagen 65. Ventana con formulario anotaciones y comentarios – validación temática</w:t>
      </w:r>
    </w:p>
    <w:p w14:paraId="2DF0F700" w14:textId="77777777" w:rsidR="00D54D93" w:rsidRDefault="00000000">
      <w:pPr>
        <w:pStyle w:val="Ttulo3"/>
        <w:numPr>
          <w:ilvl w:val="2"/>
          <w:numId w:val="11"/>
        </w:numPr>
        <w:rPr>
          <w:sz w:val="22"/>
          <w:szCs w:val="22"/>
        </w:rPr>
      </w:pPr>
      <w:bookmarkStart w:id="101" w:name="_heading=h.33zd5kd" w:colFirst="0" w:colLast="0"/>
      <w:bookmarkEnd w:id="101"/>
      <w:r>
        <w:rPr>
          <w:sz w:val="22"/>
          <w:szCs w:val="22"/>
        </w:rPr>
        <w:t>Ir</w:t>
      </w:r>
    </w:p>
    <w:p w14:paraId="1040881B"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Este ícono permite visualizar la información diligenciada por la autoridad ambiental para el área protegida seleccionada. Para visualizar la información de algún área protegida, hacer clic sobre el ícono con </w:t>
      </w:r>
      <w:r>
        <w:rPr>
          <w:rFonts w:ascii="Arial Narrow" w:eastAsia="Arial Narrow" w:hAnsi="Arial Narrow" w:cs="Arial Narrow"/>
          <w:b/>
          <w:i/>
          <w:sz w:val="22"/>
          <w:szCs w:val="22"/>
        </w:rPr>
        <w:t>F</w:t>
      </w:r>
      <w:r>
        <w:rPr>
          <w:rFonts w:ascii="Arial Narrow" w:eastAsia="Arial Narrow" w:hAnsi="Arial Narrow" w:cs="Arial Narrow"/>
          <w:b/>
          <w:i/>
          <w:color w:val="000000"/>
          <w:sz w:val="22"/>
          <w:szCs w:val="22"/>
        </w:rPr>
        <w:t>igura de flecha hacia la derecha</w:t>
      </w:r>
      <w:r>
        <w:rPr>
          <w:rFonts w:ascii="Arial Narrow" w:eastAsia="Arial Narrow" w:hAnsi="Arial Narrow" w:cs="Arial Narrow"/>
          <w:color w:val="000000"/>
          <w:sz w:val="22"/>
          <w:szCs w:val="22"/>
        </w:rPr>
        <w:t xml:space="preserve"> como se observa en la siguiente imagen en el </w:t>
      </w:r>
      <w:r>
        <w:rPr>
          <w:rFonts w:ascii="Arial Narrow" w:eastAsia="Arial Narrow" w:hAnsi="Arial Narrow" w:cs="Arial Narrow"/>
          <w:sz w:val="22"/>
          <w:szCs w:val="22"/>
        </w:rPr>
        <w:t>recuadro bordeado en color rojo</w:t>
      </w:r>
      <w:r>
        <w:rPr>
          <w:rFonts w:ascii="Arial Narrow" w:eastAsia="Arial Narrow" w:hAnsi="Arial Narrow" w:cs="Arial Narrow"/>
          <w:color w:val="000000"/>
          <w:sz w:val="22"/>
          <w:szCs w:val="22"/>
        </w:rPr>
        <w:t>.</w:t>
      </w:r>
    </w:p>
    <w:p w14:paraId="16B223C4"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 </w:t>
      </w:r>
    </w:p>
    <w:p w14:paraId="4B12D345"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0FD1B6A8" wp14:editId="7B590C24">
            <wp:extent cx="4112285" cy="2683883"/>
            <wp:effectExtent l="0" t="0" r="0" b="0"/>
            <wp:docPr id="214383827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4"/>
                    <a:srcRect/>
                    <a:stretch>
                      <a:fillRect/>
                    </a:stretch>
                  </pic:blipFill>
                  <pic:spPr>
                    <a:xfrm>
                      <a:off x="0" y="0"/>
                      <a:ext cx="4112285" cy="2683883"/>
                    </a:xfrm>
                    <a:prstGeom prst="rect">
                      <a:avLst/>
                    </a:prstGeom>
                    <a:ln/>
                  </pic:spPr>
                </pic:pic>
              </a:graphicData>
            </a:graphic>
          </wp:inline>
        </w:drawing>
      </w:r>
    </w:p>
    <w:p w14:paraId="2C3FD955"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102" w:name="_heading=h.1vsw3ci" w:colFirst="0" w:colLast="0"/>
      <w:bookmarkEnd w:id="102"/>
      <w:r>
        <w:rPr>
          <w:rFonts w:ascii="Arial Narrow" w:eastAsia="Arial Narrow" w:hAnsi="Arial Narrow" w:cs="Arial Narrow"/>
          <w:color w:val="000000"/>
          <w:sz w:val="22"/>
          <w:szCs w:val="22"/>
        </w:rPr>
        <w:t>Imagen 66. Pestaña áreas – ícono ir</w:t>
      </w:r>
    </w:p>
    <w:p w14:paraId="28814E7F" w14:textId="77777777" w:rsidR="00D54D93" w:rsidRDefault="00D54D93">
      <w:pPr>
        <w:jc w:val="both"/>
        <w:rPr>
          <w:rFonts w:ascii="Arial Narrow" w:eastAsia="Arial Narrow" w:hAnsi="Arial Narrow" w:cs="Arial Narrow"/>
          <w:color w:val="000000"/>
          <w:sz w:val="22"/>
          <w:szCs w:val="22"/>
        </w:rPr>
      </w:pPr>
    </w:p>
    <w:p w14:paraId="03AD35F5"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lastRenderedPageBreak/>
        <w:t xml:space="preserve">Se despliega la ventana del área protegida con las diferentes pestañas de información asociada (Información general, objetivos y destinación, geográfica, </w:t>
      </w:r>
      <w:proofErr w:type="spellStart"/>
      <w:r>
        <w:rPr>
          <w:rFonts w:ascii="Arial Narrow" w:eastAsia="Arial Narrow" w:hAnsi="Arial Narrow" w:cs="Arial Narrow"/>
          <w:color w:val="000000"/>
          <w:sz w:val="22"/>
          <w:szCs w:val="22"/>
        </w:rPr>
        <w:t>etc</w:t>
      </w:r>
      <w:proofErr w:type="spellEnd"/>
      <w:r>
        <w:rPr>
          <w:rFonts w:ascii="Arial Narrow" w:eastAsia="Arial Narrow" w:hAnsi="Arial Narrow" w:cs="Arial Narrow"/>
          <w:color w:val="000000"/>
          <w:sz w:val="22"/>
          <w:szCs w:val="22"/>
        </w:rPr>
        <w:t xml:space="preserve">), mediante la cual se puede consultar, actualizar y/o eliminar documentos, cifras, </w:t>
      </w:r>
      <w:proofErr w:type="spellStart"/>
      <w:r>
        <w:rPr>
          <w:rFonts w:ascii="Arial Narrow" w:eastAsia="Arial Narrow" w:hAnsi="Arial Narrow" w:cs="Arial Narrow"/>
          <w:i/>
          <w:color w:val="000000"/>
          <w:sz w:val="22"/>
          <w:szCs w:val="22"/>
        </w:rPr>
        <w:t>shapefiles</w:t>
      </w:r>
      <w:proofErr w:type="spellEnd"/>
      <w:r>
        <w:rPr>
          <w:rFonts w:ascii="Arial Narrow" w:eastAsia="Arial Narrow" w:hAnsi="Arial Narrow" w:cs="Arial Narrow"/>
          <w:color w:val="000000"/>
          <w:sz w:val="22"/>
          <w:szCs w:val="22"/>
        </w:rPr>
        <w:t xml:space="preserve"> u otra información relacionada.</w:t>
      </w:r>
    </w:p>
    <w:p w14:paraId="26FBA6FC" w14:textId="77777777" w:rsidR="00D54D93" w:rsidRDefault="00D54D93">
      <w:pPr>
        <w:jc w:val="both"/>
        <w:rPr>
          <w:rFonts w:ascii="Arial Narrow" w:eastAsia="Arial Narrow" w:hAnsi="Arial Narrow" w:cs="Arial Narrow"/>
          <w:color w:val="000000"/>
          <w:sz w:val="22"/>
          <w:szCs w:val="22"/>
        </w:rPr>
      </w:pPr>
    </w:p>
    <w:p w14:paraId="1F41E71E"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t>A partir del año 2022 se implementaron candados en diferentes secciones del aplicativo RUNAP, con el fin de controlar los cambios que pueden realizarse por parte de las autoridades ambientales a la información que ya había sido previamente validada por parte de los administradores del RUNAP desde PNNC. A continuación, se muestran ejemplos de las pestañas de información general y geográfica con candados en algunas de sus secciones.</w:t>
      </w:r>
    </w:p>
    <w:p w14:paraId="3E4C2E02" w14:textId="77777777" w:rsidR="00D54D93" w:rsidRDefault="00D54D93">
      <w:pPr>
        <w:jc w:val="both"/>
        <w:rPr>
          <w:rFonts w:ascii="Arial Narrow" w:eastAsia="Arial Narrow" w:hAnsi="Arial Narrow" w:cs="Arial Narrow"/>
          <w:sz w:val="22"/>
          <w:szCs w:val="22"/>
        </w:rPr>
      </w:pPr>
    </w:p>
    <w:p w14:paraId="0B8DE0D7" w14:textId="77777777" w:rsidR="00D54D93" w:rsidRDefault="00000000">
      <w:pPr>
        <w:jc w:val="center"/>
        <w:rPr>
          <w:sz w:val="22"/>
          <w:szCs w:val="22"/>
        </w:rPr>
      </w:pPr>
      <w:r>
        <w:rPr>
          <w:noProof/>
          <w:sz w:val="22"/>
          <w:szCs w:val="22"/>
        </w:rPr>
        <w:drawing>
          <wp:inline distT="0" distB="0" distL="0" distR="0" wp14:anchorId="2233BB5D" wp14:editId="35A7A30C">
            <wp:extent cx="4525200" cy="3729674"/>
            <wp:effectExtent l="0" t="0" r="0" b="0"/>
            <wp:docPr id="214383827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5"/>
                    <a:srcRect/>
                    <a:stretch>
                      <a:fillRect/>
                    </a:stretch>
                  </pic:blipFill>
                  <pic:spPr>
                    <a:xfrm>
                      <a:off x="0" y="0"/>
                      <a:ext cx="4525200" cy="3729674"/>
                    </a:xfrm>
                    <a:prstGeom prst="rect">
                      <a:avLst/>
                    </a:prstGeom>
                    <a:ln/>
                  </pic:spPr>
                </pic:pic>
              </a:graphicData>
            </a:graphic>
          </wp:inline>
        </w:drawing>
      </w:r>
    </w:p>
    <w:p w14:paraId="5CF750F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03" w:name="_heading=h.4fsjm0b" w:colFirst="0" w:colLast="0"/>
      <w:bookmarkEnd w:id="103"/>
    </w:p>
    <w:p w14:paraId="16EA5B7E"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highlight w:val="yellow"/>
        </w:rPr>
      </w:pPr>
      <w:bookmarkStart w:id="104" w:name="_heading=h.2uxtw84" w:colFirst="0" w:colLast="0"/>
      <w:bookmarkEnd w:id="104"/>
      <w:r>
        <w:rPr>
          <w:rFonts w:ascii="Arial Narrow" w:eastAsia="Arial Narrow" w:hAnsi="Arial Narrow" w:cs="Arial Narrow"/>
          <w:color w:val="000000"/>
          <w:sz w:val="22"/>
          <w:szCs w:val="22"/>
        </w:rPr>
        <w:t>Imagen 67. Pestaña Información general – ícono candado</w:t>
      </w:r>
    </w:p>
    <w:p w14:paraId="37C4ADFE" w14:textId="77777777" w:rsidR="00D54D93" w:rsidRDefault="00000000">
      <w:pPr>
        <w:jc w:val="center"/>
        <w:rPr>
          <w:rFonts w:ascii="Arial Narrow" w:eastAsia="Arial Narrow" w:hAnsi="Arial Narrow" w:cs="Arial Narrow"/>
          <w:sz w:val="22"/>
          <w:szCs w:val="22"/>
          <w:highlight w:val="yellow"/>
        </w:rPr>
      </w:pPr>
      <w:r>
        <w:rPr>
          <w:noProof/>
          <w:sz w:val="22"/>
          <w:szCs w:val="22"/>
        </w:rPr>
        <w:lastRenderedPageBreak/>
        <w:drawing>
          <wp:inline distT="0" distB="0" distL="0" distR="0" wp14:anchorId="7B26C90A" wp14:editId="19FB81FE">
            <wp:extent cx="4531668" cy="3497962"/>
            <wp:effectExtent l="0" t="0" r="0" b="0"/>
            <wp:docPr id="21438382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6"/>
                    <a:srcRect/>
                    <a:stretch>
                      <a:fillRect/>
                    </a:stretch>
                  </pic:blipFill>
                  <pic:spPr>
                    <a:xfrm>
                      <a:off x="0" y="0"/>
                      <a:ext cx="4531668" cy="3497962"/>
                    </a:xfrm>
                    <a:prstGeom prst="rect">
                      <a:avLst/>
                    </a:prstGeom>
                    <a:ln/>
                  </pic:spPr>
                </pic:pic>
              </a:graphicData>
            </a:graphic>
          </wp:inline>
        </w:drawing>
      </w:r>
    </w:p>
    <w:p w14:paraId="0F53AC1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05" w:name="_heading=h.1a346fx" w:colFirst="0" w:colLast="0"/>
      <w:bookmarkEnd w:id="105"/>
    </w:p>
    <w:p w14:paraId="17FE88EA"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highlight w:val="yellow"/>
        </w:rPr>
      </w:pPr>
      <w:bookmarkStart w:id="106" w:name="_heading=h.3u2rp3q" w:colFirst="0" w:colLast="0"/>
      <w:bookmarkEnd w:id="106"/>
      <w:r>
        <w:rPr>
          <w:rFonts w:ascii="Arial Narrow" w:eastAsia="Arial Narrow" w:hAnsi="Arial Narrow" w:cs="Arial Narrow"/>
          <w:color w:val="000000"/>
          <w:sz w:val="22"/>
          <w:szCs w:val="22"/>
        </w:rPr>
        <w:t>Imagen 68. Pestaña geográfica – ícono candado</w:t>
      </w:r>
    </w:p>
    <w:p w14:paraId="1AD72B36" w14:textId="77777777" w:rsidR="00D54D93" w:rsidRDefault="00D54D93">
      <w:pPr>
        <w:jc w:val="both"/>
        <w:rPr>
          <w:rFonts w:ascii="Arial Narrow" w:eastAsia="Arial Narrow" w:hAnsi="Arial Narrow" w:cs="Arial Narrow"/>
          <w:color w:val="000000"/>
          <w:sz w:val="22"/>
          <w:szCs w:val="22"/>
        </w:rPr>
      </w:pPr>
    </w:p>
    <w:p w14:paraId="4BA184EB"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El rol de administrador es el único perfil autorizado para abrir o cerrar el candado en cada una de las secciones en donde se habilitó esta condición para la información ingresada y validada, lo cual se hace haciendo clic sobre el ícono de candado. </w:t>
      </w:r>
    </w:p>
    <w:p w14:paraId="0E74FE18" w14:textId="77777777" w:rsidR="00D54D93" w:rsidRDefault="00D54D93">
      <w:pPr>
        <w:jc w:val="both"/>
        <w:rPr>
          <w:rFonts w:ascii="Arial Narrow" w:eastAsia="Arial Narrow" w:hAnsi="Arial Narrow" w:cs="Arial Narrow"/>
          <w:color w:val="000000"/>
          <w:sz w:val="22"/>
          <w:szCs w:val="22"/>
        </w:rPr>
      </w:pPr>
    </w:p>
    <w:p w14:paraId="3944A693" w14:textId="77777777" w:rsidR="00D54D93" w:rsidRDefault="00000000">
      <w:pPr>
        <w:jc w:val="both"/>
        <w:rPr>
          <w:sz w:val="22"/>
          <w:szCs w:val="22"/>
        </w:rPr>
      </w:pPr>
      <w:r>
        <w:rPr>
          <w:rFonts w:ascii="Arial Narrow" w:eastAsia="Arial Narrow" w:hAnsi="Arial Narrow" w:cs="Arial Narrow"/>
          <w:color w:val="000000"/>
          <w:sz w:val="22"/>
          <w:szCs w:val="22"/>
        </w:rPr>
        <w:t xml:space="preserve">Para realizar alguna modificación en la información de un área protegida consulte el </w:t>
      </w:r>
      <w:r>
        <w:rPr>
          <w:rFonts w:ascii="Arial Narrow" w:eastAsia="Arial Narrow" w:hAnsi="Arial Narrow" w:cs="Arial Narrow"/>
          <w:b/>
          <w:color w:val="000000"/>
          <w:sz w:val="22"/>
          <w:szCs w:val="22"/>
        </w:rPr>
        <w:t>Manual del usuario Documentador del RUNAP.</w:t>
      </w:r>
      <w:r>
        <w:rPr>
          <w:rFonts w:ascii="Arial Narrow" w:eastAsia="Arial Narrow" w:hAnsi="Arial Narrow" w:cs="Arial Narrow"/>
          <w:color w:val="000000"/>
          <w:sz w:val="22"/>
          <w:szCs w:val="22"/>
        </w:rPr>
        <w:t xml:space="preserve"> En caso de encontrar alguna inconsistencia o información que deba ser ajustada, el administrador debe contactar al usuario documentador delegado de la Autoridad Ambiental respectiva solicitando el ajuste.  </w:t>
      </w:r>
    </w:p>
    <w:p w14:paraId="19B736A9" w14:textId="77777777" w:rsidR="00D54D93" w:rsidRDefault="00000000">
      <w:pPr>
        <w:pStyle w:val="Ttulo3"/>
        <w:numPr>
          <w:ilvl w:val="2"/>
          <w:numId w:val="11"/>
        </w:numPr>
        <w:rPr>
          <w:sz w:val="22"/>
          <w:szCs w:val="22"/>
        </w:rPr>
      </w:pPr>
      <w:bookmarkStart w:id="107" w:name="_heading=h.1j4nfs6" w:colFirst="0" w:colLast="0"/>
      <w:bookmarkEnd w:id="107"/>
      <w:r>
        <w:rPr>
          <w:sz w:val="22"/>
          <w:szCs w:val="22"/>
        </w:rPr>
        <w:t>Visualizar</w:t>
      </w:r>
    </w:p>
    <w:p w14:paraId="24B8C265" w14:textId="77777777" w:rsidR="00D54D93" w:rsidRDefault="00000000">
      <w:pPr>
        <w:rPr>
          <w:rFonts w:ascii="Arial Narrow" w:eastAsia="Arial Narrow" w:hAnsi="Arial Narrow" w:cs="Arial Narrow"/>
          <w:color w:val="212121"/>
          <w:sz w:val="22"/>
          <w:szCs w:val="22"/>
        </w:rPr>
      </w:pPr>
      <w:r>
        <w:rPr>
          <w:rFonts w:ascii="Arial Narrow" w:eastAsia="Arial Narrow" w:hAnsi="Arial Narrow" w:cs="Arial Narrow"/>
          <w:color w:val="212121"/>
          <w:sz w:val="22"/>
          <w:szCs w:val="22"/>
        </w:rPr>
        <w:t xml:space="preserve">Este ícono permite visualizar la ubicación del área protegida de su interés, hacer clic sobre el ícono con </w:t>
      </w:r>
      <w:r>
        <w:rPr>
          <w:rFonts w:ascii="Arial Narrow" w:eastAsia="Arial Narrow" w:hAnsi="Arial Narrow" w:cs="Arial Narrow"/>
          <w:b/>
          <w:i/>
          <w:color w:val="212121"/>
          <w:sz w:val="22"/>
          <w:szCs w:val="22"/>
        </w:rPr>
        <w:t>Figura de mapa</w:t>
      </w:r>
      <w:r>
        <w:rPr>
          <w:rFonts w:ascii="Arial Narrow" w:eastAsia="Arial Narrow" w:hAnsi="Arial Narrow" w:cs="Arial Narrow"/>
          <w:i/>
          <w:color w:val="212121"/>
          <w:sz w:val="22"/>
          <w:szCs w:val="22"/>
        </w:rPr>
        <w:t xml:space="preserve"> </w:t>
      </w:r>
      <w:r>
        <w:rPr>
          <w:rFonts w:ascii="Arial Narrow" w:eastAsia="Arial Narrow" w:hAnsi="Arial Narrow" w:cs="Arial Narrow"/>
          <w:color w:val="212121"/>
          <w:sz w:val="22"/>
          <w:szCs w:val="22"/>
        </w:rPr>
        <w:t>como se observa en la siguiente imagen en el recuadro bordeado en color rojo.</w:t>
      </w:r>
    </w:p>
    <w:p w14:paraId="5F065DBA" w14:textId="77777777" w:rsidR="00D54D93" w:rsidRDefault="00D54D93">
      <w:pPr>
        <w:rPr>
          <w:rFonts w:ascii="Arial Narrow" w:eastAsia="Arial Narrow" w:hAnsi="Arial Narrow" w:cs="Arial Narrow"/>
          <w:b/>
          <w:sz w:val="22"/>
          <w:szCs w:val="22"/>
        </w:rPr>
      </w:pPr>
    </w:p>
    <w:p w14:paraId="12469BE3" w14:textId="77777777" w:rsidR="00D54D93" w:rsidRDefault="00000000">
      <w:pPr>
        <w:jc w:val="center"/>
        <w:rPr>
          <w:rFonts w:ascii="Arial Narrow" w:eastAsia="Arial Narrow" w:hAnsi="Arial Narrow" w:cs="Arial Narrow"/>
          <w:b/>
          <w:sz w:val="22"/>
          <w:szCs w:val="22"/>
        </w:rPr>
      </w:pPr>
      <w:r>
        <w:rPr>
          <w:rFonts w:ascii="Arial Narrow" w:eastAsia="Arial Narrow" w:hAnsi="Arial Narrow" w:cs="Arial Narrow"/>
          <w:b/>
          <w:noProof/>
          <w:sz w:val="22"/>
          <w:szCs w:val="22"/>
        </w:rPr>
        <w:lastRenderedPageBreak/>
        <w:drawing>
          <wp:inline distT="0" distB="0" distL="0" distR="0" wp14:anchorId="60B69C67" wp14:editId="589AFEEC">
            <wp:extent cx="3983355" cy="2901950"/>
            <wp:effectExtent l="0" t="0" r="0" b="0"/>
            <wp:docPr id="214383828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7"/>
                    <a:srcRect/>
                    <a:stretch>
                      <a:fillRect/>
                    </a:stretch>
                  </pic:blipFill>
                  <pic:spPr>
                    <a:xfrm>
                      <a:off x="0" y="0"/>
                      <a:ext cx="3983355" cy="2901950"/>
                    </a:xfrm>
                    <a:prstGeom prst="rect">
                      <a:avLst/>
                    </a:prstGeom>
                    <a:ln/>
                  </pic:spPr>
                </pic:pic>
              </a:graphicData>
            </a:graphic>
          </wp:inline>
        </w:drawing>
      </w:r>
    </w:p>
    <w:p w14:paraId="39D71BD9" w14:textId="77777777" w:rsidR="00D54D93" w:rsidRDefault="00000000">
      <w:pPr>
        <w:pBdr>
          <w:top w:val="nil"/>
          <w:left w:val="nil"/>
          <w:bottom w:val="nil"/>
          <w:right w:val="nil"/>
          <w:between w:val="nil"/>
        </w:pBdr>
        <w:spacing w:before="120"/>
        <w:jc w:val="center"/>
        <w:rPr>
          <w:rFonts w:ascii="Arial Narrow" w:eastAsia="Arial Narrow" w:hAnsi="Arial Narrow" w:cs="Arial Narrow"/>
          <w:b/>
          <w:color w:val="000000"/>
          <w:sz w:val="22"/>
          <w:szCs w:val="22"/>
        </w:rPr>
      </w:pPr>
      <w:bookmarkStart w:id="108" w:name="_heading=h.odc9jc" w:colFirst="0" w:colLast="0"/>
      <w:bookmarkEnd w:id="108"/>
      <w:r>
        <w:rPr>
          <w:rFonts w:ascii="Arial Narrow" w:eastAsia="Arial Narrow" w:hAnsi="Arial Narrow" w:cs="Arial Narrow"/>
          <w:color w:val="000000"/>
          <w:sz w:val="22"/>
          <w:szCs w:val="22"/>
        </w:rPr>
        <w:t>Imagen 69.  Pestaña áreas – ícono Visualizar área protegida</w:t>
      </w:r>
    </w:p>
    <w:p w14:paraId="0C541925" w14:textId="77777777" w:rsidR="00D54D93" w:rsidRDefault="00D54D93">
      <w:pPr>
        <w:jc w:val="both"/>
        <w:rPr>
          <w:rFonts w:ascii="Arial Narrow" w:eastAsia="Arial Narrow" w:hAnsi="Arial Narrow" w:cs="Arial Narrow"/>
          <w:color w:val="212121"/>
          <w:sz w:val="22"/>
          <w:szCs w:val="22"/>
        </w:rPr>
      </w:pPr>
    </w:p>
    <w:p w14:paraId="11555498" w14:textId="77777777" w:rsidR="00D54D93" w:rsidRDefault="00000000">
      <w:pPr>
        <w:jc w:val="both"/>
        <w:rPr>
          <w:rFonts w:ascii="Arial Narrow" w:eastAsia="Arial Narrow" w:hAnsi="Arial Narrow" w:cs="Arial Narrow"/>
          <w:color w:val="212121"/>
          <w:sz w:val="22"/>
          <w:szCs w:val="22"/>
        </w:rPr>
      </w:pPr>
      <w:r>
        <w:rPr>
          <w:rFonts w:ascii="Arial Narrow" w:eastAsia="Arial Narrow" w:hAnsi="Arial Narrow" w:cs="Arial Narrow"/>
          <w:color w:val="212121"/>
          <w:sz w:val="22"/>
          <w:szCs w:val="22"/>
        </w:rPr>
        <w:t>Se desplegará el mapa que corresponde al área protegida de su interés como se observa en la imagen, para visualizar la información del área protegida, hacer clic sobre el mapa.</w:t>
      </w:r>
    </w:p>
    <w:p w14:paraId="119B0EE2" w14:textId="77777777" w:rsidR="00D54D93" w:rsidRDefault="00D54D93">
      <w:pPr>
        <w:jc w:val="center"/>
        <w:rPr>
          <w:rFonts w:ascii="Arial Narrow" w:eastAsia="Arial Narrow" w:hAnsi="Arial Narrow" w:cs="Arial Narrow"/>
          <w:b/>
          <w:sz w:val="22"/>
          <w:szCs w:val="22"/>
        </w:rPr>
      </w:pPr>
    </w:p>
    <w:p w14:paraId="0496A868" w14:textId="77777777" w:rsidR="00D54D93" w:rsidRDefault="00000000">
      <w:pPr>
        <w:jc w:val="center"/>
        <w:rPr>
          <w:rFonts w:ascii="Arial Narrow" w:eastAsia="Arial Narrow" w:hAnsi="Arial Narrow" w:cs="Arial Narrow"/>
          <w:b/>
          <w:sz w:val="22"/>
          <w:szCs w:val="22"/>
        </w:rPr>
      </w:pPr>
      <w:r>
        <w:rPr>
          <w:rFonts w:ascii="Arial Narrow" w:eastAsia="Arial Narrow" w:hAnsi="Arial Narrow" w:cs="Arial Narrow"/>
          <w:b/>
          <w:noProof/>
          <w:sz w:val="22"/>
          <w:szCs w:val="22"/>
        </w:rPr>
        <w:drawing>
          <wp:inline distT="114300" distB="114300" distL="114300" distR="114300" wp14:anchorId="4D3285F7" wp14:editId="264A3397">
            <wp:extent cx="4500556" cy="2041366"/>
            <wp:effectExtent l="0" t="0" r="0" b="0"/>
            <wp:docPr id="214383827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8"/>
                    <a:srcRect/>
                    <a:stretch>
                      <a:fillRect/>
                    </a:stretch>
                  </pic:blipFill>
                  <pic:spPr>
                    <a:xfrm>
                      <a:off x="0" y="0"/>
                      <a:ext cx="4500556" cy="2041366"/>
                    </a:xfrm>
                    <a:prstGeom prst="rect">
                      <a:avLst/>
                    </a:prstGeom>
                    <a:ln/>
                  </pic:spPr>
                </pic:pic>
              </a:graphicData>
            </a:graphic>
          </wp:inline>
        </w:drawing>
      </w:r>
    </w:p>
    <w:p w14:paraId="22C74904"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09" w:name="_heading=h.38czs75" w:colFirst="0" w:colLast="0"/>
      <w:bookmarkEnd w:id="109"/>
    </w:p>
    <w:p w14:paraId="5248F0E0" w14:textId="77777777" w:rsidR="00D54D93" w:rsidRDefault="00000000">
      <w:pPr>
        <w:pBdr>
          <w:top w:val="nil"/>
          <w:left w:val="nil"/>
          <w:bottom w:val="nil"/>
          <w:right w:val="nil"/>
          <w:between w:val="nil"/>
        </w:pBdr>
        <w:jc w:val="center"/>
        <w:rPr>
          <w:rFonts w:ascii="Arial Narrow" w:eastAsia="Arial Narrow" w:hAnsi="Arial Narrow" w:cs="Arial Narrow"/>
          <w:b/>
          <w:color w:val="000000"/>
          <w:sz w:val="22"/>
          <w:szCs w:val="22"/>
        </w:rPr>
      </w:pPr>
      <w:bookmarkStart w:id="110" w:name="_heading=h.1nia2ey" w:colFirst="0" w:colLast="0"/>
      <w:bookmarkEnd w:id="110"/>
      <w:r>
        <w:rPr>
          <w:rFonts w:ascii="Arial Narrow" w:eastAsia="Arial Narrow" w:hAnsi="Arial Narrow" w:cs="Arial Narrow"/>
          <w:color w:val="000000"/>
          <w:sz w:val="22"/>
          <w:szCs w:val="22"/>
        </w:rPr>
        <w:t>Imagen 70. Ventana mapa área protegida.</w:t>
      </w:r>
    </w:p>
    <w:p w14:paraId="534D93B8" w14:textId="77777777" w:rsidR="00D54D93" w:rsidRDefault="00D54D93">
      <w:pPr>
        <w:spacing w:line="400" w:lineRule="auto"/>
        <w:jc w:val="both"/>
        <w:rPr>
          <w:rFonts w:ascii="Arial Narrow" w:eastAsia="Arial Narrow" w:hAnsi="Arial Narrow" w:cs="Arial Narrow"/>
          <w:color w:val="212121"/>
          <w:sz w:val="22"/>
          <w:szCs w:val="22"/>
        </w:rPr>
      </w:pPr>
    </w:p>
    <w:p w14:paraId="6228EB95" w14:textId="77777777" w:rsidR="00D54D93" w:rsidRDefault="00000000">
      <w:pPr>
        <w:spacing w:line="400" w:lineRule="auto"/>
        <w:jc w:val="both"/>
        <w:rPr>
          <w:rFonts w:ascii="Arial Narrow" w:eastAsia="Arial Narrow" w:hAnsi="Arial Narrow" w:cs="Arial Narrow"/>
          <w:color w:val="212121"/>
          <w:sz w:val="22"/>
          <w:szCs w:val="22"/>
        </w:rPr>
      </w:pPr>
      <w:r>
        <w:rPr>
          <w:rFonts w:ascii="Arial Narrow" w:eastAsia="Arial Narrow" w:hAnsi="Arial Narrow" w:cs="Arial Narrow"/>
          <w:color w:val="212121"/>
          <w:sz w:val="22"/>
          <w:szCs w:val="22"/>
        </w:rPr>
        <w:t xml:space="preserve">Se habitará la información del área protegida como se observa en la imagen en el </w:t>
      </w:r>
      <w:r>
        <w:rPr>
          <w:rFonts w:ascii="Arial Narrow" w:eastAsia="Arial Narrow" w:hAnsi="Arial Narrow" w:cs="Arial Narrow"/>
          <w:sz w:val="22"/>
          <w:szCs w:val="22"/>
        </w:rPr>
        <w:t>recuadro bordeado en color rojo</w:t>
      </w:r>
      <w:r>
        <w:rPr>
          <w:rFonts w:ascii="Arial Narrow" w:eastAsia="Arial Narrow" w:hAnsi="Arial Narrow" w:cs="Arial Narrow"/>
          <w:color w:val="212121"/>
          <w:sz w:val="22"/>
          <w:szCs w:val="22"/>
        </w:rPr>
        <w:t>.</w:t>
      </w:r>
    </w:p>
    <w:p w14:paraId="56E2A8FD" w14:textId="77777777" w:rsidR="00D54D93" w:rsidRDefault="00D54D93">
      <w:pPr>
        <w:jc w:val="center"/>
        <w:rPr>
          <w:rFonts w:ascii="Arial Narrow" w:eastAsia="Arial Narrow" w:hAnsi="Arial Narrow" w:cs="Arial Narrow"/>
          <w:b/>
          <w:sz w:val="22"/>
          <w:szCs w:val="22"/>
        </w:rPr>
      </w:pPr>
    </w:p>
    <w:p w14:paraId="5079E766" w14:textId="77777777" w:rsidR="00D54D93" w:rsidRDefault="00000000">
      <w:pPr>
        <w:jc w:val="center"/>
        <w:rPr>
          <w:rFonts w:ascii="Arial Narrow" w:eastAsia="Arial Narrow" w:hAnsi="Arial Narrow" w:cs="Arial Narrow"/>
          <w:b/>
          <w:sz w:val="22"/>
          <w:szCs w:val="22"/>
        </w:rPr>
      </w:pPr>
      <w:r>
        <w:rPr>
          <w:rFonts w:ascii="Arial Narrow" w:eastAsia="Arial Narrow" w:hAnsi="Arial Narrow" w:cs="Arial Narrow"/>
          <w:b/>
          <w:noProof/>
          <w:sz w:val="22"/>
          <w:szCs w:val="22"/>
        </w:rPr>
        <w:lastRenderedPageBreak/>
        <w:drawing>
          <wp:inline distT="114300" distB="114300" distL="114300" distR="114300" wp14:anchorId="07AA000D" wp14:editId="1FD09E2F">
            <wp:extent cx="3296844" cy="4162687"/>
            <wp:effectExtent l="0" t="0" r="0" b="0"/>
            <wp:docPr id="214383827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9"/>
                    <a:srcRect/>
                    <a:stretch>
                      <a:fillRect/>
                    </a:stretch>
                  </pic:blipFill>
                  <pic:spPr>
                    <a:xfrm>
                      <a:off x="0" y="0"/>
                      <a:ext cx="3296844" cy="4162687"/>
                    </a:xfrm>
                    <a:prstGeom prst="rect">
                      <a:avLst/>
                    </a:prstGeom>
                    <a:ln/>
                  </pic:spPr>
                </pic:pic>
              </a:graphicData>
            </a:graphic>
          </wp:inline>
        </w:drawing>
      </w:r>
    </w:p>
    <w:p w14:paraId="6FAF06B3" w14:textId="77777777" w:rsidR="00D54D93" w:rsidRDefault="00D54D93">
      <w:pPr>
        <w:rPr>
          <w:rFonts w:ascii="Arial Narrow" w:eastAsia="Arial Narrow" w:hAnsi="Arial Narrow" w:cs="Arial Narrow"/>
          <w:b/>
          <w:color w:val="000000"/>
          <w:sz w:val="22"/>
          <w:szCs w:val="22"/>
        </w:rPr>
      </w:pPr>
    </w:p>
    <w:p w14:paraId="28A0E848"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11" w:name="_heading=h.47hxl2r" w:colFirst="0" w:colLast="0"/>
      <w:bookmarkEnd w:id="111"/>
      <w:r>
        <w:rPr>
          <w:rFonts w:ascii="Arial Narrow" w:eastAsia="Arial Narrow" w:hAnsi="Arial Narrow" w:cs="Arial Narrow"/>
          <w:color w:val="000000"/>
          <w:sz w:val="22"/>
          <w:szCs w:val="22"/>
        </w:rPr>
        <w:t>Imagen 71. Ventana Información polígono del área protegida</w:t>
      </w:r>
    </w:p>
    <w:p w14:paraId="3FFBD152" w14:textId="77777777" w:rsidR="00D54D93" w:rsidRDefault="00000000">
      <w:pPr>
        <w:pStyle w:val="Ttulo3"/>
        <w:numPr>
          <w:ilvl w:val="2"/>
          <w:numId w:val="11"/>
        </w:numPr>
        <w:rPr>
          <w:sz w:val="22"/>
          <w:szCs w:val="22"/>
        </w:rPr>
      </w:pPr>
      <w:bookmarkStart w:id="112" w:name="_heading=h.434ayfz" w:colFirst="0" w:colLast="0"/>
      <w:bookmarkEnd w:id="112"/>
      <w:r>
        <w:rPr>
          <w:sz w:val="22"/>
          <w:szCs w:val="22"/>
        </w:rPr>
        <w:t>Asociar al área antecesora</w:t>
      </w:r>
    </w:p>
    <w:p w14:paraId="3A9A1559"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212121"/>
          <w:sz w:val="22"/>
          <w:szCs w:val="22"/>
        </w:rPr>
        <w:t xml:space="preserve">Esta función le permite asociar áreas antecesoras con las posibles áreas subsiguientes en caso de tener un cambio de categoría. Hacer clic sobre el ícono con </w:t>
      </w:r>
      <w:r>
        <w:rPr>
          <w:rFonts w:ascii="Arial Narrow" w:eastAsia="Arial Narrow" w:hAnsi="Arial Narrow" w:cs="Arial Narrow"/>
          <w:b/>
          <w:i/>
          <w:color w:val="212121"/>
          <w:sz w:val="22"/>
          <w:szCs w:val="22"/>
        </w:rPr>
        <w:t>Figura de dos flechas en sentidos opuestos</w:t>
      </w:r>
      <w:r>
        <w:rPr>
          <w:rFonts w:ascii="Arial Narrow" w:eastAsia="Arial Narrow" w:hAnsi="Arial Narrow" w:cs="Arial Narrow"/>
          <w:i/>
          <w:color w:val="212121"/>
          <w:sz w:val="22"/>
          <w:szCs w:val="22"/>
        </w:rPr>
        <w:t xml:space="preserve"> </w:t>
      </w:r>
      <w:r>
        <w:rPr>
          <w:rFonts w:ascii="Arial Narrow" w:eastAsia="Arial Narrow" w:hAnsi="Arial Narrow" w:cs="Arial Narrow"/>
          <w:color w:val="212121"/>
          <w:sz w:val="22"/>
          <w:szCs w:val="22"/>
        </w:rPr>
        <w:t>como se observa en la siguiente imagen en el recuadro bordeado en color rojo.</w:t>
      </w:r>
    </w:p>
    <w:p w14:paraId="4431DA03" w14:textId="77777777" w:rsidR="00D54D93" w:rsidRDefault="00D54D93">
      <w:pPr>
        <w:jc w:val="both"/>
        <w:rPr>
          <w:rFonts w:ascii="Arial Narrow" w:eastAsia="Arial Narrow" w:hAnsi="Arial Narrow" w:cs="Arial Narrow"/>
          <w:color w:val="000000"/>
          <w:sz w:val="22"/>
          <w:szCs w:val="22"/>
        </w:rPr>
      </w:pPr>
    </w:p>
    <w:p w14:paraId="47858765"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En este campo el administrador temático del RUNAP asocia las áreas protegidas públicas que han cambiado de categoría, de acuerdo con actos administrativos posteriores a la inscripción del área protegida inicial y a la regulación </w:t>
      </w:r>
      <w:r>
        <w:rPr>
          <w:rFonts w:ascii="Arial Narrow" w:eastAsia="Arial Narrow" w:hAnsi="Arial Narrow" w:cs="Arial Narrow"/>
          <w:sz w:val="22"/>
          <w:szCs w:val="22"/>
        </w:rPr>
        <w:t>vigente que sustenta la nueva categoría de manejo asignada</w:t>
      </w:r>
      <w:r>
        <w:rPr>
          <w:rFonts w:ascii="Arial Narrow" w:eastAsia="Arial Narrow" w:hAnsi="Arial Narrow" w:cs="Arial Narrow"/>
          <w:b/>
          <w:i/>
          <w:sz w:val="22"/>
          <w:szCs w:val="22"/>
        </w:rPr>
        <w:t>.</w:t>
      </w:r>
    </w:p>
    <w:p w14:paraId="68A81384" w14:textId="77777777" w:rsidR="00D54D93" w:rsidRDefault="00D54D93">
      <w:pPr>
        <w:jc w:val="both"/>
        <w:rPr>
          <w:rFonts w:ascii="Arial Narrow" w:eastAsia="Arial Narrow" w:hAnsi="Arial Narrow" w:cs="Arial Narrow"/>
          <w:sz w:val="22"/>
          <w:szCs w:val="22"/>
        </w:rPr>
      </w:pPr>
    </w:p>
    <w:p w14:paraId="1301A964"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b/>
          <w:sz w:val="22"/>
          <w:szCs w:val="22"/>
        </w:rPr>
        <w:t>Importante:</w:t>
      </w:r>
      <w:r>
        <w:rPr>
          <w:rFonts w:ascii="Arial Narrow" w:eastAsia="Arial Narrow" w:hAnsi="Arial Narrow" w:cs="Arial Narrow"/>
          <w:sz w:val="22"/>
          <w:szCs w:val="22"/>
        </w:rPr>
        <w:t xml:space="preserve"> El área protegida antecesora debe ser cancelada antes de poder asociarse a la(s) subsiguiente(s) área(s) protegida(s) con la nueva categoría designada. Así mismo, para poder cancelar un área protegida en el RUNAP, es necesario que la Autoridad Ambiental Competente cargue en la plataforma los documentos administrativos asociados con el objeto de acto administrativo: “</w:t>
      </w:r>
      <w:r>
        <w:rPr>
          <w:rFonts w:ascii="Arial Narrow" w:eastAsia="Arial Narrow" w:hAnsi="Arial Narrow" w:cs="Arial Narrow"/>
          <w:i/>
          <w:color w:val="202124"/>
          <w:sz w:val="22"/>
          <w:szCs w:val="22"/>
          <w:highlight w:val="white"/>
        </w:rPr>
        <w:t>derogatoria o cancelación del registro</w:t>
      </w:r>
      <w:r>
        <w:rPr>
          <w:rFonts w:ascii="Arial Narrow" w:eastAsia="Arial Narrow" w:hAnsi="Arial Narrow" w:cs="Arial Narrow"/>
          <w:color w:val="202124"/>
          <w:sz w:val="22"/>
          <w:szCs w:val="22"/>
          <w:highlight w:val="white"/>
        </w:rPr>
        <w:t>”.</w:t>
      </w:r>
    </w:p>
    <w:p w14:paraId="41CC0D29" w14:textId="77777777" w:rsidR="00D54D93" w:rsidRDefault="00D54D93">
      <w:pPr>
        <w:rPr>
          <w:rFonts w:ascii="Arial Narrow" w:eastAsia="Arial Narrow" w:hAnsi="Arial Narrow" w:cs="Arial Narrow"/>
          <w:color w:val="212121"/>
          <w:sz w:val="22"/>
          <w:szCs w:val="22"/>
        </w:rPr>
      </w:pPr>
    </w:p>
    <w:p w14:paraId="4C21C1B3" w14:textId="77777777" w:rsidR="00D54D93" w:rsidRDefault="00D54D93">
      <w:pPr>
        <w:jc w:val="center"/>
        <w:rPr>
          <w:sz w:val="22"/>
          <w:szCs w:val="22"/>
        </w:rPr>
      </w:pPr>
    </w:p>
    <w:p w14:paraId="4610C7C5" w14:textId="77777777" w:rsidR="00D54D93" w:rsidRDefault="00D54D93">
      <w:pPr>
        <w:jc w:val="center"/>
        <w:rPr>
          <w:sz w:val="22"/>
          <w:szCs w:val="22"/>
        </w:rPr>
      </w:pPr>
    </w:p>
    <w:p w14:paraId="0CCC9EF2" w14:textId="77777777" w:rsidR="00D54D93" w:rsidRDefault="00D54D93">
      <w:pPr>
        <w:jc w:val="center"/>
        <w:rPr>
          <w:sz w:val="22"/>
          <w:szCs w:val="22"/>
        </w:rPr>
      </w:pPr>
    </w:p>
    <w:p w14:paraId="20FA5D3E" w14:textId="77777777" w:rsidR="00D54D93" w:rsidRDefault="00D54D93">
      <w:pPr>
        <w:jc w:val="center"/>
        <w:rPr>
          <w:sz w:val="22"/>
          <w:szCs w:val="22"/>
        </w:rPr>
      </w:pPr>
    </w:p>
    <w:p w14:paraId="3FD7D742" w14:textId="77777777" w:rsidR="00D54D93" w:rsidRDefault="00000000">
      <w:pPr>
        <w:jc w:val="center"/>
        <w:rPr>
          <w:sz w:val="22"/>
          <w:szCs w:val="22"/>
        </w:rPr>
      </w:pPr>
      <w:bookmarkStart w:id="113" w:name="_heading=h.11si5id" w:colFirst="0" w:colLast="0"/>
      <w:bookmarkEnd w:id="113"/>
      <w:r>
        <w:rPr>
          <w:noProof/>
          <w:sz w:val="22"/>
          <w:szCs w:val="22"/>
        </w:rPr>
        <w:lastRenderedPageBreak/>
        <w:drawing>
          <wp:inline distT="0" distB="0" distL="0" distR="0" wp14:anchorId="2151320A" wp14:editId="42F96F9E">
            <wp:extent cx="5032614" cy="3723103"/>
            <wp:effectExtent l="0" t="0" r="0" b="0"/>
            <wp:docPr id="2143838301"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90"/>
                    <a:srcRect/>
                    <a:stretch>
                      <a:fillRect/>
                    </a:stretch>
                  </pic:blipFill>
                  <pic:spPr>
                    <a:xfrm>
                      <a:off x="0" y="0"/>
                      <a:ext cx="5032614" cy="3723103"/>
                    </a:xfrm>
                    <a:prstGeom prst="rect">
                      <a:avLst/>
                    </a:prstGeom>
                    <a:ln/>
                  </pic:spPr>
                </pic:pic>
              </a:graphicData>
            </a:graphic>
          </wp:inline>
        </w:drawing>
      </w:r>
    </w:p>
    <w:p w14:paraId="5669E09B"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114" w:name="_heading=h.3ls5o66" w:colFirst="0" w:colLast="0"/>
      <w:bookmarkEnd w:id="114"/>
      <w:r>
        <w:rPr>
          <w:rFonts w:ascii="Arial Narrow" w:eastAsia="Arial Narrow" w:hAnsi="Arial Narrow" w:cs="Arial Narrow"/>
          <w:color w:val="000000"/>
          <w:sz w:val="22"/>
          <w:szCs w:val="22"/>
        </w:rPr>
        <w:t>Imagen 72. Pestaña áreas – ícono asociar al área antecesora</w:t>
      </w:r>
    </w:p>
    <w:p w14:paraId="36DA8E26" w14:textId="77777777" w:rsidR="00D54D93" w:rsidRDefault="00000000">
      <w:pPr>
        <w:pStyle w:val="Ttulo3"/>
        <w:numPr>
          <w:ilvl w:val="2"/>
          <w:numId w:val="11"/>
        </w:numPr>
        <w:rPr>
          <w:sz w:val="22"/>
          <w:szCs w:val="22"/>
        </w:rPr>
      </w:pPr>
      <w:bookmarkStart w:id="115" w:name="_heading=h.2i9l8ns" w:colFirst="0" w:colLast="0"/>
      <w:bookmarkEnd w:id="115"/>
      <w:r>
        <w:rPr>
          <w:sz w:val="22"/>
          <w:szCs w:val="22"/>
        </w:rPr>
        <w:t xml:space="preserve">Subir concepto técnico </w:t>
      </w:r>
    </w:p>
    <w:p w14:paraId="798C1A99"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color w:val="000000"/>
          <w:sz w:val="22"/>
          <w:szCs w:val="22"/>
        </w:rPr>
        <w:t xml:space="preserve">En este campo el administrador temático del RUNAP, incorpora los conceptos técnicos de análisis de contraste de correspondencia de cada una de las áreas protegidas públicas, los cuales se realizan </w:t>
      </w:r>
      <w:proofErr w:type="gramStart"/>
      <w:r>
        <w:rPr>
          <w:rFonts w:ascii="Arial Narrow" w:eastAsia="Arial Narrow" w:hAnsi="Arial Narrow" w:cs="Arial Narrow"/>
          <w:color w:val="000000"/>
          <w:sz w:val="22"/>
          <w:szCs w:val="22"/>
        </w:rPr>
        <w:t>de acuerdo a</w:t>
      </w:r>
      <w:proofErr w:type="gramEnd"/>
      <w:r>
        <w:rPr>
          <w:rFonts w:ascii="Arial Narrow" w:eastAsia="Arial Narrow" w:hAnsi="Arial Narrow" w:cs="Arial Narrow"/>
          <w:color w:val="000000"/>
          <w:sz w:val="22"/>
          <w:szCs w:val="22"/>
        </w:rPr>
        <w:t xml:space="preserve"> la regulación </w:t>
      </w:r>
      <w:r>
        <w:rPr>
          <w:rFonts w:ascii="Arial Narrow" w:eastAsia="Arial Narrow" w:hAnsi="Arial Narrow" w:cs="Arial Narrow"/>
          <w:sz w:val="22"/>
          <w:szCs w:val="22"/>
        </w:rPr>
        <w:t xml:space="preserve">vigente que sustenta la categoría de manejo asignada. En estos conceptos se indica si el área protegida quedó </w:t>
      </w:r>
      <w:r>
        <w:rPr>
          <w:rFonts w:ascii="Arial Narrow" w:eastAsia="Arial Narrow" w:hAnsi="Arial Narrow" w:cs="Arial Narrow"/>
          <w:b/>
          <w:i/>
          <w:sz w:val="22"/>
          <w:szCs w:val="22"/>
        </w:rPr>
        <w:t xml:space="preserve">Registrada </w:t>
      </w:r>
      <w:r>
        <w:rPr>
          <w:rFonts w:ascii="Arial Narrow" w:eastAsia="Arial Narrow" w:hAnsi="Arial Narrow" w:cs="Arial Narrow"/>
          <w:sz w:val="22"/>
          <w:szCs w:val="22"/>
        </w:rPr>
        <w:t>o tiene requerimientos por subsanar para poder obtener el registro</w:t>
      </w:r>
      <w:r>
        <w:rPr>
          <w:rFonts w:ascii="Arial Narrow" w:eastAsia="Arial Narrow" w:hAnsi="Arial Narrow" w:cs="Arial Narrow"/>
          <w:b/>
          <w:i/>
          <w:sz w:val="22"/>
          <w:szCs w:val="22"/>
        </w:rPr>
        <w:t>.</w:t>
      </w:r>
    </w:p>
    <w:p w14:paraId="0EE554C6" w14:textId="77777777" w:rsidR="00D54D93" w:rsidRDefault="00D54D93">
      <w:pPr>
        <w:jc w:val="both"/>
        <w:rPr>
          <w:rFonts w:ascii="Arial Narrow" w:eastAsia="Arial Narrow" w:hAnsi="Arial Narrow" w:cs="Arial Narrow"/>
          <w:sz w:val="22"/>
          <w:szCs w:val="22"/>
        </w:rPr>
      </w:pPr>
    </w:p>
    <w:p w14:paraId="0EF1E6B5"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b/>
          <w:sz w:val="22"/>
          <w:szCs w:val="22"/>
        </w:rPr>
        <w:t>Importante:</w:t>
      </w:r>
      <w:r>
        <w:rPr>
          <w:rFonts w:ascii="Arial Narrow" w:eastAsia="Arial Narrow" w:hAnsi="Arial Narrow" w:cs="Arial Narrow"/>
          <w:sz w:val="22"/>
          <w:szCs w:val="22"/>
        </w:rPr>
        <w:t xml:space="preserve"> Los </w:t>
      </w:r>
      <w:r>
        <w:rPr>
          <w:rFonts w:ascii="Arial Narrow" w:eastAsia="Arial Narrow" w:hAnsi="Arial Narrow" w:cs="Arial Narrow"/>
          <w:color w:val="000000"/>
          <w:sz w:val="22"/>
          <w:szCs w:val="22"/>
        </w:rPr>
        <w:t xml:space="preserve">conceptos técnicos de análisis de contraste de correspondencia de cada una de las áreas protegidas públicas deben ser enviados a la autoridad ambiental competente antes de ser incorporados en el RUNAP. </w:t>
      </w:r>
    </w:p>
    <w:p w14:paraId="712C58C3" w14:textId="77777777" w:rsidR="00D54D93" w:rsidRDefault="00D54D93">
      <w:pPr>
        <w:jc w:val="both"/>
        <w:rPr>
          <w:rFonts w:ascii="Arial Narrow" w:eastAsia="Arial Narrow" w:hAnsi="Arial Narrow" w:cs="Arial Narrow"/>
          <w:sz w:val="22"/>
          <w:szCs w:val="22"/>
        </w:rPr>
      </w:pPr>
    </w:p>
    <w:p w14:paraId="4D5614B8"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adjuntar los conceptos técnicos de contraste de correspondencia, inicialmente hacer clic en ícono </w:t>
      </w:r>
      <w:r>
        <w:rPr>
          <w:rFonts w:ascii="Arial Narrow" w:eastAsia="Arial Narrow" w:hAnsi="Arial Narrow" w:cs="Arial Narrow"/>
          <w:color w:val="212121"/>
          <w:sz w:val="22"/>
          <w:szCs w:val="22"/>
        </w:rPr>
        <w:t xml:space="preserve">con </w:t>
      </w:r>
      <w:r>
        <w:rPr>
          <w:rFonts w:ascii="Arial Narrow" w:eastAsia="Arial Narrow" w:hAnsi="Arial Narrow" w:cs="Arial Narrow"/>
          <w:b/>
          <w:i/>
          <w:color w:val="212121"/>
          <w:sz w:val="22"/>
          <w:szCs w:val="22"/>
        </w:rPr>
        <w:t xml:space="preserve">Figura de flecha hacia arriba </w:t>
      </w:r>
      <w:r>
        <w:rPr>
          <w:rFonts w:ascii="Arial Narrow" w:eastAsia="Arial Narrow" w:hAnsi="Arial Narrow" w:cs="Arial Narrow"/>
          <w:color w:val="212121"/>
          <w:sz w:val="22"/>
          <w:szCs w:val="22"/>
        </w:rPr>
        <w:t>como se observa en la siguiente imagen en el recuadro bordeado en color rojo.</w:t>
      </w:r>
      <w:r>
        <w:rPr>
          <w:rFonts w:ascii="Arial Narrow" w:eastAsia="Arial Narrow" w:hAnsi="Arial Narrow" w:cs="Arial Narrow"/>
          <w:color w:val="000000"/>
          <w:sz w:val="22"/>
          <w:szCs w:val="22"/>
        </w:rPr>
        <w:t xml:space="preserve"> </w:t>
      </w:r>
    </w:p>
    <w:p w14:paraId="7A65B5A0" w14:textId="77777777" w:rsidR="00D54D93" w:rsidRDefault="00D54D93">
      <w:pPr>
        <w:pBdr>
          <w:top w:val="nil"/>
          <w:left w:val="nil"/>
          <w:bottom w:val="nil"/>
          <w:right w:val="nil"/>
          <w:between w:val="nil"/>
        </w:pBdr>
        <w:ind w:left="358"/>
        <w:rPr>
          <w:rFonts w:ascii="Arial Narrow" w:eastAsia="Arial Narrow" w:hAnsi="Arial Narrow" w:cs="Arial Narrow"/>
          <w:color w:val="000000"/>
          <w:sz w:val="22"/>
          <w:szCs w:val="22"/>
        </w:rPr>
      </w:pPr>
    </w:p>
    <w:p w14:paraId="2AF5B2B6" w14:textId="77777777" w:rsidR="00D54D93" w:rsidRDefault="00000000">
      <w:pPr>
        <w:jc w:val="center"/>
        <w:rPr>
          <w:rFonts w:ascii="Arial Narrow" w:eastAsia="Arial Narrow" w:hAnsi="Arial Narrow" w:cs="Arial Narrow"/>
          <w:b/>
          <w:color w:val="000000"/>
          <w:sz w:val="22"/>
          <w:szCs w:val="22"/>
        </w:rPr>
      </w:pPr>
      <w:r>
        <w:rPr>
          <w:rFonts w:ascii="Arial Narrow" w:eastAsia="Arial Narrow" w:hAnsi="Arial Narrow" w:cs="Arial Narrow"/>
          <w:b/>
          <w:noProof/>
          <w:color w:val="000000"/>
          <w:sz w:val="22"/>
          <w:szCs w:val="22"/>
        </w:rPr>
        <w:lastRenderedPageBreak/>
        <w:drawing>
          <wp:inline distT="0" distB="0" distL="0" distR="0" wp14:anchorId="763BCCE6" wp14:editId="6F307ED9">
            <wp:extent cx="4554382" cy="3371544"/>
            <wp:effectExtent l="0" t="0" r="0" b="0"/>
            <wp:docPr id="214383830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91"/>
                    <a:srcRect/>
                    <a:stretch>
                      <a:fillRect/>
                    </a:stretch>
                  </pic:blipFill>
                  <pic:spPr>
                    <a:xfrm>
                      <a:off x="0" y="0"/>
                      <a:ext cx="4554382" cy="3371544"/>
                    </a:xfrm>
                    <a:prstGeom prst="rect">
                      <a:avLst/>
                    </a:prstGeom>
                    <a:ln/>
                  </pic:spPr>
                </pic:pic>
              </a:graphicData>
            </a:graphic>
          </wp:inline>
        </w:drawing>
      </w:r>
    </w:p>
    <w:p w14:paraId="2ED5C610" w14:textId="77777777" w:rsidR="00D54D93" w:rsidRDefault="00000000">
      <w:pPr>
        <w:pBdr>
          <w:top w:val="nil"/>
          <w:left w:val="nil"/>
          <w:bottom w:val="nil"/>
          <w:right w:val="nil"/>
          <w:between w:val="nil"/>
        </w:pBdr>
        <w:spacing w:before="120"/>
        <w:jc w:val="center"/>
        <w:rPr>
          <w:rFonts w:ascii="Arial Narrow" w:eastAsia="Arial Narrow" w:hAnsi="Arial Narrow" w:cs="Arial Narrow"/>
          <w:b/>
          <w:color w:val="000000"/>
          <w:sz w:val="22"/>
          <w:szCs w:val="22"/>
        </w:rPr>
      </w:pPr>
      <w:bookmarkStart w:id="116" w:name="_heading=h.4kx3h1s" w:colFirst="0" w:colLast="0"/>
      <w:bookmarkEnd w:id="116"/>
      <w:r>
        <w:rPr>
          <w:rFonts w:ascii="Arial Narrow" w:eastAsia="Arial Narrow" w:hAnsi="Arial Narrow" w:cs="Arial Narrow"/>
          <w:color w:val="000000"/>
          <w:sz w:val="22"/>
          <w:szCs w:val="22"/>
        </w:rPr>
        <w:t>Imagen 73. Pestaña área - ícono adjuntar concepto técnico</w:t>
      </w:r>
    </w:p>
    <w:p w14:paraId="5A1C1466" w14:textId="77777777" w:rsidR="00D54D93" w:rsidRDefault="00D54D93">
      <w:pPr>
        <w:rPr>
          <w:rFonts w:ascii="Arial Narrow" w:eastAsia="Arial Narrow" w:hAnsi="Arial Narrow" w:cs="Arial Narrow"/>
          <w:b/>
          <w:color w:val="000000"/>
          <w:sz w:val="22"/>
          <w:szCs w:val="22"/>
        </w:rPr>
      </w:pPr>
    </w:p>
    <w:p w14:paraId="02477CED"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Se despliega la ventana para adjuntar el concepto técnico, hacer clic en el botón </w:t>
      </w:r>
      <w:r>
        <w:rPr>
          <w:rFonts w:ascii="Arial Narrow" w:eastAsia="Arial Narrow" w:hAnsi="Arial Narrow" w:cs="Arial Narrow"/>
          <w:b/>
          <w:i/>
          <w:color w:val="000000"/>
          <w:sz w:val="22"/>
          <w:szCs w:val="22"/>
        </w:rPr>
        <w:t xml:space="preserve">Subir Archivo </w:t>
      </w:r>
      <w:r>
        <w:rPr>
          <w:rFonts w:ascii="Arial Narrow" w:eastAsia="Arial Narrow" w:hAnsi="Arial Narrow" w:cs="Arial Narrow"/>
          <w:color w:val="000000"/>
          <w:sz w:val="22"/>
          <w:szCs w:val="22"/>
        </w:rPr>
        <w:t xml:space="preserve">y seleccionar el documento adjuntar: </w:t>
      </w:r>
    </w:p>
    <w:p w14:paraId="0B904AD8" w14:textId="77777777" w:rsidR="00D54D93" w:rsidRDefault="00D54D93">
      <w:pPr>
        <w:pBdr>
          <w:top w:val="nil"/>
          <w:left w:val="nil"/>
          <w:bottom w:val="nil"/>
          <w:right w:val="nil"/>
          <w:between w:val="nil"/>
        </w:pBdr>
        <w:ind w:left="358"/>
        <w:jc w:val="both"/>
        <w:rPr>
          <w:rFonts w:ascii="Arial Narrow" w:eastAsia="Arial Narrow" w:hAnsi="Arial Narrow" w:cs="Arial Narrow"/>
          <w:color w:val="000000"/>
          <w:sz w:val="22"/>
          <w:szCs w:val="22"/>
        </w:rPr>
      </w:pPr>
    </w:p>
    <w:p w14:paraId="39940388" w14:textId="77777777" w:rsidR="00D54D93" w:rsidRDefault="00000000">
      <w:pPr>
        <w:numPr>
          <w:ilvl w:val="0"/>
          <w:numId w:val="14"/>
        </w:numPr>
        <w:pBdr>
          <w:top w:val="nil"/>
          <w:left w:val="nil"/>
          <w:bottom w:val="nil"/>
          <w:right w:val="nil"/>
          <w:between w:val="nil"/>
        </w:pBdr>
        <w:spacing w:before="120" w:after="120"/>
        <w:ind w:left="680" w:hanging="340"/>
        <w:jc w:val="both"/>
        <w:rPr>
          <w:color w:val="000000"/>
          <w:sz w:val="22"/>
          <w:szCs w:val="22"/>
        </w:rPr>
      </w:pPr>
      <w:r>
        <w:rPr>
          <w:rFonts w:ascii="Arial Narrow" w:eastAsia="Arial Narrow" w:hAnsi="Arial Narrow" w:cs="Arial Narrow"/>
          <w:color w:val="000000"/>
          <w:sz w:val="22"/>
          <w:szCs w:val="22"/>
        </w:rPr>
        <w:t xml:space="preserve">Para el caso en que el área protegida tenga un concepto técnico de contraste favorable y por lo tanto quede en estado </w:t>
      </w:r>
      <w:r>
        <w:rPr>
          <w:rFonts w:ascii="Arial Narrow" w:eastAsia="Arial Narrow" w:hAnsi="Arial Narrow" w:cs="Arial Narrow"/>
          <w:b/>
          <w:color w:val="000000"/>
          <w:sz w:val="22"/>
          <w:szCs w:val="22"/>
        </w:rPr>
        <w:t>REGISTRADA,</w:t>
      </w:r>
      <w:r>
        <w:rPr>
          <w:rFonts w:ascii="Arial Narrow" w:eastAsia="Arial Narrow" w:hAnsi="Arial Narrow" w:cs="Arial Narrow"/>
          <w:color w:val="000000"/>
          <w:sz w:val="22"/>
          <w:szCs w:val="22"/>
        </w:rPr>
        <w:t xml:space="preserve"> seleccionar de la lista desplegable la opción </w:t>
      </w:r>
      <w:r>
        <w:rPr>
          <w:rFonts w:ascii="Arial Narrow" w:eastAsia="Arial Narrow" w:hAnsi="Arial Narrow" w:cs="Arial Narrow"/>
          <w:b/>
          <w:i/>
          <w:sz w:val="22"/>
          <w:szCs w:val="22"/>
        </w:rPr>
        <w:t xml:space="preserve">SÍ </w:t>
      </w:r>
      <w:r>
        <w:rPr>
          <w:rFonts w:ascii="Arial Narrow" w:eastAsia="Arial Narrow" w:hAnsi="Arial Narrow" w:cs="Arial Narrow"/>
          <w:sz w:val="22"/>
          <w:szCs w:val="22"/>
        </w:rPr>
        <w:t>y</w:t>
      </w:r>
      <w:r>
        <w:rPr>
          <w:rFonts w:ascii="Arial Narrow" w:eastAsia="Arial Narrow" w:hAnsi="Arial Narrow" w:cs="Arial Narrow"/>
          <w:color w:val="000000"/>
          <w:sz w:val="22"/>
          <w:szCs w:val="22"/>
        </w:rPr>
        <w:t xml:space="preserve"> diligencie la fecha de registro, la cual corresponde a la misma fecha del concepto técnico de contraste respectivo.</w:t>
      </w:r>
    </w:p>
    <w:p w14:paraId="7E5858AD" w14:textId="77777777" w:rsidR="00D54D93" w:rsidRDefault="00000000">
      <w:pPr>
        <w:numPr>
          <w:ilvl w:val="0"/>
          <w:numId w:val="14"/>
        </w:numPr>
        <w:pBdr>
          <w:top w:val="nil"/>
          <w:left w:val="nil"/>
          <w:bottom w:val="nil"/>
          <w:right w:val="nil"/>
          <w:between w:val="nil"/>
        </w:pBdr>
        <w:spacing w:before="120" w:after="120"/>
        <w:ind w:left="680" w:hanging="340"/>
        <w:jc w:val="both"/>
        <w:rPr>
          <w:color w:val="000000"/>
          <w:sz w:val="22"/>
          <w:szCs w:val="22"/>
        </w:rPr>
      </w:pPr>
      <w:r>
        <w:rPr>
          <w:rFonts w:ascii="Arial Narrow" w:eastAsia="Arial Narrow" w:hAnsi="Arial Narrow" w:cs="Arial Narrow"/>
          <w:color w:val="000000"/>
          <w:sz w:val="22"/>
          <w:szCs w:val="22"/>
        </w:rPr>
        <w:t xml:space="preserve">Para el caso en que el área protegida tenga un concepto técnico de contraste con requerimientos por subsanar y por lo tanto el área </w:t>
      </w:r>
      <w:r>
        <w:rPr>
          <w:rFonts w:ascii="Arial Narrow" w:eastAsia="Arial Narrow" w:hAnsi="Arial Narrow" w:cs="Arial Narrow"/>
          <w:sz w:val="22"/>
          <w:szCs w:val="22"/>
        </w:rPr>
        <w:t>no quede</w:t>
      </w:r>
      <w:r>
        <w:rPr>
          <w:rFonts w:ascii="Arial Narrow" w:eastAsia="Arial Narrow" w:hAnsi="Arial Narrow" w:cs="Arial Narrow"/>
          <w:color w:val="000000"/>
          <w:sz w:val="22"/>
          <w:szCs w:val="22"/>
        </w:rPr>
        <w:t xml:space="preserve"> registrada, seleccionar la opción </w:t>
      </w:r>
      <w:r>
        <w:rPr>
          <w:rFonts w:ascii="Arial Narrow" w:eastAsia="Arial Narrow" w:hAnsi="Arial Narrow" w:cs="Arial Narrow"/>
          <w:b/>
          <w:i/>
          <w:color w:val="000000"/>
          <w:sz w:val="22"/>
          <w:szCs w:val="22"/>
        </w:rPr>
        <w:t>NO</w:t>
      </w:r>
      <w:r>
        <w:rPr>
          <w:rFonts w:ascii="Arial Narrow" w:eastAsia="Arial Narrow" w:hAnsi="Arial Narrow" w:cs="Arial Narrow"/>
          <w:color w:val="000000"/>
          <w:sz w:val="22"/>
          <w:szCs w:val="22"/>
        </w:rPr>
        <w:t>.</w:t>
      </w:r>
    </w:p>
    <w:p w14:paraId="1E4EE56D" w14:textId="77777777" w:rsidR="00D54D93" w:rsidRDefault="00000000">
      <w:pPr>
        <w:pBdr>
          <w:top w:val="nil"/>
          <w:left w:val="nil"/>
          <w:bottom w:val="nil"/>
          <w:right w:val="nil"/>
          <w:between w:val="nil"/>
        </w:pBd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finalizar hacer clic en el botón </w:t>
      </w:r>
      <w:r>
        <w:rPr>
          <w:rFonts w:ascii="Arial Narrow" w:eastAsia="Arial Narrow" w:hAnsi="Arial Narrow" w:cs="Arial Narrow"/>
          <w:b/>
          <w:i/>
          <w:color w:val="000000"/>
          <w:sz w:val="22"/>
          <w:szCs w:val="22"/>
        </w:rPr>
        <w:t>Enviar.</w:t>
      </w:r>
    </w:p>
    <w:p w14:paraId="53C454BF" w14:textId="77777777" w:rsidR="00D54D93" w:rsidRDefault="00D54D93">
      <w:pPr>
        <w:jc w:val="both"/>
        <w:rPr>
          <w:rFonts w:ascii="Arial Narrow" w:eastAsia="Arial Narrow" w:hAnsi="Arial Narrow" w:cs="Arial Narrow"/>
          <w:color w:val="000000"/>
          <w:sz w:val="22"/>
          <w:szCs w:val="22"/>
        </w:rPr>
      </w:pPr>
    </w:p>
    <w:p w14:paraId="2DF40E89" w14:textId="77777777" w:rsidR="00D54D93" w:rsidRDefault="00000000">
      <w:pPr>
        <w:jc w:val="center"/>
        <w:rPr>
          <w:rFonts w:ascii="Arial Narrow" w:eastAsia="Arial Narrow" w:hAnsi="Arial Narrow" w:cs="Arial Narrow"/>
          <w:color w:val="000000"/>
          <w:sz w:val="22"/>
          <w:szCs w:val="22"/>
        </w:rPr>
      </w:pPr>
      <w:r>
        <w:rPr>
          <w:rFonts w:ascii="Arial Narrow" w:eastAsia="Arial Narrow" w:hAnsi="Arial Narrow" w:cs="Arial Narrow"/>
          <w:noProof/>
          <w:color w:val="000000"/>
          <w:sz w:val="22"/>
          <w:szCs w:val="22"/>
        </w:rPr>
        <w:drawing>
          <wp:inline distT="0" distB="0" distL="0" distR="0" wp14:anchorId="327F4F3B" wp14:editId="590F62C6">
            <wp:extent cx="3431574" cy="1298530"/>
            <wp:effectExtent l="0" t="0" r="0" b="0"/>
            <wp:docPr id="214383830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92"/>
                    <a:srcRect l="1495" t="3887" r="1334" b="6435"/>
                    <a:stretch>
                      <a:fillRect/>
                    </a:stretch>
                  </pic:blipFill>
                  <pic:spPr>
                    <a:xfrm>
                      <a:off x="0" y="0"/>
                      <a:ext cx="3431574" cy="1298530"/>
                    </a:xfrm>
                    <a:prstGeom prst="rect">
                      <a:avLst/>
                    </a:prstGeom>
                    <a:ln/>
                  </pic:spPr>
                </pic:pic>
              </a:graphicData>
            </a:graphic>
          </wp:inline>
        </w:drawing>
      </w:r>
    </w:p>
    <w:p w14:paraId="06DE6DDF"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17" w:name="_heading=h.302dr9l" w:colFirst="0" w:colLast="0"/>
      <w:bookmarkEnd w:id="117"/>
    </w:p>
    <w:p w14:paraId="1E29BE29"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74. Ventana para adjuntar concepto técnico de contraste</w:t>
      </w:r>
    </w:p>
    <w:p w14:paraId="4270DC92" w14:textId="77777777" w:rsidR="00D54D93" w:rsidRDefault="00000000">
      <w:pPr>
        <w:pBdr>
          <w:top w:val="nil"/>
          <w:left w:val="nil"/>
          <w:bottom w:val="nil"/>
          <w:right w:val="nil"/>
          <w:between w:val="nil"/>
        </w:pBdr>
        <w:spacing w:before="120"/>
        <w:ind w:left="357"/>
        <w:rPr>
          <w:sz w:val="22"/>
          <w:szCs w:val="22"/>
        </w:rPr>
      </w:pPr>
      <w:r>
        <w:rPr>
          <w:rFonts w:ascii="Arial Narrow" w:eastAsia="Arial Narrow" w:hAnsi="Arial Narrow" w:cs="Arial Narrow"/>
          <w:b/>
          <w:color w:val="000000"/>
          <w:sz w:val="22"/>
          <w:szCs w:val="22"/>
        </w:rPr>
        <w:t>Importante:</w:t>
      </w:r>
      <w:r>
        <w:rPr>
          <w:rFonts w:ascii="Arial Narrow" w:eastAsia="Arial Narrow" w:hAnsi="Arial Narrow" w:cs="Arial Narrow"/>
          <w:color w:val="000000"/>
          <w:sz w:val="22"/>
          <w:szCs w:val="22"/>
        </w:rPr>
        <w:t xml:space="preserve"> Solo se pueden cargar los conceptos técnicos de contraste que se han remitido de manera oficial por PNNC a la respectiva autoridad ambiental competente</w:t>
      </w:r>
      <w:r>
        <w:rPr>
          <w:sz w:val="22"/>
          <w:szCs w:val="22"/>
        </w:rPr>
        <w:t>.</w:t>
      </w:r>
    </w:p>
    <w:p w14:paraId="7ECAB749" w14:textId="77777777" w:rsidR="00D54D93" w:rsidRDefault="00000000">
      <w:pPr>
        <w:pStyle w:val="Ttulo2"/>
        <w:numPr>
          <w:ilvl w:val="1"/>
          <w:numId w:val="11"/>
        </w:numPr>
        <w:spacing w:line="360" w:lineRule="auto"/>
        <w:rPr>
          <w:sz w:val="22"/>
          <w:szCs w:val="22"/>
        </w:rPr>
      </w:pPr>
      <w:bookmarkStart w:id="118" w:name="_heading=h.xevivl" w:colFirst="0" w:colLast="0"/>
      <w:bookmarkEnd w:id="118"/>
      <w:r>
        <w:rPr>
          <w:sz w:val="22"/>
          <w:szCs w:val="22"/>
        </w:rPr>
        <w:lastRenderedPageBreak/>
        <w:t>DOMINIO</w:t>
      </w:r>
    </w:p>
    <w:p w14:paraId="41E65B17" w14:textId="77777777" w:rsidR="00D54D93" w:rsidRDefault="00000000">
      <w:pPr>
        <w:spacing w:before="120"/>
        <w:ind w:right="-245" w:hanging="2"/>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El administrador está en la capacidad de cambiar los dominios controlados que se encuentran dentro de RUNAP. En la pestaña Dominio aparece el campo Administración de dominio, mediante el cual puede eliminar o editar los términos de dominio controlado al elegir el dominio de interés de la lista desplegable, como se observa en las imágenes a continuación.</w:t>
      </w:r>
    </w:p>
    <w:p w14:paraId="3D4146AA" w14:textId="77777777" w:rsidR="00D54D93" w:rsidRDefault="00D54D93">
      <w:pPr>
        <w:ind w:right="-245" w:hanging="2"/>
        <w:rPr>
          <w:rFonts w:ascii="Arial Narrow" w:eastAsia="Arial Narrow" w:hAnsi="Arial Narrow" w:cs="Arial Narrow"/>
          <w:color w:val="000000"/>
          <w:sz w:val="22"/>
          <w:szCs w:val="22"/>
        </w:rPr>
      </w:pPr>
    </w:p>
    <w:p w14:paraId="0C40C246"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19" w:name="_heading=h.3z7bk57" w:colFirst="0" w:colLast="0"/>
      <w:bookmarkEnd w:id="119"/>
      <w:r>
        <w:rPr>
          <w:rFonts w:ascii="Arial Narrow" w:eastAsia="Arial Narrow" w:hAnsi="Arial Narrow" w:cs="Arial Narrow"/>
          <w:noProof/>
          <w:color w:val="000000"/>
          <w:sz w:val="22"/>
          <w:szCs w:val="22"/>
        </w:rPr>
        <w:drawing>
          <wp:inline distT="0" distB="0" distL="0" distR="0" wp14:anchorId="3E4D25B0" wp14:editId="30ABB006">
            <wp:extent cx="4549810" cy="2422070"/>
            <wp:effectExtent l="0" t="0" r="0" b="0"/>
            <wp:docPr id="214383830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93"/>
                    <a:srcRect/>
                    <a:stretch>
                      <a:fillRect/>
                    </a:stretch>
                  </pic:blipFill>
                  <pic:spPr>
                    <a:xfrm>
                      <a:off x="0" y="0"/>
                      <a:ext cx="4549810" cy="2422070"/>
                    </a:xfrm>
                    <a:prstGeom prst="rect">
                      <a:avLst/>
                    </a:prstGeom>
                    <a:ln/>
                  </pic:spPr>
                </pic:pic>
              </a:graphicData>
            </a:graphic>
          </wp:inline>
        </w:drawing>
      </w:r>
    </w:p>
    <w:p w14:paraId="2B69BB17"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20" w:name="_heading=h.2eclud0" w:colFirst="0" w:colLast="0"/>
      <w:bookmarkEnd w:id="120"/>
    </w:p>
    <w:p w14:paraId="123B3C06"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Imagen 75. Panel usuario administrador - Pestaña Dominio </w:t>
      </w:r>
    </w:p>
    <w:p w14:paraId="057A5D6B" w14:textId="77777777" w:rsidR="00D54D93" w:rsidRDefault="00D54D93">
      <w:pPr>
        <w:rPr>
          <w:sz w:val="22"/>
          <w:szCs w:val="22"/>
        </w:rPr>
      </w:pPr>
    </w:p>
    <w:p w14:paraId="425E7DEE" w14:textId="77777777" w:rsidR="00D54D93" w:rsidRDefault="00000000">
      <w:pPr>
        <w:ind w:right="-245" w:hanging="2"/>
        <w:jc w:val="center"/>
        <w:rPr>
          <w:rFonts w:ascii="Arial Narrow" w:eastAsia="Arial Narrow" w:hAnsi="Arial Narrow" w:cs="Arial Narrow"/>
          <w:sz w:val="22"/>
          <w:szCs w:val="22"/>
        </w:rPr>
      </w:pPr>
      <w:r>
        <w:rPr>
          <w:rFonts w:ascii="Arial Narrow" w:eastAsia="Arial Narrow" w:hAnsi="Arial Narrow" w:cs="Arial Narrow"/>
          <w:noProof/>
          <w:sz w:val="22"/>
          <w:szCs w:val="22"/>
        </w:rPr>
        <w:drawing>
          <wp:inline distT="0" distB="0" distL="0" distR="0" wp14:anchorId="458C9CE9" wp14:editId="3E6C8277">
            <wp:extent cx="4032000" cy="3280473"/>
            <wp:effectExtent l="0" t="0" r="0" b="0"/>
            <wp:docPr id="214383830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94"/>
                    <a:srcRect/>
                    <a:stretch>
                      <a:fillRect/>
                    </a:stretch>
                  </pic:blipFill>
                  <pic:spPr>
                    <a:xfrm>
                      <a:off x="0" y="0"/>
                      <a:ext cx="4032000" cy="3280473"/>
                    </a:xfrm>
                    <a:prstGeom prst="rect">
                      <a:avLst/>
                    </a:prstGeom>
                    <a:ln/>
                  </pic:spPr>
                </pic:pic>
              </a:graphicData>
            </a:graphic>
          </wp:inline>
        </w:drawing>
      </w:r>
    </w:p>
    <w:p w14:paraId="3E11E5CF" w14:textId="77777777" w:rsidR="00D54D93" w:rsidRDefault="00D54D93">
      <w:pPr>
        <w:ind w:right="-245" w:hanging="2"/>
        <w:jc w:val="center"/>
        <w:rPr>
          <w:rFonts w:ascii="Arial Narrow" w:eastAsia="Arial Narrow" w:hAnsi="Arial Narrow" w:cs="Arial Narrow"/>
          <w:sz w:val="22"/>
          <w:szCs w:val="22"/>
        </w:rPr>
      </w:pPr>
      <w:bookmarkStart w:id="121" w:name="_heading=h.thw4kt" w:colFirst="0" w:colLast="0"/>
      <w:bookmarkEnd w:id="121"/>
    </w:p>
    <w:p w14:paraId="4FAA0194"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22" w:name="_heading=h.3dhjn8m" w:colFirst="0" w:colLast="0"/>
      <w:bookmarkEnd w:id="122"/>
      <w:r>
        <w:rPr>
          <w:rFonts w:ascii="Arial Narrow" w:eastAsia="Arial Narrow" w:hAnsi="Arial Narrow" w:cs="Arial Narrow"/>
          <w:color w:val="000000"/>
          <w:sz w:val="22"/>
          <w:szCs w:val="22"/>
        </w:rPr>
        <w:t xml:space="preserve">Imagen 76. Pestaña dominio - Lista desplegable de dominios controlados </w:t>
      </w:r>
    </w:p>
    <w:p w14:paraId="480B5A44" w14:textId="77777777" w:rsidR="00D54D93" w:rsidRDefault="00000000">
      <w:pPr>
        <w:spacing w:before="120"/>
        <w:jc w:val="both"/>
        <w:rPr>
          <w:color w:val="000000"/>
          <w:sz w:val="22"/>
          <w:szCs w:val="22"/>
        </w:rPr>
      </w:pPr>
      <w:r>
        <w:rPr>
          <w:rFonts w:ascii="Arial Narrow" w:eastAsia="Arial Narrow" w:hAnsi="Arial Narrow" w:cs="Arial Narrow"/>
          <w:b/>
          <w:color w:val="000000"/>
          <w:sz w:val="22"/>
          <w:szCs w:val="22"/>
        </w:rPr>
        <w:t>Nota</w:t>
      </w:r>
      <w:r>
        <w:rPr>
          <w:rFonts w:ascii="Arial Narrow" w:eastAsia="Arial Narrow" w:hAnsi="Arial Narrow" w:cs="Arial Narrow"/>
          <w:color w:val="000000"/>
          <w:sz w:val="22"/>
          <w:szCs w:val="22"/>
        </w:rPr>
        <w:t>: antes de realizar algún cambio en la pestaña de dominio, confirmar con el ingeniero desarrollador o administrador informático del aplicativo RUNAP en el GTIC.</w:t>
      </w:r>
    </w:p>
    <w:p w14:paraId="7692B1D3" w14:textId="77777777" w:rsidR="00D54D93" w:rsidRDefault="00000000">
      <w:pPr>
        <w:pStyle w:val="Ttulo2"/>
        <w:numPr>
          <w:ilvl w:val="1"/>
          <w:numId w:val="11"/>
        </w:numPr>
        <w:spacing w:line="360" w:lineRule="auto"/>
        <w:rPr>
          <w:sz w:val="22"/>
          <w:szCs w:val="22"/>
        </w:rPr>
      </w:pPr>
      <w:bookmarkStart w:id="123" w:name="_heading=h.3hej1je" w:colFirst="0" w:colLast="0"/>
      <w:bookmarkEnd w:id="123"/>
      <w:r>
        <w:rPr>
          <w:sz w:val="22"/>
          <w:szCs w:val="22"/>
        </w:rPr>
        <w:lastRenderedPageBreak/>
        <w:t>REPORTES</w:t>
      </w:r>
    </w:p>
    <w:p w14:paraId="74BCE4A9"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En esta pestaña, el administrador tendrá acceso a varios reportes de las áreas protegidas del SINAP inscritas en el RUNAP o aquellas en proceso de inscripción, como se observa en la siguiente imagen en el recuadro bordeado rojo. Algunos reportes se visualizan directamente en la pantalla y otros se descargan automáticamente en formato Excel. </w:t>
      </w:r>
    </w:p>
    <w:p w14:paraId="0D9D0EB9"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Los reportes incluyen el consolidado de toda la información de las áreas protegidas cargada a la fecha dentro del aplicativo, dichos reportes se actualizan y se generan de manera automática cada 24 horas, o según como el administrador informático del aplicativo RUNAP determine la configuración. </w:t>
      </w:r>
    </w:p>
    <w:p w14:paraId="5D4A9543" w14:textId="77777777" w:rsidR="00D54D93" w:rsidRDefault="00D54D93">
      <w:pPr>
        <w:rPr>
          <w:rFonts w:ascii="Arial Narrow" w:eastAsia="Arial Narrow" w:hAnsi="Arial Narrow" w:cs="Arial Narrow"/>
          <w:sz w:val="22"/>
          <w:szCs w:val="22"/>
        </w:rPr>
      </w:pPr>
    </w:p>
    <w:p w14:paraId="114D252D"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24" w:name="_heading=h.4cmhg48" w:colFirst="0" w:colLast="0"/>
      <w:bookmarkEnd w:id="124"/>
      <w:r>
        <w:rPr>
          <w:rFonts w:ascii="Arial Narrow" w:eastAsia="Arial Narrow" w:hAnsi="Arial Narrow" w:cs="Arial Narrow"/>
          <w:noProof/>
          <w:color w:val="000000"/>
          <w:sz w:val="22"/>
          <w:szCs w:val="22"/>
        </w:rPr>
        <w:drawing>
          <wp:inline distT="0" distB="0" distL="0" distR="0" wp14:anchorId="63D5F7AE" wp14:editId="228BAFFF">
            <wp:extent cx="4500000" cy="2377990"/>
            <wp:effectExtent l="0" t="0" r="0" b="0"/>
            <wp:docPr id="214383830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5"/>
                    <a:srcRect/>
                    <a:stretch>
                      <a:fillRect/>
                    </a:stretch>
                  </pic:blipFill>
                  <pic:spPr>
                    <a:xfrm>
                      <a:off x="0" y="0"/>
                      <a:ext cx="4500000" cy="2377990"/>
                    </a:xfrm>
                    <a:prstGeom prst="rect">
                      <a:avLst/>
                    </a:prstGeom>
                    <a:ln/>
                  </pic:spPr>
                </pic:pic>
              </a:graphicData>
            </a:graphic>
          </wp:inline>
        </w:drawing>
      </w:r>
    </w:p>
    <w:p w14:paraId="5797F029"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7AE5334D"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25" w:name="_heading=h.2rrrqc1" w:colFirst="0" w:colLast="0"/>
      <w:bookmarkEnd w:id="125"/>
      <w:r>
        <w:rPr>
          <w:rFonts w:ascii="Arial Narrow" w:eastAsia="Arial Narrow" w:hAnsi="Arial Narrow" w:cs="Arial Narrow"/>
          <w:color w:val="000000"/>
          <w:sz w:val="22"/>
          <w:szCs w:val="22"/>
        </w:rPr>
        <w:t>Imagen 77. Panel usuario administrador - Pestaña Reportes</w:t>
      </w:r>
    </w:p>
    <w:p w14:paraId="45EE0C14" w14:textId="77777777" w:rsidR="00D54D93" w:rsidRDefault="00D54D93">
      <w:pPr>
        <w:jc w:val="both"/>
        <w:rPr>
          <w:rFonts w:ascii="Arial Narrow" w:eastAsia="Arial Narrow" w:hAnsi="Arial Narrow" w:cs="Arial Narrow"/>
          <w:sz w:val="22"/>
          <w:szCs w:val="22"/>
        </w:rPr>
      </w:pPr>
    </w:p>
    <w:p w14:paraId="585245E3"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sz w:val="22"/>
          <w:szCs w:val="22"/>
        </w:rPr>
        <w:t xml:space="preserve">Para visualizar los reportes, elija del menú desplegable el reporte de su interés, </w:t>
      </w:r>
      <w:r>
        <w:rPr>
          <w:rFonts w:ascii="Arial Narrow" w:eastAsia="Arial Narrow" w:hAnsi="Arial Narrow" w:cs="Arial Narrow"/>
          <w:color w:val="000000"/>
          <w:sz w:val="22"/>
          <w:szCs w:val="22"/>
        </w:rPr>
        <w:t xml:space="preserve">como se observa en la siguiente imagen en el recuadro bordeado rojo. </w:t>
      </w:r>
    </w:p>
    <w:p w14:paraId="67500182" w14:textId="77777777" w:rsidR="00D54D93" w:rsidRDefault="00D54D93">
      <w:pPr>
        <w:jc w:val="center"/>
        <w:rPr>
          <w:rFonts w:ascii="Arial Narrow" w:eastAsia="Arial Narrow" w:hAnsi="Arial Narrow" w:cs="Arial Narrow"/>
          <w:sz w:val="22"/>
          <w:szCs w:val="22"/>
        </w:rPr>
      </w:pPr>
    </w:p>
    <w:p w14:paraId="0356D596"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63EB7EAF" wp14:editId="5C67F07D">
            <wp:extent cx="3904322" cy="3712489"/>
            <wp:effectExtent l="0" t="0" r="0" b="0"/>
            <wp:docPr id="214383830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6"/>
                    <a:srcRect/>
                    <a:stretch>
                      <a:fillRect/>
                    </a:stretch>
                  </pic:blipFill>
                  <pic:spPr>
                    <a:xfrm>
                      <a:off x="0" y="0"/>
                      <a:ext cx="3904322" cy="3712489"/>
                    </a:xfrm>
                    <a:prstGeom prst="rect">
                      <a:avLst/>
                    </a:prstGeom>
                    <a:ln/>
                  </pic:spPr>
                </pic:pic>
              </a:graphicData>
            </a:graphic>
          </wp:inline>
        </w:drawing>
      </w:r>
    </w:p>
    <w:p w14:paraId="354C8A8C"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26" w:name="_heading=h.16x20ju" w:colFirst="0" w:colLast="0"/>
      <w:bookmarkEnd w:id="126"/>
    </w:p>
    <w:p w14:paraId="546BF965"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78. Pestaña reportes - Lista desplegable</w:t>
      </w:r>
    </w:p>
    <w:p w14:paraId="4D4B7E0B" w14:textId="77777777" w:rsidR="00D54D93" w:rsidRDefault="00D54D93">
      <w:pPr>
        <w:jc w:val="both"/>
        <w:rPr>
          <w:rFonts w:ascii="Arial Narrow" w:eastAsia="Arial Narrow" w:hAnsi="Arial Narrow" w:cs="Arial Narrow"/>
          <w:color w:val="000000"/>
          <w:sz w:val="22"/>
          <w:szCs w:val="22"/>
        </w:rPr>
      </w:pPr>
    </w:p>
    <w:p w14:paraId="642F4A7B"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Para los reportes que se visualizan directamente, puede ver la información detallada </w:t>
      </w:r>
      <w:r>
        <w:rPr>
          <w:rFonts w:ascii="Arial Narrow" w:eastAsia="Arial Narrow" w:hAnsi="Arial Narrow" w:cs="Arial Narrow"/>
          <w:sz w:val="22"/>
          <w:szCs w:val="22"/>
        </w:rPr>
        <w:t>haciendo clic en el ícono con</w:t>
      </w:r>
      <w:r>
        <w:rPr>
          <w:rFonts w:ascii="Arial Narrow" w:eastAsia="Arial Narrow" w:hAnsi="Arial Narrow" w:cs="Arial Narrow"/>
          <w:b/>
          <w:sz w:val="22"/>
          <w:szCs w:val="22"/>
        </w:rPr>
        <w:t xml:space="preserve"> </w:t>
      </w:r>
      <w:r>
        <w:rPr>
          <w:rFonts w:ascii="Arial Narrow" w:eastAsia="Arial Narrow" w:hAnsi="Arial Narrow" w:cs="Arial Narrow"/>
          <w:b/>
          <w:i/>
          <w:sz w:val="22"/>
          <w:szCs w:val="22"/>
        </w:rPr>
        <w:t>forma de lupa</w:t>
      </w:r>
      <w:r>
        <w:rPr>
          <w:rFonts w:ascii="Arial Narrow" w:eastAsia="Arial Narrow" w:hAnsi="Arial Narrow" w:cs="Arial Narrow"/>
          <w:sz w:val="22"/>
          <w:szCs w:val="22"/>
        </w:rPr>
        <w:t xml:space="preserve"> </w:t>
      </w:r>
      <w:r>
        <w:rPr>
          <w:rFonts w:ascii="Arial Narrow" w:eastAsia="Arial Narrow" w:hAnsi="Arial Narrow" w:cs="Arial Narrow"/>
          <w:color w:val="000000"/>
          <w:sz w:val="22"/>
          <w:szCs w:val="22"/>
        </w:rPr>
        <w:t>como se observa en la siguiente imagen en el recuadro bordeado en color rojo.</w:t>
      </w:r>
    </w:p>
    <w:p w14:paraId="05492C66" w14:textId="77777777" w:rsidR="00D54D93" w:rsidRDefault="00D54D93">
      <w:pPr>
        <w:jc w:val="both"/>
        <w:rPr>
          <w:rFonts w:ascii="Arial Narrow" w:eastAsia="Arial Narrow" w:hAnsi="Arial Narrow" w:cs="Arial Narrow"/>
          <w:color w:val="000000"/>
          <w:sz w:val="22"/>
          <w:szCs w:val="22"/>
        </w:rPr>
      </w:pPr>
    </w:p>
    <w:p w14:paraId="6339051E"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27" w:name="_heading=h.3qwpj7n" w:colFirst="0" w:colLast="0"/>
      <w:bookmarkEnd w:id="127"/>
      <w:r>
        <w:rPr>
          <w:rFonts w:ascii="Arial Narrow" w:eastAsia="Arial Narrow" w:hAnsi="Arial Narrow" w:cs="Arial Narrow"/>
          <w:noProof/>
          <w:color w:val="000000"/>
          <w:sz w:val="22"/>
          <w:szCs w:val="22"/>
        </w:rPr>
        <w:drawing>
          <wp:inline distT="0" distB="0" distL="0" distR="0" wp14:anchorId="1A81E15A" wp14:editId="03AEE96E">
            <wp:extent cx="4969510" cy="2790825"/>
            <wp:effectExtent l="0" t="0" r="0" b="0"/>
            <wp:docPr id="214383830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7"/>
                    <a:srcRect/>
                    <a:stretch>
                      <a:fillRect/>
                    </a:stretch>
                  </pic:blipFill>
                  <pic:spPr>
                    <a:xfrm>
                      <a:off x="0" y="0"/>
                      <a:ext cx="4969510" cy="2790825"/>
                    </a:xfrm>
                    <a:prstGeom prst="rect">
                      <a:avLst/>
                    </a:prstGeom>
                    <a:ln/>
                  </pic:spPr>
                </pic:pic>
              </a:graphicData>
            </a:graphic>
          </wp:inline>
        </w:drawing>
      </w:r>
    </w:p>
    <w:p w14:paraId="1D86355B"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28" w:name="_heading=h.261ztfg" w:colFirst="0" w:colLast="0"/>
      <w:bookmarkEnd w:id="128"/>
    </w:p>
    <w:p w14:paraId="40B99549"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79. Pestaña reportes – ejemplo reporte en pantalla con ícono ver detalles</w:t>
      </w:r>
    </w:p>
    <w:p w14:paraId="2AA0F853" w14:textId="77777777" w:rsidR="00D54D93" w:rsidRDefault="00D54D93">
      <w:pPr>
        <w:jc w:val="both"/>
        <w:rPr>
          <w:rFonts w:ascii="Arial Narrow" w:eastAsia="Arial Narrow" w:hAnsi="Arial Narrow" w:cs="Arial Narrow"/>
          <w:sz w:val="22"/>
          <w:szCs w:val="22"/>
        </w:rPr>
      </w:pPr>
    </w:p>
    <w:p w14:paraId="7C6343B8" w14:textId="77777777" w:rsidR="00D54D93" w:rsidRDefault="00000000">
      <w:pPr>
        <w:jc w:val="both"/>
        <w:rPr>
          <w:rFonts w:ascii="Arial Narrow" w:eastAsia="Arial Narrow" w:hAnsi="Arial Narrow" w:cs="Arial Narrow"/>
          <w:sz w:val="22"/>
          <w:szCs w:val="22"/>
        </w:rPr>
      </w:pPr>
      <w:r>
        <w:rPr>
          <w:rFonts w:ascii="Arial Narrow" w:eastAsia="Arial Narrow" w:hAnsi="Arial Narrow" w:cs="Arial Narrow"/>
          <w:sz w:val="22"/>
          <w:szCs w:val="22"/>
        </w:rPr>
        <w:lastRenderedPageBreak/>
        <w:t>A continuación, se presenta un ejemplo de los reportes que se descargan automáticamente en formato Excel</w:t>
      </w:r>
    </w:p>
    <w:p w14:paraId="0729D332" w14:textId="77777777" w:rsidR="00D54D93" w:rsidRDefault="00D54D93">
      <w:pPr>
        <w:tabs>
          <w:tab w:val="left" w:pos="3710"/>
        </w:tabs>
        <w:jc w:val="center"/>
        <w:rPr>
          <w:rFonts w:ascii="Arial Narrow" w:eastAsia="Arial Narrow" w:hAnsi="Arial Narrow" w:cs="Arial Narrow"/>
          <w:sz w:val="22"/>
          <w:szCs w:val="22"/>
          <w:highlight w:val="yellow"/>
        </w:rPr>
      </w:pPr>
    </w:p>
    <w:p w14:paraId="6A97E7A0" w14:textId="77777777" w:rsidR="00D54D93" w:rsidRDefault="00000000">
      <w:pPr>
        <w:jc w:val="center"/>
        <w:rPr>
          <w:rFonts w:ascii="Arial Narrow" w:eastAsia="Arial Narrow" w:hAnsi="Arial Narrow" w:cs="Arial Narrow"/>
          <w:sz w:val="22"/>
          <w:szCs w:val="22"/>
          <w:highlight w:val="yellow"/>
        </w:rPr>
      </w:pPr>
      <w:r>
        <w:rPr>
          <w:noProof/>
          <w:sz w:val="22"/>
          <w:szCs w:val="22"/>
        </w:rPr>
        <w:drawing>
          <wp:inline distT="0" distB="0" distL="0" distR="0" wp14:anchorId="683DC91F" wp14:editId="255991E4">
            <wp:extent cx="5638997" cy="3524228"/>
            <wp:effectExtent l="0" t="0" r="0" b="0"/>
            <wp:docPr id="214383829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8"/>
                    <a:srcRect/>
                    <a:stretch>
                      <a:fillRect/>
                    </a:stretch>
                  </pic:blipFill>
                  <pic:spPr>
                    <a:xfrm>
                      <a:off x="0" y="0"/>
                      <a:ext cx="5638997" cy="3524228"/>
                    </a:xfrm>
                    <a:prstGeom prst="rect">
                      <a:avLst/>
                    </a:prstGeom>
                    <a:ln/>
                  </pic:spPr>
                </pic:pic>
              </a:graphicData>
            </a:graphic>
          </wp:inline>
        </w:drawing>
      </w:r>
    </w:p>
    <w:p w14:paraId="609DC36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p>
    <w:p w14:paraId="1F5D73C6"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29" w:name="_heading=h.l7a3n9" w:colFirst="0" w:colLast="0"/>
      <w:bookmarkEnd w:id="129"/>
      <w:r>
        <w:rPr>
          <w:rFonts w:ascii="Arial Narrow" w:eastAsia="Arial Narrow" w:hAnsi="Arial Narrow" w:cs="Arial Narrow"/>
          <w:color w:val="000000"/>
          <w:sz w:val="22"/>
          <w:szCs w:val="22"/>
        </w:rPr>
        <w:t xml:space="preserve">Imagen 80. Informe RUNAP en formato </w:t>
      </w:r>
      <w:proofErr w:type="spellStart"/>
      <w:r>
        <w:rPr>
          <w:rFonts w:ascii="Arial Narrow" w:eastAsia="Arial Narrow" w:hAnsi="Arial Narrow" w:cs="Arial Narrow"/>
          <w:color w:val="000000"/>
          <w:sz w:val="22"/>
          <w:szCs w:val="22"/>
        </w:rPr>
        <w:t>excel</w:t>
      </w:r>
      <w:proofErr w:type="spellEnd"/>
    </w:p>
    <w:p w14:paraId="5F2F3F5B" w14:textId="77777777" w:rsidR="00D54D93" w:rsidRDefault="00000000">
      <w:pPr>
        <w:pStyle w:val="Ttulo2"/>
        <w:numPr>
          <w:ilvl w:val="1"/>
          <w:numId w:val="11"/>
        </w:numPr>
        <w:spacing w:line="360" w:lineRule="auto"/>
        <w:rPr>
          <w:sz w:val="22"/>
          <w:szCs w:val="22"/>
        </w:rPr>
      </w:pPr>
      <w:bookmarkStart w:id="130" w:name="_heading=h.1wjtbr7" w:colFirst="0" w:colLast="0"/>
      <w:bookmarkEnd w:id="130"/>
      <w:r>
        <w:rPr>
          <w:sz w:val="22"/>
          <w:szCs w:val="22"/>
        </w:rPr>
        <w:t>BITÁCORA</w:t>
      </w:r>
    </w:p>
    <w:p w14:paraId="329E6A64"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En esta sección se almacena la información histórica de las operaciones realizadas dentro del aplicativo RUNAP, incluyendo todos los ajustes, actualizaciones, eliminaciones, etc., es decir los cambios que son efectuados por los diferentes usuarios en las áreas protegidas almacenadas en el sistema. </w:t>
      </w:r>
    </w:p>
    <w:p w14:paraId="02643A20" w14:textId="77777777" w:rsidR="00D54D93" w:rsidRDefault="00D54D93">
      <w:pPr>
        <w:jc w:val="both"/>
        <w:rPr>
          <w:rFonts w:ascii="Arial Narrow" w:eastAsia="Arial Narrow" w:hAnsi="Arial Narrow" w:cs="Arial Narrow"/>
          <w:sz w:val="22"/>
          <w:szCs w:val="22"/>
        </w:rPr>
      </w:pPr>
    </w:p>
    <w:p w14:paraId="5A168F27" w14:textId="77777777" w:rsidR="00D54D93" w:rsidRDefault="00000000">
      <w:pPr>
        <w:jc w:val="both"/>
        <w:rPr>
          <w:rFonts w:ascii="Arial Narrow" w:eastAsia="Arial Narrow" w:hAnsi="Arial Narrow" w:cs="Arial Narrow"/>
          <w:color w:val="000000"/>
          <w:sz w:val="22"/>
          <w:szCs w:val="22"/>
        </w:rPr>
      </w:pPr>
      <w:r>
        <w:rPr>
          <w:rFonts w:ascii="Arial Narrow" w:eastAsia="Arial Narrow" w:hAnsi="Arial Narrow" w:cs="Arial Narrow"/>
          <w:sz w:val="22"/>
          <w:szCs w:val="22"/>
        </w:rPr>
        <w:t>En la bitácora se visualiza de manera general las diferentes modificaciones realizadas por los diferentes usuarios en las áreas protegidas, detallando</w:t>
      </w:r>
      <w:r>
        <w:rPr>
          <w:rFonts w:ascii="Arial Narrow" w:eastAsia="Arial Narrow" w:hAnsi="Arial Narrow" w:cs="Arial Narrow"/>
          <w:color w:val="000000"/>
          <w:sz w:val="22"/>
          <w:szCs w:val="22"/>
        </w:rPr>
        <w:t xml:space="preserve"> el listado de las actualizaciones, cambios, o entradas de información realizados, junto con la fecha de la operación, la operación realizada, la entidad, el usuario que realizó la acción y el área protegida modificada o asociada. </w:t>
      </w:r>
    </w:p>
    <w:p w14:paraId="2E7EA77C" w14:textId="77777777" w:rsidR="00D54D93" w:rsidRDefault="00D54D93">
      <w:pPr>
        <w:jc w:val="both"/>
        <w:rPr>
          <w:rFonts w:ascii="Arial Narrow" w:eastAsia="Arial Narrow" w:hAnsi="Arial Narrow" w:cs="Arial Narrow"/>
          <w:color w:val="000000"/>
          <w:sz w:val="22"/>
          <w:szCs w:val="22"/>
        </w:rPr>
      </w:pPr>
    </w:p>
    <w:p w14:paraId="4BEC0222"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783E9351" wp14:editId="13A6932C">
            <wp:extent cx="4392000" cy="3542081"/>
            <wp:effectExtent l="0" t="0" r="0" b="0"/>
            <wp:docPr id="214383829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9"/>
                    <a:srcRect/>
                    <a:stretch>
                      <a:fillRect/>
                    </a:stretch>
                  </pic:blipFill>
                  <pic:spPr>
                    <a:xfrm>
                      <a:off x="0" y="0"/>
                      <a:ext cx="4392000" cy="3542081"/>
                    </a:xfrm>
                    <a:prstGeom prst="rect">
                      <a:avLst/>
                    </a:prstGeom>
                    <a:ln/>
                  </pic:spPr>
                </pic:pic>
              </a:graphicData>
            </a:graphic>
          </wp:inline>
        </w:drawing>
      </w:r>
    </w:p>
    <w:p w14:paraId="381AB422"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31" w:name="_heading=h.1kc7wiv" w:colFirst="0" w:colLast="0"/>
      <w:bookmarkEnd w:id="131"/>
    </w:p>
    <w:p w14:paraId="737D57C3"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bookmarkStart w:id="132" w:name="_heading=h.44bvf6o" w:colFirst="0" w:colLast="0"/>
      <w:bookmarkEnd w:id="132"/>
      <w:r>
        <w:rPr>
          <w:rFonts w:ascii="Arial Narrow" w:eastAsia="Arial Narrow" w:hAnsi="Arial Narrow" w:cs="Arial Narrow"/>
          <w:color w:val="000000"/>
          <w:sz w:val="22"/>
          <w:szCs w:val="22"/>
        </w:rPr>
        <w:t>Imagen 81. Panel usuario administrador - Pestaña Bitácora</w:t>
      </w:r>
    </w:p>
    <w:p w14:paraId="2A9CC4C2" w14:textId="77777777" w:rsidR="00D54D93" w:rsidRDefault="00D54D93">
      <w:pPr>
        <w:ind w:hanging="2"/>
        <w:jc w:val="both"/>
        <w:rPr>
          <w:rFonts w:ascii="Arial Narrow" w:eastAsia="Arial Narrow" w:hAnsi="Arial Narrow" w:cs="Arial Narrow"/>
          <w:b/>
          <w:color w:val="000000"/>
          <w:sz w:val="22"/>
          <w:szCs w:val="22"/>
        </w:rPr>
      </w:pPr>
    </w:p>
    <w:p w14:paraId="5B351620" w14:textId="77777777" w:rsidR="00D54D93" w:rsidRDefault="00000000">
      <w:pPr>
        <w:ind w:hanging="2"/>
        <w:jc w:val="both"/>
        <w:rPr>
          <w:rFonts w:ascii="Arial Narrow" w:eastAsia="Arial Narrow" w:hAnsi="Arial Narrow" w:cs="Arial Narrow"/>
          <w:color w:val="000000"/>
          <w:sz w:val="22"/>
          <w:szCs w:val="22"/>
        </w:rPr>
      </w:pPr>
      <w:r>
        <w:rPr>
          <w:rFonts w:ascii="Arial Narrow" w:eastAsia="Arial Narrow" w:hAnsi="Arial Narrow" w:cs="Arial Narrow"/>
          <w:b/>
          <w:color w:val="000000"/>
          <w:sz w:val="22"/>
          <w:szCs w:val="22"/>
        </w:rPr>
        <w:t>Importante:</w:t>
      </w:r>
      <w:r>
        <w:rPr>
          <w:rFonts w:ascii="Arial Narrow" w:eastAsia="Arial Narrow" w:hAnsi="Arial Narrow" w:cs="Arial Narrow"/>
          <w:color w:val="000000"/>
          <w:sz w:val="22"/>
          <w:szCs w:val="22"/>
        </w:rPr>
        <w:t xml:space="preserve"> esta sección es únicamente informativa, desde esta sección no se pueden deshacer los cambios realizados previamente sobre la información del área protegida almacenada.</w:t>
      </w:r>
    </w:p>
    <w:p w14:paraId="1E9EA6B0" w14:textId="77777777" w:rsidR="00D54D93" w:rsidRDefault="00D54D93">
      <w:pPr>
        <w:rPr>
          <w:sz w:val="22"/>
          <w:szCs w:val="22"/>
        </w:rPr>
      </w:pPr>
    </w:p>
    <w:p w14:paraId="476D7857" w14:textId="77777777" w:rsidR="00D54D93" w:rsidRDefault="00000000">
      <w:pPr>
        <w:jc w:val="both"/>
        <w:rPr>
          <w:sz w:val="22"/>
          <w:szCs w:val="22"/>
        </w:rPr>
      </w:pPr>
      <w:r>
        <w:rPr>
          <w:rFonts w:ascii="Arial Narrow" w:eastAsia="Arial Narrow" w:hAnsi="Arial Narrow" w:cs="Arial Narrow"/>
          <w:sz w:val="22"/>
          <w:szCs w:val="22"/>
        </w:rPr>
        <w:t>Para visualizar las modificaciones realizadas en un área protegida, hacer clic en el ícono en</w:t>
      </w:r>
      <w:r>
        <w:rPr>
          <w:rFonts w:ascii="Arial Narrow" w:eastAsia="Arial Narrow" w:hAnsi="Arial Narrow" w:cs="Arial Narrow"/>
          <w:b/>
          <w:i/>
          <w:sz w:val="22"/>
          <w:szCs w:val="22"/>
        </w:rPr>
        <w:t xml:space="preserve"> forma de lupa</w:t>
      </w:r>
      <w:r>
        <w:rPr>
          <w:rFonts w:ascii="Arial Narrow" w:eastAsia="Arial Narrow" w:hAnsi="Arial Narrow" w:cs="Arial Narrow"/>
          <w:sz w:val="22"/>
          <w:szCs w:val="22"/>
        </w:rPr>
        <w:t xml:space="preserve"> como se indica en el recuadro bordeado en color rojo, a partir de lo cual se despliega la ventana con las pestañas de información del área protegida elegida. </w:t>
      </w:r>
      <w:r>
        <w:rPr>
          <w:rFonts w:ascii="Arial Narrow" w:eastAsia="Arial Narrow" w:hAnsi="Arial Narrow" w:cs="Arial Narrow"/>
          <w:color w:val="000000"/>
          <w:sz w:val="22"/>
          <w:szCs w:val="22"/>
        </w:rPr>
        <w:t xml:space="preserve">Para realizar alguna modificación en la información de un área protegida consulte el </w:t>
      </w:r>
      <w:r>
        <w:rPr>
          <w:rFonts w:ascii="Arial Narrow" w:eastAsia="Arial Narrow" w:hAnsi="Arial Narrow" w:cs="Arial Narrow"/>
          <w:b/>
          <w:color w:val="000000"/>
          <w:sz w:val="22"/>
          <w:szCs w:val="22"/>
        </w:rPr>
        <w:t>Manual del usuario Documentador del RUNAP.</w:t>
      </w:r>
      <w:r>
        <w:rPr>
          <w:rFonts w:ascii="Arial Narrow" w:eastAsia="Arial Narrow" w:hAnsi="Arial Narrow" w:cs="Arial Narrow"/>
          <w:color w:val="000000"/>
          <w:sz w:val="22"/>
          <w:szCs w:val="22"/>
        </w:rPr>
        <w:t xml:space="preserve"> En caso de encontrar alguna inconsistencia o información que deba ser ajustada, el administrador debe contactar al usuario documentador delegado de la Autoridad Ambiental respectiva solicitando el ajuste.  </w:t>
      </w:r>
    </w:p>
    <w:p w14:paraId="4DAE899B" w14:textId="77777777" w:rsidR="00D54D93" w:rsidRDefault="00D54D93">
      <w:pPr>
        <w:jc w:val="both"/>
        <w:rPr>
          <w:rFonts w:ascii="Arial Narrow" w:eastAsia="Arial Narrow" w:hAnsi="Arial Narrow" w:cs="Arial Narrow"/>
          <w:sz w:val="22"/>
          <w:szCs w:val="22"/>
        </w:rPr>
      </w:pPr>
    </w:p>
    <w:p w14:paraId="3BE1DDA5" w14:textId="77777777" w:rsidR="00D54D93" w:rsidRDefault="00000000">
      <w:pPr>
        <w:jc w:val="center"/>
        <w:rPr>
          <w:rFonts w:ascii="Arial Narrow" w:eastAsia="Arial Narrow" w:hAnsi="Arial Narrow" w:cs="Arial Narrow"/>
          <w:sz w:val="22"/>
          <w:szCs w:val="22"/>
        </w:rPr>
      </w:pPr>
      <w:r>
        <w:rPr>
          <w:rFonts w:ascii="Arial Narrow" w:eastAsia="Arial Narrow" w:hAnsi="Arial Narrow" w:cs="Arial Narrow"/>
          <w:noProof/>
          <w:sz w:val="22"/>
          <w:szCs w:val="22"/>
        </w:rPr>
        <w:lastRenderedPageBreak/>
        <w:drawing>
          <wp:inline distT="0" distB="0" distL="0" distR="0" wp14:anchorId="7868C57D" wp14:editId="666D49B0">
            <wp:extent cx="5249682" cy="3259469"/>
            <wp:effectExtent l="0" t="0" r="0" b="0"/>
            <wp:docPr id="214383830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0"/>
                    <a:srcRect/>
                    <a:stretch>
                      <a:fillRect/>
                    </a:stretch>
                  </pic:blipFill>
                  <pic:spPr>
                    <a:xfrm>
                      <a:off x="0" y="0"/>
                      <a:ext cx="5249682" cy="3259469"/>
                    </a:xfrm>
                    <a:prstGeom prst="rect">
                      <a:avLst/>
                    </a:prstGeom>
                    <a:ln/>
                  </pic:spPr>
                </pic:pic>
              </a:graphicData>
            </a:graphic>
          </wp:inline>
        </w:drawing>
      </w:r>
    </w:p>
    <w:p w14:paraId="6300D0B7" w14:textId="77777777" w:rsidR="00D54D93" w:rsidRDefault="00D54D93">
      <w:pPr>
        <w:pBdr>
          <w:top w:val="nil"/>
          <w:left w:val="nil"/>
          <w:bottom w:val="nil"/>
          <w:right w:val="nil"/>
          <w:between w:val="nil"/>
        </w:pBdr>
        <w:spacing w:before="120"/>
        <w:jc w:val="center"/>
        <w:rPr>
          <w:rFonts w:ascii="Arial Narrow" w:eastAsia="Arial Narrow" w:hAnsi="Arial Narrow" w:cs="Arial Narrow"/>
          <w:color w:val="000000"/>
          <w:sz w:val="22"/>
          <w:szCs w:val="22"/>
        </w:rPr>
      </w:pPr>
      <w:bookmarkStart w:id="133" w:name="_heading=h.2jh5peh" w:colFirst="0" w:colLast="0"/>
      <w:bookmarkEnd w:id="133"/>
    </w:p>
    <w:p w14:paraId="3153EB27" w14:textId="77777777" w:rsidR="00D54D93" w:rsidRDefault="00000000">
      <w:pPr>
        <w:pBdr>
          <w:top w:val="nil"/>
          <w:left w:val="nil"/>
          <w:bottom w:val="nil"/>
          <w:right w:val="nil"/>
          <w:between w:val="nil"/>
        </w:pBdr>
        <w:spacing w:before="120"/>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82. Panel usuario administrador – ícono ver detalle del área protegida</w:t>
      </w:r>
    </w:p>
    <w:p w14:paraId="7B70F581" w14:textId="77777777" w:rsidR="00D54D93" w:rsidRDefault="00000000">
      <w:pPr>
        <w:pStyle w:val="Ttulo2"/>
        <w:numPr>
          <w:ilvl w:val="1"/>
          <w:numId w:val="11"/>
        </w:numPr>
        <w:spacing w:line="360" w:lineRule="auto"/>
        <w:rPr>
          <w:sz w:val="22"/>
          <w:szCs w:val="22"/>
        </w:rPr>
      </w:pPr>
      <w:bookmarkStart w:id="134" w:name="_heading=h.4gjguf0" w:colFirst="0" w:colLast="0"/>
      <w:bookmarkEnd w:id="134"/>
      <w:r>
        <w:rPr>
          <w:sz w:val="22"/>
          <w:szCs w:val="22"/>
        </w:rPr>
        <w:t>CERRAR SESIÓN</w:t>
      </w:r>
    </w:p>
    <w:p w14:paraId="37875ADD" w14:textId="77777777" w:rsidR="00D54D93" w:rsidRDefault="00000000">
      <w:pPr>
        <w:pBdr>
          <w:top w:val="nil"/>
          <w:left w:val="nil"/>
          <w:bottom w:val="nil"/>
          <w:right w:val="nil"/>
          <w:between w:val="nil"/>
        </w:pBdr>
        <w:jc w:val="both"/>
        <w:rPr>
          <w:rFonts w:ascii="Arial Narrow" w:eastAsia="Arial Narrow" w:hAnsi="Arial Narrow" w:cs="Arial Narrow"/>
          <w:sz w:val="22"/>
          <w:szCs w:val="22"/>
        </w:rPr>
      </w:pPr>
      <w:r>
        <w:rPr>
          <w:rFonts w:ascii="Arial Narrow" w:eastAsia="Arial Narrow" w:hAnsi="Arial Narrow" w:cs="Arial Narrow"/>
          <w:sz w:val="22"/>
          <w:szCs w:val="22"/>
        </w:rPr>
        <w:t xml:space="preserve">Cuando finalice la actividad de revisar y/o actualizar la información, por seguridad cierre la sesión. Hacer clic en el botón </w:t>
      </w:r>
      <w:proofErr w:type="spellStart"/>
      <w:r>
        <w:rPr>
          <w:rFonts w:ascii="Arial Narrow" w:eastAsia="Arial Narrow" w:hAnsi="Arial Narrow" w:cs="Arial Narrow"/>
          <w:i/>
          <w:sz w:val="22"/>
          <w:szCs w:val="22"/>
        </w:rPr>
        <w:t>Logout</w:t>
      </w:r>
      <w:proofErr w:type="spellEnd"/>
      <w:r>
        <w:rPr>
          <w:rFonts w:ascii="Arial Narrow" w:eastAsia="Arial Narrow" w:hAnsi="Arial Narrow" w:cs="Arial Narrow"/>
          <w:sz w:val="22"/>
          <w:szCs w:val="22"/>
        </w:rPr>
        <w:t xml:space="preserve"> que se encuentra en el área superior derecha, como se observa en la imagen del recuadro bordeado en color rojo</w:t>
      </w:r>
    </w:p>
    <w:p w14:paraId="5EB593A5" w14:textId="77777777" w:rsidR="00D54D93" w:rsidRDefault="00D54D93">
      <w:pPr>
        <w:pBdr>
          <w:top w:val="nil"/>
          <w:left w:val="nil"/>
          <w:bottom w:val="nil"/>
          <w:right w:val="nil"/>
          <w:between w:val="nil"/>
        </w:pBdr>
        <w:jc w:val="center"/>
        <w:rPr>
          <w:rFonts w:ascii="Arial Narrow" w:eastAsia="Arial Narrow" w:hAnsi="Arial Narrow" w:cs="Arial Narrow"/>
          <w:sz w:val="22"/>
          <w:szCs w:val="22"/>
        </w:rPr>
      </w:pPr>
    </w:p>
    <w:p w14:paraId="76EE0617" w14:textId="77777777" w:rsidR="00D54D93" w:rsidRDefault="00000000">
      <w:pPr>
        <w:pBdr>
          <w:top w:val="nil"/>
          <w:left w:val="nil"/>
          <w:bottom w:val="nil"/>
          <w:right w:val="nil"/>
          <w:between w:val="nil"/>
        </w:pBdr>
        <w:jc w:val="center"/>
        <w:rPr>
          <w:color w:val="000000"/>
          <w:sz w:val="22"/>
          <w:szCs w:val="22"/>
        </w:rPr>
      </w:pPr>
      <w:r>
        <w:rPr>
          <w:noProof/>
          <w:color w:val="000000"/>
          <w:sz w:val="22"/>
          <w:szCs w:val="22"/>
        </w:rPr>
        <w:drawing>
          <wp:inline distT="0" distB="0" distL="0" distR="0" wp14:anchorId="09B0D9C1" wp14:editId="609E7B68">
            <wp:extent cx="5471342" cy="1850343"/>
            <wp:effectExtent l="0" t="0" r="0" b="0"/>
            <wp:docPr id="214383829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01"/>
                    <a:srcRect/>
                    <a:stretch>
                      <a:fillRect/>
                    </a:stretch>
                  </pic:blipFill>
                  <pic:spPr>
                    <a:xfrm>
                      <a:off x="0" y="0"/>
                      <a:ext cx="5471342" cy="1850343"/>
                    </a:xfrm>
                    <a:prstGeom prst="rect">
                      <a:avLst/>
                    </a:prstGeom>
                    <a:ln/>
                  </pic:spPr>
                </pic:pic>
              </a:graphicData>
            </a:graphic>
          </wp:inline>
        </w:drawing>
      </w:r>
    </w:p>
    <w:p w14:paraId="246CA8CD" w14:textId="77777777" w:rsidR="00D54D93" w:rsidRDefault="00D54D93">
      <w:pPr>
        <w:pBdr>
          <w:top w:val="nil"/>
          <w:left w:val="nil"/>
          <w:bottom w:val="nil"/>
          <w:right w:val="nil"/>
          <w:between w:val="nil"/>
        </w:pBdr>
        <w:jc w:val="center"/>
        <w:rPr>
          <w:rFonts w:ascii="Arial Narrow" w:eastAsia="Arial Narrow" w:hAnsi="Arial Narrow" w:cs="Arial Narrow"/>
          <w:color w:val="000000"/>
          <w:sz w:val="22"/>
          <w:szCs w:val="22"/>
        </w:rPr>
      </w:pPr>
      <w:bookmarkStart w:id="135" w:name="_heading=h.3im3ia3" w:colFirst="0" w:colLast="0"/>
      <w:bookmarkEnd w:id="135"/>
    </w:p>
    <w:p w14:paraId="77949178" w14:textId="77777777" w:rsidR="00D54D93" w:rsidRDefault="00000000">
      <w:pPr>
        <w:pBdr>
          <w:top w:val="nil"/>
          <w:left w:val="nil"/>
          <w:bottom w:val="nil"/>
          <w:right w:val="nil"/>
          <w:between w:val="nil"/>
        </w:pBdr>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Imagen 83. Panel usuario administrador – sección cerrar sesión</w:t>
      </w:r>
    </w:p>
    <w:p w14:paraId="199D8FFF" w14:textId="77777777" w:rsidR="00D54D93" w:rsidRDefault="00D54D93">
      <w:pPr>
        <w:rPr>
          <w:sz w:val="22"/>
          <w:szCs w:val="22"/>
        </w:rPr>
      </w:pPr>
    </w:p>
    <w:p w14:paraId="4CA9F696" w14:textId="77777777" w:rsidR="00D54D93" w:rsidRDefault="00D54D93">
      <w:pPr>
        <w:rPr>
          <w:sz w:val="22"/>
          <w:szCs w:val="22"/>
        </w:rPr>
      </w:pPr>
    </w:p>
    <w:p w14:paraId="2F65C73D" w14:textId="77777777" w:rsidR="00D54D93" w:rsidRDefault="00D54D93">
      <w:pPr>
        <w:rPr>
          <w:sz w:val="22"/>
          <w:szCs w:val="22"/>
        </w:rPr>
      </w:pPr>
    </w:p>
    <w:p w14:paraId="6E993477" w14:textId="77777777" w:rsidR="00D54D93" w:rsidRDefault="00D54D93">
      <w:pPr>
        <w:rPr>
          <w:sz w:val="22"/>
          <w:szCs w:val="22"/>
        </w:rPr>
      </w:pPr>
    </w:p>
    <w:p w14:paraId="067EBA1C" w14:textId="77777777" w:rsidR="00D54D93" w:rsidRDefault="00D54D93">
      <w:pPr>
        <w:rPr>
          <w:sz w:val="22"/>
          <w:szCs w:val="22"/>
        </w:rPr>
      </w:pPr>
    </w:p>
    <w:p w14:paraId="46B687D5" w14:textId="77777777" w:rsidR="00D54D93" w:rsidRDefault="00D54D93">
      <w:pPr>
        <w:rPr>
          <w:sz w:val="22"/>
          <w:szCs w:val="22"/>
        </w:rPr>
      </w:pPr>
    </w:p>
    <w:p w14:paraId="6385D10A" w14:textId="77777777" w:rsidR="00D54D93" w:rsidRDefault="00D54D93">
      <w:pPr>
        <w:rPr>
          <w:sz w:val="22"/>
          <w:szCs w:val="22"/>
        </w:rPr>
      </w:pPr>
    </w:p>
    <w:p w14:paraId="1FB16498" w14:textId="77777777" w:rsidR="00D54D93" w:rsidRDefault="00000000">
      <w:pPr>
        <w:pStyle w:val="Ttulo1"/>
        <w:numPr>
          <w:ilvl w:val="0"/>
          <w:numId w:val="11"/>
        </w:numPr>
        <w:spacing w:line="360" w:lineRule="auto"/>
        <w:rPr>
          <w:sz w:val="22"/>
          <w:szCs w:val="22"/>
        </w:rPr>
      </w:pPr>
      <w:bookmarkStart w:id="136" w:name="_heading=h.2vor4mt" w:colFirst="0" w:colLast="0"/>
      <w:bookmarkEnd w:id="136"/>
      <w:r>
        <w:rPr>
          <w:sz w:val="22"/>
          <w:szCs w:val="22"/>
        </w:rPr>
        <w:t>CONTROL DE CAMBIOS</w:t>
      </w:r>
    </w:p>
    <w:tbl>
      <w:tblPr>
        <w:tblStyle w:val="aa"/>
        <w:tblW w:w="97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3"/>
        <w:gridCol w:w="1133"/>
        <w:gridCol w:w="6480"/>
      </w:tblGrid>
      <w:tr w:rsidR="00D54D93" w14:paraId="1F9E98B1" w14:textId="77777777">
        <w:tc>
          <w:tcPr>
            <w:tcW w:w="2123" w:type="dxa"/>
            <w:vAlign w:val="center"/>
          </w:tcPr>
          <w:p w14:paraId="736CEDA3" w14:textId="77777777" w:rsidR="00D54D93" w:rsidRDefault="00000000">
            <w:pPr>
              <w:pBdr>
                <w:top w:val="nil"/>
                <w:left w:val="nil"/>
                <w:bottom w:val="nil"/>
                <w:right w:val="nil"/>
                <w:between w:val="nil"/>
              </w:pBdr>
              <w:tabs>
                <w:tab w:val="center" w:pos="4320"/>
                <w:tab w:val="right" w:pos="8640"/>
              </w:tabs>
              <w:spacing w:before="80" w:after="8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FECHA DE VIGENCIA VERSIÓN ANTERIOR</w:t>
            </w:r>
          </w:p>
        </w:tc>
        <w:tc>
          <w:tcPr>
            <w:tcW w:w="1133" w:type="dxa"/>
            <w:vAlign w:val="center"/>
          </w:tcPr>
          <w:p w14:paraId="34E57EED" w14:textId="77777777" w:rsidR="00D54D93" w:rsidRDefault="00000000">
            <w:pPr>
              <w:pBdr>
                <w:top w:val="nil"/>
                <w:left w:val="nil"/>
                <w:bottom w:val="nil"/>
                <w:right w:val="nil"/>
                <w:between w:val="nil"/>
              </w:pBdr>
              <w:tabs>
                <w:tab w:val="center" w:pos="4320"/>
                <w:tab w:val="right" w:pos="8640"/>
              </w:tabs>
              <w:spacing w:before="80" w:after="8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VERSIÓN ANTERIOR</w:t>
            </w:r>
          </w:p>
        </w:tc>
        <w:tc>
          <w:tcPr>
            <w:tcW w:w="6480" w:type="dxa"/>
            <w:vAlign w:val="center"/>
          </w:tcPr>
          <w:p w14:paraId="6343158C" w14:textId="77777777" w:rsidR="00D54D93" w:rsidRDefault="00000000">
            <w:pPr>
              <w:pBdr>
                <w:top w:val="nil"/>
                <w:left w:val="nil"/>
                <w:bottom w:val="nil"/>
                <w:right w:val="nil"/>
                <w:between w:val="nil"/>
              </w:pBdr>
              <w:tabs>
                <w:tab w:val="center" w:pos="4320"/>
                <w:tab w:val="right" w:pos="8640"/>
              </w:tabs>
              <w:spacing w:before="80" w:after="80"/>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MOTIVO DE LA MODIFICACIÓN</w:t>
            </w:r>
          </w:p>
        </w:tc>
      </w:tr>
      <w:tr w:rsidR="00D54D93" w14:paraId="06B46D08" w14:textId="77777777">
        <w:trPr>
          <w:trHeight w:val="372"/>
        </w:trPr>
        <w:tc>
          <w:tcPr>
            <w:tcW w:w="2123" w:type="dxa"/>
            <w:vAlign w:val="center"/>
          </w:tcPr>
          <w:p w14:paraId="2254894E" w14:textId="77777777" w:rsidR="00D54D93" w:rsidRDefault="00000000">
            <w:pPr>
              <w:pBdr>
                <w:top w:val="nil"/>
                <w:left w:val="nil"/>
                <w:bottom w:val="nil"/>
                <w:right w:val="nil"/>
                <w:between w:val="nil"/>
              </w:pBdr>
              <w:tabs>
                <w:tab w:val="center" w:pos="4320"/>
                <w:tab w:val="right" w:pos="8640"/>
              </w:tabs>
              <w:spacing w:before="80" w:after="80"/>
              <w:jc w:val="center"/>
              <w:rPr>
                <w:rFonts w:ascii="Arial Narrow" w:eastAsia="Arial Narrow" w:hAnsi="Arial Narrow" w:cs="Arial Narrow"/>
                <w:color w:val="000000"/>
                <w:sz w:val="22"/>
                <w:szCs w:val="22"/>
              </w:rPr>
            </w:pPr>
            <w:r>
              <w:rPr>
                <w:rFonts w:ascii="Arial Narrow" w:eastAsia="Arial Narrow" w:hAnsi="Arial Narrow" w:cs="Arial Narrow"/>
                <w:sz w:val="22"/>
                <w:szCs w:val="22"/>
              </w:rPr>
              <w:t>12/05/2023</w:t>
            </w:r>
          </w:p>
        </w:tc>
        <w:tc>
          <w:tcPr>
            <w:tcW w:w="1133" w:type="dxa"/>
            <w:vAlign w:val="center"/>
          </w:tcPr>
          <w:p w14:paraId="2024485C" w14:textId="77777777" w:rsidR="00D54D93" w:rsidRDefault="00000000">
            <w:pPr>
              <w:pBdr>
                <w:top w:val="nil"/>
                <w:left w:val="nil"/>
                <w:bottom w:val="nil"/>
                <w:right w:val="nil"/>
                <w:between w:val="nil"/>
              </w:pBdr>
              <w:tabs>
                <w:tab w:val="center" w:pos="4320"/>
                <w:tab w:val="right" w:pos="8640"/>
              </w:tabs>
              <w:spacing w:before="80" w:after="80"/>
              <w:jc w:val="center"/>
              <w:rPr>
                <w:rFonts w:ascii="Arial Narrow" w:eastAsia="Arial Narrow" w:hAnsi="Arial Narrow" w:cs="Arial Narrow"/>
                <w:color w:val="000000"/>
                <w:sz w:val="22"/>
                <w:szCs w:val="22"/>
              </w:rPr>
            </w:pPr>
            <w:r>
              <w:rPr>
                <w:rFonts w:ascii="Arial Narrow" w:eastAsia="Arial Narrow" w:hAnsi="Arial Narrow" w:cs="Arial Narrow"/>
                <w:sz w:val="22"/>
                <w:szCs w:val="22"/>
              </w:rPr>
              <w:t>3</w:t>
            </w:r>
          </w:p>
        </w:tc>
        <w:tc>
          <w:tcPr>
            <w:tcW w:w="6480" w:type="dxa"/>
          </w:tcPr>
          <w:p w14:paraId="2AF8AECA" w14:textId="77777777" w:rsidR="00D54D93" w:rsidRDefault="00000000">
            <w:pPr>
              <w:spacing w:before="80" w:after="80"/>
              <w:jc w:val="both"/>
              <w:rPr>
                <w:rFonts w:ascii="Arial Narrow" w:eastAsia="Arial Narrow" w:hAnsi="Arial Narrow" w:cs="Arial Narrow"/>
                <w:color w:val="202124"/>
                <w:sz w:val="22"/>
                <w:szCs w:val="22"/>
                <w:highlight w:val="white"/>
              </w:rPr>
            </w:pPr>
            <w:r>
              <w:rPr>
                <w:rFonts w:ascii="Arial Narrow" w:eastAsia="Arial Narrow" w:hAnsi="Arial Narrow" w:cs="Arial Narrow"/>
                <w:color w:val="202124"/>
                <w:sz w:val="22"/>
                <w:szCs w:val="22"/>
                <w:highlight w:val="white"/>
              </w:rPr>
              <w:t xml:space="preserve">Se </w:t>
            </w:r>
            <w:proofErr w:type="gramStart"/>
            <w:r>
              <w:rPr>
                <w:rFonts w:ascii="Arial Narrow" w:eastAsia="Arial Narrow" w:hAnsi="Arial Narrow" w:cs="Arial Narrow"/>
                <w:color w:val="202124"/>
                <w:sz w:val="22"/>
                <w:szCs w:val="22"/>
                <w:highlight w:val="white"/>
              </w:rPr>
              <w:t>re codifica</w:t>
            </w:r>
            <w:proofErr w:type="gramEnd"/>
            <w:r>
              <w:rPr>
                <w:rFonts w:ascii="Arial Narrow" w:eastAsia="Arial Narrow" w:hAnsi="Arial Narrow" w:cs="Arial Narrow"/>
                <w:color w:val="202124"/>
                <w:sz w:val="22"/>
                <w:szCs w:val="22"/>
                <w:highlight w:val="white"/>
              </w:rPr>
              <w:t xml:space="preserve"> el documento de acuerdo con el nuevo mapa de procesos, actualizando el código. El documento por cargue inicial en la aplicación tecnológica reinicia desde el código 1. Para consultar los obsoletos ver matriz de armonización documentos del SGI al nuevo mapa de procesos https://drive.google.com/drive/u/1/folders/1Tu2ChzlvgSaXxc10UpqzX-SVhu095Kvv</w:t>
            </w:r>
          </w:p>
          <w:p w14:paraId="21564C28" w14:textId="77777777" w:rsidR="00D54D93" w:rsidRDefault="00000000">
            <w:pPr>
              <w:spacing w:before="80" w:after="80"/>
              <w:jc w:val="both"/>
              <w:rPr>
                <w:rFonts w:ascii="Arial Narrow" w:eastAsia="Arial Narrow" w:hAnsi="Arial Narrow" w:cs="Arial Narrow"/>
                <w:color w:val="202124"/>
                <w:sz w:val="22"/>
                <w:szCs w:val="22"/>
                <w:highlight w:val="white"/>
              </w:rPr>
            </w:pPr>
            <w:r>
              <w:rPr>
                <w:rFonts w:ascii="Arial Narrow" w:eastAsia="Arial Narrow" w:hAnsi="Arial Narrow" w:cs="Arial Narrow"/>
                <w:color w:val="202124"/>
                <w:sz w:val="22"/>
                <w:szCs w:val="22"/>
                <w:highlight w:val="white"/>
              </w:rPr>
              <w:t>Las fechas que aparecen en el control de revisión y aprobación, obedecen a las fechas registradas en el documento antes de la migración del documento al nuevo mapa de procesos</w:t>
            </w:r>
          </w:p>
        </w:tc>
      </w:tr>
      <w:tr w:rsidR="00D54D93" w14:paraId="4E471718" w14:textId="77777777">
        <w:trPr>
          <w:trHeight w:val="372"/>
        </w:trPr>
        <w:tc>
          <w:tcPr>
            <w:tcW w:w="2123" w:type="dxa"/>
            <w:vAlign w:val="center"/>
          </w:tcPr>
          <w:p w14:paraId="52C77EDB" w14:textId="77777777" w:rsidR="00D54D93" w:rsidRDefault="00000000">
            <w:pPr>
              <w:pBdr>
                <w:top w:val="nil"/>
                <w:left w:val="nil"/>
                <w:bottom w:val="nil"/>
                <w:right w:val="nil"/>
                <w:between w:val="nil"/>
              </w:pBdr>
              <w:tabs>
                <w:tab w:val="center" w:pos="4320"/>
                <w:tab w:val="right" w:pos="8640"/>
              </w:tabs>
              <w:spacing w:before="80" w:after="80"/>
              <w:jc w:val="center"/>
              <w:rPr>
                <w:rFonts w:ascii="Arial Narrow" w:eastAsia="Arial Narrow" w:hAnsi="Arial Narrow" w:cs="Arial Narrow"/>
                <w:sz w:val="22"/>
                <w:szCs w:val="22"/>
              </w:rPr>
            </w:pPr>
            <w:r>
              <w:rPr>
                <w:rFonts w:ascii="Arial Narrow" w:eastAsia="Arial Narrow" w:hAnsi="Arial Narrow" w:cs="Arial Narrow"/>
                <w:sz w:val="22"/>
                <w:szCs w:val="22"/>
              </w:rPr>
              <w:t>19/03/2024</w:t>
            </w:r>
          </w:p>
        </w:tc>
        <w:tc>
          <w:tcPr>
            <w:tcW w:w="1133" w:type="dxa"/>
            <w:vAlign w:val="center"/>
          </w:tcPr>
          <w:p w14:paraId="4A5A852E" w14:textId="77777777" w:rsidR="00D54D93" w:rsidRDefault="00000000">
            <w:pPr>
              <w:pBdr>
                <w:top w:val="nil"/>
                <w:left w:val="nil"/>
                <w:bottom w:val="nil"/>
                <w:right w:val="nil"/>
                <w:between w:val="nil"/>
              </w:pBdr>
              <w:tabs>
                <w:tab w:val="center" w:pos="4320"/>
                <w:tab w:val="right" w:pos="8640"/>
              </w:tabs>
              <w:spacing w:before="80" w:after="80"/>
              <w:jc w:val="center"/>
              <w:rPr>
                <w:rFonts w:ascii="Arial Narrow" w:eastAsia="Arial Narrow" w:hAnsi="Arial Narrow" w:cs="Arial Narrow"/>
                <w:sz w:val="22"/>
                <w:szCs w:val="22"/>
              </w:rPr>
            </w:pPr>
            <w:r>
              <w:rPr>
                <w:rFonts w:ascii="Arial Narrow" w:eastAsia="Arial Narrow" w:hAnsi="Arial Narrow" w:cs="Arial Narrow"/>
                <w:sz w:val="22"/>
                <w:szCs w:val="22"/>
              </w:rPr>
              <w:t>2</w:t>
            </w:r>
          </w:p>
        </w:tc>
        <w:tc>
          <w:tcPr>
            <w:tcW w:w="6480" w:type="dxa"/>
          </w:tcPr>
          <w:p w14:paraId="0DB40597" w14:textId="77777777" w:rsidR="00D54D93" w:rsidRDefault="00000000">
            <w:pPr>
              <w:spacing w:before="80" w:after="80"/>
              <w:jc w:val="both"/>
              <w:rPr>
                <w:rFonts w:ascii="Arial Narrow" w:eastAsia="Arial Narrow" w:hAnsi="Arial Narrow" w:cs="Arial Narrow"/>
                <w:color w:val="202124"/>
                <w:sz w:val="22"/>
                <w:szCs w:val="22"/>
                <w:highlight w:val="white"/>
              </w:rPr>
            </w:pPr>
            <w:r>
              <w:rPr>
                <w:rFonts w:ascii="Arial Narrow" w:eastAsia="Arial Narrow" w:hAnsi="Arial Narrow" w:cs="Arial Narrow"/>
                <w:color w:val="202124"/>
                <w:sz w:val="22"/>
                <w:szCs w:val="22"/>
                <w:highlight w:val="white"/>
              </w:rPr>
              <w:t>Se incluye párrafo en el numeral 6.9.1.4, dado cumplimiento a la acción correctiva “</w:t>
            </w:r>
            <w:r>
              <w:rPr>
                <w:rFonts w:ascii="Arial Narrow" w:eastAsia="Arial Narrow" w:hAnsi="Arial Narrow" w:cs="Arial Narrow"/>
                <w:color w:val="202124"/>
                <w:sz w:val="22"/>
                <w:szCs w:val="22"/>
              </w:rPr>
              <w:t xml:space="preserve">Actualizar el Manual Administrador del RUNAP incluyendo la actividad de realizar verificaciones </w:t>
            </w:r>
            <w:proofErr w:type="spellStart"/>
            <w:r>
              <w:rPr>
                <w:rFonts w:ascii="Arial Narrow" w:eastAsia="Arial Narrow" w:hAnsi="Arial Narrow" w:cs="Arial Narrow"/>
                <w:color w:val="202124"/>
                <w:sz w:val="22"/>
                <w:szCs w:val="22"/>
              </w:rPr>
              <w:t>periodicas</w:t>
            </w:r>
            <w:proofErr w:type="spellEnd"/>
            <w:r>
              <w:rPr>
                <w:rFonts w:ascii="Arial Narrow" w:eastAsia="Arial Narrow" w:hAnsi="Arial Narrow" w:cs="Arial Narrow"/>
                <w:color w:val="202124"/>
                <w:sz w:val="22"/>
                <w:szCs w:val="22"/>
              </w:rPr>
              <w:t xml:space="preserve"> por parte del administrador geográfico de las capas utilizadas en la GDB institucional de PNNC.</w:t>
            </w:r>
            <w:r>
              <w:rPr>
                <w:rFonts w:ascii="Arial Narrow" w:eastAsia="Arial Narrow" w:hAnsi="Arial Narrow" w:cs="Arial Narrow"/>
                <w:color w:val="202124"/>
                <w:sz w:val="22"/>
                <w:szCs w:val="22"/>
                <w:highlight w:val="white"/>
              </w:rPr>
              <w:t>” Para dar cierre a la No conformidad 1 del plan de mejoramiento de la operación estadística “</w:t>
            </w:r>
            <w:proofErr w:type="spellStart"/>
            <w:r>
              <w:rPr>
                <w:rFonts w:ascii="Arial Narrow" w:eastAsia="Arial Narrow" w:hAnsi="Arial Narrow" w:cs="Arial Narrow"/>
                <w:color w:val="202124"/>
                <w:sz w:val="22"/>
                <w:szCs w:val="22"/>
                <w:highlight w:val="white"/>
              </w:rPr>
              <w:t>Areas</w:t>
            </w:r>
            <w:proofErr w:type="spellEnd"/>
            <w:r>
              <w:rPr>
                <w:rFonts w:ascii="Arial Narrow" w:eastAsia="Arial Narrow" w:hAnsi="Arial Narrow" w:cs="Arial Narrow"/>
                <w:color w:val="202124"/>
                <w:sz w:val="22"/>
                <w:szCs w:val="22"/>
                <w:highlight w:val="white"/>
              </w:rPr>
              <w:t xml:space="preserve"> Protegidas Integrantes del SINAP, Inscritas en el RUNAP” suscrito con el DANE en el marco de la evaluación del proceso estadístico bajo la norma NTC PE 1000:2020.</w:t>
            </w:r>
          </w:p>
        </w:tc>
      </w:tr>
      <w:tr w:rsidR="00D54D93" w14:paraId="0A2F2423" w14:textId="77777777">
        <w:trPr>
          <w:trHeight w:val="372"/>
        </w:trPr>
        <w:tc>
          <w:tcPr>
            <w:tcW w:w="2123" w:type="dxa"/>
            <w:vAlign w:val="center"/>
          </w:tcPr>
          <w:p w14:paraId="184DD820" w14:textId="04910EE8" w:rsidR="00D54D93" w:rsidRDefault="006A154A">
            <w:pPr>
              <w:pBdr>
                <w:top w:val="nil"/>
                <w:left w:val="nil"/>
                <w:bottom w:val="nil"/>
                <w:right w:val="nil"/>
                <w:between w:val="nil"/>
              </w:pBdr>
              <w:tabs>
                <w:tab w:val="center" w:pos="4320"/>
                <w:tab w:val="right" w:pos="8640"/>
              </w:tabs>
              <w:spacing w:before="80" w:after="80"/>
              <w:jc w:val="center"/>
              <w:rPr>
                <w:rFonts w:ascii="Arial Narrow" w:eastAsia="Arial Narrow" w:hAnsi="Arial Narrow" w:cs="Arial Narrow"/>
                <w:sz w:val="22"/>
                <w:szCs w:val="22"/>
              </w:rPr>
            </w:pPr>
            <w:r>
              <w:rPr>
                <w:rFonts w:ascii="Arial Narrow" w:eastAsia="Arial Narrow" w:hAnsi="Arial Narrow" w:cs="Arial Narrow"/>
                <w:sz w:val="22"/>
                <w:szCs w:val="22"/>
              </w:rPr>
              <w:t>05</w:t>
            </w:r>
            <w:r w:rsidR="00000000">
              <w:rPr>
                <w:rFonts w:ascii="Arial Narrow" w:eastAsia="Arial Narrow" w:hAnsi="Arial Narrow" w:cs="Arial Narrow"/>
                <w:sz w:val="22"/>
                <w:szCs w:val="22"/>
              </w:rPr>
              <w:t>/</w:t>
            </w:r>
            <w:r w:rsidR="0077309C">
              <w:rPr>
                <w:rFonts w:ascii="Arial Narrow" w:eastAsia="Arial Narrow" w:hAnsi="Arial Narrow" w:cs="Arial Narrow"/>
                <w:sz w:val="22"/>
                <w:szCs w:val="22"/>
              </w:rPr>
              <w:t>0</w:t>
            </w:r>
            <w:r>
              <w:rPr>
                <w:rFonts w:ascii="Arial Narrow" w:eastAsia="Arial Narrow" w:hAnsi="Arial Narrow" w:cs="Arial Narrow"/>
                <w:sz w:val="22"/>
                <w:szCs w:val="22"/>
              </w:rPr>
              <w:t>3</w:t>
            </w:r>
            <w:r w:rsidR="00000000">
              <w:rPr>
                <w:rFonts w:ascii="Arial Narrow" w:eastAsia="Arial Narrow" w:hAnsi="Arial Narrow" w:cs="Arial Narrow"/>
                <w:sz w:val="22"/>
                <w:szCs w:val="22"/>
              </w:rPr>
              <w:t>/202</w:t>
            </w:r>
            <w:r w:rsidR="0077309C">
              <w:rPr>
                <w:rFonts w:ascii="Arial Narrow" w:eastAsia="Arial Narrow" w:hAnsi="Arial Narrow" w:cs="Arial Narrow"/>
                <w:sz w:val="22"/>
                <w:szCs w:val="22"/>
              </w:rPr>
              <w:t>5</w:t>
            </w:r>
          </w:p>
        </w:tc>
        <w:tc>
          <w:tcPr>
            <w:tcW w:w="1133" w:type="dxa"/>
            <w:vAlign w:val="center"/>
          </w:tcPr>
          <w:p w14:paraId="7D690662" w14:textId="05D9908D" w:rsidR="00D54D93" w:rsidRDefault="0077309C">
            <w:pPr>
              <w:pBdr>
                <w:top w:val="nil"/>
                <w:left w:val="nil"/>
                <w:bottom w:val="nil"/>
                <w:right w:val="nil"/>
                <w:between w:val="nil"/>
              </w:pBdr>
              <w:tabs>
                <w:tab w:val="center" w:pos="4320"/>
                <w:tab w:val="right" w:pos="8640"/>
              </w:tabs>
              <w:spacing w:before="80" w:after="80"/>
              <w:jc w:val="center"/>
              <w:rPr>
                <w:rFonts w:ascii="Arial Narrow" w:eastAsia="Arial Narrow" w:hAnsi="Arial Narrow" w:cs="Arial Narrow"/>
                <w:sz w:val="22"/>
                <w:szCs w:val="22"/>
              </w:rPr>
            </w:pPr>
            <w:r>
              <w:rPr>
                <w:rFonts w:ascii="Arial Narrow" w:eastAsia="Arial Narrow" w:hAnsi="Arial Narrow" w:cs="Arial Narrow"/>
                <w:sz w:val="22"/>
                <w:szCs w:val="22"/>
              </w:rPr>
              <w:t>3</w:t>
            </w:r>
          </w:p>
        </w:tc>
        <w:tc>
          <w:tcPr>
            <w:tcW w:w="6480" w:type="dxa"/>
          </w:tcPr>
          <w:p w14:paraId="4126D7BC" w14:textId="77777777" w:rsidR="00D54D93" w:rsidRDefault="00000000">
            <w:pPr>
              <w:spacing w:before="80" w:after="80"/>
              <w:jc w:val="both"/>
              <w:rPr>
                <w:rFonts w:ascii="Arial Narrow" w:eastAsia="Arial Narrow" w:hAnsi="Arial Narrow" w:cs="Arial Narrow"/>
                <w:color w:val="202124"/>
                <w:sz w:val="22"/>
                <w:szCs w:val="22"/>
                <w:highlight w:val="white"/>
              </w:rPr>
            </w:pPr>
            <w:r>
              <w:rPr>
                <w:rFonts w:ascii="Arial Narrow" w:eastAsia="Arial Narrow" w:hAnsi="Arial Narrow" w:cs="Arial Narrow"/>
                <w:color w:val="202124"/>
                <w:sz w:val="22"/>
                <w:szCs w:val="22"/>
                <w:highlight w:val="white"/>
              </w:rPr>
              <w:t xml:space="preserve">Se actualizan las imágenes de visualización de los diferentes procesos </w:t>
            </w:r>
            <w:proofErr w:type="gramStart"/>
            <w:r>
              <w:rPr>
                <w:rFonts w:ascii="Arial Narrow" w:eastAsia="Arial Narrow" w:hAnsi="Arial Narrow" w:cs="Arial Narrow"/>
                <w:color w:val="202124"/>
                <w:sz w:val="22"/>
                <w:szCs w:val="22"/>
                <w:highlight w:val="white"/>
              </w:rPr>
              <w:t>de acuerdo a</w:t>
            </w:r>
            <w:proofErr w:type="gramEnd"/>
            <w:r>
              <w:rPr>
                <w:rFonts w:ascii="Arial Narrow" w:eastAsia="Arial Narrow" w:hAnsi="Arial Narrow" w:cs="Arial Narrow"/>
                <w:color w:val="202124"/>
                <w:sz w:val="22"/>
                <w:szCs w:val="22"/>
                <w:highlight w:val="white"/>
              </w:rPr>
              <w:t xml:space="preserve"> los cambios realizados en el aplicativo relacionados con eliminación de logos. Adicionalmente, se realiza algunos ajustes en la definición de términos en la sección inicial del manual. Además, se incluye la sección de Reportes históricos y calendario de difusión en la pestaña Reportes (Numeral 6.6)</w:t>
            </w:r>
          </w:p>
        </w:tc>
      </w:tr>
    </w:tbl>
    <w:p w14:paraId="4D8A0837" w14:textId="77777777" w:rsidR="00D54D93" w:rsidRDefault="00D54D93">
      <w:pPr>
        <w:ind w:hanging="2"/>
        <w:jc w:val="center"/>
        <w:rPr>
          <w:rFonts w:ascii="Arial Narrow" w:eastAsia="Arial Narrow" w:hAnsi="Arial Narrow" w:cs="Arial Narrow"/>
          <w:sz w:val="22"/>
          <w:szCs w:val="22"/>
        </w:rPr>
      </w:pPr>
    </w:p>
    <w:p w14:paraId="4369F3FB" w14:textId="77777777" w:rsidR="00D54D93" w:rsidRDefault="00D54D93">
      <w:pPr>
        <w:ind w:hanging="2"/>
        <w:jc w:val="center"/>
        <w:rPr>
          <w:rFonts w:ascii="Arial Narrow" w:eastAsia="Arial Narrow" w:hAnsi="Arial Narrow" w:cs="Arial Narrow"/>
          <w:sz w:val="22"/>
          <w:szCs w:val="22"/>
        </w:rPr>
      </w:pPr>
    </w:p>
    <w:tbl>
      <w:tblPr>
        <w:tblStyle w:val="ab"/>
        <w:tblW w:w="9493" w:type="dxa"/>
        <w:jc w:val="center"/>
        <w:tblInd w:w="0" w:type="dxa"/>
        <w:tblLayout w:type="fixed"/>
        <w:tblLook w:val="0400" w:firstRow="0" w:lastRow="0" w:firstColumn="0" w:lastColumn="0" w:noHBand="0" w:noVBand="1"/>
      </w:tblPr>
      <w:tblGrid>
        <w:gridCol w:w="1413"/>
        <w:gridCol w:w="992"/>
        <w:gridCol w:w="7088"/>
      </w:tblGrid>
      <w:tr w:rsidR="00D54D93" w14:paraId="6E251808" w14:textId="77777777">
        <w:trPr>
          <w:trHeight w:val="527"/>
          <w:jc w:val="center"/>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EEECE1"/>
            <w:vAlign w:val="center"/>
          </w:tcPr>
          <w:p w14:paraId="52C1C165" w14:textId="77777777" w:rsidR="00D54D93" w:rsidRDefault="00000000">
            <w:pPr>
              <w:spacing w:before="80" w:after="80"/>
              <w:ind w:hanging="2"/>
              <w:jc w:val="center"/>
              <w:rPr>
                <w:rFonts w:ascii="Arial Narrow" w:eastAsia="Arial Narrow" w:hAnsi="Arial Narrow" w:cs="Arial Narrow"/>
                <w:b/>
                <w:sz w:val="22"/>
                <w:szCs w:val="22"/>
              </w:rPr>
            </w:pPr>
            <w:r>
              <w:rPr>
                <w:rFonts w:ascii="Arial Narrow" w:eastAsia="Arial Narrow" w:hAnsi="Arial Narrow" w:cs="Arial Narrow"/>
                <w:b/>
                <w:sz w:val="22"/>
                <w:szCs w:val="22"/>
              </w:rPr>
              <w:t>CRÉDITOS</w:t>
            </w:r>
          </w:p>
        </w:tc>
      </w:tr>
      <w:tr w:rsidR="00D54D93" w14:paraId="06DFDF22" w14:textId="77777777">
        <w:trPr>
          <w:trHeight w:val="302"/>
          <w:jc w:val="center"/>
        </w:trPr>
        <w:tc>
          <w:tcPr>
            <w:tcW w:w="1413"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2017CAAB"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Elaboró</w:t>
            </w: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4BC6BAFE"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Nombre</w:t>
            </w:r>
          </w:p>
        </w:tc>
        <w:tc>
          <w:tcPr>
            <w:tcW w:w="7088" w:type="dxa"/>
            <w:tcBorders>
              <w:top w:val="single" w:sz="4" w:space="0" w:color="000000"/>
              <w:left w:val="nil"/>
              <w:bottom w:val="single" w:sz="4" w:space="0" w:color="000000"/>
              <w:right w:val="single" w:sz="4" w:space="0" w:color="000000"/>
            </w:tcBorders>
            <w:vAlign w:val="center"/>
          </w:tcPr>
          <w:p w14:paraId="220076F2" w14:textId="77777777" w:rsidR="00D54D93" w:rsidRDefault="00000000">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Nohora Pérez</w:t>
            </w:r>
          </w:p>
        </w:tc>
      </w:tr>
      <w:tr w:rsidR="00D54D93" w14:paraId="681A1F4E" w14:textId="77777777">
        <w:trPr>
          <w:trHeight w:val="474"/>
          <w:jc w:val="center"/>
        </w:trPr>
        <w:tc>
          <w:tcPr>
            <w:tcW w:w="1413"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557FDE30"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sz w:val="22"/>
                <w:szCs w:val="22"/>
              </w:rPr>
            </w:pP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257BB22D"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Cargo</w:t>
            </w:r>
          </w:p>
        </w:tc>
        <w:tc>
          <w:tcPr>
            <w:tcW w:w="7088" w:type="dxa"/>
            <w:tcBorders>
              <w:top w:val="single" w:sz="4" w:space="0" w:color="000000"/>
              <w:left w:val="nil"/>
              <w:bottom w:val="single" w:sz="4" w:space="0" w:color="000000"/>
              <w:right w:val="single" w:sz="4" w:space="0" w:color="000000"/>
            </w:tcBorders>
            <w:vAlign w:val="center"/>
          </w:tcPr>
          <w:p w14:paraId="156F40EA" w14:textId="77777777" w:rsidR="00D54D93" w:rsidRDefault="00000000">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 xml:space="preserve">Contratista - Profesional GGIS </w:t>
            </w:r>
          </w:p>
        </w:tc>
      </w:tr>
      <w:tr w:rsidR="00D54D93" w14:paraId="47CD0A08" w14:textId="77777777">
        <w:trPr>
          <w:trHeight w:val="439"/>
          <w:jc w:val="center"/>
        </w:trPr>
        <w:tc>
          <w:tcPr>
            <w:tcW w:w="1413"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D2FEC6B"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sz w:val="22"/>
                <w:szCs w:val="22"/>
              </w:rPr>
            </w:pP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428DB317"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Fecha</w:t>
            </w:r>
          </w:p>
        </w:tc>
        <w:tc>
          <w:tcPr>
            <w:tcW w:w="7088" w:type="dxa"/>
            <w:tcBorders>
              <w:top w:val="single" w:sz="4" w:space="0" w:color="000000"/>
              <w:left w:val="nil"/>
              <w:bottom w:val="single" w:sz="4" w:space="0" w:color="000000"/>
              <w:right w:val="single" w:sz="4" w:space="0" w:color="000000"/>
            </w:tcBorders>
            <w:vAlign w:val="center"/>
          </w:tcPr>
          <w:p w14:paraId="511C5A9D" w14:textId="77777777" w:rsidR="00D54D93" w:rsidRDefault="00000000">
            <w:pPr>
              <w:spacing w:before="80" w:after="80"/>
              <w:ind w:hanging="2"/>
              <w:rPr>
                <w:rFonts w:ascii="Arial Narrow" w:eastAsia="Arial Narrow" w:hAnsi="Arial Narrow" w:cs="Arial Narrow"/>
                <w:sz w:val="22"/>
                <w:szCs w:val="22"/>
              </w:rPr>
            </w:pPr>
            <w:bookmarkStart w:id="137" w:name="_heading=h.4hr1b5p" w:colFirst="0" w:colLast="0"/>
            <w:bookmarkEnd w:id="137"/>
            <w:r>
              <w:rPr>
                <w:rFonts w:ascii="Arial Narrow" w:eastAsia="Arial Narrow" w:hAnsi="Arial Narrow" w:cs="Arial Narrow"/>
                <w:sz w:val="22"/>
                <w:szCs w:val="22"/>
              </w:rPr>
              <w:t>20/12/2024</w:t>
            </w:r>
          </w:p>
        </w:tc>
      </w:tr>
      <w:tr w:rsidR="00D54D93" w14:paraId="7F359207" w14:textId="77777777">
        <w:trPr>
          <w:trHeight w:val="439"/>
          <w:jc w:val="center"/>
        </w:trPr>
        <w:tc>
          <w:tcPr>
            <w:tcW w:w="1413"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2006BC4F"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Revisó</w:t>
            </w: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3D72EFA7"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Nombre</w:t>
            </w:r>
          </w:p>
        </w:tc>
        <w:tc>
          <w:tcPr>
            <w:tcW w:w="7088" w:type="dxa"/>
            <w:tcBorders>
              <w:top w:val="single" w:sz="4" w:space="0" w:color="000000"/>
              <w:left w:val="nil"/>
              <w:bottom w:val="single" w:sz="4" w:space="0" w:color="000000"/>
              <w:right w:val="single" w:sz="4" w:space="0" w:color="000000"/>
            </w:tcBorders>
            <w:vAlign w:val="center"/>
          </w:tcPr>
          <w:p w14:paraId="7D60A20C" w14:textId="77777777" w:rsidR="00D54D93" w:rsidRDefault="00000000">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Luis Alberto Cruz Colorado</w:t>
            </w:r>
          </w:p>
        </w:tc>
      </w:tr>
      <w:tr w:rsidR="00D54D93" w14:paraId="04917141" w14:textId="77777777">
        <w:trPr>
          <w:trHeight w:val="439"/>
          <w:jc w:val="center"/>
        </w:trPr>
        <w:tc>
          <w:tcPr>
            <w:tcW w:w="1413"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530177F"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sz w:val="22"/>
                <w:szCs w:val="22"/>
              </w:rPr>
            </w:pP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61022DD7"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Cargo</w:t>
            </w:r>
          </w:p>
        </w:tc>
        <w:tc>
          <w:tcPr>
            <w:tcW w:w="7088" w:type="dxa"/>
            <w:tcBorders>
              <w:top w:val="single" w:sz="4" w:space="0" w:color="000000"/>
              <w:left w:val="nil"/>
              <w:bottom w:val="single" w:sz="4" w:space="0" w:color="000000"/>
              <w:right w:val="single" w:sz="4" w:space="0" w:color="000000"/>
            </w:tcBorders>
            <w:vAlign w:val="center"/>
          </w:tcPr>
          <w:p w14:paraId="2BA56E9E" w14:textId="77777777" w:rsidR="00D54D93" w:rsidRDefault="00000000">
            <w:pPr>
              <w:spacing w:before="80" w:after="80"/>
              <w:ind w:hanging="2"/>
              <w:rPr>
                <w:rFonts w:ascii="Arial Narrow" w:eastAsia="Arial Narrow" w:hAnsi="Arial Narrow" w:cs="Arial Narrow"/>
                <w:strike/>
                <w:sz w:val="22"/>
                <w:szCs w:val="22"/>
                <w:highlight w:val="white"/>
              </w:rPr>
            </w:pPr>
            <w:r>
              <w:rPr>
                <w:rFonts w:ascii="Arial Narrow" w:eastAsia="Arial Narrow" w:hAnsi="Arial Narrow" w:cs="Arial Narrow"/>
                <w:sz w:val="22"/>
                <w:szCs w:val="22"/>
              </w:rPr>
              <w:t>Coordinador Grupo Gestión e Integración del SINAP - GGIS</w:t>
            </w:r>
          </w:p>
        </w:tc>
      </w:tr>
      <w:tr w:rsidR="00D54D93" w14:paraId="3E187D76" w14:textId="77777777" w:rsidTr="0077309C">
        <w:trPr>
          <w:trHeight w:val="411"/>
          <w:jc w:val="center"/>
        </w:trPr>
        <w:tc>
          <w:tcPr>
            <w:tcW w:w="1413"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5AB27386"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strike/>
                <w:sz w:val="22"/>
                <w:szCs w:val="22"/>
                <w:highlight w:val="white"/>
              </w:rPr>
            </w:pP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0B06BC44"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Fecha:</w:t>
            </w:r>
          </w:p>
        </w:tc>
        <w:tc>
          <w:tcPr>
            <w:tcW w:w="7088" w:type="dxa"/>
            <w:tcBorders>
              <w:top w:val="single" w:sz="4" w:space="0" w:color="000000"/>
              <w:left w:val="nil"/>
              <w:bottom w:val="single" w:sz="4" w:space="0" w:color="000000"/>
              <w:right w:val="single" w:sz="4" w:space="0" w:color="000000"/>
            </w:tcBorders>
            <w:vAlign w:val="center"/>
          </w:tcPr>
          <w:p w14:paraId="1C71355A" w14:textId="77777777" w:rsidR="00D54D93" w:rsidRDefault="00000000">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20/12/2024</w:t>
            </w:r>
          </w:p>
        </w:tc>
      </w:tr>
      <w:tr w:rsidR="00D54D93" w14:paraId="425B6023" w14:textId="77777777">
        <w:trPr>
          <w:trHeight w:val="570"/>
          <w:jc w:val="center"/>
        </w:trPr>
        <w:tc>
          <w:tcPr>
            <w:tcW w:w="1413" w:type="dxa"/>
            <w:vMerge w:val="restart"/>
            <w:tcBorders>
              <w:top w:val="single" w:sz="4" w:space="0" w:color="000000"/>
              <w:left w:val="single" w:sz="4" w:space="0" w:color="000000"/>
              <w:bottom w:val="single" w:sz="4" w:space="0" w:color="000000"/>
              <w:right w:val="single" w:sz="4" w:space="0" w:color="000000"/>
            </w:tcBorders>
            <w:shd w:val="clear" w:color="auto" w:fill="EEECE1"/>
            <w:vAlign w:val="center"/>
          </w:tcPr>
          <w:p w14:paraId="4C91E172"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Aprobó</w:t>
            </w:r>
          </w:p>
        </w:tc>
        <w:tc>
          <w:tcPr>
            <w:tcW w:w="992" w:type="dxa"/>
            <w:tcBorders>
              <w:top w:val="single" w:sz="4" w:space="0" w:color="000000"/>
              <w:left w:val="nil"/>
              <w:bottom w:val="nil"/>
              <w:right w:val="single" w:sz="4" w:space="0" w:color="000000"/>
            </w:tcBorders>
            <w:shd w:val="clear" w:color="auto" w:fill="EEECE1"/>
            <w:vAlign w:val="center"/>
          </w:tcPr>
          <w:p w14:paraId="1382BA7E"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Nombre</w:t>
            </w:r>
          </w:p>
        </w:tc>
        <w:tc>
          <w:tcPr>
            <w:tcW w:w="7088" w:type="dxa"/>
            <w:tcBorders>
              <w:top w:val="single" w:sz="4" w:space="0" w:color="000000"/>
              <w:left w:val="nil"/>
              <w:bottom w:val="nil"/>
              <w:right w:val="single" w:sz="4" w:space="0" w:color="000000"/>
            </w:tcBorders>
            <w:vAlign w:val="center"/>
          </w:tcPr>
          <w:p w14:paraId="193932B7" w14:textId="77777777" w:rsidR="00D54D93" w:rsidRDefault="00000000">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Luis Alberto Cruz Colorado</w:t>
            </w:r>
          </w:p>
        </w:tc>
      </w:tr>
      <w:tr w:rsidR="00D54D93" w14:paraId="62B647F0" w14:textId="77777777">
        <w:trPr>
          <w:trHeight w:val="455"/>
          <w:jc w:val="center"/>
        </w:trPr>
        <w:tc>
          <w:tcPr>
            <w:tcW w:w="1413"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4683E765"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sz w:val="22"/>
                <w:szCs w:val="22"/>
              </w:rPr>
            </w:pP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4D50EEDF"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Cargo</w:t>
            </w:r>
          </w:p>
        </w:tc>
        <w:tc>
          <w:tcPr>
            <w:tcW w:w="7088" w:type="dxa"/>
            <w:tcBorders>
              <w:top w:val="single" w:sz="4" w:space="0" w:color="000000"/>
              <w:left w:val="nil"/>
              <w:bottom w:val="single" w:sz="4" w:space="0" w:color="000000"/>
              <w:right w:val="single" w:sz="4" w:space="0" w:color="000000"/>
            </w:tcBorders>
            <w:vAlign w:val="center"/>
          </w:tcPr>
          <w:p w14:paraId="34E8D168" w14:textId="77777777" w:rsidR="00D54D93" w:rsidRDefault="00000000">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Coordinador Grupo Gestión e Integración del SINAP</w:t>
            </w:r>
          </w:p>
        </w:tc>
      </w:tr>
      <w:tr w:rsidR="00D54D93" w14:paraId="3C71B3AA" w14:textId="77777777">
        <w:trPr>
          <w:trHeight w:val="505"/>
          <w:jc w:val="center"/>
        </w:trPr>
        <w:tc>
          <w:tcPr>
            <w:tcW w:w="1413" w:type="dxa"/>
            <w:vMerge/>
            <w:tcBorders>
              <w:top w:val="single" w:sz="4" w:space="0" w:color="000000"/>
              <w:left w:val="single" w:sz="4" w:space="0" w:color="000000"/>
              <w:bottom w:val="single" w:sz="4" w:space="0" w:color="000000"/>
              <w:right w:val="single" w:sz="4" w:space="0" w:color="000000"/>
            </w:tcBorders>
            <w:shd w:val="clear" w:color="auto" w:fill="EEECE1"/>
            <w:vAlign w:val="center"/>
          </w:tcPr>
          <w:p w14:paraId="05F2B522"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sz w:val="22"/>
                <w:szCs w:val="22"/>
              </w:rPr>
            </w:pPr>
          </w:p>
        </w:tc>
        <w:tc>
          <w:tcPr>
            <w:tcW w:w="992" w:type="dxa"/>
            <w:tcBorders>
              <w:top w:val="single" w:sz="4" w:space="0" w:color="000000"/>
              <w:left w:val="nil"/>
              <w:bottom w:val="single" w:sz="4" w:space="0" w:color="000000"/>
              <w:right w:val="single" w:sz="4" w:space="0" w:color="000000"/>
            </w:tcBorders>
            <w:shd w:val="clear" w:color="auto" w:fill="EEECE1"/>
            <w:vAlign w:val="center"/>
          </w:tcPr>
          <w:p w14:paraId="4B1B7EE4" w14:textId="77777777" w:rsidR="00D54D93" w:rsidRDefault="00000000">
            <w:pPr>
              <w:spacing w:before="80" w:after="80"/>
              <w:ind w:hanging="2"/>
              <w:jc w:val="center"/>
              <w:rPr>
                <w:rFonts w:ascii="Arial Narrow" w:eastAsia="Arial Narrow" w:hAnsi="Arial Narrow" w:cs="Arial Narrow"/>
                <w:sz w:val="22"/>
                <w:szCs w:val="22"/>
              </w:rPr>
            </w:pPr>
            <w:r>
              <w:rPr>
                <w:rFonts w:ascii="Arial Narrow" w:eastAsia="Arial Narrow" w:hAnsi="Arial Narrow" w:cs="Arial Narrow"/>
                <w:sz w:val="22"/>
                <w:szCs w:val="22"/>
              </w:rPr>
              <w:t>Fecha:</w:t>
            </w:r>
          </w:p>
        </w:tc>
        <w:tc>
          <w:tcPr>
            <w:tcW w:w="7088" w:type="dxa"/>
            <w:tcBorders>
              <w:top w:val="single" w:sz="4" w:space="0" w:color="000000"/>
              <w:left w:val="nil"/>
              <w:bottom w:val="single" w:sz="4" w:space="0" w:color="000000"/>
              <w:right w:val="single" w:sz="4" w:space="0" w:color="000000"/>
            </w:tcBorders>
            <w:vAlign w:val="center"/>
          </w:tcPr>
          <w:p w14:paraId="78DFCABD" w14:textId="6E686A45" w:rsidR="00D54D93" w:rsidRDefault="006A154A">
            <w:pPr>
              <w:spacing w:before="80" w:after="80"/>
              <w:ind w:hanging="2"/>
              <w:rPr>
                <w:rFonts w:ascii="Arial Narrow" w:eastAsia="Arial Narrow" w:hAnsi="Arial Narrow" w:cs="Arial Narrow"/>
                <w:sz w:val="22"/>
                <w:szCs w:val="22"/>
              </w:rPr>
            </w:pPr>
            <w:r>
              <w:rPr>
                <w:rFonts w:ascii="Arial Narrow" w:eastAsia="Arial Narrow" w:hAnsi="Arial Narrow" w:cs="Arial Narrow"/>
                <w:sz w:val="22"/>
                <w:szCs w:val="22"/>
              </w:rPr>
              <w:t>04/03/2025</w:t>
            </w:r>
          </w:p>
        </w:tc>
      </w:tr>
    </w:tbl>
    <w:p w14:paraId="71065619" w14:textId="77777777" w:rsidR="00D54D93" w:rsidRDefault="00D54D93">
      <w:pPr>
        <w:pBdr>
          <w:top w:val="nil"/>
          <w:left w:val="nil"/>
          <w:bottom w:val="nil"/>
          <w:right w:val="nil"/>
          <w:between w:val="nil"/>
        </w:pBdr>
        <w:jc w:val="both"/>
        <w:rPr>
          <w:rFonts w:ascii="Arial Narrow" w:eastAsia="Arial Narrow" w:hAnsi="Arial Narrow" w:cs="Arial Narrow"/>
          <w:color w:val="000000"/>
          <w:sz w:val="22"/>
          <w:szCs w:val="22"/>
        </w:rPr>
      </w:pPr>
    </w:p>
    <w:sectPr w:rsidR="00D54D93">
      <w:footerReference w:type="default" r:id="rId102"/>
      <w:footerReference w:type="first" r:id="rId103"/>
      <w:pgSz w:w="11906" w:h="16838"/>
      <w:pgMar w:top="1701" w:right="1134" w:bottom="1418" w:left="1701" w:header="567" w:footer="737"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BFC166" w14:textId="77777777" w:rsidR="001F58A6" w:rsidRDefault="001F58A6">
      <w:r>
        <w:separator/>
      </w:r>
    </w:p>
  </w:endnote>
  <w:endnote w:type="continuationSeparator" w:id="0">
    <w:p w14:paraId="4BEBEA01" w14:textId="77777777" w:rsidR="001F58A6" w:rsidRDefault="001F58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90FEBFAE-66D0-4F47-9953-510ACFAD8FD8}"/>
  </w:font>
  <w:font w:name="Courier New">
    <w:panose1 w:val="02070309020205020404"/>
    <w:charset w:val="00"/>
    <w:family w:val="modern"/>
    <w:pitch w:val="fixed"/>
    <w:sig w:usb0="E0002EFF" w:usb1="C0007843" w:usb2="00000009" w:usb3="00000000" w:csb0="000001FF" w:csb1="00000000"/>
  </w:font>
  <w:font w:name="Wide Latin">
    <w:panose1 w:val="020A0A07050505020404"/>
    <w:charset w:val="00"/>
    <w:family w:val="roman"/>
    <w:pitch w:val="variable"/>
    <w:sig w:usb0="00000003" w:usb1="00000000" w:usb2="00000000" w:usb3="00000000" w:csb0="00000001" w:csb1="00000000"/>
    <w:embedRegular r:id="rId2" w:fontKey="{CAA0B85A-1180-486A-A088-EE08E0D22EC9}"/>
  </w:font>
  <w:font w:name="Arial Narrow">
    <w:panose1 w:val="020B0606020202030204"/>
    <w:charset w:val="00"/>
    <w:family w:val="swiss"/>
    <w:pitch w:val="variable"/>
    <w:sig w:usb0="00000287" w:usb1="00000800" w:usb2="00000000" w:usb3="00000000" w:csb0="0000009F" w:csb1="00000000"/>
    <w:embedRegular r:id="rId3" w:fontKey="{0F569199-4D04-4283-A13A-37E8F9555A0B}"/>
    <w:embedBold r:id="rId4" w:fontKey="{A4FE644F-F16C-4DDE-8854-7B9087ACE357}"/>
    <w:embedItalic r:id="rId5" w:fontKey="{7ECEF338-4601-4C36-A7CD-8479FFCDBBFC}"/>
    <w:embedBoldItalic r:id="rId6" w:fontKey="{C8DEB018-6BC1-47E3-8E5E-810E9552DEFE}"/>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7" w:fontKey="{7B72E594-3852-4237-A4E1-448B1D7B2682}"/>
    <w:embedBold r:id="rId8" w:fontKey="{D5B387E8-5EE3-48AA-BD92-456C7ED5403C}"/>
  </w:font>
  <w:font w:name="Calibri">
    <w:panose1 w:val="020F0502020204030204"/>
    <w:charset w:val="00"/>
    <w:family w:val="swiss"/>
    <w:pitch w:val="variable"/>
    <w:sig w:usb0="E4002EFF" w:usb1="C000247B" w:usb2="00000009" w:usb3="00000000" w:csb0="000001FF" w:csb1="00000000"/>
    <w:embedRegular r:id="rId9" w:fontKey="{ECE2D896-EE2A-42BA-B419-134EB593044E}"/>
    <w:embedItalic r:id="rId10" w:fontKey="{B2C1328F-B5AD-407B-942E-DC39D96D8C96}"/>
  </w:font>
  <w:font w:name="Georgia">
    <w:panose1 w:val="02040502050405020303"/>
    <w:charset w:val="00"/>
    <w:family w:val="roman"/>
    <w:pitch w:val="variable"/>
    <w:sig w:usb0="00000287" w:usb1="00000000" w:usb2="00000000" w:usb3="00000000" w:csb0="0000009F" w:csb1="00000000"/>
    <w:embedRegular r:id="rId11" w:fontKey="{266FAB4D-07C9-46EB-91EE-DA26018AD1EA}"/>
    <w:embedItalic r:id="rId12" w:fontKey="{193F18CF-D1F3-4FA1-8A77-63E147A9D2E2}"/>
  </w:font>
  <w:font w:name="Segoe UI">
    <w:panose1 w:val="020B0502040204020203"/>
    <w:charset w:val="00"/>
    <w:family w:val="swiss"/>
    <w:pitch w:val="variable"/>
    <w:sig w:usb0="E4002EFF" w:usb1="C000E47F" w:usb2="00000009" w:usb3="00000000" w:csb0="000001FF" w:csb1="00000000"/>
    <w:embedRegular r:id="rId13" w:fontKey="{DD079C56-6C92-414B-A937-CA8022A56B9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87CE3D" w14:textId="77777777" w:rsidR="00D54D93" w:rsidRDefault="00D54D93">
    <w:pPr>
      <w:pBdr>
        <w:top w:val="nil"/>
        <w:left w:val="nil"/>
        <w:bottom w:val="nil"/>
        <w:right w:val="nil"/>
        <w:between w:val="nil"/>
      </w:pBdr>
      <w:tabs>
        <w:tab w:val="center" w:pos="4252"/>
        <w:tab w:val="right" w:pos="8504"/>
      </w:tabs>
      <w:ind w:hanging="2"/>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C9BBD" w14:textId="77777777" w:rsidR="00D54D93"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FFFFFF"/>
      </w:rPr>
    </w:pPr>
    <w:r>
      <w:rPr>
        <w:rFonts w:ascii="Arial Narrow" w:eastAsia="Arial Narrow" w:hAnsi="Arial Narrow" w:cs="Arial Narrow"/>
        <w:color w:val="FFFFFF"/>
      </w:rPr>
      <w:t xml:space="preserve">Página </w:t>
    </w:r>
    <w:r>
      <w:rPr>
        <w:rFonts w:ascii="Arial Narrow" w:eastAsia="Arial Narrow" w:hAnsi="Arial Narrow" w:cs="Arial Narrow"/>
        <w:color w:val="FFFFFF"/>
      </w:rPr>
      <w:fldChar w:fldCharType="begin"/>
    </w:r>
    <w:r>
      <w:rPr>
        <w:rFonts w:ascii="Arial Narrow" w:eastAsia="Arial Narrow" w:hAnsi="Arial Narrow" w:cs="Arial Narrow"/>
        <w:color w:val="FFFFFF"/>
      </w:rPr>
      <w:instrText>PAGE</w:instrText>
    </w:r>
    <w:r>
      <w:rPr>
        <w:rFonts w:ascii="Arial Narrow" w:eastAsia="Arial Narrow" w:hAnsi="Arial Narrow" w:cs="Arial Narrow"/>
        <w:color w:val="FFFFFF"/>
      </w:rPr>
      <w:fldChar w:fldCharType="separate"/>
    </w:r>
    <w:r w:rsidR="0077309C">
      <w:rPr>
        <w:rFonts w:ascii="Arial Narrow" w:eastAsia="Arial Narrow" w:hAnsi="Arial Narrow" w:cs="Arial Narrow"/>
        <w:noProof/>
        <w:color w:val="FFFFFF"/>
      </w:rPr>
      <w:t>2</w:t>
    </w:r>
    <w:r>
      <w:rPr>
        <w:rFonts w:ascii="Arial Narrow" w:eastAsia="Arial Narrow" w:hAnsi="Arial Narrow" w:cs="Arial Narrow"/>
        <w:color w:val="FFFFFF"/>
      </w:rPr>
      <w:fldChar w:fldCharType="end"/>
    </w:r>
    <w:r>
      <w:rPr>
        <w:rFonts w:ascii="Arial Narrow" w:eastAsia="Arial Narrow" w:hAnsi="Arial Narrow" w:cs="Arial Narrow"/>
        <w:color w:val="FFFFFF"/>
      </w:rPr>
      <w:t xml:space="preserve"> de 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78F114" w14:textId="77777777" w:rsidR="00D54D93"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FFFFFF"/>
        <w:sz w:val="21"/>
        <w:szCs w:val="21"/>
      </w:rPr>
    </w:pPr>
    <w:r>
      <w:rPr>
        <w:rFonts w:ascii="Arial Narrow" w:eastAsia="Arial Narrow" w:hAnsi="Arial Narrow" w:cs="Arial Narrow"/>
        <w:color w:val="FFFFFF"/>
        <w:sz w:val="21"/>
        <w:szCs w:val="21"/>
      </w:rPr>
      <w:t xml:space="preserve">Página </w:t>
    </w:r>
    <w:r>
      <w:rPr>
        <w:rFonts w:ascii="Arial Narrow" w:eastAsia="Arial Narrow" w:hAnsi="Arial Narrow" w:cs="Arial Narrow"/>
        <w:color w:val="FFFFFF"/>
        <w:sz w:val="21"/>
        <w:szCs w:val="21"/>
      </w:rPr>
      <w:fldChar w:fldCharType="begin"/>
    </w:r>
    <w:r>
      <w:rPr>
        <w:rFonts w:ascii="Arial Narrow" w:eastAsia="Arial Narrow" w:hAnsi="Arial Narrow" w:cs="Arial Narrow"/>
        <w:color w:val="FFFFFF"/>
        <w:sz w:val="21"/>
        <w:szCs w:val="21"/>
      </w:rPr>
      <w:instrText>PAGE</w:instrText>
    </w:r>
    <w:r>
      <w:rPr>
        <w:rFonts w:ascii="Arial Narrow" w:eastAsia="Arial Narrow" w:hAnsi="Arial Narrow" w:cs="Arial Narrow"/>
        <w:color w:val="FFFFFF"/>
        <w:sz w:val="21"/>
        <w:szCs w:val="21"/>
      </w:rPr>
      <w:fldChar w:fldCharType="separate"/>
    </w:r>
    <w:r w:rsidR="0077309C">
      <w:rPr>
        <w:rFonts w:ascii="Arial Narrow" w:eastAsia="Arial Narrow" w:hAnsi="Arial Narrow" w:cs="Arial Narrow"/>
        <w:noProof/>
        <w:color w:val="FFFFFF"/>
        <w:sz w:val="21"/>
        <w:szCs w:val="21"/>
      </w:rPr>
      <w:t>1</w:t>
    </w:r>
    <w:r>
      <w:rPr>
        <w:rFonts w:ascii="Arial Narrow" w:eastAsia="Arial Narrow" w:hAnsi="Arial Narrow" w:cs="Arial Narrow"/>
        <w:color w:val="FFFFFF"/>
        <w:sz w:val="21"/>
        <w:szCs w:val="21"/>
      </w:rPr>
      <w:fldChar w:fldCharType="end"/>
    </w:r>
    <w:r>
      <w:rPr>
        <w:rFonts w:ascii="Arial Narrow" w:eastAsia="Arial Narrow" w:hAnsi="Arial Narrow" w:cs="Arial Narrow"/>
        <w:color w:val="FFFFFF"/>
        <w:sz w:val="21"/>
        <w:szCs w:val="21"/>
      </w:rPr>
      <w:t xml:space="preserve"> de </w:t>
    </w:r>
    <w:r>
      <w:rPr>
        <w:rFonts w:ascii="Arial Narrow" w:eastAsia="Arial Narrow" w:hAnsi="Arial Narrow" w:cs="Arial Narrow"/>
        <w:color w:val="FFFFFF"/>
        <w:sz w:val="21"/>
        <w:szCs w:val="21"/>
      </w:rPr>
      <w:fldChar w:fldCharType="begin"/>
    </w:r>
    <w:r>
      <w:rPr>
        <w:rFonts w:ascii="Arial Narrow" w:eastAsia="Arial Narrow" w:hAnsi="Arial Narrow" w:cs="Arial Narrow"/>
        <w:color w:val="FFFFFF"/>
        <w:sz w:val="21"/>
        <w:szCs w:val="21"/>
      </w:rPr>
      <w:instrText>NUMPAGES</w:instrText>
    </w:r>
    <w:r>
      <w:rPr>
        <w:rFonts w:ascii="Arial Narrow" w:eastAsia="Arial Narrow" w:hAnsi="Arial Narrow" w:cs="Arial Narrow"/>
        <w:color w:val="FFFFFF"/>
        <w:sz w:val="21"/>
        <w:szCs w:val="21"/>
      </w:rPr>
      <w:fldChar w:fldCharType="separate"/>
    </w:r>
    <w:r w:rsidR="0077309C">
      <w:rPr>
        <w:rFonts w:ascii="Arial Narrow" w:eastAsia="Arial Narrow" w:hAnsi="Arial Narrow" w:cs="Arial Narrow"/>
        <w:noProof/>
        <w:color w:val="FFFFFF"/>
        <w:sz w:val="21"/>
        <w:szCs w:val="21"/>
      </w:rPr>
      <w:t>2</w:t>
    </w:r>
    <w:r>
      <w:rPr>
        <w:rFonts w:ascii="Arial Narrow" w:eastAsia="Arial Narrow" w:hAnsi="Arial Narrow" w:cs="Arial Narrow"/>
        <w:color w:val="FFFFFF"/>
        <w:sz w:val="21"/>
        <w:szCs w:val="21"/>
      </w:rPr>
      <w:fldChar w:fldCharType="end"/>
    </w:r>
  </w:p>
  <w:p w14:paraId="7AC55EFC" w14:textId="77777777" w:rsidR="00D54D93" w:rsidRDefault="00D54D93">
    <w:pPr>
      <w:widowControl w:val="0"/>
      <w:pBdr>
        <w:top w:val="nil"/>
        <w:left w:val="nil"/>
        <w:bottom w:val="nil"/>
        <w:right w:val="nil"/>
        <w:between w:val="nil"/>
      </w:pBdr>
      <w:rPr>
        <w:rFonts w:ascii="Arial Narrow" w:eastAsia="Arial Narrow" w:hAnsi="Arial Narrow" w:cs="Arial Narrow"/>
        <w:color w:val="000000"/>
        <w:sz w:val="21"/>
        <w:szCs w:val="2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75B89" w14:textId="77777777" w:rsidR="00D54D93"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rPr>
    </w:pPr>
    <w:r>
      <w:rPr>
        <w:rFonts w:ascii="Arial Narrow" w:eastAsia="Arial Narrow" w:hAnsi="Arial Narrow" w:cs="Arial Narrow"/>
        <w:color w:val="000000"/>
      </w:rPr>
      <w:t xml:space="preserve">Página </w:t>
    </w:r>
    <w:r>
      <w:rPr>
        <w:rFonts w:ascii="Arial Narrow" w:eastAsia="Arial Narrow" w:hAnsi="Arial Narrow" w:cs="Arial Narrow"/>
        <w:color w:val="000000"/>
      </w:rPr>
      <w:fldChar w:fldCharType="begin"/>
    </w:r>
    <w:r>
      <w:rPr>
        <w:rFonts w:ascii="Arial Narrow" w:eastAsia="Arial Narrow" w:hAnsi="Arial Narrow" w:cs="Arial Narrow"/>
        <w:color w:val="000000"/>
      </w:rPr>
      <w:instrText>PAGE</w:instrText>
    </w:r>
    <w:r>
      <w:rPr>
        <w:rFonts w:ascii="Arial Narrow" w:eastAsia="Arial Narrow" w:hAnsi="Arial Narrow" w:cs="Arial Narrow"/>
        <w:color w:val="000000"/>
      </w:rPr>
      <w:fldChar w:fldCharType="separate"/>
    </w:r>
    <w:r w:rsidR="0077309C">
      <w:rPr>
        <w:rFonts w:ascii="Arial Narrow" w:eastAsia="Arial Narrow" w:hAnsi="Arial Narrow" w:cs="Arial Narrow"/>
        <w:noProof/>
        <w:color w:val="000000"/>
      </w:rPr>
      <w:t>2</w:t>
    </w:r>
    <w:r>
      <w:rPr>
        <w:rFonts w:ascii="Arial Narrow" w:eastAsia="Arial Narrow" w:hAnsi="Arial Narrow" w:cs="Arial Narrow"/>
        <w:color w:val="000000"/>
      </w:rPr>
      <w:fldChar w:fldCharType="end"/>
    </w:r>
    <w:r>
      <w:rPr>
        <w:rFonts w:ascii="Arial Narrow" w:eastAsia="Arial Narrow" w:hAnsi="Arial Narrow" w:cs="Arial Narrow"/>
        <w:color w:val="000000"/>
      </w:rPr>
      <w:t xml:space="preserve"> de 71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8110B" w14:textId="77777777" w:rsidR="00D54D93" w:rsidRDefault="00000000">
    <w:pPr>
      <w:pBdr>
        <w:top w:val="nil"/>
        <w:left w:val="nil"/>
        <w:bottom w:val="nil"/>
        <w:right w:val="nil"/>
        <w:between w:val="nil"/>
      </w:pBdr>
      <w:tabs>
        <w:tab w:val="center" w:pos="4252"/>
        <w:tab w:val="right" w:pos="8504"/>
      </w:tabs>
      <w:ind w:hanging="2"/>
      <w:jc w:val="center"/>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Página </w:t>
    </w:r>
    <w:r>
      <w:rPr>
        <w:rFonts w:ascii="Arial Narrow" w:eastAsia="Arial Narrow" w:hAnsi="Arial Narrow" w:cs="Arial Narrow"/>
        <w:color w:val="000000"/>
        <w:sz w:val="22"/>
        <w:szCs w:val="22"/>
      </w:rPr>
      <w:fldChar w:fldCharType="begin"/>
    </w:r>
    <w:r>
      <w:rPr>
        <w:rFonts w:ascii="Arial Narrow" w:eastAsia="Arial Narrow" w:hAnsi="Arial Narrow" w:cs="Arial Narrow"/>
        <w:color w:val="000000"/>
        <w:sz w:val="22"/>
        <w:szCs w:val="22"/>
      </w:rPr>
      <w:instrText>PAGE</w:instrText>
    </w:r>
    <w:r>
      <w:rPr>
        <w:rFonts w:ascii="Arial Narrow" w:eastAsia="Arial Narrow" w:hAnsi="Arial Narrow" w:cs="Arial Narrow"/>
        <w:color w:val="000000"/>
        <w:sz w:val="22"/>
        <w:szCs w:val="22"/>
      </w:rPr>
      <w:fldChar w:fldCharType="separate"/>
    </w:r>
    <w:r w:rsidR="0077309C">
      <w:rPr>
        <w:rFonts w:ascii="Arial Narrow" w:eastAsia="Arial Narrow" w:hAnsi="Arial Narrow" w:cs="Arial Narrow"/>
        <w:noProof/>
        <w:color w:val="000000"/>
        <w:sz w:val="22"/>
        <w:szCs w:val="22"/>
      </w:rPr>
      <w:t>1</w:t>
    </w:r>
    <w:r>
      <w:rPr>
        <w:rFonts w:ascii="Arial Narrow" w:eastAsia="Arial Narrow" w:hAnsi="Arial Narrow" w:cs="Arial Narrow"/>
        <w:color w:val="000000"/>
        <w:sz w:val="22"/>
        <w:szCs w:val="22"/>
      </w:rPr>
      <w:fldChar w:fldCharType="end"/>
    </w:r>
    <w:r>
      <w:rPr>
        <w:rFonts w:ascii="Arial Narrow" w:eastAsia="Arial Narrow" w:hAnsi="Arial Narrow" w:cs="Arial Narrow"/>
        <w:color w:val="000000"/>
        <w:sz w:val="22"/>
        <w:szCs w:val="22"/>
      </w:rPr>
      <w:t xml:space="preserve"> de 70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3FB05A" w14:textId="77777777" w:rsidR="001F58A6" w:rsidRDefault="001F58A6">
      <w:r>
        <w:separator/>
      </w:r>
    </w:p>
  </w:footnote>
  <w:footnote w:type="continuationSeparator" w:id="0">
    <w:p w14:paraId="26795DB0" w14:textId="77777777" w:rsidR="001F58A6" w:rsidRDefault="001F58A6">
      <w:r>
        <w:continuationSeparator/>
      </w:r>
    </w:p>
  </w:footnote>
  <w:footnote w:id="1">
    <w:p w14:paraId="58FC1ED2" w14:textId="77777777" w:rsidR="00D54D93" w:rsidRDefault="00000000">
      <w:pPr>
        <w:pBdr>
          <w:top w:val="nil"/>
          <w:left w:val="nil"/>
          <w:bottom w:val="nil"/>
          <w:right w:val="nil"/>
          <w:between w:val="nil"/>
        </w:pBdr>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20"/>
          <w:szCs w:val="20"/>
        </w:rPr>
        <w:t xml:space="preserve"> </w:t>
      </w:r>
      <w:r>
        <w:rPr>
          <w:rFonts w:ascii="Arial Narrow" w:eastAsia="Arial Narrow" w:hAnsi="Arial Narrow" w:cs="Arial Narrow"/>
          <w:color w:val="000000"/>
          <w:sz w:val="14"/>
          <w:szCs w:val="14"/>
        </w:rPr>
        <w:t>Recopilado en el Decreto 1076 de 2015</w:t>
      </w:r>
    </w:p>
  </w:footnote>
  <w:footnote w:id="2">
    <w:p w14:paraId="5B375007" w14:textId="77777777" w:rsidR="00D54D93" w:rsidRDefault="00000000">
      <w:pPr>
        <w:pBdr>
          <w:top w:val="nil"/>
          <w:left w:val="nil"/>
          <w:bottom w:val="nil"/>
          <w:right w:val="nil"/>
          <w:between w:val="nil"/>
        </w:pBdr>
        <w:rPr>
          <w:rFonts w:ascii="Arial Narrow" w:eastAsia="Arial Narrow" w:hAnsi="Arial Narrow" w:cs="Arial Narrow"/>
          <w:color w:val="000000"/>
          <w:sz w:val="20"/>
          <w:szCs w:val="20"/>
        </w:rPr>
      </w:pPr>
      <w:r>
        <w:rPr>
          <w:vertAlign w:val="superscript"/>
        </w:rPr>
        <w:footnoteRef/>
      </w:r>
      <w:r>
        <w:rPr>
          <w:rFonts w:ascii="Arial Narrow" w:eastAsia="Arial Narrow" w:hAnsi="Arial Narrow" w:cs="Arial Narrow"/>
          <w:color w:val="000000"/>
          <w:sz w:val="14"/>
          <w:szCs w:val="14"/>
        </w:rPr>
        <w:t xml:space="preserve"> Grupo de Tramites y Evaluación Ambiental GTEA - PNNC</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CE18C" w14:textId="77777777" w:rsidR="00D54D93" w:rsidRDefault="00D54D93">
    <w:pPr>
      <w:pBdr>
        <w:top w:val="nil"/>
        <w:left w:val="nil"/>
        <w:bottom w:val="nil"/>
        <w:right w:val="nil"/>
        <w:between w:val="nil"/>
      </w:pBdr>
      <w:tabs>
        <w:tab w:val="center" w:pos="4320"/>
        <w:tab w:val="right" w:pos="8640"/>
      </w:tabs>
      <w:ind w:hanging="2"/>
      <w:rPr>
        <w:rFonts w:ascii="Times New Roman" w:hAnsi="Times New Roman" w:cs="Times New Roman"/>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001C1" w14:textId="77777777" w:rsidR="00D54D93" w:rsidRDefault="00D54D93">
    <w:pPr>
      <w:widowControl w:val="0"/>
      <w:pBdr>
        <w:top w:val="nil"/>
        <w:left w:val="nil"/>
        <w:bottom w:val="nil"/>
        <w:right w:val="nil"/>
        <w:between w:val="nil"/>
      </w:pBdr>
      <w:spacing w:line="276" w:lineRule="auto"/>
      <w:rPr>
        <w:color w:val="000000"/>
        <w:sz w:val="20"/>
        <w:szCs w:val="20"/>
      </w:rPr>
    </w:pPr>
  </w:p>
  <w:tbl>
    <w:tblPr>
      <w:tblStyle w:val="ac"/>
      <w:tblW w:w="901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5"/>
      <w:gridCol w:w="5244"/>
      <w:gridCol w:w="2217"/>
    </w:tblGrid>
    <w:tr w:rsidR="00D54D93" w14:paraId="296C3AB5" w14:textId="77777777">
      <w:trPr>
        <w:trHeight w:val="557"/>
        <w:jc w:val="center"/>
      </w:trPr>
      <w:tc>
        <w:tcPr>
          <w:tcW w:w="1555" w:type="dxa"/>
          <w:vMerge w:val="restart"/>
          <w:vAlign w:val="center"/>
        </w:tcPr>
        <w:p w14:paraId="3620261A" w14:textId="77777777" w:rsidR="00D54D93" w:rsidRDefault="00000000">
          <w:pPr>
            <w:pBdr>
              <w:top w:val="nil"/>
              <w:left w:val="nil"/>
              <w:bottom w:val="nil"/>
              <w:right w:val="nil"/>
              <w:between w:val="nil"/>
            </w:pBdr>
            <w:tabs>
              <w:tab w:val="center" w:pos="4320"/>
              <w:tab w:val="right" w:pos="8640"/>
            </w:tabs>
            <w:ind w:hanging="2"/>
            <w:jc w:val="center"/>
            <w:rPr>
              <w:rFonts w:ascii="Times New Roman" w:hAnsi="Times New Roman" w:cs="Times New Roman"/>
              <w:color w:val="000000"/>
              <w:sz w:val="20"/>
              <w:szCs w:val="20"/>
            </w:rPr>
          </w:pPr>
          <w:r>
            <w:rPr>
              <w:noProof/>
            </w:rPr>
            <w:drawing>
              <wp:inline distT="0" distB="0" distL="0" distR="0" wp14:anchorId="1D54E8DC" wp14:editId="5D75F438">
                <wp:extent cx="758173" cy="658490"/>
                <wp:effectExtent l="0" t="0" r="0" b="0"/>
                <wp:docPr id="214383829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5244" w:type="dxa"/>
          <w:vMerge w:val="restart"/>
          <w:vAlign w:val="center"/>
        </w:tcPr>
        <w:p w14:paraId="0A6276E2" w14:textId="77777777" w:rsidR="00D54D93"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 xml:space="preserve">MANUAL </w:t>
          </w:r>
        </w:p>
        <w:p w14:paraId="7E7781DB" w14:textId="77777777" w:rsidR="00D54D93" w:rsidRDefault="00D54D93">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p>
        <w:p w14:paraId="49BDB2E2" w14:textId="77777777" w:rsidR="00D54D93"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ADMINISTRADOR RUNAP</w:t>
          </w:r>
        </w:p>
      </w:tc>
      <w:tc>
        <w:tcPr>
          <w:tcW w:w="2217" w:type="dxa"/>
          <w:tcBorders>
            <w:bottom w:val="single" w:sz="4" w:space="0" w:color="000000"/>
          </w:tcBorders>
          <w:vAlign w:val="center"/>
        </w:tcPr>
        <w:p w14:paraId="0D84598D" w14:textId="77777777" w:rsidR="00D54D93" w:rsidRDefault="00000000">
          <w:pPr>
            <w:pBdr>
              <w:top w:val="nil"/>
              <w:left w:val="nil"/>
              <w:bottom w:val="nil"/>
              <w:right w:val="nil"/>
              <w:between w:val="nil"/>
            </w:pBdr>
            <w:tabs>
              <w:tab w:val="center" w:pos="4320"/>
              <w:tab w:val="right" w:pos="8640"/>
            </w:tabs>
            <w:ind w:hanging="2"/>
            <w:rPr>
              <w:rFonts w:ascii="Arial Narrow" w:eastAsia="Arial Narrow" w:hAnsi="Arial Narrow" w:cs="Arial Narrow"/>
              <w:color w:val="000000"/>
              <w:sz w:val="18"/>
              <w:szCs w:val="18"/>
            </w:rPr>
          </w:pPr>
          <w:r>
            <w:rPr>
              <w:rFonts w:ascii="Arial Narrow" w:eastAsia="Arial Narrow" w:hAnsi="Arial Narrow" w:cs="Arial Narrow"/>
              <w:color w:val="000000"/>
              <w:sz w:val="20"/>
              <w:szCs w:val="20"/>
            </w:rPr>
            <w:t xml:space="preserve">Código: </w:t>
          </w:r>
          <w:r>
            <w:rPr>
              <w:rFonts w:ascii="Arial Narrow" w:eastAsia="Arial Narrow" w:hAnsi="Arial Narrow" w:cs="Arial Narrow"/>
              <w:sz w:val="20"/>
              <w:szCs w:val="20"/>
            </w:rPr>
            <w:t>M1-MN-01</w:t>
          </w:r>
        </w:p>
      </w:tc>
    </w:tr>
    <w:tr w:rsidR="00D54D93" w14:paraId="2EE85799" w14:textId="77777777">
      <w:trPr>
        <w:trHeight w:val="555"/>
        <w:jc w:val="center"/>
      </w:trPr>
      <w:tc>
        <w:tcPr>
          <w:tcW w:w="1555" w:type="dxa"/>
          <w:vMerge/>
          <w:vAlign w:val="center"/>
        </w:tcPr>
        <w:p w14:paraId="38150C58"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18"/>
              <w:szCs w:val="18"/>
            </w:rPr>
          </w:pPr>
        </w:p>
      </w:tc>
      <w:tc>
        <w:tcPr>
          <w:tcW w:w="5244" w:type="dxa"/>
          <w:vMerge/>
          <w:vAlign w:val="center"/>
        </w:tcPr>
        <w:p w14:paraId="1A87569A"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18"/>
              <w:szCs w:val="18"/>
            </w:rPr>
          </w:pPr>
        </w:p>
      </w:tc>
      <w:tc>
        <w:tcPr>
          <w:tcW w:w="2217" w:type="dxa"/>
          <w:tcBorders>
            <w:bottom w:val="single" w:sz="4" w:space="0" w:color="000000"/>
          </w:tcBorders>
          <w:vAlign w:val="center"/>
        </w:tcPr>
        <w:p w14:paraId="55120220" w14:textId="343FE821" w:rsidR="00D54D93" w:rsidRDefault="00000000">
          <w:pPr>
            <w:pBdr>
              <w:top w:val="nil"/>
              <w:left w:val="nil"/>
              <w:bottom w:val="nil"/>
              <w:right w:val="nil"/>
              <w:between w:val="nil"/>
            </w:pBdr>
            <w:tabs>
              <w:tab w:val="center" w:pos="4320"/>
              <w:tab w:val="right" w:pos="8640"/>
            </w:tabs>
            <w:ind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Versión: </w:t>
          </w:r>
          <w:r w:rsidR="0077309C">
            <w:rPr>
              <w:rFonts w:ascii="Arial Narrow" w:eastAsia="Arial Narrow" w:hAnsi="Arial Narrow" w:cs="Arial Narrow"/>
              <w:sz w:val="20"/>
              <w:szCs w:val="20"/>
            </w:rPr>
            <w:t>3</w:t>
          </w:r>
        </w:p>
      </w:tc>
    </w:tr>
    <w:tr w:rsidR="00D54D93" w14:paraId="04DACA1C" w14:textId="77777777">
      <w:trPr>
        <w:trHeight w:val="560"/>
        <w:jc w:val="center"/>
      </w:trPr>
      <w:tc>
        <w:tcPr>
          <w:tcW w:w="1555" w:type="dxa"/>
          <w:vMerge/>
          <w:vAlign w:val="center"/>
        </w:tcPr>
        <w:p w14:paraId="2275577C"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20"/>
              <w:szCs w:val="20"/>
            </w:rPr>
          </w:pPr>
        </w:p>
      </w:tc>
      <w:tc>
        <w:tcPr>
          <w:tcW w:w="5244" w:type="dxa"/>
          <w:vMerge/>
          <w:vAlign w:val="center"/>
        </w:tcPr>
        <w:p w14:paraId="0AA9EDCB"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20"/>
              <w:szCs w:val="20"/>
            </w:rPr>
          </w:pPr>
        </w:p>
      </w:tc>
      <w:tc>
        <w:tcPr>
          <w:tcW w:w="2217" w:type="dxa"/>
          <w:vAlign w:val="center"/>
        </w:tcPr>
        <w:p w14:paraId="34142BA3" w14:textId="45A4DEA5" w:rsidR="00D54D93" w:rsidRDefault="00000000">
          <w:pPr>
            <w:pBdr>
              <w:top w:val="nil"/>
              <w:left w:val="nil"/>
              <w:bottom w:val="nil"/>
              <w:right w:val="nil"/>
              <w:between w:val="nil"/>
            </w:pBdr>
            <w:tabs>
              <w:tab w:val="center" w:pos="4320"/>
              <w:tab w:val="right" w:pos="8640"/>
            </w:tabs>
            <w:ind w:hanging="2"/>
            <w:rPr>
              <w:rFonts w:ascii="Times New Roman" w:hAnsi="Times New Roman" w:cs="Times New Roman"/>
              <w:color w:val="000000"/>
              <w:sz w:val="20"/>
              <w:szCs w:val="20"/>
            </w:rPr>
          </w:pPr>
          <w:r>
            <w:rPr>
              <w:rFonts w:ascii="Arial Narrow" w:eastAsia="Arial Narrow" w:hAnsi="Arial Narrow" w:cs="Arial Narrow"/>
              <w:color w:val="000000"/>
              <w:sz w:val="20"/>
              <w:szCs w:val="20"/>
            </w:rPr>
            <w:t>Vigente desde:</w:t>
          </w:r>
          <w:r>
            <w:rPr>
              <w:rFonts w:ascii="Arial Narrow" w:eastAsia="Arial Narrow" w:hAnsi="Arial Narrow" w:cs="Arial Narrow"/>
              <w:sz w:val="20"/>
              <w:szCs w:val="20"/>
            </w:rPr>
            <w:t xml:space="preserve"> </w:t>
          </w:r>
          <w:r w:rsidR="006A154A">
            <w:rPr>
              <w:rFonts w:ascii="Arial Narrow" w:eastAsia="Arial Narrow" w:hAnsi="Arial Narrow" w:cs="Arial Narrow"/>
              <w:sz w:val="20"/>
              <w:szCs w:val="20"/>
            </w:rPr>
            <w:t>04</w:t>
          </w:r>
          <w:r w:rsidR="0077309C">
            <w:rPr>
              <w:rFonts w:ascii="Arial Narrow" w:eastAsia="Arial Narrow" w:hAnsi="Arial Narrow" w:cs="Arial Narrow"/>
              <w:sz w:val="20"/>
              <w:szCs w:val="20"/>
            </w:rPr>
            <w:t>/0</w:t>
          </w:r>
          <w:r w:rsidR="006A154A">
            <w:rPr>
              <w:rFonts w:ascii="Arial Narrow" w:eastAsia="Arial Narrow" w:hAnsi="Arial Narrow" w:cs="Arial Narrow"/>
              <w:sz w:val="20"/>
              <w:szCs w:val="20"/>
            </w:rPr>
            <w:t>3</w:t>
          </w:r>
          <w:r w:rsidR="0077309C">
            <w:rPr>
              <w:rFonts w:ascii="Arial Narrow" w:eastAsia="Arial Narrow" w:hAnsi="Arial Narrow" w:cs="Arial Narrow"/>
              <w:sz w:val="20"/>
              <w:szCs w:val="20"/>
            </w:rPr>
            <w:t>/2025</w:t>
          </w:r>
        </w:p>
      </w:tc>
    </w:tr>
  </w:tbl>
  <w:p w14:paraId="588848FF" w14:textId="77777777" w:rsidR="00D54D93" w:rsidRDefault="00D54D93">
    <w:pPr>
      <w:pBdr>
        <w:top w:val="nil"/>
        <w:left w:val="nil"/>
        <w:bottom w:val="nil"/>
        <w:right w:val="nil"/>
        <w:between w:val="nil"/>
      </w:pBdr>
      <w:tabs>
        <w:tab w:val="center" w:pos="4320"/>
        <w:tab w:val="right" w:pos="8640"/>
      </w:tabs>
      <w:ind w:hanging="2"/>
      <w:rPr>
        <w:rFonts w:ascii="Times New Roman" w:hAnsi="Times New Roman" w:cs="Times New Roman"/>
        <w:color w:val="000000"/>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8BA71" w14:textId="77777777" w:rsidR="00D54D93" w:rsidRDefault="00D54D93">
    <w:pPr>
      <w:widowControl w:val="0"/>
      <w:pBdr>
        <w:top w:val="nil"/>
        <w:left w:val="nil"/>
        <w:bottom w:val="nil"/>
        <w:right w:val="nil"/>
        <w:between w:val="nil"/>
      </w:pBdr>
      <w:spacing w:line="276" w:lineRule="auto"/>
      <w:rPr>
        <w:rFonts w:ascii="Times New Roman" w:hAnsi="Times New Roman" w:cs="Times New Roman"/>
        <w:color w:val="000000"/>
        <w:sz w:val="20"/>
        <w:szCs w:val="20"/>
      </w:rPr>
    </w:pPr>
  </w:p>
  <w:tbl>
    <w:tblPr>
      <w:tblStyle w:val="ad"/>
      <w:tblW w:w="906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55"/>
      <w:gridCol w:w="5272"/>
      <w:gridCol w:w="2236"/>
    </w:tblGrid>
    <w:tr w:rsidR="00D54D93" w14:paraId="228EADA9" w14:textId="77777777">
      <w:trPr>
        <w:trHeight w:val="557"/>
      </w:trPr>
      <w:tc>
        <w:tcPr>
          <w:tcW w:w="1555" w:type="dxa"/>
          <w:vMerge w:val="restart"/>
          <w:vAlign w:val="center"/>
        </w:tcPr>
        <w:p w14:paraId="61F54802" w14:textId="77777777" w:rsidR="00D54D93" w:rsidRDefault="00000000">
          <w:pPr>
            <w:pBdr>
              <w:top w:val="nil"/>
              <w:left w:val="nil"/>
              <w:bottom w:val="nil"/>
              <w:right w:val="nil"/>
              <w:between w:val="nil"/>
            </w:pBdr>
            <w:tabs>
              <w:tab w:val="center" w:pos="4320"/>
              <w:tab w:val="right" w:pos="8640"/>
            </w:tabs>
            <w:jc w:val="center"/>
            <w:rPr>
              <w:rFonts w:ascii="Times New Roman" w:hAnsi="Times New Roman" w:cs="Times New Roman"/>
              <w:color w:val="000000"/>
              <w:sz w:val="20"/>
              <w:szCs w:val="20"/>
            </w:rPr>
          </w:pPr>
          <w:r>
            <w:rPr>
              <w:noProof/>
            </w:rPr>
            <w:drawing>
              <wp:inline distT="0" distB="0" distL="0" distR="0" wp14:anchorId="1127004F" wp14:editId="204382C2">
                <wp:extent cx="758173" cy="658490"/>
                <wp:effectExtent l="0" t="0" r="0" b="0"/>
                <wp:docPr id="214383829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
                        <a:srcRect/>
                        <a:stretch>
                          <a:fillRect/>
                        </a:stretch>
                      </pic:blipFill>
                      <pic:spPr>
                        <a:xfrm>
                          <a:off x="0" y="0"/>
                          <a:ext cx="758173" cy="658490"/>
                        </a:xfrm>
                        <a:prstGeom prst="rect">
                          <a:avLst/>
                        </a:prstGeom>
                        <a:ln/>
                      </pic:spPr>
                    </pic:pic>
                  </a:graphicData>
                </a:graphic>
              </wp:inline>
            </w:drawing>
          </w:r>
        </w:p>
      </w:tc>
      <w:tc>
        <w:tcPr>
          <w:tcW w:w="5272" w:type="dxa"/>
          <w:vMerge w:val="restart"/>
          <w:vAlign w:val="center"/>
        </w:tcPr>
        <w:p w14:paraId="19D84F18" w14:textId="77777777" w:rsidR="00D54D93"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 xml:space="preserve">MANUAL </w:t>
          </w:r>
        </w:p>
        <w:p w14:paraId="1A5F0172" w14:textId="77777777" w:rsidR="00D54D93" w:rsidRDefault="00D54D93">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p>
        <w:p w14:paraId="49C72EF5" w14:textId="77777777" w:rsidR="00D54D93" w:rsidRDefault="00000000">
          <w:pPr>
            <w:pBdr>
              <w:top w:val="nil"/>
              <w:left w:val="nil"/>
              <w:bottom w:val="nil"/>
              <w:right w:val="nil"/>
              <w:between w:val="nil"/>
            </w:pBdr>
            <w:tabs>
              <w:tab w:val="center" w:pos="4320"/>
              <w:tab w:val="right" w:pos="8640"/>
            </w:tabs>
            <w:ind w:hanging="2"/>
            <w:jc w:val="center"/>
            <w:rPr>
              <w:rFonts w:ascii="Arial Narrow" w:eastAsia="Arial Narrow" w:hAnsi="Arial Narrow" w:cs="Arial Narrow"/>
              <w:b/>
              <w:color w:val="000000"/>
            </w:rPr>
          </w:pPr>
          <w:r>
            <w:rPr>
              <w:rFonts w:ascii="Arial Narrow" w:eastAsia="Arial Narrow" w:hAnsi="Arial Narrow" w:cs="Arial Narrow"/>
              <w:b/>
              <w:color w:val="000000"/>
            </w:rPr>
            <w:t>ADMINISTRADOR RUNAP</w:t>
          </w:r>
        </w:p>
      </w:tc>
      <w:tc>
        <w:tcPr>
          <w:tcW w:w="2236" w:type="dxa"/>
          <w:tcBorders>
            <w:bottom w:val="single" w:sz="4" w:space="0" w:color="000000"/>
          </w:tcBorders>
          <w:vAlign w:val="center"/>
        </w:tcPr>
        <w:p w14:paraId="79613DD9" w14:textId="77777777" w:rsidR="00D54D93" w:rsidRDefault="00000000">
          <w:pPr>
            <w:pBdr>
              <w:top w:val="nil"/>
              <w:left w:val="nil"/>
              <w:bottom w:val="nil"/>
              <w:right w:val="nil"/>
              <w:between w:val="nil"/>
            </w:pBdr>
            <w:tabs>
              <w:tab w:val="center" w:pos="4320"/>
              <w:tab w:val="right" w:pos="8640"/>
            </w:tabs>
            <w:ind w:hanging="2"/>
            <w:rPr>
              <w:rFonts w:ascii="Arial Narrow" w:eastAsia="Arial Narrow" w:hAnsi="Arial Narrow" w:cs="Arial Narrow"/>
              <w:color w:val="000000"/>
              <w:sz w:val="18"/>
              <w:szCs w:val="18"/>
            </w:rPr>
          </w:pPr>
          <w:r>
            <w:rPr>
              <w:rFonts w:ascii="Arial Narrow" w:eastAsia="Arial Narrow" w:hAnsi="Arial Narrow" w:cs="Arial Narrow"/>
              <w:color w:val="000000"/>
              <w:sz w:val="20"/>
              <w:szCs w:val="20"/>
            </w:rPr>
            <w:t xml:space="preserve">Código: </w:t>
          </w:r>
          <w:r>
            <w:rPr>
              <w:rFonts w:ascii="Arial Narrow" w:eastAsia="Arial Narrow" w:hAnsi="Arial Narrow" w:cs="Arial Narrow"/>
              <w:sz w:val="20"/>
              <w:szCs w:val="20"/>
            </w:rPr>
            <w:t>M1-MN-01</w:t>
          </w:r>
        </w:p>
      </w:tc>
    </w:tr>
    <w:tr w:rsidR="00D54D93" w14:paraId="41EA6E9B" w14:textId="77777777">
      <w:trPr>
        <w:trHeight w:val="555"/>
      </w:trPr>
      <w:tc>
        <w:tcPr>
          <w:tcW w:w="1555" w:type="dxa"/>
          <w:vMerge/>
          <w:vAlign w:val="center"/>
        </w:tcPr>
        <w:p w14:paraId="56A901BD"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18"/>
              <w:szCs w:val="18"/>
            </w:rPr>
          </w:pPr>
        </w:p>
      </w:tc>
      <w:tc>
        <w:tcPr>
          <w:tcW w:w="5272" w:type="dxa"/>
          <w:vMerge/>
          <w:vAlign w:val="center"/>
        </w:tcPr>
        <w:p w14:paraId="2CB4853B"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18"/>
              <w:szCs w:val="18"/>
            </w:rPr>
          </w:pPr>
        </w:p>
      </w:tc>
      <w:tc>
        <w:tcPr>
          <w:tcW w:w="2236" w:type="dxa"/>
          <w:tcBorders>
            <w:bottom w:val="single" w:sz="4" w:space="0" w:color="000000"/>
          </w:tcBorders>
          <w:vAlign w:val="center"/>
        </w:tcPr>
        <w:p w14:paraId="2467EC8C" w14:textId="7E8D37C4" w:rsidR="00D54D93" w:rsidRDefault="00000000">
          <w:pPr>
            <w:pBdr>
              <w:top w:val="nil"/>
              <w:left w:val="nil"/>
              <w:bottom w:val="nil"/>
              <w:right w:val="nil"/>
              <w:between w:val="nil"/>
            </w:pBdr>
            <w:tabs>
              <w:tab w:val="center" w:pos="4320"/>
              <w:tab w:val="right" w:pos="8640"/>
            </w:tabs>
            <w:ind w:hanging="2"/>
            <w:rPr>
              <w:rFonts w:ascii="Arial Narrow" w:eastAsia="Arial Narrow" w:hAnsi="Arial Narrow" w:cs="Arial Narrow"/>
              <w:color w:val="000000"/>
              <w:sz w:val="20"/>
              <w:szCs w:val="20"/>
              <w:highlight w:val="yellow"/>
            </w:rPr>
          </w:pPr>
          <w:r w:rsidRPr="0077309C">
            <w:rPr>
              <w:rFonts w:ascii="Arial Narrow" w:eastAsia="Arial Narrow" w:hAnsi="Arial Narrow" w:cs="Arial Narrow"/>
              <w:color w:val="000000"/>
              <w:sz w:val="20"/>
              <w:szCs w:val="20"/>
            </w:rPr>
            <w:t xml:space="preserve">Versión: </w:t>
          </w:r>
          <w:r w:rsidR="0077309C" w:rsidRPr="0077309C">
            <w:rPr>
              <w:rFonts w:ascii="Arial Narrow" w:eastAsia="Arial Narrow" w:hAnsi="Arial Narrow" w:cs="Arial Narrow"/>
              <w:sz w:val="20"/>
              <w:szCs w:val="20"/>
            </w:rPr>
            <w:t>3</w:t>
          </w:r>
        </w:p>
      </w:tc>
    </w:tr>
    <w:tr w:rsidR="00D54D93" w14:paraId="410DACF1" w14:textId="77777777">
      <w:trPr>
        <w:trHeight w:val="843"/>
      </w:trPr>
      <w:tc>
        <w:tcPr>
          <w:tcW w:w="1555" w:type="dxa"/>
          <w:vMerge/>
          <w:vAlign w:val="center"/>
        </w:tcPr>
        <w:p w14:paraId="59A20F8B"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20"/>
              <w:szCs w:val="20"/>
            </w:rPr>
          </w:pPr>
        </w:p>
      </w:tc>
      <w:tc>
        <w:tcPr>
          <w:tcW w:w="5272" w:type="dxa"/>
          <w:vMerge/>
          <w:vAlign w:val="center"/>
        </w:tcPr>
        <w:p w14:paraId="393B1C2A" w14:textId="77777777" w:rsidR="00D54D93" w:rsidRDefault="00D54D93">
          <w:pPr>
            <w:widowControl w:val="0"/>
            <w:pBdr>
              <w:top w:val="nil"/>
              <w:left w:val="nil"/>
              <w:bottom w:val="nil"/>
              <w:right w:val="nil"/>
              <w:between w:val="nil"/>
            </w:pBdr>
            <w:spacing w:line="276" w:lineRule="auto"/>
            <w:rPr>
              <w:rFonts w:ascii="Arial Narrow" w:eastAsia="Arial Narrow" w:hAnsi="Arial Narrow" w:cs="Arial Narrow"/>
              <w:color w:val="000000"/>
              <w:sz w:val="20"/>
              <w:szCs w:val="20"/>
            </w:rPr>
          </w:pPr>
        </w:p>
      </w:tc>
      <w:tc>
        <w:tcPr>
          <w:tcW w:w="2236" w:type="dxa"/>
          <w:vAlign w:val="center"/>
        </w:tcPr>
        <w:p w14:paraId="2BB45AD7" w14:textId="0899B5B3" w:rsidR="00D54D93" w:rsidRDefault="00000000">
          <w:pPr>
            <w:pBdr>
              <w:top w:val="nil"/>
              <w:left w:val="nil"/>
              <w:bottom w:val="nil"/>
              <w:right w:val="nil"/>
              <w:between w:val="nil"/>
            </w:pBdr>
            <w:tabs>
              <w:tab w:val="center" w:pos="4320"/>
              <w:tab w:val="right" w:pos="8640"/>
            </w:tabs>
            <w:ind w:hanging="2"/>
            <w:rPr>
              <w:rFonts w:ascii="Times New Roman" w:hAnsi="Times New Roman" w:cs="Times New Roman"/>
              <w:color w:val="000000"/>
              <w:sz w:val="20"/>
              <w:szCs w:val="20"/>
            </w:rPr>
          </w:pPr>
          <w:r>
            <w:rPr>
              <w:rFonts w:ascii="Arial Narrow" w:eastAsia="Arial Narrow" w:hAnsi="Arial Narrow" w:cs="Arial Narrow"/>
              <w:color w:val="000000"/>
              <w:sz w:val="20"/>
              <w:szCs w:val="20"/>
            </w:rPr>
            <w:t xml:space="preserve">Vigente desde: </w:t>
          </w:r>
          <w:r w:rsidR="006A154A">
            <w:rPr>
              <w:rFonts w:ascii="Arial Narrow" w:eastAsia="Arial Narrow" w:hAnsi="Arial Narrow" w:cs="Arial Narrow"/>
              <w:sz w:val="20"/>
              <w:szCs w:val="20"/>
            </w:rPr>
            <w:t>05</w:t>
          </w:r>
          <w:r w:rsidR="0077309C">
            <w:rPr>
              <w:rFonts w:ascii="Arial Narrow" w:eastAsia="Arial Narrow" w:hAnsi="Arial Narrow" w:cs="Arial Narrow"/>
              <w:sz w:val="20"/>
              <w:szCs w:val="20"/>
            </w:rPr>
            <w:t>/0</w:t>
          </w:r>
          <w:r w:rsidR="006A154A">
            <w:rPr>
              <w:rFonts w:ascii="Arial Narrow" w:eastAsia="Arial Narrow" w:hAnsi="Arial Narrow" w:cs="Arial Narrow"/>
              <w:sz w:val="20"/>
              <w:szCs w:val="20"/>
            </w:rPr>
            <w:t>3</w:t>
          </w:r>
          <w:r w:rsidR="0077309C">
            <w:rPr>
              <w:rFonts w:ascii="Arial Narrow" w:eastAsia="Arial Narrow" w:hAnsi="Arial Narrow" w:cs="Arial Narrow"/>
              <w:sz w:val="20"/>
              <w:szCs w:val="20"/>
            </w:rPr>
            <w:t>/2025</w:t>
          </w:r>
        </w:p>
      </w:tc>
    </w:tr>
  </w:tbl>
  <w:p w14:paraId="44B0744A" w14:textId="77777777" w:rsidR="00D54D93" w:rsidRDefault="00D54D93">
    <w:pPr>
      <w:pBdr>
        <w:top w:val="nil"/>
        <w:left w:val="nil"/>
        <w:bottom w:val="nil"/>
        <w:right w:val="nil"/>
        <w:between w:val="nil"/>
      </w:pBdr>
      <w:tabs>
        <w:tab w:val="center" w:pos="4320"/>
        <w:tab w:val="right" w:pos="8640"/>
      </w:tabs>
      <w:ind w:hanging="2"/>
      <w:rPr>
        <w:rFonts w:ascii="Times New Roman" w:hAnsi="Times New Roman" w:cs="Times New Roman"/>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7938F8"/>
    <w:multiLevelType w:val="multilevel"/>
    <w:tmpl w:val="5CD0EC92"/>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16045F02"/>
    <w:multiLevelType w:val="multilevel"/>
    <w:tmpl w:val="1B864B96"/>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15:restartNumberingAfterBreak="0">
    <w:nsid w:val="1C8554E0"/>
    <w:multiLevelType w:val="multilevel"/>
    <w:tmpl w:val="C596C56C"/>
    <w:lvl w:ilvl="0">
      <w:start w:val="1"/>
      <w:numFmt w:val="bullet"/>
      <w:lvlText w:val="•"/>
      <w:lvlJc w:val="left"/>
      <w:pPr>
        <w:ind w:left="340" w:hanging="340"/>
      </w:pPr>
      <w:rPr>
        <w:rFonts w:ascii="Wide Latin" w:eastAsia="Wide Latin" w:hAnsi="Wide Latin" w:cs="Wide Lati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DFB64D2"/>
    <w:multiLevelType w:val="multilevel"/>
    <w:tmpl w:val="5516C4AA"/>
    <w:lvl w:ilvl="0">
      <w:start w:val="1"/>
      <w:numFmt w:val="bullet"/>
      <w:lvlText w:val="–"/>
      <w:lvlJc w:val="left"/>
      <w:pPr>
        <w:ind w:left="340" w:firstLine="0"/>
      </w:pPr>
      <w:rPr>
        <w:rFonts w:ascii="Noto Sans Symbols" w:eastAsia="Noto Sans Symbols" w:hAnsi="Noto Sans Symbols" w:cs="Noto Sans Symbols"/>
      </w:rPr>
    </w:lvl>
    <w:lvl w:ilvl="1">
      <w:start w:val="1"/>
      <w:numFmt w:val="bullet"/>
      <w:lvlText w:val="o"/>
      <w:lvlJc w:val="left"/>
      <w:pPr>
        <w:ind w:left="1848" w:hanging="360"/>
      </w:pPr>
      <w:rPr>
        <w:rFonts w:ascii="Courier New" w:eastAsia="Courier New" w:hAnsi="Courier New" w:cs="Courier New"/>
      </w:rPr>
    </w:lvl>
    <w:lvl w:ilvl="2">
      <w:start w:val="1"/>
      <w:numFmt w:val="bullet"/>
      <w:lvlText w:val="▪"/>
      <w:lvlJc w:val="left"/>
      <w:pPr>
        <w:ind w:left="2568" w:hanging="360"/>
      </w:pPr>
      <w:rPr>
        <w:rFonts w:ascii="Noto Sans Symbols" w:eastAsia="Noto Sans Symbols" w:hAnsi="Noto Sans Symbols" w:cs="Noto Sans Symbols"/>
      </w:rPr>
    </w:lvl>
    <w:lvl w:ilvl="3">
      <w:start w:val="1"/>
      <w:numFmt w:val="bullet"/>
      <w:lvlText w:val="●"/>
      <w:lvlJc w:val="left"/>
      <w:pPr>
        <w:ind w:left="3288" w:hanging="360"/>
      </w:pPr>
      <w:rPr>
        <w:rFonts w:ascii="Noto Sans Symbols" w:eastAsia="Noto Sans Symbols" w:hAnsi="Noto Sans Symbols" w:cs="Noto Sans Symbols"/>
      </w:rPr>
    </w:lvl>
    <w:lvl w:ilvl="4">
      <w:start w:val="1"/>
      <w:numFmt w:val="bullet"/>
      <w:lvlText w:val="o"/>
      <w:lvlJc w:val="left"/>
      <w:pPr>
        <w:ind w:left="4008" w:hanging="360"/>
      </w:pPr>
      <w:rPr>
        <w:rFonts w:ascii="Courier New" w:eastAsia="Courier New" w:hAnsi="Courier New" w:cs="Courier New"/>
      </w:rPr>
    </w:lvl>
    <w:lvl w:ilvl="5">
      <w:start w:val="1"/>
      <w:numFmt w:val="bullet"/>
      <w:lvlText w:val="▪"/>
      <w:lvlJc w:val="left"/>
      <w:pPr>
        <w:ind w:left="4728" w:hanging="360"/>
      </w:pPr>
      <w:rPr>
        <w:rFonts w:ascii="Noto Sans Symbols" w:eastAsia="Noto Sans Symbols" w:hAnsi="Noto Sans Symbols" w:cs="Noto Sans Symbols"/>
      </w:rPr>
    </w:lvl>
    <w:lvl w:ilvl="6">
      <w:start w:val="1"/>
      <w:numFmt w:val="bullet"/>
      <w:lvlText w:val="●"/>
      <w:lvlJc w:val="left"/>
      <w:pPr>
        <w:ind w:left="5448" w:hanging="360"/>
      </w:pPr>
      <w:rPr>
        <w:rFonts w:ascii="Noto Sans Symbols" w:eastAsia="Noto Sans Symbols" w:hAnsi="Noto Sans Symbols" w:cs="Noto Sans Symbols"/>
      </w:rPr>
    </w:lvl>
    <w:lvl w:ilvl="7">
      <w:start w:val="1"/>
      <w:numFmt w:val="bullet"/>
      <w:lvlText w:val="o"/>
      <w:lvlJc w:val="left"/>
      <w:pPr>
        <w:ind w:left="6168" w:hanging="360"/>
      </w:pPr>
      <w:rPr>
        <w:rFonts w:ascii="Courier New" w:eastAsia="Courier New" w:hAnsi="Courier New" w:cs="Courier New"/>
      </w:rPr>
    </w:lvl>
    <w:lvl w:ilvl="8">
      <w:start w:val="1"/>
      <w:numFmt w:val="bullet"/>
      <w:lvlText w:val="▪"/>
      <w:lvlJc w:val="left"/>
      <w:pPr>
        <w:ind w:left="6888" w:hanging="360"/>
      </w:pPr>
      <w:rPr>
        <w:rFonts w:ascii="Noto Sans Symbols" w:eastAsia="Noto Sans Symbols" w:hAnsi="Noto Sans Symbols" w:cs="Noto Sans Symbols"/>
      </w:rPr>
    </w:lvl>
  </w:abstractNum>
  <w:abstractNum w:abstractNumId="4" w15:restartNumberingAfterBreak="0">
    <w:nsid w:val="26F83331"/>
    <w:multiLevelType w:val="multilevel"/>
    <w:tmpl w:val="23BE9D18"/>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7F812A4"/>
    <w:multiLevelType w:val="multilevel"/>
    <w:tmpl w:val="84BEF282"/>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6" w15:restartNumberingAfterBreak="0">
    <w:nsid w:val="2C8A6BBE"/>
    <w:multiLevelType w:val="multilevel"/>
    <w:tmpl w:val="49084B1C"/>
    <w:lvl w:ilvl="0">
      <w:start w:val="1"/>
      <w:numFmt w:val="lowerLetter"/>
      <w:lvlText w:val="%1)"/>
      <w:lvlJc w:val="left"/>
      <w:pPr>
        <w:ind w:left="1069" w:hanging="360"/>
      </w:pPr>
    </w:lvl>
    <w:lvl w:ilvl="1">
      <w:start w:val="1"/>
      <w:numFmt w:val="lowerRoman"/>
      <w:lvlText w:val="%2."/>
      <w:lvlJc w:val="righ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7" w15:restartNumberingAfterBreak="0">
    <w:nsid w:val="2D926762"/>
    <w:multiLevelType w:val="multilevel"/>
    <w:tmpl w:val="D4A083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F0808FC"/>
    <w:multiLevelType w:val="multilevel"/>
    <w:tmpl w:val="C31A5C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31E265E4"/>
    <w:multiLevelType w:val="multilevel"/>
    <w:tmpl w:val="4E347BEA"/>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33087B99"/>
    <w:multiLevelType w:val="multilevel"/>
    <w:tmpl w:val="D50E0898"/>
    <w:lvl w:ilvl="0">
      <w:start w:val="1"/>
      <w:numFmt w:val="decimal"/>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11" w15:restartNumberingAfterBreak="0">
    <w:nsid w:val="3E417F05"/>
    <w:multiLevelType w:val="multilevel"/>
    <w:tmpl w:val="47ECB394"/>
    <w:lvl w:ilvl="0">
      <w:start w:val="1"/>
      <w:numFmt w:val="decimal"/>
      <w:lvlText w:val="%1."/>
      <w:lvlJc w:val="left"/>
      <w:pPr>
        <w:ind w:left="721" w:hanging="360"/>
      </w:pPr>
    </w:lvl>
    <w:lvl w:ilvl="1">
      <w:start w:val="1"/>
      <w:numFmt w:val="decimal"/>
      <w:lvlText w:val="%1.%2"/>
      <w:lvlJc w:val="left"/>
      <w:pPr>
        <w:ind w:left="721" w:hanging="360"/>
      </w:pPr>
    </w:lvl>
    <w:lvl w:ilvl="2">
      <w:start w:val="1"/>
      <w:numFmt w:val="decimal"/>
      <w:lvlText w:val="%1.%2.%3"/>
      <w:lvlJc w:val="left"/>
      <w:pPr>
        <w:ind w:left="1081" w:hanging="720"/>
      </w:pPr>
    </w:lvl>
    <w:lvl w:ilvl="3">
      <w:start w:val="1"/>
      <w:numFmt w:val="decimal"/>
      <w:lvlText w:val="%1.%2.%3.%4"/>
      <w:lvlJc w:val="left"/>
      <w:pPr>
        <w:ind w:left="1081" w:hanging="720"/>
      </w:pPr>
    </w:lvl>
    <w:lvl w:ilvl="4">
      <w:start w:val="1"/>
      <w:numFmt w:val="decimal"/>
      <w:lvlText w:val="%1.%2.%3.%4.%5"/>
      <w:lvlJc w:val="left"/>
      <w:pPr>
        <w:ind w:left="1081" w:hanging="720"/>
      </w:pPr>
    </w:lvl>
    <w:lvl w:ilvl="5">
      <w:start w:val="1"/>
      <w:numFmt w:val="decimal"/>
      <w:lvlText w:val="%1.%2.%3.%4.%5.%6"/>
      <w:lvlJc w:val="left"/>
      <w:pPr>
        <w:ind w:left="1441" w:hanging="1080"/>
      </w:pPr>
    </w:lvl>
    <w:lvl w:ilvl="6">
      <w:start w:val="1"/>
      <w:numFmt w:val="decimal"/>
      <w:lvlText w:val="%1.%2.%3.%4.%5.%6.%7"/>
      <w:lvlJc w:val="left"/>
      <w:pPr>
        <w:ind w:left="1441" w:hanging="1080"/>
      </w:pPr>
    </w:lvl>
    <w:lvl w:ilvl="7">
      <w:start w:val="1"/>
      <w:numFmt w:val="decimal"/>
      <w:lvlText w:val="%1.%2.%3.%4.%5.%6.%7.%8"/>
      <w:lvlJc w:val="left"/>
      <w:pPr>
        <w:ind w:left="1801" w:hanging="1440"/>
      </w:pPr>
    </w:lvl>
    <w:lvl w:ilvl="8">
      <w:start w:val="1"/>
      <w:numFmt w:val="decimal"/>
      <w:lvlText w:val="%1.%2.%3.%4.%5.%6.%7.%8.%9"/>
      <w:lvlJc w:val="left"/>
      <w:pPr>
        <w:ind w:left="1801" w:hanging="1440"/>
      </w:pPr>
    </w:lvl>
  </w:abstractNum>
  <w:abstractNum w:abstractNumId="12" w15:restartNumberingAfterBreak="0">
    <w:nsid w:val="3F4B7224"/>
    <w:multiLevelType w:val="multilevel"/>
    <w:tmpl w:val="64A0ABCE"/>
    <w:lvl w:ilvl="0">
      <w:start w:val="1"/>
      <w:numFmt w:val="bullet"/>
      <w:lvlText w:val="●"/>
      <w:lvlJc w:val="left"/>
      <w:pPr>
        <w:ind w:left="719" w:hanging="358"/>
      </w:pPr>
      <w:rPr>
        <w:rFonts w:ascii="Noto Sans Symbols" w:eastAsia="Noto Sans Symbols" w:hAnsi="Noto Sans Symbols" w:cs="Noto Sans Symbols"/>
      </w:rPr>
    </w:lvl>
    <w:lvl w:ilvl="1">
      <w:start w:val="1"/>
      <w:numFmt w:val="decimal"/>
      <w:lvlText w:val="%2."/>
      <w:lvlJc w:val="left"/>
      <w:pPr>
        <w:ind w:left="1439" w:hanging="360"/>
      </w:pPr>
    </w:lvl>
    <w:lvl w:ilvl="2">
      <w:start w:val="1"/>
      <w:numFmt w:val="bullet"/>
      <w:lvlText w:val="▪"/>
      <w:lvlJc w:val="left"/>
      <w:pPr>
        <w:ind w:left="2159" w:hanging="360"/>
      </w:pPr>
      <w:rPr>
        <w:rFonts w:ascii="Noto Sans Symbols" w:eastAsia="Noto Sans Symbols" w:hAnsi="Noto Sans Symbols" w:cs="Noto Sans Symbols"/>
      </w:rPr>
    </w:lvl>
    <w:lvl w:ilvl="3">
      <w:start w:val="1"/>
      <w:numFmt w:val="bullet"/>
      <w:lvlText w:val="●"/>
      <w:lvlJc w:val="left"/>
      <w:pPr>
        <w:ind w:left="2879" w:hanging="360"/>
      </w:pPr>
      <w:rPr>
        <w:rFonts w:ascii="Noto Sans Symbols" w:eastAsia="Noto Sans Symbols" w:hAnsi="Noto Sans Symbols" w:cs="Noto Sans Symbols"/>
      </w:rPr>
    </w:lvl>
    <w:lvl w:ilvl="4">
      <w:start w:val="1"/>
      <w:numFmt w:val="bullet"/>
      <w:lvlText w:val="o"/>
      <w:lvlJc w:val="left"/>
      <w:pPr>
        <w:ind w:left="3599" w:hanging="360"/>
      </w:pPr>
      <w:rPr>
        <w:rFonts w:ascii="Courier New" w:eastAsia="Courier New" w:hAnsi="Courier New" w:cs="Courier New"/>
      </w:rPr>
    </w:lvl>
    <w:lvl w:ilvl="5">
      <w:start w:val="1"/>
      <w:numFmt w:val="bullet"/>
      <w:lvlText w:val="▪"/>
      <w:lvlJc w:val="left"/>
      <w:pPr>
        <w:ind w:left="4319" w:hanging="360"/>
      </w:pPr>
      <w:rPr>
        <w:rFonts w:ascii="Noto Sans Symbols" w:eastAsia="Noto Sans Symbols" w:hAnsi="Noto Sans Symbols" w:cs="Noto Sans Symbols"/>
      </w:rPr>
    </w:lvl>
    <w:lvl w:ilvl="6">
      <w:start w:val="1"/>
      <w:numFmt w:val="bullet"/>
      <w:lvlText w:val="●"/>
      <w:lvlJc w:val="left"/>
      <w:pPr>
        <w:ind w:left="5039" w:hanging="360"/>
      </w:pPr>
      <w:rPr>
        <w:rFonts w:ascii="Noto Sans Symbols" w:eastAsia="Noto Sans Symbols" w:hAnsi="Noto Sans Symbols" w:cs="Noto Sans Symbols"/>
      </w:rPr>
    </w:lvl>
    <w:lvl w:ilvl="7">
      <w:start w:val="1"/>
      <w:numFmt w:val="bullet"/>
      <w:lvlText w:val="o"/>
      <w:lvlJc w:val="left"/>
      <w:pPr>
        <w:ind w:left="5759" w:hanging="360"/>
      </w:pPr>
      <w:rPr>
        <w:rFonts w:ascii="Courier New" w:eastAsia="Courier New" w:hAnsi="Courier New" w:cs="Courier New"/>
      </w:rPr>
    </w:lvl>
    <w:lvl w:ilvl="8">
      <w:start w:val="1"/>
      <w:numFmt w:val="bullet"/>
      <w:lvlText w:val="▪"/>
      <w:lvlJc w:val="left"/>
      <w:pPr>
        <w:ind w:left="6479" w:hanging="360"/>
      </w:pPr>
      <w:rPr>
        <w:rFonts w:ascii="Noto Sans Symbols" w:eastAsia="Noto Sans Symbols" w:hAnsi="Noto Sans Symbols" w:cs="Noto Sans Symbols"/>
      </w:rPr>
    </w:lvl>
  </w:abstractNum>
  <w:abstractNum w:abstractNumId="13" w15:restartNumberingAfterBreak="0">
    <w:nsid w:val="479845DD"/>
    <w:multiLevelType w:val="multilevel"/>
    <w:tmpl w:val="E634D4F8"/>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4F7876E0"/>
    <w:multiLevelType w:val="multilevel"/>
    <w:tmpl w:val="67849F0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50202A48"/>
    <w:multiLevelType w:val="multilevel"/>
    <w:tmpl w:val="6ED20508"/>
    <w:lvl w:ilvl="0">
      <w:start w:val="1"/>
      <w:numFmt w:val="bullet"/>
      <w:lvlText w:val="•"/>
      <w:lvlJc w:val="left"/>
      <w:pPr>
        <w:ind w:left="720" w:hanging="360"/>
      </w:pPr>
      <w:rPr>
        <w:rFonts w:ascii="Arial Narrow" w:eastAsia="Arial Narrow" w:hAnsi="Arial Narrow" w:cs="Arial Narrow"/>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085370F"/>
    <w:multiLevelType w:val="multilevel"/>
    <w:tmpl w:val="F4BA12F6"/>
    <w:lvl w:ilvl="0">
      <w:start w:val="1"/>
      <w:numFmt w:val="lowerLetter"/>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5EBA50AF"/>
    <w:multiLevelType w:val="multilevel"/>
    <w:tmpl w:val="075210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231405E"/>
    <w:multiLevelType w:val="multilevel"/>
    <w:tmpl w:val="42FC416C"/>
    <w:lvl w:ilvl="0">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7A3222A5"/>
    <w:multiLevelType w:val="multilevel"/>
    <w:tmpl w:val="7D0EE1A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468089396">
    <w:abstractNumId w:val="5"/>
  </w:num>
  <w:num w:numId="2" w16cid:durableId="1548879269">
    <w:abstractNumId w:val="8"/>
  </w:num>
  <w:num w:numId="3" w16cid:durableId="1703477830">
    <w:abstractNumId w:val="19"/>
  </w:num>
  <w:num w:numId="4" w16cid:durableId="1666126984">
    <w:abstractNumId w:val="13"/>
  </w:num>
  <w:num w:numId="5" w16cid:durableId="491679027">
    <w:abstractNumId w:val="7"/>
  </w:num>
  <w:num w:numId="6" w16cid:durableId="1027213618">
    <w:abstractNumId w:val="1"/>
  </w:num>
  <w:num w:numId="7" w16cid:durableId="339936006">
    <w:abstractNumId w:val="0"/>
  </w:num>
  <w:num w:numId="8" w16cid:durableId="52588301">
    <w:abstractNumId w:val="14"/>
  </w:num>
  <w:num w:numId="9" w16cid:durableId="546181055">
    <w:abstractNumId w:val="16"/>
  </w:num>
  <w:num w:numId="10" w16cid:durableId="1825929164">
    <w:abstractNumId w:val="6"/>
  </w:num>
  <w:num w:numId="11" w16cid:durableId="1380980499">
    <w:abstractNumId w:val="11"/>
  </w:num>
  <w:num w:numId="12" w16cid:durableId="1625191760">
    <w:abstractNumId w:val="12"/>
  </w:num>
  <w:num w:numId="13" w16cid:durableId="354766950">
    <w:abstractNumId w:val="2"/>
  </w:num>
  <w:num w:numId="14" w16cid:durableId="1431122762">
    <w:abstractNumId w:val="3"/>
  </w:num>
  <w:num w:numId="15" w16cid:durableId="1940672245">
    <w:abstractNumId w:val="9"/>
  </w:num>
  <w:num w:numId="16" w16cid:durableId="1236551221">
    <w:abstractNumId w:val="18"/>
  </w:num>
  <w:num w:numId="17" w16cid:durableId="1489328311">
    <w:abstractNumId w:val="4"/>
  </w:num>
  <w:num w:numId="18" w16cid:durableId="744382411">
    <w:abstractNumId w:val="17"/>
  </w:num>
  <w:num w:numId="19" w16cid:durableId="1361249430">
    <w:abstractNumId w:val="15"/>
  </w:num>
  <w:num w:numId="20" w16cid:durableId="20082402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4D93"/>
    <w:rsid w:val="00053291"/>
    <w:rsid w:val="001F58A6"/>
    <w:rsid w:val="00217160"/>
    <w:rsid w:val="002812B7"/>
    <w:rsid w:val="00295B78"/>
    <w:rsid w:val="003C5046"/>
    <w:rsid w:val="0059221F"/>
    <w:rsid w:val="005C7900"/>
    <w:rsid w:val="005E02DA"/>
    <w:rsid w:val="006A154A"/>
    <w:rsid w:val="0077309C"/>
    <w:rsid w:val="007E0864"/>
    <w:rsid w:val="00AF63A8"/>
    <w:rsid w:val="00B23FC7"/>
    <w:rsid w:val="00C02568"/>
    <w:rsid w:val="00D54D9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660CEE"/>
  <w15:docId w15:val="{2619CF39-217C-45F3-8F10-E038289F3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2B10"/>
    <w:rPr>
      <w:rFonts w:eastAsia="Times New Roman"/>
    </w:rPr>
  </w:style>
  <w:style w:type="paragraph" w:styleId="Ttulo1">
    <w:name w:val="heading 1"/>
    <w:basedOn w:val="Normal"/>
    <w:next w:val="Normal"/>
    <w:uiPriority w:val="9"/>
    <w:qFormat/>
    <w:rsid w:val="005E52C9"/>
    <w:pPr>
      <w:keepNext/>
      <w:spacing w:line="480" w:lineRule="auto"/>
      <w:outlineLvl w:val="0"/>
    </w:pPr>
    <w:rPr>
      <w:rFonts w:ascii="Arial Narrow" w:eastAsia="Arial" w:hAnsi="Arial Narrow"/>
      <w:b/>
    </w:rPr>
  </w:style>
  <w:style w:type="paragraph" w:styleId="Ttulo2">
    <w:name w:val="heading 2"/>
    <w:basedOn w:val="Normal"/>
    <w:next w:val="Normal"/>
    <w:uiPriority w:val="9"/>
    <w:unhideWhenUsed/>
    <w:qFormat/>
    <w:rsid w:val="00702A39"/>
    <w:pPr>
      <w:keepNext/>
      <w:numPr>
        <w:ilvl w:val="1"/>
        <w:numId w:val="20"/>
      </w:numPr>
      <w:spacing w:before="240" w:after="60"/>
      <w:outlineLvl w:val="1"/>
    </w:pPr>
    <w:rPr>
      <w:rFonts w:ascii="Arial Narrow" w:eastAsia="Cambria" w:hAnsi="Arial Narrow" w:cs="Cambria"/>
      <w:b/>
      <w:szCs w:val="28"/>
    </w:rPr>
  </w:style>
  <w:style w:type="paragraph" w:styleId="Ttulo3">
    <w:name w:val="heading 3"/>
    <w:basedOn w:val="Normal"/>
    <w:next w:val="Normal"/>
    <w:uiPriority w:val="9"/>
    <w:unhideWhenUsed/>
    <w:qFormat/>
    <w:rsid w:val="005E52C9"/>
    <w:pPr>
      <w:keepNext/>
      <w:keepLines/>
      <w:numPr>
        <w:ilvl w:val="2"/>
        <w:numId w:val="20"/>
      </w:numPr>
      <w:spacing w:before="280" w:after="80"/>
      <w:outlineLvl w:val="2"/>
    </w:pPr>
    <w:rPr>
      <w:rFonts w:ascii="Arial Narrow" w:hAnsi="Arial Narrow"/>
      <w:b/>
      <w:szCs w:val="28"/>
    </w:rPr>
  </w:style>
  <w:style w:type="paragraph" w:styleId="Ttulo4">
    <w:name w:val="heading 4"/>
    <w:basedOn w:val="Normal"/>
    <w:next w:val="Normal"/>
    <w:uiPriority w:val="9"/>
    <w:semiHidden/>
    <w:unhideWhenUsed/>
    <w:qFormat/>
    <w:pPr>
      <w:keepNext/>
      <w:keepLines/>
      <w:numPr>
        <w:ilvl w:val="3"/>
        <w:numId w:val="20"/>
      </w:numPr>
      <w:spacing w:before="240" w:after="40"/>
      <w:outlineLvl w:val="3"/>
    </w:pPr>
    <w:rPr>
      <w:b/>
    </w:rPr>
  </w:style>
  <w:style w:type="paragraph" w:styleId="Ttulo5">
    <w:name w:val="heading 5"/>
    <w:basedOn w:val="Normal"/>
    <w:next w:val="Normal"/>
    <w:uiPriority w:val="9"/>
    <w:semiHidden/>
    <w:unhideWhenUsed/>
    <w:qFormat/>
    <w:pPr>
      <w:keepNext/>
      <w:keepLines/>
      <w:numPr>
        <w:ilvl w:val="4"/>
        <w:numId w:val="20"/>
      </w:numPr>
      <w:spacing w:before="220" w:after="40"/>
      <w:outlineLvl w:val="4"/>
    </w:pPr>
    <w:rPr>
      <w:b/>
    </w:rPr>
  </w:style>
  <w:style w:type="paragraph" w:styleId="Ttulo6">
    <w:name w:val="heading 6"/>
    <w:basedOn w:val="Normal"/>
    <w:next w:val="Normal"/>
    <w:uiPriority w:val="9"/>
    <w:semiHidden/>
    <w:unhideWhenUsed/>
    <w:qFormat/>
    <w:pPr>
      <w:keepNext/>
      <w:keepLines/>
      <w:numPr>
        <w:ilvl w:val="5"/>
        <w:numId w:val="20"/>
      </w:numPr>
      <w:spacing w:before="200" w:after="40"/>
      <w:outlineLvl w:val="5"/>
    </w:pPr>
    <w:rPr>
      <w:b/>
      <w:sz w:val="20"/>
      <w:szCs w:val="20"/>
    </w:rPr>
  </w:style>
  <w:style w:type="paragraph" w:styleId="Ttulo7">
    <w:name w:val="heading 7"/>
    <w:basedOn w:val="Normal"/>
    <w:next w:val="Normal"/>
    <w:link w:val="Ttulo7Car"/>
    <w:uiPriority w:val="9"/>
    <w:semiHidden/>
    <w:unhideWhenUsed/>
    <w:qFormat/>
    <w:rsid w:val="00702A39"/>
    <w:pPr>
      <w:keepNext/>
      <w:keepLines/>
      <w:numPr>
        <w:ilvl w:val="6"/>
        <w:numId w:val="20"/>
      </w:numPr>
      <w:spacing w:before="4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702A39"/>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702A39"/>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before="240" w:after="60"/>
      <w:jc w:val="center"/>
    </w:pPr>
    <w:rPr>
      <w:rFonts w:ascii="Cambria" w:eastAsia="Cambria" w:hAnsi="Cambria" w:cs="Cambria"/>
      <w:b/>
      <w:sz w:val="32"/>
      <w:szCs w:val="32"/>
    </w:rPr>
  </w:style>
  <w:style w:type="table" w:customStyle="1" w:styleId="TableNormal0">
    <w:name w:val="Table Normal"/>
    <w:tblPr>
      <w:tblCellMar>
        <w:top w:w="0" w:type="dxa"/>
        <w:left w:w="0" w:type="dxa"/>
        <w:bottom w:w="0" w:type="dxa"/>
        <w:right w:w="0" w:type="dxa"/>
      </w:tblCellMar>
    </w:tblPr>
  </w:style>
  <w:style w:type="character" w:customStyle="1" w:styleId="Ttulo7Car">
    <w:name w:val="Título 7 Car"/>
    <w:basedOn w:val="Fuentedeprrafopredeter"/>
    <w:link w:val="Ttulo7"/>
    <w:uiPriority w:val="9"/>
    <w:semiHidden/>
    <w:rsid w:val="00702A39"/>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702A39"/>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702A39"/>
    <w:rPr>
      <w:rFonts w:asciiTheme="majorHAnsi" w:eastAsiaTheme="majorEastAsia" w:hAnsiTheme="majorHAnsi" w:cstheme="majorBidi"/>
      <w:i/>
      <w:iCs/>
      <w:color w:val="272727" w:themeColor="text1" w:themeTint="D8"/>
      <w:sz w:val="21"/>
      <w:szCs w:val="21"/>
    </w:rPr>
  </w:style>
  <w:style w:type="table" w:customStyle="1" w:styleId="TableNormal1">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70" w:type="dxa"/>
        <w:right w:w="70" w:type="dxa"/>
      </w:tblCellMar>
    </w:tblPr>
  </w:style>
  <w:style w:type="table" w:customStyle="1" w:styleId="a0">
    <w:basedOn w:val="TableNormal1"/>
    <w:tblPr>
      <w:tblStyleRowBandSize w:val="1"/>
      <w:tblStyleColBandSize w:val="1"/>
      <w:tblCellMar>
        <w:left w:w="70" w:type="dxa"/>
        <w:right w:w="70" w:type="dxa"/>
      </w:tblCellMar>
    </w:tblPr>
  </w:style>
  <w:style w:type="table" w:customStyle="1" w:styleId="a1">
    <w:basedOn w:val="TableNormal1"/>
    <w:tblPr>
      <w:tblStyleRowBandSize w:val="1"/>
      <w:tblStyleColBandSize w:val="1"/>
      <w:tblCellMar>
        <w:left w:w="70" w:type="dxa"/>
        <w:right w:w="70" w:type="dxa"/>
      </w:tblCellMar>
    </w:tblPr>
  </w:style>
  <w:style w:type="table" w:customStyle="1" w:styleId="a2">
    <w:basedOn w:val="TableNormal1"/>
    <w:tblPr>
      <w:tblStyleRowBandSize w:val="1"/>
      <w:tblStyleColBandSize w:val="1"/>
      <w:tblCellMar>
        <w:left w:w="70" w:type="dxa"/>
        <w:right w:w="70" w:type="dxa"/>
      </w:tblCellMar>
    </w:tblPr>
  </w:style>
  <w:style w:type="table" w:customStyle="1" w:styleId="a3">
    <w:basedOn w:val="TableNormal1"/>
    <w:tblPr>
      <w:tblStyleRowBandSize w:val="1"/>
      <w:tblStyleColBandSize w:val="1"/>
      <w:tblCellMar>
        <w:left w:w="70" w:type="dxa"/>
        <w:right w:w="70" w:type="dxa"/>
      </w:tblCellMar>
    </w:tblPr>
  </w:style>
  <w:style w:type="paragraph" w:styleId="TDC1">
    <w:name w:val="toc 1"/>
    <w:basedOn w:val="Normal"/>
    <w:next w:val="Normal"/>
    <w:autoRedefine/>
    <w:uiPriority w:val="39"/>
    <w:unhideWhenUsed/>
    <w:rsid w:val="00E9120B"/>
    <w:pPr>
      <w:spacing w:before="120" w:after="120"/>
    </w:pPr>
    <w:rPr>
      <w:rFonts w:ascii="Arial Narrow" w:hAnsi="Arial Narrow"/>
      <w:b/>
      <w:bCs/>
      <w:caps/>
    </w:rPr>
  </w:style>
  <w:style w:type="paragraph" w:styleId="TDC2">
    <w:name w:val="toc 2"/>
    <w:basedOn w:val="Normal"/>
    <w:next w:val="Normal"/>
    <w:autoRedefine/>
    <w:uiPriority w:val="39"/>
    <w:unhideWhenUsed/>
    <w:qFormat/>
    <w:rsid w:val="00610D88"/>
    <w:pPr>
      <w:spacing w:before="240"/>
    </w:pPr>
    <w:rPr>
      <w:rFonts w:ascii="Arial Narrow" w:hAnsi="Arial Narrow"/>
      <w:bCs/>
      <w:sz w:val="22"/>
      <w:szCs w:val="20"/>
    </w:rPr>
  </w:style>
  <w:style w:type="paragraph" w:styleId="TDC3">
    <w:name w:val="toc 3"/>
    <w:basedOn w:val="Normal"/>
    <w:next w:val="Normal"/>
    <w:autoRedefine/>
    <w:uiPriority w:val="39"/>
    <w:unhideWhenUsed/>
    <w:rsid w:val="00E9120B"/>
    <w:pPr>
      <w:ind w:left="240"/>
    </w:pPr>
    <w:rPr>
      <w:rFonts w:ascii="Arial Narrow" w:hAnsi="Arial Narrow"/>
      <w:sz w:val="20"/>
      <w:szCs w:val="20"/>
    </w:rPr>
  </w:style>
  <w:style w:type="character" w:styleId="Hipervnculo">
    <w:name w:val="Hyperlink"/>
    <w:basedOn w:val="Fuentedeprrafopredeter"/>
    <w:uiPriority w:val="99"/>
    <w:unhideWhenUsed/>
    <w:rsid w:val="00F80A63"/>
    <w:rPr>
      <w:color w:val="0000FF" w:themeColor="hyperlink"/>
      <w:u w:val="single"/>
    </w:rPr>
  </w:style>
  <w:style w:type="paragraph" w:styleId="Piedepgina">
    <w:name w:val="footer"/>
    <w:basedOn w:val="Normal"/>
    <w:link w:val="PiedepginaCar"/>
    <w:uiPriority w:val="99"/>
    <w:unhideWhenUsed/>
    <w:rsid w:val="00F80A63"/>
    <w:pPr>
      <w:tabs>
        <w:tab w:val="center" w:pos="4419"/>
        <w:tab w:val="right" w:pos="8838"/>
      </w:tabs>
    </w:pPr>
  </w:style>
  <w:style w:type="character" w:customStyle="1" w:styleId="PiedepginaCar">
    <w:name w:val="Pie de página Car"/>
    <w:basedOn w:val="Fuentedeprrafopredeter"/>
    <w:link w:val="Piedepgina"/>
    <w:uiPriority w:val="99"/>
    <w:rsid w:val="00F80A63"/>
  </w:style>
  <w:style w:type="paragraph" w:styleId="Prrafodelista">
    <w:name w:val="List Paragraph"/>
    <w:basedOn w:val="Normal"/>
    <w:qFormat/>
    <w:rsid w:val="000461BE"/>
    <w:pPr>
      <w:ind w:left="708"/>
    </w:pPr>
    <w:rPr>
      <w:rFonts w:ascii="Times New Roman" w:hAnsi="Times New Roman" w:cs="Times New Roman"/>
      <w:lang w:eastAsia="es-ES"/>
    </w:rPr>
  </w:style>
  <w:style w:type="paragraph" w:styleId="Textonotapie">
    <w:name w:val="footnote text"/>
    <w:basedOn w:val="Normal"/>
    <w:link w:val="TextonotapieCar"/>
    <w:semiHidden/>
    <w:rsid w:val="00B97548"/>
    <w:pPr>
      <w:spacing w:line="360" w:lineRule="auto"/>
      <w:jc w:val="both"/>
    </w:pPr>
    <w:rPr>
      <w:sz w:val="20"/>
      <w:szCs w:val="20"/>
      <w:lang w:eastAsia="es-ES"/>
    </w:rPr>
  </w:style>
  <w:style w:type="character" w:customStyle="1" w:styleId="TextonotapieCar">
    <w:name w:val="Texto nota pie Car"/>
    <w:basedOn w:val="Fuentedeprrafopredeter"/>
    <w:link w:val="Textonotapie"/>
    <w:semiHidden/>
    <w:rsid w:val="00B97548"/>
    <w:rPr>
      <w:rFonts w:ascii="Arial" w:eastAsia="Times New Roman" w:hAnsi="Arial" w:cs="Arial"/>
      <w:sz w:val="20"/>
      <w:szCs w:val="20"/>
      <w:lang w:eastAsia="es-ES"/>
    </w:rPr>
  </w:style>
  <w:style w:type="character" w:styleId="Refdenotaalpie">
    <w:name w:val="footnote reference"/>
    <w:semiHidden/>
    <w:rsid w:val="00B97548"/>
    <w:rPr>
      <w:vertAlign w:val="superscript"/>
    </w:rPr>
  </w:style>
  <w:style w:type="paragraph" w:styleId="Textodeglobo">
    <w:name w:val="Balloon Text"/>
    <w:basedOn w:val="Normal"/>
    <w:link w:val="TextodegloboCar"/>
    <w:uiPriority w:val="99"/>
    <w:semiHidden/>
    <w:unhideWhenUsed/>
    <w:rsid w:val="00B97548"/>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97548"/>
    <w:rPr>
      <w:rFonts w:ascii="Segoe UI" w:hAnsi="Segoe UI" w:cs="Segoe UI"/>
      <w:sz w:val="18"/>
      <w:szCs w:val="18"/>
    </w:rPr>
  </w:style>
  <w:style w:type="character" w:styleId="Refdecomentario">
    <w:name w:val="annotation reference"/>
    <w:basedOn w:val="Fuentedeprrafopredeter"/>
    <w:uiPriority w:val="99"/>
    <w:semiHidden/>
    <w:unhideWhenUsed/>
    <w:rsid w:val="00A429E0"/>
    <w:rPr>
      <w:sz w:val="16"/>
      <w:szCs w:val="16"/>
    </w:rPr>
  </w:style>
  <w:style w:type="paragraph" w:styleId="Textocomentario">
    <w:name w:val="annotation text"/>
    <w:basedOn w:val="Normal"/>
    <w:link w:val="TextocomentarioCar"/>
    <w:uiPriority w:val="99"/>
    <w:semiHidden/>
    <w:unhideWhenUsed/>
    <w:rsid w:val="00A429E0"/>
    <w:rPr>
      <w:sz w:val="20"/>
      <w:szCs w:val="20"/>
    </w:rPr>
  </w:style>
  <w:style w:type="character" w:customStyle="1" w:styleId="TextocomentarioCar">
    <w:name w:val="Texto comentario Car"/>
    <w:basedOn w:val="Fuentedeprrafopredeter"/>
    <w:link w:val="Textocomentario"/>
    <w:uiPriority w:val="99"/>
    <w:semiHidden/>
    <w:rsid w:val="00A429E0"/>
    <w:rPr>
      <w:sz w:val="20"/>
      <w:szCs w:val="20"/>
    </w:rPr>
  </w:style>
  <w:style w:type="paragraph" w:styleId="Asuntodelcomentario">
    <w:name w:val="annotation subject"/>
    <w:basedOn w:val="Textocomentario"/>
    <w:next w:val="Textocomentario"/>
    <w:link w:val="AsuntodelcomentarioCar"/>
    <w:uiPriority w:val="99"/>
    <w:semiHidden/>
    <w:unhideWhenUsed/>
    <w:rsid w:val="00A429E0"/>
    <w:rPr>
      <w:b/>
      <w:bCs/>
    </w:rPr>
  </w:style>
  <w:style w:type="character" w:customStyle="1" w:styleId="AsuntodelcomentarioCar">
    <w:name w:val="Asunto del comentario Car"/>
    <w:basedOn w:val="TextocomentarioCar"/>
    <w:link w:val="Asuntodelcomentario"/>
    <w:uiPriority w:val="99"/>
    <w:semiHidden/>
    <w:rsid w:val="00A429E0"/>
    <w:rPr>
      <w:b/>
      <w:bCs/>
      <w:sz w:val="20"/>
      <w:szCs w:val="20"/>
    </w:rPr>
  </w:style>
  <w:style w:type="paragraph" w:styleId="NormalWeb">
    <w:name w:val="Normal (Web)"/>
    <w:basedOn w:val="Normal"/>
    <w:uiPriority w:val="99"/>
    <w:unhideWhenUsed/>
    <w:rsid w:val="00B64506"/>
    <w:pPr>
      <w:spacing w:before="100" w:beforeAutospacing="1" w:after="100" w:afterAutospacing="1"/>
    </w:pPr>
    <w:rPr>
      <w:rFonts w:ascii="Times New Roman" w:hAnsi="Times New Roman" w:cs="Times New Roman"/>
    </w:rPr>
  </w:style>
  <w:style w:type="paragraph" w:styleId="Sinespaciado">
    <w:name w:val="No Spacing"/>
    <w:uiPriority w:val="1"/>
    <w:qFormat/>
    <w:rsid w:val="00F53A83"/>
  </w:style>
  <w:style w:type="paragraph" w:styleId="Revisin">
    <w:name w:val="Revision"/>
    <w:hidden/>
    <w:uiPriority w:val="99"/>
    <w:semiHidden/>
    <w:rsid w:val="00AA24C8"/>
  </w:style>
  <w:style w:type="paragraph" w:styleId="Descripcin">
    <w:name w:val="caption"/>
    <w:basedOn w:val="Normal"/>
    <w:next w:val="Normal"/>
    <w:uiPriority w:val="35"/>
    <w:unhideWhenUsed/>
    <w:qFormat/>
    <w:rsid w:val="001D09B2"/>
    <w:rPr>
      <w:rFonts w:ascii="Arial Narrow" w:hAnsi="Arial Narrow"/>
      <w:iCs/>
      <w:szCs w:val="18"/>
    </w:rPr>
  </w:style>
  <w:style w:type="paragraph" w:customStyle="1" w:styleId="Default">
    <w:name w:val="Default"/>
    <w:rsid w:val="00962881"/>
    <w:pPr>
      <w:autoSpaceDE w:val="0"/>
      <w:autoSpaceDN w:val="0"/>
      <w:adjustRightInd w:val="0"/>
    </w:pPr>
    <w:rPr>
      <w:color w:val="000000"/>
    </w:rPr>
  </w:style>
  <w:style w:type="paragraph" w:styleId="TDC4">
    <w:name w:val="toc 4"/>
    <w:basedOn w:val="Normal"/>
    <w:next w:val="Normal"/>
    <w:autoRedefine/>
    <w:uiPriority w:val="39"/>
    <w:unhideWhenUsed/>
    <w:rsid w:val="00645010"/>
    <w:pPr>
      <w:ind w:left="480"/>
    </w:pPr>
    <w:rPr>
      <w:rFonts w:asciiTheme="minorHAnsi" w:hAnsiTheme="minorHAnsi"/>
      <w:sz w:val="20"/>
      <w:szCs w:val="20"/>
    </w:rPr>
  </w:style>
  <w:style w:type="paragraph" w:styleId="Tabladeilustraciones">
    <w:name w:val="table of figures"/>
    <w:basedOn w:val="Normal"/>
    <w:next w:val="Normal"/>
    <w:uiPriority w:val="99"/>
    <w:unhideWhenUsed/>
    <w:rsid w:val="00D97CCF"/>
  </w:style>
  <w:style w:type="character" w:customStyle="1" w:styleId="Mencinsinresolver1">
    <w:name w:val="Mención sin resolver1"/>
    <w:basedOn w:val="Fuentedeprrafopredeter"/>
    <w:uiPriority w:val="99"/>
    <w:semiHidden/>
    <w:unhideWhenUsed/>
    <w:rsid w:val="00062B10"/>
    <w:rPr>
      <w:color w:val="605E5C"/>
      <w:shd w:val="clear" w:color="auto" w:fill="E1DFDD"/>
    </w:rPr>
  </w:style>
  <w:style w:type="paragraph" w:styleId="TDC5">
    <w:name w:val="toc 5"/>
    <w:basedOn w:val="Normal"/>
    <w:next w:val="Normal"/>
    <w:autoRedefine/>
    <w:uiPriority w:val="39"/>
    <w:unhideWhenUsed/>
    <w:rsid w:val="00645010"/>
    <w:pPr>
      <w:ind w:left="720"/>
    </w:pPr>
    <w:rPr>
      <w:rFonts w:asciiTheme="minorHAnsi" w:hAnsiTheme="minorHAnsi"/>
      <w:sz w:val="20"/>
      <w:szCs w:val="20"/>
    </w:rPr>
  </w:style>
  <w:style w:type="character" w:styleId="Mencinsinresolver">
    <w:name w:val="Unresolved Mention"/>
    <w:basedOn w:val="Fuentedeprrafopredeter"/>
    <w:uiPriority w:val="99"/>
    <w:semiHidden/>
    <w:unhideWhenUsed/>
    <w:rsid w:val="00290001"/>
    <w:rPr>
      <w:color w:val="605E5C"/>
      <w:shd w:val="clear" w:color="auto" w:fill="E1DFDD"/>
    </w:rPr>
  </w:style>
  <w:style w:type="table" w:customStyle="1" w:styleId="a4">
    <w:basedOn w:val="TableNormal1"/>
    <w:tblPr>
      <w:tblStyleRowBandSize w:val="1"/>
      <w:tblStyleColBandSize w:val="1"/>
      <w:tblCellMar>
        <w:left w:w="70" w:type="dxa"/>
        <w:right w:w="70" w:type="dxa"/>
      </w:tblCellMar>
    </w:tblPr>
  </w:style>
  <w:style w:type="table" w:customStyle="1" w:styleId="a5">
    <w:basedOn w:val="TableNormal1"/>
    <w:tblPr>
      <w:tblStyleRowBandSize w:val="1"/>
      <w:tblStyleColBandSize w:val="1"/>
      <w:tblCellMar>
        <w:left w:w="115" w:type="dxa"/>
        <w:right w:w="115" w:type="dxa"/>
      </w:tblCellMar>
    </w:tbl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tblPr>
      <w:tblStyleRowBandSize w:val="1"/>
      <w:tblStyleColBandSize w:val="1"/>
      <w:tblCellMar>
        <w:left w:w="70" w:type="dxa"/>
        <w:right w:w="70" w:type="dxa"/>
      </w:tblCellMar>
    </w:tblPr>
  </w:style>
  <w:style w:type="table" w:customStyle="1" w:styleId="a8">
    <w:basedOn w:val="TableNormal1"/>
    <w:tblPr>
      <w:tblStyleRowBandSize w:val="1"/>
      <w:tblStyleColBandSize w:val="1"/>
      <w:tblCellMar>
        <w:left w:w="70" w:type="dxa"/>
        <w:right w:w="70" w:type="dxa"/>
      </w:tblCellMar>
    </w:tblPr>
  </w:style>
  <w:style w:type="paragraph" w:styleId="TtuloTDC">
    <w:name w:val="TOC Heading"/>
    <w:basedOn w:val="Ttulo1"/>
    <w:next w:val="Normal"/>
    <w:uiPriority w:val="39"/>
    <w:unhideWhenUsed/>
    <w:qFormat/>
    <w:rsid w:val="007E7A5D"/>
    <w:pPr>
      <w:keepLines/>
      <w:spacing w:before="240" w:line="259" w:lineRule="auto"/>
      <w:outlineLvl w:val="9"/>
    </w:pPr>
    <w:rPr>
      <w:rFonts w:asciiTheme="majorHAnsi" w:eastAsiaTheme="majorEastAsia" w:hAnsiTheme="majorHAnsi" w:cstheme="majorBidi"/>
      <w:b w:val="0"/>
      <w:color w:val="365F91" w:themeColor="accent1" w:themeShade="BF"/>
      <w:sz w:val="32"/>
      <w:szCs w:val="32"/>
      <w:lang w:val="en-US"/>
    </w:rPr>
  </w:style>
  <w:style w:type="paragraph" w:styleId="TDC6">
    <w:name w:val="toc 6"/>
    <w:basedOn w:val="Normal"/>
    <w:next w:val="Normal"/>
    <w:autoRedefine/>
    <w:uiPriority w:val="39"/>
    <w:unhideWhenUsed/>
    <w:rsid w:val="00E9120B"/>
    <w:pPr>
      <w:ind w:left="960"/>
    </w:pPr>
    <w:rPr>
      <w:rFonts w:asciiTheme="minorHAnsi" w:hAnsiTheme="minorHAnsi"/>
      <w:sz w:val="20"/>
      <w:szCs w:val="20"/>
    </w:rPr>
  </w:style>
  <w:style w:type="paragraph" w:styleId="TDC7">
    <w:name w:val="toc 7"/>
    <w:basedOn w:val="Normal"/>
    <w:next w:val="Normal"/>
    <w:autoRedefine/>
    <w:uiPriority w:val="39"/>
    <w:unhideWhenUsed/>
    <w:rsid w:val="00E9120B"/>
    <w:pPr>
      <w:ind w:left="1200"/>
    </w:pPr>
    <w:rPr>
      <w:rFonts w:asciiTheme="minorHAnsi" w:hAnsiTheme="minorHAnsi"/>
      <w:sz w:val="20"/>
      <w:szCs w:val="20"/>
    </w:rPr>
  </w:style>
  <w:style w:type="paragraph" w:styleId="TDC8">
    <w:name w:val="toc 8"/>
    <w:basedOn w:val="Normal"/>
    <w:next w:val="Normal"/>
    <w:autoRedefine/>
    <w:uiPriority w:val="39"/>
    <w:unhideWhenUsed/>
    <w:rsid w:val="00E9120B"/>
    <w:pPr>
      <w:ind w:left="1440"/>
    </w:pPr>
    <w:rPr>
      <w:rFonts w:asciiTheme="minorHAnsi" w:hAnsiTheme="minorHAnsi"/>
      <w:sz w:val="20"/>
      <w:szCs w:val="20"/>
    </w:rPr>
  </w:style>
  <w:style w:type="paragraph" w:styleId="TDC9">
    <w:name w:val="toc 9"/>
    <w:basedOn w:val="Normal"/>
    <w:next w:val="Normal"/>
    <w:autoRedefine/>
    <w:uiPriority w:val="39"/>
    <w:unhideWhenUsed/>
    <w:rsid w:val="00E9120B"/>
    <w:pPr>
      <w:ind w:left="1680"/>
    </w:pPr>
    <w:rPr>
      <w:rFonts w:asciiTheme="minorHAnsi" w:hAnsiTheme="minorHAnsi"/>
      <w:sz w:val="20"/>
      <w:szCs w:val="20"/>
    </w:r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tblPr>
      <w:tblStyleRowBandSize w:val="1"/>
      <w:tblStyleColBandSize w:val="1"/>
      <w:tblCellMar>
        <w:left w:w="70" w:type="dxa"/>
        <w:right w:w="70" w:type="dxa"/>
      </w:tblCellMar>
    </w:tblPr>
  </w:style>
  <w:style w:type="table" w:customStyle="1" w:styleId="ad">
    <w:basedOn w:val="TableNormal0"/>
    <w:tblPr>
      <w:tblStyleRowBandSize w:val="1"/>
      <w:tblStyleColBandSize w:val="1"/>
      <w:tblCellMar>
        <w:left w:w="70" w:type="dxa"/>
        <w:right w:w="7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7.png"/><Relationship Id="rId89" Type="http://schemas.openxmlformats.org/officeDocument/2006/relationships/image" Target="media/image72.png"/><Relationship Id="rId16" Type="http://schemas.openxmlformats.org/officeDocument/2006/relationships/hyperlink" Target="https://runap.parquesnacionales.gov.co/" TargetMode="External"/><Relationship Id="rId11" Type="http://schemas.openxmlformats.org/officeDocument/2006/relationships/footer" Target="footer2.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hyperlink" Target="mailto:runap@parquesnacionales.gov.co" TargetMode="External"/><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102"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80" Type="http://schemas.openxmlformats.org/officeDocument/2006/relationships/hyperlink" Target="mailto:runap@parquesnacionales.gov.co" TargetMode="External"/><Relationship Id="rId85" Type="http://schemas.openxmlformats.org/officeDocument/2006/relationships/image" Target="media/image68.png"/><Relationship Id="rId12" Type="http://schemas.openxmlformats.org/officeDocument/2006/relationships/header" Target="header3.xml"/><Relationship Id="rId17" Type="http://schemas.openxmlformats.org/officeDocument/2006/relationships/image" Target="media/image3.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3.png"/><Relationship Id="rId103" Type="http://schemas.openxmlformats.org/officeDocument/2006/relationships/footer" Target="footer5.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jp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70.png"/><Relationship Id="rId61" Type="http://schemas.openxmlformats.org/officeDocument/2006/relationships/image" Target="media/image45.png"/><Relationship Id="rId82" Type="http://schemas.openxmlformats.org/officeDocument/2006/relationships/image" Target="media/image65.png"/><Relationship Id="rId19" Type="http://schemas.openxmlformats.org/officeDocument/2006/relationships/image" Target="media/image5.png"/><Relationship Id="rId14" Type="http://schemas.openxmlformats.org/officeDocument/2006/relationships/hyperlink" Target="https://runap.parquesnacionales.gov.co/"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3.png"/><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hyperlink" Target="https://www.parquesnacionales.gov.co/portal/wp-content/uploads/2013/11/Manual-Proteccion-2018.pdf" TargetMode="External"/><Relationship Id="rId67" Type="http://schemas.openxmlformats.org/officeDocument/2006/relationships/image" Target="media/image5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ICrgSXfMJB3EkV+gRK0Wix217g==">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73</Pages>
  <Words>14536</Words>
  <Characters>79949</Characters>
  <Application>Microsoft Office Word</Application>
  <DocSecurity>0</DocSecurity>
  <Lines>666</Lines>
  <Paragraphs>188</Paragraphs>
  <ScaleCrop>false</ScaleCrop>
  <Company/>
  <LinksUpToDate>false</LinksUpToDate>
  <CharactersWithSpaces>94297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Jairo González</dc:creator>
  <cp:lastModifiedBy>Sebastian Andres Torres Vera</cp:lastModifiedBy>
  <cp:revision>9</cp:revision>
  <dcterms:created xsi:type="dcterms:W3CDTF">2025-02-24T19:51:00Z</dcterms:created>
  <dcterms:modified xsi:type="dcterms:W3CDTF">2025-03-05T17:11:00Z</dcterms:modified>
</cp:coreProperties>
</file>