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D62F" w14:textId="77777777" w:rsidR="00B8456F" w:rsidRDefault="00B8456F">
      <w:pPr>
        <w:pBdr>
          <w:top w:val="nil"/>
          <w:left w:val="nil"/>
          <w:bottom w:val="nil"/>
          <w:right w:val="nil"/>
          <w:between w:val="nil"/>
        </w:pBdr>
        <w:tabs>
          <w:tab w:val="right" w:pos="340"/>
          <w:tab w:val="right" w:pos="9061"/>
        </w:tabs>
        <w:spacing w:line="360" w:lineRule="auto"/>
        <w:rPr>
          <w:rFonts w:ascii="Arial Narrow" w:eastAsia="Arial Narrow" w:hAnsi="Arial Narrow" w:cs="Arial Narrow"/>
          <w:b/>
          <w:color w:val="000000"/>
          <w:sz w:val="22"/>
          <w:szCs w:val="22"/>
        </w:rPr>
      </w:pPr>
    </w:p>
    <w:p w14:paraId="51C99786" w14:textId="77777777" w:rsidR="00B8456F" w:rsidRDefault="00882349">
      <w:pPr>
        <w:pBdr>
          <w:top w:val="nil"/>
          <w:left w:val="nil"/>
          <w:bottom w:val="nil"/>
          <w:right w:val="nil"/>
          <w:between w:val="nil"/>
        </w:pBdr>
        <w:tabs>
          <w:tab w:val="right" w:pos="340"/>
          <w:tab w:val="right" w:pos="9061"/>
          <w:tab w:val="center" w:pos="4703"/>
          <w:tab w:val="left" w:pos="6525"/>
        </w:tabs>
        <w:spacing w:line="360" w:lineRule="auto"/>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TABLA DE CONTENIDO</w:t>
      </w:r>
    </w:p>
    <w:p w14:paraId="3DC6D056" w14:textId="77777777" w:rsidR="00B8456F" w:rsidRDefault="00B8456F">
      <w:pPr>
        <w:rPr>
          <w:rFonts w:ascii="Arial Narrow" w:eastAsia="Arial Narrow" w:hAnsi="Arial Narrow" w:cs="Arial Narrow"/>
          <w:sz w:val="22"/>
          <w:szCs w:val="22"/>
        </w:rPr>
      </w:pPr>
    </w:p>
    <w:p w14:paraId="0F335939" w14:textId="77777777" w:rsidR="00B8456F" w:rsidRDefault="00882349">
      <w:pPr>
        <w:tabs>
          <w:tab w:val="left" w:pos="6751"/>
        </w:tabs>
        <w:jc w:val="both"/>
        <w:rPr>
          <w:rFonts w:ascii="Arial Narrow" w:eastAsia="Arial Narrow" w:hAnsi="Arial Narrow" w:cs="Arial Narrow"/>
          <w:sz w:val="22"/>
          <w:szCs w:val="22"/>
        </w:rPr>
      </w:pPr>
      <w:r>
        <w:rPr>
          <w:rFonts w:ascii="Arial Narrow" w:eastAsia="Arial Narrow" w:hAnsi="Arial Narrow" w:cs="Arial Narrow"/>
          <w:sz w:val="22"/>
          <w:szCs w:val="22"/>
        </w:rPr>
        <w:tab/>
      </w:r>
    </w:p>
    <w:p w14:paraId="3FF29B5A"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gjdgxs">
        <w:r>
          <w:rPr>
            <w:rFonts w:ascii="Arial Narrow" w:eastAsia="Arial Narrow" w:hAnsi="Arial Narrow" w:cs="Arial Narrow"/>
            <w:color w:val="0000FF"/>
            <w:sz w:val="22"/>
            <w:szCs w:val="22"/>
            <w:u w:val="single"/>
          </w:rPr>
          <w:t>1.</w:t>
        </w:r>
      </w:hyperlink>
      <w:hyperlink w:anchor="_heading=h.gjdgxs">
        <w:r>
          <w:rPr>
            <w:rFonts w:ascii="Calibri" w:eastAsia="Calibri" w:hAnsi="Calibri" w:cs="Calibri"/>
            <w:color w:val="000000"/>
            <w:sz w:val="22"/>
            <w:szCs w:val="22"/>
          </w:rPr>
          <w:tab/>
        </w:r>
      </w:hyperlink>
      <w:hyperlink w:anchor="_heading=h.gjdgxs">
        <w:r>
          <w:rPr>
            <w:rFonts w:ascii="Arial Narrow" w:eastAsia="Arial Narrow" w:hAnsi="Arial Narrow" w:cs="Arial Narrow"/>
            <w:color w:val="0000FF"/>
            <w:sz w:val="22"/>
            <w:szCs w:val="22"/>
            <w:u w:val="single"/>
          </w:rPr>
          <w:t>OBJETIVO</w:t>
        </w:r>
      </w:hyperlink>
      <w:hyperlink w:anchor="_heading=h.gjdgxs">
        <w:r>
          <w:rPr>
            <w:rFonts w:ascii="Arial Narrow" w:eastAsia="Arial Narrow" w:hAnsi="Arial Narrow" w:cs="Arial Narrow"/>
            <w:color w:val="000000"/>
            <w:sz w:val="22"/>
            <w:szCs w:val="22"/>
          </w:rPr>
          <w:tab/>
        </w:r>
      </w:hyperlink>
    </w:p>
    <w:p w14:paraId="593E95A6"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30j0zll">
        <w:r>
          <w:rPr>
            <w:rFonts w:ascii="Arial Narrow" w:eastAsia="Arial Narrow" w:hAnsi="Arial Narrow" w:cs="Arial Narrow"/>
            <w:color w:val="0000FF"/>
            <w:sz w:val="22"/>
            <w:szCs w:val="22"/>
            <w:u w:val="single"/>
          </w:rPr>
          <w:t>2.</w:t>
        </w:r>
      </w:hyperlink>
      <w:hyperlink w:anchor="_heading=h.30j0zll">
        <w:r>
          <w:rPr>
            <w:rFonts w:ascii="Calibri" w:eastAsia="Calibri" w:hAnsi="Calibri" w:cs="Calibri"/>
            <w:color w:val="000000"/>
            <w:sz w:val="22"/>
            <w:szCs w:val="22"/>
          </w:rPr>
          <w:tab/>
        </w:r>
      </w:hyperlink>
      <w:hyperlink w:anchor="_heading=h.30j0zll">
        <w:r>
          <w:rPr>
            <w:rFonts w:ascii="Arial Narrow" w:eastAsia="Arial Narrow" w:hAnsi="Arial Narrow" w:cs="Arial Narrow"/>
            <w:color w:val="0000FF"/>
            <w:sz w:val="22"/>
            <w:szCs w:val="22"/>
            <w:u w:val="single"/>
          </w:rPr>
          <w:t>ALCANCE</w:t>
        </w:r>
      </w:hyperlink>
      <w:hyperlink w:anchor="_heading=h.30j0zll">
        <w:r>
          <w:rPr>
            <w:rFonts w:ascii="Arial Narrow" w:eastAsia="Arial Narrow" w:hAnsi="Arial Narrow" w:cs="Arial Narrow"/>
            <w:color w:val="000000"/>
            <w:sz w:val="22"/>
            <w:szCs w:val="22"/>
          </w:rPr>
          <w:tab/>
          <w:t>2</w:t>
        </w:r>
      </w:hyperlink>
    </w:p>
    <w:p w14:paraId="50FFE5DC"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1fob9te">
        <w:r>
          <w:rPr>
            <w:rFonts w:ascii="Arial Narrow" w:eastAsia="Arial Narrow" w:hAnsi="Arial Narrow" w:cs="Arial Narrow"/>
            <w:color w:val="0000FF"/>
            <w:sz w:val="22"/>
            <w:szCs w:val="22"/>
            <w:u w:val="single"/>
          </w:rPr>
          <w:t>3.</w:t>
        </w:r>
      </w:hyperlink>
      <w:hyperlink w:anchor="_heading=h.1fob9te">
        <w:r>
          <w:rPr>
            <w:rFonts w:ascii="Calibri" w:eastAsia="Calibri" w:hAnsi="Calibri" w:cs="Calibri"/>
            <w:color w:val="000000"/>
            <w:sz w:val="22"/>
            <w:szCs w:val="22"/>
          </w:rPr>
          <w:tab/>
        </w:r>
      </w:hyperlink>
      <w:hyperlink w:anchor="_heading=h.1fob9te">
        <w:r>
          <w:rPr>
            <w:rFonts w:ascii="Arial Narrow" w:eastAsia="Arial Narrow" w:hAnsi="Arial Narrow" w:cs="Arial Narrow"/>
            <w:color w:val="0000FF"/>
            <w:sz w:val="22"/>
            <w:szCs w:val="22"/>
            <w:u w:val="single"/>
          </w:rPr>
          <w:t>DEFINICIONES</w:t>
        </w:r>
      </w:hyperlink>
      <w:hyperlink w:anchor="_heading=h.1fob9te">
        <w:r>
          <w:rPr>
            <w:rFonts w:ascii="Arial Narrow" w:eastAsia="Arial Narrow" w:hAnsi="Arial Narrow" w:cs="Arial Narrow"/>
            <w:color w:val="000000"/>
            <w:sz w:val="22"/>
            <w:szCs w:val="22"/>
          </w:rPr>
          <w:tab/>
          <w:t>2</w:t>
        </w:r>
      </w:hyperlink>
    </w:p>
    <w:p w14:paraId="0421F9A0"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3znysh7">
        <w:r>
          <w:rPr>
            <w:rFonts w:ascii="Arial Narrow" w:eastAsia="Arial Narrow" w:hAnsi="Arial Narrow" w:cs="Arial Narrow"/>
            <w:color w:val="0000FF"/>
            <w:sz w:val="22"/>
            <w:szCs w:val="22"/>
            <w:u w:val="single"/>
          </w:rPr>
          <w:t>4.</w:t>
        </w:r>
      </w:hyperlink>
      <w:hyperlink w:anchor="_heading=h.3znysh7">
        <w:r>
          <w:rPr>
            <w:rFonts w:ascii="Calibri" w:eastAsia="Calibri" w:hAnsi="Calibri" w:cs="Calibri"/>
            <w:color w:val="000000"/>
            <w:sz w:val="22"/>
            <w:szCs w:val="22"/>
          </w:rPr>
          <w:tab/>
        </w:r>
      </w:hyperlink>
      <w:hyperlink w:anchor="_heading=h.3znysh7">
        <w:r>
          <w:rPr>
            <w:rFonts w:ascii="Arial Narrow" w:eastAsia="Arial Narrow" w:hAnsi="Arial Narrow" w:cs="Arial Narrow"/>
            <w:color w:val="0000FF"/>
            <w:sz w:val="22"/>
            <w:szCs w:val="22"/>
            <w:u w:val="single"/>
          </w:rPr>
          <w:t>NORMAS LEGALES</w:t>
        </w:r>
      </w:hyperlink>
      <w:hyperlink w:anchor="_heading=h.3znysh7">
        <w:r>
          <w:rPr>
            <w:rFonts w:ascii="Arial Narrow" w:eastAsia="Arial Narrow" w:hAnsi="Arial Narrow" w:cs="Arial Narrow"/>
            <w:color w:val="000000"/>
            <w:sz w:val="22"/>
            <w:szCs w:val="22"/>
          </w:rPr>
          <w:tab/>
          <w:t>5</w:t>
        </w:r>
      </w:hyperlink>
    </w:p>
    <w:p w14:paraId="2672144B"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2et92p0">
        <w:r>
          <w:rPr>
            <w:rFonts w:ascii="Arial Narrow" w:eastAsia="Arial Narrow" w:hAnsi="Arial Narrow" w:cs="Arial Narrow"/>
            <w:color w:val="0000FF"/>
            <w:sz w:val="22"/>
            <w:szCs w:val="22"/>
            <w:u w:val="single"/>
          </w:rPr>
          <w:t>5.</w:t>
        </w:r>
      </w:hyperlink>
      <w:hyperlink w:anchor="_heading=h.2et92p0">
        <w:r>
          <w:rPr>
            <w:rFonts w:ascii="Calibri" w:eastAsia="Calibri" w:hAnsi="Calibri" w:cs="Calibri"/>
            <w:color w:val="000000"/>
            <w:sz w:val="22"/>
            <w:szCs w:val="22"/>
          </w:rPr>
          <w:tab/>
        </w:r>
      </w:hyperlink>
      <w:hyperlink w:anchor="_heading=h.2et92p0">
        <w:r>
          <w:rPr>
            <w:rFonts w:ascii="Arial Narrow" w:eastAsia="Arial Narrow" w:hAnsi="Arial Narrow" w:cs="Arial Narrow"/>
            <w:color w:val="0000FF"/>
            <w:sz w:val="22"/>
            <w:szCs w:val="22"/>
            <w:u w:val="single"/>
          </w:rPr>
          <w:t>NORMAS TÉCNICAS</w:t>
        </w:r>
      </w:hyperlink>
      <w:hyperlink w:anchor="_heading=h.2et92p0">
        <w:r>
          <w:rPr>
            <w:rFonts w:ascii="Arial Narrow" w:eastAsia="Arial Narrow" w:hAnsi="Arial Narrow" w:cs="Arial Narrow"/>
            <w:color w:val="000000"/>
            <w:sz w:val="22"/>
            <w:szCs w:val="22"/>
          </w:rPr>
          <w:tab/>
          <w:t>6</w:t>
        </w:r>
      </w:hyperlink>
    </w:p>
    <w:p w14:paraId="01813853"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tyjcwt">
        <w:r>
          <w:rPr>
            <w:rFonts w:ascii="Arial Narrow" w:eastAsia="Arial Narrow" w:hAnsi="Arial Narrow" w:cs="Arial Narrow"/>
            <w:color w:val="0000FF"/>
            <w:sz w:val="22"/>
            <w:szCs w:val="22"/>
            <w:u w:val="single"/>
          </w:rPr>
          <w:t>6.</w:t>
        </w:r>
      </w:hyperlink>
      <w:hyperlink w:anchor="_heading=h.tyjcwt">
        <w:r>
          <w:rPr>
            <w:rFonts w:ascii="Calibri" w:eastAsia="Calibri" w:hAnsi="Calibri" w:cs="Calibri"/>
            <w:color w:val="000000"/>
            <w:sz w:val="22"/>
            <w:szCs w:val="22"/>
          </w:rPr>
          <w:tab/>
        </w:r>
      </w:hyperlink>
      <w:hyperlink w:anchor="_heading=h.tyjcwt">
        <w:r>
          <w:rPr>
            <w:rFonts w:ascii="Arial Narrow" w:eastAsia="Arial Narrow" w:hAnsi="Arial Narrow" w:cs="Arial Narrow"/>
            <w:color w:val="0000FF"/>
            <w:sz w:val="22"/>
            <w:szCs w:val="22"/>
            <w:u w:val="single"/>
          </w:rPr>
          <w:t>LINEAMIENTOS GENERALES Y/O POLÍTICAS DE OPERACIÓN</w:t>
        </w:r>
      </w:hyperlink>
      <w:hyperlink w:anchor="_heading=h.tyjcwt">
        <w:r>
          <w:rPr>
            <w:rFonts w:ascii="Arial Narrow" w:eastAsia="Arial Narrow" w:hAnsi="Arial Narrow" w:cs="Arial Narrow"/>
            <w:color w:val="000000"/>
            <w:sz w:val="22"/>
            <w:szCs w:val="22"/>
          </w:rPr>
          <w:tab/>
          <w:t>7</w:t>
        </w:r>
      </w:hyperlink>
    </w:p>
    <w:p w14:paraId="555A68AC"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3dy6vkm">
        <w:r>
          <w:rPr>
            <w:rFonts w:ascii="Arial Narrow" w:eastAsia="Arial Narrow" w:hAnsi="Arial Narrow" w:cs="Arial Narrow"/>
            <w:color w:val="0000FF"/>
            <w:sz w:val="22"/>
            <w:szCs w:val="22"/>
            <w:u w:val="single"/>
          </w:rPr>
          <w:t>7.</w:t>
        </w:r>
      </w:hyperlink>
      <w:hyperlink w:anchor="_heading=h.3dy6vkm">
        <w:r>
          <w:rPr>
            <w:rFonts w:ascii="Calibri" w:eastAsia="Calibri" w:hAnsi="Calibri" w:cs="Calibri"/>
            <w:color w:val="000000"/>
            <w:sz w:val="22"/>
            <w:szCs w:val="22"/>
          </w:rPr>
          <w:tab/>
        </w:r>
      </w:hyperlink>
      <w:hyperlink w:anchor="_heading=h.3dy6vkm">
        <w:r>
          <w:rPr>
            <w:rFonts w:ascii="Arial Narrow" w:eastAsia="Arial Narrow" w:hAnsi="Arial Narrow" w:cs="Arial Narrow"/>
            <w:color w:val="0000FF"/>
            <w:sz w:val="22"/>
            <w:szCs w:val="22"/>
            <w:u w:val="single"/>
          </w:rPr>
          <w:t>FORMATOS, REGISTROS O REPORTES</w:t>
        </w:r>
      </w:hyperlink>
      <w:hyperlink w:anchor="_heading=h.3dy6vkm">
        <w:r>
          <w:rPr>
            <w:rFonts w:ascii="Arial Narrow" w:eastAsia="Arial Narrow" w:hAnsi="Arial Narrow" w:cs="Arial Narrow"/>
            <w:color w:val="000000"/>
            <w:sz w:val="22"/>
            <w:szCs w:val="22"/>
          </w:rPr>
          <w:tab/>
          <w:t>7</w:t>
        </w:r>
      </w:hyperlink>
    </w:p>
    <w:p w14:paraId="086E61E2"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1t3h5sf">
        <w:r>
          <w:rPr>
            <w:rFonts w:ascii="Arial Narrow" w:eastAsia="Arial Narrow" w:hAnsi="Arial Narrow" w:cs="Arial Narrow"/>
            <w:color w:val="0000FF"/>
            <w:sz w:val="22"/>
            <w:szCs w:val="22"/>
            <w:u w:val="single"/>
          </w:rPr>
          <w:t>8.</w:t>
        </w:r>
      </w:hyperlink>
      <w:hyperlink w:anchor="_heading=h.1t3h5sf">
        <w:r>
          <w:rPr>
            <w:rFonts w:ascii="Calibri" w:eastAsia="Calibri" w:hAnsi="Calibri" w:cs="Calibri"/>
            <w:color w:val="000000"/>
            <w:sz w:val="22"/>
            <w:szCs w:val="22"/>
          </w:rPr>
          <w:tab/>
        </w:r>
      </w:hyperlink>
      <w:hyperlink w:anchor="_heading=h.1t3h5sf">
        <w:r>
          <w:rPr>
            <w:rFonts w:ascii="Arial Narrow" w:eastAsia="Arial Narrow" w:hAnsi="Arial Narrow" w:cs="Arial Narrow"/>
            <w:color w:val="0000FF"/>
            <w:sz w:val="22"/>
            <w:szCs w:val="22"/>
            <w:u w:val="single"/>
          </w:rPr>
          <w:t>PROCEDIMIENTO PASO A PASO</w:t>
        </w:r>
      </w:hyperlink>
      <w:hyperlink w:anchor="_heading=h.1t3h5sf">
        <w:r>
          <w:rPr>
            <w:rFonts w:ascii="Arial Narrow" w:eastAsia="Arial Narrow" w:hAnsi="Arial Narrow" w:cs="Arial Narrow"/>
            <w:color w:val="000000"/>
            <w:sz w:val="22"/>
            <w:szCs w:val="22"/>
          </w:rPr>
          <w:tab/>
          <w:t>7</w:t>
        </w:r>
      </w:hyperlink>
    </w:p>
    <w:p w14:paraId="0DADE06A"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2s8eyo1">
        <w:r>
          <w:rPr>
            <w:rFonts w:ascii="Arial Narrow" w:eastAsia="Arial Narrow" w:hAnsi="Arial Narrow" w:cs="Arial Narrow"/>
            <w:color w:val="0000FF"/>
            <w:sz w:val="22"/>
            <w:szCs w:val="22"/>
            <w:u w:val="single"/>
          </w:rPr>
          <w:t>9.</w:t>
        </w:r>
      </w:hyperlink>
      <w:hyperlink w:anchor="_heading=h.2s8eyo1">
        <w:r>
          <w:rPr>
            <w:rFonts w:ascii="Calibri" w:eastAsia="Calibri" w:hAnsi="Calibri" w:cs="Calibri"/>
            <w:color w:val="000000"/>
            <w:sz w:val="22"/>
            <w:szCs w:val="22"/>
          </w:rPr>
          <w:tab/>
        </w:r>
      </w:hyperlink>
      <w:hyperlink w:anchor="_heading=h.2s8eyo1">
        <w:r>
          <w:rPr>
            <w:rFonts w:ascii="Arial Narrow" w:eastAsia="Arial Narrow" w:hAnsi="Arial Narrow" w:cs="Arial Narrow"/>
            <w:color w:val="0000FF"/>
            <w:sz w:val="22"/>
            <w:szCs w:val="22"/>
            <w:u w:val="single"/>
          </w:rPr>
          <w:t>ANEXOS</w:t>
        </w:r>
      </w:hyperlink>
      <w:hyperlink w:anchor="_heading=h.2s8eyo1">
        <w:r>
          <w:rPr>
            <w:rFonts w:ascii="Arial Narrow" w:eastAsia="Arial Narrow" w:hAnsi="Arial Narrow" w:cs="Arial Narrow"/>
            <w:color w:val="000000"/>
            <w:sz w:val="22"/>
            <w:szCs w:val="22"/>
          </w:rPr>
          <w:tab/>
          <w:t>12</w:t>
        </w:r>
      </w:hyperlink>
    </w:p>
    <w:p w14:paraId="6286F6A8" w14:textId="77777777" w:rsidR="00B8456F" w:rsidRDefault="00882349">
      <w:pPr>
        <w:pBdr>
          <w:top w:val="nil"/>
          <w:left w:val="nil"/>
          <w:bottom w:val="nil"/>
          <w:right w:val="nil"/>
          <w:between w:val="nil"/>
        </w:pBdr>
        <w:tabs>
          <w:tab w:val="right" w:pos="340"/>
          <w:tab w:val="right" w:pos="9061"/>
        </w:tabs>
        <w:spacing w:before="120" w:after="120" w:line="360" w:lineRule="auto"/>
        <w:jc w:val="center"/>
        <w:rPr>
          <w:rFonts w:ascii="Calibri" w:eastAsia="Calibri" w:hAnsi="Calibri" w:cs="Calibri"/>
          <w:color w:val="000000"/>
          <w:sz w:val="22"/>
          <w:szCs w:val="22"/>
        </w:rPr>
      </w:pPr>
      <w:hyperlink w:anchor="_heading=h.17dp8vu">
        <w:r>
          <w:rPr>
            <w:rFonts w:ascii="Arial Narrow" w:eastAsia="Arial Narrow" w:hAnsi="Arial Narrow" w:cs="Arial Narrow"/>
            <w:color w:val="0000FF"/>
            <w:sz w:val="22"/>
            <w:szCs w:val="22"/>
            <w:u w:val="single"/>
          </w:rPr>
          <w:t>10.</w:t>
        </w:r>
      </w:hyperlink>
      <w:hyperlink w:anchor="_heading=h.17dp8vu">
        <w:r>
          <w:rPr>
            <w:rFonts w:ascii="Calibri" w:eastAsia="Calibri" w:hAnsi="Calibri" w:cs="Calibri"/>
            <w:color w:val="000000"/>
            <w:sz w:val="22"/>
            <w:szCs w:val="22"/>
          </w:rPr>
          <w:tab/>
        </w:r>
      </w:hyperlink>
      <w:hyperlink w:anchor="_heading=h.17dp8vu">
        <w:r>
          <w:rPr>
            <w:rFonts w:ascii="Arial Narrow" w:eastAsia="Arial Narrow" w:hAnsi="Arial Narrow" w:cs="Arial Narrow"/>
            <w:color w:val="0000FF"/>
            <w:sz w:val="22"/>
            <w:szCs w:val="22"/>
            <w:u w:val="single"/>
          </w:rPr>
          <w:t>CONTROL DE CAMBIOS</w:t>
        </w:r>
      </w:hyperlink>
      <w:hyperlink w:anchor="_heading=h.17dp8vu">
        <w:r>
          <w:rPr>
            <w:rFonts w:ascii="Arial Narrow" w:eastAsia="Arial Narrow" w:hAnsi="Arial Narrow" w:cs="Arial Narrow"/>
            <w:color w:val="000000"/>
            <w:sz w:val="22"/>
            <w:szCs w:val="22"/>
          </w:rPr>
          <w:tab/>
          <w:t>12</w:t>
        </w:r>
      </w:hyperlink>
    </w:p>
    <w:p w14:paraId="6EB1750D" w14:textId="77777777" w:rsidR="00B8456F" w:rsidRDefault="00B8456F">
      <w:pPr>
        <w:pBdr>
          <w:top w:val="nil"/>
          <w:left w:val="nil"/>
          <w:bottom w:val="nil"/>
          <w:right w:val="nil"/>
          <w:between w:val="nil"/>
        </w:pBdr>
        <w:spacing w:before="120" w:after="120"/>
        <w:ind w:left="720" w:hanging="360"/>
        <w:jc w:val="both"/>
        <w:rPr>
          <w:rFonts w:ascii="Arial Narrow" w:eastAsia="Arial Narrow" w:hAnsi="Arial Narrow" w:cs="Arial Narrow"/>
          <w:color w:val="000000"/>
          <w:sz w:val="22"/>
          <w:szCs w:val="22"/>
        </w:rPr>
      </w:pPr>
    </w:p>
    <w:p w14:paraId="28E474C0"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b w:val="0"/>
          <w:sz w:val="22"/>
          <w:szCs w:val="22"/>
        </w:rPr>
      </w:pPr>
      <w:bookmarkStart w:id="0" w:name="_heading=h.gjdgxs" w:colFirst="0" w:colLast="0"/>
      <w:bookmarkEnd w:id="0"/>
      <w:r>
        <w:br w:type="page"/>
      </w:r>
      <w:r>
        <w:rPr>
          <w:rFonts w:ascii="Arial Narrow" w:eastAsia="Arial Narrow" w:hAnsi="Arial Narrow" w:cs="Arial Narrow"/>
          <w:sz w:val="22"/>
          <w:szCs w:val="22"/>
        </w:rPr>
        <w:lastRenderedPageBreak/>
        <w:t>OBJETIVO</w:t>
      </w:r>
    </w:p>
    <w:p w14:paraId="5F5FBB7F" w14:textId="77777777" w:rsidR="00B8456F" w:rsidRDefault="00882349">
      <w:pPr>
        <w:pStyle w:val="Ttulo3"/>
        <w:keepNext w:val="0"/>
        <w:widowControl w:val="0"/>
        <w:tabs>
          <w:tab w:val="left" w:pos="340"/>
        </w:tabs>
        <w:spacing w:before="0" w:after="120" w:line="240" w:lineRule="auto"/>
        <w:rPr>
          <w:sz w:val="22"/>
          <w:szCs w:val="22"/>
        </w:rPr>
      </w:pPr>
      <w:bookmarkStart w:id="1" w:name="_heading=h.30j0zll" w:colFirst="0" w:colLast="0"/>
      <w:bookmarkEnd w:id="1"/>
      <w:r>
        <w:rPr>
          <w:rFonts w:ascii="Arial Narrow" w:eastAsia="Arial Narrow" w:hAnsi="Arial Narrow" w:cs="Arial Narrow"/>
          <w:b w:val="0"/>
          <w:sz w:val="22"/>
          <w:szCs w:val="22"/>
        </w:rPr>
        <w:t xml:space="preserve">Orientar los procesos de planificación, ejecución, seguimiento de políticas y acciones relacionadas con el conocimiento del riesgo de desastres naturales y </w:t>
      </w:r>
      <w:proofErr w:type="spellStart"/>
      <w:r>
        <w:rPr>
          <w:rFonts w:ascii="Arial Narrow" w:eastAsia="Arial Narrow" w:hAnsi="Arial Narrow" w:cs="Arial Narrow"/>
          <w:b w:val="0"/>
          <w:sz w:val="22"/>
          <w:szCs w:val="22"/>
        </w:rPr>
        <w:t>socionaturales</w:t>
      </w:r>
      <w:proofErr w:type="spellEnd"/>
      <w:r>
        <w:rPr>
          <w:rFonts w:ascii="Arial Narrow" w:eastAsia="Arial Narrow" w:hAnsi="Arial Narrow" w:cs="Arial Narrow"/>
          <w:b w:val="0"/>
          <w:sz w:val="22"/>
          <w:szCs w:val="22"/>
        </w:rPr>
        <w:t xml:space="preserve">, su prevención y mitigación; la preparación, atención y recuperación </w:t>
      </w:r>
      <w:r>
        <w:rPr>
          <w:rFonts w:ascii="Arial Narrow" w:eastAsia="Arial Narrow" w:hAnsi="Arial Narrow" w:cs="Arial Narrow"/>
          <w:b w:val="0"/>
          <w:sz w:val="22"/>
          <w:szCs w:val="22"/>
        </w:rPr>
        <w:t xml:space="preserve">ante desastres en las áreas del SPNN; y su articulación con el Sistema Nacional de Gestión del Riesgo de Desastres con el fin de disminuir los impactos generados por fenómenos naturales y </w:t>
      </w:r>
      <w:proofErr w:type="spellStart"/>
      <w:r>
        <w:rPr>
          <w:rFonts w:ascii="Arial Narrow" w:eastAsia="Arial Narrow" w:hAnsi="Arial Narrow" w:cs="Arial Narrow"/>
          <w:b w:val="0"/>
          <w:sz w:val="22"/>
          <w:szCs w:val="22"/>
        </w:rPr>
        <w:t>socionaturales</w:t>
      </w:r>
      <w:proofErr w:type="spellEnd"/>
      <w:r>
        <w:rPr>
          <w:rFonts w:ascii="Arial Narrow" w:eastAsia="Arial Narrow" w:hAnsi="Arial Narrow" w:cs="Arial Narrow"/>
          <w:b w:val="0"/>
          <w:sz w:val="22"/>
          <w:szCs w:val="22"/>
        </w:rPr>
        <w:t xml:space="preserve"> en las áreas protegidas.</w:t>
      </w:r>
    </w:p>
    <w:p w14:paraId="76A8D77E"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sz w:val="22"/>
          <w:szCs w:val="22"/>
        </w:rPr>
      </w:pPr>
      <w:r>
        <w:rPr>
          <w:rFonts w:ascii="Arial Narrow" w:eastAsia="Arial Narrow" w:hAnsi="Arial Narrow" w:cs="Arial Narrow"/>
          <w:sz w:val="22"/>
          <w:szCs w:val="22"/>
        </w:rPr>
        <w:t>ALCANCE</w:t>
      </w:r>
    </w:p>
    <w:p w14:paraId="465FED3E" w14:textId="77777777" w:rsidR="00B8456F" w:rsidRDefault="00882349">
      <w:pPr>
        <w:pStyle w:val="Ttulo3"/>
        <w:keepNext w:val="0"/>
        <w:widowControl w:val="0"/>
        <w:tabs>
          <w:tab w:val="left" w:pos="340"/>
        </w:tabs>
        <w:spacing w:before="0" w:after="120" w:line="240" w:lineRule="auto"/>
        <w:rPr>
          <w:rFonts w:ascii="Arial Narrow" w:eastAsia="Arial Narrow" w:hAnsi="Arial Narrow" w:cs="Arial Narrow"/>
          <w:b w:val="0"/>
          <w:sz w:val="22"/>
          <w:szCs w:val="22"/>
        </w:rPr>
      </w:pPr>
      <w:r>
        <w:rPr>
          <w:rFonts w:ascii="Arial Narrow" w:eastAsia="Arial Narrow" w:hAnsi="Arial Narrow" w:cs="Arial Narrow"/>
          <w:b w:val="0"/>
          <w:sz w:val="22"/>
          <w:szCs w:val="22"/>
        </w:rPr>
        <w:t>Inicia con la defini</w:t>
      </w:r>
      <w:r>
        <w:rPr>
          <w:rFonts w:ascii="Arial Narrow" w:eastAsia="Arial Narrow" w:hAnsi="Arial Narrow" w:cs="Arial Narrow"/>
          <w:b w:val="0"/>
          <w:sz w:val="22"/>
          <w:szCs w:val="22"/>
        </w:rPr>
        <w:t xml:space="preserve">ción de lineamientos para la formulación de planes de emergencias y contingencias por desastres naturales y </w:t>
      </w:r>
      <w:proofErr w:type="spellStart"/>
      <w:r>
        <w:rPr>
          <w:rFonts w:ascii="Arial Narrow" w:eastAsia="Arial Narrow" w:hAnsi="Arial Narrow" w:cs="Arial Narrow"/>
          <w:b w:val="0"/>
          <w:sz w:val="22"/>
          <w:szCs w:val="22"/>
        </w:rPr>
        <w:t>socionaturales</w:t>
      </w:r>
      <w:proofErr w:type="spellEnd"/>
      <w:r>
        <w:rPr>
          <w:rFonts w:ascii="Arial Narrow" w:eastAsia="Arial Narrow" w:hAnsi="Arial Narrow" w:cs="Arial Narrow"/>
          <w:b w:val="0"/>
          <w:sz w:val="22"/>
          <w:szCs w:val="22"/>
        </w:rPr>
        <w:t>, que incluye la estructuración, implementación y ajuste del plan, para finalizar con las medidas específicas luego de un desastre. Ap</w:t>
      </w:r>
      <w:r>
        <w:rPr>
          <w:rFonts w:ascii="Arial Narrow" w:eastAsia="Arial Narrow" w:hAnsi="Arial Narrow" w:cs="Arial Narrow"/>
          <w:b w:val="0"/>
          <w:sz w:val="22"/>
          <w:szCs w:val="22"/>
        </w:rPr>
        <w:t>lica para el nivel central, territorial y local.</w:t>
      </w:r>
    </w:p>
    <w:p w14:paraId="691D2FB9" w14:textId="77777777" w:rsidR="00B8456F" w:rsidRDefault="00B8456F">
      <w:pPr>
        <w:jc w:val="both"/>
        <w:rPr>
          <w:rFonts w:ascii="Arial Narrow" w:eastAsia="Arial Narrow" w:hAnsi="Arial Narrow" w:cs="Arial Narrow"/>
          <w:sz w:val="22"/>
          <w:szCs w:val="22"/>
        </w:rPr>
      </w:pPr>
    </w:p>
    <w:p w14:paraId="1FBCC1FF"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sz w:val="22"/>
          <w:szCs w:val="22"/>
        </w:rPr>
      </w:pPr>
      <w:bookmarkStart w:id="2" w:name="_heading=h.1fob9te" w:colFirst="0" w:colLast="0"/>
      <w:bookmarkEnd w:id="2"/>
      <w:r>
        <w:rPr>
          <w:rFonts w:ascii="Arial Narrow" w:eastAsia="Arial Narrow" w:hAnsi="Arial Narrow" w:cs="Arial Narrow"/>
          <w:sz w:val="22"/>
          <w:szCs w:val="22"/>
        </w:rPr>
        <w:t xml:space="preserve">DEFINICIONES </w:t>
      </w:r>
    </w:p>
    <w:tbl>
      <w:tblPr>
        <w:tblStyle w:val="a"/>
        <w:tblW w:w="9407" w:type="dxa"/>
        <w:tblInd w:w="0" w:type="dxa"/>
        <w:tblLayout w:type="fixed"/>
        <w:tblLook w:val="0400" w:firstRow="0" w:lastRow="0" w:firstColumn="0" w:lastColumn="0" w:noHBand="0" w:noVBand="1"/>
      </w:tblPr>
      <w:tblGrid>
        <w:gridCol w:w="1985"/>
        <w:gridCol w:w="7422"/>
      </w:tblGrid>
      <w:tr w:rsidR="00B8456F" w14:paraId="10AAB578" w14:textId="77777777">
        <w:tc>
          <w:tcPr>
            <w:tcW w:w="1985" w:type="dxa"/>
            <w:shd w:val="clear" w:color="auto" w:fill="auto"/>
          </w:tcPr>
          <w:p w14:paraId="276B1BCB"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Alerta</w:t>
            </w:r>
          </w:p>
        </w:tc>
        <w:tc>
          <w:tcPr>
            <w:tcW w:w="7422" w:type="dxa"/>
          </w:tcPr>
          <w:p w14:paraId="53161183"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Estado que se declara con anterioridad a la manifestación de un evento peligroso, con base en el monitoreo del comportamiento del respectivo fenómeno, con el fin de que las entidades y la población involucrada activen procedimientos de acción </w:t>
            </w:r>
            <w:proofErr w:type="spellStart"/>
            <w:r>
              <w:rPr>
                <w:rFonts w:ascii="Arial Narrow" w:eastAsia="Arial Narrow" w:hAnsi="Arial Narrow" w:cs="Arial Narrow"/>
                <w:sz w:val="22"/>
                <w:szCs w:val="22"/>
              </w:rPr>
              <w:t>pre-estableci</w:t>
            </w:r>
            <w:r>
              <w:rPr>
                <w:rFonts w:ascii="Arial Narrow" w:eastAsia="Arial Narrow" w:hAnsi="Arial Narrow" w:cs="Arial Narrow"/>
                <w:sz w:val="22"/>
                <w:szCs w:val="22"/>
              </w:rPr>
              <w:t>dos</w:t>
            </w:r>
            <w:proofErr w:type="spellEnd"/>
            <w:r>
              <w:rPr>
                <w:rFonts w:ascii="Arial Narrow" w:eastAsia="Arial Narrow" w:hAnsi="Arial Narrow" w:cs="Arial Narrow"/>
                <w:sz w:val="22"/>
                <w:szCs w:val="22"/>
              </w:rPr>
              <w:t>.</w:t>
            </w:r>
          </w:p>
        </w:tc>
      </w:tr>
      <w:tr w:rsidR="00B8456F" w14:paraId="35A0F908" w14:textId="77777777">
        <w:tc>
          <w:tcPr>
            <w:tcW w:w="1985" w:type="dxa"/>
            <w:shd w:val="clear" w:color="auto" w:fill="auto"/>
          </w:tcPr>
          <w:p w14:paraId="00007F22"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Amenaza</w:t>
            </w:r>
          </w:p>
        </w:tc>
        <w:tc>
          <w:tcPr>
            <w:tcW w:w="7422" w:type="dxa"/>
          </w:tcPr>
          <w:p w14:paraId="2E19FA38"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Peligro latente de que un evento físico de origen natural, o causado, o inducido por la acción humana de manera accidental, se presente con una severidad suficiente para causar pérdida de vidas, lesiones u otros impactos en la salud, así como</w:t>
            </w:r>
            <w:r>
              <w:rPr>
                <w:rFonts w:ascii="Arial Narrow" w:eastAsia="Arial Narrow" w:hAnsi="Arial Narrow" w:cs="Arial Narrow"/>
                <w:sz w:val="22"/>
                <w:szCs w:val="22"/>
              </w:rPr>
              <w:t xml:space="preserve"> también daños y pérdidas en los bienes, la infraestructura, los medios de sustento, la prestación de servicios y los recursos ambientales.</w:t>
            </w:r>
          </w:p>
        </w:tc>
      </w:tr>
      <w:tr w:rsidR="00B8456F" w14:paraId="1A6B1E5C" w14:textId="77777777">
        <w:tc>
          <w:tcPr>
            <w:tcW w:w="1985" w:type="dxa"/>
            <w:shd w:val="clear" w:color="auto" w:fill="auto"/>
          </w:tcPr>
          <w:p w14:paraId="7B7E827E"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Amenaza natural</w:t>
            </w:r>
          </w:p>
        </w:tc>
        <w:tc>
          <w:tcPr>
            <w:tcW w:w="7422" w:type="dxa"/>
          </w:tcPr>
          <w:p w14:paraId="3F610CC4"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Peligro latente asociado con la posible manifestación de un fenómeno físico cuya génesis se encuent</w:t>
            </w:r>
            <w:r>
              <w:rPr>
                <w:rFonts w:ascii="Arial Narrow" w:eastAsia="Arial Narrow" w:hAnsi="Arial Narrow" w:cs="Arial Narrow"/>
                <w:sz w:val="22"/>
                <w:szCs w:val="22"/>
              </w:rPr>
              <w:t>ra totalmente en los procesos naturales de transformación y modificación de la tierra y el ambiente- por ejemplo, un terremoto, una erupción volcánica, un tsunami o un huracán y que puede resultar en la muerte o lesiones a seres vivos, daños materiales o i</w:t>
            </w:r>
            <w:r>
              <w:rPr>
                <w:rFonts w:ascii="Arial Narrow" w:eastAsia="Arial Narrow" w:hAnsi="Arial Narrow" w:cs="Arial Narrow"/>
                <w:sz w:val="22"/>
                <w:szCs w:val="22"/>
              </w:rPr>
              <w:t xml:space="preserve">nterrupción de la actividad social y económica en general. (Adaptado de </w:t>
            </w:r>
            <w:proofErr w:type="spellStart"/>
            <w:r>
              <w:rPr>
                <w:rFonts w:ascii="Arial Narrow" w:eastAsia="Arial Narrow" w:hAnsi="Arial Narrow" w:cs="Arial Narrow"/>
                <w:sz w:val="22"/>
                <w:szCs w:val="22"/>
              </w:rPr>
              <w:t>Lavell</w:t>
            </w:r>
            <w:proofErr w:type="spellEnd"/>
            <w:r>
              <w:rPr>
                <w:rFonts w:ascii="Arial Narrow" w:eastAsia="Arial Narrow" w:hAnsi="Arial Narrow" w:cs="Arial Narrow"/>
                <w:sz w:val="22"/>
                <w:szCs w:val="22"/>
              </w:rPr>
              <w:t xml:space="preserve"> 2007)</w:t>
            </w:r>
          </w:p>
          <w:p w14:paraId="093391C0"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Las amenazas naturales consideradas en los Planes de Emergencias y Contingencias por desastres son: Sismos, actividad volcánica, tsunamis, tormentas tropicales, huracanes,</w:t>
            </w:r>
            <w:r>
              <w:rPr>
                <w:rFonts w:ascii="Arial Narrow" w:eastAsia="Arial Narrow" w:hAnsi="Arial Narrow" w:cs="Arial Narrow"/>
                <w:sz w:val="22"/>
                <w:szCs w:val="22"/>
              </w:rPr>
              <w:t xml:space="preserve"> oleaje, vendavales, tormentas eléctricas.</w:t>
            </w:r>
          </w:p>
        </w:tc>
      </w:tr>
      <w:tr w:rsidR="00B8456F" w14:paraId="6A77844D" w14:textId="77777777">
        <w:tc>
          <w:tcPr>
            <w:tcW w:w="1985" w:type="dxa"/>
            <w:shd w:val="clear" w:color="auto" w:fill="auto"/>
          </w:tcPr>
          <w:p w14:paraId="1A787E53"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 xml:space="preserve">Amenaza </w:t>
            </w:r>
            <w:proofErr w:type="spellStart"/>
            <w:r>
              <w:rPr>
                <w:rFonts w:ascii="Arial Narrow" w:eastAsia="Arial Narrow" w:hAnsi="Arial Narrow" w:cs="Arial Narrow"/>
                <w:b/>
                <w:sz w:val="22"/>
                <w:szCs w:val="22"/>
              </w:rPr>
              <w:t>socionatural</w:t>
            </w:r>
            <w:proofErr w:type="spellEnd"/>
          </w:p>
        </w:tc>
        <w:tc>
          <w:tcPr>
            <w:tcW w:w="7422" w:type="dxa"/>
          </w:tcPr>
          <w:p w14:paraId="1B92F3E5"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Peligro latente asociado con la probable ocurrencia de fenómenos físicos cuya existencia, intensidad o recurrencia se relaciona con procesos de degradación o trasformación ambiental y/o de in</w:t>
            </w:r>
            <w:r>
              <w:rPr>
                <w:rFonts w:ascii="Arial Narrow" w:eastAsia="Arial Narrow" w:hAnsi="Arial Narrow" w:cs="Arial Narrow"/>
                <w:sz w:val="22"/>
                <w:szCs w:val="22"/>
              </w:rPr>
              <w:t>tervención humana en los ecosistemas. Ejemplos de estos pueden encontrarse en inundaciones y deslizamientos resultantes de, o incrementados o influenciados en su intensidad, por procesos de deforestación y deterioro de cuencas; erosión costera por la destr</w:t>
            </w:r>
            <w:r>
              <w:rPr>
                <w:rFonts w:ascii="Arial Narrow" w:eastAsia="Arial Narrow" w:hAnsi="Arial Narrow" w:cs="Arial Narrow"/>
                <w:sz w:val="22"/>
                <w:szCs w:val="22"/>
              </w:rPr>
              <w:t>ucción de manglares; inundaciones urbanas por falta de adecuados sistemas de drenaje de aguas pluviales. Las amenazas socio-naturales se crean en la intersección del ambiente natural con la acción humana y representan un proceso de conversión de recursos n</w:t>
            </w:r>
            <w:r>
              <w:rPr>
                <w:rFonts w:ascii="Arial Narrow" w:eastAsia="Arial Narrow" w:hAnsi="Arial Narrow" w:cs="Arial Narrow"/>
                <w:sz w:val="22"/>
                <w:szCs w:val="22"/>
              </w:rPr>
              <w:t xml:space="preserve">aturales en amenazas. Los cambios en el ambiente y las nuevas amenazas que se generan con el Cambio Climático Global son el ejemplo más extremo de la noción de amenaza socio-natural. Las amenazas socio-naturales mimetizan </w:t>
            </w:r>
            <w:r>
              <w:rPr>
                <w:rFonts w:ascii="Arial Narrow" w:eastAsia="Arial Narrow" w:hAnsi="Arial Narrow" w:cs="Arial Narrow"/>
                <w:sz w:val="22"/>
                <w:szCs w:val="22"/>
              </w:rPr>
              <w:lastRenderedPageBreak/>
              <w:t>o asuman las mismas característica</w:t>
            </w:r>
            <w:r>
              <w:rPr>
                <w:rFonts w:ascii="Arial Narrow" w:eastAsia="Arial Narrow" w:hAnsi="Arial Narrow" w:cs="Arial Narrow"/>
                <w:sz w:val="22"/>
                <w:szCs w:val="22"/>
              </w:rPr>
              <w:t xml:space="preserve">s que diversas amenazas naturales (Adaptado de </w:t>
            </w:r>
            <w:proofErr w:type="spellStart"/>
            <w:r>
              <w:rPr>
                <w:rFonts w:ascii="Arial Narrow" w:eastAsia="Arial Narrow" w:hAnsi="Arial Narrow" w:cs="Arial Narrow"/>
                <w:sz w:val="22"/>
                <w:szCs w:val="22"/>
              </w:rPr>
              <w:t>Lavell</w:t>
            </w:r>
            <w:proofErr w:type="spellEnd"/>
            <w:r>
              <w:rPr>
                <w:rFonts w:ascii="Arial Narrow" w:eastAsia="Arial Narrow" w:hAnsi="Arial Narrow" w:cs="Arial Narrow"/>
                <w:sz w:val="22"/>
                <w:szCs w:val="22"/>
              </w:rPr>
              <w:t>, 2007).</w:t>
            </w:r>
          </w:p>
          <w:p w14:paraId="6FA36571"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Las amenazas socio naturales consideradas en los Planes de Emergencias y Contingencias por desastres son:    Incendios de Cobertura Vegetal, Inundaciones (Crecientes súbitas e inundaciones lenta</w:t>
            </w:r>
            <w:r>
              <w:rPr>
                <w:rFonts w:ascii="Arial Narrow" w:eastAsia="Arial Narrow" w:hAnsi="Arial Narrow" w:cs="Arial Narrow"/>
                <w:sz w:val="22"/>
                <w:szCs w:val="22"/>
              </w:rPr>
              <w:t>s), movimientos en masa, avenidas torrenciales, sequías, erosión costera, derrames de hidrocarburos y sustancias nocivas.</w:t>
            </w:r>
          </w:p>
        </w:tc>
      </w:tr>
      <w:tr w:rsidR="00B8456F" w14:paraId="0FA51D06" w14:textId="77777777">
        <w:tc>
          <w:tcPr>
            <w:tcW w:w="1985" w:type="dxa"/>
            <w:shd w:val="clear" w:color="auto" w:fill="auto"/>
          </w:tcPr>
          <w:p w14:paraId="061B7FAD" w14:textId="77777777" w:rsidR="00B8456F" w:rsidRDefault="00882349">
            <w:pPr>
              <w:spacing w:before="80" w:after="80"/>
              <w:rPr>
                <w:rFonts w:ascii="Arial Narrow" w:eastAsia="Arial Narrow" w:hAnsi="Arial Narrow" w:cs="Arial Narrow"/>
                <w:b/>
                <w:sz w:val="22"/>
                <w:szCs w:val="22"/>
              </w:rPr>
            </w:pPr>
            <w:proofErr w:type="spellStart"/>
            <w:r>
              <w:rPr>
                <w:rFonts w:ascii="Arial Narrow" w:eastAsia="Arial Narrow" w:hAnsi="Arial Narrow" w:cs="Arial Narrow"/>
                <w:b/>
                <w:sz w:val="22"/>
                <w:szCs w:val="22"/>
              </w:rPr>
              <w:lastRenderedPageBreak/>
              <w:t>APs</w:t>
            </w:r>
            <w:proofErr w:type="spellEnd"/>
          </w:p>
        </w:tc>
        <w:tc>
          <w:tcPr>
            <w:tcW w:w="7422" w:type="dxa"/>
          </w:tcPr>
          <w:p w14:paraId="67FDD36E"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Áreas Protegidas</w:t>
            </w:r>
          </w:p>
        </w:tc>
      </w:tr>
      <w:tr w:rsidR="00B8456F" w14:paraId="0D0C0ACC" w14:textId="77777777">
        <w:tc>
          <w:tcPr>
            <w:tcW w:w="1985" w:type="dxa"/>
            <w:shd w:val="clear" w:color="auto" w:fill="auto"/>
          </w:tcPr>
          <w:p w14:paraId="4C571E89"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Conocimiento del riesgo</w:t>
            </w:r>
          </w:p>
        </w:tc>
        <w:tc>
          <w:tcPr>
            <w:tcW w:w="7422" w:type="dxa"/>
          </w:tcPr>
          <w:p w14:paraId="453B3FD1"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Es el proceso de la gestión del riesgo compuesto por la identificación de escenarios de riesgo, el análisis y evaluación del riesgo, el monitoreo y seguimiento del riesgo y sus componentes y la comunicación para promover una mayor conciencia del mismo que </w:t>
            </w:r>
            <w:r>
              <w:rPr>
                <w:rFonts w:ascii="Arial Narrow" w:eastAsia="Arial Narrow" w:hAnsi="Arial Narrow" w:cs="Arial Narrow"/>
                <w:sz w:val="22"/>
                <w:szCs w:val="22"/>
              </w:rPr>
              <w:t>alimenta los procesos de reducción del riesgo y de manejo del desastre.</w:t>
            </w:r>
          </w:p>
        </w:tc>
      </w:tr>
      <w:tr w:rsidR="00B8456F" w14:paraId="2FB20AAF" w14:textId="77777777">
        <w:tc>
          <w:tcPr>
            <w:tcW w:w="1985" w:type="dxa"/>
            <w:shd w:val="clear" w:color="auto" w:fill="auto"/>
          </w:tcPr>
          <w:p w14:paraId="2206EDBB"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CMGRD</w:t>
            </w:r>
          </w:p>
        </w:tc>
        <w:tc>
          <w:tcPr>
            <w:tcW w:w="7422" w:type="dxa"/>
          </w:tcPr>
          <w:p w14:paraId="7EDAEC8E"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Consejo Municipal de Gestión del Riesgo de Desastres.</w:t>
            </w:r>
          </w:p>
        </w:tc>
      </w:tr>
      <w:tr w:rsidR="00B8456F" w14:paraId="0CCE5B18" w14:textId="77777777">
        <w:tc>
          <w:tcPr>
            <w:tcW w:w="1985" w:type="dxa"/>
            <w:shd w:val="clear" w:color="auto" w:fill="auto"/>
          </w:tcPr>
          <w:p w14:paraId="5C50A23B"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CDGRD</w:t>
            </w:r>
          </w:p>
        </w:tc>
        <w:tc>
          <w:tcPr>
            <w:tcW w:w="7422" w:type="dxa"/>
          </w:tcPr>
          <w:p w14:paraId="1C6C964A"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Consejo Departamental de Gestión del Riesgo de Desastres.</w:t>
            </w:r>
          </w:p>
        </w:tc>
      </w:tr>
      <w:tr w:rsidR="00B8456F" w14:paraId="6B16D816" w14:textId="77777777">
        <w:tc>
          <w:tcPr>
            <w:tcW w:w="1985" w:type="dxa"/>
            <w:shd w:val="clear" w:color="auto" w:fill="auto"/>
          </w:tcPr>
          <w:p w14:paraId="638962C3"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Desastre</w:t>
            </w:r>
          </w:p>
        </w:tc>
        <w:tc>
          <w:tcPr>
            <w:tcW w:w="7422" w:type="dxa"/>
          </w:tcPr>
          <w:p w14:paraId="289EB1C7"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Resultado que se desencadena de la manifestación</w:t>
            </w:r>
            <w:r>
              <w:rPr>
                <w:rFonts w:ascii="Arial Narrow" w:eastAsia="Arial Narrow" w:hAnsi="Arial Narrow" w:cs="Arial Narrow"/>
                <w:sz w:val="22"/>
                <w:szCs w:val="22"/>
              </w:rPr>
              <w:t xml:space="preserve"> de uno o varios eventos naturales o antropogénicos accidentales que, al encontrar condiciones propicias de vulnerabilidad, causa daños o pérdidas humanas, materiales, económicas o ambientales, generando una alteración intensa, grave y extendida en las con</w:t>
            </w:r>
            <w:r>
              <w:rPr>
                <w:rFonts w:ascii="Arial Narrow" w:eastAsia="Arial Narrow" w:hAnsi="Arial Narrow" w:cs="Arial Narrow"/>
                <w:sz w:val="22"/>
                <w:szCs w:val="22"/>
              </w:rPr>
              <w:t>diciones normales de funcionamiento de una comunidad, que exige ejecutar acciones de respuesta a la emergencia, rehabilitación y reconstrucción.</w:t>
            </w:r>
          </w:p>
        </w:tc>
      </w:tr>
      <w:tr w:rsidR="00B8456F" w14:paraId="20D55FB8" w14:textId="77777777">
        <w:tc>
          <w:tcPr>
            <w:tcW w:w="1985" w:type="dxa"/>
            <w:shd w:val="clear" w:color="auto" w:fill="auto"/>
          </w:tcPr>
          <w:p w14:paraId="666CB80E"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DG</w:t>
            </w:r>
          </w:p>
        </w:tc>
        <w:tc>
          <w:tcPr>
            <w:tcW w:w="7422" w:type="dxa"/>
          </w:tcPr>
          <w:p w14:paraId="73DDD8DC"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Dirección General</w:t>
            </w:r>
          </w:p>
        </w:tc>
      </w:tr>
      <w:tr w:rsidR="00B8456F" w14:paraId="5208CFD2" w14:textId="77777777">
        <w:tc>
          <w:tcPr>
            <w:tcW w:w="1985" w:type="dxa"/>
            <w:shd w:val="clear" w:color="auto" w:fill="auto"/>
          </w:tcPr>
          <w:p w14:paraId="34C5C99F"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DT</w:t>
            </w:r>
          </w:p>
        </w:tc>
        <w:tc>
          <w:tcPr>
            <w:tcW w:w="7422" w:type="dxa"/>
          </w:tcPr>
          <w:p w14:paraId="22D49FF2"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Dirección Territorial</w:t>
            </w:r>
          </w:p>
        </w:tc>
      </w:tr>
      <w:tr w:rsidR="00B8456F" w14:paraId="41A4998B" w14:textId="77777777">
        <w:tc>
          <w:tcPr>
            <w:tcW w:w="1985" w:type="dxa"/>
            <w:shd w:val="clear" w:color="auto" w:fill="auto"/>
          </w:tcPr>
          <w:p w14:paraId="37197B03"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Emergencia</w:t>
            </w:r>
          </w:p>
        </w:tc>
        <w:tc>
          <w:tcPr>
            <w:tcW w:w="7422" w:type="dxa"/>
          </w:tcPr>
          <w:p w14:paraId="6791061E"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Situación caracterizada por la alteración o interrupción intensa y grave de las condiciones normales de funcionamiento u operación de una comunidad, causada por un evento adverso o por la inminencia del mismo, que obliga a una reacción inmediata y que requ</w:t>
            </w:r>
            <w:r>
              <w:rPr>
                <w:rFonts w:ascii="Arial Narrow" w:eastAsia="Arial Narrow" w:hAnsi="Arial Narrow" w:cs="Arial Narrow"/>
                <w:sz w:val="22"/>
                <w:szCs w:val="22"/>
              </w:rPr>
              <w:t>iere la respuesta de las instituciones del estado, los medios de comunicación y de la comunidad en general.</w:t>
            </w:r>
          </w:p>
        </w:tc>
      </w:tr>
      <w:tr w:rsidR="00B8456F" w14:paraId="4D41282F" w14:textId="77777777">
        <w:tc>
          <w:tcPr>
            <w:tcW w:w="1985" w:type="dxa"/>
            <w:shd w:val="clear" w:color="auto" w:fill="auto"/>
          </w:tcPr>
          <w:p w14:paraId="62A351DF"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Evento</w:t>
            </w:r>
          </w:p>
        </w:tc>
        <w:tc>
          <w:tcPr>
            <w:tcW w:w="7422" w:type="dxa"/>
          </w:tcPr>
          <w:p w14:paraId="2E88B2D4"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Suceso que ocurre en la mayoría de los casos en forma repentina e inesperada causando alteraciones sobre unos elementos expuestos.</w:t>
            </w:r>
          </w:p>
        </w:tc>
      </w:tr>
      <w:tr w:rsidR="00B8456F" w14:paraId="0BE7277A" w14:textId="77777777">
        <w:tc>
          <w:tcPr>
            <w:tcW w:w="1985" w:type="dxa"/>
            <w:shd w:val="clear" w:color="auto" w:fill="auto"/>
          </w:tcPr>
          <w:p w14:paraId="57AF839E"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Fenómeno</w:t>
            </w:r>
            <w:r>
              <w:rPr>
                <w:rFonts w:ascii="Arial Narrow" w:eastAsia="Arial Narrow" w:hAnsi="Arial Narrow" w:cs="Arial Narrow"/>
                <w:b/>
                <w:sz w:val="22"/>
                <w:szCs w:val="22"/>
              </w:rPr>
              <w:t>s naturales</w:t>
            </w:r>
          </w:p>
        </w:tc>
        <w:tc>
          <w:tcPr>
            <w:tcW w:w="7422" w:type="dxa"/>
          </w:tcPr>
          <w:p w14:paraId="0359177F"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Desastre el daño o la alteración grave de las condiciones normales de vida en un área geográfica determinada, causada por fenómenos naturales. Los fenómenos de la naturaleza que crean situaciones de riesgo para la población colombiana se pueden</w:t>
            </w:r>
            <w:r>
              <w:rPr>
                <w:rFonts w:ascii="Arial Narrow" w:eastAsia="Arial Narrow" w:hAnsi="Arial Narrow" w:cs="Arial Narrow"/>
                <w:sz w:val="22"/>
                <w:szCs w:val="22"/>
              </w:rPr>
              <w:t xml:space="preserve"> agrupar en fenómenos geológicos, tales como los terremotos, Erupciones Volcánicas y deslizamientos; fenómenos hidrometereológicos, como las inundaciones, sequías, heladas, maremotos o tsunamis, ciclones tropicales y huracanes y los incendios naturales.</w:t>
            </w:r>
          </w:p>
        </w:tc>
      </w:tr>
      <w:tr w:rsidR="00B8456F" w14:paraId="00D4D24B" w14:textId="77777777">
        <w:tc>
          <w:tcPr>
            <w:tcW w:w="1985" w:type="dxa"/>
            <w:shd w:val="clear" w:color="auto" w:fill="auto"/>
          </w:tcPr>
          <w:p w14:paraId="3DE2199C"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G</w:t>
            </w:r>
            <w:r>
              <w:rPr>
                <w:rFonts w:ascii="Arial Narrow" w:eastAsia="Arial Narrow" w:hAnsi="Arial Narrow" w:cs="Arial Narrow"/>
                <w:b/>
                <w:sz w:val="22"/>
                <w:szCs w:val="22"/>
              </w:rPr>
              <w:t>estión del riesgo</w:t>
            </w:r>
          </w:p>
        </w:tc>
        <w:tc>
          <w:tcPr>
            <w:tcW w:w="7422" w:type="dxa"/>
          </w:tcPr>
          <w:p w14:paraId="25FD488B"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Proceso social de planeación, ejecución, seguimiento y evaluación de políticas y acciones permanentes para el conocimiento del riesgo y promoción de una mayor conciencia del mismo, impedir o evitar que se genere, reducirlo o controlarlo c</w:t>
            </w:r>
            <w:r>
              <w:rPr>
                <w:rFonts w:ascii="Arial Narrow" w:eastAsia="Arial Narrow" w:hAnsi="Arial Narrow" w:cs="Arial Narrow"/>
                <w:sz w:val="22"/>
                <w:szCs w:val="22"/>
              </w:rPr>
              <w:t xml:space="preserve">uando ya existe y para prepararse y manejar las situaciones de desastre, así como para la posterior recuperación, </w:t>
            </w:r>
            <w:r>
              <w:rPr>
                <w:rFonts w:ascii="Arial Narrow" w:eastAsia="Arial Narrow" w:hAnsi="Arial Narrow" w:cs="Arial Narrow"/>
                <w:sz w:val="22"/>
                <w:szCs w:val="22"/>
              </w:rPr>
              <w:lastRenderedPageBreak/>
              <w:t>entiéndase: rehabilitación y reconstrucción. Estas acciones tienen el propósito explícito de contribuir a la seguridad, el bienestar y calidad</w:t>
            </w:r>
            <w:r>
              <w:rPr>
                <w:rFonts w:ascii="Arial Narrow" w:eastAsia="Arial Narrow" w:hAnsi="Arial Narrow" w:cs="Arial Narrow"/>
                <w:sz w:val="22"/>
                <w:szCs w:val="22"/>
              </w:rPr>
              <w:t xml:space="preserve"> de vida de las personas y al desarrollo sostenible.</w:t>
            </w:r>
          </w:p>
        </w:tc>
      </w:tr>
      <w:tr w:rsidR="00B8456F" w14:paraId="2091BBF2" w14:textId="77777777">
        <w:tc>
          <w:tcPr>
            <w:tcW w:w="1985" w:type="dxa"/>
            <w:shd w:val="clear" w:color="auto" w:fill="auto"/>
          </w:tcPr>
          <w:p w14:paraId="7F9439E5"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lastRenderedPageBreak/>
              <w:t>GPM</w:t>
            </w:r>
          </w:p>
        </w:tc>
        <w:tc>
          <w:tcPr>
            <w:tcW w:w="7422" w:type="dxa"/>
          </w:tcPr>
          <w:p w14:paraId="747DFE4D"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Grupo de Planeación y Manejo</w:t>
            </w:r>
          </w:p>
        </w:tc>
      </w:tr>
      <w:tr w:rsidR="00B8456F" w14:paraId="088A47A0" w14:textId="77777777">
        <w:tc>
          <w:tcPr>
            <w:tcW w:w="1985" w:type="dxa"/>
            <w:shd w:val="clear" w:color="auto" w:fill="auto"/>
          </w:tcPr>
          <w:p w14:paraId="11E40304"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GRD</w:t>
            </w:r>
          </w:p>
        </w:tc>
        <w:tc>
          <w:tcPr>
            <w:tcW w:w="7422" w:type="dxa"/>
          </w:tcPr>
          <w:p w14:paraId="73546A98"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Gestión del Riesgo de Desastres</w:t>
            </w:r>
          </w:p>
        </w:tc>
      </w:tr>
      <w:tr w:rsidR="00B8456F" w14:paraId="3D5FEFBC" w14:textId="77777777">
        <w:tc>
          <w:tcPr>
            <w:tcW w:w="1985" w:type="dxa"/>
            <w:shd w:val="clear" w:color="auto" w:fill="auto"/>
          </w:tcPr>
          <w:p w14:paraId="3BEA8916"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IDEAM</w:t>
            </w:r>
          </w:p>
        </w:tc>
        <w:tc>
          <w:tcPr>
            <w:tcW w:w="7422" w:type="dxa"/>
          </w:tcPr>
          <w:p w14:paraId="2F99E12B"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Instituto de Hidrología, Meteorología y Estudios Ambientales</w:t>
            </w:r>
          </w:p>
        </w:tc>
      </w:tr>
      <w:tr w:rsidR="00B8456F" w14:paraId="508C32FE" w14:textId="77777777">
        <w:tc>
          <w:tcPr>
            <w:tcW w:w="1985" w:type="dxa"/>
            <w:shd w:val="clear" w:color="auto" w:fill="auto"/>
          </w:tcPr>
          <w:p w14:paraId="247CD338"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Manejo de desastres</w:t>
            </w:r>
          </w:p>
        </w:tc>
        <w:tc>
          <w:tcPr>
            <w:tcW w:w="7422" w:type="dxa"/>
          </w:tcPr>
          <w:p w14:paraId="63BFCF9A"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Proceso de la gestión del riesgo compuesto por la preparación para la respuesta a emergencias, la preparación para la recuperación </w:t>
            </w:r>
            <w:proofErr w:type="spellStart"/>
            <w:r>
              <w:rPr>
                <w:rFonts w:ascii="Arial Narrow" w:eastAsia="Arial Narrow" w:hAnsi="Arial Narrow" w:cs="Arial Narrow"/>
                <w:sz w:val="22"/>
                <w:szCs w:val="22"/>
              </w:rPr>
              <w:t>pos</w:t>
            </w:r>
            <w:proofErr w:type="spellEnd"/>
            <w:r>
              <w:rPr>
                <w:rFonts w:ascii="Arial Narrow" w:eastAsia="Arial Narrow" w:hAnsi="Arial Narrow" w:cs="Arial Narrow"/>
                <w:sz w:val="22"/>
                <w:szCs w:val="22"/>
              </w:rPr>
              <w:t xml:space="preserve"> desastre, la ejecución de dicha respuesta y la ejecución de la respectiva recuperación, entiéndase: rehabilitación y recu</w:t>
            </w:r>
            <w:r>
              <w:rPr>
                <w:rFonts w:ascii="Arial Narrow" w:eastAsia="Arial Narrow" w:hAnsi="Arial Narrow" w:cs="Arial Narrow"/>
                <w:sz w:val="22"/>
                <w:szCs w:val="22"/>
              </w:rPr>
              <w:t>peración.</w:t>
            </w:r>
          </w:p>
        </w:tc>
      </w:tr>
      <w:tr w:rsidR="00B8456F" w14:paraId="75A208CC" w14:textId="77777777">
        <w:tc>
          <w:tcPr>
            <w:tcW w:w="1985" w:type="dxa"/>
            <w:shd w:val="clear" w:color="auto" w:fill="auto"/>
          </w:tcPr>
          <w:p w14:paraId="2D8D1144"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OGR</w:t>
            </w:r>
          </w:p>
        </w:tc>
        <w:tc>
          <w:tcPr>
            <w:tcW w:w="7422" w:type="dxa"/>
          </w:tcPr>
          <w:p w14:paraId="17DC3320"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Oficina de Gestión del Riesgo</w:t>
            </w:r>
          </w:p>
        </w:tc>
      </w:tr>
      <w:tr w:rsidR="00B8456F" w14:paraId="6D4AB125" w14:textId="77777777">
        <w:tc>
          <w:tcPr>
            <w:tcW w:w="1985" w:type="dxa"/>
            <w:shd w:val="clear" w:color="auto" w:fill="auto"/>
          </w:tcPr>
          <w:p w14:paraId="64386076"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PEC</w:t>
            </w:r>
          </w:p>
        </w:tc>
        <w:tc>
          <w:tcPr>
            <w:tcW w:w="7422" w:type="dxa"/>
          </w:tcPr>
          <w:p w14:paraId="61D96D80"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Plan de Emergencias y Contingencias</w:t>
            </w:r>
          </w:p>
        </w:tc>
      </w:tr>
      <w:tr w:rsidR="00B8456F" w14:paraId="0D4C54F5" w14:textId="77777777">
        <w:tc>
          <w:tcPr>
            <w:tcW w:w="1985" w:type="dxa"/>
            <w:shd w:val="clear" w:color="auto" w:fill="auto"/>
          </w:tcPr>
          <w:p w14:paraId="657ADCFD"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PECDNS</w:t>
            </w:r>
          </w:p>
        </w:tc>
        <w:tc>
          <w:tcPr>
            <w:tcW w:w="7422" w:type="dxa"/>
          </w:tcPr>
          <w:p w14:paraId="357CBC30"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Plan de Emergencias y Contingencias por Desastres Naturales y </w:t>
            </w:r>
            <w:proofErr w:type="spellStart"/>
            <w:r>
              <w:rPr>
                <w:rFonts w:ascii="Arial Narrow" w:eastAsia="Arial Narrow" w:hAnsi="Arial Narrow" w:cs="Arial Narrow"/>
                <w:sz w:val="22"/>
                <w:szCs w:val="22"/>
              </w:rPr>
              <w:t>Socionaturales</w:t>
            </w:r>
            <w:proofErr w:type="spellEnd"/>
          </w:p>
        </w:tc>
      </w:tr>
      <w:tr w:rsidR="00B8456F" w14:paraId="1A21B1B4" w14:textId="77777777">
        <w:tc>
          <w:tcPr>
            <w:tcW w:w="1985" w:type="dxa"/>
            <w:shd w:val="clear" w:color="auto" w:fill="auto"/>
          </w:tcPr>
          <w:p w14:paraId="4463F479"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 xml:space="preserve">Plan de emergencias y contingencias por desastres naturales y </w:t>
            </w:r>
            <w:proofErr w:type="spellStart"/>
            <w:r>
              <w:rPr>
                <w:rFonts w:ascii="Arial Narrow" w:eastAsia="Arial Narrow" w:hAnsi="Arial Narrow" w:cs="Arial Narrow"/>
                <w:b/>
                <w:sz w:val="22"/>
                <w:szCs w:val="22"/>
              </w:rPr>
              <w:t>socionaturales</w:t>
            </w:r>
            <w:proofErr w:type="spellEnd"/>
            <w:r>
              <w:rPr>
                <w:rFonts w:ascii="Arial Narrow" w:eastAsia="Arial Narrow" w:hAnsi="Arial Narrow" w:cs="Arial Narrow"/>
                <w:b/>
                <w:sz w:val="22"/>
                <w:szCs w:val="22"/>
              </w:rPr>
              <w:t xml:space="preserve"> - PECDNS</w:t>
            </w:r>
          </w:p>
        </w:tc>
        <w:tc>
          <w:tcPr>
            <w:tcW w:w="7422" w:type="dxa"/>
          </w:tcPr>
          <w:p w14:paraId="49A6AC02" w14:textId="77777777" w:rsidR="00B8456F" w:rsidRDefault="00882349">
            <w:pPr>
              <w:spacing w:before="120" w:after="120"/>
              <w:jc w:val="both"/>
              <w:rPr>
                <w:rFonts w:ascii="Arial Narrow" w:eastAsia="Arial Narrow" w:hAnsi="Arial Narrow" w:cs="Arial Narrow"/>
                <w:sz w:val="22"/>
                <w:szCs w:val="22"/>
              </w:rPr>
            </w:pPr>
            <w:r>
              <w:rPr>
                <w:rFonts w:ascii="Arial Narrow" w:eastAsia="Arial Narrow" w:hAnsi="Arial Narrow" w:cs="Arial Narrow"/>
                <w:sz w:val="22"/>
                <w:szCs w:val="22"/>
              </w:rPr>
              <w:t xml:space="preserve">Documento en el que a partir del análisis de las amenazas naturales y </w:t>
            </w:r>
            <w:proofErr w:type="spellStart"/>
            <w:r>
              <w:rPr>
                <w:rFonts w:ascii="Arial Narrow" w:eastAsia="Arial Narrow" w:hAnsi="Arial Narrow" w:cs="Arial Narrow"/>
                <w:sz w:val="22"/>
                <w:szCs w:val="22"/>
              </w:rPr>
              <w:t>socionaturales</w:t>
            </w:r>
            <w:proofErr w:type="spellEnd"/>
            <w:r>
              <w:rPr>
                <w:rFonts w:ascii="Arial Narrow" w:eastAsia="Arial Narrow" w:hAnsi="Arial Narrow" w:cs="Arial Narrow"/>
                <w:sz w:val="22"/>
                <w:szCs w:val="22"/>
              </w:rPr>
              <w:t xml:space="preserve"> que pueden representar riesgo, situaciones de emergencia y desastres, se definen los </w:t>
            </w:r>
            <w:r>
              <w:rPr>
                <w:rFonts w:ascii="Arial Narrow" w:eastAsia="Arial Narrow" w:hAnsi="Arial Narrow" w:cs="Arial Narrow"/>
                <w:sz w:val="22"/>
                <w:szCs w:val="22"/>
              </w:rPr>
              <w:t xml:space="preserve">sistemas de organización, procedimientos, medidas y recursos que requiere el área protegida para avanzar en los tres procesos de gestión del riesgo: conocimiento del riesgo, reducción del riesgo y manejo de desastres. Los </w:t>
            </w:r>
            <w:proofErr w:type="spellStart"/>
            <w:r>
              <w:rPr>
                <w:rFonts w:ascii="Arial Narrow" w:eastAsia="Arial Narrow" w:hAnsi="Arial Narrow" w:cs="Arial Narrow"/>
                <w:sz w:val="22"/>
                <w:szCs w:val="22"/>
              </w:rPr>
              <w:t>PECDNs</w:t>
            </w:r>
            <w:proofErr w:type="spellEnd"/>
            <w:r>
              <w:rPr>
                <w:rFonts w:ascii="Arial Narrow" w:eastAsia="Arial Narrow" w:hAnsi="Arial Narrow" w:cs="Arial Narrow"/>
                <w:sz w:val="22"/>
                <w:szCs w:val="22"/>
              </w:rPr>
              <w:t xml:space="preserve"> incluye los protocolos de a</w:t>
            </w:r>
            <w:r>
              <w:rPr>
                <w:rFonts w:ascii="Arial Narrow" w:eastAsia="Arial Narrow" w:hAnsi="Arial Narrow" w:cs="Arial Narrow"/>
                <w:sz w:val="22"/>
                <w:szCs w:val="22"/>
              </w:rPr>
              <w:t>ctuación que implementan las áreas protegidas ante los diferentes niveles de alerta de las amenazas priorizadas.</w:t>
            </w:r>
          </w:p>
        </w:tc>
      </w:tr>
      <w:tr w:rsidR="00B8456F" w14:paraId="0390F965" w14:textId="77777777">
        <w:tc>
          <w:tcPr>
            <w:tcW w:w="1985" w:type="dxa"/>
            <w:shd w:val="clear" w:color="auto" w:fill="auto"/>
          </w:tcPr>
          <w:p w14:paraId="19AB0C3A"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Primer respondiente</w:t>
            </w:r>
          </w:p>
        </w:tc>
        <w:tc>
          <w:tcPr>
            <w:tcW w:w="7422" w:type="dxa"/>
          </w:tcPr>
          <w:p w14:paraId="5200CBA2" w14:textId="77777777" w:rsidR="00B8456F" w:rsidRDefault="00882349">
            <w:pPr>
              <w:spacing w:before="120" w:after="120"/>
              <w:jc w:val="both"/>
              <w:rPr>
                <w:rFonts w:ascii="Arial Narrow" w:eastAsia="Arial Narrow" w:hAnsi="Arial Narrow" w:cs="Arial Narrow"/>
                <w:sz w:val="22"/>
                <w:szCs w:val="22"/>
              </w:rPr>
            </w:pPr>
            <w:r>
              <w:rPr>
                <w:rFonts w:ascii="Arial Narrow" w:eastAsia="Arial Narrow" w:hAnsi="Arial Narrow" w:cs="Arial Narrow"/>
                <w:sz w:val="22"/>
                <w:szCs w:val="22"/>
              </w:rPr>
              <w:t>Primera persona o grupo de personas con capacidad operativa (capacitada para atender situaciones de emergencia con herrami</w:t>
            </w:r>
            <w:r>
              <w:rPr>
                <w:rFonts w:ascii="Arial Narrow" w:eastAsia="Arial Narrow" w:hAnsi="Arial Narrow" w:cs="Arial Narrow"/>
                <w:sz w:val="22"/>
                <w:szCs w:val="22"/>
              </w:rPr>
              <w:t>entas o equipos), que llega al lugar de ocurrencia de un evento, evalúa y reporta la situación o inicia acciones de respuesta que permitan controlar el evento y prepara información para transferir el cargo ante una entidad operativa del Sistema Nacional de</w:t>
            </w:r>
            <w:r>
              <w:rPr>
                <w:rFonts w:ascii="Arial Narrow" w:eastAsia="Arial Narrow" w:hAnsi="Arial Narrow" w:cs="Arial Narrow"/>
                <w:sz w:val="22"/>
                <w:szCs w:val="22"/>
              </w:rPr>
              <w:t xml:space="preserve"> Gestión del Riesgo de Desastres - SNGRD.</w:t>
            </w:r>
          </w:p>
        </w:tc>
      </w:tr>
      <w:tr w:rsidR="00B8456F" w14:paraId="2CE6579C" w14:textId="77777777">
        <w:tc>
          <w:tcPr>
            <w:tcW w:w="1985" w:type="dxa"/>
            <w:shd w:val="clear" w:color="auto" w:fill="auto"/>
          </w:tcPr>
          <w:p w14:paraId="6BBC4E9D"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Reducción del riesgo</w:t>
            </w:r>
          </w:p>
        </w:tc>
        <w:tc>
          <w:tcPr>
            <w:tcW w:w="7422" w:type="dxa"/>
          </w:tcPr>
          <w:p w14:paraId="3220BC58" w14:textId="77777777" w:rsidR="00B8456F" w:rsidRDefault="00882349">
            <w:pPr>
              <w:spacing w:before="120" w:after="120"/>
              <w:jc w:val="both"/>
              <w:rPr>
                <w:rFonts w:ascii="Arial Narrow" w:eastAsia="Arial Narrow" w:hAnsi="Arial Narrow" w:cs="Arial Narrow"/>
                <w:sz w:val="22"/>
                <w:szCs w:val="22"/>
              </w:rPr>
            </w:pPr>
            <w:r>
              <w:rPr>
                <w:rFonts w:ascii="Arial Narrow" w:eastAsia="Arial Narrow" w:hAnsi="Arial Narrow" w:cs="Arial Narrow"/>
                <w:sz w:val="22"/>
                <w:szCs w:val="22"/>
              </w:rPr>
              <w:t>Es el Proceso de la gestión del riesgo, está compuesto por la intervención dirigida a modificar o disminuir las condiciones de riesgo existente, entiéndase: mitigación del riesgo, y a evitar n</w:t>
            </w:r>
            <w:r>
              <w:rPr>
                <w:rFonts w:ascii="Arial Narrow" w:eastAsia="Arial Narrow" w:hAnsi="Arial Narrow" w:cs="Arial Narrow"/>
                <w:sz w:val="22"/>
                <w:szCs w:val="22"/>
              </w:rPr>
              <w:t>uevo riesgo en el territorio, entiéndase: prevención del riesgo. Son medidas de mitigación y prevención que se adoptan con antelación para reducir la amenaza, la exposición y disminuir la vulnerabilidad de las personas, los medios de subsistencia, los bien</w:t>
            </w:r>
            <w:r>
              <w:rPr>
                <w:rFonts w:ascii="Arial Narrow" w:eastAsia="Arial Narrow" w:hAnsi="Arial Narrow" w:cs="Arial Narrow"/>
                <w:sz w:val="22"/>
                <w:szCs w:val="22"/>
              </w:rPr>
              <w:t>es, la infraestructura y los recursos ambientales, para evitar o minimizar los daños y pérdidas en caso de producirse los eventos físicos peligrosos. La reducción del riesgo la componen la intervención correctiva del riesgo existente, la intervención prosp</w:t>
            </w:r>
            <w:r>
              <w:rPr>
                <w:rFonts w:ascii="Arial Narrow" w:eastAsia="Arial Narrow" w:hAnsi="Arial Narrow" w:cs="Arial Narrow"/>
                <w:sz w:val="22"/>
                <w:szCs w:val="22"/>
              </w:rPr>
              <w:t>ectiva del nuevo riesgo y la protección financiera.</w:t>
            </w:r>
          </w:p>
        </w:tc>
      </w:tr>
      <w:tr w:rsidR="00B8456F" w14:paraId="667B2582" w14:textId="77777777">
        <w:trPr>
          <w:trHeight w:val="1701"/>
        </w:trPr>
        <w:tc>
          <w:tcPr>
            <w:tcW w:w="1985" w:type="dxa"/>
            <w:shd w:val="clear" w:color="auto" w:fill="auto"/>
          </w:tcPr>
          <w:p w14:paraId="1BBBB4C5"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lastRenderedPageBreak/>
              <w:t>Riesgo de desastres naturales</w:t>
            </w:r>
          </w:p>
        </w:tc>
        <w:tc>
          <w:tcPr>
            <w:tcW w:w="7422" w:type="dxa"/>
          </w:tcPr>
          <w:p w14:paraId="0B12ACC8" w14:textId="77777777" w:rsidR="00B8456F" w:rsidRDefault="00882349">
            <w:pPr>
              <w:spacing w:before="80"/>
              <w:jc w:val="both"/>
              <w:rPr>
                <w:rFonts w:ascii="Arial Narrow" w:eastAsia="Arial Narrow" w:hAnsi="Arial Narrow" w:cs="Arial Narrow"/>
                <w:sz w:val="22"/>
                <w:szCs w:val="22"/>
              </w:rPr>
            </w:pPr>
            <w:r>
              <w:rPr>
                <w:rFonts w:ascii="Arial Narrow" w:eastAsia="Arial Narrow" w:hAnsi="Arial Narrow" w:cs="Arial Narrow"/>
                <w:sz w:val="22"/>
                <w:szCs w:val="22"/>
              </w:rPr>
              <w:t xml:space="preserve">Corresponde a los daños o pérdidas potenciales que pueden presentarse debido a los eventos físicos peligrosos de origen natural, socio-natural, tecnológico, </w:t>
            </w:r>
            <w:proofErr w:type="spellStart"/>
            <w:r>
              <w:rPr>
                <w:rFonts w:ascii="Arial Narrow" w:eastAsia="Arial Narrow" w:hAnsi="Arial Narrow" w:cs="Arial Narrow"/>
                <w:sz w:val="22"/>
                <w:szCs w:val="22"/>
              </w:rPr>
              <w:t>biosanitário</w:t>
            </w:r>
            <w:proofErr w:type="spellEnd"/>
            <w:r>
              <w:rPr>
                <w:rFonts w:ascii="Arial Narrow" w:eastAsia="Arial Narrow" w:hAnsi="Arial Narrow" w:cs="Arial Narrow"/>
                <w:sz w:val="22"/>
                <w:szCs w:val="22"/>
              </w:rPr>
              <w:t xml:space="preserve"> o humano no intencional, en un período de tiempo específico y que son determinados por</w:t>
            </w:r>
            <w:r>
              <w:rPr>
                <w:rFonts w:ascii="Arial Narrow" w:eastAsia="Arial Narrow" w:hAnsi="Arial Narrow" w:cs="Arial Narrow"/>
                <w:sz w:val="22"/>
                <w:szCs w:val="22"/>
              </w:rPr>
              <w:t xml:space="preserve"> la vulnerabilidad de los elementos expuestos; por consiguiente, el riesgo de desastres se deriva de la combinación de la amenaza y la vulnerabilidad.</w:t>
            </w:r>
          </w:p>
        </w:tc>
      </w:tr>
      <w:tr w:rsidR="00B8456F" w14:paraId="46869D2B" w14:textId="77777777">
        <w:tc>
          <w:tcPr>
            <w:tcW w:w="1985" w:type="dxa"/>
            <w:shd w:val="clear" w:color="auto" w:fill="auto"/>
          </w:tcPr>
          <w:p w14:paraId="1D5AD68D"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Simulacro</w:t>
            </w:r>
          </w:p>
        </w:tc>
        <w:tc>
          <w:tcPr>
            <w:tcW w:w="7422" w:type="dxa"/>
          </w:tcPr>
          <w:p w14:paraId="40E5AF65" w14:textId="77777777" w:rsidR="00B8456F" w:rsidRDefault="00882349">
            <w:pPr>
              <w:spacing w:before="60" w:after="60"/>
              <w:jc w:val="both"/>
              <w:rPr>
                <w:rFonts w:ascii="Arial Narrow" w:eastAsia="Arial Narrow" w:hAnsi="Arial Narrow" w:cs="Arial Narrow"/>
                <w:sz w:val="22"/>
                <w:szCs w:val="22"/>
              </w:rPr>
            </w:pPr>
            <w:r>
              <w:rPr>
                <w:rFonts w:ascii="Arial Narrow" w:eastAsia="Arial Narrow" w:hAnsi="Arial Narrow" w:cs="Arial Narrow"/>
                <w:sz w:val="22"/>
                <w:szCs w:val="22"/>
              </w:rPr>
              <w:t>Es un ensayo acerca de cómo se debe actuar en caso de emergencia, siguiendo un plan previament</w:t>
            </w:r>
            <w:r>
              <w:rPr>
                <w:rFonts w:ascii="Arial Narrow" w:eastAsia="Arial Narrow" w:hAnsi="Arial Narrow" w:cs="Arial Narrow"/>
                <w:sz w:val="22"/>
                <w:szCs w:val="22"/>
              </w:rPr>
              <w:t>e establecido basado en procedimientos de seguridad y protección, que permite probar la capacidad de respuesta de la población y su ejercicio permite evaluar y retroalimentar dichos planes.</w:t>
            </w:r>
          </w:p>
        </w:tc>
      </w:tr>
      <w:tr w:rsidR="00B8456F" w14:paraId="5C494E29" w14:textId="77777777">
        <w:tc>
          <w:tcPr>
            <w:tcW w:w="1985" w:type="dxa"/>
            <w:shd w:val="clear" w:color="auto" w:fill="auto"/>
          </w:tcPr>
          <w:p w14:paraId="35484E8B"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Simulación</w:t>
            </w:r>
          </w:p>
        </w:tc>
        <w:tc>
          <w:tcPr>
            <w:tcW w:w="7422" w:type="dxa"/>
          </w:tcPr>
          <w:p w14:paraId="31F9EEC2" w14:textId="77777777" w:rsidR="00B8456F" w:rsidRDefault="00882349">
            <w:pPr>
              <w:spacing w:before="60" w:after="60"/>
              <w:jc w:val="both"/>
              <w:rPr>
                <w:rFonts w:ascii="Arial Narrow" w:eastAsia="Arial Narrow" w:hAnsi="Arial Narrow" w:cs="Arial Narrow"/>
                <w:sz w:val="22"/>
                <w:szCs w:val="22"/>
              </w:rPr>
            </w:pPr>
            <w:r>
              <w:rPr>
                <w:rFonts w:ascii="Arial Narrow" w:eastAsia="Arial Narrow" w:hAnsi="Arial Narrow" w:cs="Arial Narrow"/>
                <w:sz w:val="22"/>
                <w:szCs w:val="22"/>
              </w:rPr>
              <w:t xml:space="preserve">Es un ejercicio desarrollado en un ambiente preparado </w:t>
            </w:r>
            <w:r>
              <w:rPr>
                <w:rFonts w:ascii="Arial Narrow" w:eastAsia="Arial Narrow" w:hAnsi="Arial Narrow" w:cs="Arial Narrow"/>
                <w:sz w:val="22"/>
                <w:szCs w:val="22"/>
              </w:rPr>
              <w:t>para tal fin, en el que participan los tomadores de decisiones y/o actores involucrados en la atención de emergencias, en donde se establece un escenario de entrenamiento mediante ejercicios de mesa.</w:t>
            </w:r>
          </w:p>
        </w:tc>
      </w:tr>
      <w:tr w:rsidR="00B8456F" w14:paraId="55FE28A4" w14:textId="77777777">
        <w:tc>
          <w:tcPr>
            <w:tcW w:w="1985" w:type="dxa"/>
            <w:shd w:val="clear" w:color="auto" w:fill="auto"/>
          </w:tcPr>
          <w:p w14:paraId="034851E4"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SGM</w:t>
            </w:r>
          </w:p>
        </w:tc>
        <w:tc>
          <w:tcPr>
            <w:tcW w:w="7422" w:type="dxa"/>
          </w:tcPr>
          <w:p w14:paraId="087A46E3"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Subdirección de Gestión y Manejo de Áreas Protegida</w:t>
            </w:r>
            <w:r>
              <w:rPr>
                <w:rFonts w:ascii="Arial Narrow" w:eastAsia="Arial Narrow" w:hAnsi="Arial Narrow" w:cs="Arial Narrow"/>
                <w:sz w:val="22"/>
                <w:szCs w:val="22"/>
              </w:rPr>
              <w:t>s</w:t>
            </w:r>
          </w:p>
        </w:tc>
      </w:tr>
      <w:tr w:rsidR="00B8456F" w14:paraId="4ACDA3DA" w14:textId="77777777">
        <w:tc>
          <w:tcPr>
            <w:tcW w:w="1985" w:type="dxa"/>
            <w:shd w:val="clear" w:color="auto" w:fill="auto"/>
          </w:tcPr>
          <w:p w14:paraId="1269F290"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SPNN</w:t>
            </w:r>
          </w:p>
        </w:tc>
        <w:tc>
          <w:tcPr>
            <w:tcW w:w="7422" w:type="dxa"/>
          </w:tcPr>
          <w:p w14:paraId="058B4473"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Sistema de Parques Nacionales Naturales</w:t>
            </w:r>
          </w:p>
        </w:tc>
      </w:tr>
      <w:tr w:rsidR="00B8456F" w14:paraId="28B1B57E" w14:textId="77777777">
        <w:tc>
          <w:tcPr>
            <w:tcW w:w="1985" w:type="dxa"/>
            <w:shd w:val="clear" w:color="auto" w:fill="auto"/>
          </w:tcPr>
          <w:p w14:paraId="4E13C540"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SNGRD</w:t>
            </w:r>
          </w:p>
        </w:tc>
        <w:tc>
          <w:tcPr>
            <w:tcW w:w="7422" w:type="dxa"/>
          </w:tcPr>
          <w:p w14:paraId="67830708"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Sistema Nacional de Gestión del Riesgo de Desastres</w:t>
            </w:r>
          </w:p>
        </w:tc>
      </w:tr>
      <w:tr w:rsidR="00B8456F" w14:paraId="03F7CAD5" w14:textId="77777777">
        <w:tc>
          <w:tcPr>
            <w:tcW w:w="1985" w:type="dxa"/>
            <w:shd w:val="clear" w:color="auto" w:fill="auto"/>
          </w:tcPr>
          <w:p w14:paraId="448C78B7"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UNGRD</w:t>
            </w:r>
          </w:p>
        </w:tc>
        <w:tc>
          <w:tcPr>
            <w:tcW w:w="7422" w:type="dxa"/>
          </w:tcPr>
          <w:p w14:paraId="5BFFEB6E"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Unidad Nacional de Gestión del Riesgo de Desastres</w:t>
            </w:r>
          </w:p>
        </w:tc>
      </w:tr>
      <w:tr w:rsidR="00B8456F" w14:paraId="59DF0737" w14:textId="77777777">
        <w:tc>
          <w:tcPr>
            <w:tcW w:w="1985" w:type="dxa"/>
            <w:shd w:val="clear" w:color="auto" w:fill="auto"/>
          </w:tcPr>
          <w:p w14:paraId="542D081F" w14:textId="77777777" w:rsidR="00B8456F" w:rsidRDefault="00882349">
            <w:pPr>
              <w:spacing w:before="80" w:after="80"/>
              <w:rPr>
                <w:rFonts w:ascii="Arial Narrow" w:eastAsia="Arial Narrow" w:hAnsi="Arial Narrow" w:cs="Arial Narrow"/>
                <w:b/>
                <w:sz w:val="22"/>
                <w:szCs w:val="22"/>
              </w:rPr>
            </w:pPr>
            <w:r>
              <w:rPr>
                <w:rFonts w:ascii="Arial Narrow" w:eastAsia="Arial Narrow" w:hAnsi="Arial Narrow" w:cs="Arial Narrow"/>
                <w:b/>
                <w:sz w:val="22"/>
                <w:szCs w:val="22"/>
              </w:rPr>
              <w:t>Vulnerabilidad</w:t>
            </w:r>
          </w:p>
        </w:tc>
        <w:tc>
          <w:tcPr>
            <w:tcW w:w="7422" w:type="dxa"/>
          </w:tcPr>
          <w:p w14:paraId="5E9D76AF" w14:textId="77777777" w:rsidR="00B8456F" w:rsidRDefault="00882349">
            <w:pPr>
              <w:spacing w:before="80" w:after="80"/>
              <w:jc w:val="both"/>
              <w:rPr>
                <w:rFonts w:ascii="Arial Narrow" w:eastAsia="Arial Narrow" w:hAnsi="Arial Narrow" w:cs="Arial Narrow"/>
                <w:sz w:val="22"/>
                <w:szCs w:val="22"/>
              </w:rPr>
            </w:pPr>
            <w:r>
              <w:rPr>
                <w:rFonts w:ascii="Arial Narrow" w:eastAsia="Arial Narrow" w:hAnsi="Arial Narrow" w:cs="Arial Narrow"/>
                <w:sz w:val="22"/>
                <w:szCs w:val="22"/>
              </w:rPr>
              <w:t xml:space="preserve">Susceptibilidad o fragilidad física, económica, social, ambiental o institucional que tiene una comunidad de ser afectada o de sufrir efectos adversos en caso de que un evento físico peligroso se presente. Corresponde a la predisposición a sufrir pérdidas </w:t>
            </w:r>
            <w:r>
              <w:rPr>
                <w:rFonts w:ascii="Arial Narrow" w:eastAsia="Arial Narrow" w:hAnsi="Arial Narrow" w:cs="Arial Narrow"/>
                <w:sz w:val="22"/>
                <w:szCs w:val="22"/>
              </w:rPr>
              <w:t>o daños de los seres humanos y sus medios de subsistencia, así como de sus sistemas físicos, sociales, económicos y de apoyo que pueden ser afectados por eventos físicos peligrosos.</w:t>
            </w:r>
          </w:p>
        </w:tc>
      </w:tr>
    </w:tbl>
    <w:p w14:paraId="5C24BB8B" w14:textId="77777777" w:rsidR="00B8456F" w:rsidRDefault="00B8456F">
      <w:pPr>
        <w:jc w:val="both"/>
        <w:rPr>
          <w:rFonts w:ascii="Arial Narrow" w:eastAsia="Arial Narrow" w:hAnsi="Arial Narrow" w:cs="Arial Narrow"/>
          <w:sz w:val="22"/>
          <w:szCs w:val="22"/>
        </w:rPr>
      </w:pPr>
    </w:p>
    <w:p w14:paraId="083BB949"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sz w:val="22"/>
          <w:szCs w:val="22"/>
        </w:rPr>
      </w:pPr>
      <w:bookmarkStart w:id="3" w:name="_heading=h.3znysh7" w:colFirst="0" w:colLast="0"/>
      <w:bookmarkEnd w:id="3"/>
      <w:r>
        <w:rPr>
          <w:rFonts w:ascii="Arial Narrow" w:eastAsia="Arial Narrow" w:hAnsi="Arial Narrow" w:cs="Arial Narrow"/>
          <w:sz w:val="22"/>
          <w:szCs w:val="22"/>
        </w:rPr>
        <w:t>NORMAS LEGALES</w:t>
      </w:r>
    </w:p>
    <w:p w14:paraId="763FEDAC"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Constitución Política de Colombia de 1991</w:t>
      </w:r>
    </w:p>
    <w:p w14:paraId="0D8DDC9E"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Ley 99 de 1993 Crea el Ministerio de Medio Ambiente, organiza el Sistema Nacional Ambiental</w:t>
      </w:r>
    </w:p>
    <w:p w14:paraId="16555A10"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Ley 388 de 1997 sobre ordenamiento territorial.</w:t>
      </w:r>
    </w:p>
    <w:p w14:paraId="636CE849"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Ley 1454 de 2011 Ley Orgánica de Ordenamiento Territorial.</w:t>
      </w:r>
    </w:p>
    <w:p w14:paraId="64181581"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Ley 1523 de 2012 por la cual se adopta la Política Nacional de Gestión del Riesgo de Desastres y se establece el Sistema Nacional de Gestión del Riesgo de Desastres.</w:t>
      </w:r>
    </w:p>
    <w:p w14:paraId="0AFDDFAA"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Ley 1575 de 2012 Ley General de</w:t>
      </w:r>
      <w:r>
        <w:rPr>
          <w:rFonts w:ascii="Arial Narrow" w:eastAsia="Arial Narrow" w:hAnsi="Arial Narrow" w:cs="Arial Narrow"/>
          <w:b w:val="0"/>
          <w:sz w:val="22"/>
          <w:szCs w:val="22"/>
        </w:rPr>
        <w:t>l Bomberos de Colombia.</w:t>
      </w:r>
    </w:p>
    <w:p w14:paraId="487A4284"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Ley 2811 de 1974 Código de Recursos Naturales Renovables y Protección al Medio Ambiente</w:t>
      </w:r>
    </w:p>
    <w:p w14:paraId="15569FEB"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3572 de 2011 Estructura de Parques Nacionales Naturales.</w:t>
      </w:r>
    </w:p>
    <w:p w14:paraId="3741A54E"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2340 de 1997 Medidas para la organización en materia de prevenc</w:t>
      </w:r>
      <w:r>
        <w:rPr>
          <w:rFonts w:ascii="Arial Narrow" w:eastAsia="Arial Narrow" w:hAnsi="Arial Narrow" w:cs="Arial Narrow"/>
          <w:b w:val="0"/>
          <w:sz w:val="22"/>
          <w:szCs w:val="22"/>
        </w:rPr>
        <w:t>ión y mitigación de incendios forestales.</w:t>
      </w:r>
    </w:p>
    <w:p w14:paraId="6C6F7E3F"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1076 de 2015 Decreto único reglamentario del sector ambiente y desarrollo sostenible.</w:t>
      </w:r>
    </w:p>
    <w:p w14:paraId="0C4B19B8"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lastRenderedPageBreak/>
        <w:t xml:space="preserve">Decreto 1077 de 2015 Decreto único reglamentario del sector vivienda, ciudad y territorio. </w:t>
      </w:r>
    </w:p>
    <w:p w14:paraId="382671CC"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2157 de 2017 Directr</w:t>
      </w:r>
      <w:r>
        <w:rPr>
          <w:rFonts w:ascii="Arial Narrow" w:eastAsia="Arial Narrow" w:hAnsi="Arial Narrow" w:cs="Arial Narrow"/>
          <w:b w:val="0"/>
          <w:sz w:val="22"/>
          <w:szCs w:val="22"/>
        </w:rPr>
        <w:t>ices elaboración plan de gestión del riesgo de desastres para entidades públicas y privadas.</w:t>
      </w:r>
    </w:p>
    <w:p w14:paraId="35E883AA"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Decreto 1338 de 2018 Centro Nacional y Punto Focal de Alerta contra Tsunamis.</w:t>
      </w:r>
    </w:p>
    <w:p w14:paraId="340FE175"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Resolución 0180 de 2014 Conformación Grupos Internos de Trabajo. Parques Nacionales N</w:t>
      </w:r>
      <w:r>
        <w:rPr>
          <w:rFonts w:ascii="Arial Narrow" w:eastAsia="Arial Narrow" w:hAnsi="Arial Narrow" w:cs="Arial Narrow"/>
          <w:b w:val="0"/>
          <w:sz w:val="22"/>
          <w:szCs w:val="22"/>
        </w:rPr>
        <w:t>aturales de Colombia.</w:t>
      </w:r>
    </w:p>
    <w:p w14:paraId="60491108"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Resolución 1209 de 2018 MADS Planes de contingencia para transporte de hidrocarburos, derivados o sustancias nocivas.</w:t>
      </w:r>
    </w:p>
    <w:p w14:paraId="6E1F3D57" w14:textId="77777777" w:rsidR="00B8456F" w:rsidRDefault="00882349">
      <w:pPr>
        <w:pStyle w:val="Ttulo3"/>
        <w:numPr>
          <w:ilvl w:val="0"/>
          <w:numId w:val="1"/>
        </w:numPr>
        <w:tabs>
          <w:tab w:val="left" w:pos="340"/>
        </w:tabs>
        <w:spacing w:before="200" w:after="120" w:line="240" w:lineRule="auto"/>
        <w:ind w:left="340" w:hanging="340"/>
        <w:rPr>
          <w:rFonts w:ascii="Arial Narrow" w:eastAsia="Arial Narrow" w:hAnsi="Arial Narrow" w:cs="Arial Narrow"/>
          <w:sz w:val="22"/>
          <w:szCs w:val="22"/>
        </w:rPr>
      </w:pPr>
      <w:bookmarkStart w:id="4" w:name="_heading=h.2et92p0" w:colFirst="0" w:colLast="0"/>
      <w:bookmarkEnd w:id="4"/>
      <w:r>
        <w:rPr>
          <w:rFonts w:ascii="Arial Narrow" w:eastAsia="Arial Narrow" w:hAnsi="Arial Narrow" w:cs="Arial Narrow"/>
          <w:sz w:val="22"/>
          <w:szCs w:val="22"/>
        </w:rPr>
        <w:t xml:space="preserve">NORMAS TÉCNICAS </w:t>
      </w:r>
    </w:p>
    <w:p w14:paraId="3F811FDA"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Formulación del Plan Municipal de Gestión del Riesgo. UNGRD. Banco Mundial. 2012.</w:t>
      </w:r>
    </w:p>
    <w:p w14:paraId="57AFC1BD"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Metodol</w:t>
      </w:r>
      <w:r>
        <w:rPr>
          <w:rFonts w:ascii="Arial Narrow" w:eastAsia="Arial Narrow" w:hAnsi="Arial Narrow" w:cs="Arial Narrow"/>
          <w:b w:val="0"/>
          <w:sz w:val="22"/>
          <w:szCs w:val="22"/>
        </w:rPr>
        <w:t xml:space="preserve">ógica para la Elaboración de Planes Departamentales de Gestión del Riesgo. UNGRD. PNUD. </w:t>
      </w:r>
    </w:p>
    <w:p w14:paraId="0CA85DCF"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metodológica para la Elaboración de la Estrategia de Respuesta Municipal "Preparación para el Manejo de Emergencias y Desastres". UNGRD. 2013</w:t>
      </w:r>
    </w:p>
    <w:p w14:paraId="32238220"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Comunitaria par</w:t>
      </w:r>
      <w:r>
        <w:rPr>
          <w:rFonts w:ascii="Arial Narrow" w:eastAsia="Arial Narrow" w:hAnsi="Arial Narrow" w:cs="Arial Narrow"/>
          <w:b w:val="0"/>
          <w:sz w:val="22"/>
          <w:szCs w:val="22"/>
        </w:rPr>
        <w:t>a la Gestión del Riesgo de Desastres, UNGRD, 2013.</w:t>
      </w:r>
    </w:p>
    <w:p w14:paraId="1743DABF"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Manual de Comunicación en Emergencia, UNGRD, 2017.</w:t>
      </w:r>
    </w:p>
    <w:p w14:paraId="212B920D"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Metodológica para el Desarrollo de Simulaciones y Simulacros, UNGRD, 2015.</w:t>
      </w:r>
    </w:p>
    <w:p w14:paraId="1F8ECD33"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para la Implementación de Sistemas de Alerta Temprana, UNGRD, 2016.</w:t>
      </w:r>
    </w:p>
    <w:p w14:paraId="4462D426"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w:t>
      </w:r>
      <w:r>
        <w:rPr>
          <w:rFonts w:ascii="Arial Narrow" w:eastAsia="Arial Narrow" w:hAnsi="Arial Narrow" w:cs="Arial Narrow"/>
          <w:b w:val="0"/>
          <w:sz w:val="22"/>
          <w:szCs w:val="22"/>
        </w:rPr>
        <w:t>uía Técnica para la Formulación de los Planes de Ordenación y Manejo de Cuencas Hidrográficas POMCAS, Ministerio de Ambiente y Desarrollo Sostenible, 2014.</w:t>
      </w:r>
    </w:p>
    <w:p w14:paraId="1E719F9B"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Estrategia de corresponsabilidad social en la lucha contra los Incendios Forestales. MADS. 2011.</w:t>
      </w:r>
    </w:p>
    <w:p w14:paraId="0804C312"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Articulación de Instrumentos de Planificación para la Gestión del Riesgo de Desastres, UNGRD, 2016.</w:t>
      </w:r>
    </w:p>
    <w:p w14:paraId="39BC4123"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metodológica para la Formulación del Plan de Emergenci</w:t>
      </w:r>
      <w:r>
        <w:rPr>
          <w:rFonts w:ascii="Arial Narrow" w:eastAsia="Arial Narrow" w:hAnsi="Arial Narrow" w:cs="Arial Narrow"/>
          <w:b w:val="0"/>
          <w:sz w:val="22"/>
          <w:szCs w:val="22"/>
        </w:rPr>
        <w:t>a y Contingencias. Parques Nacionales Naturales de Colombia. SGM-GPM. 2013.</w:t>
      </w:r>
    </w:p>
    <w:p w14:paraId="061BAD04"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metodológica para la Formulación del Plan de Emergencias y Contingencias por Desastres Naturales e Incendios Forestales, para las Áreas Protegidas del Sistema de Parques Nacio</w:t>
      </w:r>
      <w:r>
        <w:rPr>
          <w:rFonts w:ascii="Arial Narrow" w:eastAsia="Arial Narrow" w:hAnsi="Arial Narrow" w:cs="Arial Narrow"/>
          <w:b w:val="0"/>
          <w:sz w:val="22"/>
          <w:szCs w:val="22"/>
        </w:rPr>
        <w:t>nales Naturales de Colombia. DIG-OGR 2016.</w:t>
      </w:r>
    </w:p>
    <w:p w14:paraId="6EC92900"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Nacional de Contingencia por pérdida de contención de hidrocarburos y otras sustancias peligrosas. Presidencia de la República, Min Ambiente. UNGRD. 2018. Documento en Consulta Pública.</w:t>
      </w:r>
    </w:p>
    <w:p w14:paraId="3636C7D5"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Nacional de Gesti</w:t>
      </w:r>
      <w:r>
        <w:rPr>
          <w:rFonts w:ascii="Arial Narrow" w:eastAsia="Arial Narrow" w:hAnsi="Arial Narrow" w:cs="Arial Narrow"/>
          <w:b w:val="0"/>
          <w:sz w:val="22"/>
          <w:szCs w:val="22"/>
        </w:rPr>
        <w:t>ón del Riesgo de Desastres "</w:t>
      </w:r>
      <w:r>
        <w:rPr>
          <w:rFonts w:ascii="Arial Narrow" w:eastAsia="Arial Narrow" w:hAnsi="Arial Narrow" w:cs="Arial Narrow"/>
          <w:b w:val="0"/>
          <w:i/>
          <w:sz w:val="22"/>
          <w:szCs w:val="22"/>
        </w:rPr>
        <w:t>Una Estrategia de Desarrollo</w:t>
      </w:r>
      <w:r>
        <w:rPr>
          <w:rFonts w:ascii="Arial Narrow" w:eastAsia="Arial Narrow" w:hAnsi="Arial Narrow" w:cs="Arial Narrow"/>
          <w:b w:val="0"/>
          <w:sz w:val="22"/>
          <w:szCs w:val="22"/>
        </w:rPr>
        <w:t>" 2015-2025. Sistema Nacional de Gestión del Riesgo de Desastres. Unidad Nacional para La Gestión del Riesgo de Desastres. 2016.</w:t>
      </w:r>
    </w:p>
    <w:p w14:paraId="6E9D0055"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Protocolo Nacional de Detección y Alerta de Tsunami. UNGRD, SGC, Corpor</w:t>
      </w:r>
      <w:r>
        <w:rPr>
          <w:rFonts w:ascii="Arial Narrow" w:eastAsia="Arial Narrow" w:hAnsi="Arial Narrow" w:cs="Arial Narrow"/>
          <w:b w:val="0"/>
          <w:sz w:val="22"/>
          <w:szCs w:val="22"/>
        </w:rPr>
        <w:t xml:space="preserve">ación </w:t>
      </w:r>
      <w:proofErr w:type="spellStart"/>
      <w:r>
        <w:rPr>
          <w:rFonts w:ascii="Arial Narrow" w:eastAsia="Arial Narrow" w:hAnsi="Arial Narrow" w:cs="Arial Narrow"/>
          <w:b w:val="0"/>
          <w:sz w:val="22"/>
          <w:szCs w:val="22"/>
        </w:rPr>
        <w:t>Osso</w:t>
      </w:r>
      <w:proofErr w:type="spellEnd"/>
      <w:r>
        <w:rPr>
          <w:rFonts w:ascii="Arial Narrow" w:eastAsia="Arial Narrow" w:hAnsi="Arial Narrow" w:cs="Arial Narrow"/>
          <w:b w:val="0"/>
          <w:sz w:val="22"/>
          <w:szCs w:val="22"/>
        </w:rPr>
        <w:t xml:space="preserve">, Dimar e </w:t>
      </w:r>
      <w:proofErr w:type="spellStart"/>
      <w:r>
        <w:rPr>
          <w:rFonts w:ascii="Arial Narrow" w:eastAsia="Arial Narrow" w:hAnsi="Arial Narrow" w:cs="Arial Narrow"/>
          <w:b w:val="0"/>
          <w:sz w:val="22"/>
          <w:szCs w:val="22"/>
        </w:rPr>
        <w:t>Ideam</w:t>
      </w:r>
      <w:proofErr w:type="spellEnd"/>
      <w:r>
        <w:rPr>
          <w:rFonts w:ascii="Arial Narrow" w:eastAsia="Arial Narrow" w:hAnsi="Arial Narrow" w:cs="Arial Narrow"/>
          <w:b w:val="0"/>
          <w:sz w:val="22"/>
          <w:szCs w:val="22"/>
        </w:rPr>
        <w:t>. 2016.</w:t>
      </w:r>
    </w:p>
    <w:p w14:paraId="1822A16F"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Protocolo para la realización de mapas de zonificación de riesgos a incendios de la cobertura vegetal escala 1:100.000. </w:t>
      </w:r>
      <w:proofErr w:type="spellStart"/>
      <w:r>
        <w:rPr>
          <w:rFonts w:ascii="Arial Narrow" w:eastAsia="Arial Narrow" w:hAnsi="Arial Narrow" w:cs="Arial Narrow"/>
          <w:b w:val="0"/>
          <w:sz w:val="22"/>
          <w:szCs w:val="22"/>
        </w:rPr>
        <w:t>Ideam</w:t>
      </w:r>
      <w:proofErr w:type="spellEnd"/>
      <w:r>
        <w:rPr>
          <w:rFonts w:ascii="Arial Narrow" w:eastAsia="Arial Narrow" w:hAnsi="Arial Narrow" w:cs="Arial Narrow"/>
          <w:b w:val="0"/>
          <w:sz w:val="22"/>
          <w:szCs w:val="22"/>
        </w:rPr>
        <w:t xml:space="preserve"> 2011.</w:t>
      </w:r>
    </w:p>
    <w:p w14:paraId="0397F02D"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de Integración de la Gestión del Riesgo de Desastres y el Ordenamiento Territorial Mun</w:t>
      </w:r>
      <w:r>
        <w:rPr>
          <w:rFonts w:ascii="Arial Narrow" w:eastAsia="Arial Narrow" w:hAnsi="Arial Narrow" w:cs="Arial Narrow"/>
          <w:b w:val="0"/>
          <w:sz w:val="22"/>
          <w:szCs w:val="22"/>
        </w:rPr>
        <w:t>icipal. Presidencia de la República. UNGRD 2015.</w:t>
      </w:r>
    </w:p>
    <w:p w14:paraId="76E5A172"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lastRenderedPageBreak/>
        <w:t>Integrando las áreas protegidas al ordenamiento territorial. Caso Colombia. UICN 2018.</w:t>
      </w:r>
    </w:p>
    <w:p w14:paraId="626F8DF8"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Maestro de Erosión Costera Colombia. Agencia Empresarial de los Países Bajos. MADS 2017.</w:t>
      </w:r>
    </w:p>
    <w:p w14:paraId="6CA65129"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Marco Sendai para le reducción del riesgo de desastres 2015-2030.</w:t>
      </w:r>
    </w:p>
    <w:p w14:paraId="43848B94"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Guía para la elaboración de planes de manejo en las áreas del sistema de parques nacionales naturales de Colombia. SGM - GPM 2017.</w:t>
      </w:r>
    </w:p>
    <w:p w14:paraId="4EEB8601"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Planes de Manejo de las áreas del Sistema de Parques Nacion</w:t>
      </w:r>
      <w:r>
        <w:rPr>
          <w:rFonts w:ascii="Arial Narrow" w:eastAsia="Arial Narrow" w:hAnsi="Arial Narrow" w:cs="Arial Narrow"/>
          <w:b w:val="0"/>
          <w:sz w:val="22"/>
          <w:szCs w:val="22"/>
        </w:rPr>
        <w:t>ales Naturales.</w:t>
      </w:r>
    </w:p>
    <w:p w14:paraId="3C80BB04"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Estratégico Institucional (PEI) 2020-2023.</w:t>
      </w:r>
    </w:p>
    <w:p w14:paraId="31935C73"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Nacional de Desarrollo 2018-2022 “Pacto por Colombia, pacto por la equidad”.</w:t>
      </w:r>
    </w:p>
    <w:p w14:paraId="7D4E7300"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Plan Estratégico Sectorial del Sector Ambiente y Desarrollo. Sostenible 2019 – 2022.</w:t>
      </w:r>
    </w:p>
    <w:p w14:paraId="459ED54A" w14:textId="77777777" w:rsidR="00B8456F" w:rsidRDefault="00882349">
      <w:pPr>
        <w:pStyle w:val="Ttulo3"/>
        <w:numPr>
          <w:ilvl w:val="0"/>
          <w:numId w:val="1"/>
        </w:numPr>
        <w:tabs>
          <w:tab w:val="left" w:pos="340"/>
        </w:tabs>
        <w:spacing w:before="200" w:after="120" w:line="240" w:lineRule="auto"/>
        <w:ind w:left="340" w:hanging="340"/>
        <w:rPr>
          <w:rFonts w:ascii="Arial Narrow" w:eastAsia="Arial Narrow" w:hAnsi="Arial Narrow" w:cs="Arial Narrow"/>
          <w:sz w:val="22"/>
          <w:szCs w:val="22"/>
        </w:rPr>
      </w:pPr>
      <w:bookmarkStart w:id="5" w:name="_heading=h.tyjcwt" w:colFirst="0" w:colLast="0"/>
      <w:bookmarkEnd w:id="5"/>
      <w:r>
        <w:rPr>
          <w:rFonts w:ascii="Arial Narrow" w:eastAsia="Arial Narrow" w:hAnsi="Arial Narrow" w:cs="Arial Narrow"/>
          <w:sz w:val="22"/>
          <w:szCs w:val="22"/>
        </w:rPr>
        <w:t>LINEAMIENTOS GENERALES Y/</w:t>
      </w:r>
      <w:r>
        <w:rPr>
          <w:rFonts w:ascii="Arial Narrow" w:eastAsia="Arial Narrow" w:hAnsi="Arial Narrow" w:cs="Arial Narrow"/>
          <w:sz w:val="22"/>
          <w:szCs w:val="22"/>
        </w:rPr>
        <w:t>O POLÍTICAS DE OPERACIÓN</w:t>
      </w:r>
    </w:p>
    <w:p w14:paraId="79694F52"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La Dirección Territorial - DT acompañara técnicamente el proceso de actualización de los PECDNS, verificando que cumpla metodológicamente con los lineamientos y responda a las amenazas de desastre que tiene el área protegida antes </w:t>
      </w:r>
      <w:r>
        <w:rPr>
          <w:rFonts w:ascii="Arial Narrow" w:eastAsia="Arial Narrow" w:hAnsi="Arial Narrow" w:cs="Arial Narrow"/>
          <w:b w:val="0"/>
          <w:sz w:val="22"/>
          <w:szCs w:val="22"/>
        </w:rPr>
        <w:t>de su envío a la Oficina de Gestión del Riesgo - OGR.</w:t>
      </w:r>
    </w:p>
    <w:p w14:paraId="5814FC04"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El Plan de Emergencias y Contingencias por Desastres Naturales y </w:t>
      </w:r>
      <w:proofErr w:type="spellStart"/>
      <w:r>
        <w:rPr>
          <w:rFonts w:ascii="Arial Narrow" w:eastAsia="Arial Narrow" w:hAnsi="Arial Narrow" w:cs="Arial Narrow"/>
          <w:b w:val="0"/>
          <w:sz w:val="22"/>
          <w:szCs w:val="22"/>
        </w:rPr>
        <w:t>socionaturales</w:t>
      </w:r>
      <w:proofErr w:type="spellEnd"/>
      <w:r>
        <w:rPr>
          <w:rFonts w:ascii="Arial Narrow" w:eastAsia="Arial Narrow" w:hAnsi="Arial Narrow" w:cs="Arial Narrow"/>
          <w:b w:val="0"/>
          <w:sz w:val="22"/>
          <w:szCs w:val="22"/>
        </w:rPr>
        <w:t xml:space="preserve"> se debe actualizar cada dos años de acuerdo con los lineamientos establecidos por la Oficina de Gestión del Riesgo.</w:t>
      </w:r>
    </w:p>
    <w:p w14:paraId="38150FC7"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El Pla</w:t>
      </w:r>
      <w:r>
        <w:rPr>
          <w:rFonts w:ascii="Arial Narrow" w:eastAsia="Arial Narrow" w:hAnsi="Arial Narrow" w:cs="Arial Narrow"/>
          <w:b w:val="0"/>
          <w:sz w:val="22"/>
          <w:szCs w:val="22"/>
        </w:rPr>
        <w:t>n deberá ser actualizado cada año si ocurre una o más de las siguientes circunstancias:</w:t>
      </w:r>
    </w:p>
    <w:p w14:paraId="1B0B1578" w14:textId="77777777" w:rsidR="00B8456F" w:rsidRDefault="00882349">
      <w:pPr>
        <w:pStyle w:val="Ttulo3"/>
        <w:keepNext w:val="0"/>
        <w:widowControl w:val="0"/>
        <w:numPr>
          <w:ilvl w:val="0"/>
          <w:numId w:val="4"/>
        </w:numPr>
        <w:tabs>
          <w:tab w:val="left" w:pos="340"/>
        </w:tabs>
        <w:spacing w:before="120" w:after="120" w:line="240" w:lineRule="auto"/>
        <w:ind w:left="680" w:hanging="340"/>
        <w:rPr>
          <w:rFonts w:ascii="Arial Narrow" w:eastAsia="Arial Narrow" w:hAnsi="Arial Narrow" w:cs="Arial Narrow"/>
          <w:b w:val="0"/>
          <w:sz w:val="22"/>
          <w:szCs w:val="22"/>
        </w:rPr>
      </w:pPr>
      <w:r>
        <w:rPr>
          <w:rFonts w:ascii="Arial Narrow" w:eastAsia="Arial Narrow" w:hAnsi="Arial Narrow" w:cs="Arial Narrow"/>
          <w:b w:val="0"/>
          <w:sz w:val="22"/>
          <w:szCs w:val="22"/>
        </w:rPr>
        <w:t>Ocurrencia de eventos de desastre en el área protegida con afectaciones significativas a los elementos expuestos (Personas, Infraestructuras y Recursos Naturales/</w:t>
      </w:r>
      <w:proofErr w:type="spellStart"/>
      <w:r>
        <w:rPr>
          <w:rFonts w:ascii="Arial Narrow" w:eastAsia="Arial Narrow" w:hAnsi="Arial Narrow" w:cs="Arial Narrow"/>
          <w:b w:val="0"/>
          <w:sz w:val="22"/>
          <w:szCs w:val="22"/>
        </w:rPr>
        <w:t>VOCs</w:t>
      </w:r>
      <w:proofErr w:type="spellEnd"/>
      <w:r>
        <w:rPr>
          <w:rFonts w:ascii="Arial Narrow" w:eastAsia="Arial Narrow" w:hAnsi="Arial Narrow" w:cs="Arial Narrow"/>
          <w:b w:val="0"/>
          <w:sz w:val="22"/>
          <w:szCs w:val="22"/>
        </w:rPr>
        <w:t>/</w:t>
      </w:r>
      <w:proofErr w:type="spellStart"/>
      <w:r>
        <w:rPr>
          <w:rFonts w:ascii="Arial Narrow" w:eastAsia="Arial Narrow" w:hAnsi="Arial Narrow" w:cs="Arial Narrow"/>
          <w:b w:val="0"/>
          <w:sz w:val="22"/>
          <w:szCs w:val="22"/>
        </w:rPr>
        <w:t>PICs</w:t>
      </w:r>
      <w:proofErr w:type="spellEnd"/>
      <w:r>
        <w:rPr>
          <w:rFonts w:ascii="Arial Narrow" w:eastAsia="Arial Narrow" w:hAnsi="Arial Narrow" w:cs="Arial Narrow"/>
          <w:b w:val="0"/>
          <w:sz w:val="22"/>
          <w:szCs w:val="22"/>
        </w:rPr>
        <w:t>).</w:t>
      </w:r>
    </w:p>
    <w:p w14:paraId="13435DB6" w14:textId="77777777" w:rsidR="00B8456F" w:rsidRDefault="00882349">
      <w:pPr>
        <w:pStyle w:val="Ttulo3"/>
        <w:keepNext w:val="0"/>
        <w:widowControl w:val="0"/>
        <w:numPr>
          <w:ilvl w:val="0"/>
          <w:numId w:val="4"/>
        </w:numPr>
        <w:tabs>
          <w:tab w:val="left" w:pos="340"/>
        </w:tabs>
        <w:spacing w:before="120" w:after="120" w:line="240" w:lineRule="auto"/>
        <w:ind w:left="68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Si hay nueva información sobre conocimiento del riesgo y/o se adelantan proyectos </w:t>
      </w:r>
      <w:r>
        <w:rPr>
          <w:rFonts w:ascii="Arial Narrow" w:eastAsia="Arial Narrow" w:hAnsi="Arial Narrow" w:cs="Arial Narrow"/>
          <w:b w:val="0"/>
          <w:sz w:val="22"/>
          <w:szCs w:val="22"/>
        </w:rPr>
        <w:t xml:space="preserve">de intervención para reducir el riesgo lo cual debe ser considerado en conjunto con la Dirección Territorial. </w:t>
      </w:r>
    </w:p>
    <w:p w14:paraId="1A6EBCAD" w14:textId="77777777" w:rsidR="00B8456F" w:rsidRDefault="00882349">
      <w:pPr>
        <w:pStyle w:val="Ttulo3"/>
        <w:keepNext w:val="0"/>
        <w:widowControl w:val="0"/>
        <w:numPr>
          <w:ilvl w:val="0"/>
          <w:numId w:val="4"/>
        </w:numPr>
        <w:tabs>
          <w:tab w:val="left" w:pos="340"/>
        </w:tabs>
        <w:spacing w:before="120" w:after="120" w:line="240" w:lineRule="auto"/>
        <w:ind w:left="68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Cuando se actualice o genere nueva normativa nacional asociada a la gestión del riesgo de desastres naturales y </w:t>
      </w:r>
      <w:proofErr w:type="spellStart"/>
      <w:r>
        <w:rPr>
          <w:rFonts w:ascii="Arial Narrow" w:eastAsia="Arial Narrow" w:hAnsi="Arial Narrow" w:cs="Arial Narrow"/>
          <w:b w:val="0"/>
          <w:sz w:val="22"/>
          <w:szCs w:val="22"/>
        </w:rPr>
        <w:t>socionaturales</w:t>
      </w:r>
      <w:proofErr w:type="spellEnd"/>
    </w:p>
    <w:p w14:paraId="2548FD1C"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Los Planes de Emer</w:t>
      </w:r>
      <w:r>
        <w:rPr>
          <w:rFonts w:ascii="Arial Narrow" w:eastAsia="Arial Narrow" w:hAnsi="Arial Narrow" w:cs="Arial Narrow"/>
          <w:b w:val="0"/>
          <w:sz w:val="22"/>
          <w:szCs w:val="22"/>
        </w:rPr>
        <w:t xml:space="preserve">gencias y Contingencias por Desastres Naturales y </w:t>
      </w:r>
      <w:proofErr w:type="spellStart"/>
      <w:r>
        <w:rPr>
          <w:rFonts w:ascii="Arial Narrow" w:eastAsia="Arial Narrow" w:hAnsi="Arial Narrow" w:cs="Arial Narrow"/>
          <w:b w:val="0"/>
          <w:sz w:val="22"/>
          <w:szCs w:val="22"/>
        </w:rPr>
        <w:t>Socionaturales</w:t>
      </w:r>
      <w:proofErr w:type="spellEnd"/>
      <w:r>
        <w:rPr>
          <w:rFonts w:ascii="Arial Narrow" w:eastAsia="Arial Narrow" w:hAnsi="Arial Narrow" w:cs="Arial Narrow"/>
          <w:b w:val="0"/>
          <w:sz w:val="22"/>
          <w:szCs w:val="22"/>
        </w:rPr>
        <w:t xml:space="preserve"> se implementan por parte de las Áreas Protegidas y Direcciones Territoriales anualmente después de su aprobación.</w:t>
      </w:r>
    </w:p>
    <w:p w14:paraId="7C22E0DA"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Las áreas protegidas deberán presentar el informe de implementación del Plan </w:t>
      </w:r>
      <w:r>
        <w:rPr>
          <w:rFonts w:ascii="Arial Narrow" w:eastAsia="Arial Narrow" w:hAnsi="Arial Narrow" w:cs="Arial Narrow"/>
          <w:b w:val="0"/>
          <w:sz w:val="22"/>
          <w:szCs w:val="22"/>
        </w:rPr>
        <w:t>con sus evidencias de acuerdo con el instructivo para la elaboración del informe de implementación, el cuál será avalado por cada Dirección Territorial.</w:t>
      </w:r>
    </w:p>
    <w:p w14:paraId="6119088C"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sz w:val="22"/>
          <w:szCs w:val="22"/>
        </w:rPr>
      </w:pPr>
      <w:bookmarkStart w:id="6" w:name="_heading=h.3dy6vkm" w:colFirst="0" w:colLast="0"/>
      <w:bookmarkEnd w:id="6"/>
      <w:r>
        <w:rPr>
          <w:rFonts w:ascii="Arial Narrow" w:eastAsia="Arial Narrow" w:hAnsi="Arial Narrow" w:cs="Arial Narrow"/>
          <w:sz w:val="22"/>
          <w:szCs w:val="22"/>
        </w:rPr>
        <w:t>FORMATOS, REGISTROS O REPORTES</w:t>
      </w:r>
    </w:p>
    <w:p w14:paraId="1869DEB8"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 xml:space="preserve">Formato vigente para reporte de incendios de cobertura vegetal. </w:t>
      </w:r>
    </w:p>
    <w:p w14:paraId="3091F5FD" w14:textId="77777777" w:rsidR="00B8456F" w:rsidRDefault="00882349">
      <w:pPr>
        <w:pStyle w:val="Ttulo3"/>
        <w:keepNext w:val="0"/>
        <w:widowControl w:val="0"/>
        <w:tabs>
          <w:tab w:val="left" w:pos="340"/>
        </w:tabs>
        <w:spacing w:before="120" w:after="120" w:line="240" w:lineRule="auto"/>
        <w:ind w:left="340" w:hanging="340"/>
        <w:rPr>
          <w:rFonts w:ascii="Arial Narrow" w:eastAsia="Arial Narrow" w:hAnsi="Arial Narrow" w:cs="Arial Narrow"/>
          <w:b w:val="0"/>
          <w:sz w:val="22"/>
          <w:szCs w:val="22"/>
        </w:rPr>
      </w:pPr>
      <w:r>
        <w:rPr>
          <w:rFonts w:ascii="Arial Narrow" w:eastAsia="Arial Narrow" w:hAnsi="Arial Narrow" w:cs="Arial Narrow"/>
          <w:b w:val="0"/>
          <w:sz w:val="22"/>
          <w:szCs w:val="22"/>
        </w:rPr>
        <w:t>Formato</w:t>
      </w:r>
      <w:r>
        <w:rPr>
          <w:rFonts w:ascii="Arial Narrow" w:eastAsia="Arial Narrow" w:hAnsi="Arial Narrow" w:cs="Arial Narrow"/>
          <w:b w:val="0"/>
          <w:sz w:val="22"/>
          <w:szCs w:val="22"/>
        </w:rPr>
        <w:t xml:space="preserve"> vigente para reporte de eventos de desastre.</w:t>
      </w:r>
    </w:p>
    <w:p w14:paraId="6A96A6C7" w14:textId="77777777" w:rsidR="00B8456F" w:rsidRDefault="00882349">
      <w:pPr>
        <w:pStyle w:val="Ttulo3"/>
        <w:numPr>
          <w:ilvl w:val="0"/>
          <w:numId w:val="1"/>
        </w:numPr>
        <w:tabs>
          <w:tab w:val="left" w:pos="340"/>
        </w:tabs>
        <w:spacing w:before="0" w:after="120" w:line="240" w:lineRule="auto"/>
        <w:ind w:left="340" w:hanging="340"/>
        <w:rPr>
          <w:rFonts w:ascii="Arial Narrow" w:eastAsia="Arial Narrow" w:hAnsi="Arial Narrow" w:cs="Arial Narrow"/>
          <w:sz w:val="22"/>
          <w:szCs w:val="22"/>
        </w:rPr>
      </w:pPr>
      <w:bookmarkStart w:id="7" w:name="_heading=h.1t3h5sf" w:colFirst="0" w:colLast="0"/>
      <w:bookmarkEnd w:id="7"/>
      <w:r>
        <w:rPr>
          <w:rFonts w:ascii="Arial Narrow" w:eastAsia="Arial Narrow" w:hAnsi="Arial Narrow" w:cs="Arial Narrow"/>
          <w:sz w:val="22"/>
          <w:szCs w:val="22"/>
        </w:rPr>
        <w:lastRenderedPageBreak/>
        <w:t xml:space="preserve">PROCEDIMIENTO PASO A PASO </w:t>
      </w:r>
    </w:p>
    <w:tbl>
      <w:tblPr>
        <w:tblStyle w:val="a0"/>
        <w:tblW w:w="9352" w:type="dxa"/>
        <w:tblInd w:w="75" w:type="dxa"/>
        <w:tblLayout w:type="fixed"/>
        <w:tblLook w:val="0400" w:firstRow="0" w:lastRow="0" w:firstColumn="0" w:lastColumn="0" w:noHBand="0" w:noVBand="1"/>
      </w:tblPr>
      <w:tblGrid>
        <w:gridCol w:w="505"/>
        <w:gridCol w:w="3278"/>
        <w:gridCol w:w="1489"/>
        <w:gridCol w:w="2126"/>
        <w:gridCol w:w="1954"/>
      </w:tblGrid>
      <w:tr w:rsidR="00B8456F" w14:paraId="7BBC015C" w14:textId="77777777">
        <w:trPr>
          <w:trHeight w:val="405"/>
          <w:tblHeader/>
        </w:trPr>
        <w:tc>
          <w:tcPr>
            <w:tcW w:w="505" w:type="dxa"/>
            <w:tcBorders>
              <w:top w:val="single" w:sz="4" w:space="0" w:color="000000"/>
              <w:left w:val="single" w:sz="4" w:space="0" w:color="000000"/>
              <w:bottom w:val="single" w:sz="4" w:space="0" w:color="000000"/>
              <w:right w:val="single" w:sz="4" w:space="0" w:color="000000"/>
            </w:tcBorders>
            <w:shd w:val="clear" w:color="auto" w:fill="DDD9C4"/>
            <w:vAlign w:val="center"/>
          </w:tcPr>
          <w:p w14:paraId="3088FF27" w14:textId="77777777" w:rsidR="00B8456F" w:rsidRDefault="00882349">
            <w:pPr>
              <w:spacing w:before="80" w:after="80"/>
              <w:jc w:val="center"/>
              <w:rPr>
                <w:rFonts w:ascii="Arial Narrow" w:eastAsia="Arial Narrow" w:hAnsi="Arial Narrow" w:cs="Arial Narrow"/>
                <w:b/>
                <w:sz w:val="20"/>
                <w:szCs w:val="20"/>
              </w:rPr>
            </w:pPr>
            <w:bookmarkStart w:id="8" w:name="_heading=h.4d34og8" w:colFirst="0" w:colLast="0"/>
            <w:bookmarkEnd w:id="8"/>
            <w:r>
              <w:rPr>
                <w:rFonts w:ascii="Arial Narrow" w:eastAsia="Arial Narrow" w:hAnsi="Arial Narrow" w:cs="Arial Narrow"/>
                <w:b/>
                <w:sz w:val="20"/>
                <w:szCs w:val="20"/>
              </w:rPr>
              <w:t>No.</w:t>
            </w:r>
          </w:p>
        </w:tc>
        <w:tc>
          <w:tcPr>
            <w:tcW w:w="3278" w:type="dxa"/>
            <w:tcBorders>
              <w:top w:val="single" w:sz="4" w:space="0" w:color="000000"/>
              <w:left w:val="nil"/>
              <w:bottom w:val="single" w:sz="4" w:space="0" w:color="000000"/>
              <w:right w:val="single" w:sz="4" w:space="0" w:color="000000"/>
            </w:tcBorders>
            <w:shd w:val="clear" w:color="auto" w:fill="DDD9C4"/>
            <w:vAlign w:val="center"/>
          </w:tcPr>
          <w:p w14:paraId="12B1535D" w14:textId="77777777" w:rsidR="00B8456F" w:rsidRDefault="00882349">
            <w:pPr>
              <w:spacing w:before="80" w:after="8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ACTIVIDAD </w:t>
            </w:r>
          </w:p>
        </w:tc>
        <w:tc>
          <w:tcPr>
            <w:tcW w:w="1489" w:type="dxa"/>
            <w:tcBorders>
              <w:top w:val="single" w:sz="4" w:space="0" w:color="000000"/>
              <w:left w:val="nil"/>
              <w:bottom w:val="single" w:sz="4" w:space="0" w:color="000000"/>
              <w:right w:val="single" w:sz="4" w:space="0" w:color="000000"/>
            </w:tcBorders>
            <w:shd w:val="clear" w:color="auto" w:fill="DDD9C4"/>
            <w:vAlign w:val="center"/>
          </w:tcPr>
          <w:p w14:paraId="37D7C23F" w14:textId="77777777" w:rsidR="00B8456F" w:rsidRDefault="00882349">
            <w:pPr>
              <w:spacing w:before="80" w:after="8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RESPONSABLE </w:t>
            </w:r>
          </w:p>
        </w:tc>
        <w:tc>
          <w:tcPr>
            <w:tcW w:w="2126" w:type="dxa"/>
            <w:tcBorders>
              <w:top w:val="single" w:sz="4" w:space="0" w:color="000000"/>
              <w:left w:val="nil"/>
              <w:bottom w:val="single" w:sz="4" w:space="0" w:color="000000"/>
              <w:right w:val="single" w:sz="4" w:space="0" w:color="000000"/>
            </w:tcBorders>
            <w:shd w:val="clear" w:color="auto" w:fill="DDD9C4"/>
            <w:vAlign w:val="center"/>
          </w:tcPr>
          <w:p w14:paraId="6B43ABD9" w14:textId="77777777" w:rsidR="00B8456F" w:rsidRDefault="00882349">
            <w:pPr>
              <w:spacing w:before="80" w:after="80"/>
              <w:jc w:val="center"/>
              <w:rPr>
                <w:rFonts w:ascii="Arial Narrow" w:eastAsia="Arial Narrow" w:hAnsi="Arial Narrow" w:cs="Arial Narrow"/>
                <w:b/>
                <w:sz w:val="20"/>
                <w:szCs w:val="20"/>
              </w:rPr>
            </w:pPr>
            <w:r>
              <w:rPr>
                <w:rFonts w:ascii="Arial Narrow" w:eastAsia="Arial Narrow" w:hAnsi="Arial Narrow" w:cs="Arial Narrow"/>
                <w:b/>
                <w:sz w:val="20"/>
                <w:szCs w:val="20"/>
              </w:rPr>
              <w:t xml:space="preserve">DOCUMENTOS DE REFERENCIA </w:t>
            </w:r>
          </w:p>
        </w:tc>
        <w:tc>
          <w:tcPr>
            <w:tcW w:w="1954" w:type="dxa"/>
            <w:tcBorders>
              <w:top w:val="single" w:sz="4" w:space="0" w:color="000000"/>
              <w:left w:val="nil"/>
              <w:bottom w:val="single" w:sz="4" w:space="0" w:color="000000"/>
              <w:right w:val="single" w:sz="4" w:space="0" w:color="000000"/>
            </w:tcBorders>
            <w:shd w:val="clear" w:color="auto" w:fill="DDD9C4"/>
            <w:vAlign w:val="center"/>
          </w:tcPr>
          <w:p w14:paraId="1E24902E" w14:textId="77777777" w:rsidR="00B8456F" w:rsidRDefault="00882349">
            <w:pPr>
              <w:spacing w:before="80" w:after="80"/>
              <w:jc w:val="center"/>
              <w:rPr>
                <w:rFonts w:ascii="Arial Narrow" w:eastAsia="Arial Narrow" w:hAnsi="Arial Narrow" w:cs="Arial Narrow"/>
                <w:b/>
                <w:sz w:val="20"/>
                <w:szCs w:val="20"/>
              </w:rPr>
            </w:pPr>
            <w:r>
              <w:rPr>
                <w:rFonts w:ascii="Arial Narrow" w:eastAsia="Arial Narrow" w:hAnsi="Arial Narrow" w:cs="Arial Narrow"/>
                <w:b/>
                <w:sz w:val="20"/>
                <w:szCs w:val="20"/>
              </w:rPr>
              <w:t>PUNTOS DE CONTROL</w:t>
            </w:r>
          </w:p>
        </w:tc>
      </w:tr>
      <w:tr w:rsidR="00B8456F" w14:paraId="6A8DFEC6" w14:textId="77777777">
        <w:trPr>
          <w:trHeight w:val="964"/>
        </w:trPr>
        <w:tc>
          <w:tcPr>
            <w:tcW w:w="505" w:type="dxa"/>
            <w:tcBorders>
              <w:top w:val="nil"/>
              <w:left w:val="single" w:sz="4" w:space="0" w:color="000000"/>
              <w:bottom w:val="single" w:sz="4" w:space="0" w:color="000000"/>
              <w:right w:val="single" w:sz="4" w:space="0" w:color="000000"/>
            </w:tcBorders>
            <w:shd w:val="clear" w:color="auto" w:fill="FFFFFF"/>
            <w:vAlign w:val="center"/>
          </w:tcPr>
          <w:p w14:paraId="768D1FA7"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3278" w:type="dxa"/>
            <w:tcBorders>
              <w:top w:val="single" w:sz="4" w:space="0" w:color="000000"/>
              <w:left w:val="nil"/>
              <w:bottom w:val="single" w:sz="4" w:space="0" w:color="000000"/>
              <w:right w:val="single" w:sz="4" w:space="0" w:color="000000"/>
            </w:tcBorders>
            <w:shd w:val="clear" w:color="auto" w:fill="auto"/>
            <w:vAlign w:val="center"/>
          </w:tcPr>
          <w:p w14:paraId="1F0445FA"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Definir los lineamientos técnicos, conceptuales y metodológicos para la formulación, implementación y actualización de los planes de emergencia y contingencia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en las áreas protegidas.</w:t>
            </w:r>
          </w:p>
        </w:tc>
        <w:tc>
          <w:tcPr>
            <w:tcW w:w="1489" w:type="dxa"/>
            <w:tcBorders>
              <w:top w:val="nil"/>
              <w:left w:val="nil"/>
              <w:bottom w:val="single" w:sz="4" w:space="0" w:color="000000"/>
              <w:right w:val="single" w:sz="4" w:space="0" w:color="000000"/>
            </w:tcBorders>
            <w:shd w:val="clear" w:color="auto" w:fill="auto"/>
            <w:vAlign w:val="center"/>
          </w:tcPr>
          <w:p w14:paraId="01FD487D"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Gestión del Riesgo</w:t>
            </w:r>
          </w:p>
        </w:tc>
        <w:tc>
          <w:tcPr>
            <w:tcW w:w="2126" w:type="dxa"/>
            <w:tcBorders>
              <w:top w:val="nil"/>
              <w:left w:val="nil"/>
              <w:bottom w:val="single" w:sz="4" w:space="0" w:color="000000"/>
              <w:right w:val="single" w:sz="4" w:space="0" w:color="000000"/>
            </w:tcBorders>
            <w:shd w:val="clear" w:color="auto" w:fill="auto"/>
            <w:vAlign w:val="center"/>
          </w:tcPr>
          <w:p w14:paraId="6CD28D84" w14:textId="77777777" w:rsidR="00B8456F" w:rsidRDefault="00882349">
            <w:pPr>
              <w:spacing w:before="80" w:after="80"/>
              <w:jc w:val="both"/>
              <w:rPr>
                <w:rFonts w:ascii="Arial Narrow" w:eastAsia="Arial Narrow" w:hAnsi="Arial Narrow" w:cs="Arial Narrow"/>
                <w:i/>
                <w:sz w:val="20"/>
                <w:szCs w:val="20"/>
              </w:rPr>
            </w:pPr>
            <w:r>
              <w:rPr>
                <w:rFonts w:ascii="Arial Narrow" w:eastAsia="Arial Narrow" w:hAnsi="Arial Narrow" w:cs="Arial Narrow"/>
                <w:sz w:val="20"/>
                <w:szCs w:val="20"/>
              </w:rPr>
              <w:t>Guía</w:t>
            </w:r>
            <w:r>
              <w:rPr>
                <w:rFonts w:ascii="Arial Narrow" w:eastAsia="Arial Narrow" w:hAnsi="Arial Narrow" w:cs="Arial Narrow"/>
                <w:sz w:val="20"/>
                <w:szCs w:val="20"/>
              </w:rPr>
              <w:t xml:space="preserve"> metodológica para la formulación del Plan de Emergencias y Contingencias por Desastres Naturales para las áreas protegidas del Sistema de Parques Nacionales Naturales de Colombia. OGR 2016.</w:t>
            </w:r>
          </w:p>
        </w:tc>
        <w:tc>
          <w:tcPr>
            <w:tcW w:w="1954" w:type="dxa"/>
            <w:tcBorders>
              <w:top w:val="nil"/>
              <w:left w:val="nil"/>
              <w:bottom w:val="single" w:sz="4" w:space="0" w:color="000000"/>
              <w:right w:val="single" w:sz="4" w:space="0" w:color="000000"/>
            </w:tcBorders>
            <w:shd w:val="clear" w:color="auto" w:fill="FFFFFF"/>
            <w:vAlign w:val="center"/>
          </w:tcPr>
          <w:p w14:paraId="648C044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Comunicaciones con las Direcciones Territoriales y Áreas Protegid</w:t>
            </w:r>
            <w:r>
              <w:rPr>
                <w:rFonts w:ascii="Arial Narrow" w:eastAsia="Arial Narrow" w:hAnsi="Arial Narrow" w:cs="Arial Narrow"/>
                <w:sz w:val="20"/>
                <w:szCs w:val="20"/>
              </w:rPr>
              <w:t xml:space="preserve">as </w:t>
            </w:r>
          </w:p>
        </w:tc>
      </w:tr>
      <w:tr w:rsidR="00B8456F" w14:paraId="343C6BE0" w14:textId="77777777">
        <w:trPr>
          <w:trHeight w:val="829"/>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3D4FC"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2</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EA655"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Orientar a las </w:t>
            </w:r>
            <w:proofErr w:type="spellStart"/>
            <w:r>
              <w:rPr>
                <w:rFonts w:ascii="Arial Narrow" w:eastAsia="Arial Narrow" w:hAnsi="Arial Narrow" w:cs="Arial Narrow"/>
                <w:sz w:val="20"/>
                <w:szCs w:val="20"/>
              </w:rPr>
              <w:t>DTs</w:t>
            </w:r>
            <w:proofErr w:type="spellEnd"/>
            <w:r>
              <w:rPr>
                <w:rFonts w:ascii="Arial Narrow" w:eastAsia="Arial Narrow" w:hAnsi="Arial Narrow" w:cs="Arial Narrow"/>
                <w:sz w:val="20"/>
                <w:szCs w:val="20"/>
              </w:rPr>
              <w:t xml:space="preserve"> y </w:t>
            </w:r>
            <w:proofErr w:type="spellStart"/>
            <w:r>
              <w:rPr>
                <w:rFonts w:ascii="Arial Narrow" w:eastAsia="Arial Narrow" w:hAnsi="Arial Narrow" w:cs="Arial Narrow"/>
                <w:sz w:val="20"/>
                <w:szCs w:val="20"/>
              </w:rPr>
              <w:t>APs</w:t>
            </w:r>
            <w:proofErr w:type="spellEnd"/>
            <w:r>
              <w:rPr>
                <w:rFonts w:ascii="Arial Narrow" w:eastAsia="Arial Narrow" w:hAnsi="Arial Narrow" w:cs="Arial Narrow"/>
                <w:sz w:val="20"/>
                <w:szCs w:val="20"/>
              </w:rPr>
              <w:t xml:space="preserve"> en la formulación de Planes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DC1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BA76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3C4167EB"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Comunicaciones, Actas de Reunión y Listados de asistencia.</w:t>
            </w:r>
          </w:p>
        </w:tc>
      </w:tr>
      <w:tr w:rsidR="00B8456F" w14:paraId="22E1C69A"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3517C" w14:textId="77777777" w:rsidR="00B8456F" w:rsidRDefault="00882349">
            <w:pP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w:t>
            </w: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59C51B"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Formular los Planes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y remitirlos a la DT correspondiente.</w:t>
            </w:r>
          </w:p>
          <w:p w14:paraId="35EB8C7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Nota:</w:t>
            </w:r>
            <w:r>
              <w:rPr>
                <w:rFonts w:ascii="Arial Narrow" w:eastAsia="Arial Narrow" w:hAnsi="Arial Narrow" w:cs="Arial Narrow"/>
                <w:sz w:val="20"/>
                <w:szCs w:val="20"/>
              </w:rPr>
              <w:t xml:space="preserve"> La DT acompañara la formulación.</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80A58"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 y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31A165"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0967D9"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Planes de Emergencias y Contingencias</w:t>
            </w:r>
            <w:r>
              <w:rPr>
                <w:rFonts w:ascii="Arial Narrow" w:eastAsia="Arial Narrow" w:hAnsi="Arial Narrow" w:cs="Arial Narrow"/>
                <w:sz w:val="20"/>
                <w:szCs w:val="20"/>
              </w:rPr>
              <w:t xml:space="preserve">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formulados</w:t>
            </w:r>
          </w:p>
        </w:tc>
      </w:tr>
      <w:tr w:rsidR="00B8456F" w14:paraId="27C4B3B6"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8CC275"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4</w:t>
            </w: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0CEB6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Acompañar técnicamente el proceso de formulación de los PECDNS, determinando si cumplen metodológicamente con los lineamientos y responden a las amenazas de desastre que tiene el área protegida </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FB3A6"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Dirección Territorial</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8BA9FF"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05421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N.A.</w:t>
            </w:r>
          </w:p>
        </w:tc>
      </w:tr>
      <w:tr w:rsidR="00B8456F" w14:paraId="37A2152A"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F1AA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5</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EEBE2"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Remitir el PECDNS a la OGR</w:t>
            </w:r>
            <w:r>
              <w:rPr>
                <w:rFonts w:ascii="Arial Narrow" w:eastAsia="Arial Narrow" w:hAnsi="Arial Narrow" w:cs="Arial Narrow"/>
                <w:sz w:val="20"/>
                <w:szCs w:val="20"/>
              </w:rPr>
              <w:t xml:space="preserve"> para su aprobación.</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C2E2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0521"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1195B735"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Memorando de envío del PECDNS desde la DT a la OGR.</w:t>
            </w:r>
          </w:p>
        </w:tc>
      </w:tr>
      <w:tr w:rsidR="00B8456F" w14:paraId="0A293BCF"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2CCD7" w14:textId="77777777" w:rsidR="00B8456F" w:rsidRDefault="00882349">
            <w:pP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331D"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Revisar los Planes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formulados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AC5AA"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DD456"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1987CF52"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Matriz de seguimiento del estado de los PECDNS.</w:t>
            </w:r>
          </w:p>
        </w:tc>
      </w:tr>
      <w:tr w:rsidR="00B8456F" w14:paraId="0697FF0A"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81E75" w14:textId="77777777" w:rsidR="00B8456F" w:rsidRDefault="00B8456F">
            <w:pPr>
              <w:spacing w:before="80" w:after="80"/>
              <w:jc w:val="center"/>
              <w:rPr>
                <w:rFonts w:ascii="Arial Narrow" w:eastAsia="Arial Narrow" w:hAnsi="Arial Narrow" w:cs="Arial Narrow"/>
                <w:color w:val="000000"/>
                <w:sz w:val="20"/>
                <w:szCs w:val="20"/>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5596D"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¿El Plan de Emergencias y Contingencias formulado cumple con los line</w:t>
            </w:r>
            <w:r>
              <w:rPr>
                <w:rFonts w:ascii="Arial Narrow" w:eastAsia="Arial Narrow" w:hAnsi="Arial Narrow" w:cs="Arial Narrow"/>
                <w:sz w:val="20"/>
                <w:szCs w:val="20"/>
              </w:rPr>
              <w:t>amientos técnicos, conceptuales, metodológicos y responde a las amenazas de desastre que tienen las áreas protegidas?</w:t>
            </w:r>
          </w:p>
          <w:p w14:paraId="2AA48C3B"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SI: </w:t>
            </w:r>
            <w:r>
              <w:rPr>
                <w:rFonts w:ascii="Arial Narrow" w:eastAsia="Arial Narrow" w:hAnsi="Arial Narrow" w:cs="Arial Narrow"/>
                <w:sz w:val="20"/>
                <w:szCs w:val="20"/>
              </w:rPr>
              <w:t>Continuar con la actividad 7 del presente documento.</w:t>
            </w:r>
          </w:p>
          <w:p w14:paraId="05A480EA"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xml:space="preserve"> Enviar memorando con observaciones para ajuste a la Dirección Territorial y Á</w:t>
            </w:r>
            <w:r>
              <w:rPr>
                <w:rFonts w:ascii="Arial Narrow" w:eastAsia="Arial Narrow" w:hAnsi="Arial Narrow" w:cs="Arial Narrow"/>
                <w:sz w:val="20"/>
                <w:szCs w:val="20"/>
              </w:rPr>
              <w:t>rea Protegida. Remitirse a la actividad 3.</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23D72"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E6DF"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1944FC83"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Memorando con recomendaciones o comentarios de ajuste enviados al DT y el AP.</w:t>
            </w:r>
          </w:p>
        </w:tc>
      </w:tr>
      <w:tr w:rsidR="00B8456F" w14:paraId="01C710B1"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FE71F" w14:textId="77777777" w:rsidR="00B8456F" w:rsidRDefault="00882349">
            <w:pPr>
              <w:spacing w:before="80" w:after="8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7</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2447D"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Enviar memorando de aprobación con recomendaciones a la Dirección Territorial y al Área Protegida.</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A3A0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1682D"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6B965851"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Memorando de aprobación con recomendaciones enviados al DT y el AP.</w:t>
            </w:r>
          </w:p>
        </w:tc>
      </w:tr>
      <w:tr w:rsidR="00B8456F" w14:paraId="5E42D765" w14:textId="77777777">
        <w:trPr>
          <w:trHeight w:val="90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D8141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8</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8971F"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Socializar los Planes de Emergencias y Contingencia</w:t>
            </w:r>
            <w:r>
              <w:rPr>
                <w:rFonts w:ascii="Arial Narrow" w:eastAsia="Arial Narrow" w:hAnsi="Arial Narrow" w:cs="Arial Narrow"/>
                <w:sz w:val="20"/>
                <w:szCs w:val="20"/>
              </w:rPr>
              <w:t xml:space="preserve">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ante los Consejos Municipales y Departamentales de Gestión del Riesgo.</w:t>
            </w:r>
          </w:p>
          <w:p w14:paraId="4B1A5109"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Nota 1</w:t>
            </w:r>
            <w:r>
              <w:rPr>
                <w:rFonts w:ascii="Arial Narrow" w:eastAsia="Arial Narrow" w:hAnsi="Arial Narrow" w:cs="Arial Narrow"/>
                <w:sz w:val="20"/>
                <w:szCs w:val="20"/>
              </w:rPr>
              <w:t>: Las Áreas Protegidas deberán adelantar la socialización ante los Consejos Territoriales de Gestión del Riesgo en donde tenga jurisdicc</w:t>
            </w:r>
            <w:r>
              <w:rPr>
                <w:rFonts w:ascii="Arial Narrow" w:eastAsia="Arial Narrow" w:hAnsi="Arial Narrow" w:cs="Arial Narrow"/>
                <w:sz w:val="20"/>
                <w:szCs w:val="20"/>
              </w:rPr>
              <w:t>ión el AP y enviar evidencias a la Oficina de Gestión del Riesgo.</w:t>
            </w:r>
          </w:p>
          <w:p w14:paraId="4BA398C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Nota 2: </w:t>
            </w:r>
            <w:r>
              <w:rPr>
                <w:rFonts w:ascii="Arial Narrow" w:eastAsia="Arial Narrow" w:hAnsi="Arial Narrow" w:cs="Arial Narrow"/>
                <w:sz w:val="20"/>
                <w:szCs w:val="20"/>
              </w:rPr>
              <w:t xml:space="preserve">Las Direcciones Territoriales acompañarán y realizarán seguimiento de las socializaciones de los PECDNS efectuadas por sus </w:t>
            </w:r>
            <w:proofErr w:type="spellStart"/>
            <w:r>
              <w:rPr>
                <w:rFonts w:ascii="Arial Narrow" w:eastAsia="Arial Narrow" w:hAnsi="Arial Narrow" w:cs="Arial Narrow"/>
                <w:sz w:val="20"/>
                <w:szCs w:val="20"/>
              </w:rPr>
              <w:t>APs</w:t>
            </w:r>
            <w:proofErr w:type="spellEnd"/>
            <w:r>
              <w:rPr>
                <w:rFonts w:ascii="Arial Narrow" w:eastAsia="Arial Narrow" w:hAnsi="Arial Narrow" w:cs="Arial Narrow"/>
                <w:sz w:val="20"/>
                <w:szCs w:val="20"/>
              </w:rPr>
              <w:t>.</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8708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 y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1659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29528847"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Acta</w:t>
            </w:r>
            <w:r>
              <w:rPr>
                <w:rFonts w:ascii="Arial Narrow" w:eastAsia="Arial Narrow" w:hAnsi="Arial Narrow" w:cs="Arial Narrow"/>
                <w:sz w:val="20"/>
                <w:szCs w:val="20"/>
              </w:rPr>
              <w:t>s de reunión y listados de asistencia de las reuniones de socialización ante los Consejos Municipales y/o Departamentales de Gestión del Riesgo y memorandos de envío.</w:t>
            </w:r>
          </w:p>
        </w:tc>
      </w:tr>
      <w:tr w:rsidR="00B8456F" w14:paraId="47A7AA4E" w14:textId="77777777">
        <w:trPr>
          <w:trHeight w:val="3402"/>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E2218"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9</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DBD7"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Implementar el Plan de Emergencias y Contingencias por Desastres Naturales y </w:t>
            </w:r>
            <w:proofErr w:type="spellStart"/>
            <w:r>
              <w:rPr>
                <w:rFonts w:ascii="Arial Narrow" w:eastAsia="Arial Narrow" w:hAnsi="Arial Narrow" w:cs="Arial Narrow"/>
                <w:sz w:val="20"/>
                <w:szCs w:val="20"/>
              </w:rPr>
              <w:t>Socionatu</w:t>
            </w:r>
            <w:r>
              <w:rPr>
                <w:rFonts w:ascii="Arial Narrow" w:eastAsia="Arial Narrow" w:hAnsi="Arial Narrow" w:cs="Arial Narrow"/>
                <w:sz w:val="20"/>
                <w:szCs w:val="20"/>
              </w:rPr>
              <w:t>rales</w:t>
            </w:r>
            <w:proofErr w:type="spellEnd"/>
            <w:r>
              <w:rPr>
                <w:rFonts w:ascii="Arial Narrow" w:eastAsia="Arial Narrow" w:hAnsi="Arial Narrow" w:cs="Arial Narrow"/>
                <w:sz w:val="20"/>
                <w:szCs w:val="20"/>
              </w:rPr>
              <w:t xml:space="preserve"> en el Área Protegida con las instancias del Sistema Nacional de Gestión del Riesgo de Desastres en lo Municipal (CMGRD) y según las necesidades, en lo Departamental (CDGRD) y remitir a la Dirección Territorial correspondiente.</w:t>
            </w:r>
          </w:p>
          <w:p w14:paraId="5AC4C13D"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Nota: </w:t>
            </w:r>
            <w:r>
              <w:rPr>
                <w:rFonts w:ascii="Arial Narrow" w:eastAsia="Arial Narrow" w:hAnsi="Arial Narrow" w:cs="Arial Narrow"/>
                <w:sz w:val="20"/>
                <w:szCs w:val="20"/>
              </w:rPr>
              <w:t>En cuanto al info</w:t>
            </w:r>
            <w:r>
              <w:rPr>
                <w:rFonts w:ascii="Arial Narrow" w:eastAsia="Arial Narrow" w:hAnsi="Arial Narrow" w:cs="Arial Narrow"/>
                <w:sz w:val="20"/>
                <w:szCs w:val="20"/>
              </w:rPr>
              <w:t>rme de implementación del PECDNS, este debe presentarse anualmente independientemente de la actualización bianual del PECDNS.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1DD9"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 con acompañamiento de las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DBC2"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46B277B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Informe de implementación del PECDNS remitido a la </w:t>
            </w:r>
            <w:proofErr w:type="spellStart"/>
            <w:r>
              <w:rPr>
                <w:rFonts w:ascii="Arial Narrow" w:eastAsia="Arial Narrow" w:hAnsi="Arial Narrow" w:cs="Arial Narrow"/>
                <w:sz w:val="20"/>
                <w:szCs w:val="20"/>
              </w:rPr>
              <w:t>DTs</w:t>
            </w:r>
            <w:proofErr w:type="spellEnd"/>
          </w:p>
        </w:tc>
      </w:tr>
      <w:tr w:rsidR="00B8456F" w14:paraId="377847A2"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D51B9"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10</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E272"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Validar los informes de implementación de los PECDNS aprobados y remitir los informes a la OGR.</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0311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Dirección Territorial</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90F8F"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20A6BB9D"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Memorando de los resultados de validación de los informes de implementación del PECDNS</w:t>
            </w:r>
          </w:p>
        </w:tc>
      </w:tr>
      <w:tr w:rsidR="00B8456F" w14:paraId="73EE4421" w14:textId="77777777">
        <w:trPr>
          <w:trHeight w:val="2721"/>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0E446"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11</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223C7"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Actualizar el Plan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de acuerdo con los lineamientos establecidos por la Oficina de Gestión del Riesgo, cada dos años posterior a la aprobación de la formulación o anualmente si se prese</w:t>
            </w:r>
            <w:r>
              <w:rPr>
                <w:rFonts w:ascii="Arial Narrow" w:eastAsia="Arial Narrow" w:hAnsi="Arial Narrow" w:cs="Arial Narrow"/>
                <w:sz w:val="20"/>
                <w:szCs w:val="20"/>
              </w:rPr>
              <w:t>nta alguna de las condiciones establecidas en el numeral 6. Lineamientos generales y/o políticas de operación.</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C354A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 y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419FB" w14:textId="77777777" w:rsidR="00B8456F" w:rsidRDefault="00B8456F">
            <w:pPr>
              <w:spacing w:before="80" w:after="80"/>
              <w:jc w:val="center"/>
              <w:rPr>
                <w:rFonts w:ascii="Arial Narrow" w:eastAsia="Arial Narrow" w:hAnsi="Arial Narrow" w:cs="Arial Narrow"/>
                <w:sz w:val="20"/>
                <w:szCs w:val="20"/>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0B5A7AC"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Memorando de envío desde la DT del Plan de Emergencias y Contingencias por Desastres Naturales con </w:t>
            </w:r>
            <w:r>
              <w:rPr>
                <w:rFonts w:ascii="Arial Narrow" w:eastAsia="Arial Narrow" w:hAnsi="Arial Narrow" w:cs="Arial Narrow"/>
                <w:sz w:val="20"/>
                <w:szCs w:val="20"/>
              </w:rPr>
              <w:t>la actualización propuesta para el AP.</w:t>
            </w:r>
          </w:p>
        </w:tc>
      </w:tr>
      <w:tr w:rsidR="00B8456F" w14:paraId="46DE719F" w14:textId="77777777">
        <w:trPr>
          <w:trHeight w:val="2154"/>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88D3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F42B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Revisar la actualización al Plan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propuesta por la DT y el AP.</w:t>
            </w:r>
          </w:p>
          <w:p w14:paraId="017E388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Nota:</w:t>
            </w:r>
            <w:r>
              <w:rPr>
                <w:rFonts w:ascii="Arial Narrow" w:eastAsia="Arial Narrow" w:hAnsi="Arial Narrow" w:cs="Arial Narrow"/>
                <w:sz w:val="20"/>
                <w:szCs w:val="20"/>
              </w:rPr>
              <w:t xml:space="preserve"> Actividad aplica para </w:t>
            </w:r>
            <w:proofErr w:type="spellStart"/>
            <w:r>
              <w:rPr>
                <w:rFonts w:ascii="Arial Narrow" w:eastAsia="Arial Narrow" w:hAnsi="Arial Narrow" w:cs="Arial Narrow"/>
                <w:sz w:val="20"/>
                <w:szCs w:val="20"/>
              </w:rPr>
              <w:t>PECDNs</w:t>
            </w:r>
            <w:proofErr w:type="spellEnd"/>
            <w:r>
              <w:rPr>
                <w:rFonts w:ascii="Arial Narrow" w:eastAsia="Arial Narrow" w:hAnsi="Arial Narrow" w:cs="Arial Narrow"/>
                <w:sz w:val="20"/>
                <w:szCs w:val="20"/>
              </w:rPr>
              <w:t xml:space="preserve"> que surtieron las anteriores actividades.</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42D1"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2E3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47EBA"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Matriz de </w:t>
            </w:r>
            <w:r>
              <w:rPr>
                <w:rFonts w:ascii="Arial Narrow" w:eastAsia="Arial Narrow" w:hAnsi="Arial Narrow" w:cs="Arial Narrow"/>
                <w:sz w:val="20"/>
                <w:szCs w:val="20"/>
              </w:rPr>
              <w:t>seguimiento del estado de los PECDNS</w:t>
            </w:r>
          </w:p>
        </w:tc>
      </w:tr>
      <w:tr w:rsidR="00B8456F" w14:paraId="3B3552A9" w14:textId="77777777">
        <w:trPr>
          <w:trHeight w:val="3288"/>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B9C89C" w14:textId="77777777" w:rsidR="00B8456F" w:rsidRDefault="00B8456F">
            <w:pPr>
              <w:spacing w:before="80" w:after="80"/>
              <w:jc w:val="center"/>
              <w:rPr>
                <w:rFonts w:ascii="Arial Narrow" w:eastAsia="Arial Narrow" w:hAnsi="Arial Narrow" w:cs="Arial Narrow"/>
                <w:sz w:val="20"/>
                <w:szCs w:val="20"/>
              </w:rPr>
            </w:pPr>
          </w:p>
        </w:tc>
        <w:tc>
          <w:tcPr>
            <w:tcW w:w="32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51FF7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¿El Plan de Emergencias y Contingencias actualizado cumple con los lineamientos técnicos, conceptuales, metodológicos establecidos en la guía metodológica DIG - OGR 2016 y responde a las amenazas de desastre que tiene</w:t>
            </w:r>
            <w:r>
              <w:rPr>
                <w:rFonts w:ascii="Arial Narrow" w:eastAsia="Arial Narrow" w:hAnsi="Arial Narrow" w:cs="Arial Narrow"/>
                <w:sz w:val="20"/>
                <w:szCs w:val="20"/>
              </w:rPr>
              <w:t>n las áreas protegidas?</w:t>
            </w:r>
          </w:p>
          <w:p w14:paraId="1CC11B5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SI:</w:t>
            </w:r>
            <w:r>
              <w:rPr>
                <w:rFonts w:ascii="Arial Narrow" w:eastAsia="Arial Narrow" w:hAnsi="Arial Narrow" w:cs="Arial Narrow"/>
                <w:sz w:val="20"/>
                <w:szCs w:val="20"/>
              </w:rPr>
              <w:t xml:space="preserve"> Enviar memorando de aprobación con recomendaciones a la Dirección Territorial y al Área Protegida.</w:t>
            </w:r>
          </w:p>
          <w:p w14:paraId="3742C687"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xml:space="preserve"> Enviar memorando con observaciones para ajuste a la Dirección Territorial y Área Protegida. Remitirse a la actividad 11.</w:t>
            </w:r>
          </w:p>
        </w:tc>
        <w:tc>
          <w:tcPr>
            <w:tcW w:w="14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6EE6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w:t>
            </w:r>
            <w:r>
              <w:rPr>
                <w:rFonts w:ascii="Arial Narrow" w:eastAsia="Arial Narrow" w:hAnsi="Arial Narrow" w:cs="Arial Narrow"/>
                <w:sz w:val="20"/>
                <w:szCs w:val="20"/>
              </w:rPr>
              <w:t>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5AD1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DBE2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Memorando de aprobación a la actualización con recomendaciones o memorando con comentarios de ajuste enviados al DT y el AP.</w:t>
            </w:r>
          </w:p>
        </w:tc>
      </w:tr>
      <w:tr w:rsidR="00B8456F" w14:paraId="51D1DF3D" w14:textId="77777777">
        <w:trPr>
          <w:trHeight w:val="3175"/>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0EB79"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13</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63EC6"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Gestionar ante las entidades del SNGRD el fortalecimiento en las capacidades de las áreas protegidas que cuenten con Planes de Emergencias y Contingencias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aprobados, cómo parte de su implementación, en procesos de f</w:t>
            </w:r>
            <w:r>
              <w:rPr>
                <w:rFonts w:ascii="Arial Narrow" w:eastAsia="Arial Narrow" w:hAnsi="Arial Narrow" w:cs="Arial Narrow"/>
                <w:sz w:val="20"/>
                <w:szCs w:val="20"/>
              </w:rPr>
              <w:t>ormación para la atención de emergencias como primer respondiente, brigadistas forestales, entre otras, así como orientar la realización de prácticas (simulacros o simulaciones) en las áreas protegidas.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30627"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FBFF0"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302335C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Actas de reunión y</w:t>
            </w:r>
            <w:r>
              <w:rPr>
                <w:rFonts w:ascii="Arial Narrow" w:eastAsia="Arial Narrow" w:hAnsi="Arial Narrow" w:cs="Arial Narrow"/>
                <w:sz w:val="20"/>
                <w:szCs w:val="20"/>
              </w:rPr>
              <w:t xml:space="preserve"> listados de asistencia de las capacitaciones. Circulares, memorandos o comunicaciones con las orientaciones.</w:t>
            </w:r>
          </w:p>
        </w:tc>
      </w:tr>
      <w:tr w:rsidR="00B8456F" w14:paraId="0E7FC16B" w14:textId="77777777">
        <w:trPr>
          <w:trHeight w:val="1928"/>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14DA"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2EC66"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Informar a las </w:t>
            </w:r>
            <w:proofErr w:type="spellStart"/>
            <w:r>
              <w:rPr>
                <w:rFonts w:ascii="Arial Narrow" w:eastAsia="Arial Narrow" w:hAnsi="Arial Narrow" w:cs="Arial Narrow"/>
                <w:sz w:val="20"/>
                <w:szCs w:val="20"/>
              </w:rPr>
              <w:t>DTs</w:t>
            </w:r>
            <w:proofErr w:type="spellEnd"/>
            <w:r>
              <w:rPr>
                <w:rFonts w:ascii="Arial Narrow" w:eastAsia="Arial Narrow" w:hAnsi="Arial Narrow" w:cs="Arial Narrow"/>
                <w:sz w:val="20"/>
                <w:szCs w:val="20"/>
              </w:rPr>
              <w:t xml:space="preserve"> y </w:t>
            </w:r>
            <w:proofErr w:type="spellStart"/>
            <w:r>
              <w:rPr>
                <w:rFonts w:ascii="Arial Narrow" w:eastAsia="Arial Narrow" w:hAnsi="Arial Narrow" w:cs="Arial Narrow"/>
                <w:sz w:val="20"/>
                <w:szCs w:val="20"/>
              </w:rPr>
              <w:t>APs</w:t>
            </w:r>
            <w:proofErr w:type="spellEnd"/>
            <w:r>
              <w:rPr>
                <w:rFonts w:ascii="Arial Narrow" w:eastAsia="Arial Narrow" w:hAnsi="Arial Narrow" w:cs="Arial Narrow"/>
                <w:sz w:val="20"/>
                <w:szCs w:val="20"/>
              </w:rPr>
              <w:t xml:space="preserve"> sobre emergencias que se puedan presentar, con base en la generación de información de amenazas por parte de las entidades técnicas y de investigación en gestión del riesgo.</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3F2F9"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D263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124F7A6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Correo electrónico, evidencia de la difusión de alertas vía radio para las AP.</w:t>
            </w:r>
          </w:p>
          <w:p w14:paraId="0E16747E" w14:textId="77777777" w:rsidR="00B8456F" w:rsidRDefault="00882349">
            <w:pPr>
              <w:spacing w:before="80" w:after="80"/>
              <w:rPr>
                <w:rFonts w:ascii="Arial Narrow" w:eastAsia="Arial Narrow" w:hAnsi="Arial Narrow" w:cs="Arial Narrow"/>
                <w:sz w:val="20"/>
                <w:szCs w:val="20"/>
              </w:rPr>
            </w:pPr>
            <w:r>
              <w:rPr>
                <w:rFonts w:ascii="Arial Narrow" w:eastAsia="Arial Narrow" w:hAnsi="Arial Narrow" w:cs="Arial Narrow"/>
                <w:sz w:val="20"/>
                <w:szCs w:val="20"/>
              </w:rPr>
              <w:t>Circulares o boletines propios</w:t>
            </w:r>
          </w:p>
        </w:tc>
      </w:tr>
      <w:tr w:rsidR="00B8456F" w14:paraId="712F3A2A" w14:textId="77777777">
        <w:trPr>
          <w:trHeight w:val="1757"/>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2BEFD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C563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Activar Protocolo de actuación según en el nivel de alerta para la amenaza o fenómeno identificado</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FFF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EFF3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12B2D201"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Reportar activación de protocolos de actuación a la Dirección Territorial y a la Oficina de Gestión del Riesgo, mediante comunicación de correo electrónico.</w:t>
            </w:r>
          </w:p>
        </w:tc>
      </w:tr>
      <w:tr w:rsidR="00B8456F" w14:paraId="4FADAF19" w14:textId="77777777">
        <w:trPr>
          <w:trHeight w:val="624"/>
        </w:trPr>
        <w:tc>
          <w:tcPr>
            <w:tcW w:w="9352" w:type="dxa"/>
            <w:gridSpan w:val="5"/>
            <w:tcBorders>
              <w:top w:val="single" w:sz="4" w:space="0" w:color="000000"/>
              <w:left w:val="single" w:sz="4" w:space="0" w:color="000000"/>
              <w:bottom w:val="single" w:sz="4" w:space="0" w:color="000000"/>
              <w:right w:val="single" w:sz="4" w:space="0" w:color="000000"/>
            </w:tcBorders>
            <w:shd w:val="clear" w:color="auto" w:fill="C5E0B3"/>
            <w:vAlign w:val="center"/>
          </w:tcPr>
          <w:p w14:paraId="3BD75A3D" w14:textId="77777777" w:rsidR="00B8456F" w:rsidRDefault="00882349">
            <w:pPr>
              <w:spacing w:before="80" w:after="80"/>
              <w:jc w:val="center"/>
              <w:rPr>
                <w:rFonts w:ascii="Arial Narrow" w:eastAsia="Arial Narrow" w:hAnsi="Arial Narrow" w:cs="Arial Narrow"/>
                <w:b/>
                <w:sz w:val="20"/>
                <w:szCs w:val="20"/>
              </w:rPr>
            </w:pPr>
            <w:r>
              <w:rPr>
                <w:rFonts w:ascii="Arial Narrow" w:eastAsia="Arial Narrow" w:hAnsi="Arial Narrow" w:cs="Arial Narrow"/>
                <w:b/>
                <w:sz w:val="20"/>
                <w:szCs w:val="20"/>
              </w:rPr>
              <w:t>ANTE UNA SITUACIÓN DE EMERGENCIA</w:t>
            </w:r>
          </w:p>
        </w:tc>
      </w:tr>
      <w:tr w:rsidR="00B8456F" w14:paraId="25B7FF0E"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34339" w14:textId="77777777" w:rsidR="00B8456F" w:rsidRDefault="00B8456F">
            <w:pPr>
              <w:spacing w:before="80" w:after="80"/>
              <w:jc w:val="center"/>
              <w:rPr>
                <w:rFonts w:ascii="Arial Narrow" w:eastAsia="Arial Narrow" w:hAnsi="Arial Narrow" w:cs="Arial Narrow"/>
                <w:sz w:val="20"/>
                <w:szCs w:val="20"/>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6C63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¿Existe una situación de emergencia por desastre natural o </w:t>
            </w:r>
            <w:proofErr w:type="spellStart"/>
            <w:r>
              <w:rPr>
                <w:rFonts w:ascii="Arial Narrow" w:eastAsia="Arial Narrow" w:hAnsi="Arial Narrow" w:cs="Arial Narrow"/>
                <w:sz w:val="20"/>
                <w:szCs w:val="20"/>
              </w:rPr>
              <w:t>socionatural</w:t>
            </w:r>
            <w:proofErr w:type="spellEnd"/>
            <w:r>
              <w:rPr>
                <w:rFonts w:ascii="Arial Narrow" w:eastAsia="Arial Narrow" w:hAnsi="Arial Narrow" w:cs="Arial Narrow"/>
                <w:sz w:val="20"/>
                <w:szCs w:val="20"/>
              </w:rPr>
              <w:t>?</w:t>
            </w:r>
          </w:p>
          <w:p w14:paraId="7E7DE92A"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SI: </w:t>
            </w:r>
            <w:r>
              <w:rPr>
                <w:rFonts w:ascii="Arial Narrow" w:eastAsia="Arial Narrow" w:hAnsi="Arial Narrow" w:cs="Arial Narrow"/>
                <w:sz w:val="20"/>
                <w:szCs w:val="20"/>
              </w:rPr>
              <w:t xml:space="preserve">Reportar a la DT, a la Oficina de Gestión del Riesgo, a los Consejos Municipales y/o Departamentales de Gestión del Riesgo de Desastres y entidades operativas de la ocurrencia de </w:t>
            </w:r>
            <w:r>
              <w:rPr>
                <w:rFonts w:ascii="Arial Narrow" w:eastAsia="Arial Narrow" w:hAnsi="Arial Narrow" w:cs="Arial Narrow"/>
                <w:sz w:val="20"/>
                <w:szCs w:val="20"/>
              </w:rPr>
              <w:t xml:space="preserve">Desastres Naturales o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y preparar acciones cómo primer respondiente y continuar con la actividad 16. </w:t>
            </w:r>
          </w:p>
          <w:p w14:paraId="3F66E645"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xml:space="preserve"> remitirse a la actividad 13.</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CC23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3164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6609EC38" w14:textId="77777777" w:rsidR="00B8456F" w:rsidRDefault="00882349">
            <w:pPr>
              <w:spacing w:before="80" w:after="80"/>
              <w:rPr>
                <w:rFonts w:ascii="Arial Narrow" w:eastAsia="Arial Narrow" w:hAnsi="Arial Narrow" w:cs="Arial Narrow"/>
                <w:sz w:val="20"/>
                <w:szCs w:val="20"/>
              </w:rPr>
            </w:pPr>
            <w:r>
              <w:rPr>
                <w:rFonts w:ascii="Arial Narrow" w:eastAsia="Arial Narrow" w:hAnsi="Arial Narrow" w:cs="Arial Narrow"/>
                <w:sz w:val="20"/>
                <w:szCs w:val="20"/>
              </w:rPr>
              <w:t>Comunicación vía radio, mensaje por celular, llamada telefónica, celular o correo el</w:t>
            </w:r>
            <w:r>
              <w:rPr>
                <w:rFonts w:ascii="Arial Narrow" w:eastAsia="Arial Narrow" w:hAnsi="Arial Narrow" w:cs="Arial Narrow"/>
                <w:sz w:val="20"/>
                <w:szCs w:val="20"/>
              </w:rPr>
              <w:t>ectrónico cuando se presente un evento de desastre.</w:t>
            </w:r>
          </w:p>
        </w:tc>
      </w:tr>
      <w:tr w:rsidR="00B8456F" w14:paraId="04C070E1"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C08658"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16</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E91AB"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Implementar el Plan de Contingencias de acuerdo con la emergencia presentada e informar o activar el Consejo Municipal de Gestión del Riesgo de Desastres.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733B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270D"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4152136F"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Reporte de seguimiento de la implementación del Plan de Contingencia</w:t>
            </w:r>
          </w:p>
        </w:tc>
      </w:tr>
      <w:tr w:rsidR="00B8456F" w14:paraId="6BD6339C"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B71C4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1CD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Inform</w:t>
            </w:r>
            <w:r>
              <w:rPr>
                <w:rFonts w:ascii="Arial Narrow" w:eastAsia="Arial Narrow" w:hAnsi="Arial Narrow" w:cs="Arial Narrow"/>
                <w:sz w:val="20"/>
                <w:szCs w:val="20"/>
              </w:rPr>
              <w:t>ar frecuentemente a la Oficina de Gestión del Riesgo y a la Dirección Territorial sobre el desarrollo del evento de emergencia.</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35087"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51E8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5DF06EC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Comunicación vía radio, llamada telefónica, celular o correo electrónico.</w:t>
            </w:r>
          </w:p>
        </w:tc>
      </w:tr>
      <w:tr w:rsidR="00B8456F" w14:paraId="4940311C"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6E2C8"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6D6EB"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Mantener informada a la Dire</w:t>
            </w:r>
            <w:r>
              <w:rPr>
                <w:rFonts w:ascii="Arial Narrow" w:eastAsia="Arial Narrow" w:hAnsi="Arial Narrow" w:cs="Arial Narrow"/>
                <w:sz w:val="20"/>
                <w:szCs w:val="20"/>
              </w:rPr>
              <w:t xml:space="preserve">cción General sobre las situaciones de emergencias que por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se presenten en las </w:t>
            </w:r>
            <w:proofErr w:type="spellStart"/>
            <w:r>
              <w:rPr>
                <w:rFonts w:ascii="Arial Narrow" w:eastAsia="Arial Narrow" w:hAnsi="Arial Narrow" w:cs="Arial Narrow"/>
                <w:sz w:val="20"/>
                <w:szCs w:val="20"/>
              </w:rPr>
              <w:t>APs</w:t>
            </w:r>
            <w:proofErr w:type="spellEnd"/>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FBB0E"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7DF1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0555D7B0"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Comunicaciones a la Dirección General</w:t>
            </w:r>
          </w:p>
        </w:tc>
      </w:tr>
      <w:tr w:rsidR="00B8456F" w14:paraId="0C7E95AF"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A8E586" w14:textId="77777777" w:rsidR="00B8456F" w:rsidRDefault="00B8456F">
            <w:pPr>
              <w:spacing w:before="40" w:after="40"/>
              <w:jc w:val="center"/>
              <w:rPr>
                <w:rFonts w:ascii="Arial Narrow" w:eastAsia="Arial Narrow" w:hAnsi="Arial Narrow" w:cs="Arial Narrow"/>
                <w:sz w:val="20"/>
                <w:szCs w:val="20"/>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A2429"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¿La situación fue controlada por el nivel municipal?</w:t>
            </w:r>
          </w:p>
          <w:p w14:paraId="18CA3AF9"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SI: </w:t>
            </w:r>
            <w:r>
              <w:rPr>
                <w:rFonts w:ascii="Arial Narrow" w:eastAsia="Arial Narrow" w:hAnsi="Arial Narrow" w:cs="Arial Narrow"/>
                <w:sz w:val="20"/>
                <w:szCs w:val="20"/>
              </w:rPr>
              <w:t>Remitirse a la actividad 20</w:t>
            </w:r>
          </w:p>
          <w:p w14:paraId="21452286"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b/>
                <w:sz w:val="20"/>
                <w:szCs w:val="20"/>
              </w:rPr>
              <w:t>NO</w:t>
            </w:r>
            <w:r>
              <w:rPr>
                <w:rFonts w:ascii="Arial Narrow" w:eastAsia="Arial Narrow" w:hAnsi="Arial Narrow" w:cs="Arial Narrow"/>
                <w:sz w:val="20"/>
                <w:szCs w:val="20"/>
              </w:rPr>
              <w:t>: Activar el Consejo Departamental de Gestión del Riesgo para la atención de la emergencia y realizar la siguiente pregunta.</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2DC4"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Áreas Protegidas 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AB628"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N</w:t>
            </w:r>
            <w:r>
              <w:rPr>
                <w:rFonts w:ascii="Arial Narrow" w:eastAsia="Arial Narrow" w:hAnsi="Arial Narrow" w:cs="Arial Narrow"/>
                <w:sz w:val="20"/>
                <w:szCs w:val="20"/>
              </w:rPr>
              <w:t>.A.</w:t>
            </w:r>
          </w:p>
        </w:tc>
        <w:tc>
          <w:tcPr>
            <w:tcW w:w="1954" w:type="dxa"/>
            <w:tcBorders>
              <w:top w:val="single" w:sz="4" w:space="0" w:color="000000"/>
              <w:left w:val="single" w:sz="4" w:space="0" w:color="000000"/>
              <w:bottom w:val="single" w:sz="4" w:space="0" w:color="000000"/>
              <w:right w:val="single" w:sz="4" w:space="0" w:color="000000"/>
            </w:tcBorders>
            <w:vAlign w:val="center"/>
          </w:tcPr>
          <w:p w14:paraId="67BB0368" w14:textId="77777777" w:rsidR="00B8456F" w:rsidRDefault="00882349">
            <w:pPr>
              <w:spacing w:before="40" w:after="40"/>
              <w:rPr>
                <w:rFonts w:ascii="Arial Narrow" w:eastAsia="Arial Narrow" w:hAnsi="Arial Narrow" w:cs="Arial Narrow"/>
                <w:sz w:val="20"/>
                <w:szCs w:val="20"/>
              </w:rPr>
            </w:pPr>
            <w:r>
              <w:rPr>
                <w:rFonts w:ascii="Arial Narrow" w:eastAsia="Arial Narrow" w:hAnsi="Arial Narrow" w:cs="Arial Narrow"/>
                <w:sz w:val="20"/>
                <w:szCs w:val="20"/>
              </w:rPr>
              <w:t>Comunicación vía radio, llamada telefónica, celular o correo electrónico, o comunicación escrita.</w:t>
            </w:r>
          </w:p>
        </w:tc>
      </w:tr>
      <w:tr w:rsidR="00B8456F" w14:paraId="2B7AFAAB"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11970" w14:textId="77777777" w:rsidR="00B8456F" w:rsidRDefault="00B8456F">
            <w:pPr>
              <w:spacing w:before="40" w:after="40"/>
              <w:jc w:val="center"/>
              <w:rPr>
                <w:rFonts w:ascii="Arial Narrow" w:eastAsia="Arial Narrow" w:hAnsi="Arial Narrow" w:cs="Arial Narrow"/>
                <w:sz w:val="20"/>
                <w:szCs w:val="20"/>
              </w:rPr>
            </w:pP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9C6BD" w14:textId="77777777" w:rsidR="00B8456F" w:rsidRDefault="00882349">
            <w:pPr>
              <w:spacing w:before="40" w:after="40"/>
              <w:jc w:val="both"/>
              <w:rPr>
                <w:rFonts w:ascii="Arial Narrow" w:eastAsia="Arial Narrow" w:hAnsi="Arial Narrow" w:cs="Arial Narrow"/>
                <w:b/>
                <w:sz w:val="20"/>
                <w:szCs w:val="20"/>
              </w:rPr>
            </w:pPr>
            <w:r>
              <w:rPr>
                <w:rFonts w:ascii="Arial Narrow" w:eastAsia="Arial Narrow" w:hAnsi="Arial Narrow" w:cs="Arial Narrow"/>
                <w:sz w:val="20"/>
                <w:szCs w:val="20"/>
              </w:rPr>
              <w:t>¿La situación fue controlada por el nivel Departamental?</w:t>
            </w:r>
            <w:r>
              <w:rPr>
                <w:rFonts w:ascii="Arial Narrow" w:eastAsia="Arial Narrow" w:hAnsi="Arial Narrow" w:cs="Arial Narrow"/>
                <w:b/>
                <w:sz w:val="20"/>
                <w:szCs w:val="20"/>
              </w:rPr>
              <w:t xml:space="preserve"> </w:t>
            </w:r>
          </w:p>
          <w:p w14:paraId="6DCA0D9C"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SI: </w:t>
            </w:r>
            <w:r>
              <w:rPr>
                <w:rFonts w:ascii="Arial Narrow" w:eastAsia="Arial Narrow" w:hAnsi="Arial Narrow" w:cs="Arial Narrow"/>
                <w:sz w:val="20"/>
                <w:szCs w:val="20"/>
              </w:rPr>
              <w:t>Remitirse a la actividad 20.</w:t>
            </w:r>
          </w:p>
          <w:p w14:paraId="7B79086A"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b/>
                <w:sz w:val="20"/>
                <w:szCs w:val="20"/>
              </w:rPr>
              <w:t xml:space="preserve">NO: </w:t>
            </w:r>
            <w:r>
              <w:rPr>
                <w:rFonts w:ascii="Arial Narrow" w:eastAsia="Arial Narrow" w:hAnsi="Arial Narrow" w:cs="Arial Narrow"/>
                <w:sz w:val="20"/>
                <w:szCs w:val="20"/>
              </w:rPr>
              <w:t>Informar a la OGR para que se active la atención a nivel nacional del SNGRD.</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4B654"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 xml:space="preserve">Áreas Protegidas </w:t>
            </w:r>
          </w:p>
          <w:p w14:paraId="00139D0B"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C7176"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401973C4"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Comunicación vía radio, llamada telefónica, celular o correo electrónico, o comunicación escrita.</w:t>
            </w:r>
          </w:p>
        </w:tc>
      </w:tr>
      <w:tr w:rsidR="00B8456F" w14:paraId="53714D54"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EF38EE"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CEE4"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Solicitar a la UNGRD la acti</w:t>
            </w:r>
            <w:r>
              <w:rPr>
                <w:rFonts w:ascii="Arial Narrow" w:eastAsia="Arial Narrow" w:hAnsi="Arial Narrow" w:cs="Arial Narrow"/>
                <w:sz w:val="20"/>
                <w:szCs w:val="20"/>
              </w:rPr>
              <w:t>vación del nivel nacional del SNGRD para la atención de la emergencia.</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8BECB"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C53E6" w14:textId="77777777" w:rsidR="00B8456F" w:rsidRDefault="00882349">
            <w:pPr>
              <w:spacing w:before="40" w:after="4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786B9CF5" w14:textId="77777777" w:rsidR="00B8456F" w:rsidRDefault="00882349">
            <w:pPr>
              <w:spacing w:before="40" w:after="40"/>
              <w:jc w:val="both"/>
              <w:rPr>
                <w:rFonts w:ascii="Arial Narrow" w:eastAsia="Arial Narrow" w:hAnsi="Arial Narrow" w:cs="Arial Narrow"/>
                <w:sz w:val="20"/>
                <w:szCs w:val="20"/>
              </w:rPr>
            </w:pPr>
            <w:r>
              <w:rPr>
                <w:rFonts w:ascii="Arial Narrow" w:eastAsia="Arial Narrow" w:hAnsi="Arial Narrow" w:cs="Arial Narrow"/>
                <w:sz w:val="20"/>
                <w:szCs w:val="20"/>
              </w:rPr>
              <w:t>Comunicación vía radio, llamada telefónica, celular o correo electrónico, o comunicación escrita.</w:t>
            </w:r>
          </w:p>
        </w:tc>
      </w:tr>
      <w:tr w:rsidR="00B8456F" w14:paraId="365E413F"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05FC4"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AA4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Enviar informe de atención de la emergencia por desastre natural o </w:t>
            </w:r>
            <w:proofErr w:type="spellStart"/>
            <w:r>
              <w:rPr>
                <w:rFonts w:ascii="Arial Narrow" w:eastAsia="Arial Narrow" w:hAnsi="Arial Narrow" w:cs="Arial Narrow"/>
                <w:sz w:val="20"/>
                <w:szCs w:val="20"/>
              </w:rPr>
              <w:t>socionatural</w:t>
            </w:r>
            <w:proofErr w:type="spellEnd"/>
            <w:r>
              <w:rPr>
                <w:rFonts w:ascii="Arial Narrow" w:eastAsia="Arial Narrow" w:hAnsi="Arial Narrow" w:cs="Arial Narrow"/>
                <w:sz w:val="20"/>
                <w:szCs w:val="20"/>
              </w:rPr>
              <w:t>, una vez haya finalizado la emergencia a la DT y a la OGR en un término máximo de un mes.</w:t>
            </w:r>
          </w:p>
          <w:p w14:paraId="78CF8251"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t>Nota 1:</w:t>
            </w:r>
            <w:r>
              <w:rPr>
                <w:rFonts w:ascii="Arial Narrow" w:eastAsia="Arial Narrow" w:hAnsi="Arial Narrow" w:cs="Arial Narrow"/>
                <w:sz w:val="20"/>
                <w:szCs w:val="20"/>
              </w:rPr>
              <w:t xml:space="preserve"> El informe de atención de la emergencia debe contener como mínimo los siguient</w:t>
            </w:r>
            <w:r>
              <w:rPr>
                <w:rFonts w:ascii="Arial Narrow" w:eastAsia="Arial Narrow" w:hAnsi="Arial Narrow" w:cs="Arial Narrow"/>
                <w:sz w:val="20"/>
                <w:szCs w:val="20"/>
              </w:rPr>
              <w:t>es capítulos: introducción, tipo de herramientas y equipos utilizados, ejecución de actividades, entidades participantes, coordinación de la atención, dificultades, fotografías, coordenadas, intencionalidad, análisis de lo ocurrido y conclusiones y recomen</w:t>
            </w:r>
            <w:r>
              <w:rPr>
                <w:rFonts w:ascii="Arial Narrow" w:eastAsia="Arial Narrow" w:hAnsi="Arial Narrow" w:cs="Arial Narrow"/>
                <w:sz w:val="20"/>
                <w:szCs w:val="20"/>
              </w:rPr>
              <w:t>daciones</w:t>
            </w:r>
          </w:p>
          <w:p w14:paraId="4BC7486C"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b/>
                <w:sz w:val="20"/>
                <w:szCs w:val="20"/>
              </w:rPr>
              <w:lastRenderedPageBreak/>
              <w:t>Nota 2:</w:t>
            </w:r>
            <w:r>
              <w:rPr>
                <w:rFonts w:ascii="Arial Narrow" w:eastAsia="Arial Narrow" w:hAnsi="Arial Narrow" w:cs="Arial Narrow"/>
                <w:sz w:val="20"/>
                <w:szCs w:val="20"/>
              </w:rPr>
              <w:t xml:space="preserve"> El informe será insumo para la toma de decisiones en el conocimiento, reducción y manejo de desastres para las </w:t>
            </w:r>
            <w:proofErr w:type="spellStart"/>
            <w:r>
              <w:rPr>
                <w:rFonts w:ascii="Arial Narrow" w:eastAsia="Arial Narrow" w:hAnsi="Arial Narrow" w:cs="Arial Narrow"/>
                <w:sz w:val="20"/>
                <w:szCs w:val="20"/>
              </w:rPr>
              <w:t>APs</w:t>
            </w:r>
            <w:proofErr w:type="spellEnd"/>
            <w:r>
              <w:rPr>
                <w:rFonts w:ascii="Arial Narrow" w:eastAsia="Arial Narrow" w:hAnsi="Arial Narrow" w:cs="Arial Narrow"/>
                <w:sz w:val="20"/>
                <w:szCs w:val="20"/>
              </w:rPr>
              <w:t xml:space="preserve"> y </w:t>
            </w:r>
            <w:proofErr w:type="spellStart"/>
            <w:r>
              <w:rPr>
                <w:rFonts w:ascii="Arial Narrow" w:eastAsia="Arial Narrow" w:hAnsi="Arial Narrow" w:cs="Arial Narrow"/>
                <w:sz w:val="20"/>
                <w:szCs w:val="20"/>
              </w:rPr>
              <w:t>DTs</w:t>
            </w:r>
            <w:proofErr w:type="spellEnd"/>
            <w:r>
              <w:rPr>
                <w:rFonts w:ascii="Arial Narrow" w:eastAsia="Arial Narrow" w:hAnsi="Arial Narrow" w:cs="Arial Narrow"/>
                <w:sz w:val="20"/>
                <w:szCs w:val="20"/>
              </w:rPr>
              <w:t xml:space="preserve"> en relación a la situación de emergencia presentada.</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23FC3"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lastRenderedPageBreak/>
              <w:t>Áreas Protegidas</w:t>
            </w:r>
          </w:p>
          <w:p w14:paraId="1DC4DE3B"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Direcciones Territoriales</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E2E5D"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7D9570B6"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Comunicación medi</w:t>
            </w:r>
            <w:r>
              <w:rPr>
                <w:rFonts w:ascii="Arial Narrow" w:eastAsia="Arial Narrow" w:hAnsi="Arial Narrow" w:cs="Arial Narrow"/>
                <w:sz w:val="20"/>
                <w:szCs w:val="20"/>
              </w:rPr>
              <w:t>ante la cual se envía a la DT y a la OGR el informe de atención del evento.</w:t>
            </w:r>
          </w:p>
          <w:p w14:paraId="6911E888"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Informe de atención de la emergencia.</w:t>
            </w:r>
          </w:p>
          <w:p w14:paraId="6F129154"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Formato de reporte eventos IDEAM</w:t>
            </w:r>
          </w:p>
        </w:tc>
      </w:tr>
      <w:tr w:rsidR="00B8456F" w14:paraId="13C4E5EF"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9DFEF"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21</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0A9B2"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Realizar reporte ante la UNGRD y otras entidades que lo requieran (Ministerio de Ambiente, IDEAM, etc.), </w:t>
            </w:r>
            <w:r>
              <w:rPr>
                <w:rFonts w:ascii="Arial Narrow" w:eastAsia="Arial Narrow" w:hAnsi="Arial Narrow" w:cs="Arial Narrow"/>
                <w:sz w:val="20"/>
                <w:szCs w:val="20"/>
              </w:rPr>
              <w:t>y consolidar una base de datos con la información de los eventos presentados.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ACB48"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57D26"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637ED52C"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Base de datos con información, sobre la ocurrencia de eventos de desastres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recibidos de las </w:t>
            </w:r>
            <w:proofErr w:type="spellStart"/>
            <w:r>
              <w:rPr>
                <w:rFonts w:ascii="Arial Narrow" w:eastAsia="Arial Narrow" w:hAnsi="Arial Narrow" w:cs="Arial Narrow"/>
                <w:sz w:val="20"/>
                <w:szCs w:val="20"/>
              </w:rPr>
              <w:t>APs</w:t>
            </w:r>
            <w:proofErr w:type="spellEnd"/>
            <w:r>
              <w:rPr>
                <w:rFonts w:ascii="Arial Narrow" w:eastAsia="Arial Narrow" w:hAnsi="Arial Narrow" w:cs="Arial Narrow"/>
                <w:sz w:val="20"/>
                <w:szCs w:val="20"/>
              </w:rPr>
              <w:t>.</w:t>
            </w:r>
          </w:p>
        </w:tc>
      </w:tr>
      <w:tr w:rsidR="00B8456F" w14:paraId="38EAC000" w14:textId="77777777">
        <w:trPr>
          <w:trHeight w:val="1020"/>
        </w:trPr>
        <w:tc>
          <w:tcPr>
            <w:tcW w:w="5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5B95A"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22</w:t>
            </w:r>
          </w:p>
        </w:tc>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455A9"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 xml:space="preserve">Analizar la dinámica de los fenómenos naturales y </w:t>
            </w:r>
            <w:proofErr w:type="spellStart"/>
            <w:r>
              <w:rPr>
                <w:rFonts w:ascii="Arial Narrow" w:eastAsia="Arial Narrow" w:hAnsi="Arial Narrow" w:cs="Arial Narrow"/>
                <w:sz w:val="20"/>
                <w:szCs w:val="20"/>
              </w:rPr>
              <w:t>socionaturales</w:t>
            </w:r>
            <w:proofErr w:type="spellEnd"/>
            <w:r>
              <w:rPr>
                <w:rFonts w:ascii="Arial Narrow" w:eastAsia="Arial Narrow" w:hAnsi="Arial Narrow" w:cs="Arial Narrow"/>
                <w:sz w:val="20"/>
                <w:szCs w:val="20"/>
              </w:rPr>
              <w:t xml:space="preserve"> a partir de la información consolidada de los eventos presentados en las áreas protegidas para la toma de decisiones.</w:t>
            </w:r>
          </w:p>
        </w:tc>
        <w:tc>
          <w:tcPr>
            <w:tcW w:w="14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7156D"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Oficina de Gestión del Riesgo</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DD922" w14:textId="77777777" w:rsidR="00B8456F" w:rsidRDefault="00882349">
            <w:pPr>
              <w:spacing w:before="80" w:after="80"/>
              <w:jc w:val="center"/>
              <w:rPr>
                <w:rFonts w:ascii="Arial Narrow" w:eastAsia="Arial Narrow" w:hAnsi="Arial Narrow" w:cs="Arial Narrow"/>
                <w:sz w:val="20"/>
                <w:szCs w:val="20"/>
              </w:rPr>
            </w:pPr>
            <w:r>
              <w:rPr>
                <w:rFonts w:ascii="Arial Narrow" w:eastAsia="Arial Narrow" w:hAnsi="Arial Narrow" w:cs="Arial Narrow"/>
                <w:sz w:val="20"/>
                <w:szCs w:val="20"/>
              </w:rPr>
              <w:t>N.A.</w:t>
            </w:r>
          </w:p>
        </w:tc>
        <w:tc>
          <w:tcPr>
            <w:tcW w:w="1954" w:type="dxa"/>
            <w:tcBorders>
              <w:top w:val="single" w:sz="4" w:space="0" w:color="000000"/>
              <w:left w:val="single" w:sz="4" w:space="0" w:color="000000"/>
              <w:bottom w:val="single" w:sz="4" w:space="0" w:color="000000"/>
              <w:right w:val="single" w:sz="4" w:space="0" w:color="000000"/>
            </w:tcBorders>
            <w:vAlign w:val="center"/>
          </w:tcPr>
          <w:p w14:paraId="31AF9B6F" w14:textId="77777777" w:rsidR="00B8456F" w:rsidRDefault="00882349">
            <w:pPr>
              <w:spacing w:before="80" w:after="80"/>
              <w:jc w:val="both"/>
              <w:rPr>
                <w:rFonts w:ascii="Arial Narrow" w:eastAsia="Arial Narrow" w:hAnsi="Arial Narrow" w:cs="Arial Narrow"/>
                <w:sz w:val="20"/>
                <w:szCs w:val="20"/>
              </w:rPr>
            </w:pPr>
            <w:r>
              <w:rPr>
                <w:rFonts w:ascii="Arial Narrow" w:eastAsia="Arial Narrow" w:hAnsi="Arial Narrow" w:cs="Arial Narrow"/>
                <w:sz w:val="20"/>
                <w:szCs w:val="20"/>
              </w:rPr>
              <w:t>Documentos del análisis de información</w:t>
            </w:r>
            <w:r>
              <w:rPr>
                <w:rFonts w:ascii="Arial Narrow" w:eastAsia="Arial Narrow" w:hAnsi="Arial Narrow" w:cs="Arial Narrow"/>
                <w:sz w:val="20"/>
                <w:szCs w:val="20"/>
              </w:rPr>
              <w:t xml:space="preserve"> recibida</w:t>
            </w:r>
          </w:p>
        </w:tc>
      </w:tr>
    </w:tbl>
    <w:p w14:paraId="20D48F34" w14:textId="77777777" w:rsidR="00B8456F" w:rsidRDefault="00882349">
      <w:pPr>
        <w:pStyle w:val="Ttulo3"/>
        <w:numPr>
          <w:ilvl w:val="0"/>
          <w:numId w:val="1"/>
        </w:numPr>
        <w:tabs>
          <w:tab w:val="left" w:pos="340"/>
        </w:tabs>
        <w:spacing w:before="200" w:after="120" w:line="240" w:lineRule="auto"/>
        <w:ind w:left="340" w:hanging="340"/>
        <w:rPr>
          <w:rFonts w:ascii="Arial Narrow" w:eastAsia="Arial Narrow" w:hAnsi="Arial Narrow" w:cs="Arial Narrow"/>
          <w:sz w:val="22"/>
          <w:szCs w:val="22"/>
        </w:rPr>
      </w:pPr>
      <w:bookmarkStart w:id="9" w:name="_heading=h.2s8eyo1" w:colFirst="0" w:colLast="0"/>
      <w:bookmarkEnd w:id="9"/>
      <w:r>
        <w:rPr>
          <w:rFonts w:ascii="Arial Narrow" w:eastAsia="Arial Narrow" w:hAnsi="Arial Narrow" w:cs="Arial Narrow"/>
          <w:sz w:val="22"/>
          <w:szCs w:val="22"/>
        </w:rPr>
        <w:t xml:space="preserve">ANEXOS </w:t>
      </w:r>
    </w:p>
    <w:p w14:paraId="15867125" w14:textId="77777777" w:rsidR="00B8456F" w:rsidRDefault="00882349">
      <w:pPr>
        <w:numPr>
          <w:ilvl w:val="0"/>
          <w:numId w:val="2"/>
        </w:numPr>
        <w:pBdr>
          <w:top w:val="nil"/>
          <w:left w:val="nil"/>
          <w:bottom w:val="nil"/>
          <w:right w:val="nil"/>
          <w:between w:val="nil"/>
        </w:pBdr>
        <w:tabs>
          <w:tab w:val="left" w:pos="340"/>
        </w:tabs>
        <w:spacing w:before="120" w:after="120"/>
        <w:ind w:left="340" w:hanging="34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Anexo Flujogramas del Procedimiento gestión del riesgo de desastres naturales y </w:t>
      </w:r>
      <w:proofErr w:type="spellStart"/>
      <w:r>
        <w:rPr>
          <w:rFonts w:ascii="Arial Narrow" w:eastAsia="Arial Narrow" w:hAnsi="Arial Narrow" w:cs="Arial Narrow"/>
          <w:color w:val="000000"/>
          <w:sz w:val="22"/>
          <w:szCs w:val="22"/>
        </w:rPr>
        <w:t>socionaturales</w:t>
      </w:r>
      <w:proofErr w:type="spellEnd"/>
    </w:p>
    <w:p w14:paraId="61AF5535" w14:textId="77777777" w:rsidR="00B8456F" w:rsidRDefault="00882349">
      <w:pPr>
        <w:pStyle w:val="Ttulo3"/>
        <w:numPr>
          <w:ilvl w:val="0"/>
          <w:numId w:val="1"/>
        </w:numPr>
        <w:tabs>
          <w:tab w:val="left" w:pos="340"/>
        </w:tabs>
        <w:spacing w:before="200" w:after="120" w:line="240" w:lineRule="auto"/>
        <w:ind w:left="340" w:hanging="340"/>
        <w:rPr>
          <w:rFonts w:ascii="Arial Narrow" w:eastAsia="Arial Narrow" w:hAnsi="Arial Narrow" w:cs="Arial Narrow"/>
          <w:sz w:val="22"/>
          <w:szCs w:val="22"/>
        </w:rPr>
      </w:pPr>
      <w:bookmarkStart w:id="10" w:name="_heading=h.17dp8vu" w:colFirst="0" w:colLast="0"/>
      <w:bookmarkEnd w:id="10"/>
      <w:r>
        <w:rPr>
          <w:rFonts w:ascii="Arial Narrow" w:eastAsia="Arial Narrow" w:hAnsi="Arial Narrow" w:cs="Arial Narrow"/>
          <w:sz w:val="22"/>
          <w:szCs w:val="22"/>
        </w:rPr>
        <w:t xml:space="preserve">CONTROL DE CAMBIOS </w:t>
      </w:r>
    </w:p>
    <w:tbl>
      <w:tblPr>
        <w:tblStyle w:val="a1"/>
        <w:tblW w:w="91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1134"/>
        <w:gridCol w:w="5745"/>
      </w:tblGrid>
      <w:tr w:rsidR="00B8456F" w14:paraId="18C52850" w14:textId="77777777">
        <w:trPr>
          <w:tblHeader/>
          <w:jc w:val="center"/>
        </w:trPr>
        <w:tc>
          <w:tcPr>
            <w:tcW w:w="2263" w:type="dxa"/>
            <w:vAlign w:val="center"/>
          </w:tcPr>
          <w:p w14:paraId="1E64B802"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FECHA DE VIGENCIA VERSIÓN ANTERIOR</w:t>
            </w:r>
          </w:p>
        </w:tc>
        <w:tc>
          <w:tcPr>
            <w:tcW w:w="1134" w:type="dxa"/>
            <w:vAlign w:val="center"/>
          </w:tcPr>
          <w:p w14:paraId="18F3F1D5"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VERSIÓN ANTERIOR</w:t>
            </w:r>
          </w:p>
        </w:tc>
        <w:tc>
          <w:tcPr>
            <w:tcW w:w="5745" w:type="dxa"/>
            <w:vAlign w:val="center"/>
          </w:tcPr>
          <w:p w14:paraId="61912855"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MOTIVO DE LA MODIFICACIÓN</w:t>
            </w:r>
          </w:p>
        </w:tc>
      </w:tr>
      <w:tr w:rsidR="00B8456F" w14:paraId="60009C22" w14:textId="77777777">
        <w:trPr>
          <w:trHeight w:val="362"/>
          <w:jc w:val="center"/>
        </w:trPr>
        <w:tc>
          <w:tcPr>
            <w:tcW w:w="2263" w:type="dxa"/>
            <w:vAlign w:val="center"/>
          </w:tcPr>
          <w:p w14:paraId="5EA839F6"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01/06/2016</w:t>
            </w:r>
          </w:p>
        </w:tc>
        <w:tc>
          <w:tcPr>
            <w:tcW w:w="1134" w:type="dxa"/>
            <w:vAlign w:val="center"/>
          </w:tcPr>
          <w:p w14:paraId="76C47558"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strike/>
                <w:color w:val="000000"/>
                <w:sz w:val="20"/>
                <w:szCs w:val="20"/>
              </w:rPr>
            </w:pPr>
            <w:r>
              <w:rPr>
                <w:rFonts w:ascii="Arial Narrow" w:eastAsia="Arial Narrow" w:hAnsi="Arial Narrow" w:cs="Arial Narrow"/>
                <w:strike/>
                <w:color w:val="000000"/>
                <w:sz w:val="20"/>
                <w:szCs w:val="20"/>
              </w:rPr>
              <w:t>5</w:t>
            </w:r>
          </w:p>
        </w:tc>
        <w:tc>
          <w:tcPr>
            <w:tcW w:w="5745" w:type="dxa"/>
            <w:vAlign w:val="center"/>
          </w:tcPr>
          <w:p w14:paraId="69D6AF25" w14:textId="77777777" w:rsidR="00B8456F" w:rsidRDefault="00882349">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sz w:val="20"/>
                <w:szCs w:val="20"/>
              </w:rPr>
            </w:pPr>
            <w:r>
              <w:rPr>
                <w:rFonts w:ascii="Arial Narrow" w:eastAsia="Arial Narrow" w:hAnsi="Arial Narrow" w:cs="Arial Narrow"/>
                <w:sz w:val="20"/>
                <w:szCs w:val="20"/>
              </w:rPr>
              <w:t>Se ajusta el procedimiento de acuerdo con los nuevos instrumentos normativos decreto 2157 de 2017, actualizaciones y nuevos lineamientos nacionales para varios fenómenos, expedición del Plan Nacional de Gestión del Riesgo de Desastres y requerimiento de la</w:t>
            </w:r>
            <w:r>
              <w:rPr>
                <w:rFonts w:ascii="Arial Narrow" w:eastAsia="Arial Narrow" w:hAnsi="Arial Narrow" w:cs="Arial Narrow"/>
                <w:sz w:val="20"/>
                <w:szCs w:val="20"/>
              </w:rPr>
              <w:t xml:space="preserve"> Subdirección de Gestión y Manejo de Áreas Protegidas.</w:t>
            </w:r>
          </w:p>
          <w:p w14:paraId="6C0A1A25" w14:textId="77777777" w:rsidR="00B8456F" w:rsidRDefault="00882349">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sz w:val="20"/>
                <w:szCs w:val="20"/>
              </w:rPr>
            </w:pPr>
            <w:r>
              <w:rPr>
                <w:rFonts w:ascii="Arial Narrow" w:eastAsia="Arial Narrow" w:hAnsi="Arial Narrow" w:cs="Arial Narrow"/>
                <w:sz w:val="20"/>
                <w:szCs w:val="20"/>
              </w:rPr>
              <w:t xml:space="preserve">El Procedimiento pasa del proceso de AMSPNN al proceso Autoridad </w:t>
            </w:r>
            <w:proofErr w:type="spellStart"/>
            <w:proofErr w:type="gramStart"/>
            <w:r>
              <w:rPr>
                <w:rFonts w:ascii="Arial Narrow" w:eastAsia="Arial Narrow" w:hAnsi="Arial Narrow" w:cs="Arial Narrow"/>
                <w:sz w:val="20"/>
                <w:szCs w:val="20"/>
              </w:rPr>
              <w:t>Ambiental,dada</w:t>
            </w:r>
            <w:proofErr w:type="spellEnd"/>
            <w:proofErr w:type="gramEnd"/>
            <w:r>
              <w:rPr>
                <w:rFonts w:ascii="Arial Narrow" w:eastAsia="Arial Narrow" w:hAnsi="Arial Narrow" w:cs="Arial Narrow"/>
                <w:sz w:val="20"/>
                <w:szCs w:val="20"/>
              </w:rPr>
              <w:t xml:space="preserve"> la actualización del mapa de procesos.</w:t>
            </w:r>
          </w:p>
          <w:p w14:paraId="5A99F95F" w14:textId="77777777" w:rsidR="00B8456F" w:rsidRDefault="00882349">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sz w:val="20"/>
                <w:szCs w:val="20"/>
              </w:rPr>
            </w:pPr>
            <w:r>
              <w:rPr>
                <w:rFonts w:ascii="Arial Narrow" w:eastAsia="Arial Narrow" w:hAnsi="Arial Narrow" w:cs="Arial Narrow"/>
                <w:sz w:val="20"/>
                <w:szCs w:val="20"/>
              </w:rPr>
              <w:t>Se actualizó la estructura del documento conforme los lineamientos del Instructivo</w:t>
            </w:r>
            <w:r>
              <w:rPr>
                <w:rFonts w:ascii="Arial Narrow" w:eastAsia="Arial Narrow" w:hAnsi="Arial Narrow" w:cs="Arial Narrow"/>
                <w:sz w:val="20"/>
                <w:szCs w:val="20"/>
              </w:rPr>
              <w:t xml:space="preserve"> vigente “Elaboración, actualización y derogación de documentos".</w:t>
            </w:r>
          </w:p>
        </w:tc>
      </w:tr>
      <w:tr w:rsidR="00B8456F" w14:paraId="0ED99A5F" w14:textId="77777777">
        <w:trPr>
          <w:trHeight w:val="362"/>
          <w:jc w:val="center"/>
        </w:trPr>
        <w:tc>
          <w:tcPr>
            <w:tcW w:w="2263" w:type="dxa"/>
            <w:vAlign w:val="center"/>
          </w:tcPr>
          <w:p w14:paraId="1272B067"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23/11/2023</w:t>
            </w:r>
          </w:p>
        </w:tc>
        <w:tc>
          <w:tcPr>
            <w:tcW w:w="1134" w:type="dxa"/>
            <w:vAlign w:val="center"/>
          </w:tcPr>
          <w:p w14:paraId="54E6100C" w14:textId="77777777" w:rsidR="00B8456F" w:rsidRDefault="00882349">
            <w:pPr>
              <w:pBdr>
                <w:top w:val="nil"/>
                <w:left w:val="nil"/>
                <w:bottom w:val="nil"/>
                <w:right w:val="nil"/>
                <w:between w:val="nil"/>
              </w:pBdr>
              <w:tabs>
                <w:tab w:val="center" w:pos="4252"/>
                <w:tab w:val="right" w:pos="8504"/>
              </w:tabs>
              <w:spacing w:before="120" w:after="120"/>
              <w:jc w:val="center"/>
              <w:rPr>
                <w:rFonts w:ascii="Arial Narrow" w:eastAsia="Arial Narrow" w:hAnsi="Arial Narrow" w:cs="Arial Narrow"/>
                <w:color w:val="000000"/>
                <w:sz w:val="20"/>
                <w:szCs w:val="20"/>
              </w:rPr>
            </w:pPr>
            <w:r>
              <w:rPr>
                <w:rFonts w:ascii="Arial Narrow" w:eastAsia="Arial Narrow" w:hAnsi="Arial Narrow" w:cs="Arial Narrow"/>
                <w:sz w:val="20"/>
                <w:szCs w:val="20"/>
              </w:rPr>
              <w:t>6</w:t>
            </w:r>
          </w:p>
        </w:tc>
        <w:tc>
          <w:tcPr>
            <w:tcW w:w="5745" w:type="dxa"/>
            <w:vAlign w:val="center"/>
          </w:tcPr>
          <w:p w14:paraId="190271C8" w14:textId="77777777" w:rsidR="00B8456F" w:rsidRDefault="00882349">
            <w:pPr>
              <w:pBdr>
                <w:top w:val="nil"/>
                <w:left w:val="nil"/>
                <w:bottom w:val="nil"/>
                <w:right w:val="nil"/>
                <w:between w:val="nil"/>
              </w:pBdr>
              <w:tabs>
                <w:tab w:val="center" w:pos="4252"/>
                <w:tab w:val="right" w:pos="8504"/>
              </w:tabs>
              <w:spacing w:before="60" w:after="60"/>
              <w:jc w:val="both"/>
              <w:rPr>
                <w:rFonts w:ascii="Arial Narrow" w:eastAsia="Arial Narrow" w:hAnsi="Arial Narrow" w:cs="Arial Narrow"/>
                <w:sz w:val="20"/>
                <w:szCs w:val="20"/>
              </w:rPr>
            </w:pPr>
            <w:r>
              <w:rPr>
                <w:rFonts w:ascii="Arial Narrow" w:eastAsia="Arial Narrow" w:hAnsi="Arial Narrow" w:cs="Arial Narrow"/>
                <w:color w:val="000000"/>
                <w:sz w:val="20"/>
                <w:szCs w:val="20"/>
              </w:rPr>
              <w:t>Se re codifica el documento de acuerdo con el nuevo mapa de procesos, actualizando el código. El documento por cargue inicial en la aplicación tecnológica reinicia desde el código 1. Para consultar los obsoletos ver matriz de armonización documentos del SG</w:t>
            </w:r>
            <w:r>
              <w:rPr>
                <w:rFonts w:ascii="Arial Narrow" w:eastAsia="Arial Narrow" w:hAnsi="Arial Narrow" w:cs="Arial Narrow"/>
                <w:color w:val="000000"/>
                <w:sz w:val="20"/>
                <w:szCs w:val="20"/>
              </w:rPr>
              <w:t xml:space="preserve">I al nuevo mapa de procesos </w:t>
            </w:r>
            <w:hyperlink r:id="rId8">
              <w:r>
                <w:rPr>
                  <w:rFonts w:ascii="Arial Narrow" w:eastAsia="Arial Narrow" w:hAnsi="Arial Narrow" w:cs="Arial Narrow"/>
                  <w:color w:val="0000FF"/>
                  <w:sz w:val="20"/>
                  <w:szCs w:val="20"/>
                  <w:u w:val="single"/>
                </w:rPr>
                <w:t>https://drive.google.com/drive/u/1/folders/1Tu2ChzlvgSaXxc10UpqzX-SVhu095Kvv</w:t>
              </w:r>
            </w:hyperlink>
          </w:p>
          <w:p w14:paraId="0DD3BBD5" w14:textId="77777777" w:rsidR="00B8456F" w:rsidRDefault="00882349">
            <w:pPr>
              <w:pBdr>
                <w:top w:val="nil"/>
                <w:left w:val="nil"/>
                <w:bottom w:val="nil"/>
                <w:right w:val="nil"/>
                <w:between w:val="nil"/>
              </w:pBdr>
              <w:tabs>
                <w:tab w:val="center" w:pos="4252"/>
                <w:tab w:val="right" w:pos="8504"/>
              </w:tabs>
              <w:spacing w:before="120" w:after="12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Las fechas que aparecen en el control de revisión y aprobación, obedecen a las fechas registradas en el documento antes de la migración del documento al nuevo mapa de procesos.</w:t>
            </w:r>
          </w:p>
        </w:tc>
      </w:tr>
    </w:tbl>
    <w:p w14:paraId="4D03E6A2" w14:textId="77777777" w:rsidR="00B8456F" w:rsidRDefault="00B8456F">
      <w:pPr>
        <w:rPr>
          <w:rFonts w:ascii="Arial Narrow" w:eastAsia="Arial Narrow" w:hAnsi="Arial Narrow" w:cs="Arial Narrow"/>
          <w:sz w:val="22"/>
          <w:szCs w:val="22"/>
        </w:rPr>
      </w:pPr>
    </w:p>
    <w:tbl>
      <w:tblPr>
        <w:tblStyle w:val="a2"/>
        <w:tblW w:w="9077" w:type="dxa"/>
        <w:tblInd w:w="65" w:type="dxa"/>
        <w:tblLayout w:type="fixed"/>
        <w:tblLook w:val="0400" w:firstRow="0" w:lastRow="0" w:firstColumn="0" w:lastColumn="0" w:noHBand="0" w:noVBand="1"/>
      </w:tblPr>
      <w:tblGrid>
        <w:gridCol w:w="1300"/>
        <w:gridCol w:w="973"/>
        <w:gridCol w:w="6804"/>
      </w:tblGrid>
      <w:tr w:rsidR="00B8456F" w14:paraId="6D896ABD" w14:textId="77777777">
        <w:trPr>
          <w:trHeight w:val="330"/>
        </w:trPr>
        <w:tc>
          <w:tcPr>
            <w:tcW w:w="9077" w:type="dxa"/>
            <w:gridSpan w:val="3"/>
            <w:tcBorders>
              <w:top w:val="single" w:sz="4" w:space="0" w:color="000000"/>
              <w:left w:val="single" w:sz="4" w:space="0" w:color="000000"/>
              <w:bottom w:val="single" w:sz="4" w:space="0" w:color="000000"/>
              <w:right w:val="single" w:sz="4" w:space="0" w:color="000000"/>
            </w:tcBorders>
            <w:shd w:val="clear" w:color="auto" w:fill="EEECE1"/>
            <w:vAlign w:val="center"/>
          </w:tcPr>
          <w:p w14:paraId="29B3B091" w14:textId="77777777" w:rsidR="00B8456F" w:rsidRDefault="00882349">
            <w:pPr>
              <w:spacing w:before="40" w:after="40"/>
              <w:jc w:val="center"/>
              <w:rPr>
                <w:rFonts w:ascii="Arial Narrow" w:eastAsia="Arial Narrow" w:hAnsi="Arial Narrow" w:cs="Arial Narrow"/>
                <w:b/>
                <w:sz w:val="22"/>
                <w:szCs w:val="22"/>
              </w:rPr>
            </w:pPr>
            <w:r>
              <w:rPr>
                <w:rFonts w:ascii="Arial Narrow" w:eastAsia="Arial Narrow" w:hAnsi="Arial Narrow" w:cs="Arial Narrow"/>
                <w:b/>
                <w:sz w:val="22"/>
                <w:szCs w:val="22"/>
              </w:rPr>
              <w:t xml:space="preserve">CRÉDITOS </w:t>
            </w:r>
          </w:p>
        </w:tc>
      </w:tr>
      <w:tr w:rsidR="00B8456F" w14:paraId="08D60750"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4BD0BA1D" w14:textId="77777777" w:rsidR="00B8456F" w:rsidRDefault="00882349">
            <w:pPr>
              <w:spacing w:before="40" w:after="4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Elaboró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2180C247"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63A9EC2B"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Diego Eduardo Chacón / Carlos Ortegón / Edward Ocampo / Leonardo Pérez / José Benavides</w:t>
            </w:r>
          </w:p>
        </w:tc>
      </w:tr>
      <w:tr w:rsidR="00B8456F" w14:paraId="208F314C"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15E34BCD"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4BDFB2BE"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5FD8F07F"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Profesional Universitario / Profesional Especializado / Contratistas Oficina de Gestión del Riesgo</w:t>
            </w:r>
          </w:p>
        </w:tc>
      </w:tr>
      <w:tr w:rsidR="00B8456F" w14:paraId="443D3A0A"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3062FF6F"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60EE2275"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2AACDA3E"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29/09/2020</w:t>
            </w:r>
          </w:p>
        </w:tc>
      </w:tr>
      <w:tr w:rsidR="00B8456F" w14:paraId="6CCC1A03" w14:textId="77777777">
        <w:trPr>
          <w:trHeight w:val="43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7BE87057" w14:textId="77777777" w:rsidR="00B8456F" w:rsidRDefault="00882349">
            <w:pPr>
              <w:spacing w:before="40" w:after="40"/>
              <w:jc w:val="center"/>
              <w:rPr>
                <w:rFonts w:ascii="Arial Narrow" w:eastAsia="Arial Narrow" w:hAnsi="Arial Narrow" w:cs="Arial Narrow"/>
                <w:sz w:val="22"/>
                <w:szCs w:val="22"/>
              </w:rPr>
            </w:pPr>
            <w:r>
              <w:rPr>
                <w:rFonts w:ascii="Arial Narrow" w:eastAsia="Arial Narrow" w:hAnsi="Arial Narrow" w:cs="Arial Narrow"/>
                <w:sz w:val="22"/>
                <w:szCs w:val="22"/>
              </w:rPr>
              <w:t xml:space="preserve">Revisó </w:t>
            </w: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1F2AAA3A"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42D126D9" w14:textId="77777777" w:rsidR="00B8456F" w:rsidRDefault="00882349">
            <w:pPr>
              <w:spacing w:before="40" w:after="40"/>
              <w:rPr>
                <w:rFonts w:ascii="Arial Narrow" w:eastAsia="Arial Narrow" w:hAnsi="Arial Narrow" w:cs="Arial Narrow"/>
                <w:sz w:val="22"/>
                <w:szCs w:val="22"/>
              </w:rPr>
            </w:pPr>
            <w:proofErr w:type="spellStart"/>
            <w:r>
              <w:rPr>
                <w:rFonts w:ascii="Arial Narrow" w:eastAsia="Arial Narrow" w:hAnsi="Arial Narrow" w:cs="Arial Narrow"/>
                <w:sz w:val="22"/>
                <w:szCs w:val="22"/>
              </w:rPr>
              <w:t>Yasmin</w:t>
            </w:r>
            <w:proofErr w:type="spellEnd"/>
            <w:r>
              <w:rPr>
                <w:rFonts w:ascii="Arial Narrow" w:eastAsia="Arial Narrow" w:hAnsi="Arial Narrow" w:cs="Arial Narrow"/>
                <w:sz w:val="22"/>
                <w:szCs w:val="22"/>
              </w:rPr>
              <w:t xml:space="preserve"> Emilce González Daza</w:t>
            </w:r>
          </w:p>
        </w:tc>
      </w:tr>
      <w:tr w:rsidR="00B8456F" w14:paraId="2055CA14"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6D0ED45B"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6CF59D38"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259D586B"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Jefe Oficina de Gestión del Riesgo</w:t>
            </w:r>
          </w:p>
        </w:tc>
      </w:tr>
      <w:tr w:rsidR="00B8456F" w14:paraId="13B0535F"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16362681"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366FD00C"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7A8D2423"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30/09/2020</w:t>
            </w:r>
          </w:p>
        </w:tc>
      </w:tr>
      <w:tr w:rsidR="00B8456F" w14:paraId="2A95E9F9" w14:textId="77777777">
        <w:trPr>
          <w:trHeight w:val="459"/>
        </w:trPr>
        <w:tc>
          <w:tcPr>
            <w:tcW w:w="1300" w:type="dxa"/>
            <w:vMerge w:val="restart"/>
            <w:tcBorders>
              <w:top w:val="single" w:sz="4" w:space="0" w:color="000000"/>
              <w:left w:val="single" w:sz="4" w:space="0" w:color="000000"/>
              <w:bottom w:val="single" w:sz="4" w:space="0" w:color="000000"/>
              <w:right w:val="single" w:sz="4" w:space="0" w:color="000000"/>
            </w:tcBorders>
            <w:shd w:val="clear" w:color="auto" w:fill="EEECE1"/>
            <w:vAlign w:val="center"/>
          </w:tcPr>
          <w:p w14:paraId="6E7B1257" w14:textId="77777777" w:rsidR="00B8456F" w:rsidRDefault="00882349">
            <w:pPr>
              <w:spacing w:before="40" w:after="40"/>
              <w:jc w:val="center"/>
              <w:rPr>
                <w:rFonts w:ascii="Arial Narrow" w:eastAsia="Arial Narrow" w:hAnsi="Arial Narrow" w:cs="Arial Narrow"/>
                <w:sz w:val="22"/>
                <w:szCs w:val="22"/>
              </w:rPr>
            </w:pPr>
            <w:r>
              <w:rPr>
                <w:rFonts w:ascii="Arial Narrow" w:eastAsia="Arial Narrow" w:hAnsi="Arial Narrow" w:cs="Arial Narrow"/>
                <w:sz w:val="22"/>
                <w:szCs w:val="22"/>
              </w:rPr>
              <w:t>Aprobó</w:t>
            </w:r>
          </w:p>
        </w:tc>
        <w:tc>
          <w:tcPr>
            <w:tcW w:w="973" w:type="dxa"/>
            <w:tcBorders>
              <w:top w:val="single" w:sz="4" w:space="0" w:color="000000"/>
              <w:left w:val="nil"/>
              <w:right w:val="single" w:sz="4" w:space="0" w:color="000000"/>
            </w:tcBorders>
            <w:shd w:val="clear" w:color="auto" w:fill="EEECE1"/>
            <w:vAlign w:val="center"/>
          </w:tcPr>
          <w:p w14:paraId="027B819B"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Nombre </w:t>
            </w:r>
          </w:p>
        </w:tc>
        <w:tc>
          <w:tcPr>
            <w:tcW w:w="6804" w:type="dxa"/>
            <w:tcBorders>
              <w:top w:val="single" w:sz="4" w:space="0" w:color="000000"/>
              <w:left w:val="nil"/>
              <w:right w:val="single" w:sz="4" w:space="0" w:color="000000"/>
            </w:tcBorders>
            <w:shd w:val="clear" w:color="auto" w:fill="auto"/>
            <w:vAlign w:val="center"/>
          </w:tcPr>
          <w:p w14:paraId="5727BD4C"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Guillermo Alberto Santos Ceballos</w:t>
            </w:r>
          </w:p>
        </w:tc>
      </w:tr>
      <w:tr w:rsidR="00B8456F" w14:paraId="3059702E"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543DCC5F"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61D64D53"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Cargo</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756149CF"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Coordinador GTEA</w:t>
            </w:r>
          </w:p>
        </w:tc>
      </w:tr>
      <w:tr w:rsidR="00B8456F" w14:paraId="3BE39AD8" w14:textId="77777777">
        <w:trPr>
          <w:trHeight w:val="439"/>
        </w:trPr>
        <w:tc>
          <w:tcPr>
            <w:tcW w:w="1300" w:type="dxa"/>
            <w:vMerge/>
            <w:tcBorders>
              <w:top w:val="single" w:sz="4" w:space="0" w:color="000000"/>
              <w:left w:val="single" w:sz="4" w:space="0" w:color="000000"/>
              <w:bottom w:val="single" w:sz="4" w:space="0" w:color="000000"/>
              <w:right w:val="single" w:sz="4" w:space="0" w:color="000000"/>
            </w:tcBorders>
            <w:shd w:val="clear" w:color="auto" w:fill="EEECE1"/>
            <w:vAlign w:val="center"/>
          </w:tcPr>
          <w:p w14:paraId="7231506D"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c>
        <w:tc>
          <w:tcPr>
            <w:tcW w:w="973" w:type="dxa"/>
            <w:tcBorders>
              <w:top w:val="single" w:sz="4" w:space="0" w:color="000000"/>
              <w:left w:val="nil"/>
              <w:bottom w:val="single" w:sz="4" w:space="0" w:color="000000"/>
              <w:right w:val="single" w:sz="4" w:space="0" w:color="000000"/>
            </w:tcBorders>
            <w:shd w:val="clear" w:color="auto" w:fill="EEECE1"/>
            <w:vAlign w:val="center"/>
          </w:tcPr>
          <w:p w14:paraId="68E75CE2"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 xml:space="preserve">Fecha: </w:t>
            </w:r>
          </w:p>
        </w:tc>
        <w:tc>
          <w:tcPr>
            <w:tcW w:w="6804" w:type="dxa"/>
            <w:tcBorders>
              <w:top w:val="single" w:sz="4" w:space="0" w:color="000000"/>
              <w:left w:val="nil"/>
              <w:bottom w:val="single" w:sz="4" w:space="0" w:color="000000"/>
              <w:right w:val="single" w:sz="4" w:space="0" w:color="000000"/>
            </w:tcBorders>
            <w:shd w:val="clear" w:color="auto" w:fill="auto"/>
            <w:vAlign w:val="center"/>
          </w:tcPr>
          <w:p w14:paraId="0EE32A8A" w14:textId="77777777" w:rsidR="00B8456F" w:rsidRDefault="00882349">
            <w:pPr>
              <w:spacing w:before="40" w:after="40"/>
              <w:rPr>
                <w:rFonts w:ascii="Arial Narrow" w:eastAsia="Arial Narrow" w:hAnsi="Arial Narrow" w:cs="Arial Narrow"/>
                <w:sz w:val="22"/>
                <w:szCs w:val="22"/>
              </w:rPr>
            </w:pPr>
            <w:r>
              <w:rPr>
                <w:rFonts w:ascii="Arial Narrow" w:eastAsia="Arial Narrow" w:hAnsi="Arial Narrow" w:cs="Arial Narrow"/>
                <w:sz w:val="22"/>
                <w:szCs w:val="22"/>
              </w:rPr>
              <w:t>30/09/2020</w:t>
            </w:r>
          </w:p>
        </w:tc>
      </w:tr>
    </w:tbl>
    <w:p w14:paraId="25B8187A" w14:textId="77777777" w:rsidR="00B8456F" w:rsidRDefault="00B8456F">
      <w:pPr>
        <w:tabs>
          <w:tab w:val="left" w:pos="1106"/>
        </w:tabs>
        <w:rPr>
          <w:rFonts w:ascii="Arial Narrow" w:eastAsia="Arial Narrow" w:hAnsi="Arial Narrow" w:cs="Arial Narrow"/>
          <w:sz w:val="22"/>
          <w:szCs w:val="22"/>
        </w:rPr>
      </w:pPr>
    </w:p>
    <w:p w14:paraId="228FC927" w14:textId="77777777" w:rsidR="00B8456F" w:rsidRDefault="00B8456F">
      <w:pPr>
        <w:tabs>
          <w:tab w:val="left" w:pos="1106"/>
        </w:tabs>
        <w:rPr>
          <w:rFonts w:ascii="Arial Narrow" w:eastAsia="Arial Narrow" w:hAnsi="Arial Narrow" w:cs="Arial Narrow"/>
          <w:sz w:val="22"/>
          <w:szCs w:val="22"/>
        </w:rPr>
        <w:sectPr w:rsidR="00B8456F">
          <w:headerReference w:type="even" r:id="rId9"/>
          <w:headerReference w:type="default" r:id="rId10"/>
          <w:footerReference w:type="even" r:id="rId11"/>
          <w:footerReference w:type="default" r:id="rId12"/>
          <w:headerReference w:type="first" r:id="rId13"/>
          <w:footerReference w:type="first" r:id="rId14"/>
          <w:pgSz w:w="12242" w:h="15842"/>
          <w:pgMar w:top="1701" w:right="1134" w:bottom="1418" w:left="1701" w:header="567" w:footer="709" w:gutter="0"/>
          <w:pgNumType w:start="1"/>
          <w:cols w:space="720"/>
        </w:sectPr>
      </w:pPr>
    </w:p>
    <w:p w14:paraId="0124A5ED" w14:textId="1F0BC56C" w:rsidR="00B8456F" w:rsidRDefault="00882349">
      <w:pPr>
        <w:tabs>
          <w:tab w:val="left" w:pos="1106"/>
        </w:tabs>
        <w:rPr>
          <w:rFonts w:ascii="Arial Narrow" w:eastAsia="Arial Narrow" w:hAnsi="Arial Narrow" w:cs="Arial Narrow"/>
          <w:sz w:val="22"/>
          <w:szCs w:val="22"/>
        </w:rPr>
        <w:sectPr w:rsidR="00B8456F">
          <w:headerReference w:type="default" r:id="rId15"/>
          <w:headerReference w:type="first" r:id="rId16"/>
          <w:pgSz w:w="12242" w:h="15842"/>
          <w:pgMar w:top="1701" w:right="1134" w:bottom="1418" w:left="1701" w:header="567" w:footer="709" w:gutter="0"/>
          <w:cols w:space="720"/>
          <w:titlePg/>
        </w:sectPr>
      </w:pPr>
      <w:r>
        <w:rPr>
          <w:rFonts w:ascii="Arial Narrow" w:eastAsia="Arial Narrow" w:hAnsi="Arial Narrow" w:cs="Arial Narrow"/>
          <w:sz w:val="22"/>
          <w:szCs w:val="22"/>
        </w:rPr>
        <w:lastRenderedPageBreak/>
        <w:br/>
      </w:r>
    </w:p>
    <w:p w14:paraId="75FE36E2" w14:textId="77777777" w:rsidR="00B8456F" w:rsidRDefault="00882349">
      <w:pPr>
        <w:tabs>
          <w:tab w:val="left" w:pos="1106"/>
        </w:tabs>
        <w:jc w:val="center"/>
        <w:rPr>
          <w:rFonts w:ascii="Arial Narrow" w:eastAsia="Arial Narrow" w:hAnsi="Arial Narrow" w:cs="Arial Narrow"/>
          <w:sz w:val="22"/>
          <w:szCs w:val="22"/>
        </w:rPr>
      </w:pPr>
      <w:r>
        <w:rPr>
          <w:noProof/>
        </w:rPr>
        <w:drawing>
          <wp:inline distT="0" distB="0" distL="0" distR="0" wp14:anchorId="2324A16D" wp14:editId="2AA2D6B0">
            <wp:extent cx="4581525" cy="5800725"/>
            <wp:effectExtent l="0" t="0" r="9525" b="9525"/>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4581525" cy="5800725"/>
                    </a:xfrm>
                    <a:prstGeom prst="rect">
                      <a:avLst/>
                    </a:prstGeom>
                    <a:ln/>
                  </pic:spPr>
                </pic:pic>
              </a:graphicData>
            </a:graphic>
          </wp:inline>
        </w:drawing>
      </w:r>
    </w:p>
    <w:p w14:paraId="348C6860" w14:textId="77777777" w:rsidR="00B8456F" w:rsidRDefault="00B8456F">
      <w:pPr>
        <w:tabs>
          <w:tab w:val="left" w:pos="1106"/>
        </w:tabs>
        <w:jc w:val="center"/>
        <w:rPr>
          <w:rFonts w:ascii="Arial Narrow" w:eastAsia="Arial Narrow" w:hAnsi="Arial Narrow" w:cs="Arial Narrow"/>
          <w:sz w:val="22"/>
          <w:szCs w:val="22"/>
        </w:rPr>
        <w:sectPr w:rsidR="00B8456F">
          <w:type w:val="continuous"/>
          <w:pgSz w:w="12242" w:h="15842"/>
          <w:pgMar w:top="1701" w:right="1134" w:bottom="1418" w:left="1701" w:header="567" w:footer="709" w:gutter="0"/>
          <w:cols w:space="720"/>
          <w:titlePg/>
        </w:sectPr>
      </w:pPr>
    </w:p>
    <w:p w14:paraId="098CFC07" w14:textId="77777777" w:rsidR="00B8456F" w:rsidRDefault="00B8456F">
      <w:pPr>
        <w:rPr>
          <w:rFonts w:ascii="Arial Narrow" w:eastAsia="Arial Narrow" w:hAnsi="Arial Narrow" w:cs="Arial Narrow"/>
          <w:sz w:val="22"/>
          <w:szCs w:val="22"/>
        </w:rPr>
      </w:pPr>
    </w:p>
    <w:p w14:paraId="00AD4129" w14:textId="742AE73B" w:rsidR="00B8456F" w:rsidRDefault="00B8456F">
      <w:pPr>
        <w:rPr>
          <w:rFonts w:ascii="Arial Narrow" w:eastAsia="Arial Narrow" w:hAnsi="Arial Narrow" w:cs="Arial Narrow"/>
          <w:sz w:val="22"/>
          <w:szCs w:val="22"/>
        </w:rPr>
        <w:sectPr w:rsidR="00B8456F">
          <w:type w:val="continuous"/>
          <w:pgSz w:w="12242" w:h="15842"/>
          <w:pgMar w:top="1701" w:right="1134" w:bottom="1418" w:left="1701" w:header="567" w:footer="709" w:gutter="0"/>
          <w:cols w:space="720"/>
          <w:titlePg/>
        </w:sectPr>
      </w:pPr>
    </w:p>
    <w:p w14:paraId="68DD141E" w14:textId="07A0C258" w:rsidR="00501F69" w:rsidRDefault="00501F69">
      <w:pPr>
        <w:tabs>
          <w:tab w:val="left" w:pos="3696"/>
        </w:tabs>
        <w:jc w:val="center"/>
        <w:rPr>
          <w:noProof/>
        </w:rPr>
      </w:pPr>
      <w:r>
        <w:rPr>
          <w:noProof/>
        </w:rPr>
        <w:lastRenderedPageBreak/>
        <w:drawing>
          <wp:anchor distT="0" distB="0" distL="114300" distR="114300" simplePos="0" relativeHeight="251660288" behindDoc="0" locked="0" layoutInCell="1" hidden="0" allowOverlap="1" wp14:anchorId="3D4C51FB" wp14:editId="1248C659">
            <wp:simplePos x="0" y="0"/>
            <wp:positionH relativeFrom="column">
              <wp:posOffset>-3810</wp:posOffset>
            </wp:positionH>
            <wp:positionV relativeFrom="paragraph">
              <wp:posOffset>20955</wp:posOffset>
            </wp:positionV>
            <wp:extent cx="4568190" cy="6572250"/>
            <wp:effectExtent l="19050" t="19050" r="22860" b="19050"/>
            <wp:wrapSquare wrapText="bothSides" distT="0" distB="0" distL="114300" distR="11430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4568190" cy="6572250"/>
                    </a:xfrm>
                    <a:prstGeom prst="rect">
                      <a:avLst/>
                    </a:prstGeom>
                    <a:ln w="3175">
                      <a:solidFill>
                        <a:srgbClr val="000000"/>
                      </a:solidFill>
                      <a:prstDash val="solid"/>
                    </a:ln>
                  </pic:spPr>
                </pic:pic>
              </a:graphicData>
            </a:graphic>
            <wp14:sizeRelH relativeFrom="margin">
              <wp14:pctWidth>0</wp14:pctWidth>
            </wp14:sizeRelH>
            <wp14:sizeRelV relativeFrom="margin">
              <wp14:pctHeight>0</wp14:pctHeight>
            </wp14:sizeRelV>
          </wp:anchor>
        </w:drawing>
      </w:r>
    </w:p>
    <w:p w14:paraId="222F1337" w14:textId="77777777" w:rsidR="00501F69" w:rsidRDefault="00501F69" w:rsidP="00501F69">
      <w:pPr>
        <w:tabs>
          <w:tab w:val="left" w:pos="3696"/>
        </w:tabs>
        <w:rPr>
          <w:rFonts w:ascii="Arial Narrow" w:eastAsia="Arial Narrow" w:hAnsi="Arial Narrow" w:cs="Arial Narrow"/>
          <w:sz w:val="22"/>
          <w:szCs w:val="22"/>
        </w:rPr>
      </w:pPr>
    </w:p>
    <w:p w14:paraId="54B5F891" w14:textId="77777777" w:rsidR="00501F69" w:rsidRDefault="00501F69" w:rsidP="00501F69">
      <w:pPr>
        <w:tabs>
          <w:tab w:val="left" w:pos="3696"/>
        </w:tabs>
        <w:rPr>
          <w:rFonts w:ascii="Arial Narrow" w:eastAsia="Arial Narrow" w:hAnsi="Arial Narrow" w:cs="Arial Narrow"/>
          <w:sz w:val="22"/>
          <w:szCs w:val="22"/>
        </w:rPr>
      </w:pPr>
    </w:p>
    <w:p w14:paraId="7FC1FD08" w14:textId="77777777" w:rsidR="00501F69" w:rsidRDefault="00501F69" w:rsidP="00501F69">
      <w:pPr>
        <w:tabs>
          <w:tab w:val="left" w:pos="3696"/>
        </w:tabs>
        <w:rPr>
          <w:rFonts w:ascii="Arial Narrow" w:eastAsia="Arial Narrow" w:hAnsi="Arial Narrow" w:cs="Arial Narrow"/>
          <w:sz w:val="22"/>
          <w:szCs w:val="22"/>
        </w:rPr>
      </w:pPr>
    </w:p>
    <w:p w14:paraId="5629013B" w14:textId="77777777" w:rsidR="00501F69" w:rsidRDefault="00501F69" w:rsidP="00501F69">
      <w:pPr>
        <w:tabs>
          <w:tab w:val="left" w:pos="3696"/>
        </w:tabs>
        <w:rPr>
          <w:rFonts w:ascii="Arial Narrow" w:eastAsia="Arial Narrow" w:hAnsi="Arial Narrow" w:cs="Arial Narrow"/>
          <w:sz w:val="22"/>
          <w:szCs w:val="22"/>
        </w:rPr>
      </w:pPr>
    </w:p>
    <w:p w14:paraId="54500F0F" w14:textId="77777777" w:rsidR="00501F69" w:rsidRDefault="00501F69" w:rsidP="00501F69">
      <w:pPr>
        <w:tabs>
          <w:tab w:val="left" w:pos="3696"/>
        </w:tabs>
        <w:rPr>
          <w:rFonts w:ascii="Arial Narrow" w:eastAsia="Arial Narrow" w:hAnsi="Arial Narrow" w:cs="Arial Narrow"/>
          <w:sz w:val="22"/>
          <w:szCs w:val="22"/>
        </w:rPr>
      </w:pPr>
    </w:p>
    <w:p w14:paraId="2DB9F33A" w14:textId="77777777" w:rsidR="00501F69" w:rsidRDefault="00501F69" w:rsidP="00501F69">
      <w:pPr>
        <w:tabs>
          <w:tab w:val="left" w:pos="3696"/>
        </w:tabs>
        <w:rPr>
          <w:rFonts w:ascii="Arial Narrow" w:eastAsia="Arial Narrow" w:hAnsi="Arial Narrow" w:cs="Arial Narrow"/>
          <w:sz w:val="22"/>
          <w:szCs w:val="22"/>
        </w:rPr>
      </w:pPr>
    </w:p>
    <w:p w14:paraId="1E8FC438" w14:textId="77777777" w:rsidR="00501F69" w:rsidRDefault="00501F69" w:rsidP="00501F69">
      <w:pPr>
        <w:tabs>
          <w:tab w:val="left" w:pos="3696"/>
        </w:tabs>
        <w:rPr>
          <w:rFonts w:ascii="Arial Narrow" w:eastAsia="Arial Narrow" w:hAnsi="Arial Narrow" w:cs="Arial Narrow"/>
          <w:sz w:val="22"/>
          <w:szCs w:val="22"/>
        </w:rPr>
      </w:pPr>
    </w:p>
    <w:p w14:paraId="73BD32F9" w14:textId="77777777" w:rsidR="00501F69" w:rsidRDefault="00501F69" w:rsidP="00501F69">
      <w:pPr>
        <w:tabs>
          <w:tab w:val="left" w:pos="3696"/>
        </w:tabs>
        <w:rPr>
          <w:rFonts w:ascii="Arial Narrow" w:eastAsia="Arial Narrow" w:hAnsi="Arial Narrow" w:cs="Arial Narrow"/>
          <w:sz w:val="22"/>
          <w:szCs w:val="22"/>
        </w:rPr>
      </w:pPr>
    </w:p>
    <w:p w14:paraId="4E31093F" w14:textId="77777777" w:rsidR="00501F69" w:rsidRDefault="00501F69" w:rsidP="00501F69">
      <w:pPr>
        <w:tabs>
          <w:tab w:val="left" w:pos="3696"/>
        </w:tabs>
        <w:rPr>
          <w:rFonts w:ascii="Arial Narrow" w:eastAsia="Arial Narrow" w:hAnsi="Arial Narrow" w:cs="Arial Narrow"/>
          <w:sz w:val="22"/>
          <w:szCs w:val="22"/>
        </w:rPr>
      </w:pPr>
    </w:p>
    <w:p w14:paraId="11963668" w14:textId="77777777" w:rsidR="00501F69" w:rsidRDefault="00501F69" w:rsidP="00501F69">
      <w:pPr>
        <w:tabs>
          <w:tab w:val="left" w:pos="3696"/>
        </w:tabs>
        <w:rPr>
          <w:rFonts w:ascii="Arial Narrow" w:eastAsia="Arial Narrow" w:hAnsi="Arial Narrow" w:cs="Arial Narrow"/>
          <w:sz w:val="22"/>
          <w:szCs w:val="22"/>
        </w:rPr>
      </w:pPr>
    </w:p>
    <w:p w14:paraId="28D8DFEE" w14:textId="77777777" w:rsidR="00501F69" w:rsidRDefault="00501F69" w:rsidP="00501F69">
      <w:pPr>
        <w:tabs>
          <w:tab w:val="left" w:pos="3696"/>
        </w:tabs>
        <w:rPr>
          <w:rFonts w:ascii="Arial Narrow" w:eastAsia="Arial Narrow" w:hAnsi="Arial Narrow" w:cs="Arial Narrow"/>
          <w:sz w:val="22"/>
          <w:szCs w:val="22"/>
        </w:rPr>
      </w:pPr>
    </w:p>
    <w:p w14:paraId="3E239331" w14:textId="77777777" w:rsidR="00501F69" w:rsidRDefault="00501F69" w:rsidP="00501F69">
      <w:pPr>
        <w:tabs>
          <w:tab w:val="left" w:pos="3696"/>
        </w:tabs>
        <w:rPr>
          <w:rFonts w:ascii="Arial Narrow" w:eastAsia="Arial Narrow" w:hAnsi="Arial Narrow" w:cs="Arial Narrow"/>
          <w:sz w:val="22"/>
          <w:szCs w:val="22"/>
        </w:rPr>
      </w:pPr>
    </w:p>
    <w:p w14:paraId="27CFA470" w14:textId="77777777" w:rsidR="00501F69" w:rsidRDefault="00501F69" w:rsidP="00501F69">
      <w:pPr>
        <w:tabs>
          <w:tab w:val="left" w:pos="3696"/>
        </w:tabs>
        <w:rPr>
          <w:rFonts w:ascii="Arial Narrow" w:eastAsia="Arial Narrow" w:hAnsi="Arial Narrow" w:cs="Arial Narrow"/>
          <w:sz w:val="22"/>
          <w:szCs w:val="22"/>
        </w:rPr>
      </w:pPr>
    </w:p>
    <w:p w14:paraId="4266493C" w14:textId="77777777" w:rsidR="00501F69" w:rsidRDefault="00501F69" w:rsidP="00501F69">
      <w:pPr>
        <w:tabs>
          <w:tab w:val="left" w:pos="3696"/>
        </w:tabs>
        <w:rPr>
          <w:rFonts w:ascii="Arial Narrow" w:eastAsia="Arial Narrow" w:hAnsi="Arial Narrow" w:cs="Arial Narrow"/>
          <w:sz w:val="22"/>
          <w:szCs w:val="22"/>
        </w:rPr>
      </w:pPr>
    </w:p>
    <w:p w14:paraId="4F26D462" w14:textId="77777777" w:rsidR="00501F69" w:rsidRDefault="00501F69" w:rsidP="00501F69">
      <w:pPr>
        <w:tabs>
          <w:tab w:val="left" w:pos="3696"/>
        </w:tabs>
        <w:rPr>
          <w:rFonts w:ascii="Arial Narrow" w:eastAsia="Arial Narrow" w:hAnsi="Arial Narrow" w:cs="Arial Narrow"/>
          <w:sz w:val="22"/>
          <w:szCs w:val="22"/>
        </w:rPr>
      </w:pPr>
    </w:p>
    <w:p w14:paraId="0829E612" w14:textId="77777777" w:rsidR="00501F69" w:rsidRDefault="00501F69" w:rsidP="00501F69">
      <w:pPr>
        <w:tabs>
          <w:tab w:val="left" w:pos="3696"/>
        </w:tabs>
        <w:rPr>
          <w:rFonts w:ascii="Arial Narrow" w:eastAsia="Arial Narrow" w:hAnsi="Arial Narrow" w:cs="Arial Narrow"/>
          <w:sz w:val="22"/>
          <w:szCs w:val="22"/>
        </w:rPr>
      </w:pPr>
    </w:p>
    <w:p w14:paraId="2888E5A1" w14:textId="77777777" w:rsidR="00501F69" w:rsidRDefault="00501F69" w:rsidP="00501F69">
      <w:pPr>
        <w:tabs>
          <w:tab w:val="left" w:pos="3696"/>
        </w:tabs>
        <w:rPr>
          <w:rFonts w:ascii="Arial Narrow" w:eastAsia="Arial Narrow" w:hAnsi="Arial Narrow" w:cs="Arial Narrow"/>
          <w:sz w:val="22"/>
          <w:szCs w:val="22"/>
        </w:rPr>
      </w:pPr>
    </w:p>
    <w:p w14:paraId="32599C66" w14:textId="77777777" w:rsidR="00501F69" w:rsidRDefault="00501F69" w:rsidP="00501F69">
      <w:pPr>
        <w:tabs>
          <w:tab w:val="left" w:pos="3696"/>
        </w:tabs>
        <w:rPr>
          <w:rFonts w:ascii="Arial Narrow" w:eastAsia="Arial Narrow" w:hAnsi="Arial Narrow" w:cs="Arial Narrow"/>
          <w:sz w:val="22"/>
          <w:szCs w:val="22"/>
        </w:rPr>
      </w:pPr>
    </w:p>
    <w:p w14:paraId="33B652FD" w14:textId="77777777" w:rsidR="00501F69" w:rsidRDefault="00501F69" w:rsidP="00501F69">
      <w:pPr>
        <w:tabs>
          <w:tab w:val="left" w:pos="3696"/>
        </w:tabs>
        <w:rPr>
          <w:rFonts w:ascii="Arial Narrow" w:eastAsia="Arial Narrow" w:hAnsi="Arial Narrow" w:cs="Arial Narrow"/>
          <w:sz w:val="22"/>
          <w:szCs w:val="22"/>
        </w:rPr>
      </w:pPr>
    </w:p>
    <w:p w14:paraId="6670E51D" w14:textId="77777777" w:rsidR="00501F69" w:rsidRDefault="00501F69" w:rsidP="00501F69">
      <w:pPr>
        <w:tabs>
          <w:tab w:val="left" w:pos="3696"/>
        </w:tabs>
        <w:rPr>
          <w:rFonts w:ascii="Arial Narrow" w:eastAsia="Arial Narrow" w:hAnsi="Arial Narrow" w:cs="Arial Narrow"/>
          <w:sz w:val="22"/>
          <w:szCs w:val="22"/>
        </w:rPr>
      </w:pPr>
    </w:p>
    <w:p w14:paraId="21839FA7" w14:textId="77777777" w:rsidR="00501F69" w:rsidRDefault="00501F69" w:rsidP="00501F69">
      <w:pPr>
        <w:tabs>
          <w:tab w:val="left" w:pos="3696"/>
        </w:tabs>
        <w:rPr>
          <w:rFonts w:ascii="Arial Narrow" w:eastAsia="Arial Narrow" w:hAnsi="Arial Narrow" w:cs="Arial Narrow"/>
          <w:sz w:val="22"/>
          <w:szCs w:val="22"/>
        </w:rPr>
      </w:pPr>
    </w:p>
    <w:p w14:paraId="2FB8FF22" w14:textId="77777777" w:rsidR="00501F69" w:rsidRDefault="00501F69" w:rsidP="00501F69">
      <w:pPr>
        <w:tabs>
          <w:tab w:val="left" w:pos="3696"/>
        </w:tabs>
        <w:rPr>
          <w:rFonts w:ascii="Arial Narrow" w:eastAsia="Arial Narrow" w:hAnsi="Arial Narrow" w:cs="Arial Narrow"/>
          <w:sz w:val="22"/>
          <w:szCs w:val="22"/>
        </w:rPr>
      </w:pPr>
    </w:p>
    <w:p w14:paraId="635C8045" w14:textId="77777777" w:rsidR="00501F69" w:rsidRDefault="00501F69" w:rsidP="00501F69">
      <w:pPr>
        <w:tabs>
          <w:tab w:val="left" w:pos="3696"/>
        </w:tabs>
        <w:rPr>
          <w:rFonts w:ascii="Arial Narrow" w:eastAsia="Arial Narrow" w:hAnsi="Arial Narrow" w:cs="Arial Narrow"/>
          <w:sz w:val="22"/>
          <w:szCs w:val="22"/>
        </w:rPr>
      </w:pPr>
    </w:p>
    <w:p w14:paraId="35BF1935" w14:textId="77777777" w:rsidR="00501F69" w:rsidRDefault="00501F69" w:rsidP="00501F69">
      <w:pPr>
        <w:tabs>
          <w:tab w:val="left" w:pos="3696"/>
        </w:tabs>
        <w:rPr>
          <w:rFonts w:ascii="Arial Narrow" w:eastAsia="Arial Narrow" w:hAnsi="Arial Narrow" w:cs="Arial Narrow"/>
          <w:sz w:val="22"/>
          <w:szCs w:val="22"/>
        </w:rPr>
      </w:pPr>
    </w:p>
    <w:p w14:paraId="76375649" w14:textId="77777777" w:rsidR="00501F69" w:rsidRDefault="00501F69" w:rsidP="00501F69">
      <w:pPr>
        <w:tabs>
          <w:tab w:val="left" w:pos="3696"/>
        </w:tabs>
        <w:rPr>
          <w:rFonts w:ascii="Arial Narrow" w:eastAsia="Arial Narrow" w:hAnsi="Arial Narrow" w:cs="Arial Narrow"/>
          <w:sz w:val="22"/>
          <w:szCs w:val="22"/>
        </w:rPr>
      </w:pPr>
    </w:p>
    <w:p w14:paraId="55B3493B" w14:textId="77777777" w:rsidR="00501F69" w:rsidRDefault="00501F69" w:rsidP="00501F69">
      <w:pPr>
        <w:tabs>
          <w:tab w:val="left" w:pos="3696"/>
        </w:tabs>
        <w:rPr>
          <w:rFonts w:ascii="Arial Narrow" w:eastAsia="Arial Narrow" w:hAnsi="Arial Narrow" w:cs="Arial Narrow"/>
          <w:sz w:val="22"/>
          <w:szCs w:val="22"/>
        </w:rPr>
      </w:pPr>
    </w:p>
    <w:p w14:paraId="482A0A20" w14:textId="77777777" w:rsidR="00501F69" w:rsidRDefault="00501F69" w:rsidP="00501F69">
      <w:pPr>
        <w:tabs>
          <w:tab w:val="left" w:pos="3696"/>
        </w:tabs>
        <w:rPr>
          <w:rFonts w:ascii="Arial Narrow" w:eastAsia="Arial Narrow" w:hAnsi="Arial Narrow" w:cs="Arial Narrow"/>
          <w:sz w:val="22"/>
          <w:szCs w:val="22"/>
        </w:rPr>
      </w:pPr>
    </w:p>
    <w:p w14:paraId="3A632FA2" w14:textId="77777777" w:rsidR="00501F69" w:rsidRDefault="00501F69" w:rsidP="00501F69">
      <w:pPr>
        <w:tabs>
          <w:tab w:val="left" w:pos="3696"/>
        </w:tabs>
        <w:rPr>
          <w:rFonts w:ascii="Arial Narrow" w:eastAsia="Arial Narrow" w:hAnsi="Arial Narrow" w:cs="Arial Narrow"/>
          <w:sz w:val="22"/>
          <w:szCs w:val="22"/>
        </w:rPr>
      </w:pPr>
    </w:p>
    <w:p w14:paraId="1A369EA9" w14:textId="77777777" w:rsidR="00501F69" w:rsidRDefault="00501F69" w:rsidP="00501F69">
      <w:pPr>
        <w:tabs>
          <w:tab w:val="left" w:pos="3696"/>
        </w:tabs>
        <w:rPr>
          <w:rFonts w:ascii="Arial Narrow" w:eastAsia="Arial Narrow" w:hAnsi="Arial Narrow" w:cs="Arial Narrow"/>
          <w:sz w:val="22"/>
          <w:szCs w:val="22"/>
        </w:rPr>
      </w:pPr>
    </w:p>
    <w:p w14:paraId="682DC461" w14:textId="77777777" w:rsidR="00501F69" w:rsidRDefault="00501F69" w:rsidP="00501F69">
      <w:pPr>
        <w:tabs>
          <w:tab w:val="left" w:pos="3696"/>
        </w:tabs>
        <w:rPr>
          <w:rFonts w:ascii="Arial Narrow" w:eastAsia="Arial Narrow" w:hAnsi="Arial Narrow" w:cs="Arial Narrow"/>
          <w:sz w:val="22"/>
          <w:szCs w:val="22"/>
        </w:rPr>
      </w:pPr>
    </w:p>
    <w:p w14:paraId="570CC3CA" w14:textId="77777777" w:rsidR="00501F69" w:rsidRDefault="00501F69" w:rsidP="00501F69">
      <w:pPr>
        <w:tabs>
          <w:tab w:val="left" w:pos="3696"/>
        </w:tabs>
        <w:rPr>
          <w:rFonts w:ascii="Arial Narrow" w:eastAsia="Arial Narrow" w:hAnsi="Arial Narrow" w:cs="Arial Narrow"/>
          <w:sz w:val="22"/>
          <w:szCs w:val="22"/>
        </w:rPr>
      </w:pPr>
    </w:p>
    <w:p w14:paraId="239A8BC4" w14:textId="77777777" w:rsidR="00501F69" w:rsidRDefault="00501F69" w:rsidP="00501F69">
      <w:pPr>
        <w:tabs>
          <w:tab w:val="left" w:pos="3696"/>
        </w:tabs>
        <w:rPr>
          <w:rFonts w:ascii="Arial Narrow" w:eastAsia="Arial Narrow" w:hAnsi="Arial Narrow" w:cs="Arial Narrow"/>
          <w:sz w:val="22"/>
          <w:szCs w:val="22"/>
        </w:rPr>
      </w:pPr>
    </w:p>
    <w:p w14:paraId="7EF3F99F" w14:textId="77777777" w:rsidR="00501F69" w:rsidRDefault="00501F69" w:rsidP="00501F69">
      <w:pPr>
        <w:tabs>
          <w:tab w:val="left" w:pos="3696"/>
        </w:tabs>
        <w:rPr>
          <w:rFonts w:ascii="Arial Narrow" w:eastAsia="Arial Narrow" w:hAnsi="Arial Narrow" w:cs="Arial Narrow"/>
          <w:sz w:val="22"/>
          <w:szCs w:val="22"/>
        </w:rPr>
      </w:pPr>
    </w:p>
    <w:p w14:paraId="03C92C27" w14:textId="77777777" w:rsidR="00501F69" w:rsidRDefault="00501F69" w:rsidP="00501F69">
      <w:pPr>
        <w:tabs>
          <w:tab w:val="left" w:pos="3696"/>
        </w:tabs>
        <w:rPr>
          <w:rFonts w:ascii="Arial Narrow" w:eastAsia="Arial Narrow" w:hAnsi="Arial Narrow" w:cs="Arial Narrow"/>
          <w:sz w:val="22"/>
          <w:szCs w:val="22"/>
        </w:rPr>
      </w:pPr>
    </w:p>
    <w:p w14:paraId="02ABE55C" w14:textId="77777777" w:rsidR="00501F69" w:rsidRDefault="00501F69" w:rsidP="00501F69">
      <w:pPr>
        <w:tabs>
          <w:tab w:val="left" w:pos="3696"/>
        </w:tabs>
        <w:rPr>
          <w:rFonts w:ascii="Arial Narrow" w:eastAsia="Arial Narrow" w:hAnsi="Arial Narrow" w:cs="Arial Narrow"/>
          <w:sz w:val="22"/>
          <w:szCs w:val="22"/>
        </w:rPr>
      </w:pPr>
    </w:p>
    <w:p w14:paraId="3F9712B6" w14:textId="77777777" w:rsidR="00501F69" w:rsidRDefault="00501F69" w:rsidP="00501F69">
      <w:pPr>
        <w:tabs>
          <w:tab w:val="left" w:pos="3696"/>
        </w:tabs>
        <w:rPr>
          <w:rFonts w:ascii="Arial Narrow" w:eastAsia="Arial Narrow" w:hAnsi="Arial Narrow" w:cs="Arial Narrow"/>
          <w:sz w:val="22"/>
          <w:szCs w:val="22"/>
        </w:rPr>
      </w:pPr>
    </w:p>
    <w:p w14:paraId="4F8861B8" w14:textId="77777777" w:rsidR="00501F69" w:rsidRDefault="00501F69" w:rsidP="00501F69">
      <w:pPr>
        <w:tabs>
          <w:tab w:val="left" w:pos="3696"/>
        </w:tabs>
        <w:rPr>
          <w:rFonts w:ascii="Arial Narrow" w:eastAsia="Arial Narrow" w:hAnsi="Arial Narrow" w:cs="Arial Narrow"/>
          <w:sz w:val="22"/>
          <w:szCs w:val="22"/>
        </w:rPr>
      </w:pPr>
    </w:p>
    <w:p w14:paraId="7D3B65F4" w14:textId="77777777" w:rsidR="00501F69" w:rsidRDefault="00501F69" w:rsidP="00501F69">
      <w:pPr>
        <w:tabs>
          <w:tab w:val="left" w:pos="3696"/>
        </w:tabs>
        <w:rPr>
          <w:rFonts w:ascii="Arial Narrow" w:eastAsia="Arial Narrow" w:hAnsi="Arial Narrow" w:cs="Arial Narrow"/>
          <w:sz w:val="22"/>
          <w:szCs w:val="22"/>
        </w:rPr>
      </w:pPr>
    </w:p>
    <w:p w14:paraId="5EF5B652" w14:textId="77777777" w:rsidR="00501F69" w:rsidRDefault="00501F69" w:rsidP="00501F69">
      <w:pPr>
        <w:tabs>
          <w:tab w:val="left" w:pos="3696"/>
        </w:tabs>
        <w:rPr>
          <w:rFonts w:ascii="Arial Narrow" w:eastAsia="Arial Narrow" w:hAnsi="Arial Narrow" w:cs="Arial Narrow"/>
          <w:sz w:val="22"/>
          <w:szCs w:val="22"/>
        </w:rPr>
      </w:pPr>
    </w:p>
    <w:p w14:paraId="724C066B" w14:textId="77777777" w:rsidR="00501F69" w:rsidRDefault="00501F69" w:rsidP="00501F69">
      <w:pPr>
        <w:tabs>
          <w:tab w:val="left" w:pos="3696"/>
        </w:tabs>
        <w:rPr>
          <w:rFonts w:ascii="Arial Narrow" w:eastAsia="Arial Narrow" w:hAnsi="Arial Narrow" w:cs="Arial Narrow"/>
          <w:sz w:val="22"/>
          <w:szCs w:val="22"/>
        </w:rPr>
      </w:pPr>
    </w:p>
    <w:p w14:paraId="1CEDFB9E" w14:textId="77777777" w:rsidR="00501F69" w:rsidRDefault="00501F69" w:rsidP="00501F69">
      <w:pPr>
        <w:tabs>
          <w:tab w:val="left" w:pos="3696"/>
        </w:tabs>
        <w:rPr>
          <w:rFonts w:ascii="Arial Narrow" w:eastAsia="Arial Narrow" w:hAnsi="Arial Narrow" w:cs="Arial Narrow"/>
          <w:sz w:val="22"/>
          <w:szCs w:val="22"/>
        </w:rPr>
      </w:pPr>
    </w:p>
    <w:p w14:paraId="0FED4696" w14:textId="77777777" w:rsidR="00501F69" w:rsidRDefault="00501F69" w:rsidP="00501F69">
      <w:pPr>
        <w:tabs>
          <w:tab w:val="left" w:pos="3696"/>
        </w:tabs>
        <w:rPr>
          <w:rFonts w:ascii="Arial Narrow" w:eastAsia="Arial Narrow" w:hAnsi="Arial Narrow" w:cs="Arial Narrow"/>
          <w:sz w:val="22"/>
          <w:szCs w:val="22"/>
        </w:rPr>
      </w:pPr>
    </w:p>
    <w:p w14:paraId="1AE2E544" w14:textId="77777777" w:rsidR="00501F69" w:rsidRDefault="00501F69" w:rsidP="00501F69">
      <w:pPr>
        <w:tabs>
          <w:tab w:val="left" w:pos="3696"/>
        </w:tabs>
        <w:rPr>
          <w:rFonts w:ascii="Arial Narrow" w:eastAsia="Arial Narrow" w:hAnsi="Arial Narrow" w:cs="Arial Narrow"/>
          <w:sz w:val="22"/>
          <w:szCs w:val="22"/>
        </w:rPr>
      </w:pPr>
    </w:p>
    <w:p w14:paraId="11A9603E" w14:textId="0D820EE3" w:rsidR="00B8456F" w:rsidRDefault="00501F69" w:rsidP="00501F69">
      <w:pPr>
        <w:tabs>
          <w:tab w:val="left" w:pos="3696"/>
        </w:tabs>
        <w:rPr>
          <w:rFonts w:ascii="Arial Narrow" w:eastAsia="Arial Narrow" w:hAnsi="Arial Narrow" w:cs="Arial Narrow"/>
          <w:sz w:val="22"/>
          <w:szCs w:val="22"/>
        </w:rPr>
      </w:pPr>
      <w:r>
        <w:rPr>
          <w:noProof/>
        </w:rPr>
        <w:lastRenderedPageBreak/>
        <w:drawing>
          <wp:anchor distT="0" distB="0" distL="114300" distR="114300" simplePos="0" relativeHeight="251662336" behindDoc="0" locked="0" layoutInCell="1" allowOverlap="1" wp14:anchorId="5181E23F" wp14:editId="0BA61418">
            <wp:simplePos x="0" y="0"/>
            <wp:positionH relativeFrom="margin">
              <wp:posOffset>-3810</wp:posOffset>
            </wp:positionH>
            <wp:positionV relativeFrom="paragraph">
              <wp:posOffset>177165</wp:posOffset>
            </wp:positionV>
            <wp:extent cx="4533900" cy="6477000"/>
            <wp:effectExtent l="19050" t="19050" r="19050" b="19050"/>
            <wp:wrapSquare wrapText="bothSides"/>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extLst>
                        <a:ext uri="{28A0092B-C50C-407E-A947-70E740481C1C}">
                          <a14:useLocalDpi xmlns:a14="http://schemas.microsoft.com/office/drawing/2010/main" val="0"/>
                        </a:ext>
                      </a:extLst>
                    </a:blip>
                    <a:srcRect/>
                    <a:stretch>
                      <a:fillRect/>
                    </a:stretch>
                  </pic:blipFill>
                  <pic:spPr>
                    <a:xfrm>
                      <a:off x="0" y="0"/>
                      <a:ext cx="4533900" cy="6477000"/>
                    </a:xfrm>
                    <a:prstGeom prst="rect">
                      <a:avLst/>
                    </a:prstGeom>
                    <a:ln w="3175">
                      <a:solidFill>
                        <a:srgbClr val="000000"/>
                      </a:solidFill>
                      <a:prstDash val="solid"/>
                    </a:ln>
                  </pic:spPr>
                </pic:pic>
              </a:graphicData>
            </a:graphic>
            <wp14:sizeRelH relativeFrom="margin">
              <wp14:pctWidth>0</wp14:pctWidth>
            </wp14:sizeRelH>
            <wp14:sizeRelV relativeFrom="margin">
              <wp14:pctHeight>0</wp14:pctHeight>
            </wp14:sizeRelV>
          </wp:anchor>
        </w:drawing>
      </w:r>
      <w:r>
        <w:rPr>
          <w:rFonts w:ascii="Arial Narrow" w:eastAsia="Arial Narrow" w:hAnsi="Arial Narrow" w:cs="Arial Narrow"/>
          <w:sz w:val="22"/>
          <w:szCs w:val="22"/>
        </w:rPr>
        <w:br w:type="textWrapping" w:clear="all"/>
      </w:r>
    </w:p>
    <w:p w14:paraId="6637184C" w14:textId="6AAC142B" w:rsidR="00501F69" w:rsidRDefault="00501F69" w:rsidP="00501F69">
      <w:pPr>
        <w:tabs>
          <w:tab w:val="left" w:pos="3696"/>
        </w:tabs>
        <w:rPr>
          <w:rFonts w:ascii="Arial Narrow" w:eastAsia="Arial Narrow" w:hAnsi="Arial Narrow" w:cs="Arial Narrow"/>
          <w:sz w:val="22"/>
          <w:szCs w:val="22"/>
        </w:rPr>
      </w:pPr>
    </w:p>
    <w:p w14:paraId="668E996C" w14:textId="77777777" w:rsidR="00501F69" w:rsidRDefault="00501F69" w:rsidP="00501F69">
      <w:pPr>
        <w:tabs>
          <w:tab w:val="left" w:pos="3696"/>
        </w:tabs>
        <w:rPr>
          <w:rFonts w:ascii="Arial Narrow" w:eastAsia="Arial Narrow" w:hAnsi="Arial Narrow" w:cs="Arial Narrow"/>
          <w:sz w:val="22"/>
          <w:szCs w:val="22"/>
        </w:rPr>
      </w:pPr>
    </w:p>
    <w:sectPr w:rsidR="00501F69">
      <w:type w:val="continuous"/>
      <w:pgSz w:w="12242" w:h="15842"/>
      <w:pgMar w:top="1701" w:right="1134" w:bottom="1418" w:left="1701" w:header="567"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6EC4" w14:textId="77777777" w:rsidR="00882349" w:rsidRDefault="00882349">
      <w:r>
        <w:separator/>
      </w:r>
    </w:p>
  </w:endnote>
  <w:endnote w:type="continuationSeparator" w:id="0">
    <w:p w14:paraId="705DDDA9" w14:textId="77777777" w:rsidR="00882349" w:rsidRDefault="0088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default"/>
  </w:font>
  <w:font w:name="Noto Sans Symbols">
    <w:altName w:val="Calibri"/>
    <w:charset w:val="00"/>
    <w:family w:val="auto"/>
    <w:pitch w:val="default"/>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A98E7" w14:textId="77777777" w:rsidR="00B8456F" w:rsidRDefault="00B8456F">
    <w:pPr>
      <w:pBdr>
        <w:top w:val="nil"/>
        <w:left w:val="nil"/>
        <w:bottom w:val="nil"/>
        <w:right w:val="nil"/>
        <w:between w:val="nil"/>
      </w:pBdr>
      <w:tabs>
        <w:tab w:val="center" w:pos="4252"/>
        <w:tab w:val="right" w:pos="8504"/>
      </w:tabs>
      <w:spacing w:line="360" w:lineRule="auto"/>
      <w:jc w:val="both"/>
      <w:rPr>
        <w:rFonts w:ascii="Arial" w:eastAsia="Arial" w:hAnsi="Arial" w:cs="Arial"/>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4976" w14:textId="77777777" w:rsidR="00B8456F" w:rsidRDefault="00882349">
    <w:pPr>
      <w:pBdr>
        <w:top w:val="nil"/>
        <w:left w:val="nil"/>
        <w:bottom w:val="nil"/>
        <w:right w:val="nil"/>
        <w:between w:val="nil"/>
      </w:pBdr>
      <w:tabs>
        <w:tab w:val="center" w:pos="4252"/>
        <w:tab w:val="right" w:pos="8504"/>
      </w:tabs>
      <w:spacing w:line="360" w:lineRule="auto"/>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Pág. 13 de 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24754" w14:textId="77777777" w:rsidR="00B8456F" w:rsidRDefault="00B8456F">
    <w:pPr>
      <w:pBdr>
        <w:top w:val="nil"/>
        <w:left w:val="nil"/>
        <w:bottom w:val="nil"/>
        <w:right w:val="nil"/>
        <w:between w:val="nil"/>
      </w:pBdr>
      <w:tabs>
        <w:tab w:val="center" w:pos="4252"/>
        <w:tab w:val="right" w:pos="8504"/>
      </w:tabs>
      <w:spacing w:line="360" w:lineRule="auto"/>
      <w:jc w:val="both"/>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1E77F" w14:textId="77777777" w:rsidR="00882349" w:rsidRDefault="00882349">
      <w:r>
        <w:separator/>
      </w:r>
    </w:p>
  </w:footnote>
  <w:footnote w:type="continuationSeparator" w:id="0">
    <w:p w14:paraId="16A5CD29" w14:textId="77777777" w:rsidR="00882349" w:rsidRDefault="0088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AF27"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F24D"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sz w:val="22"/>
        <w:szCs w:val="22"/>
      </w:rPr>
    </w:pPr>
  </w:p>
  <w:tbl>
    <w:tblPr>
      <w:tblStyle w:val="a3"/>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B8456F" w14:paraId="105FD332" w14:textId="77777777">
      <w:trPr>
        <w:cantSplit/>
        <w:trHeight w:val="567"/>
        <w:tblHeader/>
      </w:trPr>
      <w:tc>
        <w:tcPr>
          <w:tcW w:w="1418" w:type="dxa"/>
          <w:vMerge w:val="restart"/>
        </w:tcPr>
        <w:p w14:paraId="45B646D8"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7CC8A242" w14:textId="77777777" w:rsidR="00B8456F" w:rsidRDefault="0088234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anchor distT="0" distB="0" distL="114300" distR="114300" simplePos="0" relativeHeight="251658240" behindDoc="0" locked="0" layoutInCell="1" hidden="0" allowOverlap="1" wp14:anchorId="2254D916" wp14:editId="2C18F896">
                <wp:simplePos x="0" y="0"/>
                <wp:positionH relativeFrom="column">
                  <wp:posOffset>113031</wp:posOffset>
                </wp:positionH>
                <wp:positionV relativeFrom="paragraph">
                  <wp:posOffset>22860</wp:posOffset>
                </wp:positionV>
                <wp:extent cx="600075" cy="762635"/>
                <wp:effectExtent l="0" t="0" r="0" b="0"/>
                <wp:wrapNone/>
                <wp:docPr id="30" name="image2.jpg" descr="Logo Parques 300 DPI"/>
                <wp:cNvGraphicFramePr/>
                <a:graphic xmlns:a="http://schemas.openxmlformats.org/drawingml/2006/main">
                  <a:graphicData uri="http://schemas.openxmlformats.org/drawingml/2006/picture">
                    <pic:pic xmlns:pic="http://schemas.openxmlformats.org/drawingml/2006/picture">
                      <pic:nvPicPr>
                        <pic:cNvPr id="0" name="image2.jpg" descr="Logo Parques 300 DPI"/>
                        <pic:cNvPicPr preferRelativeResize="0"/>
                      </pic:nvPicPr>
                      <pic:blipFill>
                        <a:blip r:embed="rId1"/>
                        <a:srcRect/>
                        <a:stretch>
                          <a:fillRect/>
                        </a:stretch>
                      </pic:blipFill>
                      <pic:spPr>
                        <a:xfrm>
                          <a:off x="0" y="0"/>
                          <a:ext cx="600075" cy="762635"/>
                        </a:xfrm>
                        <a:prstGeom prst="rect">
                          <a:avLst/>
                        </a:prstGeom>
                        <a:ln/>
                      </pic:spPr>
                    </pic:pic>
                  </a:graphicData>
                </a:graphic>
              </wp:anchor>
            </w:drawing>
          </w:r>
        </w:p>
      </w:tc>
      <w:tc>
        <w:tcPr>
          <w:tcW w:w="5686" w:type="dxa"/>
          <w:vMerge w:val="restart"/>
          <w:vAlign w:val="center"/>
        </w:tcPr>
        <w:p w14:paraId="3805BD5B"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4F3E1DCE" w14:textId="77777777" w:rsidR="00B8456F" w:rsidRDefault="00B8456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1D0A4832"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GESTIÓN DEL RIESGO DE DESASTRES NATURALES Y SOCIONATURALES</w:t>
          </w:r>
        </w:p>
      </w:tc>
      <w:tc>
        <w:tcPr>
          <w:tcW w:w="2252" w:type="dxa"/>
          <w:tcBorders>
            <w:bottom w:val="single" w:sz="4" w:space="0" w:color="000000"/>
          </w:tcBorders>
          <w:vAlign w:val="center"/>
        </w:tcPr>
        <w:p w14:paraId="2E807045" w14:textId="77777777" w:rsidR="00B8456F" w:rsidRDefault="00882349">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M4-PR-02</w:t>
          </w:r>
        </w:p>
      </w:tc>
    </w:tr>
    <w:tr w:rsidR="00B8456F" w14:paraId="261E4FA8" w14:textId="77777777">
      <w:trPr>
        <w:cantSplit/>
        <w:trHeight w:val="567"/>
        <w:tblHeader/>
      </w:trPr>
      <w:tc>
        <w:tcPr>
          <w:tcW w:w="1418" w:type="dxa"/>
          <w:vMerge/>
        </w:tcPr>
        <w:p w14:paraId="4735ED9F"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5686" w:type="dxa"/>
          <w:vMerge/>
          <w:vAlign w:val="center"/>
        </w:tcPr>
        <w:p w14:paraId="7AE9B909"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2252" w:type="dxa"/>
          <w:tcBorders>
            <w:bottom w:val="single" w:sz="4" w:space="0" w:color="000000"/>
          </w:tcBorders>
          <w:vAlign w:val="center"/>
        </w:tcPr>
        <w:p w14:paraId="736C8B06" w14:textId="77777777" w:rsidR="00B8456F" w:rsidRDefault="00882349">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1</w:t>
          </w:r>
        </w:p>
      </w:tc>
    </w:tr>
    <w:tr w:rsidR="00B8456F" w14:paraId="0847D8E7" w14:textId="77777777">
      <w:trPr>
        <w:cantSplit/>
        <w:trHeight w:val="567"/>
        <w:tblHeader/>
      </w:trPr>
      <w:tc>
        <w:tcPr>
          <w:tcW w:w="1418" w:type="dxa"/>
          <w:vMerge/>
        </w:tcPr>
        <w:p w14:paraId="73E297DA"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5686" w:type="dxa"/>
          <w:vMerge/>
          <w:vAlign w:val="center"/>
        </w:tcPr>
        <w:p w14:paraId="56E86C65"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2252" w:type="dxa"/>
          <w:vAlign w:val="center"/>
        </w:tcPr>
        <w:p w14:paraId="2D93559B" w14:textId="62BEBF3D" w:rsidR="00B8456F" w:rsidRDefault="00882349">
          <w:pPr>
            <w:pBdr>
              <w:top w:val="nil"/>
              <w:left w:val="nil"/>
              <w:bottom w:val="nil"/>
              <w:right w:val="nil"/>
              <w:between w:val="nil"/>
            </w:pBdr>
            <w:tabs>
              <w:tab w:val="center" w:pos="4252"/>
              <w:tab w:val="right" w:pos="8504"/>
            </w:tabs>
            <w:jc w:val="both"/>
            <w:rPr>
              <w:rFonts w:ascii="Arial Narrow" w:eastAsia="Arial Narrow" w:hAnsi="Arial Narrow" w:cs="Arial Narrow"/>
              <w:sz w:val="20"/>
              <w:szCs w:val="20"/>
            </w:rPr>
          </w:pPr>
          <w:r>
            <w:rPr>
              <w:rFonts w:ascii="Arial Narrow" w:eastAsia="Arial Narrow" w:hAnsi="Arial Narrow" w:cs="Arial Narrow"/>
              <w:color w:val="000000"/>
              <w:sz w:val="20"/>
              <w:szCs w:val="20"/>
            </w:rPr>
            <w:t xml:space="preserve">Vigente desde: </w:t>
          </w:r>
          <w:r w:rsidR="00501F69" w:rsidRPr="00501F69">
            <w:rPr>
              <w:rFonts w:ascii="Arial Narrow" w:eastAsia="Arial Narrow" w:hAnsi="Arial Narrow" w:cs="Arial Narrow"/>
              <w:sz w:val="20"/>
              <w:szCs w:val="20"/>
            </w:rPr>
            <w:t>19/12/2023</w:t>
          </w:r>
        </w:p>
      </w:tc>
    </w:tr>
  </w:tbl>
  <w:p w14:paraId="4758D53B"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85B83" w14:textId="77777777" w:rsidR="00B8456F" w:rsidRDefault="00B8456F">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4"/>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B8456F" w14:paraId="55424817" w14:textId="77777777">
      <w:trPr>
        <w:cantSplit/>
        <w:trHeight w:val="567"/>
        <w:tblHeader/>
      </w:trPr>
      <w:tc>
        <w:tcPr>
          <w:tcW w:w="1418" w:type="dxa"/>
          <w:vMerge w:val="restart"/>
        </w:tcPr>
        <w:p w14:paraId="4D8B978A"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7F4178FF" w14:textId="77777777" w:rsidR="00B8456F" w:rsidRDefault="0088234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anchor distT="0" distB="0" distL="114300" distR="114300" simplePos="0" relativeHeight="251659264" behindDoc="0" locked="0" layoutInCell="1" hidden="0" allowOverlap="1" wp14:anchorId="550552EE" wp14:editId="484B5664">
                <wp:simplePos x="0" y="0"/>
                <wp:positionH relativeFrom="column">
                  <wp:posOffset>113031</wp:posOffset>
                </wp:positionH>
                <wp:positionV relativeFrom="paragraph">
                  <wp:posOffset>22860</wp:posOffset>
                </wp:positionV>
                <wp:extent cx="600075" cy="762635"/>
                <wp:effectExtent l="0" t="0" r="0" b="0"/>
                <wp:wrapNone/>
                <wp:docPr id="29" name="image2.jpg" descr="Logo Parques 300 DPI"/>
                <wp:cNvGraphicFramePr/>
                <a:graphic xmlns:a="http://schemas.openxmlformats.org/drawingml/2006/main">
                  <a:graphicData uri="http://schemas.openxmlformats.org/drawingml/2006/picture">
                    <pic:pic xmlns:pic="http://schemas.openxmlformats.org/drawingml/2006/picture">
                      <pic:nvPicPr>
                        <pic:cNvPr id="0" name="image2.jpg" descr="Logo Parques 300 DPI"/>
                        <pic:cNvPicPr preferRelativeResize="0"/>
                      </pic:nvPicPr>
                      <pic:blipFill>
                        <a:blip r:embed="rId1"/>
                        <a:srcRect/>
                        <a:stretch>
                          <a:fillRect/>
                        </a:stretch>
                      </pic:blipFill>
                      <pic:spPr>
                        <a:xfrm>
                          <a:off x="0" y="0"/>
                          <a:ext cx="600075" cy="762635"/>
                        </a:xfrm>
                        <a:prstGeom prst="rect">
                          <a:avLst/>
                        </a:prstGeom>
                        <a:ln/>
                      </pic:spPr>
                    </pic:pic>
                  </a:graphicData>
                </a:graphic>
              </wp:anchor>
            </w:drawing>
          </w:r>
        </w:p>
      </w:tc>
      <w:tc>
        <w:tcPr>
          <w:tcW w:w="5686" w:type="dxa"/>
          <w:vMerge w:val="restart"/>
          <w:vAlign w:val="center"/>
        </w:tcPr>
        <w:p w14:paraId="0DCBD61C"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xml:space="preserve">PROCEDIMIENTO </w:t>
          </w:r>
        </w:p>
        <w:p w14:paraId="5FE1B33B" w14:textId="77777777" w:rsidR="00B8456F" w:rsidRDefault="00B8456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70A5CE13"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GESTIÓN DEL RIESGO DE DESASTRES NATURALES Y SOCIONATURALES</w:t>
          </w:r>
        </w:p>
      </w:tc>
      <w:tc>
        <w:tcPr>
          <w:tcW w:w="2252" w:type="dxa"/>
          <w:tcBorders>
            <w:bottom w:val="single" w:sz="4" w:space="0" w:color="000000"/>
          </w:tcBorders>
          <w:vAlign w:val="center"/>
        </w:tcPr>
        <w:p w14:paraId="23DFA178" w14:textId="77777777" w:rsidR="00B8456F" w:rsidRDefault="00882349">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highlight w:val="yellow"/>
            </w:rPr>
          </w:pPr>
          <w:r>
            <w:rPr>
              <w:rFonts w:ascii="Arial Narrow" w:eastAsia="Arial Narrow" w:hAnsi="Arial Narrow" w:cs="Arial Narrow"/>
              <w:color w:val="000000"/>
              <w:sz w:val="20"/>
              <w:szCs w:val="20"/>
              <w:highlight w:val="yellow"/>
            </w:rPr>
            <w:t>Código: M4-PR-02</w:t>
          </w:r>
        </w:p>
      </w:tc>
    </w:tr>
    <w:tr w:rsidR="00B8456F" w14:paraId="45530B58" w14:textId="77777777">
      <w:trPr>
        <w:cantSplit/>
        <w:trHeight w:val="567"/>
        <w:tblHeader/>
      </w:trPr>
      <w:tc>
        <w:tcPr>
          <w:tcW w:w="1418" w:type="dxa"/>
          <w:vMerge/>
        </w:tcPr>
        <w:p w14:paraId="6AD48FD7"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5686" w:type="dxa"/>
          <w:vMerge/>
          <w:vAlign w:val="center"/>
        </w:tcPr>
        <w:p w14:paraId="779F241D"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2252" w:type="dxa"/>
          <w:tcBorders>
            <w:bottom w:val="single" w:sz="4" w:space="0" w:color="000000"/>
          </w:tcBorders>
          <w:vAlign w:val="center"/>
        </w:tcPr>
        <w:p w14:paraId="2F3953DD" w14:textId="77777777" w:rsidR="00B8456F" w:rsidRDefault="00882349">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highlight w:val="yellow"/>
            </w:rPr>
          </w:pPr>
          <w:r>
            <w:rPr>
              <w:rFonts w:ascii="Arial Narrow" w:eastAsia="Arial Narrow" w:hAnsi="Arial Narrow" w:cs="Arial Narrow"/>
              <w:color w:val="000000"/>
              <w:sz w:val="20"/>
              <w:szCs w:val="20"/>
              <w:highlight w:val="yellow"/>
            </w:rPr>
            <w:t>Versión: 1</w:t>
          </w:r>
        </w:p>
      </w:tc>
    </w:tr>
    <w:tr w:rsidR="00B8456F" w14:paraId="48D87E68" w14:textId="77777777">
      <w:trPr>
        <w:cantSplit/>
        <w:trHeight w:val="567"/>
        <w:tblHeader/>
      </w:trPr>
      <w:tc>
        <w:tcPr>
          <w:tcW w:w="1418" w:type="dxa"/>
          <w:vMerge/>
        </w:tcPr>
        <w:p w14:paraId="1DE70271"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5686" w:type="dxa"/>
          <w:vMerge/>
          <w:vAlign w:val="center"/>
        </w:tcPr>
        <w:p w14:paraId="425569DD"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2252" w:type="dxa"/>
          <w:vAlign w:val="center"/>
        </w:tcPr>
        <w:p w14:paraId="61CB21B1" w14:textId="77777777" w:rsidR="00B8456F" w:rsidRDefault="00882349">
          <w:pPr>
            <w:pBdr>
              <w:top w:val="nil"/>
              <w:left w:val="nil"/>
              <w:bottom w:val="nil"/>
              <w:right w:val="nil"/>
              <w:between w:val="nil"/>
            </w:pBdr>
            <w:tabs>
              <w:tab w:val="center" w:pos="4252"/>
              <w:tab w:val="right" w:pos="8504"/>
            </w:tabs>
            <w:jc w:val="both"/>
            <w:rPr>
              <w:rFonts w:ascii="Arial" w:eastAsia="Arial" w:hAnsi="Arial" w:cs="Arial"/>
              <w:color w:val="000000"/>
              <w:sz w:val="20"/>
              <w:szCs w:val="20"/>
              <w:highlight w:val="yellow"/>
            </w:rPr>
          </w:pPr>
          <w:r>
            <w:rPr>
              <w:rFonts w:ascii="Arial Narrow" w:eastAsia="Arial Narrow" w:hAnsi="Arial Narrow" w:cs="Arial Narrow"/>
              <w:color w:val="000000"/>
              <w:sz w:val="20"/>
              <w:szCs w:val="20"/>
              <w:highlight w:val="yellow"/>
            </w:rPr>
            <w:t>Vigente desde: 01/10/2020</w:t>
          </w:r>
        </w:p>
      </w:tc>
    </w:tr>
  </w:tbl>
  <w:p w14:paraId="34764655"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A9DE"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411C" w14:textId="77777777" w:rsidR="00B8456F" w:rsidRDefault="00B8456F">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5"/>
      <w:tblW w:w="9356"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5686"/>
      <w:gridCol w:w="2252"/>
    </w:tblGrid>
    <w:tr w:rsidR="00B8456F" w14:paraId="62D7FD47" w14:textId="77777777">
      <w:trPr>
        <w:cantSplit/>
        <w:trHeight w:val="567"/>
        <w:tblHeader/>
      </w:trPr>
      <w:tc>
        <w:tcPr>
          <w:tcW w:w="1418" w:type="dxa"/>
          <w:vMerge w:val="restart"/>
        </w:tcPr>
        <w:p w14:paraId="4EA29681"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4E74A9B4" w14:textId="77777777" w:rsidR="00B8456F" w:rsidRDefault="00882349">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noProof/>
            </w:rPr>
            <w:drawing>
              <wp:anchor distT="0" distB="0" distL="114300" distR="114300" simplePos="0" relativeHeight="251660288" behindDoc="0" locked="0" layoutInCell="1" hidden="0" allowOverlap="1" wp14:anchorId="0D3E23AE" wp14:editId="23EB8C86">
                <wp:simplePos x="0" y="0"/>
                <wp:positionH relativeFrom="column">
                  <wp:posOffset>113031</wp:posOffset>
                </wp:positionH>
                <wp:positionV relativeFrom="paragraph">
                  <wp:posOffset>22860</wp:posOffset>
                </wp:positionV>
                <wp:extent cx="600075" cy="762635"/>
                <wp:effectExtent l="0" t="0" r="0" b="0"/>
                <wp:wrapNone/>
                <wp:docPr id="34" name="image2.jpg" descr="Logo Parques 300 DPI"/>
                <wp:cNvGraphicFramePr/>
                <a:graphic xmlns:a="http://schemas.openxmlformats.org/drawingml/2006/main">
                  <a:graphicData uri="http://schemas.openxmlformats.org/drawingml/2006/picture">
                    <pic:pic xmlns:pic="http://schemas.openxmlformats.org/drawingml/2006/picture">
                      <pic:nvPicPr>
                        <pic:cNvPr id="0" name="image2.jpg" descr="Logo Parques 300 DPI"/>
                        <pic:cNvPicPr preferRelativeResize="0"/>
                      </pic:nvPicPr>
                      <pic:blipFill>
                        <a:blip r:embed="rId1"/>
                        <a:srcRect/>
                        <a:stretch>
                          <a:fillRect/>
                        </a:stretch>
                      </pic:blipFill>
                      <pic:spPr>
                        <a:xfrm>
                          <a:off x="0" y="0"/>
                          <a:ext cx="600075" cy="762635"/>
                        </a:xfrm>
                        <a:prstGeom prst="rect">
                          <a:avLst/>
                        </a:prstGeom>
                        <a:ln/>
                      </pic:spPr>
                    </pic:pic>
                  </a:graphicData>
                </a:graphic>
              </wp:anchor>
            </w:drawing>
          </w:r>
        </w:p>
      </w:tc>
      <w:tc>
        <w:tcPr>
          <w:tcW w:w="5686" w:type="dxa"/>
          <w:vMerge w:val="restart"/>
          <w:vAlign w:val="center"/>
        </w:tcPr>
        <w:p w14:paraId="6C9F4C3C"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ANEXO 1</w:t>
          </w:r>
        </w:p>
        <w:p w14:paraId="363C7E94" w14:textId="77777777" w:rsidR="00B8456F" w:rsidRDefault="00B8456F">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2"/>
              <w:szCs w:val="22"/>
            </w:rPr>
          </w:pPr>
        </w:p>
        <w:p w14:paraId="49D0B314" w14:textId="77777777" w:rsidR="00B8456F" w:rsidRDefault="00882349">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0"/>
              <w:szCs w:val="20"/>
            </w:rPr>
          </w:pPr>
          <w:r>
            <w:rPr>
              <w:rFonts w:ascii="Arial Narrow" w:eastAsia="Arial Narrow" w:hAnsi="Arial Narrow" w:cs="Arial Narrow"/>
              <w:b/>
              <w:color w:val="000000"/>
              <w:sz w:val="22"/>
              <w:szCs w:val="22"/>
            </w:rPr>
            <w:t>FLUJOGRAMA PROCEDIMIENTO GESTIÓN DEL RIESGO DE DESASTRES NATURALES Y SOCIONATURALES</w:t>
          </w:r>
        </w:p>
      </w:tc>
      <w:tc>
        <w:tcPr>
          <w:tcW w:w="2252" w:type="dxa"/>
          <w:tcBorders>
            <w:bottom w:val="single" w:sz="4" w:space="0" w:color="000000"/>
          </w:tcBorders>
          <w:vAlign w:val="center"/>
        </w:tcPr>
        <w:p w14:paraId="6672F2C3" w14:textId="77777777" w:rsidR="00B8456F" w:rsidRDefault="00882349">
          <w:pPr>
            <w:pBdr>
              <w:top w:val="nil"/>
              <w:left w:val="nil"/>
              <w:bottom w:val="nil"/>
              <w:right w:val="nil"/>
              <w:between w:val="nil"/>
            </w:pBdr>
            <w:tabs>
              <w:tab w:val="center" w:pos="4252"/>
              <w:tab w:val="right" w:pos="8504"/>
            </w:tabs>
            <w:jc w:val="both"/>
            <w:rPr>
              <w:rFonts w:ascii="Arial Narrow" w:eastAsia="Arial Narrow" w:hAnsi="Arial Narrow" w:cs="Arial Narrow"/>
              <w:color w:val="000000"/>
              <w:sz w:val="18"/>
              <w:szCs w:val="18"/>
            </w:rPr>
          </w:pPr>
          <w:r>
            <w:rPr>
              <w:rFonts w:ascii="Arial Narrow" w:eastAsia="Arial Narrow" w:hAnsi="Arial Narrow" w:cs="Arial Narrow"/>
              <w:color w:val="000000"/>
              <w:sz w:val="20"/>
              <w:szCs w:val="20"/>
            </w:rPr>
            <w:t>Código: M4-PR-02</w:t>
          </w:r>
        </w:p>
      </w:tc>
    </w:tr>
    <w:tr w:rsidR="00B8456F" w14:paraId="2B1A55B5" w14:textId="77777777">
      <w:trPr>
        <w:cantSplit/>
        <w:trHeight w:val="567"/>
        <w:tblHeader/>
      </w:trPr>
      <w:tc>
        <w:tcPr>
          <w:tcW w:w="1418" w:type="dxa"/>
          <w:vMerge/>
        </w:tcPr>
        <w:p w14:paraId="131C6FDA"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5686" w:type="dxa"/>
          <w:vMerge/>
          <w:vAlign w:val="center"/>
        </w:tcPr>
        <w:p w14:paraId="44FBB69E"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18"/>
              <w:szCs w:val="18"/>
              <w:highlight w:val="yellow"/>
            </w:rPr>
          </w:pPr>
        </w:p>
      </w:tc>
      <w:tc>
        <w:tcPr>
          <w:tcW w:w="2252" w:type="dxa"/>
          <w:tcBorders>
            <w:bottom w:val="single" w:sz="4" w:space="0" w:color="000000"/>
          </w:tcBorders>
          <w:vAlign w:val="center"/>
        </w:tcPr>
        <w:p w14:paraId="07999CA0" w14:textId="77777777" w:rsidR="00B8456F" w:rsidRDefault="00882349">
          <w:pPr>
            <w:pBdr>
              <w:top w:val="nil"/>
              <w:left w:val="nil"/>
              <w:bottom w:val="nil"/>
              <w:right w:val="nil"/>
              <w:between w:val="nil"/>
            </w:pBdr>
            <w:tabs>
              <w:tab w:val="center" w:pos="4252"/>
              <w:tab w:val="right" w:pos="8504"/>
            </w:tabs>
            <w:ind w:left="-94" w:firstLine="94"/>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Versión: 1</w:t>
          </w:r>
        </w:p>
      </w:tc>
    </w:tr>
    <w:tr w:rsidR="00B8456F" w14:paraId="0278AC3E" w14:textId="77777777">
      <w:trPr>
        <w:cantSplit/>
        <w:trHeight w:val="567"/>
        <w:tblHeader/>
      </w:trPr>
      <w:tc>
        <w:tcPr>
          <w:tcW w:w="1418" w:type="dxa"/>
          <w:vMerge/>
        </w:tcPr>
        <w:p w14:paraId="2C56C158"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5686" w:type="dxa"/>
          <w:vMerge/>
          <w:vAlign w:val="center"/>
        </w:tcPr>
        <w:p w14:paraId="1744167A" w14:textId="77777777" w:rsidR="00B8456F" w:rsidRDefault="00B8456F">
          <w:pPr>
            <w:widowControl w:val="0"/>
            <w:pBdr>
              <w:top w:val="nil"/>
              <w:left w:val="nil"/>
              <w:bottom w:val="nil"/>
              <w:right w:val="nil"/>
              <w:between w:val="nil"/>
            </w:pBdr>
            <w:spacing w:line="276" w:lineRule="auto"/>
            <w:rPr>
              <w:rFonts w:ascii="Arial Narrow" w:eastAsia="Arial Narrow" w:hAnsi="Arial Narrow" w:cs="Arial Narrow"/>
              <w:color w:val="000000"/>
              <w:sz w:val="20"/>
              <w:szCs w:val="20"/>
              <w:highlight w:val="yellow"/>
            </w:rPr>
          </w:pPr>
        </w:p>
      </w:tc>
      <w:tc>
        <w:tcPr>
          <w:tcW w:w="2252" w:type="dxa"/>
          <w:vAlign w:val="center"/>
        </w:tcPr>
        <w:p w14:paraId="2A1F0111" w14:textId="7D69F39A" w:rsidR="00B8456F" w:rsidRDefault="00882349">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r>
            <w:rPr>
              <w:rFonts w:ascii="Arial Narrow" w:eastAsia="Arial Narrow" w:hAnsi="Arial Narrow" w:cs="Arial Narrow"/>
              <w:color w:val="000000"/>
              <w:sz w:val="20"/>
              <w:szCs w:val="20"/>
            </w:rPr>
            <w:t xml:space="preserve">Vigente desde: </w:t>
          </w:r>
          <w:r w:rsidR="00501F69">
            <w:rPr>
              <w:rFonts w:ascii="Arial Narrow" w:eastAsia="Arial Narrow" w:hAnsi="Arial Narrow" w:cs="Arial Narrow"/>
              <w:sz w:val="20"/>
              <w:szCs w:val="20"/>
            </w:rPr>
            <w:t>19/12/2023</w:t>
          </w:r>
        </w:p>
      </w:tc>
    </w:tr>
  </w:tbl>
  <w:p w14:paraId="6A746970" w14:textId="77777777" w:rsidR="00B8456F" w:rsidRDefault="00B8456F">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02A"/>
    <w:multiLevelType w:val="multilevel"/>
    <w:tmpl w:val="CF22C1F8"/>
    <w:lvl w:ilvl="0">
      <w:start w:val="1"/>
      <w:numFmt w:val="bullet"/>
      <w:pStyle w:val="Ttulo3"/>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1" w15:restartNumberingAfterBreak="0">
    <w:nsid w:val="3B8103B0"/>
    <w:multiLevelType w:val="multilevel"/>
    <w:tmpl w:val="69961ACA"/>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577555"/>
    <w:multiLevelType w:val="multilevel"/>
    <w:tmpl w:val="0D8E5FCE"/>
    <w:lvl w:ilvl="0">
      <w:start w:val="1"/>
      <w:numFmt w:val="decimal"/>
      <w:pStyle w:val="Ttulo2"/>
      <w:lvlText w:val="%1."/>
      <w:lvlJc w:val="left"/>
      <w:pPr>
        <w:ind w:left="644" w:hanging="359"/>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71F649CB"/>
    <w:multiLevelType w:val="multilevel"/>
    <w:tmpl w:val="54E677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130491"/>
    <w:multiLevelType w:val="multilevel"/>
    <w:tmpl w:val="9670F46A"/>
    <w:lvl w:ilvl="0">
      <w:start w:val="1"/>
      <w:numFmt w:val="bullet"/>
      <w:pStyle w:val="Titulo"/>
      <w:lvlText w:val="•"/>
      <w:lvlJc w:val="left"/>
      <w:pPr>
        <w:ind w:left="1020" w:hanging="360"/>
      </w:pPr>
      <w:rPr>
        <w:rFonts w:ascii="Arial Narrow" w:eastAsia="Arial Narrow" w:hAnsi="Arial Narrow" w:cs="Arial Narrow"/>
      </w:rPr>
    </w:lvl>
    <w:lvl w:ilvl="1">
      <w:start w:val="1"/>
      <w:numFmt w:val="bullet"/>
      <w:lvlText w:val="o"/>
      <w:lvlJc w:val="left"/>
      <w:pPr>
        <w:ind w:left="1740" w:hanging="360"/>
      </w:pPr>
      <w:rPr>
        <w:rFonts w:ascii="Courier New" w:eastAsia="Courier New" w:hAnsi="Courier New" w:cs="Courier New"/>
      </w:rPr>
    </w:lvl>
    <w:lvl w:ilvl="2">
      <w:start w:val="1"/>
      <w:numFmt w:val="bullet"/>
      <w:lvlText w:val="▪"/>
      <w:lvlJc w:val="left"/>
      <w:pPr>
        <w:ind w:left="2460" w:hanging="360"/>
      </w:pPr>
      <w:rPr>
        <w:rFonts w:ascii="Noto Sans Symbols" w:eastAsia="Noto Sans Symbols" w:hAnsi="Noto Sans Symbols" w:cs="Noto Sans Symbols"/>
      </w:rPr>
    </w:lvl>
    <w:lvl w:ilvl="3">
      <w:start w:val="1"/>
      <w:numFmt w:val="bullet"/>
      <w:lvlText w:val="●"/>
      <w:lvlJc w:val="left"/>
      <w:pPr>
        <w:ind w:left="3180" w:hanging="360"/>
      </w:pPr>
      <w:rPr>
        <w:rFonts w:ascii="Noto Sans Symbols" w:eastAsia="Noto Sans Symbols" w:hAnsi="Noto Sans Symbols" w:cs="Noto Sans Symbols"/>
      </w:rPr>
    </w:lvl>
    <w:lvl w:ilvl="4">
      <w:start w:val="1"/>
      <w:numFmt w:val="bullet"/>
      <w:lvlText w:val="o"/>
      <w:lvlJc w:val="left"/>
      <w:pPr>
        <w:ind w:left="3900" w:hanging="360"/>
      </w:pPr>
      <w:rPr>
        <w:rFonts w:ascii="Courier New" w:eastAsia="Courier New" w:hAnsi="Courier New" w:cs="Courier New"/>
      </w:rPr>
    </w:lvl>
    <w:lvl w:ilvl="5">
      <w:start w:val="1"/>
      <w:numFmt w:val="bullet"/>
      <w:lvlText w:val="▪"/>
      <w:lvlJc w:val="left"/>
      <w:pPr>
        <w:ind w:left="4620" w:hanging="360"/>
      </w:pPr>
      <w:rPr>
        <w:rFonts w:ascii="Noto Sans Symbols" w:eastAsia="Noto Sans Symbols" w:hAnsi="Noto Sans Symbols" w:cs="Noto Sans Symbols"/>
      </w:rPr>
    </w:lvl>
    <w:lvl w:ilvl="6">
      <w:start w:val="1"/>
      <w:numFmt w:val="bullet"/>
      <w:lvlText w:val="●"/>
      <w:lvlJc w:val="left"/>
      <w:pPr>
        <w:ind w:left="5340" w:hanging="360"/>
      </w:pPr>
      <w:rPr>
        <w:rFonts w:ascii="Noto Sans Symbols" w:eastAsia="Noto Sans Symbols" w:hAnsi="Noto Sans Symbols" w:cs="Noto Sans Symbols"/>
      </w:rPr>
    </w:lvl>
    <w:lvl w:ilvl="7">
      <w:start w:val="1"/>
      <w:numFmt w:val="bullet"/>
      <w:lvlText w:val="o"/>
      <w:lvlJc w:val="left"/>
      <w:pPr>
        <w:ind w:left="6060" w:hanging="360"/>
      </w:pPr>
      <w:rPr>
        <w:rFonts w:ascii="Courier New" w:eastAsia="Courier New" w:hAnsi="Courier New" w:cs="Courier New"/>
      </w:rPr>
    </w:lvl>
    <w:lvl w:ilvl="8">
      <w:start w:val="1"/>
      <w:numFmt w:val="bullet"/>
      <w:lvlText w:val="▪"/>
      <w:lvlJc w:val="left"/>
      <w:pPr>
        <w:ind w:left="6780" w:hanging="360"/>
      </w:pPr>
      <w:rPr>
        <w:rFonts w:ascii="Noto Sans Symbols" w:eastAsia="Noto Sans Symbols" w:hAnsi="Noto Sans Symbols" w:cs="Noto Sans Symbols"/>
      </w:rPr>
    </w:lvl>
  </w:abstractNum>
  <w:num w:numId="1">
    <w:abstractNumId w:val="2"/>
  </w:num>
  <w:num w:numId="2">
    <w:abstractNumId w:val="4"/>
  </w:num>
  <w:num w:numId="3">
    <w:abstractNumId w:val="0"/>
  </w:num>
  <w:num w:numId="4">
    <w:abstractNumId w:val="3"/>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56F"/>
    <w:rsid w:val="00501F69"/>
    <w:rsid w:val="00882349"/>
    <w:rsid w:val="00B84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1269"/>
  <w15:docId w15:val="{E730C1D3-FFCB-4896-A37E-03672C8C7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98A"/>
    <w:rPr>
      <w:lang w:eastAsia="es-ES"/>
    </w:rPr>
  </w:style>
  <w:style w:type="paragraph" w:styleId="Ttulo1">
    <w:name w:val="heading 1"/>
    <w:aliases w:val="TITULO,Título 1A"/>
    <w:basedOn w:val="Normal"/>
    <w:next w:val="Normal"/>
    <w:link w:val="Ttulo1Car"/>
    <w:uiPriority w:val="9"/>
    <w:qFormat/>
    <w:pPr>
      <w:keepNext/>
      <w:framePr w:hSpace="141" w:wrap="around" w:vAnchor="text" w:hAnchor="text" w:y="1"/>
      <w:spacing w:line="360" w:lineRule="auto"/>
      <w:suppressOverlap/>
      <w:jc w:val="center"/>
      <w:outlineLvl w:val="0"/>
    </w:pPr>
    <w:rPr>
      <w:rFonts w:ascii="Arial" w:hAnsi="Arial" w:cs="Arial"/>
      <w:bCs/>
      <w:sz w:val="22"/>
      <w:szCs w:val="22"/>
    </w:rPr>
  </w:style>
  <w:style w:type="paragraph" w:styleId="Ttulo2">
    <w:name w:val="heading 2"/>
    <w:basedOn w:val="Normal"/>
    <w:next w:val="Normal"/>
    <w:link w:val="Ttulo2Car"/>
    <w:uiPriority w:val="9"/>
    <w:unhideWhenUsed/>
    <w:qFormat/>
    <w:rsid w:val="00FE0427"/>
    <w:pPr>
      <w:keepNext/>
      <w:numPr>
        <w:numId w:val="1"/>
      </w:numPr>
      <w:spacing w:before="240" w:after="60"/>
      <w:jc w:val="both"/>
      <w:outlineLvl w:val="1"/>
    </w:pPr>
    <w:rPr>
      <w:rFonts w:ascii="Arial" w:hAnsi="Arial"/>
      <w:sz w:val="22"/>
      <w:szCs w:val="28"/>
      <w:lang w:val="x-none" w:eastAsia="x-none"/>
    </w:rPr>
  </w:style>
  <w:style w:type="paragraph" w:styleId="Ttulo3">
    <w:name w:val="heading 3"/>
    <w:basedOn w:val="Normal"/>
    <w:next w:val="Normal"/>
    <w:uiPriority w:val="9"/>
    <w:unhideWhenUsed/>
    <w:qFormat/>
    <w:pPr>
      <w:keepNext/>
      <w:numPr>
        <w:numId w:val="3"/>
      </w:numPr>
      <w:spacing w:before="240" w:after="60" w:line="360" w:lineRule="auto"/>
      <w:jc w:val="both"/>
      <w:outlineLvl w:val="2"/>
    </w:pPr>
    <w:rPr>
      <w:rFonts w:ascii="Arial" w:hAnsi="Arial" w:cs="Arial"/>
      <w:b/>
      <w:bCs/>
      <w:sz w:val="26"/>
      <w:szCs w:val="26"/>
    </w:rPr>
  </w:style>
  <w:style w:type="paragraph" w:styleId="Ttulo4">
    <w:name w:val="heading 4"/>
    <w:basedOn w:val="Normal"/>
    <w:next w:val="Normal"/>
    <w:uiPriority w:val="9"/>
    <w:semiHidden/>
    <w:unhideWhenUsed/>
    <w:qFormat/>
    <w:pPr>
      <w:keepNext/>
      <w:numPr>
        <w:ilvl w:val="3"/>
        <w:numId w:val="3"/>
      </w:numPr>
      <w:spacing w:before="240" w:after="60" w:line="360" w:lineRule="auto"/>
      <w:jc w:val="both"/>
      <w:outlineLvl w:val="3"/>
    </w:pPr>
    <w:rPr>
      <w:rFonts w:ascii="Arial" w:hAnsi="Arial" w:cs="Arial"/>
      <w:b/>
      <w:bCs/>
      <w:sz w:val="28"/>
      <w:szCs w:val="28"/>
    </w:rPr>
  </w:style>
  <w:style w:type="paragraph" w:styleId="Ttulo5">
    <w:name w:val="heading 5"/>
    <w:basedOn w:val="Normal"/>
    <w:next w:val="Normal"/>
    <w:uiPriority w:val="9"/>
    <w:semiHidden/>
    <w:unhideWhenUsed/>
    <w:qFormat/>
    <w:pPr>
      <w:numPr>
        <w:ilvl w:val="4"/>
        <w:numId w:val="3"/>
      </w:numPr>
      <w:spacing w:before="240" w:after="60" w:line="360" w:lineRule="auto"/>
      <w:jc w:val="both"/>
      <w:outlineLvl w:val="4"/>
    </w:pPr>
    <w:rPr>
      <w:rFonts w:ascii="Arial" w:hAnsi="Arial" w:cs="Arial"/>
      <w:b/>
      <w:bCs/>
      <w:i/>
      <w:iCs/>
      <w:sz w:val="26"/>
      <w:szCs w:val="26"/>
    </w:rPr>
  </w:style>
  <w:style w:type="paragraph" w:styleId="Ttulo6">
    <w:name w:val="heading 6"/>
    <w:basedOn w:val="Normal"/>
    <w:next w:val="Normal"/>
    <w:uiPriority w:val="9"/>
    <w:semiHidden/>
    <w:unhideWhenUsed/>
    <w:qFormat/>
    <w:pPr>
      <w:numPr>
        <w:ilvl w:val="5"/>
        <w:numId w:val="3"/>
      </w:numPr>
      <w:spacing w:before="240" w:after="60" w:line="360" w:lineRule="auto"/>
      <w:jc w:val="both"/>
      <w:outlineLvl w:val="5"/>
    </w:pPr>
    <w:rPr>
      <w:rFonts w:ascii="Arial" w:hAnsi="Arial" w:cs="Arial"/>
      <w:b/>
      <w:bCs/>
      <w:sz w:val="22"/>
      <w:szCs w:val="22"/>
    </w:rPr>
  </w:style>
  <w:style w:type="paragraph" w:styleId="Ttulo7">
    <w:name w:val="heading 7"/>
    <w:basedOn w:val="Normal"/>
    <w:next w:val="Normal"/>
    <w:qFormat/>
    <w:pPr>
      <w:numPr>
        <w:ilvl w:val="6"/>
        <w:numId w:val="3"/>
      </w:numPr>
      <w:spacing w:before="240" w:after="60" w:line="360" w:lineRule="auto"/>
      <w:jc w:val="both"/>
      <w:outlineLvl w:val="6"/>
    </w:pPr>
    <w:rPr>
      <w:rFonts w:ascii="Arial" w:hAnsi="Arial" w:cs="Arial"/>
      <w:sz w:val="22"/>
      <w:szCs w:val="28"/>
    </w:rPr>
  </w:style>
  <w:style w:type="paragraph" w:styleId="Ttulo8">
    <w:name w:val="heading 8"/>
    <w:basedOn w:val="Normal"/>
    <w:next w:val="Normal"/>
    <w:qFormat/>
    <w:pPr>
      <w:numPr>
        <w:ilvl w:val="7"/>
        <w:numId w:val="3"/>
      </w:numPr>
      <w:spacing w:before="240" w:after="60" w:line="360" w:lineRule="auto"/>
      <w:jc w:val="both"/>
      <w:outlineLvl w:val="7"/>
    </w:pPr>
    <w:rPr>
      <w:rFonts w:ascii="Arial" w:hAnsi="Arial" w:cs="Arial"/>
      <w:i/>
      <w:iCs/>
      <w:sz w:val="22"/>
      <w:szCs w:val="28"/>
    </w:rPr>
  </w:style>
  <w:style w:type="paragraph" w:styleId="Ttulo9">
    <w:name w:val="heading 9"/>
    <w:basedOn w:val="Normal"/>
    <w:next w:val="Normal"/>
    <w:qFormat/>
    <w:pPr>
      <w:numPr>
        <w:ilvl w:val="8"/>
        <w:numId w:val="3"/>
      </w:numPr>
      <w:spacing w:before="240" w:after="60" w:line="360" w:lineRule="auto"/>
      <w:jc w:val="both"/>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pPr>
      <w:tabs>
        <w:tab w:val="center" w:pos="4252"/>
        <w:tab w:val="right" w:pos="8504"/>
      </w:tabs>
      <w:jc w:val="both"/>
    </w:pPr>
    <w:rPr>
      <w:rFonts w:ascii="Arial" w:hAnsi="Arial" w:cs="Arial"/>
      <w:sz w:val="20"/>
      <w:szCs w:val="28"/>
    </w:rPr>
  </w:style>
  <w:style w:type="paragraph" w:styleId="Piedepgina">
    <w:name w:val="footer"/>
    <w:basedOn w:val="Normal"/>
    <w:pPr>
      <w:tabs>
        <w:tab w:val="center" w:pos="4252"/>
        <w:tab w:val="right" w:pos="8504"/>
      </w:tabs>
      <w:spacing w:line="360" w:lineRule="auto"/>
      <w:jc w:val="both"/>
    </w:pPr>
    <w:rPr>
      <w:rFonts w:ascii="Arial" w:hAnsi="Arial" w:cs="Arial"/>
      <w:sz w:val="22"/>
      <w:szCs w:val="28"/>
    </w:rPr>
  </w:style>
  <w:style w:type="paragraph" w:customStyle="1" w:styleId="Titulo">
    <w:name w:val="Titulo"/>
    <w:basedOn w:val="Normal"/>
    <w:autoRedefine/>
    <w:pPr>
      <w:numPr>
        <w:numId w:val="2"/>
      </w:numPr>
      <w:spacing w:line="360" w:lineRule="auto"/>
      <w:jc w:val="both"/>
    </w:pPr>
    <w:rPr>
      <w:rFonts w:ascii="Arial" w:hAnsi="Arial" w:cs="Arial"/>
      <w:szCs w:val="20"/>
    </w:rPr>
  </w:style>
  <w:style w:type="paragraph" w:styleId="Textoindependiente">
    <w:name w:val="Body Text"/>
    <w:basedOn w:val="Normal"/>
    <w:pPr>
      <w:spacing w:line="360" w:lineRule="auto"/>
      <w:jc w:val="center"/>
    </w:pPr>
    <w:rPr>
      <w:rFonts w:ascii="Arial" w:hAnsi="Arial" w:cs="Arial"/>
      <w:b/>
      <w:snapToGrid w:val="0"/>
      <w:color w:val="000000"/>
      <w:sz w:val="22"/>
      <w:szCs w:val="28"/>
    </w:rPr>
  </w:style>
  <w:style w:type="character" w:styleId="Nmerodepgina">
    <w:name w:val="page number"/>
    <w:basedOn w:val="Fuentedeprrafopredeter"/>
  </w:style>
  <w:style w:type="paragraph" w:styleId="Descripcin">
    <w:name w:val="caption"/>
    <w:basedOn w:val="Normal"/>
    <w:next w:val="Normal"/>
    <w:qFormat/>
    <w:pPr>
      <w:spacing w:before="120" w:after="120" w:line="360" w:lineRule="auto"/>
      <w:jc w:val="center"/>
    </w:pPr>
    <w:rPr>
      <w:rFonts w:ascii="Arial" w:hAnsi="Arial" w:cs="Arial"/>
      <w:b/>
      <w:bCs/>
      <w:sz w:val="20"/>
      <w:szCs w:val="20"/>
    </w:rPr>
  </w:style>
  <w:style w:type="paragraph" w:styleId="Textonotapie">
    <w:name w:val="footnote text"/>
    <w:basedOn w:val="Normal"/>
    <w:semiHidden/>
    <w:pPr>
      <w:spacing w:line="360" w:lineRule="auto"/>
      <w:jc w:val="both"/>
    </w:pPr>
    <w:rPr>
      <w:rFonts w:ascii="Arial" w:hAnsi="Arial" w:cs="Arial"/>
      <w:sz w:val="20"/>
      <w:szCs w:val="20"/>
    </w:rPr>
  </w:style>
  <w:style w:type="character" w:styleId="Refdenotaalpie">
    <w:name w:val="footnote reference"/>
    <w:semiHidden/>
    <w:rPr>
      <w:vertAlign w:val="superscript"/>
    </w:rPr>
  </w:style>
  <w:style w:type="paragraph" w:styleId="Textoindependiente2">
    <w:name w:val="Body Text 2"/>
    <w:basedOn w:val="Normal"/>
    <w:pPr>
      <w:spacing w:line="360" w:lineRule="auto"/>
      <w:jc w:val="both"/>
    </w:pPr>
    <w:rPr>
      <w:rFonts w:ascii="Arial" w:hAnsi="Arial" w:cs="Arial"/>
      <w:sz w:val="22"/>
      <w:szCs w:val="28"/>
    </w:rPr>
  </w:style>
  <w:style w:type="paragraph" w:styleId="Textoindependiente3">
    <w:name w:val="Body Text 3"/>
    <w:basedOn w:val="Normal"/>
    <w:pPr>
      <w:spacing w:line="360" w:lineRule="auto"/>
      <w:jc w:val="both"/>
    </w:pPr>
    <w:rPr>
      <w:rFonts w:ascii="Arial" w:hAnsi="Arial" w:cs="Arial"/>
      <w:sz w:val="22"/>
      <w:szCs w:val="28"/>
    </w:rPr>
  </w:style>
  <w:style w:type="paragraph" w:styleId="Sangradetextonormal">
    <w:name w:val="Body Text Indent"/>
    <w:basedOn w:val="Normal"/>
    <w:link w:val="SangradetextonormalCar"/>
    <w:pPr>
      <w:ind w:left="357"/>
      <w:jc w:val="both"/>
    </w:pPr>
    <w:rPr>
      <w:rFonts w:ascii="Arial" w:hAnsi="Arial" w:cs="Arial"/>
      <w:sz w:val="22"/>
      <w:szCs w:val="28"/>
    </w:rPr>
  </w:style>
  <w:style w:type="paragraph" w:styleId="TDC1">
    <w:name w:val="toc 1"/>
    <w:basedOn w:val="Normal"/>
    <w:next w:val="Normal"/>
    <w:autoRedefine/>
    <w:semiHidden/>
    <w:pPr>
      <w:spacing w:before="120" w:after="120"/>
    </w:pPr>
    <w:rPr>
      <w:b/>
      <w:bCs/>
      <w:caps/>
    </w:rPr>
  </w:style>
  <w:style w:type="paragraph" w:styleId="TDC2">
    <w:name w:val="toc 2"/>
    <w:basedOn w:val="Normal"/>
    <w:next w:val="Normal"/>
    <w:autoRedefine/>
    <w:uiPriority w:val="39"/>
    <w:pPr>
      <w:ind w:left="240"/>
    </w:pPr>
    <w:rPr>
      <w:smallCaps/>
    </w:rPr>
  </w:style>
  <w:style w:type="paragraph" w:styleId="TDC3">
    <w:name w:val="toc 3"/>
    <w:basedOn w:val="Normal"/>
    <w:next w:val="Normal"/>
    <w:autoRedefine/>
    <w:uiPriority w:val="39"/>
    <w:rsid w:val="00A97D80"/>
    <w:pPr>
      <w:tabs>
        <w:tab w:val="right" w:pos="340"/>
        <w:tab w:val="right" w:leader="dot" w:pos="9061"/>
      </w:tabs>
      <w:spacing w:line="360" w:lineRule="auto"/>
      <w:jc w:val="center"/>
    </w:pPr>
    <w:rPr>
      <w:rFonts w:ascii="Arial Narrow" w:hAnsi="Arial Narrow" w:cs="Arial"/>
      <w:b/>
      <w:bCs/>
      <w:sz w:val="22"/>
      <w:szCs w:val="22"/>
    </w:rPr>
  </w:style>
  <w:style w:type="paragraph" w:styleId="TDC4">
    <w:name w:val="toc 4"/>
    <w:basedOn w:val="Normal"/>
    <w:next w:val="Normal"/>
    <w:autoRedefine/>
    <w:semiHidden/>
    <w:pPr>
      <w:ind w:left="720"/>
    </w:pPr>
    <w:rPr>
      <w:szCs w:val="21"/>
    </w:rPr>
  </w:style>
  <w:style w:type="paragraph" w:styleId="TDC5">
    <w:name w:val="toc 5"/>
    <w:basedOn w:val="Normal"/>
    <w:next w:val="Normal"/>
    <w:autoRedefine/>
    <w:semiHidden/>
    <w:pPr>
      <w:ind w:left="960"/>
    </w:pPr>
    <w:rPr>
      <w:szCs w:val="21"/>
    </w:rPr>
  </w:style>
  <w:style w:type="paragraph" w:styleId="TDC6">
    <w:name w:val="toc 6"/>
    <w:basedOn w:val="Normal"/>
    <w:next w:val="Normal"/>
    <w:autoRedefine/>
    <w:semiHidden/>
    <w:pPr>
      <w:ind w:left="1200"/>
    </w:pPr>
    <w:rPr>
      <w:szCs w:val="21"/>
    </w:rPr>
  </w:style>
  <w:style w:type="paragraph" w:styleId="TDC7">
    <w:name w:val="toc 7"/>
    <w:basedOn w:val="Normal"/>
    <w:next w:val="Normal"/>
    <w:autoRedefine/>
    <w:semiHidden/>
    <w:pPr>
      <w:ind w:left="1440"/>
    </w:pPr>
    <w:rPr>
      <w:szCs w:val="21"/>
    </w:rPr>
  </w:style>
  <w:style w:type="paragraph" w:styleId="TDC8">
    <w:name w:val="toc 8"/>
    <w:basedOn w:val="Normal"/>
    <w:next w:val="Normal"/>
    <w:autoRedefine/>
    <w:semiHidden/>
    <w:pPr>
      <w:ind w:left="1680"/>
    </w:pPr>
    <w:rPr>
      <w:szCs w:val="21"/>
    </w:rPr>
  </w:style>
  <w:style w:type="paragraph" w:styleId="TDC9">
    <w:name w:val="toc 9"/>
    <w:basedOn w:val="Normal"/>
    <w:next w:val="Normal"/>
    <w:autoRedefine/>
    <w:semiHidden/>
    <w:pPr>
      <w:ind w:left="1920"/>
    </w:pPr>
    <w:rPr>
      <w:szCs w:val="21"/>
    </w:rPr>
  </w:style>
  <w:style w:type="paragraph" w:styleId="NormalWeb">
    <w:name w:val="Normal (Web)"/>
    <w:basedOn w:val="Normal"/>
    <w:uiPriority w:val="99"/>
    <w:rPr>
      <w:rFonts w:ascii="Arial" w:eastAsia="Arial Unicode MS" w:hAnsi="Arial" w:cs="Arial"/>
      <w:color w:val="666666"/>
      <w:sz w:val="18"/>
      <w:szCs w:val="18"/>
    </w:rPr>
  </w:style>
  <w:style w:type="paragraph" w:styleId="Sangra2detindependiente">
    <w:name w:val="Body Text Indent 2"/>
    <w:basedOn w:val="Normal"/>
    <w:pPr>
      <w:spacing w:line="360" w:lineRule="auto"/>
      <w:ind w:left="708"/>
      <w:jc w:val="both"/>
    </w:pPr>
    <w:rPr>
      <w:rFonts w:ascii="Arial" w:hAnsi="Arial" w:cs="Arial"/>
      <w:sz w:val="22"/>
    </w:rPr>
  </w:style>
  <w:style w:type="character" w:styleId="Hipervnculo">
    <w:name w:val="Hyperlink"/>
    <w:uiPriority w:val="99"/>
    <w:rPr>
      <w:color w:val="0000FF"/>
      <w:u w:val="single"/>
    </w:rPr>
  </w:style>
  <w:style w:type="paragraph" w:styleId="Tabladeilustraciones">
    <w:name w:val="table of figures"/>
    <w:basedOn w:val="Normal"/>
    <w:next w:val="Normal"/>
    <w:uiPriority w:val="99"/>
    <w:pPr>
      <w:ind w:left="480" w:hanging="480"/>
    </w:pPr>
    <w:rPr>
      <w:smallCaps/>
    </w:rPr>
  </w:style>
  <w:style w:type="paragraph" w:customStyle="1" w:styleId="Sombreadovistoso-nfasis11">
    <w:name w:val="Sombreado vistoso - Énfasis 11"/>
    <w:hidden/>
    <w:uiPriority w:val="99"/>
    <w:semiHidden/>
    <w:rsid w:val="00BB39E9"/>
    <w:rPr>
      <w:lang w:eastAsia="es-ES"/>
    </w:rPr>
  </w:style>
  <w:style w:type="paragraph" w:styleId="Textodeglobo">
    <w:name w:val="Balloon Text"/>
    <w:basedOn w:val="Normal"/>
    <w:link w:val="TextodegloboCar"/>
    <w:rsid w:val="00BB39E9"/>
    <w:rPr>
      <w:rFonts w:ascii="Tahoma" w:hAnsi="Tahoma"/>
      <w:sz w:val="16"/>
      <w:szCs w:val="16"/>
      <w:lang w:val="x-none" w:eastAsia="x-none"/>
    </w:rPr>
  </w:style>
  <w:style w:type="character" w:customStyle="1" w:styleId="TextodegloboCar">
    <w:name w:val="Texto de globo Car"/>
    <w:link w:val="Textodeglobo"/>
    <w:rsid w:val="00BB39E9"/>
    <w:rPr>
      <w:rFonts w:ascii="Tahoma" w:hAnsi="Tahoma" w:cs="Tahoma"/>
      <w:sz w:val="16"/>
      <w:szCs w:val="16"/>
    </w:rPr>
  </w:style>
  <w:style w:type="paragraph" w:customStyle="1" w:styleId="Listavistosa-nfasis11">
    <w:name w:val="Lista vistosa - Énfasis 11"/>
    <w:basedOn w:val="Normal"/>
    <w:uiPriority w:val="34"/>
    <w:qFormat/>
    <w:rsid w:val="00E73A08"/>
    <w:pPr>
      <w:ind w:left="708"/>
    </w:pPr>
  </w:style>
  <w:style w:type="character" w:customStyle="1" w:styleId="Ttulo2Car">
    <w:name w:val="Título 2 Car"/>
    <w:link w:val="Ttulo2"/>
    <w:rsid w:val="00FE0427"/>
    <w:rPr>
      <w:rFonts w:ascii="Arial" w:hAnsi="Arial"/>
      <w:sz w:val="22"/>
      <w:szCs w:val="28"/>
      <w:lang w:val="x-none" w:eastAsia="x-none"/>
    </w:rPr>
  </w:style>
  <w:style w:type="paragraph" w:customStyle="1" w:styleId="Default">
    <w:name w:val="Default"/>
    <w:rsid w:val="00E60576"/>
    <w:pPr>
      <w:autoSpaceDE w:val="0"/>
      <w:autoSpaceDN w:val="0"/>
      <w:adjustRightInd w:val="0"/>
    </w:pPr>
    <w:rPr>
      <w:rFonts w:ascii="Calibri" w:hAnsi="Calibri" w:cs="Calibri"/>
      <w:color w:val="000000"/>
      <w:lang w:eastAsia="es-ES"/>
    </w:rPr>
  </w:style>
  <w:style w:type="character" w:styleId="nfasis">
    <w:name w:val="Emphasis"/>
    <w:qFormat/>
    <w:rsid w:val="004F125B"/>
    <w:rPr>
      <w:i/>
      <w:iCs/>
    </w:rPr>
  </w:style>
  <w:style w:type="character" w:customStyle="1" w:styleId="Ttulo1Car">
    <w:name w:val="Título 1 Car"/>
    <w:aliases w:val="TITULO Car,Título 1A Car"/>
    <w:link w:val="Ttulo1"/>
    <w:uiPriority w:val="9"/>
    <w:rsid w:val="00EE6146"/>
    <w:rPr>
      <w:rFonts w:ascii="Arial" w:hAnsi="Arial" w:cs="Arial"/>
      <w:bCs/>
      <w:sz w:val="22"/>
      <w:szCs w:val="22"/>
      <w:lang w:val="es-ES" w:eastAsia="es-ES"/>
    </w:rPr>
  </w:style>
  <w:style w:type="character" w:styleId="Refdecomentario">
    <w:name w:val="annotation reference"/>
    <w:rsid w:val="00856D1D"/>
    <w:rPr>
      <w:sz w:val="16"/>
      <w:szCs w:val="16"/>
    </w:rPr>
  </w:style>
  <w:style w:type="paragraph" w:styleId="Textocomentario">
    <w:name w:val="annotation text"/>
    <w:basedOn w:val="Normal"/>
    <w:link w:val="TextocomentarioCar"/>
    <w:rsid w:val="00856D1D"/>
    <w:rPr>
      <w:sz w:val="20"/>
      <w:szCs w:val="20"/>
    </w:rPr>
  </w:style>
  <w:style w:type="character" w:customStyle="1" w:styleId="TextocomentarioCar">
    <w:name w:val="Texto comentario Car"/>
    <w:basedOn w:val="Fuentedeprrafopredeter"/>
    <w:link w:val="Textocomentario"/>
    <w:rsid w:val="00856D1D"/>
  </w:style>
  <w:style w:type="paragraph" w:styleId="Asuntodelcomentario">
    <w:name w:val="annotation subject"/>
    <w:basedOn w:val="Textocomentario"/>
    <w:next w:val="Textocomentario"/>
    <w:link w:val="AsuntodelcomentarioCar"/>
    <w:rsid w:val="00856D1D"/>
    <w:rPr>
      <w:b/>
      <w:bCs/>
    </w:rPr>
  </w:style>
  <w:style w:type="character" w:customStyle="1" w:styleId="AsuntodelcomentarioCar">
    <w:name w:val="Asunto del comentario Car"/>
    <w:link w:val="Asuntodelcomentario"/>
    <w:rsid w:val="00856D1D"/>
    <w:rPr>
      <w:b/>
      <w:bCs/>
    </w:rPr>
  </w:style>
  <w:style w:type="character" w:customStyle="1" w:styleId="EncabezadoCar">
    <w:name w:val="Encabezado Car"/>
    <w:link w:val="Encabezado"/>
    <w:uiPriority w:val="99"/>
    <w:rsid w:val="009A46E6"/>
    <w:rPr>
      <w:rFonts w:ascii="Arial" w:hAnsi="Arial" w:cs="Arial"/>
      <w:szCs w:val="28"/>
      <w:lang w:val="es-ES" w:eastAsia="es-ES"/>
    </w:rPr>
  </w:style>
  <w:style w:type="table" w:styleId="Tablaconcuadrcula">
    <w:name w:val="Table Grid"/>
    <w:basedOn w:val="Tablanormal"/>
    <w:rsid w:val="00F50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366C"/>
    <w:pPr>
      <w:ind w:left="708"/>
    </w:pPr>
  </w:style>
  <w:style w:type="paragraph" w:styleId="TtuloTDC">
    <w:name w:val="TOC Heading"/>
    <w:basedOn w:val="Ttulo1"/>
    <w:next w:val="Normal"/>
    <w:uiPriority w:val="39"/>
    <w:unhideWhenUsed/>
    <w:qFormat/>
    <w:rsid w:val="00994CF5"/>
    <w:pPr>
      <w:keepLines/>
      <w:framePr w:hSpace="0" w:wrap="auto" w:vAnchor="margin" w:yAlign="inline"/>
      <w:spacing w:before="240" w:line="259" w:lineRule="auto"/>
      <w:suppressOverlap w:val="0"/>
      <w:jc w:val="left"/>
      <w:outlineLvl w:val="9"/>
    </w:pPr>
    <w:rPr>
      <w:rFonts w:ascii="Calibri Light" w:hAnsi="Calibri Light" w:cs="Times New Roman"/>
      <w:bCs w:val="0"/>
      <w:color w:val="2F5496"/>
      <w:sz w:val="32"/>
      <w:szCs w:val="32"/>
      <w:lang w:val="es-CO" w:eastAsia="es-CO"/>
    </w:rPr>
  </w:style>
  <w:style w:type="paragraph" w:styleId="Lista">
    <w:name w:val="List"/>
    <w:basedOn w:val="Normal"/>
    <w:rsid w:val="003D137C"/>
    <w:pPr>
      <w:ind w:left="283" w:hanging="283"/>
      <w:contextualSpacing/>
    </w:pPr>
  </w:style>
  <w:style w:type="paragraph" w:styleId="Lista3">
    <w:name w:val="List 3"/>
    <w:basedOn w:val="Normal"/>
    <w:rsid w:val="003D137C"/>
    <w:pPr>
      <w:ind w:left="849" w:hanging="283"/>
      <w:contextualSpacing/>
    </w:pPr>
  </w:style>
  <w:style w:type="paragraph" w:styleId="Listaconvietas">
    <w:name w:val="List Bullet"/>
    <w:basedOn w:val="Normal"/>
    <w:rsid w:val="003D137C"/>
    <w:pPr>
      <w:numPr>
        <w:numId w:val="5"/>
      </w:numPr>
      <w:contextualSpacing/>
    </w:pPr>
  </w:style>
  <w:style w:type="paragraph" w:styleId="Listaconvietas2">
    <w:name w:val="List Bullet 2"/>
    <w:basedOn w:val="Normal"/>
    <w:rsid w:val="003D137C"/>
    <w:pPr>
      <w:tabs>
        <w:tab w:val="num" w:pos="720"/>
      </w:tabs>
      <w:ind w:left="720" w:hanging="720"/>
      <w:contextualSpacing/>
    </w:pPr>
  </w:style>
  <w:style w:type="paragraph" w:styleId="Textoindependienteprimerasangra2">
    <w:name w:val="Body Text First Indent 2"/>
    <w:basedOn w:val="Sangradetextonormal"/>
    <w:link w:val="Textoindependienteprimerasangra2Car"/>
    <w:rsid w:val="003D137C"/>
    <w:pPr>
      <w:spacing w:after="120"/>
      <w:ind w:left="283" w:firstLine="210"/>
      <w:jc w:val="left"/>
    </w:pPr>
    <w:rPr>
      <w:rFonts w:ascii="Times New Roman" w:hAnsi="Times New Roman" w:cs="Times New Roman"/>
      <w:sz w:val="24"/>
      <w:szCs w:val="24"/>
    </w:rPr>
  </w:style>
  <w:style w:type="character" w:customStyle="1" w:styleId="SangradetextonormalCar">
    <w:name w:val="Sangría de texto normal Car"/>
    <w:link w:val="Sangradetextonormal"/>
    <w:rsid w:val="003D137C"/>
    <w:rPr>
      <w:rFonts w:ascii="Arial" w:hAnsi="Arial" w:cs="Arial"/>
      <w:sz w:val="22"/>
      <w:szCs w:val="28"/>
      <w:lang w:val="es-ES" w:eastAsia="es-ES"/>
    </w:rPr>
  </w:style>
  <w:style w:type="character" w:customStyle="1" w:styleId="Textoindependienteprimerasangra2Car">
    <w:name w:val="Texto independiente primera sangría 2 Car"/>
    <w:link w:val="Textoindependienteprimerasangra2"/>
    <w:rsid w:val="003D137C"/>
    <w:rPr>
      <w:rFonts w:ascii="Arial" w:hAnsi="Arial" w:cs="Arial"/>
      <w:sz w:val="24"/>
      <w:szCs w:val="24"/>
      <w:lang w:val="es-ES" w:eastAsia="es-ES"/>
    </w:rPr>
  </w:style>
  <w:style w:type="character" w:styleId="Hipervnculovisitado">
    <w:name w:val="FollowedHyperlink"/>
    <w:basedOn w:val="Fuentedeprrafopredeter"/>
    <w:rsid w:val="00AB54D3"/>
    <w:rPr>
      <w:color w:val="954F72"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70" w:type="dxa"/>
        <w:bottom w:w="0" w:type="dxa"/>
        <w:right w:w="70" w:type="dxa"/>
      </w:tblCellMar>
    </w:tblPr>
  </w:style>
  <w:style w:type="table" w:customStyle="1" w:styleId="a5">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u/1/folders/1Tu2ChzlvgSaXxc10UpqzX-SVhu095Kvv" TargetMode="Externa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37S5/Kqn/Lk+plFXtDnukFAfKg==">CgMxLjAyCGguZ2pkZ3hzMgloLjMwajB6bGwyCWguMWZvYjl0ZTIJaC4zem55c2g3MgloLjJldDkycDAyCGgudHlqY3d0MgloLjNkeTZ2a20yCWguMXQzaDVzZjIJaC40ZDM0b2c4MgloLjJzOGV5bzEyCWguMTdkcDh2dTgAciExN04zN0sxMktZQmo5bVZwWFRKM2t4dDBtSFdlWVdieTE=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4675</Words>
  <Characters>25715</Characters>
  <Application>Microsoft Office Word</Application>
  <DocSecurity>0</DocSecurity>
  <Lines>214</Lines>
  <Paragraphs>60</Paragraphs>
  <ScaleCrop>false</ScaleCrop>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UAESPNN</dc:creator>
  <cp:lastModifiedBy>Sindry J. Ahumada</cp:lastModifiedBy>
  <cp:revision>2</cp:revision>
  <dcterms:created xsi:type="dcterms:W3CDTF">2023-11-14T09:59:00Z</dcterms:created>
  <dcterms:modified xsi:type="dcterms:W3CDTF">2023-12-18T20:25:00Z</dcterms:modified>
</cp:coreProperties>
</file>