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72274" w14:textId="77777777" w:rsidR="005A4534" w:rsidRDefault="006507C0">
      <w:r>
        <w:br w:type="page"/>
      </w:r>
      <w:r>
        <w:rPr>
          <w:noProof/>
        </w:rPr>
        <mc:AlternateContent>
          <mc:Choice Requires="wps">
            <w:drawing>
              <wp:anchor distT="0" distB="0" distL="114300" distR="114300" simplePos="0" relativeHeight="251658240" behindDoc="0" locked="0" layoutInCell="1" hidden="0" allowOverlap="1" wp14:anchorId="7071DFD5" wp14:editId="5BA4DE3F">
                <wp:simplePos x="0" y="0"/>
                <wp:positionH relativeFrom="column">
                  <wp:posOffset>2107883</wp:posOffset>
                </wp:positionH>
                <wp:positionV relativeFrom="paragraph">
                  <wp:posOffset>797243</wp:posOffset>
                </wp:positionV>
                <wp:extent cx="5255895" cy="1086485"/>
                <wp:effectExtent l="0" t="0" r="0" b="0"/>
                <wp:wrapNone/>
                <wp:docPr id="2081434254" name="Rectángulo 2081434254"/>
                <wp:cNvGraphicFramePr/>
                <a:graphic xmlns:a="http://schemas.openxmlformats.org/drawingml/2006/main">
                  <a:graphicData uri="http://schemas.microsoft.com/office/word/2010/wordprocessingShape">
                    <wps:wsp>
                      <wps:cNvSpPr/>
                      <wps:spPr>
                        <a:xfrm>
                          <a:off x="2722815" y="3241520"/>
                          <a:ext cx="5246370" cy="1076960"/>
                        </a:xfrm>
                        <a:prstGeom prst="rect">
                          <a:avLst/>
                        </a:prstGeom>
                        <a:noFill/>
                        <a:ln>
                          <a:noFill/>
                        </a:ln>
                      </wps:spPr>
                      <wps:txbx>
                        <w:txbxContent>
                          <w:p w14:paraId="1DA277C1" w14:textId="77777777" w:rsidR="00130150" w:rsidRDefault="00130150">
                            <w:pPr>
                              <w:spacing w:line="258" w:lineRule="auto"/>
                              <w:textDirection w:val="btLr"/>
                            </w:pPr>
                            <w:r>
                              <w:rPr>
                                <w:rFonts w:ascii="Play" w:eastAsia="Play" w:hAnsi="Play" w:cs="Play"/>
                                <w:b/>
                                <w:color w:val="FFFFFF"/>
                                <w:sz w:val="96"/>
                              </w:rPr>
                              <w:t>Nombre</w:t>
                            </w:r>
                            <w:r>
                              <w:rPr>
                                <w:rFonts w:ascii="Play" w:eastAsia="Play" w:hAnsi="Play" w:cs="Play"/>
                                <w:color w:val="FFFFFF"/>
                                <w:sz w:val="96"/>
                              </w:rPr>
                              <w:t xml:space="preserve"> plan</w:t>
                            </w:r>
                          </w:p>
                        </w:txbxContent>
                      </wps:txbx>
                      <wps:bodyPr spcFirstLastPara="1" wrap="square" lIns="91425" tIns="45700" rIns="91425" bIns="45700" anchor="t" anchorCtr="0">
                        <a:noAutofit/>
                      </wps:bodyPr>
                    </wps:wsp>
                  </a:graphicData>
                </a:graphic>
              </wp:anchor>
            </w:drawing>
          </mc:Choice>
          <mc:Fallback>
            <w:pict>
              <v:rect w14:anchorId="7071DFD5" id="Rectángulo 2081434254" o:spid="_x0000_s1026" style="position:absolute;margin-left:166pt;margin-top:62.8pt;width:413.85pt;height:85.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" filled="f" stroked="f">
                <v:textbox inset="2.53958mm,1.2694mm,2.53958mm,1.2694mm">
                  <w:txbxContent>
                    <w:p w14:paraId="1DA277C1" w14:textId="77777777" w:rsidR="00130150" w:rsidRDefault="00130150">
                      <w:pPr>
                        <w:spacing w:line="258" w:lineRule="auto"/>
                        <w:textDirection w:val="btLr"/>
                      </w:pPr>
                      <w:r>
                        <w:rPr>
                          <w:rFonts w:ascii="Play" w:eastAsia="Play" w:hAnsi="Play" w:cs="Play"/>
                          <w:b/>
                          <w:color w:val="FFFFFF"/>
                          <w:sz w:val="96"/>
                        </w:rPr>
                        <w:t>Nombre</w:t>
                      </w:r>
                      <w:r>
                        <w:rPr>
                          <w:rFonts w:ascii="Play" w:eastAsia="Play" w:hAnsi="Play" w:cs="Play"/>
                          <w:color w:val="FFFFFF"/>
                          <w:sz w:val="96"/>
                        </w:rPr>
                        <w:t xml:space="preserve"> plan</w:t>
                      </w:r>
                    </w:p>
                  </w:txbxContent>
                </v:textbox>
              </v:rect>
            </w:pict>
          </mc:Fallback>
        </mc:AlternateContent>
      </w:r>
      <w:r>
        <w:rPr>
          <w:noProof/>
        </w:rPr>
        <w:drawing>
          <wp:anchor distT="0" distB="0" distL="114300" distR="114300" simplePos="0" relativeHeight="251659264" behindDoc="0" locked="0" layoutInCell="1" hidden="0" allowOverlap="1" wp14:anchorId="5EEEF811" wp14:editId="10AF9492">
            <wp:simplePos x="0" y="0"/>
            <wp:positionH relativeFrom="column">
              <wp:posOffset>-915859</wp:posOffset>
            </wp:positionH>
            <wp:positionV relativeFrom="paragraph">
              <wp:posOffset>-723643</wp:posOffset>
            </wp:positionV>
            <wp:extent cx="7761605" cy="10034270"/>
            <wp:effectExtent l="0" t="0" r="0" b="0"/>
            <wp:wrapSquare wrapText="bothSides" distT="0" distB="0" distL="114300" distR="114300"/>
            <wp:docPr id="20814342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7761605" cy="1003427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AE36A33" wp14:editId="416DF31B">
            <wp:simplePos x="0" y="0"/>
            <wp:positionH relativeFrom="column">
              <wp:posOffset>-1080134</wp:posOffset>
            </wp:positionH>
            <wp:positionV relativeFrom="paragraph">
              <wp:posOffset>-890335</wp:posOffset>
            </wp:positionV>
            <wp:extent cx="7761605" cy="10034270"/>
            <wp:effectExtent l="0" t="0" r="0" b="0"/>
            <wp:wrapNone/>
            <wp:docPr id="20814342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7761605" cy="10034270"/>
                    </a:xfrm>
                    <a:prstGeom prst="rect">
                      <a:avLst/>
                    </a:prstGeom>
                    <a:ln/>
                  </pic:spPr>
                </pic:pic>
              </a:graphicData>
            </a:graphic>
          </wp:anchor>
        </w:drawing>
      </w:r>
    </w:p>
    <w:p w14:paraId="6919208F" w14:textId="41FB642D" w:rsidR="005A4534" w:rsidRPr="00F97595" w:rsidRDefault="00F97595" w:rsidP="00F97595">
      <w:pPr>
        <w:spacing w:after="0"/>
        <w:jc w:val="center"/>
        <w:rPr>
          <w:rFonts w:ascii="Arial Narrow" w:eastAsia="Play" w:hAnsi="Arial Narrow" w:cs="Play"/>
          <w:b/>
          <w:bCs/>
          <w:color w:val="3A7D22"/>
          <w:sz w:val="24"/>
          <w:szCs w:val="24"/>
        </w:rPr>
      </w:pPr>
      <w:r>
        <w:rPr>
          <w:rFonts w:ascii="Arial Narrow" w:eastAsia="Play" w:hAnsi="Arial Narrow" w:cs="Play"/>
          <w:b/>
          <w:bCs/>
          <w:color w:val="3A7D22"/>
          <w:sz w:val="24"/>
          <w:szCs w:val="24"/>
        </w:rPr>
        <w:lastRenderedPageBreak/>
        <w:t xml:space="preserve">Índice </w:t>
      </w:r>
      <w:r w:rsidR="006507C0" w:rsidRPr="00F97595">
        <w:rPr>
          <w:rFonts w:ascii="Arial Narrow" w:eastAsia="Play" w:hAnsi="Arial Narrow" w:cs="Play"/>
          <w:b/>
          <w:bCs/>
          <w:color w:val="3A7D22"/>
          <w:sz w:val="24"/>
          <w:szCs w:val="24"/>
        </w:rPr>
        <w:t>de contenido</w:t>
      </w:r>
    </w:p>
    <w:sdt>
      <w:sdtPr>
        <w:rPr>
          <w:sz w:val="22"/>
          <w:szCs w:val="22"/>
          <w:lang w:val="es-ES"/>
        </w:rPr>
        <w:id w:val="-1965888864"/>
        <w:docPartObj>
          <w:docPartGallery w:val="Table of Contents"/>
          <w:docPartUnique/>
        </w:docPartObj>
      </w:sdtPr>
      <w:sdtEndPr>
        <w:rPr>
          <w:b/>
          <w:bCs/>
        </w:rPr>
      </w:sdtEndPr>
      <w:sdtContent>
        <w:p w14:paraId="60B77721" w14:textId="2E0DC4B1" w:rsidR="00650537" w:rsidRPr="006D4144" w:rsidRDefault="00650537">
          <w:pPr>
            <w:pStyle w:val="TtuloTDC"/>
            <w:rPr>
              <w:b/>
              <w:bCs/>
              <w:sz w:val="20"/>
              <w:szCs w:val="20"/>
            </w:rPr>
          </w:pPr>
        </w:p>
        <w:p w14:paraId="60CB0638" w14:textId="3E8C3156" w:rsidR="00130150" w:rsidRDefault="00650537" w:rsidP="00F97595">
          <w:pPr>
            <w:pStyle w:val="TDC1"/>
            <w:tabs>
              <w:tab w:val="left" w:pos="440"/>
              <w:tab w:val="right" w:leader="dot" w:pos="8828"/>
            </w:tabs>
            <w:spacing w:after="0"/>
            <w:rPr>
              <w:rFonts w:asciiTheme="minorHAnsi" w:eastAsiaTheme="minorEastAsia" w:hAnsiTheme="minorHAnsi" w:cstheme="minorBidi"/>
              <w:noProof/>
            </w:rPr>
          </w:pPr>
          <w:r w:rsidRPr="006D4144">
            <w:rPr>
              <w:b/>
              <w:bCs/>
              <w:sz w:val="20"/>
              <w:szCs w:val="20"/>
            </w:rPr>
            <w:fldChar w:fldCharType="begin"/>
          </w:r>
          <w:r w:rsidRPr="006D4144">
            <w:rPr>
              <w:b/>
              <w:bCs/>
              <w:sz w:val="20"/>
              <w:szCs w:val="20"/>
            </w:rPr>
            <w:instrText xml:space="preserve"> TOC \o "1-3" \h \z \u </w:instrText>
          </w:r>
          <w:r w:rsidRPr="006D4144">
            <w:rPr>
              <w:b/>
              <w:bCs/>
              <w:sz w:val="20"/>
              <w:szCs w:val="20"/>
            </w:rPr>
            <w:fldChar w:fldCharType="separate"/>
          </w:r>
          <w:hyperlink w:anchor="_Toc220658275" w:history="1">
            <w:r w:rsidR="00130150" w:rsidRPr="00ED023C">
              <w:rPr>
                <w:rStyle w:val="Hipervnculo"/>
                <w:rFonts w:ascii="Arial Narrow" w:hAnsi="Arial Narrow"/>
                <w:noProof/>
              </w:rPr>
              <w:t>1.</w:t>
            </w:r>
            <w:r w:rsidR="00130150">
              <w:rPr>
                <w:rFonts w:asciiTheme="minorHAnsi" w:eastAsiaTheme="minorEastAsia" w:hAnsiTheme="minorHAnsi" w:cstheme="minorBidi"/>
                <w:noProof/>
              </w:rPr>
              <w:tab/>
            </w:r>
            <w:r w:rsidR="00130150" w:rsidRPr="00ED023C">
              <w:rPr>
                <w:rStyle w:val="Hipervnculo"/>
                <w:rFonts w:ascii="Arial Narrow" w:hAnsi="Arial Narrow"/>
                <w:noProof/>
              </w:rPr>
              <w:t>INTRODUCCIÓN</w:t>
            </w:r>
            <w:r w:rsidR="00130150">
              <w:rPr>
                <w:noProof/>
                <w:webHidden/>
              </w:rPr>
              <w:tab/>
            </w:r>
            <w:r w:rsidR="00130150">
              <w:rPr>
                <w:noProof/>
                <w:webHidden/>
              </w:rPr>
              <w:fldChar w:fldCharType="begin"/>
            </w:r>
            <w:r w:rsidR="00130150">
              <w:rPr>
                <w:noProof/>
                <w:webHidden/>
              </w:rPr>
              <w:instrText xml:space="preserve"> PAGEREF _Toc220658275 \h </w:instrText>
            </w:r>
            <w:r w:rsidR="00130150">
              <w:rPr>
                <w:noProof/>
                <w:webHidden/>
              </w:rPr>
            </w:r>
            <w:r w:rsidR="00130150">
              <w:rPr>
                <w:noProof/>
                <w:webHidden/>
              </w:rPr>
              <w:fldChar w:fldCharType="separate"/>
            </w:r>
            <w:r w:rsidR="00130150">
              <w:rPr>
                <w:noProof/>
                <w:webHidden/>
              </w:rPr>
              <w:t>2</w:t>
            </w:r>
            <w:r w:rsidR="00130150">
              <w:rPr>
                <w:noProof/>
                <w:webHidden/>
              </w:rPr>
              <w:fldChar w:fldCharType="end"/>
            </w:r>
          </w:hyperlink>
        </w:p>
        <w:p w14:paraId="67BA7B51" w14:textId="190616AE" w:rsidR="00130150" w:rsidRDefault="00130150" w:rsidP="00F97595">
          <w:pPr>
            <w:pStyle w:val="TDC1"/>
            <w:tabs>
              <w:tab w:val="left" w:pos="440"/>
              <w:tab w:val="right" w:leader="dot" w:pos="8828"/>
            </w:tabs>
            <w:spacing w:after="0"/>
            <w:rPr>
              <w:rFonts w:asciiTheme="minorHAnsi" w:eastAsiaTheme="minorEastAsia" w:hAnsiTheme="minorHAnsi" w:cstheme="minorBidi"/>
              <w:noProof/>
            </w:rPr>
          </w:pPr>
          <w:hyperlink w:anchor="_Toc220658276" w:history="1">
            <w:r w:rsidRPr="00ED023C">
              <w:rPr>
                <w:rStyle w:val="Hipervnculo"/>
                <w:rFonts w:ascii="Arial Narrow" w:hAnsi="Arial Narrow"/>
                <w:noProof/>
              </w:rPr>
              <w:t>2.</w:t>
            </w:r>
            <w:r>
              <w:rPr>
                <w:rFonts w:asciiTheme="minorHAnsi" w:eastAsiaTheme="minorEastAsia" w:hAnsiTheme="minorHAnsi" w:cstheme="minorBidi"/>
                <w:noProof/>
              </w:rPr>
              <w:tab/>
            </w:r>
            <w:r w:rsidRPr="00ED023C">
              <w:rPr>
                <w:rStyle w:val="Hipervnculo"/>
                <w:rFonts w:ascii="Arial Narrow" w:hAnsi="Arial Narrow"/>
                <w:noProof/>
              </w:rPr>
              <w:t>OBJETIVO GENERAL</w:t>
            </w:r>
            <w:r>
              <w:rPr>
                <w:noProof/>
                <w:webHidden/>
              </w:rPr>
              <w:tab/>
            </w:r>
            <w:r>
              <w:rPr>
                <w:noProof/>
                <w:webHidden/>
              </w:rPr>
              <w:fldChar w:fldCharType="begin"/>
            </w:r>
            <w:r>
              <w:rPr>
                <w:noProof/>
                <w:webHidden/>
              </w:rPr>
              <w:instrText xml:space="preserve"> PAGEREF _Toc220658276 \h </w:instrText>
            </w:r>
            <w:r>
              <w:rPr>
                <w:noProof/>
                <w:webHidden/>
              </w:rPr>
            </w:r>
            <w:r>
              <w:rPr>
                <w:noProof/>
                <w:webHidden/>
              </w:rPr>
              <w:fldChar w:fldCharType="separate"/>
            </w:r>
            <w:r>
              <w:rPr>
                <w:noProof/>
                <w:webHidden/>
              </w:rPr>
              <w:t>4</w:t>
            </w:r>
            <w:r>
              <w:rPr>
                <w:noProof/>
                <w:webHidden/>
              </w:rPr>
              <w:fldChar w:fldCharType="end"/>
            </w:r>
          </w:hyperlink>
        </w:p>
        <w:p w14:paraId="7819BE9E" w14:textId="6E341515" w:rsidR="00130150" w:rsidRDefault="00130150" w:rsidP="00F97595">
          <w:pPr>
            <w:pStyle w:val="TDC1"/>
            <w:tabs>
              <w:tab w:val="left" w:pos="440"/>
              <w:tab w:val="right" w:leader="dot" w:pos="8828"/>
            </w:tabs>
            <w:spacing w:after="0"/>
            <w:rPr>
              <w:rFonts w:asciiTheme="minorHAnsi" w:eastAsiaTheme="minorEastAsia" w:hAnsiTheme="minorHAnsi" w:cstheme="minorBidi"/>
              <w:noProof/>
            </w:rPr>
          </w:pPr>
          <w:hyperlink w:anchor="_Toc220658277" w:history="1">
            <w:r w:rsidRPr="00ED023C">
              <w:rPr>
                <w:rStyle w:val="Hipervnculo"/>
                <w:rFonts w:ascii="Arial Narrow" w:hAnsi="Arial Narrow"/>
                <w:noProof/>
              </w:rPr>
              <w:t>3.</w:t>
            </w:r>
            <w:r>
              <w:rPr>
                <w:rFonts w:asciiTheme="minorHAnsi" w:eastAsiaTheme="minorEastAsia" w:hAnsiTheme="minorHAnsi" w:cstheme="minorBidi"/>
                <w:noProof/>
              </w:rPr>
              <w:tab/>
            </w:r>
            <w:r w:rsidRPr="00ED023C">
              <w:rPr>
                <w:rStyle w:val="Hipervnculo"/>
                <w:rFonts w:ascii="Arial Narrow" w:hAnsi="Arial Narrow"/>
                <w:noProof/>
              </w:rPr>
              <w:t>MARCO DE REFERENCIA</w:t>
            </w:r>
            <w:r>
              <w:rPr>
                <w:noProof/>
                <w:webHidden/>
              </w:rPr>
              <w:tab/>
            </w:r>
            <w:r>
              <w:rPr>
                <w:noProof/>
                <w:webHidden/>
              </w:rPr>
              <w:fldChar w:fldCharType="begin"/>
            </w:r>
            <w:r>
              <w:rPr>
                <w:noProof/>
                <w:webHidden/>
              </w:rPr>
              <w:instrText xml:space="preserve"> PAGEREF _Toc220658277 \h </w:instrText>
            </w:r>
            <w:r>
              <w:rPr>
                <w:noProof/>
                <w:webHidden/>
              </w:rPr>
            </w:r>
            <w:r>
              <w:rPr>
                <w:noProof/>
                <w:webHidden/>
              </w:rPr>
              <w:fldChar w:fldCharType="separate"/>
            </w:r>
            <w:r>
              <w:rPr>
                <w:noProof/>
                <w:webHidden/>
              </w:rPr>
              <w:t>5</w:t>
            </w:r>
            <w:r>
              <w:rPr>
                <w:noProof/>
                <w:webHidden/>
              </w:rPr>
              <w:fldChar w:fldCharType="end"/>
            </w:r>
          </w:hyperlink>
        </w:p>
        <w:p w14:paraId="0EB2BEB2" w14:textId="5A28DD62" w:rsidR="00130150" w:rsidRDefault="00130150" w:rsidP="00F97595">
          <w:pPr>
            <w:pStyle w:val="TDC1"/>
            <w:tabs>
              <w:tab w:val="left" w:pos="440"/>
              <w:tab w:val="right" w:leader="dot" w:pos="8828"/>
            </w:tabs>
            <w:spacing w:after="0"/>
            <w:rPr>
              <w:rFonts w:asciiTheme="minorHAnsi" w:eastAsiaTheme="minorEastAsia" w:hAnsiTheme="minorHAnsi" w:cstheme="minorBidi"/>
              <w:noProof/>
            </w:rPr>
          </w:pPr>
          <w:hyperlink w:anchor="_Toc220658278" w:history="1">
            <w:r w:rsidRPr="00ED023C">
              <w:rPr>
                <w:rStyle w:val="Hipervnculo"/>
                <w:rFonts w:ascii="Arial Narrow" w:hAnsi="Arial Narrow"/>
                <w:noProof/>
              </w:rPr>
              <w:t>4.</w:t>
            </w:r>
            <w:r>
              <w:rPr>
                <w:rFonts w:asciiTheme="minorHAnsi" w:eastAsiaTheme="minorEastAsia" w:hAnsiTheme="minorHAnsi" w:cstheme="minorBidi"/>
                <w:noProof/>
              </w:rPr>
              <w:tab/>
            </w:r>
            <w:r w:rsidRPr="00ED023C">
              <w:rPr>
                <w:rStyle w:val="Hipervnculo"/>
                <w:rFonts w:ascii="Arial Narrow" w:hAnsi="Arial Narrow"/>
                <w:noProof/>
              </w:rPr>
              <w:t>MARCO ESTRATÉGICO</w:t>
            </w:r>
            <w:r>
              <w:rPr>
                <w:noProof/>
                <w:webHidden/>
              </w:rPr>
              <w:tab/>
            </w:r>
            <w:r>
              <w:rPr>
                <w:noProof/>
                <w:webHidden/>
              </w:rPr>
              <w:fldChar w:fldCharType="begin"/>
            </w:r>
            <w:r>
              <w:rPr>
                <w:noProof/>
                <w:webHidden/>
              </w:rPr>
              <w:instrText xml:space="preserve"> PAGEREF _Toc220658278 \h </w:instrText>
            </w:r>
            <w:r>
              <w:rPr>
                <w:noProof/>
                <w:webHidden/>
              </w:rPr>
            </w:r>
            <w:r>
              <w:rPr>
                <w:noProof/>
                <w:webHidden/>
              </w:rPr>
              <w:fldChar w:fldCharType="separate"/>
            </w:r>
            <w:r>
              <w:rPr>
                <w:noProof/>
                <w:webHidden/>
              </w:rPr>
              <w:t>6</w:t>
            </w:r>
            <w:r>
              <w:rPr>
                <w:noProof/>
                <w:webHidden/>
              </w:rPr>
              <w:fldChar w:fldCharType="end"/>
            </w:r>
          </w:hyperlink>
        </w:p>
        <w:p w14:paraId="7A4A598C" w14:textId="3A541A75" w:rsidR="00130150" w:rsidRDefault="00130150" w:rsidP="00F97595">
          <w:pPr>
            <w:pStyle w:val="TDC1"/>
            <w:tabs>
              <w:tab w:val="left" w:pos="440"/>
              <w:tab w:val="right" w:leader="dot" w:pos="8828"/>
            </w:tabs>
            <w:spacing w:after="0"/>
            <w:rPr>
              <w:rFonts w:asciiTheme="minorHAnsi" w:eastAsiaTheme="minorEastAsia" w:hAnsiTheme="minorHAnsi" w:cstheme="minorBidi"/>
              <w:noProof/>
            </w:rPr>
          </w:pPr>
          <w:hyperlink w:anchor="_Toc220658279" w:history="1">
            <w:r w:rsidRPr="00ED023C">
              <w:rPr>
                <w:rStyle w:val="Hipervnculo"/>
                <w:rFonts w:ascii="Arial Narrow" w:hAnsi="Arial Narrow"/>
                <w:noProof/>
              </w:rPr>
              <w:t>5.</w:t>
            </w:r>
            <w:r>
              <w:rPr>
                <w:rFonts w:asciiTheme="minorHAnsi" w:eastAsiaTheme="minorEastAsia" w:hAnsiTheme="minorHAnsi" w:cstheme="minorBidi"/>
                <w:noProof/>
              </w:rPr>
              <w:tab/>
            </w:r>
            <w:r w:rsidRPr="00ED023C">
              <w:rPr>
                <w:rStyle w:val="Hipervnculo"/>
                <w:rFonts w:ascii="Arial Narrow" w:hAnsi="Arial Narrow"/>
                <w:noProof/>
              </w:rPr>
              <w:t>ALCANCE DEL PLAN ESTRATÉGICO DE TALENTO HUMANO</w:t>
            </w:r>
            <w:r>
              <w:rPr>
                <w:noProof/>
                <w:webHidden/>
              </w:rPr>
              <w:tab/>
            </w:r>
            <w:r>
              <w:rPr>
                <w:noProof/>
                <w:webHidden/>
              </w:rPr>
              <w:fldChar w:fldCharType="begin"/>
            </w:r>
            <w:r>
              <w:rPr>
                <w:noProof/>
                <w:webHidden/>
              </w:rPr>
              <w:instrText xml:space="preserve"> PAGEREF _Toc220658279 \h </w:instrText>
            </w:r>
            <w:r>
              <w:rPr>
                <w:noProof/>
                <w:webHidden/>
              </w:rPr>
            </w:r>
            <w:r>
              <w:rPr>
                <w:noProof/>
                <w:webHidden/>
              </w:rPr>
              <w:fldChar w:fldCharType="separate"/>
            </w:r>
            <w:r>
              <w:rPr>
                <w:noProof/>
                <w:webHidden/>
              </w:rPr>
              <w:t>7</w:t>
            </w:r>
            <w:r>
              <w:rPr>
                <w:noProof/>
                <w:webHidden/>
              </w:rPr>
              <w:fldChar w:fldCharType="end"/>
            </w:r>
          </w:hyperlink>
        </w:p>
        <w:p w14:paraId="115A5A7B" w14:textId="3C684269" w:rsidR="00130150" w:rsidRDefault="00130150" w:rsidP="00F97595">
          <w:pPr>
            <w:pStyle w:val="TDC1"/>
            <w:tabs>
              <w:tab w:val="left" w:pos="440"/>
              <w:tab w:val="right" w:leader="dot" w:pos="8828"/>
            </w:tabs>
            <w:spacing w:after="0"/>
            <w:rPr>
              <w:rFonts w:asciiTheme="minorHAnsi" w:eastAsiaTheme="minorEastAsia" w:hAnsiTheme="minorHAnsi" w:cstheme="minorBidi"/>
              <w:noProof/>
            </w:rPr>
          </w:pPr>
          <w:hyperlink w:anchor="_Toc220658280" w:history="1">
            <w:r w:rsidRPr="00ED023C">
              <w:rPr>
                <w:rStyle w:val="Hipervnculo"/>
                <w:rFonts w:ascii="Arial Narrow" w:hAnsi="Arial Narrow"/>
                <w:noProof/>
              </w:rPr>
              <w:t>6.</w:t>
            </w:r>
            <w:r>
              <w:rPr>
                <w:rFonts w:asciiTheme="minorHAnsi" w:eastAsiaTheme="minorEastAsia" w:hAnsiTheme="minorHAnsi" w:cstheme="minorBidi"/>
                <w:noProof/>
              </w:rPr>
              <w:tab/>
            </w:r>
            <w:r w:rsidRPr="00ED023C">
              <w:rPr>
                <w:rStyle w:val="Hipervnculo"/>
                <w:rFonts w:ascii="Arial Narrow" w:hAnsi="Arial Narrow"/>
                <w:noProof/>
              </w:rPr>
              <w:t>DIAGNÓSTICO</w:t>
            </w:r>
            <w:r>
              <w:rPr>
                <w:noProof/>
                <w:webHidden/>
              </w:rPr>
              <w:tab/>
            </w:r>
            <w:r>
              <w:rPr>
                <w:noProof/>
                <w:webHidden/>
              </w:rPr>
              <w:fldChar w:fldCharType="begin"/>
            </w:r>
            <w:r>
              <w:rPr>
                <w:noProof/>
                <w:webHidden/>
              </w:rPr>
              <w:instrText xml:space="preserve"> PAGEREF _Toc220658280 \h </w:instrText>
            </w:r>
            <w:r>
              <w:rPr>
                <w:noProof/>
                <w:webHidden/>
              </w:rPr>
            </w:r>
            <w:r>
              <w:rPr>
                <w:noProof/>
                <w:webHidden/>
              </w:rPr>
              <w:fldChar w:fldCharType="separate"/>
            </w:r>
            <w:r>
              <w:rPr>
                <w:noProof/>
                <w:webHidden/>
              </w:rPr>
              <w:t>7</w:t>
            </w:r>
            <w:r>
              <w:rPr>
                <w:noProof/>
                <w:webHidden/>
              </w:rPr>
              <w:fldChar w:fldCharType="end"/>
            </w:r>
          </w:hyperlink>
        </w:p>
        <w:p w14:paraId="524DD5A8" w14:textId="4B8B2740" w:rsidR="00130150" w:rsidRDefault="00130150" w:rsidP="00F97595">
          <w:pPr>
            <w:pStyle w:val="TDC2"/>
            <w:tabs>
              <w:tab w:val="left" w:pos="880"/>
              <w:tab w:val="right" w:leader="dot" w:pos="8828"/>
            </w:tabs>
            <w:spacing w:after="0"/>
            <w:rPr>
              <w:rFonts w:asciiTheme="minorHAnsi" w:eastAsiaTheme="minorEastAsia" w:hAnsiTheme="minorHAnsi" w:cstheme="minorBidi"/>
              <w:noProof/>
            </w:rPr>
          </w:pPr>
          <w:hyperlink w:anchor="_Toc220658281" w:history="1">
            <w:r w:rsidRPr="00ED023C">
              <w:rPr>
                <w:rStyle w:val="Hipervnculo"/>
                <w:rFonts w:ascii="Arial Narrow" w:hAnsi="Arial Narrow"/>
                <w:noProof/>
              </w:rPr>
              <w:t>6.1</w:t>
            </w:r>
            <w:r>
              <w:rPr>
                <w:rFonts w:asciiTheme="minorHAnsi" w:eastAsiaTheme="minorEastAsia" w:hAnsiTheme="minorHAnsi" w:cstheme="minorBidi"/>
                <w:noProof/>
              </w:rPr>
              <w:tab/>
            </w:r>
            <w:r w:rsidRPr="00ED023C">
              <w:rPr>
                <w:rStyle w:val="Hipervnculo"/>
                <w:rFonts w:ascii="Arial Narrow" w:hAnsi="Arial Narrow"/>
                <w:noProof/>
              </w:rPr>
              <w:t>Caracterización</w:t>
            </w:r>
            <w:r>
              <w:rPr>
                <w:noProof/>
                <w:webHidden/>
              </w:rPr>
              <w:tab/>
            </w:r>
            <w:r>
              <w:rPr>
                <w:noProof/>
                <w:webHidden/>
              </w:rPr>
              <w:fldChar w:fldCharType="begin"/>
            </w:r>
            <w:r>
              <w:rPr>
                <w:noProof/>
                <w:webHidden/>
              </w:rPr>
              <w:instrText xml:space="preserve"> PAGEREF _Toc220658281 \h </w:instrText>
            </w:r>
            <w:r>
              <w:rPr>
                <w:noProof/>
                <w:webHidden/>
              </w:rPr>
            </w:r>
            <w:r>
              <w:rPr>
                <w:noProof/>
                <w:webHidden/>
              </w:rPr>
              <w:fldChar w:fldCharType="separate"/>
            </w:r>
            <w:r>
              <w:rPr>
                <w:noProof/>
                <w:webHidden/>
              </w:rPr>
              <w:t>7</w:t>
            </w:r>
            <w:r>
              <w:rPr>
                <w:noProof/>
                <w:webHidden/>
              </w:rPr>
              <w:fldChar w:fldCharType="end"/>
            </w:r>
          </w:hyperlink>
        </w:p>
        <w:p w14:paraId="0F0A77FC" w14:textId="012ADED8" w:rsidR="00130150" w:rsidRDefault="00130150" w:rsidP="00F97595">
          <w:pPr>
            <w:pStyle w:val="TDC2"/>
            <w:tabs>
              <w:tab w:val="left" w:pos="880"/>
              <w:tab w:val="right" w:leader="dot" w:pos="8828"/>
            </w:tabs>
            <w:spacing w:after="0"/>
            <w:rPr>
              <w:rFonts w:asciiTheme="minorHAnsi" w:eastAsiaTheme="minorEastAsia" w:hAnsiTheme="minorHAnsi" w:cstheme="minorBidi"/>
              <w:noProof/>
            </w:rPr>
          </w:pPr>
          <w:hyperlink w:anchor="_Toc220658282" w:history="1">
            <w:r w:rsidRPr="00ED023C">
              <w:rPr>
                <w:rStyle w:val="Hipervnculo"/>
                <w:rFonts w:ascii="Arial Narrow" w:hAnsi="Arial Narrow"/>
                <w:noProof/>
              </w:rPr>
              <w:t>6.2</w:t>
            </w:r>
            <w:r>
              <w:rPr>
                <w:rFonts w:asciiTheme="minorHAnsi" w:eastAsiaTheme="minorEastAsia" w:hAnsiTheme="minorHAnsi" w:cstheme="minorBidi"/>
                <w:noProof/>
              </w:rPr>
              <w:tab/>
            </w:r>
            <w:r w:rsidRPr="00ED023C">
              <w:rPr>
                <w:rStyle w:val="Hipervnculo"/>
                <w:rFonts w:ascii="Arial Narrow" w:hAnsi="Arial Narrow"/>
                <w:noProof/>
              </w:rPr>
              <w:t>Resultados desempeño institucional MIPG</w:t>
            </w:r>
            <w:r>
              <w:rPr>
                <w:noProof/>
                <w:webHidden/>
              </w:rPr>
              <w:tab/>
            </w:r>
            <w:r>
              <w:rPr>
                <w:noProof/>
                <w:webHidden/>
              </w:rPr>
              <w:fldChar w:fldCharType="begin"/>
            </w:r>
            <w:r>
              <w:rPr>
                <w:noProof/>
                <w:webHidden/>
              </w:rPr>
              <w:instrText xml:space="preserve"> PAGEREF _Toc220658282 \h </w:instrText>
            </w:r>
            <w:r>
              <w:rPr>
                <w:noProof/>
                <w:webHidden/>
              </w:rPr>
            </w:r>
            <w:r>
              <w:rPr>
                <w:noProof/>
                <w:webHidden/>
              </w:rPr>
              <w:fldChar w:fldCharType="separate"/>
            </w:r>
            <w:r>
              <w:rPr>
                <w:noProof/>
                <w:webHidden/>
              </w:rPr>
              <w:t>10</w:t>
            </w:r>
            <w:r>
              <w:rPr>
                <w:noProof/>
                <w:webHidden/>
              </w:rPr>
              <w:fldChar w:fldCharType="end"/>
            </w:r>
          </w:hyperlink>
        </w:p>
        <w:p w14:paraId="1FA9ABE1" w14:textId="4AE6E13C" w:rsidR="00130150" w:rsidRDefault="00130150" w:rsidP="00F97595">
          <w:pPr>
            <w:pStyle w:val="TDC2"/>
            <w:tabs>
              <w:tab w:val="left" w:pos="880"/>
              <w:tab w:val="right" w:leader="dot" w:pos="8828"/>
            </w:tabs>
            <w:spacing w:after="0"/>
            <w:rPr>
              <w:rFonts w:asciiTheme="minorHAnsi" w:eastAsiaTheme="minorEastAsia" w:hAnsiTheme="minorHAnsi" w:cstheme="minorBidi"/>
              <w:noProof/>
            </w:rPr>
          </w:pPr>
          <w:hyperlink w:anchor="_Toc220658283" w:history="1">
            <w:r w:rsidRPr="00ED023C">
              <w:rPr>
                <w:rStyle w:val="Hipervnculo"/>
                <w:rFonts w:ascii="Arial Narrow" w:hAnsi="Arial Narrow"/>
                <w:noProof/>
              </w:rPr>
              <w:t>6.3</w:t>
            </w:r>
            <w:r>
              <w:rPr>
                <w:rFonts w:asciiTheme="minorHAnsi" w:eastAsiaTheme="minorEastAsia" w:hAnsiTheme="minorHAnsi" w:cstheme="minorBidi"/>
                <w:noProof/>
              </w:rPr>
              <w:tab/>
            </w:r>
            <w:r w:rsidRPr="00ED023C">
              <w:rPr>
                <w:rStyle w:val="Hipervnculo"/>
                <w:rFonts w:ascii="Arial Narrow" w:hAnsi="Arial Narrow"/>
                <w:noProof/>
              </w:rPr>
              <w:t>Diagnóstico de necesidades de Gestión Humana</w:t>
            </w:r>
            <w:r>
              <w:rPr>
                <w:noProof/>
                <w:webHidden/>
              </w:rPr>
              <w:tab/>
            </w:r>
            <w:r>
              <w:rPr>
                <w:noProof/>
                <w:webHidden/>
              </w:rPr>
              <w:fldChar w:fldCharType="begin"/>
            </w:r>
            <w:r>
              <w:rPr>
                <w:noProof/>
                <w:webHidden/>
              </w:rPr>
              <w:instrText xml:space="preserve"> PAGEREF _Toc220658283 \h </w:instrText>
            </w:r>
            <w:r>
              <w:rPr>
                <w:noProof/>
                <w:webHidden/>
              </w:rPr>
            </w:r>
            <w:r>
              <w:rPr>
                <w:noProof/>
                <w:webHidden/>
              </w:rPr>
              <w:fldChar w:fldCharType="separate"/>
            </w:r>
            <w:r>
              <w:rPr>
                <w:noProof/>
                <w:webHidden/>
              </w:rPr>
              <w:t>11</w:t>
            </w:r>
            <w:r>
              <w:rPr>
                <w:noProof/>
                <w:webHidden/>
              </w:rPr>
              <w:fldChar w:fldCharType="end"/>
            </w:r>
          </w:hyperlink>
        </w:p>
        <w:p w14:paraId="4B33AC75" w14:textId="4CD213E5" w:rsidR="00130150" w:rsidRDefault="00130150" w:rsidP="00F97595">
          <w:pPr>
            <w:pStyle w:val="TDC2"/>
            <w:tabs>
              <w:tab w:val="left" w:pos="880"/>
              <w:tab w:val="right" w:leader="dot" w:pos="8828"/>
            </w:tabs>
            <w:spacing w:after="0"/>
            <w:rPr>
              <w:rFonts w:asciiTheme="minorHAnsi" w:eastAsiaTheme="minorEastAsia" w:hAnsiTheme="minorHAnsi" w:cstheme="minorBidi"/>
              <w:noProof/>
            </w:rPr>
          </w:pPr>
          <w:hyperlink w:anchor="_Toc220658284" w:history="1">
            <w:r w:rsidRPr="00ED023C">
              <w:rPr>
                <w:rStyle w:val="Hipervnculo"/>
                <w:rFonts w:ascii="Arial Narrow" w:hAnsi="Arial Narrow"/>
                <w:noProof/>
              </w:rPr>
              <w:t>6.4</w:t>
            </w:r>
            <w:r>
              <w:rPr>
                <w:rFonts w:asciiTheme="minorHAnsi" w:eastAsiaTheme="minorEastAsia" w:hAnsiTheme="minorHAnsi" w:cstheme="minorBidi"/>
                <w:noProof/>
              </w:rPr>
              <w:tab/>
            </w:r>
            <w:r w:rsidRPr="00ED023C">
              <w:rPr>
                <w:rStyle w:val="Hipervnculo"/>
                <w:rFonts w:ascii="Arial Narrow" w:hAnsi="Arial Narrow"/>
                <w:noProof/>
              </w:rPr>
              <w:t>Otras fuentes de información</w:t>
            </w:r>
            <w:r>
              <w:rPr>
                <w:noProof/>
                <w:webHidden/>
              </w:rPr>
              <w:tab/>
            </w:r>
            <w:r>
              <w:rPr>
                <w:noProof/>
                <w:webHidden/>
              </w:rPr>
              <w:fldChar w:fldCharType="begin"/>
            </w:r>
            <w:r>
              <w:rPr>
                <w:noProof/>
                <w:webHidden/>
              </w:rPr>
              <w:instrText xml:space="preserve"> PAGEREF _Toc220658284 \h </w:instrText>
            </w:r>
            <w:r>
              <w:rPr>
                <w:noProof/>
                <w:webHidden/>
              </w:rPr>
            </w:r>
            <w:r>
              <w:rPr>
                <w:noProof/>
                <w:webHidden/>
              </w:rPr>
              <w:fldChar w:fldCharType="separate"/>
            </w:r>
            <w:r>
              <w:rPr>
                <w:noProof/>
                <w:webHidden/>
              </w:rPr>
              <w:t>12</w:t>
            </w:r>
            <w:r>
              <w:rPr>
                <w:noProof/>
                <w:webHidden/>
              </w:rPr>
              <w:fldChar w:fldCharType="end"/>
            </w:r>
          </w:hyperlink>
        </w:p>
        <w:p w14:paraId="186BD68E" w14:textId="721C2ACA" w:rsidR="00130150" w:rsidRDefault="00130150" w:rsidP="00F97595">
          <w:pPr>
            <w:pStyle w:val="TDC1"/>
            <w:tabs>
              <w:tab w:val="left" w:pos="440"/>
              <w:tab w:val="right" w:leader="dot" w:pos="8828"/>
            </w:tabs>
            <w:spacing w:after="0"/>
            <w:rPr>
              <w:rFonts w:asciiTheme="minorHAnsi" w:eastAsiaTheme="minorEastAsia" w:hAnsiTheme="minorHAnsi" w:cstheme="minorBidi"/>
              <w:noProof/>
            </w:rPr>
          </w:pPr>
          <w:hyperlink w:anchor="_Toc220658285" w:history="1">
            <w:r w:rsidRPr="00ED023C">
              <w:rPr>
                <w:rStyle w:val="Hipervnculo"/>
                <w:rFonts w:ascii="Arial Narrow" w:hAnsi="Arial Narrow"/>
                <w:noProof/>
              </w:rPr>
              <w:t>7.</w:t>
            </w:r>
            <w:r>
              <w:rPr>
                <w:rFonts w:asciiTheme="minorHAnsi" w:eastAsiaTheme="minorEastAsia" w:hAnsiTheme="minorHAnsi" w:cstheme="minorBidi"/>
                <w:noProof/>
              </w:rPr>
              <w:tab/>
            </w:r>
            <w:r w:rsidRPr="00ED023C">
              <w:rPr>
                <w:rStyle w:val="Hipervnculo"/>
                <w:rFonts w:ascii="Arial Narrow" w:hAnsi="Arial Narrow"/>
                <w:noProof/>
              </w:rPr>
              <w:t>ESTRATEGIAS</w:t>
            </w:r>
            <w:r>
              <w:rPr>
                <w:noProof/>
                <w:webHidden/>
              </w:rPr>
              <w:tab/>
            </w:r>
            <w:r>
              <w:rPr>
                <w:noProof/>
                <w:webHidden/>
              </w:rPr>
              <w:fldChar w:fldCharType="begin"/>
            </w:r>
            <w:r>
              <w:rPr>
                <w:noProof/>
                <w:webHidden/>
              </w:rPr>
              <w:instrText xml:space="preserve"> PAGEREF _Toc220658285 \h </w:instrText>
            </w:r>
            <w:r>
              <w:rPr>
                <w:noProof/>
                <w:webHidden/>
              </w:rPr>
            </w:r>
            <w:r>
              <w:rPr>
                <w:noProof/>
                <w:webHidden/>
              </w:rPr>
              <w:fldChar w:fldCharType="separate"/>
            </w:r>
            <w:r>
              <w:rPr>
                <w:noProof/>
                <w:webHidden/>
              </w:rPr>
              <w:t>12</w:t>
            </w:r>
            <w:r>
              <w:rPr>
                <w:noProof/>
                <w:webHidden/>
              </w:rPr>
              <w:fldChar w:fldCharType="end"/>
            </w:r>
          </w:hyperlink>
        </w:p>
        <w:p w14:paraId="7C12B516" w14:textId="3AEC700C" w:rsidR="00130150" w:rsidRDefault="00130150" w:rsidP="00F97595">
          <w:pPr>
            <w:pStyle w:val="TDC2"/>
            <w:tabs>
              <w:tab w:val="left" w:pos="880"/>
              <w:tab w:val="right" w:leader="dot" w:pos="8828"/>
            </w:tabs>
            <w:spacing w:after="0"/>
            <w:rPr>
              <w:rFonts w:asciiTheme="minorHAnsi" w:eastAsiaTheme="minorEastAsia" w:hAnsiTheme="minorHAnsi" w:cstheme="minorBidi"/>
              <w:noProof/>
            </w:rPr>
          </w:pPr>
          <w:hyperlink w:anchor="_Toc220658286" w:history="1">
            <w:r w:rsidRPr="00ED023C">
              <w:rPr>
                <w:rStyle w:val="Hipervnculo"/>
                <w:rFonts w:ascii="Arial Narrow" w:hAnsi="Arial Narrow"/>
                <w:noProof/>
              </w:rPr>
              <w:t>7.1</w:t>
            </w:r>
            <w:r>
              <w:rPr>
                <w:rFonts w:asciiTheme="minorHAnsi" w:eastAsiaTheme="minorEastAsia" w:hAnsiTheme="minorHAnsi" w:cstheme="minorBidi"/>
                <w:noProof/>
              </w:rPr>
              <w:tab/>
            </w:r>
            <w:r w:rsidRPr="00ED023C">
              <w:rPr>
                <w:rStyle w:val="Hipervnculo"/>
                <w:rFonts w:ascii="Arial Narrow" w:hAnsi="Arial Narrow"/>
                <w:noProof/>
              </w:rPr>
              <w:t>Plan Anual de Vacantes</w:t>
            </w:r>
            <w:r>
              <w:rPr>
                <w:noProof/>
                <w:webHidden/>
              </w:rPr>
              <w:tab/>
            </w:r>
            <w:r>
              <w:rPr>
                <w:noProof/>
                <w:webHidden/>
              </w:rPr>
              <w:fldChar w:fldCharType="begin"/>
            </w:r>
            <w:r>
              <w:rPr>
                <w:noProof/>
                <w:webHidden/>
              </w:rPr>
              <w:instrText xml:space="preserve"> PAGEREF _Toc220658286 \h </w:instrText>
            </w:r>
            <w:r>
              <w:rPr>
                <w:noProof/>
                <w:webHidden/>
              </w:rPr>
            </w:r>
            <w:r>
              <w:rPr>
                <w:noProof/>
                <w:webHidden/>
              </w:rPr>
              <w:fldChar w:fldCharType="separate"/>
            </w:r>
            <w:r>
              <w:rPr>
                <w:noProof/>
                <w:webHidden/>
              </w:rPr>
              <w:t>13</w:t>
            </w:r>
            <w:r>
              <w:rPr>
                <w:noProof/>
                <w:webHidden/>
              </w:rPr>
              <w:fldChar w:fldCharType="end"/>
            </w:r>
          </w:hyperlink>
        </w:p>
        <w:p w14:paraId="74BA1356" w14:textId="4CC6A189" w:rsidR="00130150" w:rsidRDefault="00130150" w:rsidP="00F97595">
          <w:pPr>
            <w:pStyle w:val="TDC2"/>
            <w:tabs>
              <w:tab w:val="left" w:pos="880"/>
              <w:tab w:val="right" w:leader="dot" w:pos="8828"/>
            </w:tabs>
            <w:spacing w:after="0"/>
            <w:rPr>
              <w:rFonts w:asciiTheme="minorHAnsi" w:eastAsiaTheme="minorEastAsia" w:hAnsiTheme="minorHAnsi" w:cstheme="minorBidi"/>
              <w:noProof/>
            </w:rPr>
          </w:pPr>
          <w:hyperlink w:anchor="_Toc220658287" w:history="1">
            <w:r w:rsidRPr="00ED023C">
              <w:rPr>
                <w:rStyle w:val="Hipervnculo"/>
                <w:rFonts w:ascii="Arial Narrow" w:hAnsi="Arial Narrow"/>
                <w:noProof/>
              </w:rPr>
              <w:t>7.2</w:t>
            </w:r>
            <w:r>
              <w:rPr>
                <w:rFonts w:asciiTheme="minorHAnsi" w:eastAsiaTheme="minorEastAsia" w:hAnsiTheme="minorHAnsi" w:cstheme="minorBidi"/>
                <w:noProof/>
              </w:rPr>
              <w:tab/>
            </w:r>
            <w:r w:rsidRPr="00ED023C">
              <w:rPr>
                <w:rStyle w:val="Hipervnculo"/>
                <w:rFonts w:ascii="Arial Narrow" w:hAnsi="Arial Narrow"/>
                <w:noProof/>
              </w:rPr>
              <w:t>Plan de Previsión de Recursos Humanos</w:t>
            </w:r>
            <w:r>
              <w:rPr>
                <w:noProof/>
                <w:webHidden/>
              </w:rPr>
              <w:tab/>
            </w:r>
            <w:r>
              <w:rPr>
                <w:noProof/>
                <w:webHidden/>
              </w:rPr>
              <w:fldChar w:fldCharType="begin"/>
            </w:r>
            <w:r>
              <w:rPr>
                <w:noProof/>
                <w:webHidden/>
              </w:rPr>
              <w:instrText xml:space="preserve"> PAGEREF _Toc220658287 \h </w:instrText>
            </w:r>
            <w:r>
              <w:rPr>
                <w:noProof/>
                <w:webHidden/>
              </w:rPr>
            </w:r>
            <w:r>
              <w:rPr>
                <w:noProof/>
                <w:webHidden/>
              </w:rPr>
              <w:fldChar w:fldCharType="separate"/>
            </w:r>
            <w:r>
              <w:rPr>
                <w:noProof/>
                <w:webHidden/>
              </w:rPr>
              <w:t>13</w:t>
            </w:r>
            <w:r>
              <w:rPr>
                <w:noProof/>
                <w:webHidden/>
              </w:rPr>
              <w:fldChar w:fldCharType="end"/>
            </w:r>
          </w:hyperlink>
        </w:p>
        <w:p w14:paraId="2184BE4F" w14:textId="195D84B3" w:rsidR="00130150" w:rsidRDefault="00130150" w:rsidP="00F97595">
          <w:pPr>
            <w:pStyle w:val="TDC2"/>
            <w:tabs>
              <w:tab w:val="left" w:pos="880"/>
              <w:tab w:val="right" w:leader="dot" w:pos="8828"/>
            </w:tabs>
            <w:spacing w:after="0"/>
            <w:rPr>
              <w:rFonts w:asciiTheme="minorHAnsi" w:eastAsiaTheme="minorEastAsia" w:hAnsiTheme="minorHAnsi" w:cstheme="minorBidi"/>
              <w:noProof/>
            </w:rPr>
          </w:pPr>
          <w:hyperlink w:anchor="_Toc220658288" w:history="1">
            <w:r w:rsidRPr="00ED023C">
              <w:rPr>
                <w:rStyle w:val="Hipervnculo"/>
                <w:rFonts w:ascii="Arial Narrow" w:hAnsi="Arial Narrow"/>
                <w:noProof/>
              </w:rPr>
              <w:t>7.3</w:t>
            </w:r>
            <w:r>
              <w:rPr>
                <w:rFonts w:asciiTheme="minorHAnsi" w:eastAsiaTheme="minorEastAsia" w:hAnsiTheme="minorHAnsi" w:cstheme="minorBidi"/>
                <w:noProof/>
              </w:rPr>
              <w:tab/>
            </w:r>
            <w:r w:rsidRPr="00ED023C">
              <w:rPr>
                <w:rStyle w:val="Hipervnculo"/>
                <w:rFonts w:ascii="Arial Narrow" w:hAnsi="Arial Narrow"/>
                <w:noProof/>
              </w:rPr>
              <w:t>Plan de Incentivos Institucionales</w:t>
            </w:r>
            <w:r>
              <w:rPr>
                <w:noProof/>
                <w:webHidden/>
              </w:rPr>
              <w:tab/>
            </w:r>
            <w:r>
              <w:rPr>
                <w:noProof/>
                <w:webHidden/>
              </w:rPr>
              <w:fldChar w:fldCharType="begin"/>
            </w:r>
            <w:r>
              <w:rPr>
                <w:noProof/>
                <w:webHidden/>
              </w:rPr>
              <w:instrText xml:space="preserve"> PAGEREF _Toc220658288 \h </w:instrText>
            </w:r>
            <w:r>
              <w:rPr>
                <w:noProof/>
                <w:webHidden/>
              </w:rPr>
            </w:r>
            <w:r>
              <w:rPr>
                <w:noProof/>
                <w:webHidden/>
              </w:rPr>
              <w:fldChar w:fldCharType="separate"/>
            </w:r>
            <w:r>
              <w:rPr>
                <w:noProof/>
                <w:webHidden/>
              </w:rPr>
              <w:t>14</w:t>
            </w:r>
            <w:r>
              <w:rPr>
                <w:noProof/>
                <w:webHidden/>
              </w:rPr>
              <w:fldChar w:fldCharType="end"/>
            </w:r>
          </w:hyperlink>
        </w:p>
        <w:p w14:paraId="7C859E1C" w14:textId="5FF008CD" w:rsidR="00130150" w:rsidRDefault="00130150" w:rsidP="00F97595">
          <w:pPr>
            <w:pStyle w:val="TDC2"/>
            <w:tabs>
              <w:tab w:val="left" w:pos="880"/>
              <w:tab w:val="right" w:leader="dot" w:pos="8828"/>
            </w:tabs>
            <w:spacing w:after="0"/>
            <w:rPr>
              <w:rFonts w:asciiTheme="minorHAnsi" w:eastAsiaTheme="minorEastAsia" w:hAnsiTheme="minorHAnsi" w:cstheme="minorBidi"/>
              <w:noProof/>
            </w:rPr>
          </w:pPr>
          <w:hyperlink w:anchor="_Toc220658289" w:history="1">
            <w:r w:rsidRPr="00ED023C">
              <w:rPr>
                <w:rStyle w:val="Hipervnculo"/>
                <w:rFonts w:ascii="Arial Narrow" w:hAnsi="Arial Narrow"/>
                <w:noProof/>
              </w:rPr>
              <w:t>7.4</w:t>
            </w:r>
            <w:r>
              <w:rPr>
                <w:rFonts w:asciiTheme="minorHAnsi" w:eastAsiaTheme="minorEastAsia" w:hAnsiTheme="minorHAnsi" w:cstheme="minorBidi"/>
                <w:noProof/>
              </w:rPr>
              <w:tab/>
            </w:r>
            <w:r w:rsidRPr="00ED023C">
              <w:rPr>
                <w:rStyle w:val="Hipervnculo"/>
                <w:rFonts w:ascii="Arial Narrow" w:hAnsi="Arial Narrow"/>
                <w:noProof/>
              </w:rPr>
              <w:t>Incentivos a mejores empleados Parques Nacionales Naturales de Colombia – 2026</w:t>
            </w:r>
            <w:r>
              <w:rPr>
                <w:noProof/>
                <w:webHidden/>
              </w:rPr>
              <w:tab/>
            </w:r>
            <w:r>
              <w:rPr>
                <w:noProof/>
                <w:webHidden/>
              </w:rPr>
              <w:fldChar w:fldCharType="begin"/>
            </w:r>
            <w:r>
              <w:rPr>
                <w:noProof/>
                <w:webHidden/>
              </w:rPr>
              <w:instrText xml:space="preserve"> PAGEREF _Toc220658289 \h </w:instrText>
            </w:r>
            <w:r>
              <w:rPr>
                <w:noProof/>
                <w:webHidden/>
              </w:rPr>
            </w:r>
            <w:r>
              <w:rPr>
                <w:noProof/>
                <w:webHidden/>
              </w:rPr>
              <w:fldChar w:fldCharType="separate"/>
            </w:r>
            <w:r>
              <w:rPr>
                <w:noProof/>
                <w:webHidden/>
              </w:rPr>
              <w:t>15</w:t>
            </w:r>
            <w:r>
              <w:rPr>
                <w:noProof/>
                <w:webHidden/>
              </w:rPr>
              <w:fldChar w:fldCharType="end"/>
            </w:r>
          </w:hyperlink>
        </w:p>
        <w:p w14:paraId="2D0F87F7" w14:textId="2F99BBF8" w:rsidR="00130150" w:rsidRDefault="00130150" w:rsidP="00F97595">
          <w:pPr>
            <w:pStyle w:val="TDC2"/>
            <w:tabs>
              <w:tab w:val="left" w:pos="880"/>
              <w:tab w:val="right" w:leader="dot" w:pos="8828"/>
            </w:tabs>
            <w:spacing w:after="0"/>
            <w:rPr>
              <w:rFonts w:asciiTheme="minorHAnsi" w:eastAsiaTheme="minorEastAsia" w:hAnsiTheme="minorHAnsi" w:cstheme="minorBidi"/>
              <w:noProof/>
            </w:rPr>
          </w:pPr>
          <w:hyperlink w:anchor="_Toc220658290" w:history="1">
            <w:r w:rsidRPr="00ED023C">
              <w:rPr>
                <w:rStyle w:val="Hipervnculo"/>
                <w:rFonts w:ascii="Arial Narrow" w:hAnsi="Arial Narrow"/>
                <w:noProof/>
              </w:rPr>
              <w:t>7.5</w:t>
            </w:r>
            <w:r>
              <w:rPr>
                <w:rFonts w:asciiTheme="minorHAnsi" w:eastAsiaTheme="minorEastAsia" w:hAnsiTheme="minorHAnsi" w:cstheme="minorBidi"/>
                <w:noProof/>
              </w:rPr>
              <w:tab/>
            </w:r>
            <w:r w:rsidRPr="00ED023C">
              <w:rPr>
                <w:rStyle w:val="Hipervnculo"/>
                <w:rFonts w:ascii="Arial Narrow" w:hAnsi="Arial Narrow"/>
                <w:noProof/>
              </w:rPr>
              <w:t>Incentivos a mejores equipos vigencia 2026</w:t>
            </w:r>
            <w:r>
              <w:rPr>
                <w:noProof/>
                <w:webHidden/>
              </w:rPr>
              <w:tab/>
            </w:r>
            <w:r>
              <w:rPr>
                <w:noProof/>
                <w:webHidden/>
              </w:rPr>
              <w:fldChar w:fldCharType="begin"/>
            </w:r>
            <w:r>
              <w:rPr>
                <w:noProof/>
                <w:webHidden/>
              </w:rPr>
              <w:instrText xml:space="preserve"> PAGEREF _Toc220658290 \h </w:instrText>
            </w:r>
            <w:r>
              <w:rPr>
                <w:noProof/>
                <w:webHidden/>
              </w:rPr>
            </w:r>
            <w:r>
              <w:rPr>
                <w:noProof/>
                <w:webHidden/>
              </w:rPr>
              <w:fldChar w:fldCharType="separate"/>
            </w:r>
            <w:r>
              <w:rPr>
                <w:noProof/>
                <w:webHidden/>
              </w:rPr>
              <w:t>15</w:t>
            </w:r>
            <w:r>
              <w:rPr>
                <w:noProof/>
                <w:webHidden/>
              </w:rPr>
              <w:fldChar w:fldCharType="end"/>
            </w:r>
          </w:hyperlink>
        </w:p>
        <w:p w14:paraId="47DFE8DE" w14:textId="240D3683" w:rsidR="00130150" w:rsidRDefault="00130150" w:rsidP="00F97595">
          <w:pPr>
            <w:pStyle w:val="TDC2"/>
            <w:tabs>
              <w:tab w:val="left" w:pos="880"/>
              <w:tab w:val="right" w:leader="dot" w:pos="8828"/>
            </w:tabs>
            <w:spacing w:after="0"/>
            <w:rPr>
              <w:rFonts w:asciiTheme="minorHAnsi" w:eastAsiaTheme="minorEastAsia" w:hAnsiTheme="minorHAnsi" w:cstheme="minorBidi"/>
              <w:noProof/>
            </w:rPr>
          </w:pPr>
          <w:hyperlink w:anchor="_Toc220658291" w:history="1">
            <w:r w:rsidRPr="00ED023C">
              <w:rPr>
                <w:rStyle w:val="Hipervnculo"/>
                <w:rFonts w:ascii="Arial Narrow" w:hAnsi="Arial Narrow"/>
                <w:noProof/>
              </w:rPr>
              <w:t>7.6</w:t>
            </w:r>
            <w:r>
              <w:rPr>
                <w:rFonts w:asciiTheme="minorHAnsi" w:eastAsiaTheme="minorEastAsia" w:hAnsiTheme="minorHAnsi" w:cstheme="minorBidi"/>
                <w:noProof/>
              </w:rPr>
              <w:tab/>
            </w:r>
            <w:r w:rsidRPr="00ED023C">
              <w:rPr>
                <w:rStyle w:val="Hipervnculo"/>
                <w:rFonts w:ascii="Arial Narrow" w:hAnsi="Arial Narrow"/>
                <w:noProof/>
              </w:rPr>
              <w:t>Plan de Seguridad y Salud en el Trabajo</w:t>
            </w:r>
            <w:r>
              <w:rPr>
                <w:noProof/>
                <w:webHidden/>
              </w:rPr>
              <w:tab/>
            </w:r>
            <w:r>
              <w:rPr>
                <w:noProof/>
                <w:webHidden/>
              </w:rPr>
              <w:fldChar w:fldCharType="begin"/>
            </w:r>
            <w:r>
              <w:rPr>
                <w:noProof/>
                <w:webHidden/>
              </w:rPr>
              <w:instrText xml:space="preserve"> PAGEREF _Toc220658291 \h </w:instrText>
            </w:r>
            <w:r>
              <w:rPr>
                <w:noProof/>
                <w:webHidden/>
              </w:rPr>
            </w:r>
            <w:r>
              <w:rPr>
                <w:noProof/>
                <w:webHidden/>
              </w:rPr>
              <w:fldChar w:fldCharType="separate"/>
            </w:r>
            <w:r>
              <w:rPr>
                <w:noProof/>
                <w:webHidden/>
              </w:rPr>
              <w:t>15</w:t>
            </w:r>
            <w:r>
              <w:rPr>
                <w:noProof/>
                <w:webHidden/>
              </w:rPr>
              <w:fldChar w:fldCharType="end"/>
            </w:r>
          </w:hyperlink>
        </w:p>
        <w:p w14:paraId="73F57A31" w14:textId="5E89D821" w:rsidR="00130150" w:rsidRDefault="00130150" w:rsidP="00F97595">
          <w:pPr>
            <w:pStyle w:val="TDC2"/>
            <w:tabs>
              <w:tab w:val="left" w:pos="880"/>
              <w:tab w:val="right" w:leader="dot" w:pos="8828"/>
            </w:tabs>
            <w:spacing w:after="0"/>
            <w:rPr>
              <w:rFonts w:asciiTheme="minorHAnsi" w:eastAsiaTheme="minorEastAsia" w:hAnsiTheme="minorHAnsi" w:cstheme="minorBidi"/>
              <w:noProof/>
            </w:rPr>
          </w:pPr>
          <w:hyperlink w:anchor="_Toc220658292" w:history="1">
            <w:r w:rsidRPr="00ED023C">
              <w:rPr>
                <w:rStyle w:val="Hipervnculo"/>
                <w:rFonts w:ascii="Arial Narrow" w:hAnsi="Arial Narrow"/>
                <w:noProof/>
              </w:rPr>
              <w:t>7.7</w:t>
            </w:r>
            <w:r>
              <w:rPr>
                <w:rFonts w:asciiTheme="minorHAnsi" w:eastAsiaTheme="minorEastAsia" w:hAnsiTheme="minorHAnsi" w:cstheme="minorBidi"/>
                <w:noProof/>
              </w:rPr>
              <w:tab/>
            </w:r>
            <w:r w:rsidRPr="00ED023C">
              <w:rPr>
                <w:rStyle w:val="Hipervnculo"/>
                <w:rFonts w:ascii="Arial Narrow" w:hAnsi="Arial Narrow"/>
                <w:noProof/>
              </w:rPr>
              <w:t>Plan Institucional de Capacitación - PIC</w:t>
            </w:r>
            <w:r>
              <w:rPr>
                <w:noProof/>
                <w:webHidden/>
              </w:rPr>
              <w:tab/>
            </w:r>
            <w:r>
              <w:rPr>
                <w:noProof/>
                <w:webHidden/>
              </w:rPr>
              <w:fldChar w:fldCharType="begin"/>
            </w:r>
            <w:r>
              <w:rPr>
                <w:noProof/>
                <w:webHidden/>
              </w:rPr>
              <w:instrText xml:space="preserve"> PAGEREF _Toc220658292 \h </w:instrText>
            </w:r>
            <w:r>
              <w:rPr>
                <w:noProof/>
                <w:webHidden/>
              </w:rPr>
            </w:r>
            <w:r>
              <w:rPr>
                <w:noProof/>
                <w:webHidden/>
              </w:rPr>
              <w:fldChar w:fldCharType="separate"/>
            </w:r>
            <w:r>
              <w:rPr>
                <w:noProof/>
                <w:webHidden/>
              </w:rPr>
              <w:t>16</w:t>
            </w:r>
            <w:r>
              <w:rPr>
                <w:noProof/>
                <w:webHidden/>
              </w:rPr>
              <w:fldChar w:fldCharType="end"/>
            </w:r>
          </w:hyperlink>
        </w:p>
        <w:p w14:paraId="2B5D9912" w14:textId="7132891B" w:rsidR="00130150" w:rsidRDefault="00130150" w:rsidP="00F97595">
          <w:pPr>
            <w:pStyle w:val="TDC2"/>
            <w:tabs>
              <w:tab w:val="left" w:pos="880"/>
              <w:tab w:val="right" w:leader="dot" w:pos="8828"/>
            </w:tabs>
            <w:spacing w:after="0"/>
            <w:rPr>
              <w:rFonts w:asciiTheme="minorHAnsi" w:eastAsiaTheme="minorEastAsia" w:hAnsiTheme="minorHAnsi" w:cstheme="minorBidi"/>
              <w:noProof/>
            </w:rPr>
          </w:pPr>
          <w:hyperlink w:anchor="_Toc220658293" w:history="1">
            <w:r w:rsidRPr="00ED023C">
              <w:rPr>
                <w:rStyle w:val="Hipervnculo"/>
                <w:rFonts w:ascii="Arial Narrow" w:hAnsi="Arial Narrow"/>
                <w:noProof/>
              </w:rPr>
              <w:t>7.8</w:t>
            </w:r>
            <w:r>
              <w:rPr>
                <w:rFonts w:asciiTheme="minorHAnsi" w:eastAsiaTheme="minorEastAsia" w:hAnsiTheme="minorHAnsi" w:cstheme="minorBidi"/>
                <w:noProof/>
              </w:rPr>
              <w:tab/>
            </w:r>
            <w:r w:rsidRPr="00ED023C">
              <w:rPr>
                <w:rStyle w:val="Hipervnculo"/>
                <w:rFonts w:ascii="Arial Narrow" w:hAnsi="Arial Narrow"/>
                <w:noProof/>
              </w:rPr>
              <w:t>Actividades complementarias</w:t>
            </w:r>
            <w:r>
              <w:rPr>
                <w:noProof/>
                <w:webHidden/>
              </w:rPr>
              <w:tab/>
            </w:r>
            <w:r>
              <w:rPr>
                <w:noProof/>
                <w:webHidden/>
              </w:rPr>
              <w:fldChar w:fldCharType="begin"/>
            </w:r>
            <w:r>
              <w:rPr>
                <w:noProof/>
                <w:webHidden/>
              </w:rPr>
              <w:instrText xml:space="preserve"> PAGEREF _Toc220658293 \h </w:instrText>
            </w:r>
            <w:r>
              <w:rPr>
                <w:noProof/>
                <w:webHidden/>
              </w:rPr>
            </w:r>
            <w:r>
              <w:rPr>
                <w:noProof/>
                <w:webHidden/>
              </w:rPr>
              <w:fldChar w:fldCharType="separate"/>
            </w:r>
            <w:r>
              <w:rPr>
                <w:noProof/>
                <w:webHidden/>
              </w:rPr>
              <w:t>17</w:t>
            </w:r>
            <w:r>
              <w:rPr>
                <w:noProof/>
                <w:webHidden/>
              </w:rPr>
              <w:fldChar w:fldCharType="end"/>
            </w:r>
          </w:hyperlink>
        </w:p>
        <w:p w14:paraId="40C61757" w14:textId="1D2550FC" w:rsidR="00130150" w:rsidRDefault="00130150" w:rsidP="00F97595">
          <w:pPr>
            <w:pStyle w:val="TDC2"/>
            <w:tabs>
              <w:tab w:val="left" w:pos="880"/>
              <w:tab w:val="right" w:leader="dot" w:pos="8828"/>
            </w:tabs>
            <w:spacing w:after="0"/>
            <w:rPr>
              <w:rFonts w:asciiTheme="minorHAnsi" w:eastAsiaTheme="minorEastAsia" w:hAnsiTheme="minorHAnsi" w:cstheme="minorBidi"/>
              <w:noProof/>
            </w:rPr>
          </w:pPr>
          <w:hyperlink w:anchor="_Toc220658294" w:history="1">
            <w:r w:rsidRPr="00ED023C">
              <w:rPr>
                <w:rStyle w:val="Hipervnculo"/>
                <w:rFonts w:ascii="Arial Narrow" w:hAnsi="Arial Narrow"/>
                <w:noProof/>
              </w:rPr>
              <w:t>7.9</w:t>
            </w:r>
            <w:r>
              <w:rPr>
                <w:rFonts w:asciiTheme="minorHAnsi" w:eastAsiaTheme="minorEastAsia" w:hAnsiTheme="minorHAnsi" w:cstheme="minorBidi"/>
                <w:noProof/>
              </w:rPr>
              <w:tab/>
            </w:r>
            <w:r w:rsidRPr="00ED023C">
              <w:rPr>
                <w:rStyle w:val="Hipervnculo"/>
                <w:rFonts w:ascii="Arial Narrow" w:hAnsi="Arial Narrow"/>
                <w:noProof/>
              </w:rPr>
              <w:t>Evaluación del Plan Estratégico de Talento Humano</w:t>
            </w:r>
            <w:r>
              <w:rPr>
                <w:noProof/>
                <w:webHidden/>
              </w:rPr>
              <w:tab/>
            </w:r>
            <w:r>
              <w:rPr>
                <w:noProof/>
                <w:webHidden/>
              </w:rPr>
              <w:fldChar w:fldCharType="begin"/>
            </w:r>
            <w:r>
              <w:rPr>
                <w:noProof/>
                <w:webHidden/>
              </w:rPr>
              <w:instrText xml:space="preserve"> PAGEREF _Toc220658294 \h </w:instrText>
            </w:r>
            <w:r>
              <w:rPr>
                <w:noProof/>
                <w:webHidden/>
              </w:rPr>
            </w:r>
            <w:r>
              <w:rPr>
                <w:noProof/>
                <w:webHidden/>
              </w:rPr>
              <w:fldChar w:fldCharType="separate"/>
            </w:r>
            <w:r>
              <w:rPr>
                <w:noProof/>
                <w:webHidden/>
              </w:rPr>
              <w:t>18</w:t>
            </w:r>
            <w:r>
              <w:rPr>
                <w:noProof/>
                <w:webHidden/>
              </w:rPr>
              <w:fldChar w:fldCharType="end"/>
            </w:r>
          </w:hyperlink>
        </w:p>
        <w:p w14:paraId="0A7A293E" w14:textId="35D67C2F" w:rsidR="00130150" w:rsidRDefault="00130150" w:rsidP="00F97595">
          <w:pPr>
            <w:pStyle w:val="TDC1"/>
            <w:tabs>
              <w:tab w:val="left" w:pos="440"/>
              <w:tab w:val="right" w:leader="dot" w:pos="8828"/>
            </w:tabs>
            <w:spacing w:after="0"/>
            <w:rPr>
              <w:rFonts w:asciiTheme="minorHAnsi" w:eastAsiaTheme="minorEastAsia" w:hAnsiTheme="minorHAnsi" w:cstheme="minorBidi"/>
              <w:noProof/>
            </w:rPr>
          </w:pPr>
          <w:hyperlink w:anchor="_Toc220658295" w:history="1">
            <w:r w:rsidRPr="00ED023C">
              <w:rPr>
                <w:rStyle w:val="Hipervnculo"/>
                <w:rFonts w:ascii="Arial Narrow" w:hAnsi="Arial Narrow"/>
                <w:noProof/>
              </w:rPr>
              <w:t>8.</w:t>
            </w:r>
            <w:r>
              <w:rPr>
                <w:rFonts w:asciiTheme="minorHAnsi" w:eastAsiaTheme="minorEastAsia" w:hAnsiTheme="minorHAnsi" w:cstheme="minorBidi"/>
                <w:noProof/>
              </w:rPr>
              <w:tab/>
            </w:r>
            <w:r w:rsidRPr="00ED023C">
              <w:rPr>
                <w:rStyle w:val="Hipervnculo"/>
                <w:rFonts w:ascii="Arial Narrow" w:hAnsi="Arial Narrow"/>
                <w:noProof/>
              </w:rPr>
              <w:t>ROLES Y RESPONSABILIDADES</w:t>
            </w:r>
            <w:r>
              <w:rPr>
                <w:noProof/>
                <w:webHidden/>
              </w:rPr>
              <w:tab/>
            </w:r>
            <w:r>
              <w:rPr>
                <w:noProof/>
                <w:webHidden/>
              </w:rPr>
              <w:fldChar w:fldCharType="begin"/>
            </w:r>
            <w:r>
              <w:rPr>
                <w:noProof/>
                <w:webHidden/>
              </w:rPr>
              <w:instrText xml:space="preserve"> PAGEREF _Toc220658295 \h </w:instrText>
            </w:r>
            <w:r>
              <w:rPr>
                <w:noProof/>
                <w:webHidden/>
              </w:rPr>
            </w:r>
            <w:r>
              <w:rPr>
                <w:noProof/>
                <w:webHidden/>
              </w:rPr>
              <w:fldChar w:fldCharType="separate"/>
            </w:r>
            <w:r>
              <w:rPr>
                <w:noProof/>
                <w:webHidden/>
              </w:rPr>
              <w:t>19</w:t>
            </w:r>
            <w:r>
              <w:rPr>
                <w:noProof/>
                <w:webHidden/>
              </w:rPr>
              <w:fldChar w:fldCharType="end"/>
            </w:r>
          </w:hyperlink>
        </w:p>
        <w:p w14:paraId="0B8CF1B0" w14:textId="63B4AF0B" w:rsidR="00130150" w:rsidRDefault="00130150" w:rsidP="00F97595">
          <w:pPr>
            <w:pStyle w:val="TDC1"/>
            <w:tabs>
              <w:tab w:val="left" w:pos="440"/>
              <w:tab w:val="right" w:leader="dot" w:pos="8828"/>
            </w:tabs>
            <w:spacing w:after="0"/>
            <w:rPr>
              <w:rFonts w:asciiTheme="minorHAnsi" w:eastAsiaTheme="minorEastAsia" w:hAnsiTheme="minorHAnsi" w:cstheme="minorBidi"/>
              <w:noProof/>
            </w:rPr>
          </w:pPr>
          <w:hyperlink w:anchor="_Toc220658296" w:history="1">
            <w:r w:rsidRPr="00ED023C">
              <w:rPr>
                <w:rStyle w:val="Hipervnculo"/>
                <w:rFonts w:ascii="Arial Narrow" w:hAnsi="Arial Narrow"/>
                <w:noProof/>
              </w:rPr>
              <w:t>9.</w:t>
            </w:r>
            <w:r>
              <w:rPr>
                <w:rFonts w:asciiTheme="minorHAnsi" w:eastAsiaTheme="minorEastAsia" w:hAnsiTheme="minorHAnsi" w:cstheme="minorBidi"/>
                <w:noProof/>
              </w:rPr>
              <w:tab/>
            </w:r>
            <w:r w:rsidRPr="00ED023C">
              <w:rPr>
                <w:rStyle w:val="Hipervnculo"/>
                <w:rFonts w:ascii="Arial Narrow" w:hAnsi="Arial Narrow"/>
                <w:noProof/>
              </w:rPr>
              <w:t>ANEXOS</w:t>
            </w:r>
            <w:r>
              <w:rPr>
                <w:noProof/>
                <w:webHidden/>
              </w:rPr>
              <w:tab/>
            </w:r>
            <w:r>
              <w:rPr>
                <w:noProof/>
                <w:webHidden/>
              </w:rPr>
              <w:fldChar w:fldCharType="begin"/>
            </w:r>
            <w:r>
              <w:rPr>
                <w:noProof/>
                <w:webHidden/>
              </w:rPr>
              <w:instrText xml:space="preserve"> PAGEREF _Toc220658296 \h </w:instrText>
            </w:r>
            <w:r>
              <w:rPr>
                <w:noProof/>
                <w:webHidden/>
              </w:rPr>
            </w:r>
            <w:r>
              <w:rPr>
                <w:noProof/>
                <w:webHidden/>
              </w:rPr>
              <w:fldChar w:fldCharType="separate"/>
            </w:r>
            <w:r>
              <w:rPr>
                <w:noProof/>
                <w:webHidden/>
              </w:rPr>
              <w:t>20</w:t>
            </w:r>
            <w:r>
              <w:rPr>
                <w:noProof/>
                <w:webHidden/>
              </w:rPr>
              <w:fldChar w:fldCharType="end"/>
            </w:r>
          </w:hyperlink>
        </w:p>
        <w:p w14:paraId="3920AF53" w14:textId="38CE994B" w:rsidR="00130150" w:rsidRDefault="00130150" w:rsidP="00F97595">
          <w:pPr>
            <w:pStyle w:val="TDC1"/>
            <w:tabs>
              <w:tab w:val="left" w:pos="660"/>
              <w:tab w:val="right" w:leader="dot" w:pos="8828"/>
            </w:tabs>
            <w:spacing w:after="0"/>
            <w:rPr>
              <w:rFonts w:asciiTheme="minorHAnsi" w:eastAsiaTheme="minorEastAsia" w:hAnsiTheme="minorHAnsi" w:cstheme="minorBidi"/>
              <w:noProof/>
            </w:rPr>
          </w:pPr>
          <w:hyperlink w:anchor="_Toc220658297" w:history="1">
            <w:r w:rsidRPr="00ED023C">
              <w:rPr>
                <w:rStyle w:val="Hipervnculo"/>
                <w:rFonts w:ascii="Arial Narrow" w:hAnsi="Arial Narrow"/>
                <w:noProof/>
              </w:rPr>
              <w:t>10.</w:t>
            </w:r>
            <w:r>
              <w:rPr>
                <w:rFonts w:asciiTheme="minorHAnsi" w:eastAsiaTheme="minorEastAsia" w:hAnsiTheme="minorHAnsi" w:cstheme="minorBidi"/>
                <w:noProof/>
              </w:rPr>
              <w:tab/>
            </w:r>
            <w:r w:rsidRPr="00ED023C">
              <w:rPr>
                <w:rStyle w:val="Hipervnculo"/>
                <w:rFonts w:ascii="Arial Narrow" w:hAnsi="Arial Narrow"/>
                <w:noProof/>
              </w:rPr>
              <w:t>BIBLIOGRAFÍA</w:t>
            </w:r>
            <w:r>
              <w:rPr>
                <w:noProof/>
                <w:webHidden/>
              </w:rPr>
              <w:tab/>
            </w:r>
            <w:r>
              <w:rPr>
                <w:noProof/>
                <w:webHidden/>
              </w:rPr>
              <w:fldChar w:fldCharType="begin"/>
            </w:r>
            <w:r>
              <w:rPr>
                <w:noProof/>
                <w:webHidden/>
              </w:rPr>
              <w:instrText xml:space="preserve"> PAGEREF _Toc220658297 \h </w:instrText>
            </w:r>
            <w:r>
              <w:rPr>
                <w:noProof/>
                <w:webHidden/>
              </w:rPr>
            </w:r>
            <w:r>
              <w:rPr>
                <w:noProof/>
                <w:webHidden/>
              </w:rPr>
              <w:fldChar w:fldCharType="separate"/>
            </w:r>
            <w:r>
              <w:rPr>
                <w:noProof/>
                <w:webHidden/>
              </w:rPr>
              <w:t>21</w:t>
            </w:r>
            <w:r>
              <w:rPr>
                <w:noProof/>
                <w:webHidden/>
              </w:rPr>
              <w:fldChar w:fldCharType="end"/>
            </w:r>
          </w:hyperlink>
        </w:p>
        <w:p w14:paraId="35F2DA72" w14:textId="70AF619C" w:rsidR="00130150" w:rsidRDefault="00130150" w:rsidP="00F97595">
          <w:pPr>
            <w:pStyle w:val="TDC1"/>
            <w:tabs>
              <w:tab w:val="left" w:pos="660"/>
              <w:tab w:val="right" w:leader="dot" w:pos="8828"/>
            </w:tabs>
            <w:spacing w:after="0"/>
            <w:rPr>
              <w:rFonts w:asciiTheme="minorHAnsi" w:eastAsiaTheme="minorEastAsia" w:hAnsiTheme="minorHAnsi" w:cstheme="minorBidi"/>
              <w:noProof/>
            </w:rPr>
          </w:pPr>
          <w:hyperlink w:anchor="_Toc220658298" w:history="1">
            <w:r w:rsidRPr="00ED023C">
              <w:rPr>
                <w:rStyle w:val="Hipervnculo"/>
                <w:rFonts w:ascii="Arial Narrow" w:hAnsi="Arial Narrow"/>
                <w:noProof/>
              </w:rPr>
              <w:t>11.</w:t>
            </w:r>
            <w:r>
              <w:rPr>
                <w:rFonts w:asciiTheme="minorHAnsi" w:eastAsiaTheme="minorEastAsia" w:hAnsiTheme="minorHAnsi" w:cstheme="minorBidi"/>
                <w:noProof/>
              </w:rPr>
              <w:tab/>
            </w:r>
            <w:r w:rsidRPr="00ED023C">
              <w:rPr>
                <w:rStyle w:val="Hipervnculo"/>
                <w:rFonts w:ascii="Arial Narrow" w:hAnsi="Arial Narrow"/>
                <w:noProof/>
              </w:rPr>
              <w:t>CONTROL DE CAMBIOS</w:t>
            </w:r>
            <w:r>
              <w:rPr>
                <w:noProof/>
                <w:webHidden/>
              </w:rPr>
              <w:tab/>
            </w:r>
            <w:r>
              <w:rPr>
                <w:noProof/>
                <w:webHidden/>
              </w:rPr>
              <w:fldChar w:fldCharType="begin"/>
            </w:r>
            <w:r>
              <w:rPr>
                <w:noProof/>
                <w:webHidden/>
              </w:rPr>
              <w:instrText xml:space="preserve"> PAGEREF _Toc220658298 \h </w:instrText>
            </w:r>
            <w:r>
              <w:rPr>
                <w:noProof/>
                <w:webHidden/>
              </w:rPr>
            </w:r>
            <w:r>
              <w:rPr>
                <w:noProof/>
                <w:webHidden/>
              </w:rPr>
              <w:fldChar w:fldCharType="separate"/>
            </w:r>
            <w:r>
              <w:rPr>
                <w:noProof/>
                <w:webHidden/>
              </w:rPr>
              <w:t>21</w:t>
            </w:r>
            <w:r>
              <w:rPr>
                <w:noProof/>
                <w:webHidden/>
              </w:rPr>
              <w:fldChar w:fldCharType="end"/>
            </w:r>
          </w:hyperlink>
        </w:p>
        <w:p w14:paraId="79620793" w14:textId="745AF738" w:rsidR="00650537" w:rsidRDefault="00650537" w:rsidP="00F97595">
          <w:pPr>
            <w:spacing w:after="0"/>
          </w:pPr>
          <w:r w:rsidRPr="006D4144">
            <w:rPr>
              <w:b/>
              <w:bCs/>
              <w:sz w:val="20"/>
              <w:szCs w:val="20"/>
              <w:lang w:val="es-ES"/>
            </w:rPr>
            <w:fldChar w:fldCharType="end"/>
          </w:r>
        </w:p>
      </w:sdtContent>
    </w:sdt>
    <w:p w14:paraId="005A61FF" w14:textId="77777777" w:rsidR="00F97595" w:rsidRDefault="00F97595" w:rsidP="00F97595">
      <w:pPr>
        <w:spacing w:after="0"/>
        <w:jc w:val="center"/>
        <w:rPr>
          <w:rFonts w:ascii="Arial Narrow" w:eastAsia="Play" w:hAnsi="Arial Narrow" w:cs="Play"/>
          <w:b/>
          <w:bCs/>
          <w:color w:val="3A7D22"/>
          <w:sz w:val="24"/>
          <w:szCs w:val="24"/>
        </w:rPr>
      </w:pPr>
    </w:p>
    <w:p w14:paraId="60750DBA" w14:textId="56E3E87A" w:rsidR="00650537" w:rsidRDefault="00293E02" w:rsidP="00F97595">
      <w:pPr>
        <w:spacing w:after="0"/>
        <w:jc w:val="center"/>
        <w:rPr>
          <w:rFonts w:ascii="Arial Narrow" w:eastAsia="Play" w:hAnsi="Arial Narrow" w:cs="Play"/>
          <w:b/>
          <w:bCs/>
          <w:color w:val="3A7D22"/>
          <w:sz w:val="24"/>
          <w:szCs w:val="24"/>
        </w:rPr>
      </w:pPr>
      <w:r w:rsidRPr="00293E02">
        <w:rPr>
          <w:rFonts w:ascii="Arial Narrow" w:eastAsia="Play" w:hAnsi="Arial Narrow" w:cs="Play"/>
          <w:b/>
          <w:bCs/>
          <w:color w:val="3A7D22"/>
          <w:sz w:val="24"/>
          <w:szCs w:val="24"/>
        </w:rPr>
        <w:t>LISTADO DE TABLAS</w:t>
      </w:r>
    </w:p>
    <w:p w14:paraId="1FB995BA" w14:textId="77777777" w:rsidR="00F97595" w:rsidRPr="00293E02" w:rsidRDefault="00F97595" w:rsidP="00F97595">
      <w:pPr>
        <w:spacing w:after="0"/>
        <w:jc w:val="center"/>
        <w:rPr>
          <w:rFonts w:ascii="Arial Narrow" w:eastAsia="Play" w:hAnsi="Arial Narrow" w:cs="Play"/>
          <w:b/>
          <w:bCs/>
          <w:color w:val="3A7D22"/>
          <w:sz w:val="24"/>
          <w:szCs w:val="24"/>
        </w:rPr>
      </w:pPr>
    </w:p>
    <w:p w14:paraId="00D2899A" w14:textId="7B6BC11F" w:rsidR="00130150" w:rsidRDefault="00650537" w:rsidP="00F97595">
      <w:pPr>
        <w:pStyle w:val="Tabladeilustraciones"/>
        <w:tabs>
          <w:tab w:val="right" w:leader="dot" w:pos="8828"/>
        </w:tabs>
        <w:rPr>
          <w:rFonts w:asciiTheme="minorHAnsi" w:eastAsiaTheme="minorEastAsia" w:hAnsiTheme="minorHAnsi" w:cstheme="minorBidi"/>
          <w:noProof/>
        </w:rPr>
      </w:pPr>
      <w:r w:rsidRPr="00C07F2A">
        <w:rPr>
          <w:bCs/>
          <w:sz w:val="20"/>
          <w:szCs w:val="20"/>
        </w:rPr>
        <w:fldChar w:fldCharType="begin"/>
      </w:r>
      <w:r w:rsidRPr="00C07F2A">
        <w:rPr>
          <w:bCs/>
          <w:sz w:val="20"/>
          <w:szCs w:val="20"/>
        </w:rPr>
        <w:instrText xml:space="preserve"> TOC \h \z \c "Tabla" </w:instrText>
      </w:r>
      <w:r w:rsidRPr="00C07F2A">
        <w:rPr>
          <w:bCs/>
          <w:sz w:val="20"/>
          <w:szCs w:val="20"/>
        </w:rPr>
        <w:fldChar w:fldCharType="separate"/>
      </w:r>
      <w:hyperlink w:anchor="_Toc220658364" w:history="1">
        <w:r w:rsidR="00130150" w:rsidRPr="003B43F4">
          <w:rPr>
            <w:rStyle w:val="Hipervnculo"/>
            <w:rFonts w:ascii="Arial Narrow" w:hAnsi="Arial Narrow"/>
            <w:bCs/>
            <w:noProof/>
          </w:rPr>
          <w:t>Tabla 1. Planta de personal PNNC</w:t>
        </w:r>
        <w:r w:rsidR="00130150">
          <w:rPr>
            <w:noProof/>
            <w:webHidden/>
          </w:rPr>
          <w:tab/>
        </w:r>
        <w:r w:rsidR="00130150">
          <w:rPr>
            <w:noProof/>
            <w:webHidden/>
          </w:rPr>
          <w:fldChar w:fldCharType="begin"/>
        </w:r>
        <w:r w:rsidR="00130150">
          <w:rPr>
            <w:noProof/>
            <w:webHidden/>
          </w:rPr>
          <w:instrText xml:space="preserve"> PAGEREF _Toc220658364 \h </w:instrText>
        </w:r>
        <w:r w:rsidR="00130150">
          <w:rPr>
            <w:noProof/>
            <w:webHidden/>
          </w:rPr>
        </w:r>
        <w:r w:rsidR="00130150">
          <w:rPr>
            <w:noProof/>
            <w:webHidden/>
          </w:rPr>
          <w:fldChar w:fldCharType="separate"/>
        </w:r>
        <w:r w:rsidR="00130150">
          <w:rPr>
            <w:noProof/>
            <w:webHidden/>
          </w:rPr>
          <w:t>7</w:t>
        </w:r>
        <w:r w:rsidR="00130150">
          <w:rPr>
            <w:noProof/>
            <w:webHidden/>
          </w:rPr>
          <w:fldChar w:fldCharType="end"/>
        </w:r>
      </w:hyperlink>
    </w:p>
    <w:p w14:paraId="27F57858" w14:textId="29D6FD92" w:rsidR="00130150" w:rsidRDefault="00130150" w:rsidP="00F97595">
      <w:pPr>
        <w:pStyle w:val="Tabladeilustraciones"/>
        <w:tabs>
          <w:tab w:val="right" w:leader="dot" w:pos="8828"/>
        </w:tabs>
        <w:rPr>
          <w:rFonts w:asciiTheme="minorHAnsi" w:eastAsiaTheme="minorEastAsia" w:hAnsiTheme="minorHAnsi" w:cstheme="minorBidi"/>
          <w:noProof/>
        </w:rPr>
      </w:pPr>
      <w:hyperlink w:anchor="_Toc220658365" w:history="1">
        <w:r w:rsidRPr="003B43F4">
          <w:rPr>
            <w:rStyle w:val="Hipervnculo"/>
            <w:rFonts w:ascii="Arial Narrow" w:hAnsi="Arial Narrow"/>
            <w:bCs/>
            <w:noProof/>
          </w:rPr>
          <w:t>Tabla 2. Provisión de la planta por denominación del empleo</w:t>
        </w:r>
        <w:r>
          <w:rPr>
            <w:noProof/>
            <w:webHidden/>
          </w:rPr>
          <w:tab/>
        </w:r>
        <w:r>
          <w:rPr>
            <w:noProof/>
            <w:webHidden/>
          </w:rPr>
          <w:fldChar w:fldCharType="begin"/>
        </w:r>
        <w:r>
          <w:rPr>
            <w:noProof/>
            <w:webHidden/>
          </w:rPr>
          <w:instrText xml:space="preserve"> PAGEREF _Toc220658365 \h </w:instrText>
        </w:r>
        <w:r>
          <w:rPr>
            <w:noProof/>
            <w:webHidden/>
          </w:rPr>
        </w:r>
        <w:r>
          <w:rPr>
            <w:noProof/>
            <w:webHidden/>
          </w:rPr>
          <w:fldChar w:fldCharType="separate"/>
        </w:r>
        <w:r>
          <w:rPr>
            <w:noProof/>
            <w:webHidden/>
          </w:rPr>
          <w:t>10</w:t>
        </w:r>
        <w:r>
          <w:rPr>
            <w:noProof/>
            <w:webHidden/>
          </w:rPr>
          <w:fldChar w:fldCharType="end"/>
        </w:r>
      </w:hyperlink>
    </w:p>
    <w:p w14:paraId="01EE08C3" w14:textId="7437194D" w:rsidR="00650537" w:rsidRPr="00C07F2A" w:rsidRDefault="00650537" w:rsidP="00F97595">
      <w:pPr>
        <w:spacing w:after="0"/>
        <w:rPr>
          <w:bCs/>
          <w:sz w:val="20"/>
          <w:szCs w:val="20"/>
        </w:rPr>
      </w:pPr>
      <w:r w:rsidRPr="00C07F2A">
        <w:rPr>
          <w:bCs/>
          <w:sz w:val="20"/>
          <w:szCs w:val="20"/>
        </w:rPr>
        <w:fldChar w:fldCharType="end"/>
      </w:r>
    </w:p>
    <w:p w14:paraId="6F5E7A79" w14:textId="6B11BE19" w:rsidR="005A4534" w:rsidRDefault="00293E02" w:rsidP="00F97595">
      <w:pPr>
        <w:spacing w:after="0"/>
        <w:jc w:val="center"/>
        <w:rPr>
          <w:rFonts w:ascii="Arial Narrow" w:eastAsia="Play" w:hAnsi="Arial Narrow" w:cs="Play"/>
          <w:b/>
          <w:bCs/>
          <w:color w:val="3A7D22"/>
          <w:sz w:val="24"/>
          <w:szCs w:val="24"/>
        </w:rPr>
      </w:pPr>
      <w:r w:rsidRPr="00C07F2A">
        <w:rPr>
          <w:rFonts w:ascii="Arial Narrow" w:eastAsia="Play" w:hAnsi="Arial Narrow" w:cs="Play"/>
          <w:b/>
          <w:bCs/>
          <w:color w:val="3A7D22"/>
          <w:sz w:val="24"/>
          <w:szCs w:val="24"/>
        </w:rPr>
        <w:t xml:space="preserve">LISTADO DE </w:t>
      </w:r>
      <w:r w:rsidR="00650537" w:rsidRPr="00C07F2A">
        <w:rPr>
          <w:rFonts w:ascii="Arial Narrow" w:eastAsia="Play" w:hAnsi="Arial Narrow" w:cs="Play"/>
          <w:b/>
          <w:bCs/>
          <w:color w:val="3A7D22"/>
          <w:sz w:val="24"/>
          <w:szCs w:val="24"/>
        </w:rPr>
        <w:t>ILUSTRACIONES</w:t>
      </w:r>
    </w:p>
    <w:p w14:paraId="22B6B900" w14:textId="77777777" w:rsidR="00F97595" w:rsidRPr="00C07F2A" w:rsidRDefault="00F97595" w:rsidP="00F97595">
      <w:pPr>
        <w:spacing w:after="0"/>
        <w:jc w:val="center"/>
        <w:rPr>
          <w:rFonts w:ascii="Arial Narrow" w:eastAsia="Play" w:hAnsi="Arial Narrow" w:cs="Play"/>
          <w:b/>
          <w:bCs/>
          <w:color w:val="3A7D22"/>
          <w:sz w:val="24"/>
          <w:szCs w:val="24"/>
        </w:rPr>
      </w:pPr>
    </w:p>
    <w:p w14:paraId="594132AE" w14:textId="4E5D3405" w:rsidR="00F97595" w:rsidRDefault="00650537" w:rsidP="00F97595">
      <w:pPr>
        <w:pStyle w:val="Tabladeilustraciones"/>
        <w:tabs>
          <w:tab w:val="right" w:leader="dot" w:pos="8828"/>
        </w:tabs>
        <w:rPr>
          <w:rFonts w:asciiTheme="minorHAnsi" w:eastAsiaTheme="minorEastAsia" w:hAnsiTheme="minorHAnsi" w:cstheme="minorBidi"/>
          <w:noProof/>
        </w:rPr>
      </w:pPr>
      <w:r w:rsidRPr="00C07F2A">
        <w:rPr>
          <w:bCs/>
          <w:sz w:val="20"/>
          <w:szCs w:val="20"/>
        </w:rPr>
        <w:fldChar w:fldCharType="begin"/>
      </w:r>
      <w:r w:rsidRPr="00C07F2A">
        <w:rPr>
          <w:bCs/>
          <w:sz w:val="20"/>
          <w:szCs w:val="20"/>
        </w:rPr>
        <w:instrText xml:space="preserve"> TOC \h \z \c "Ilustración" </w:instrText>
      </w:r>
      <w:r w:rsidRPr="00C07F2A">
        <w:rPr>
          <w:bCs/>
          <w:sz w:val="20"/>
          <w:szCs w:val="20"/>
        </w:rPr>
        <w:fldChar w:fldCharType="separate"/>
      </w:r>
      <w:hyperlink w:anchor="_Toc220658473" w:history="1">
        <w:r w:rsidR="00F97595" w:rsidRPr="002C77C8">
          <w:rPr>
            <w:rStyle w:val="Hipervnculo"/>
            <w:rFonts w:ascii="Arial Narrow" w:hAnsi="Arial Narrow"/>
            <w:bCs/>
            <w:noProof/>
          </w:rPr>
          <w:t>Ilustración 1. Distribución de la planta por edad</w:t>
        </w:r>
        <w:r w:rsidR="00F97595">
          <w:rPr>
            <w:noProof/>
            <w:webHidden/>
          </w:rPr>
          <w:tab/>
        </w:r>
        <w:r w:rsidR="00F97595">
          <w:rPr>
            <w:noProof/>
            <w:webHidden/>
          </w:rPr>
          <w:fldChar w:fldCharType="begin"/>
        </w:r>
        <w:r w:rsidR="00F97595">
          <w:rPr>
            <w:noProof/>
            <w:webHidden/>
          </w:rPr>
          <w:instrText xml:space="preserve"> PAGEREF _Toc220658473 \h </w:instrText>
        </w:r>
        <w:r w:rsidR="00F97595">
          <w:rPr>
            <w:noProof/>
            <w:webHidden/>
          </w:rPr>
        </w:r>
        <w:r w:rsidR="00F97595">
          <w:rPr>
            <w:noProof/>
            <w:webHidden/>
          </w:rPr>
          <w:fldChar w:fldCharType="separate"/>
        </w:r>
        <w:r w:rsidR="00F97595">
          <w:rPr>
            <w:noProof/>
            <w:webHidden/>
          </w:rPr>
          <w:t>8</w:t>
        </w:r>
        <w:r w:rsidR="00F97595">
          <w:rPr>
            <w:noProof/>
            <w:webHidden/>
          </w:rPr>
          <w:fldChar w:fldCharType="end"/>
        </w:r>
      </w:hyperlink>
    </w:p>
    <w:p w14:paraId="35421ACC" w14:textId="66BD0AF0" w:rsidR="00F97595" w:rsidRDefault="00F97595" w:rsidP="00F97595">
      <w:pPr>
        <w:pStyle w:val="Tabladeilustraciones"/>
        <w:tabs>
          <w:tab w:val="right" w:leader="dot" w:pos="8828"/>
        </w:tabs>
        <w:rPr>
          <w:rFonts w:asciiTheme="minorHAnsi" w:eastAsiaTheme="minorEastAsia" w:hAnsiTheme="minorHAnsi" w:cstheme="minorBidi"/>
          <w:noProof/>
        </w:rPr>
      </w:pPr>
      <w:hyperlink w:anchor="_Toc220658474" w:history="1">
        <w:r w:rsidRPr="002C77C8">
          <w:rPr>
            <w:rStyle w:val="Hipervnculo"/>
            <w:rFonts w:ascii="Arial Narrow" w:hAnsi="Arial Narrow"/>
            <w:bCs/>
            <w:noProof/>
          </w:rPr>
          <w:t>Ilustración 2. Distribución de la planta por nivel jerárquico</w:t>
        </w:r>
        <w:r>
          <w:rPr>
            <w:noProof/>
            <w:webHidden/>
          </w:rPr>
          <w:tab/>
        </w:r>
        <w:r>
          <w:rPr>
            <w:noProof/>
            <w:webHidden/>
          </w:rPr>
          <w:fldChar w:fldCharType="begin"/>
        </w:r>
        <w:r>
          <w:rPr>
            <w:noProof/>
            <w:webHidden/>
          </w:rPr>
          <w:instrText xml:space="preserve"> PAGEREF _Toc220658474 \h </w:instrText>
        </w:r>
        <w:r>
          <w:rPr>
            <w:noProof/>
            <w:webHidden/>
          </w:rPr>
        </w:r>
        <w:r>
          <w:rPr>
            <w:noProof/>
            <w:webHidden/>
          </w:rPr>
          <w:fldChar w:fldCharType="separate"/>
        </w:r>
        <w:r>
          <w:rPr>
            <w:noProof/>
            <w:webHidden/>
          </w:rPr>
          <w:t>9</w:t>
        </w:r>
        <w:r>
          <w:rPr>
            <w:noProof/>
            <w:webHidden/>
          </w:rPr>
          <w:fldChar w:fldCharType="end"/>
        </w:r>
      </w:hyperlink>
    </w:p>
    <w:p w14:paraId="440AD8EE" w14:textId="294F2EB9" w:rsidR="00F97595" w:rsidRDefault="00F97595" w:rsidP="00F97595">
      <w:pPr>
        <w:pStyle w:val="Tabladeilustraciones"/>
        <w:tabs>
          <w:tab w:val="right" w:leader="dot" w:pos="8828"/>
        </w:tabs>
        <w:rPr>
          <w:rFonts w:asciiTheme="minorHAnsi" w:eastAsiaTheme="minorEastAsia" w:hAnsiTheme="minorHAnsi" w:cstheme="minorBidi"/>
          <w:noProof/>
        </w:rPr>
      </w:pPr>
      <w:hyperlink w:anchor="_Toc220658475" w:history="1">
        <w:r w:rsidRPr="002C77C8">
          <w:rPr>
            <w:rStyle w:val="Hipervnculo"/>
            <w:rFonts w:ascii="Arial Narrow" w:hAnsi="Arial Narrow"/>
            <w:bCs/>
            <w:noProof/>
          </w:rPr>
          <w:t>Ilustración 3. Modelo Integrado de Planeación y Gestión - MIPG</w:t>
        </w:r>
        <w:r>
          <w:rPr>
            <w:noProof/>
            <w:webHidden/>
          </w:rPr>
          <w:tab/>
        </w:r>
        <w:r>
          <w:rPr>
            <w:noProof/>
            <w:webHidden/>
          </w:rPr>
          <w:fldChar w:fldCharType="begin"/>
        </w:r>
        <w:r>
          <w:rPr>
            <w:noProof/>
            <w:webHidden/>
          </w:rPr>
          <w:instrText xml:space="preserve"> PAGEREF _Toc220658475 \h </w:instrText>
        </w:r>
        <w:r>
          <w:rPr>
            <w:noProof/>
            <w:webHidden/>
          </w:rPr>
        </w:r>
        <w:r>
          <w:rPr>
            <w:noProof/>
            <w:webHidden/>
          </w:rPr>
          <w:fldChar w:fldCharType="separate"/>
        </w:r>
        <w:r>
          <w:rPr>
            <w:noProof/>
            <w:webHidden/>
          </w:rPr>
          <w:t>13</w:t>
        </w:r>
        <w:r>
          <w:rPr>
            <w:noProof/>
            <w:webHidden/>
          </w:rPr>
          <w:fldChar w:fldCharType="end"/>
        </w:r>
      </w:hyperlink>
    </w:p>
    <w:p w14:paraId="168D6C85" w14:textId="59CE4530" w:rsidR="005A4534" w:rsidRPr="00650537" w:rsidRDefault="00650537" w:rsidP="00F97595">
      <w:pPr>
        <w:spacing w:after="0"/>
        <w:rPr>
          <w:b/>
          <w:bCs/>
          <w:sz w:val="20"/>
          <w:szCs w:val="20"/>
        </w:rPr>
      </w:pPr>
      <w:r w:rsidRPr="00C07F2A">
        <w:rPr>
          <w:bCs/>
          <w:sz w:val="20"/>
          <w:szCs w:val="20"/>
        </w:rPr>
        <w:fldChar w:fldCharType="end"/>
      </w:r>
    </w:p>
    <w:p w14:paraId="2A5ED560" w14:textId="716FE05B" w:rsidR="005A4534" w:rsidRPr="00293E02" w:rsidRDefault="00293E02" w:rsidP="00EA2F22">
      <w:pPr>
        <w:pStyle w:val="Ttulo1"/>
        <w:jc w:val="center"/>
        <w:rPr>
          <w:rFonts w:ascii="Arial Narrow" w:hAnsi="Arial Narrow"/>
          <w:sz w:val="24"/>
          <w:szCs w:val="24"/>
        </w:rPr>
      </w:pPr>
      <w:bookmarkStart w:id="0" w:name="_Toc220658275"/>
      <w:r w:rsidRPr="00293E02">
        <w:rPr>
          <w:rFonts w:ascii="Arial Narrow" w:hAnsi="Arial Narrow"/>
          <w:sz w:val="24"/>
          <w:szCs w:val="24"/>
        </w:rPr>
        <w:lastRenderedPageBreak/>
        <w:t>INTRODUCCIÓN</w:t>
      </w:r>
      <w:bookmarkEnd w:id="0"/>
    </w:p>
    <w:p w14:paraId="132C9F97" w14:textId="77777777" w:rsidR="005A4534" w:rsidRPr="00293E02" w:rsidRDefault="005A4534" w:rsidP="00F97595">
      <w:pPr>
        <w:pBdr>
          <w:top w:val="nil"/>
          <w:left w:val="nil"/>
          <w:bottom w:val="nil"/>
          <w:right w:val="nil"/>
          <w:between w:val="nil"/>
        </w:pBdr>
        <w:spacing w:after="0"/>
        <w:ind w:left="1080"/>
        <w:rPr>
          <w:rFonts w:ascii="Arial Narrow" w:hAnsi="Arial Narrow"/>
          <w:b/>
          <w:bCs/>
          <w:color w:val="3A7D22"/>
          <w:sz w:val="24"/>
          <w:szCs w:val="24"/>
        </w:rPr>
      </w:pPr>
    </w:p>
    <w:p w14:paraId="31F323EC" w14:textId="77777777" w:rsidR="005A4534" w:rsidRPr="00293E02" w:rsidRDefault="006507C0" w:rsidP="00EA2F22">
      <w:pPr>
        <w:pBdr>
          <w:top w:val="nil"/>
          <w:left w:val="nil"/>
          <w:bottom w:val="nil"/>
          <w:right w:val="nil"/>
          <w:between w:val="nil"/>
        </w:pBdr>
        <w:tabs>
          <w:tab w:val="left" w:pos="2749"/>
        </w:tabs>
        <w:rPr>
          <w:rFonts w:ascii="Arial Narrow" w:hAnsi="Arial Narrow"/>
          <w:color w:val="000000"/>
          <w:sz w:val="24"/>
          <w:szCs w:val="24"/>
        </w:rPr>
      </w:pPr>
      <w:r w:rsidRPr="00293E02">
        <w:rPr>
          <w:rFonts w:ascii="Arial Narrow" w:hAnsi="Arial Narrow"/>
          <w:color w:val="000000"/>
          <w:sz w:val="24"/>
          <w:szCs w:val="24"/>
        </w:rPr>
        <w:t xml:space="preserve">Parques Nacionales Naturales de Colombia, del orden nacional, sin personería jurídica, con autonomía administrativa y financiera, con jurisdicción en todo el territorio nacional, es la entidad encargada de la administración y manejo del Sistema de Parques Nacionales Naturales, la coordinación del Sistema Nacional de Áreas Protegidas, así como la coordinación del Sistema Nacional de Áreas Protegidas, la protección del patrimonio natural y la diversidad biótica de la Nación, así como la conservación de las áreas de especial importancia ecosistémica, con el fin de atender las metas trazadas del Gobierno Nacional. </w:t>
      </w:r>
    </w:p>
    <w:p w14:paraId="57B5D3D3" w14:textId="77777777" w:rsidR="005A4534" w:rsidRPr="00293E02" w:rsidRDefault="005A4534" w:rsidP="00293E02">
      <w:pPr>
        <w:tabs>
          <w:tab w:val="left" w:pos="2749"/>
        </w:tabs>
        <w:spacing w:after="0"/>
        <w:ind w:left="360"/>
        <w:rPr>
          <w:rFonts w:ascii="Arial Narrow" w:hAnsi="Arial Narrow"/>
          <w:sz w:val="24"/>
          <w:szCs w:val="24"/>
        </w:rPr>
      </w:pPr>
    </w:p>
    <w:p w14:paraId="758C1D3E" w14:textId="77777777" w:rsidR="005A4534" w:rsidRPr="00293E02" w:rsidRDefault="006507C0" w:rsidP="00EA2F22">
      <w:pPr>
        <w:pBdr>
          <w:top w:val="nil"/>
          <w:left w:val="nil"/>
          <w:bottom w:val="nil"/>
          <w:right w:val="nil"/>
          <w:between w:val="nil"/>
        </w:pBdr>
        <w:tabs>
          <w:tab w:val="left" w:pos="2749"/>
        </w:tabs>
        <w:rPr>
          <w:rFonts w:ascii="Arial Narrow" w:hAnsi="Arial Narrow"/>
          <w:color w:val="000000"/>
          <w:sz w:val="24"/>
          <w:szCs w:val="24"/>
        </w:rPr>
      </w:pPr>
      <w:r w:rsidRPr="00293E02">
        <w:rPr>
          <w:rFonts w:ascii="Arial Narrow" w:hAnsi="Arial Narrow"/>
          <w:color w:val="000000"/>
          <w:sz w:val="24"/>
          <w:szCs w:val="24"/>
        </w:rPr>
        <w:t xml:space="preserve">En cumplimiento con los objetivos trazados, Parques Nacionales Naturales de Colombia trabaja en el manejo efectivo y equitativo de las áreas protegidas, teniendo en cuenta los diferentes modelos de gobernanza con enfoque territorial, la representatividad ecológica y la conectividad estructural y funcional del SINAP, así como, el fortalecimiento de la entidad en sus dinámicas administrativas y de gestión. Es por lo anterior, que el presente documento pretende dar a conocer los programas y planes que conforman el Plan Estratégico del Talento Humano 2026 (PETH), alineado al Plan Estratégico Institucional – PEI y al Modelo Integrado de Planeación y Gestión MIPG, con el fin de garantizar que se ejecute de manera articulada con los demás procesos e iniciativas de gestión, de tal forma que haya coherencia entre: las actividades que se desarrollan dentro del proceso, las estrategias de la entidad y el Plan Nacional de Desarrollo - PND, propuesto por el Gobierno Nacional para la vigencia, dando así estricto cumplimiento a la función asignada en el numeral 2 literal a del artículo 15 de la Ley 909 de 2004. </w:t>
      </w:r>
    </w:p>
    <w:p w14:paraId="1B4ABA54" w14:textId="77777777" w:rsidR="005A4534" w:rsidRPr="00293E02" w:rsidRDefault="005A4534" w:rsidP="00293E02">
      <w:pPr>
        <w:tabs>
          <w:tab w:val="left" w:pos="2749"/>
        </w:tabs>
        <w:spacing w:after="0"/>
        <w:ind w:left="360"/>
        <w:rPr>
          <w:rFonts w:ascii="Arial Narrow" w:hAnsi="Arial Narrow"/>
          <w:sz w:val="24"/>
          <w:szCs w:val="24"/>
        </w:rPr>
      </w:pPr>
    </w:p>
    <w:p w14:paraId="1CDAE416" w14:textId="77777777" w:rsidR="005A4534" w:rsidRPr="00293E02" w:rsidRDefault="006507C0" w:rsidP="00EA2F22">
      <w:pPr>
        <w:pBdr>
          <w:top w:val="nil"/>
          <w:left w:val="nil"/>
          <w:bottom w:val="nil"/>
          <w:right w:val="nil"/>
          <w:between w:val="nil"/>
        </w:pBdr>
        <w:tabs>
          <w:tab w:val="left" w:pos="2749"/>
        </w:tabs>
        <w:rPr>
          <w:rFonts w:ascii="Arial Narrow" w:hAnsi="Arial Narrow"/>
          <w:color w:val="000000"/>
          <w:sz w:val="24"/>
          <w:szCs w:val="24"/>
        </w:rPr>
      </w:pPr>
      <w:r w:rsidRPr="00293E02">
        <w:rPr>
          <w:rFonts w:ascii="Arial Narrow" w:hAnsi="Arial Narrow"/>
          <w:color w:val="000000"/>
          <w:sz w:val="24"/>
          <w:szCs w:val="24"/>
        </w:rPr>
        <w:t xml:space="preserve">Se abordarán dentro del PETH todas las estrategias e iniciativas encaminadas a cubrir el ciclo de vida de los servidores públicos vinculados a Parques Nacionales Naturales de Colombia en la vigencia 2026, que incluye el ingreso, permanencia y retiro; a través del fortalecimiento de competencias, capacidades, habilidades, conocimientos y calidad de vida, de tal forma que redunde en la motivación y compromiso de los colaboradores de la Entidad, en aras de contribuir a factores determinantes para mejorar la productividad. </w:t>
      </w:r>
    </w:p>
    <w:p w14:paraId="146CE2FB" w14:textId="77777777" w:rsidR="005A4534" w:rsidRPr="00293E02" w:rsidRDefault="005A4534" w:rsidP="00293E02">
      <w:pPr>
        <w:tabs>
          <w:tab w:val="left" w:pos="2749"/>
        </w:tabs>
        <w:spacing w:after="0"/>
        <w:ind w:left="360"/>
        <w:rPr>
          <w:rFonts w:ascii="Arial Narrow" w:hAnsi="Arial Narrow"/>
          <w:sz w:val="24"/>
          <w:szCs w:val="24"/>
        </w:rPr>
      </w:pPr>
    </w:p>
    <w:p w14:paraId="00DDCD77" w14:textId="36D45EF4" w:rsidR="005A4534" w:rsidRPr="00F97595" w:rsidRDefault="006507C0" w:rsidP="00F97595">
      <w:pPr>
        <w:pBdr>
          <w:top w:val="nil"/>
          <w:left w:val="nil"/>
          <w:bottom w:val="nil"/>
          <w:right w:val="nil"/>
          <w:between w:val="nil"/>
        </w:pBdr>
        <w:tabs>
          <w:tab w:val="left" w:pos="2749"/>
        </w:tabs>
        <w:rPr>
          <w:rFonts w:ascii="Arial Narrow" w:hAnsi="Arial Narrow"/>
          <w:color w:val="000000"/>
          <w:sz w:val="24"/>
          <w:szCs w:val="24"/>
        </w:rPr>
      </w:pPr>
      <w:r w:rsidRPr="00293E02">
        <w:rPr>
          <w:rFonts w:ascii="Arial Narrow" w:hAnsi="Arial Narrow"/>
          <w:color w:val="000000"/>
          <w:sz w:val="24"/>
          <w:szCs w:val="24"/>
        </w:rPr>
        <w:t xml:space="preserve">El propósito del Plan Estratégico de Talento Humano de Parques Nacionales Naturales de Colombia se enfoca en el mejoramiento de la gestión del talento humano, bajo los principios de: orientación a resultados, articulación interinstitucional, excelencia y calidad, toma de decisiones basada en evidencia, aprendizaje e innovación, enaltecimiento del servidor público, compromiso, acompañamiento gradual, estandarización y mejoramiento continuo, con el fin de garantizar que el Estado cuente con un talento humano competente e idóneo con las exigencias propias de cada rol, </w:t>
      </w:r>
      <w:r w:rsidRPr="00293E02">
        <w:rPr>
          <w:rFonts w:ascii="Arial Narrow" w:hAnsi="Arial Narrow"/>
          <w:color w:val="000000"/>
          <w:sz w:val="24"/>
          <w:szCs w:val="24"/>
        </w:rPr>
        <w:lastRenderedPageBreak/>
        <w:t>que respondan efectivamente a las necesidades de los grupos de valor y ciudadanos, conforme a la misión y los objetivos estratégicos de la entidad.</w:t>
      </w:r>
    </w:p>
    <w:p w14:paraId="26A3E315" w14:textId="77777777" w:rsidR="00EA2F22" w:rsidRDefault="006507C0" w:rsidP="00EA2F22">
      <w:pPr>
        <w:pBdr>
          <w:top w:val="nil"/>
          <w:left w:val="nil"/>
          <w:bottom w:val="nil"/>
          <w:right w:val="nil"/>
          <w:between w:val="nil"/>
        </w:pBdr>
        <w:tabs>
          <w:tab w:val="left" w:pos="2749"/>
        </w:tabs>
        <w:spacing w:after="0"/>
        <w:rPr>
          <w:rFonts w:ascii="Arial Narrow" w:hAnsi="Arial Narrow"/>
          <w:color w:val="000000"/>
          <w:sz w:val="24"/>
          <w:szCs w:val="24"/>
        </w:rPr>
      </w:pPr>
      <w:r w:rsidRPr="00293E02">
        <w:rPr>
          <w:rFonts w:ascii="Arial Narrow" w:hAnsi="Arial Narrow"/>
          <w:color w:val="000000"/>
          <w:sz w:val="24"/>
          <w:szCs w:val="24"/>
        </w:rPr>
        <w:t>Es por todo lo anterior, que este documento integra los planes institucionales:</w:t>
      </w:r>
    </w:p>
    <w:p w14:paraId="76E77CA1" w14:textId="77777777" w:rsidR="00EA2F22" w:rsidRDefault="006507C0" w:rsidP="00EA2F22">
      <w:pPr>
        <w:pStyle w:val="Prrafodelista"/>
        <w:numPr>
          <w:ilvl w:val="0"/>
          <w:numId w:val="38"/>
        </w:numPr>
        <w:pBdr>
          <w:top w:val="nil"/>
          <w:left w:val="nil"/>
          <w:bottom w:val="nil"/>
          <w:right w:val="nil"/>
          <w:between w:val="nil"/>
        </w:pBdr>
        <w:tabs>
          <w:tab w:val="left" w:pos="2749"/>
        </w:tabs>
        <w:spacing w:after="0"/>
        <w:rPr>
          <w:rFonts w:ascii="Arial Narrow" w:hAnsi="Arial Narrow"/>
          <w:color w:val="000000"/>
          <w:sz w:val="24"/>
          <w:szCs w:val="24"/>
        </w:rPr>
      </w:pPr>
      <w:r w:rsidRPr="00EA2F22">
        <w:rPr>
          <w:rFonts w:ascii="Arial Narrow" w:hAnsi="Arial Narrow"/>
          <w:color w:val="000000"/>
          <w:sz w:val="24"/>
          <w:szCs w:val="24"/>
        </w:rPr>
        <w:t>Plan Anual de Vacantes</w:t>
      </w:r>
    </w:p>
    <w:p w14:paraId="0315EC03" w14:textId="77777777" w:rsidR="00EA2F22" w:rsidRDefault="006507C0" w:rsidP="00EA2F22">
      <w:pPr>
        <w:pStyle w:val="Prrafodelista"/>
        <w:numPr>
          <w:ilvl w:val="0"/>
          <w:numId w:val="38"/>
        </w:numPr>
        <w:pBdr>
          <w:top w:val="nil"/>
          <w:left w:val="nil"/>
          <w:bottom w:val="nil"/>
          <w:right w:val="nil"/>
          <w:between w:val="nil"/>
        </w:pBdr>
        <w:tabs>
          <w:tab w:val="left" w:pos="2749"/>
        </w:tabs>
        <w:spacing w:after="0"/>
        <w:rPr>
          <w:rFonts w:ascii="Arial Narrow" w:hAnsi="Arial Narrow"/>
          <w:color w:val="000000"/>
          <w:sz w:val="24"/>
          <w:szCs w:val="24"/>
        </w:rPr>
      </w:pPr>
      <w:r w:rsidRPr="00EA2F22">
        <w:rPr>
          <w:rFonts w:ascii="Arial Narrow" w:hAnsi="Arial Narrow"/>
          <w:color w:val="000000"/>
          <w:sz w:val="24"/>
          <w:szCs w:val="24"/>
        </w:rPr>
        <w:t>Plan de Previsión de Recursos Humanos</w:t>
      </w:r>
    </w:p>
    <w:p w14:paraId="0BC73577" w14:textId="77777777" w:rsidR="00EA2F22" w:rsidRDefault="006507C0" w:rsidP="00EA2F22">
      <w:pPr>
        <w:pStyle w:val="Prrafodelista"/>
        <w:numPr>
          <w:ilvl w:val="0"/>
          <w:numId w:val="38"/>
        </w:numPr>
        <w:pBdr>
          <w:top w:val="nil"/>
          <w:left w:val="nil"/>
          <w:bottom w:val="nil"/>
          <w:right w:val="nil"/>
          <w:between w:val="nil"/>
        </w:pBdr>
        <w:tabs>
          <w:tab w:val="left" w:pos="2749"/>
        </w:tabs>
        <w:spacing w:after="0"/>
        <w:rPr>
          <w:rFonts w:ascii="Arial Narrow" w:hAnsi="Arial Narrow"/>
          <w:color w:val="000000"/>
          <w:sz w:val="24"/>
          <w:szCs w:val="24"/>
        </w:rPr>
      </w:pPr>
      <w:r w:rsidRPr="00EA2F22">
        <w:rPr>
          <w:rFonts w:ascii="Arial Narrow" w:hAnsi="Arial Narrow"/>
          <w:color w:val="000000"/>
          <w:sz w:val="24"/>
          <w:szCs w:val="24"/>
        </w:rPr>
        <w:t>Plan Institucional de Capacitación</w:t>
      </w:r>
    </w:p>
    <w:p w14:paraId="1C9DC4B6" w14:textId="77777777" w:rsidR="00EA2F22" w:rsidRDefault="006507C0" w:rsidP="00EA2F22">
      <w:pPr>
        <w:pStyle w:val="Prrafodelista"/>
        <w:numPr>
          <w:ilvl w:val="0"/>
          <w:numId w:val="38"/>
        </w:numPr>
        <w:pBdr>
          <w:top w:val="nil"/>
          <w:left w:val="nil"/>
          <w:bottom w:val="nil"/>
          <w:right w:val="nil"/>
          <w:between w:val="nil"/>
        </w:pBdr>
        <w:tabs>
          <w:tab w:val="left" w:pos="2749"/>
        </w:tabs>
        <w:spacing w:after="0"/>
        <w:rPr>
          <w:rFonts w:ascii="Arial Narrow" w:hAnsi="Arial Narrow"/>
          <w:color w:val="000000"/>
          <w:sz w:val="24"/>
          <w:szCs w:val="24"/>
        </w:rPr>
      </w:pPr>
      <w:r w:rsidRPr="00EA2F22">
        <w:rPr>
          <w:rFonts w:ascii="Arial Narrow" w:hAnsi="Arial Narrow"/>
          <w:color w:val="000000"/>
          <w:sz w:val="24"/>
          <w:szCs w:val="24"/>
        </w:rPr>
        <w:t>Plan de Incentivos Institucionales</w:t>
      </w:r>
    </w:p>
    <w:p w14:paraId="0A5302BE" w14:textId="442D0852" w:rsidR="00EA2F22" w:rsidRDefault="006507C0" w:rsidP="00EA2F22">
      <w:pPr>
        <w:pStyle w:val="Prrafodelista"/>
        <w:numPr>
          <w:ilvl w:val="0"/>
          <w:numId w:val="38"/>
        </w:numPr>
        <w:pBdr>
          <w:top w:val="nil"/>
          <w:left w:val="nil"/>
          <w:bottom w:val="nil"/>
          <w:right w:val="nil"/>
          <w:between w:val="nil"/>
        </w:pBdr>
        <w:tabs>
          <w:tab w:val="left" w:pos="2749"/>
        </w:tabs>
        <w:spacing w:after="0"/>
        <w:rPr>
          <w:rFonts w:ascii="Arial Narrow" w:hAnsi="Arial Narrow"/>
          <w:color w:val="000000"/>
          <w:sz w:val="24"/>
          <w:szCs w:val="24"/>
        </w:rPr>
      </w:pPr>
      <w:r w:rsidRPr="00EA2F22">
        <w:rPr>
          <w:rFonts w:ascii="Arial Narrow" w:hAnsi="Arial Narrow"/>
          <w:color w:val="000000"/>
          <w:sz w:val="24"/>
          <w:szCs w:val="24"/>
        </w:rPr>
        <w:t xml:space="preserve">Plan de Trabajo Anual en Seguridad y Salud en el Trabajo. </w:t>
      </w:r>
    </w:p>
    <w:p w14:paraId="0EA4FC45" w14:textId="77777777" w:rsidR="00F97595" w:rsidRPr="00F97595" w:rsidRDefault="00F97595" w:rsidP="00F97595">
      <w:pPr>
        <w:pStyle w:val="Prrafodelista"/>
        <w:pBdr>
          <w:top w:val="nil"/>
          <w:left w:val="nil"/>
          <w:bottom w:val="nil"/>
          <w:right w:val="nil"/>
          <w:between w:val="nil"/>
        </w:pBdr>
        <w:tabs>
          <w:tab w:val="left" w:pos="2749"/>
        </w:tabs>
        <w:spacing w:after="0"/>
        <w:rPr>
          <w:rFonts w:ascii="Arial Narrow" w:hAnsi="Arial Narrow"/>
          <w:color w:val="000000"/>
          <w:sz w:val="24"/>
          <w:szCs w:val="24"/>
        </w:rPr>
      </w:pPr>
    </w:p>
    <w:p w14:paraId="404FFB5F" w14:textId="33B037A2" w:rsidR="005A4534" w:rsidRPr="00293E02" w:rsidRDefault="006507C0" w:rsidP="00EA2F22">
      <w:pPr>
        <w:pBdr>
          <w:top w:val="nil"/>
          <w:left w:val="nil"/>
          <w:bottom w:val="nil"/>
          <w:right w:val="nil"/>
          <w:between w:val="nil"/>
        </w:pBdr>
        <w:tabs>
          <w:tab w:val="left" w:pos="2749"/>
        </w:tabs>
        <w:rPr>
          <w:rFonts w:ascii="Arial Narrow" w:hAnsi="Arial Narrow"/>
          <w:color w:val="000000"/>
          <w:sz w:val="24"/>
          <w:szCs w:val="24"/>
        </w:rPr>
      </w:pPr>
      <w:r w:rsidRPr="00293E02">
        <w:rPr>
          <w:rFonts w:ascii="Arial Narrow" w:hAnsi="Arial Narrow"/>
          <w:color w:val="000000"/>
          <w:sz w:val="24"/>
          <w:szCs w:val="24"/>
        </w:rPr>
        <w:t xml:space="preserve">Para su ejecución se tendrán en cuenta los objetivos y fines del Estado, el MIPG, la Dimensión de Gestión del Talento Humano de la Entidad, las diferentes políticas en materia de Talento Humano, los parámetros éticos que deben regir el ejercicio de la función pública en Colombia y los consagrados en la Política de Integridad de Parques Nacionales Naturales de Colombia en particular, así como, las directivas que el Gobierno Nacional y la Dirección General hayan impartido al respecto. </w:t>
      </w:r>
    </w:p>
    <w:p w14:paraId="66C5557C" w14:textId="6A6EABAB" w:rsidR="005A4534" w:rsidRPr="00F97595" w:rsidRDefault="006507C0" w:rsidP="00F97595">
      <w:pPr>
        <w:pBdr>
          <w:top w:val="nil"/>
          <w:left w:val="nil"/>
          <w:bottom w:val="nil"/>
          <w:right w:val="nil"/>
          <w:between w:val="nil"/>
        </w:pBdr>
        <w:rPr>
          <w:rFonts w:ascii="Arial Narrow" w:hAnsi="Arial Narrow"/>
          <w:color w:val="000000"/>
          <w:sz w:val="24"/>
          <w:szCs w:val="24"/>
        </w:rPr>
      </w:pPr>
      <w:r w:rsidRPr="00293E02">
        <w:rPr>
          <w:rFonts w:ascii="Arial Narrow" w:hAnsi="Arial Narrow"/>
          <w:color w:val="000000"/>
          <w:sz w:val="24"/>
          <w:szCs w:val="24"/>
        </w:rPr>
        <w:t>La Subdirección Administrativa y Financiera y el Grupo de Gestión Humana anualmente formulan la propuesta de los planes de acción que integran el Plan Estratégico de Talento Humano de Parques Nacionales Naturales de Colombia, bajo los lineamientos del Departamento Administrativo de la Función Pública – DAFP, en concordancia con las instrucciones de Dirección General y el Comité Institucional de Gestión y Desempeño, para contribuir así con las estrategias, objetivos y directrices institucionales.</w:t>
      </w:r>
    </w:p>
    <w:p w14:paraId="3126112A" w14:textId="7A035760" w:rsidR="00FF1C78" w:rsidRPr="00F97595" w:rsidRDefault="006507C0" w:rsidP="00F97595">
      <w:pPr>
        <w:pBdr>
          <w:top w:val="nil"/>
          <w:left w:val="nil"/>
          <w:bottom w:val="nil"/>
          <w:right w:val="nil"/>
          <w:between w:val="nil"/>
        </w:pBdr>
        <w:rPr>
          <w:rFonts w:ascii="Arial Narrow" w:hAnsi="Arial Narrow"/>
          <w:color w:val="000000"/>
          <w:sz w:val="24"/>
          <w:szCs w:val="24"/>
        </w:rPr>
      </w:pPr>
      <w:r w:rsidRPr="00293E02">
        <w:rPr>
          <w:rFonts w:ascii="Arial Narrow" w:hAnsi="Arial Narrow"/>
          <w:color w:val="000000"/>
          <w:sz w:val="24"/>
          <w:szCs w:val="24"/>
        </w:rPr>
        <w:t>Finalmente es preciso mencionar que, este Plan, incluyendo los Planes y Programas particulares que lo conforman, están sujetos a modificaciones asociadas al efecto de las actividades en la población, satisfacción, asistencia, cobertura, presupuesto y prioridades institucionales o situaciones administrativas que se presenten durante su implementación</w:t>
      </w:r>
      <w:r w:rsidR="00F97595">
        <w:rPr>
          <w:rFonts w:ascii="Arial Narrow" w:hAnsi="Arial Narrow"/>
          <w:color w:val="000000"/>
          <w:sz w:val="24"/>
          <w:szCs w:val="24"/>
        </w:rPr>
        <w:t>.</w:t>
      </w:r>
    </w:p>
    <w:p w14:paraId="64422422" w14:textId="5D92AB95" w:rsidR="005A4534" w:rsidRPr="00293E02" w:rsidRDefault="00293E02" w:rsidP="00293E02">
      <w:pPr>
        <w:pStyle w:val="Ttulo1"/>
        <w:jc w:val="center"/>
        <w:rPr>
          <w:rFonts w:ascii="Arial Narrow" w:hAnsi="Arial Narrow"/>
          <w:sz w:val="24"/>
          <w:szCs w:val="24"/>
        </w:rPr>
      </w:pPr>
      <w:bookmarkStart w:id="1" w:name="_Toc220658276"/>
      <w:r w:rsidRPr="00293E02">
        <w:rPr>
          <w:rFonts w:ascii="Arial Narrow" w:hAnsi="Arial Narrow"/>
          <w:sz w:val="24"/>
          <w:szCs w:val="24"/>
        </w:rPr>
        <w:t>OBJETIVO GENERAL</w:t>
      </w:r>
      <w:bookmarkEnd w:id="1"/>
    </w:p>
    <w:p w14:paraId="0955BA59" w14:textId="77777777" w:rsidR="007505CD" w:rsidRPr="00293E02" w:rsidRDefault="007505CD" w:rsidP="00293E02">
      <w:pPr>
        <w:pBdr>
          <w:top w:val="nil"/>
          <w:left w:val="nil"/>
          <w:bottom w:val="nil"/>
          <w:right w:val="nil"/>
          <w:between w:val="nil"/>
        </w:pBdr>
        <w:spacing w:after="0"/>
        <w:ind w:left="720"/>
        <w:rPr>
          <w:rFonts w:ascii="Arial Narrow" w:hAnsi="Arial Narrow"/>
          <w:color w:val="000000"/>
          <w:sz w:val="24"/>
          <w:szCs w:val="24"/>
        </w:rPr>
      </w:pPr>
    </w:p>
    <w:p w14:paraId="58711E2B" w14:textId="7C9E1412" w:rsidR="005A4534" w:rsidRDefault="006507C0" w:rsidP="00EA2F22">
      <w:pPr>
        <w:pBdr>
          <w:top w:val="nil"/>
          <w:left w:val="nil"/>
          <w:bottom w:val="nil"/>
          <w:right w:val="nil"/>
          <w:between w:val="nil"/>
        </w:pBdr>
        <w:spacing w:after="0"/>
        <w:rPr>
          <w:rFonts w:ascii="Arial Narrow" w:hAnsi="Arial Narrow"/>
          <w:color w:val="000000"/>
          <w:sz w:val="24"/>
          <w:szCs w:val="24"/>
        </w:rPr>
      </w:pPr>
      <w:r w:rsidRPr="00293E02">
        <w:rPr>
          <w:rFonts w:ascii="Arial Narrow" w:hAnsi="Arial Narrow"/>
          <w:color w:val="000000"/>
          <w:sz w:val="24"/>
          <w:szCs w:val="24"/>
        </w:rPr>
        <w:t xml:space="preserve">Fortalecer la gestión del Talento Humano de Parques Nacionales Naturales de Colombia, a través de la </w:t>
      </w:r>
      <w:r w:rsidR="00FF1C78" w:rsidRPr="00293E02">
        <w:rPr>
          <w:rFonts w:ascii="Arial Narrow" w:hAnsi="Arial Narrow"/>
          <w:color w:val="000000"/>
          <w:sz w:val="24"/>
          <w:szCs w:val="24"/>
        </w:rPr>
        <w:t>implementación</w:t>
      </w:r>
      <w:r w:rsidRPr="00293E02">
        <w:rPr>
          <w:rFonts w:ascii="Arial Narrow" w:hAnsi="Arial Narrow"/>
          <w:color w:val="000000"/>
          <w:sz w:val="24"/>
          <w:szCs w:val="24"/>
        </w:rPr>
        <w:t xml:space="preserve"> de actividades que propendan por el mejoramiento de la calidad de vida de los servidores públicos, así como de las competencias, capacidades, conocimientos y habilidades, para mejorar el desempeño organizacional conforme al ciclo de vida del servidor público y los principios que rige la Función Pública.</w:t>
      </w:r>
    </w:p>
    <w:p w14:paraId="5774F9E3" w14:textId="2BA00FB8" w:rsidR="00F97595" w:rsidRDefault="00F97595" w:rsidP="00EA2F22">
      <w:pPr>
        <w:pBdr>
          <w:top w:val="nil"/>
          <w:left w:val="nil"/>
          <w:bottom w:val="nil"/>
          <w:right w:val="nil"/>
          <w:between w:val="nil"/>
        </w:pBdr>
        <w:spacing w:after="0"/>
        <w:rPr>
          <w:rFonts w:ascii="Arial Narrow" w:hAnsi="Arial Narrow"/>
          <w:color w:val="000000"/>
          <w:sz w:val="24"/>
          <w:szCs w:val="24"/>
        </w:rPr>
      </w:pPr>
    </w:p>
    <w:p w14:paraId="3687D784" w14:textId="77777777" w:rsidR="00F97595" w:rsidRPr="00293E02" w:rsidRDefault="00F97595" w:rsidP="00EA2F22">
      <w:pPr>
        <w:pBdr>
          <w:top w:val="nil"/>
          <w:left w:val="nil"/>
          <w:bottom w:val="nil"/>
          <w:right w:val="nil"/>
          <w:between w:val="nil"/>
        </w:pBdr>
        <w:spacing w:after="0"/>
        <w:rPr>
          <w:rFonts w:ascii="Arial Narrow" w:hAnsi="Arial Narrow"/>
          <w:color w:val="000000"/>
          <w:sz w:val="24"/>
          <w:szCs w:val="24"/>
        </w:rPr>
      </w:pPr>
    </w:p>
    <w:p w14:paraId="069F2E18" w14:textId="77777777" w:rsidR="005A4534" w:rsidRPr="00293E02" w:rsidRDefault="005A4534" w:rsidP="00293E02">
      <w:pPr>
        <w:pBdr>
          <w:top w:val="nil"/>
          <w:left w:val="nil"/>
          <w:bottom w:val="nil"/>
          <w:right w:val="nil"/>
          <w:between w:val="nil"/>
        </w:pBdr>
        <w:spacing w:after="0"/>
        <w:ind w:left="1080"/>
        <w:rPr>
          <w:rFonts w:ascii="Arial Narrow" w:hAnsi="Arial Narrow"/>
          <w:color w:val="000000"/>
          <w:sz w:val="24"/>
          <w:szCs w:val="24"/>
        </w:rPr>
      </w:pPr>
    </w:p>
    <w:p w14:paraId="23B7F35C" w14:textId="2B55212F" w:rsidR="005A4534" w:rsidRPr="00293E02" w:rsidRDefault="006507C0" w:rsidP="00293E02">
      <w:pPr>
        <w:pStyle w:val="Prrafodelista"/>
        <w:numPr>
          <w:ilvl w:val="1"/>
          <w:numId w:val="14"/>
        </w:numPr>
        <w:pBdr>
          <w:top w:val="nil"/>
          <w:left w:val="nil"/>
          <w:bottom w:val="nil"/>
          <w:right w:val="nil"/>
          <w:between w:val="nil"/>
        </w:pBdr>
        <w:spacing w:after="0"/>
        <w:rPr>
          <w:rFonts w:ascii="Arial Narrow" w:hAnsi="Arial Narrow"/>
          <w:b/>
          <w:bCs/>
          <w:color w:val="3A7D22"/>
          <w:sz w:val="24"/>
          <w:szCs w:val="24"/>
        </w:rPr>
      </w:pPr>
      <w:r w:rsidRPr="00293E02">
        <w:rPr>
          <w:rFonts w:ascii="Arial Narrow" w:hAnsi="Arial Narrow"/>
          <w:b/>
          <w:bCs/>
          <w:color w:val="3A7D22"/>
          <w:sz w:val="24"/>
          <w:szCs w:val="24"/>
        </w:rPr>
        <w:lastRenderedPageBreak/>
        <w:t xml:space="preserve">Objetivos </w:t>
      </w:r>
      <w:r w:rsidR="00FF1C78" w:rsidRPr="00293E02">
        <w:rPr>
          <w:rFonts w:ascii="Arial Narrow" w:hAnsi="Arial Narrow"/>
          <w:b/>
          <w:bCs/>
          <w:color w:val="3A7D22"/>
          <w:sz w:val="24"/>
          <w:szCs w:val="24"/>
        </w:rPr>
        <w:t>específicos</w:t>
      </w:r>
    </w:p>
    <w:p w14:paraId="01D0D2F8" w14:textId="77777777" w:rsidR="00FF1C78" w:rsidRPr="00293E02" w:rsidRDefault="00FF1C78" w:rsidP="00293E02">
      <w:pPr>
        <w:pBdr>
          <w:top w:val="nil"/>
          <w:left w:val="nil"/>
          <w:bottom w:val="nil"/>
          <w:right w:val="nil"/>
          <w:between w:val="nil"/>
        </w:pBdr>
        <w:spacing w:after="0"/>
        <w:ind w:left="1152"/>
        <w:rPr>
          <w:rFonts w:ascii="Arial Narrow" w:hAnsi="Arial Narrow"/>
          <w:b/>
          <w:bCs/>
          <w:color w:val="3A7D22"/>
          <w:sz w:val="24"/>
          <w:szCs w:val="24"/>
        </w:rPr>
      </w:pPr>
    </w:p>
    <w:p w14:paraId="0DC549C9" w14:textId="77AE02FC" w:rsidR="005A4534" w:rsidRPr="00EA2F22" w:rsidRDefault="006507C0" w:rsidP="00EA2F22">
      <w:pPr>
        <w:numPr>
          <w:ilvl w:val="0"/>
          <w:numId w:val="3"/>
        </w:numPr>
        <w:pBdr>
          <w:top w:val="nil"/>
          <w:left w:val="nil"/>
          <w:bottom w:val="nil"/>
          <w:right w:val="nil"/>
          <w:between w:val="nil"/>
        </w:pBdr>
        <w:spacing w:after="0" w:line="240" w:lineRule="auto"/>
        <w:rPr>
          <w:rFonts w:ascii="Arial Narrow" w:hAnsi="Arial Narrow"/>
          <w:color w:val="000000"/>
          <w:sz w:val="24"/>
          <w:szCs w:val="24"/>
        </w:rPr>
      </w:pPr>
      <w:r w:rsidRPr="00293E02">
        <w:rPr>
          <w:rFonts w:ascii="Arial Narrow" w:hAnsi="Arial Narrow"/>
          <w:color w:val="000000"/>
          <w:sz w:val="24"/>
          <w:szCs w:val="24"/>
        </w:rPr>
        <w:t>Establecer acciones que fortalezcan las diferentes actividades relacionadas con los componentes del proceso de Talento Humano, Planeación, Ingreso, Desarrollo y Retiro de los servidores públicos de la Entidad.</w:t>
      </w:r>
    </w:p>
    <w:p w14:paraId="4149A475" w14:textId="050EC871" w:rsidR="005A4534" w:rsidRPr="00EA2F22" w:rsidRDefault="006507C0" w:rsidP="00EA2F22">
      <w:pPr>
        <w:numPr>
          <w:ilvl w:val="0"/>
          <w:numId w:val="3"/>
        </w:numPr>
        <w:pBdr>
          <w:top w:val="nil"/>
          <w:left w:val="nil"/>
          <w:bottom w:val="nil"/>
          <w:right w:val="nil"/>
          <w:between w:val="nil"/>
        </w:pBdr>
        <w:spacing w:after="0" w:line="240" w:lineRule="auto"/>
        <w:rPr>
          <w:rFonts w:ascii="Arial Narrow" w:hAnsi="Arial Narrow"/>
          <w:color w:val="000000"/>
          <w:sz w:val="24"/>
          <w:szCs w:val="24"/>
        </w:rPr>
      </w:pPr>
      <w:r w:rsidRPr="00293E02">
        <w:rPr>
          <w:rFonts w:ascii="Arial Narrow" w:hAnsi="Arial Narrow"/>
          <w:color w:val="000000"/>
          <w:sz w:val="24"/>
          <w:szCs w:val="24"/>
        </w:rPr>
        <w:t>Proveer de manera oportuna las vacantes de la entidad conforme a lo contenido en el Plan anual de vacantes.</w:t>
      </w:r>
    </w:p>
    <w:p w14:paraId="7481408B" w14:textId="3C2981F0" w:rsidR="005A4534" w:rsidRPr="00EA2F22" w:rsidRDefault="006507C0" w:rsidP="00EA2F22">
      <w:pPr>
        <w:numPr>
          <w:ilvl w:val="0"/>
          <w:numId w:val="3"/>
        </w:numPr>
        <w:pBdr>
          <w:top w:val="nil"/>
          <w:left w:val="nil"/>
          <w:bottom w:val="nil"/>
          <w:right w:val="nil"/>
          <w:between w:val="nil"/>
        </w:pBdr>
        <w:spacing w:after="0" w:line="240" w:lineRule="auto"/>
        <w:rPr>
          <w:rFonts w:ascii="Arial Narrow" w:hAnsi="Arial Narrow"/>
          <w:color w:val="000000"/>
          <w:sz w:val="24"/>
          <w:szCs w:val="24"/>
        </w:rPr>
      </w:pPr>
      <w:r w:rsidRPr="00293E02">
        <w:rPr>
          <w:rFonts w:ascii="Arial Narrow" w:hAnsi="Arial Narrow"/>
          <w:color w:val="000000"/>
          <w:sz w:val="24"/>
          <w:szCs w:val="24"/>
        </w:rPr>
        <w:t>Contribuir en el desarrollo y fortalecimiento de las habilidades, las competencias funcionales y comportamentales de cada servidor público, actualizando sus conocimientos, consolidando sus habilidades y destrezas a través del Plan Institucional de Capacitación, con el propósito de elevar su nivel de contribución al cumplimiento de los objetivos y metas institucionales.</w:t>
      </w:r>
    </w:p>
    <w:p w14:paraId="20269A0D" w14:textId="23D05AFB" w:rsidR="005A4534" w:rsidRPr="00EA2F22" w:rsidRDefault="006507C0" w:rsidP="00EA2F22">
      <w:pPr>
        <w:numPr>
          <w:ilvl w:val="0"/>
          <w:numId w:val="3"/>
        </w:numPr>
        <w:pBdr>
          <w:top w:val="nil"/>
          <w:left w:val="nil"/>
          <w:bottom w:val="nil"/>
          <w:right w:val="nil"/>
          <w:between w:val="nil"/>
        </w:pBdr>
        <w:spacing w:after="0" w:line="240" w:lineRule="auto"/>
        <w:rPr>
          <w:rFonts w:ascii="Arial Narrow" w:hAnsi="Arial Narrow"/>
          <w:color w:val="000000"/>
          <w:sz w:val="24"/>
          <w:szCs w:val="24"/>
        </w:rPr>
      </w:pPr>
      <w:r w:rsidRPr="00293E02">
        <w:rPr>
          <w:rFonts w:ascii="Arial Narrow" w:hAnsi="Arial Narrow"/>
          <w:color w:val="000000"/>
          <w:sz w:val="24"/>
          <w:szCs w:val="24"/>
        </w:rPr>
        <w:t>Propiciar condiciones para el mejoramiento de la calidad de vida laboral de los servidores públicos y sus familias mediante la ejecución del plan de bienestar e incentivos, así como implementar una cultura de autocuidado, a través de programas de promoción y prevención, que permitan generar hábitos de estilos de vida saludable.</w:t>
      </w:r>
    </w:p>
    <w:p w14:paraId="43B7A3E9" w14:textId="3342E163" w:rsidR="005A4534" w:rsidRPr="00EA2F22" w:rsidRDefault="006507C0" w:rsidP="00EA2F22">
      <w:pPr>
        <w:numPr>
          <w:ilvl w:val="0"/>
          <w:numId w:val="3"/>
        </w:numPr>
        <w:pBdr>
          <w:top w:val="nil"/>
          <w:left w:val="nil"/>
          <w:bottom w:val="nil"/>
          <w:right w:val="nil"/>
          <w:between w:val="nil"/>
        </w:pBdr>
        <w:spacing w:after="0" w:line="240" w:lineRule="auto"/>
        <w:rPr>
          <w:rFonts w:ascii="Arial Narrow" w:hAnsi="Arial Narrow"/>
          <w:color w:val="000000"/>
          <w:sz w:val="24"/>
          <w:szCs w:val="24"/>
        </w:rPr>
      </w:pPr>
      <w:r w:rsidRPr="00293E02">
        <w:rPr>
          <w:rFonts w:ascii="Arial Narrow" w:hAnsi="Arial Narrow"/>
          <w:color w:val="000000"/>
          <w:sz w:val="24"/>
          <w:szCs w:val="24"/>
        </w:rPr>
        <w:t>Desarrollar una cultura de prevención y manejo de riesgos, accidentes, enfermedades laborales a través de la formulación e implementación del Plan Anual del Sistema de Seguridad y Salud en el Trabajo y el Plan de Riesgo Psicosocial.</w:t>
      </w:r>
    </w:p>
    <w:p w14:paraId="6D4B7EE6" w14:textId="3C14408D" w:rsidR="005A4534" w:rsidRPr="00EA2F22" w:rsidRDefault="006507C0" w:rsidP="00EA2F22">
      <w:pPr>
        <w:numPr>
          <w:ilvl w:val="0"/>
          <w:numId w:val="3"/>
        </w:numPr>
        <w:pBdr>
          <w:top w:val="nil"/>
          <w:left w:val="nil"/>
          <w:bottom w:val="nil"/>
          <w:right w:val="nil"/>
          <w:between w:val="nil"/>
        </w:pBdr>
        <w:spacing w:after="0" w:line="240" w:lineRule="auto"/>
        <w:rPr>
          <w:rFonts w:ascii="Arial Narrow" w:hAnsi="Arial Narrow"/>
          <w:color w:val="000000"/>
          <w:sz w:val="24"/>
          <w:szCs w:val="24"/>
        </w:rPr>
      </w:pPr>
      <w:r w:rsidRPr="00293E02">
        <w:rPr>
          <w:rFonts w:ascii="Arial Narrow" w:hAnsi="Arial Narrow"/>
          <w:color w:val="000000"/>
          <w:sz w:val="24"/>
          <w:szCs w:val="24"/>
        </w:rPr>
        <w:t>Promover y mantener el más alto grado de bienestar físico, mental y social de los servidores, mediante la prevención de alteraciones en su salud, manteniendo un entorno laboral sano, con condiciones de trabajo adecuadas y seguras, apto para sus condiciones físicas y psicológicas.</w:t>
      </w:r>
    </w:p>
    <w:p w14:paraId="356BB922" w14:textId="301734EF" w:rsidR="00FF1C78" w:rsidRPr="00F97595" w:rsidRDefault="006507C0" w:rsidP="00F97595">
      <w:pPr>
        <w:numPr>
          <w:ilvl w:val="0"/>
          <w:numId w:val="3"/>
        </w:numPr>
        <w:pBdr>
          <w:top w:val="nil"/>
          <w:left w:val="nil"/>
          <w:bottom w:val="nil"/>
          <w:right w:val="nil"/>
          <w:between w:val="nil"/>
        </w:pBdr>
        <w:spacing w:after="0" w:line="240" w:lineRule="auto"/>
        <w:ind w:left="1418"/>
        <w:rPr>
          <w:rFonts w:ascii="Arial Narrow" w:hAnsi="Arial Narrow"/>
          <w:color w:val="000000"/>
          <w:sz w:val="24"/>
          <w:szCs w:val="24"/>
        </w:rPr>
      </w:pPr>
      <w:r w:rsidRPr="00293E02">
        <w:rPr>
          <w:rFonts w:ascii="Arial Narrow" w:hAnsi="Arial Narrow"/>
          <w:color w:val="000000"/>
          <w:sz w:val="24"/>
          <w:szCs w:val="24"/>
        </w:rPr>
        <w:t>Establecer un plan de acción que permita fortalecer y mejorar la gestión propia del Talento Humano en concordancia con lo contenido en la Política de la Gestión Estratégica de Talento Humano y la Política de Integridad del Modelo Integrado de Planeación y Gestión.</w:t>
      </w:r>
    </w:p>
    <w:p w14:paraId="0423EBD5" w14:textId="70EA9B19" w:rsidR="005A4534" w:rsidRPr="00F97595" w:rsidRDefault="006507C0" w:rsidP="00F97595">
      <w:pPr>
        <w:numPr>
          <w:ilvl w:val="0"/>
          <w:numId w:val="3"/>
        </w:numPr>
        <w:pBdr>
          <w:top w:val="nil"/>
          <w:left w:val="nil"/>
          <w:bottom w:val="nil"/>
          <w:right w:val="nil"/>
          <w:between w:val="nil"/>
        </w:pBdr>
        <w:spacing w:after="0" w:line="240" w:lineRule="auto"/>
        <w:ind w:left="1418"/>
        <w:rPr>
          <w:rFonts w:ascii="Arial Narrow" w:hAnsi="Arial Narrow"/>
          <w:color w:val="000000"/>
          <w:sz w:val="24"/>
          <w:szCs w:val="24"/>
        </w:rPr>
      </w:pPr>
      <w:r w:rsidRPr="00293E02">
        <w:rPr>
          <w:rFonts w:ascii="Arial Narrow" w:hAnsi="Arial Narrow"/>
          <w:color w:val="000000"/>
          <w:sz w:val="24"/>
          <w:szCs w:val="24"/>
        </w:rPr>
        <w:t>Integrar a la cultura organizacional de Parques Nacionales Naturales de Colombia a los servidores públicos que ingresan con ocasión del concurso de méritos adelantado por la comisión nacional del servicio civil a través del acuerdo 2248 de 2022.</w:t>
      </w:r>
    </w:p>
    <w:p w14:paraId="711AEFD7" w14:textId="5FB7E556" w:rsidR="005A4534" w:rsidRPr="00293E02" w:rsidRDefault="00293E02" w:rsidP="00293E02">
      <w:pPr>
        <w:pStyle w:val="Ttulo1"/>
        <w:jc w:val="center"/>
        <w:rPr>
          <w:rFonts w:ascii="Arial Narrow" w:hAnsi="Arial Narrow"/>
          <w:sz w:val="24"/>
          <w:szCs w:val="24"/>
        </w:rPr>
      </w:pPr>
      <w:bookmarkStart w:id="2" w:name="_Toc220658277"/>
      <w:r w:rsidRPr="00293E02">
        <w:rPr>
          <w:rFonts w:ascii="Arial Narrow" w:hAnsi="Arial Narrow"/>
          <w:sz w:val="24"/>
          <w:szCs w:val="24"/>
        </w:rPr>
        <w:t>MARCO DE REFERENCIA</w:t>
      </w:r>
      <w:bookmarkEnd w:id="2"/>
    </w:p>
    <w:p w14:paraId="3170046A" w14:textId="77777777" w:rsidR="005A4534" w:rsidRPr="00293E02" w:rsidRDefault="005A4534" w:rsidP="00293E02">
      <w:pPr>
        <w:pBdr>
          <w:top w:val="nil"/>
          <w:left w:val="nil"/>
          <w:bottom w:val="nil"/>
          <w:right w:val="nil"/>
          <w:between w:val="nil"/>
        </w:pBdr>
        <w:spacing w:after="0"/>
        <w:ind w:left="1080"/>
        <w:rPr>
          <w:rFonts w:ascii="Arial Narrow" w:hAnsi="Arial Narrow"/>
          <w:b/>
          <w:bCs/>
          <w:color w:val="3A7D22"/>
          <w:sz w:val="24"/>
          <w:szCs w:val="24"/>
        </w:rPr>
      </w:pPr>
    </w:p>
    <w:p w14:paraId="38CC92D5" w14:textId="27126419" w:rsidR="005A4534" w:rsidRPr="00EA2F22" w:rsidRDefault="006507C0" w:rsidP="00EA2F22">
      <w:pPr>
        <w:pStyle w:val="Prrafodelista"/>
        <w:numPr>
          <w:ilvl w:val="0"/>
          <w:numId w:val="38"/>
        </w:numPr>
        <w:pBdr>
          <w:top w:val="nil"/>
          <w:left w:val="nil"/>
          <w:bottom w:val="nil"/>
          <w:right w:val="nil"/>
          <w:between w:val="nil"/>
        </w:pBdr>
        <w:spacing w:after="0"/>
        <w:rPr>
          <w:rFonts w:ascii="Arial Narrow" w:hAnsi="Arial Narrow"/>
          <w:color w:val="000000"/>
          <w:sz w:val="24"/>
          <w:szCs w:val="24"/>
        </w:rPr>
      </w:pPr>
      <w:r w:rsidRPr="00EA2F22">
        <w:rPr>
          <w:rFonts w:ascii="Arial Narrow" w:hAnsi="Arial Narrow"/>
          <w:b/>
          <w:bCs/>
          <w:color w:val="000000"/>
          <w:sz w:val="24"/>
          <w:szCs w:val="24"/>
        </w:rPr>
        <w:t>Constitución Política de Colombia de 1991:</w:t>
      </w:r>
      <w:r w:rsidRPr="00EA2F22">
        <w:rPr>
          <w:rFonts w:ascii="Arial Narrow" w:hAnsi="Arial Narrow"/>
          <w:color w:val="000000"/>
          <w:sz w:val="24"/>
          <w:szCs w:val="24"/>
        </w:rPr>
        <w:t xml:space="preserve"> Regulación técnica de los procesos de selección de personal y del mérito como criterio de permanencia y ascenso.</w:t>
      </w:r>
    </w:p>
    <w:p w14:paraId="2C393D73" w14:textId="71ACB2BD" w:rsidR="005A4534" w:rsidRPr="00EA2F22" w:rsidRDefault="006507C0" w:rsidP="00EA2F22">
      <w:pPr>
        <w:pStyle w:val="Prrafodelista"/>
        <w:numPr>
          <w:ilvl w:val="0"/>
          <w:numId w:val="38"/>
        </w:numPr>
        <w:pBdr>
          <w:top w:val="nil"/>
          <w:left w:val="nil"/>
          <w:bottom w:val="nil"/>
          <w:right w:val="nil"/>
          <w:between w:val="nil"/>
        </w:pBdr>
        <w:spacing w:after="0"/>
        <w:rPr>
          <w:rFonts w:ascii="Arial Narrow" w:hAnsi="Arial Narrow"/>
          <w:color w:val="000000"/>
          <w:sz w:val="24"/>
          <w:szCs w:val="24"/>
        </w:rPr>
      </w:pPr>
      <w:r w:rsidRPr="00EA2F22">
        <w:rPr>
          <w:rFonts w:ascii="Arial Narrow" w:hAnsi="Arial Narrow"/>
          <w:b/>
          <w:bCs/>
          <w:color w:val="000000"/>
          <w:sz w:val="24"/>
          <w:szCs w:val="24"/>
        </w:rPr>
        <w:t>Decreto Ley 1567 del 5 de agosto de 1998</w:t>
      </w:r>
      <w:r w:rsidRPr="00EA2F22">
        <w:rPr>
          <w:rFonts w:ascii="Arial Narrow" w:hAnsi="Arial Narrow"/>
          <w:color w:val="000000"/>
          <w:sz w:val="24"/>
          <w:szCs w:val="24"/>
        </w:rPr>
        <w:t>: Crea el Sistema Nacional de Capacitación y Sistema de Estímulos para los empleados del Estado.</w:t>
      </w:r>
    </w:p>
    <w:p w14:paraId="69F087A8" w14:textId="1F83BD2F" w:rsidR="005A4534" w:rsidRPr="00EA2F22" w:rsidRDefault="006507C0" w:rsidP="00EA2F22">
      <w:pPr>
        <w:pStyle w:val="Prrafodelista"/>
        <w:numPr>
          <w:ilvl w:val="0"/>
          <w:numId w:val="38"/>
        </w:numPr>
        <w:pBdr>
          <w:top w:val="nil"/>
          <w:left w:val="nil"/>
          <w:bottom w:val="nil"/>
          <w:right w:val="nil"/>
          <w:between w:val="nil"/>
        </w:pBdr>
        <w:spacing w:after="0"/>
        <w:rPr>
          <w:rFonts w:ascii="Arial Narrow" w:hAnsi="Arial Narrow"/>
          <w:color w:val="000000"/>
          <w:sz w:val="24"/>
          <w:szCs w:val="24"/>
        </w:rPr>
      </w:pPr>
      <w:r w:rsidRPr="00EA2F22">
        <w:rPr>
          <w:rFonts w:ascii="Arial Narrow" w:hAnsi="Arial Narrow"/>
          <w:b/>
          <w:bCs/>
          <w:color w:val="000000"/>
          <w:sz w:val="24"/>
          <w:szCs w:val="24"/>
        </w:rPr>
        <w:lastRenderedPageBreak/>
        <w:t>Ley 909 del 23 de septiembre de 2004:</w:t>
      </w:r>
      <w:r w:rsidRPr="00EA2F22">
        <w:rPr>
          <w:rFonts w:ascii="Arial Narrow" w:hAnsi="Arial Narrow"/>
          <w:color w:val="000000"/>
          <w:sz w:val="24"/>
          <w:szCs w:val="24"/>
        </w:rPr>
        <w:tab/>
        <w:t>Expide normas que regulan el empleo público, la carrera administrativa, gerencia pública y se dictan otras disposiciones.</w:t>
      </w:r>
    </w:p>
    <w:p w14:paraId="1830A0A2" w14:textId="7A35B2EA" w:rsidR="005A4534" w:rsidRPr="00EA2F22" w:rsidRDefault="006507C0" w:rsidP="00EA2F22">
      <w:pPr>
        <w:pStyle w:val="Prrafodelista"/>
        <w:numPr>
          <w:ilvl w:val="0"/>
          <w:numId w:val="38"/>
        </w:numPr>
        <w:pBdr>
          <w:top w:val="nil"/>
          <w:left w:val="nil"/>
          <w:bottom w:val="nil"/>
          <w:right w:val="nil"/>
          <w:between w:val="nil"/>
        </w:pBdr>
        <w:spacing w:after="0"/>
        <w:rPr>
          <w:rFonts w:ascii="Arial Narrow" w:hAnsi="Arial Narrow"/>
          <w:color w:val="000000"/>
          <w:sz w:val="24"/>
          <w:szCs w:val="24"/>
        </w:rPr>
      </w:pPr>
      <w:r w:rsidRPr="00EA2F22">
        <w:rPr>
          <w:rFonts w:ascii="Arial Narrow" w:hAnsi="Arial Narrow"/>
          <w:b/>
          <w:bCs/>
          <w:color w:val="000000"/>
          <w:sz w:val="24"/>
          <w:szCs w:val="24"/>
        </w:rPr>
        <w:t>Ley 1010 del 23 de enero de 2006:</w:t>
      </w:r>
      <w:r w:rsidRPr="00EA2F22">
        <w:rPr>
          <w:rFonts w:ascii="Arial Narrow" w:hAnsi="Arial Narrow"/>
          <w:color w:val="000000"/>
          <w:sz w:val="24"/>
          <w:szCs w:val="24"/>
        </w:rPr>
        <w:t xml:space="preserve"> Medidas para prevenir, corregir y sancionar el acoso laboral y otros hostigamientos en el marco de las relaciones de trabajo</w:t>
      </w:r>
      <w:r w:rsidR="00FF1C78" w:rsidRPr="00EA2F22">
        <w:rPr>
          <w:rFonts w:ascii="Arial Narrow" w:hAnsi="Arial Narrow"/>
          <w:color w:val="000000"/>
          <w:sz w:val="24"/>
          <w:szCs w:val="24"/>
        </w:rPr>
        <w:t>.</w:t>
      </w:r>
    </w:p>
    <w:p w14:paraId="3BA3BB26" w14:textId="3836E429" w:rsidR="005A4534" w:rsidRPr="00EA2F22" w:rsidRDefault="006507C0" w:rsidP="00EA2F22">
      <w:pPr>
        <w:pStyle w:val="Prrafodelista"/>
        <w:numPr>
          <w:ilvl w:val="0"/>
          <w:numId w:val="38"/>
        </w:numPr>
        <w:pBdr>
          <w:top w:val="nil"/>
          <w:left w:val="nil"/>
          <w:bottom w:val="nil"/>
          <w:right w:val="nil"/>
          <w:between w:val="nil"/>
        </w:pBdr>
        <w:spacing w:after="0"/>
        <w:rPr>
          <w:rFonts w:ascii="Arial Narrow" w:hAnsi="Arial Narrow"/>
          <w:color w:val="000000"/>
          <w:sz w:val="24"/>
          <w:szCs w:val="24"/>
        </w:rPr>
      </w:pPr>
      <w:r w:rsidRPr="00EA2F22">
        <w:rPr>
          <w:rFonts w:ascii="Arial Narrow" w:hAnsi="Arial Narrow"/>
          <w:b/>
          <w:bCs/>
          <w:color w:val="000000"/>
          <w:sz w:val="24"/>
          <w:szCs w:val="24"/>
        </w:rPr>
        <w:t>Ley 1064 del 26 de julio de 2006</w:t>
      </w:r>
      <w:r w:rsidRPr="00EA2F22">
        <w:rPr>
          <w:rFonts w:ascii="Arial Narrow" w:hAnsi="Arial Narrow"/>
          <w:color w:val="000000"/>
          <w:sz w:val="24"/>
          <w:szCs w:val="24"/>
        </w:rPr>
        <w:t>: Dicta normas para el apoyo y fortalecimiento de la educación para el trabajo y el desarrollo humano, establecida como educación no formal en la ley general de educación</w:t>
      </w:r>
      <w:r w:rsidR="00FF1C78" w:rsidRPr="00EA2F22">
        <w:rPr>
          <w:rFonts w:ascii="Arial Narrow" w:hAnsi="Arial Narrow"/>
          <w:color w:val="000000"/>
          <w:sz w:val="24"/>
          <w:szCs w:val="24"/>
        </w:rPr>
        <w:t>.</w:t>
      </w:r>
    </w:p>
    <w:p w14:paraId="6C518FE7" w14:textId="6038CBAB" w:rsidR="005A4534" w:rsidRPr="00EA2F22" w:rsidRDefault="006507C0" w:rsidP="00EA2F22">
      <w:pPr>
        <w:pStyle w:val="Prrafodelista"/>
        <w:numPr>
          <w:ilvl w:val="0"/>
          <w:numId w:val="38"/>
        </w:numPr>
        <w:pBdr>
          <w:top w:val="nil"/>
          <w:left w:val="nil"/>
          <w:bottom w:val="nil"/>
          <w:right w:val="nil"/>
          <w:between w:val="nil"/>
        </w:pBdr>
        <w:spacing w:after="0"/>
        <w:rPr>
          <w:rFonts w:ascii="Arial Narrow" w:hAnsi="Arial Narrow"/>
          <w:color w:val="000000"/>
          <w:sz w:val="24"/>
          <w:szCs w:val="24"/>
        </w:rPr>
      </w:pPr>
      <w:r w:rsidRPr="00EA2F22">
        <w:rPr>
          <w:rFonts w:ascii="Arial Narrow" w:hAnsi="Arial Narrow"/>
          <w:b/>
          <w:bCs/>
          <w:color w:val="000000"/>
          <w:sz w:val="24"/>
          <w:szCs w:val="24"/>
        </w:rPr>
        <w:t>Ley 1221 de 16 de julio de 2008</w:t>
      </w:r>
      <w:r w:rsidRPr="00EA2F22">
        <w:rPr>
          <w:rFonts w:ascii="Arial Narrow" w:hAnsi="Arial Narrow"/>
          <w:color w:val="000000"/>
          <w:sz w:val="24"/>
          <w:szCs w:val="24"/>
        </w:rPr>
        <w:t>: Establece normas para promover y regular el Teletrabajo.</w:t>
      </w:r>
    </w:p>
    <w:p w14:paraId="7E23BE63" w14:textId="553A5761" w:rsidR="005A4534" w:rsidRPr="00EA2F22" w:rsidRDefault="006507C0" w:rsidP="00EA2F22">
      <w:pPr>
        <w:pStyle w:val="Prrafodelista"/>
        <w:numPr>
          <w:ilvl w:val="0"/>
          <w:numId w:val="38"/>
        </w:numPr>
        <w:pBdr>
          <w:top w:val="nil"/>
          <w:left w:val="nil"/>
          <w:bottom w:val="nil"/>
          <w:right w:val="nil"/>
          <w:between w:val="nil"/>
        </w:pBdr>
        <w:spacing w:after="0"/>
        <w:rPr>
          <w:rFonts w:ascii="Arial Narrow" w:hAnsi="Arial Narrow"/>
          <w:color w:val="000000"/>
          <w:sz w:val="24"/>
          <w:szCs w:val="24"/>
        </w:rPr>
      </w:pPr>
      <w:r w:rsidRPr="00EA2F22">
        <w:rPr>
          <w:rFonts w:ascii="Arial Narrow" w:hAnsi="Arial Narrow"/>
          <w:b/>
          <w:bCs/>
          <w:color w:val="000000"/>
          <w:sz w:val="24"/>
          <w:szCs w:val="24"/>
        </w:rPr>
        <w:t>Decreto 1083 del 26 de mayo de 2015 y las normas que modifiquen o adicionen</w:t>
      </w:r>
      <w:r w:rsidRPr="00EA2F22">
        <w:rPr>
          <w:rFonts w:ascii="Arial Narrow" w:hAnsi="Arial Narrow"/>
          <w:color w:val="000000"/>
          <w:sz w:val="24"/>
          <w:szCs w:val="24"/>
        </w:rPr>
        <w:t>: Por medio del cual se expide el Decreto Único Reglamentario del Sector de Función Pública.</w:t>
      </w:r>
    </w:p>
    <w:p w14:paraId="45C5C9E2" w14:textId="3638FB43" w:rsidR="005A4534" w:rsidRPr="00EA2F22" w:rsidRDefault="006507C0" w:rsidP="00EA2F22">
      <w:pPr>
        <w:pStyle w:val="Prrafodelista"/>
        <w:numPr>
          <w:ilvl w:val="0"/>
          <w:numId w:val="38"/>
        </w:numPr>
        <w:pBdr>
          <w:top w:val="nil"/>
          <w:left w:val="nil"/>
          <w:bottom w:val="nil"/>
          <w:right w:val="nil"/>
          <w:between w:val="nil"/>
        </w:pBdr>
        <w:spacing w:after="0"/>
        <w:rPr>
          <w:rFonts w:ascii="Arial Narrow" w:hAnsi="Arial Narrow"/>
          <w:b/>
          <w:bCs/>
          <w:color w:val="000000"/>
          <w:sz w:val="24"/>
          <w:szCs w:val="24"/>
        </w:rPr>
      </w:pPr>
      <w:r w:rsidRPr="00EA2F22">
        <w:rPr>
          <w:rFonts w:ascii="Arial Narrow" w:hAnsi="Arial Narrow"/>
          <w:b/>
          <w:bCs/>
          <w:color w:val="000000"/>
          <w:sz w:val="24"/>
          <w:szCs w:val="24"/>
        </w:rPr>
        <w:t>Decreto 1072 del 26 de mayo de 2015 y las normas que modifiquen o adicionen</w:t>
      </w:r>
    </w:p>
    <w:p w14:paraId="2D796CF1" w14:textId="70FB107E" w:rsidR="005A4534" w:rsidRPr="00EA2F22" w:rsidRDefault="006507C0" w:rsidP="00EA2F22">
      <w:pPr>
        <w:pStyle w:val="Prrafodelista"/>
        <w:numPr>
          <w:ilvl w:val="0"/>
          <w:numId w:val="38"/>
        </w:numPr>
        <w:pBdr>
          <w:top w:val="nil"/>
          <w:left w:val="nil"/>
          <w:bottom w:val="nil"/>
          <w:right w:val="nil"/>
          <w:between w:val="nil"/>
        </w:pBdr>
        <w:spacing w:after="0"/>
        <w:rPr>
          <w:rFonts w:ascii="Arial Narrow" w:hAnsi="Arial Narrow"/>
          <w:b/>
          <w:bCs/>
          <w:color w:val="000000"/>
          <w:sz w:val="24"/>
          <w:szCs w:val="24"/>
        </w:rPr>
      </w:pPr>
      <w:r w:rsidRPr="00EA2F22">
        <w:rPr>
          <w:rFonts w:ascii="Arial Narrow" w:hAnsi="Arial Narrow"/>
          <w:b/>
          <w:bCs/>
          <w:color w:val="000000"/>
          <w:sz w:val="24"/>
          <w:szCs w:val="24"/>
        </w:rPr>
        <w:t>Decreto Único Reglamentario del Sector Trabajo</w:t>
      </w:r>
    </w:p>
    <w:p w14:paraId="2BEF4888" w14:textId="59ED7A6E" w:rsidR="005A4534" w:rsidRPr="00EA2F22" w:rsidRDefault="006507C0" w:rsidP="00EA2F22">
      <w:pPr>
        <w:pStyle w:val="Prrafodelista"/>
        <w:numPr>
          <w:ilvl w:val="0"/>
          <w:numId w:val="38"/>
        </w:numPr>
        <w:pBdr>
          <w:top w:val="nil"/>
          <w:left w:val="nil"/>
          <w:bottom w:val="nil"/>
          <w:right w:val="nil"/>
          <w:between w:val="nil"/>
        </w:pBdr>
        <w:spacing w:after="0"/>
        <w:rPr>
          <w:rFonts w:ascii="Arial Narrow" w:hAnsi="Arial Narrow"/>
          <w:color w:val="000000"/>
          <w:sz w:val="24"/>
          <w:szCs w:val="24"/>
        </w:rPr>
      </w:pPr>
      <w:r w:rsidRPr="00EA2F22">
        <w:rPr>
          <w:rFonts w:ascii="Arial Narrow" w:hAnsi="Arial Narrow"/>
          <w:b/>
          <w:bCs/>
          <w:color w:val="000000"/>
          <w:sz w:val="24"/>
          <w:szCs w:val="24"/>
        </w:rPr>
        <w:t>Resolución 0312 del 13 de febrero de 2019:</w:t>
      </w:r>
      <w:r w:rsidRPr="00EA2F22">
        <w:rPr>
          <w:rFonts w:ascii="Arial Narrow" w:hAnsi="Arial Narrow"/>
          <w:color w:val="000000"/>
          <w:sz w:val="24"/>
          <w:szCs w:val="24"/>
        </w:rPr>
        <w:t xml:space="preserve"> Por la cual se definen los Estándares Mínimos del Sistema de Gestión de la Seguridad y Salud en el Trabajo SG-SST</w:t>
      </w:r>
      <w:r w:rsidR="00FF1C78" w:rsidRPr="00EA2F22">
        <w:rPr>
          <w:rFonts w:ascii="Arial Narrow" w:hAnsi="Arial Narrow"/>
          <w:color w:val="000000"/>
          <w:sz w:val="24"/>
          <w:szCs w:val="24"/>
        </w:rPr>
        <w:t>.</w:t>
      </w:r>
    </w:p>
    <w:p w14:paraId="4F17FADF" w14:textId="77777777" w:rsidR="00EA2F22" w:rsidRDefault="006507C0" w:rsidP="00EA2F22">
      <w:pPr>
        <w:pStyle w:val="Prrafodelista"/>
        <w:numPr>
          <w:ilvl w:val="0"/>
          <w:numId w:val="38"/>
        </w:numPr>
        <w:pBdr>
          <w:top w:val="nil"/>
          <w:left w:val="nil"/>
          <w:bottom w:val="nil"/>
          <w:right w:val="nil"/>
          <w:between w:val="nil"/>
        </w:pBdr>
        <w:spacing w:after="0"/>
        <w:rPr>
          <w:rFonts w:ascii="Arial Narrow" w:hAnsi="Arial Narrow"/>
          <w:color w:val="000000"/>
          <w:sz w:val="24"/>
          <w:szCs w:val="24"/>
        </w:rPr>
      </w:pPr>
      <w:r w:rsidRPr="00EA2F22">
        <w:rPr>
          <w:rFonts w:ascii="Arial Narrow" w:hAnsi="Arial Narrow"/>
          <w:b/>
          <w:bCs/>
          <w:color w:val="000000"/>
          <w:sz w:val="24"/>
          <w:szCs w:val="24"/>
        </w:rPr>
        <w:t>Ley 1952 de 2019:</w:t>
      </w:r>
      <w:r w:rsidRPr="00EA2F22">
        <w:rPr>
          <w:rFonts w:ascii="Arial Narrow" w:hAnsi="Arial Narrow"/>
          <w:color w:val="000000"/>
          <w:sz w:val="24"/>
          <w:szCs w:val="24"/>
        </w:rPr>
        <w:t xml:space="preserve"> Expide el Código General Disciplinario y deroga la Ley 734 de 2002 y algunas disposiciones de la Ley 1474 de 2011 relacionadas con Derecho Disciplinario.</w:t>
      </w:r>
    </w:p>
    <w:p w14:paraId="46D9C6F3" w14:textId="77777777" w:rsidR="00EA2F22" w:rsidRDefault="006507C0" w:rsidP="00EA2F22">
      <w:pPr>
        <w:pStyle w:val="Prrafodelista"/>
        <w:numPr>
          <w:ilvl w:val="0"/>
          <w:numId w:val="38"/>
        </w:numPr>
        <w:pBdr>
          <w:top w:val="nil"/>
          <w:left w:val="nil"/>
          <w:bottom w:val="nil"/>
          <w:right w:val="nil"/>
          <w:between w:val="nil"/>
        </w:pBdr>
        <w:spacing w:after="0"/>
        <w:rPr>
          <w:rFonts w:ascii="Arial Narrow" w:hAnsi="Arial Narrow"/>
          <w:color w:val="000000"/>
          <w:sz w:val="24"/>
          <w:szCs w:val="24"/>
        </w:rPr>
      </w:pPr>
      <w:r w:rsidRPr="00EA2F22">
        <w:rPr>
          <w:rFonts w:ascii="Arial Narrow" w:hAnsi="Arial Narrow"/>
          <w:b/>
          <w:bCs/>
          <w:color w:val="000000"/>
          <w:sz w:val="24"/>
          <w:szCs w:val="24"/>
        </w:rPr>
        <w:t>Ley 1960 del 2019:</w:t>
      </w:r>
      <w:r w:rsidRPr="00EA2F22">
        <w:rPr>
          <w:rFonts w:ascii="Arial Narrow" w:hAnsi="Arial Narrow"/>
          <w:color w:val="000000"/>
          <w:sz w:val="24"/>
          <w:szCs w:val="24"/>
        </w:rPr>
        <w:t xml:space="preserve"> Modifica la Ley 909 de 2004, el Decreto Ley 1567 de 1998 y se dictan otras disposiciones</w:t>
      </w:r>
      <w:r w:rsidR="00EA2F22">
        <w:rPr>
          <w:rFonts w:ascii="Arial Narrow" w:hAnsi="Arial Narrow"/>
          <w:color w:val="000000"/>
          <w:sz w:val="24"/>
          <w:szCs w:val="24"/>
        </w:rPr>
        <w:t>.</w:t>
      </w:r>
    </w:p>
    <w:p w14:paraId="5B54313D" w14:textId="77777777" w:rsidR="00EA2F22" w:rsidRDefault="006507C0" w:rsidP="00EA2F22">
      <w:pPr>
        <w:pStyle w:val="Prrafodelista"/>
        <w:numPr>
          <w:ilvl w:val="0"/>
          <w:numId w:val="38"/>
        </w:numPr>
        <w:pBdr>
          <w:top w:val="nil"/>
          <w:left w:val="nil"/>
          <w:bottom w:val="nil"/>
          <w:right w:val="nil"/>
          <w:between w:val="nil"/>
        </w:pBdr>
        <w:spacing w:after="0"/>
        <w:rPr>
          <w:rFonts w:ascii="Arial Narrow" w:hAnsi="Arial Narrow"/>
          <w:color w:val="000000"/>
          <w:sz w:val="24"/>
          <w:szCs w:val="24"/>
        </w:rPr>
      </w:pPr>
      <w:r w:rsidRPr="00EA2F22">
        <w:rPr>
          <w:rFonts w:ascii="Arial Narrow" w:hAnsi="Arial Narrow"/>
          <w:b/>
          <w:bCs/>
          <w:color w:val="000000"/>
          <w:sz w:val="24"/>
          <w:szCs w:val="24"/>
        </w:rPr>
        <w:t>Código de Integridad del Servidor Público 2021</w:t>
      </w:r>
      <w:r w:rsidRPr="00EA2F22">
        <w:rPr>
          <w:rFonts w:ascii="Arial Narrow" w:hAnsi="Arial Narrow"/>
          <w:color w:val="000000"/>
          <w:sz w:val="24"/>
          <w:szCs w:val="24"/>
        </w:rPr>
        <w:t>: DAFP crea el Código de Integridad para ser aplicable a todos los servidores de las entidades públicas de la Rama Ejecutiva colombiana</w:t>
      </w:r>
      <w:r w:rsidR="00FF1C78" w:rsidRPr="00EA2F22">
        <w:rPr>
          <w:rFonts w:ascii="Arial Narrow" w:hAnsi="Arial Narrow"/>
          <w:color w:val="000000"/>
          <w:sz w:val="24"/>
          <w:szCs w:val="24"/>
        </w:rPr>
        <w:t>.</w:t>
      </w:r>
    </w:p>
    <w:p w14:paraId="2517A671" w14:textId="21FA59CD" w:rsidR="00EA2F22" w:rsidRPr="00F97595" w:rsidRDefault="006507C0" w:rsidP="006507C0">
      <w:pPr>
        <w:pStyle w:val="Prrafodelista"/>
        <w:numPr>
          <w:ilvl w:val="0"/>
          <w:numId w:val="38"/>
        </w:numPr>
        <w:pBdr>
          <w:top w:val="nil"/>
          <w:left w:val="nil"/>
          <w:bottom w:val="nil"/>
          <w:right w:val="nil"/>
          <w:between w:val="nil"/>
        </w:pBdr>
        <w:spacing w:after="0"/>
        <w:rPr>
          <w:rFonts w:ascii="Arial Narrow" w:hAnsi="Arial Narrow"/>
          <w:color w:val="000000"/>
          <w:sz w:val="24"/>
          <w:szCs w:val="24"/>
        </w:rPr>
      </w:pPr>
      <w:r w:rsidRPr="00EA2F22">
        <w:rPr>
          <w:rFonts w:ascii="Arial Narrow" w:hAnsi="Arial Narrow"/>
          <w:b/>
          <w:bCs/>
          <w:color w:val="000000"/>
          <w:sz w:val="24"/>
          <w:szCs w:val="24"/>
        </w:rPr>
        <w:t>Ley 2088 del 2021</w:t>
      </w:r>
      <w:r w:rsidRPr="00EA2F22">
        <w:rPr>
          <w:rFonts w:ascii="Arial Narrow" w:hAnsi="Arial Narrow"/>
          <w:color w:val="000000"/>
          <w:sz w:val="24"/>
          <w:szCs w:val="24"/>
        </w:rPr>
        <w:t>: Regula el trabajo en casa y se dictan otras disposiciones</w:t>
      </w:r>
      <w:r w:rsidR="00FF1C78" w:rsidRPr="00EA2F22">
        <w:rPr>
          <w:rFonts w:ascii="Arial Narrow" w:hAnsi="Arial Narrow"/>
          <w:color w:val="000000"/>
          <w:sz w:val="24"/>
          <w:szCs w:val="24"/>
        </w:rPr>
        <w:t>.</w:t>
      </w:r>
    </w:p>
    <w:p w14:paraId="59E51096" w14:textId="59A1D657" w:rsidR="005A4534" w:rsidRPr="00293E02" w:rsidRDefault="00293E02" w:rsidP="00293E02">
      <w:pPr>
        <w:pStyle w:val="Ttulo1"/>
        <w:jc w:val="center"/>
        <w:rPr>
          <w:rFonts w:ascii="Arial Narrow" w:hAnsi="Arial Narrow"/>
          <w:sz w:val="24"/>
          <w:szCs w:val="24"/>
        </w:rPr>
      </w:pPr>
      <w:bookmarkStart w:id="3" w:name="_Toc220658278"/>
      <w:r w:rsidRPr="00293E02">
        <w:rPr>
          <w:rFonts w:ascii="Arial Narrow" w:eastAsia="Aptos" w:hAnsi="Arial Narrow" w:cs="Aptos"/>
          <w:sz w:val="24"/>
          <w:szCs w:val="24"/>
        </w:rPr>
        <w:t xml:space="preserve">MARCO </w:t>
      </w:r>
      <w:r w:rsidRPr="00293E02">
        <w:rPr>
          <w:rFonts w:ascii="Arial Narrow" w:hAnsi="Arial Narrow"/>
          <w:sz w:val="24"/>
          <w:szCs w:val="24"/>
        </w:rPr>
        <w:t>ESTRATÉGICO</w:t>
      </w:r>
      <w:bookmarkEnd w:id="3"/>
    </w:p>
    <w:p w14:paraId="43BA34D1" w14:textId="77777777" w:rsidR="005A4534" w:rsidRPr="00293E02" w:rsidRDefault="005A4534" w:rsidP="00293E02">
      <w:pPr>
        <w:pBdr>
          <w:top w:val="nil"/>
          <w:left w:val="nil"/>
          <w:bottom w:val="nil"/>
          <w:right w:val="nil"/>
          <w:between w:val="nil"/>
        </w:pBdr>
        <w:spacing w:after="0"/>
        <w:ind w:left="1080"/>
        <w:rPr>
          <w:rFonts w:ascii="Arial Narrow" w:hAnsi="Arial Narrow"/>
          <w:color w:val="000000"/>
          <w:sz w:val="24"/>
          <w:szCs w:val="24"/>
        </w:rPr>
      </w:pPr>
    </w:p>
    <w:p w14:paraId="59890619" w14:textId="77777777" w:rsidR="005A4534" w:rsidRPr="00293E02" w:rsidRDefault="006507C0" w:rsidP="00293E02">
      <w:pPr>
        <w:pStyle w:val="Prrafodelista"/>
        <w:numPr>
          <w:ilvl w:val="1"/>
          <w:numId w:val="14"/>
        </w:numPr>
        <w:pBdr>
          <w:top w:val="nil"/>
          <w:left w:val="nil"/>
          <w:bottom w:val="nil"/>
          <w:right w:val="nil"/>
          <w:between w:val="nil"/>
        </w:pBdr>
        <w:spacing w:after="0"/>
        <w:rPr>
          <w:rFonts w:ascii="Arial Narrow" w:hAnsi="Arial Narrow"/>
          <w:b/>
          <w:bCs/>
          <w:color w:val="3A7D22"/>
          <w:sz w:val="24"/>
          <w:szCs w:val="24"/>
        </w:rPr>
      </w:pPr>
      <w:r w:rsidRPr="00293E02">
        <w:rPr>
          <w:rFonts w:ascii="Arial Narrow" w:hAnsi="Arial Narrow"/>
          <w:b/>
          <w:bCs/>
          <w:color w:val="3A7D22"/>
          <w:sz w:val="24"/>
          <w:szCs w:val="24"/>
        </w:rPr>
        <w:t>Objetivo Institucional</w:t>
      </w:r>
    </w:p>
    <w:p w14:paraId="46CD7E9E" w14:textId="77777777" w:rsidR="00FF1C78" w:rsidRPr="00293E02" w:rsidRDefault="00FF1C78" w:rsidP="00293E02">
      <w:pPr>
        <w:ind w:left="708"/>
        <w:rPr>
          <w:rFonts w:ascii="Arial Narrow" w:hAnsi="Arial Narrow"/>
          <w:sz w:val="24"/>
          <w:szCs w:val="24"/>
        </w:rPr>
      </w:pPr>
    </w:p>
    <w:p w14:paraId="78BBD48E" w14:textId="14E24067" w:rsidR="005A4534" w:rsidRPr="00293E02" w:rsidRDefault="006507C0" w:rsidP="0040799A">
      <w:pPr>
        <w:rPr>
          <w:rFonts w:ascii="Arial Narrow" w:hAnsi="Arial Narrow"/>
          <w:sz w:val="24"/>
          <w:szCs w:val="24"/>
        </w:rPr>
      </w:pPr>
      <w:r w:rsidRPr="00293E02">
        <w:rPr>
          <w:rFonts w:ascii="Arial Narrow" w:hAnsi="Arial Narrow"/>
          <w:sz w:val="24"/>
          <w:szCs w:val="24"/>
        </w:rPr>
        <w:t>La entidad es la encargada de la administración y manejo del Sistema de Parques Nacionales Naturales y la coordinación del Sistema Nacional de Áreas Protegidas. Este organismo del nivel central está adscrito al Sector Ambiente y Desarrollo Sostenible.</w:t>
      </w:r>
    </w:p>
    <w:p w14:paraId="58D645DE" w14:textId="77777777" w:rsidR="005A4534" w:rsidRPr="00293E02" w:rsidRDefault="005A4534" w:rsidP="00293E02">
      <w:pPr>
        <w:pBdr>
          <w:top w:val="nil"/>
          <w:left w:val="nil"/>
          <w:bottom w:val="nil"/>
          <w:right w:val="nil"/>
          <w:between w:val="nil"/>
        </w:pBdr>
        <w:spacing w:after="0"/>
        <w:ind w:left="1080"/>
        <w:rPr>
          <w:rFonts w:ascii="Arial Narrow" w:hAnsi="Arial Narrow"/>
          <w:sz w:val="24"/>
          <w:szCs w:val="24"/>
        </w:rPr>
      </w:pPr>
    </w:p>
    <w:p w14:paraId="2F434046" w14:textId="77777777" w:rsidR="005A4534" w:rsidRPr="00293E02" w:rsidRDefault="006507C0" w:rsidP="00293E02">
      <w:pPr>
        <w:pStyle w:val="Prrafodelista"/>
        <w:numPr>
          <w:ilvl w:val="1"/>
          <w:numId w:val="14"/>
        </w:numPr>
        <w:pBdr>
          <w:top w:val="nil"/>
          <w:left w:val="nil"/>
          <w:bottom w:val="nil"/>
          <w:right w:val="nil"/>
          <w:between w:val="nil"/>
        </w:pBdr>
        <w:spacing w:after="0"/>
        <w:rPr>
          <w:rFonts w:ascii="Arial Narrow" w:hAnsi="Arial Narrow"/>
          <w:b/>
          <w:bCs/>
          <w:color w:val="3A7D22"/>
          <w:sz w:val="24"/>
          <w:szCs w:val="24"/>
        </w:rPr>
      </w:pPr>
      <w:r w:rsidRPr="00293E02">
        <w:rPr>
          <w:rFonts w:ascii="Arial Narrow" w:hAnsi="Arial Narrow"/>
          <w:b/>
          <w:bCs/>
          <w:color w:val="3A7D22"/>
          <w:sz w:val="24"/>
          <w:szCs w:val="24"/>
        </w:rPr>
        <w:t xml:space="preserve"> Misión</w:t>
      </w:r>
    </w:p>
    <w:p w14:paraId="5FDE4A91" w14:textId="77777777" w:rsidR="00FF1C78" w:rsidRPr="00293E02" w:rsidRDefault="00FF1C78" w:rsidP="00293E02">
      <w:pPr>
        <w:pStyle w:val="Prrafodelista"/>
        <w:pBdr>
          <w:top w:val="nil"/>
          <w:left w:val="nil"/>
          <w:bottom w:val="nil"/>
          <w:right w:val="nil"/>
          <w:between w:val="nil"/>
        </w:pBdr>
        <w:spacing w:after="0"/>
        <w:ind w:left="1080"/>
        <w:rPr>
          <w:rFonts w:ascii="Arial Narrow" w:hAnsi="Arial Narrow"/>
          <w:b/>
          <w:bCs/>
          <w:color w:val="3A7D22"/>
          <w:sz w:val="24"/>
          <w:szCs w:val="24"/>
        </w:rPr>
      </w:pPr>
    </w:p>
    <w:p w14:paraId="6883C686" w14:textId="1C53E3B8" w:rsidR="005A4534" w:rsidRPr="00293E02" w:rsidRDefault="006507C0" w:rsidP="00F97595">
      <w:pPr>
        <w:pBdr>
          <w:top w:val="nil"/>
          <w:left w:val="nil"/>
          <w:bottom w:val="nil"/>
          <w:right w:val="nil"/>
          <w:between w:val="nil"/>
        </w:pBdr>
        <w:rPr>
          <w:rFonts w:ascii="Arial Narrow" w:hAnsi="Arial Narrow"/>
          <w:sz w:val="24"/>
          <w:szCs w:val="24"/>
        </w:rPr>
      </w:pPr>
      <w:r w:rsidRPr="00293E02">
        <w:rPr>
          <w:rFonts w:ascii="Arial Narrow" w:hAnsi="Arial Narrow"/>
          <w:sz w:val="24"/>
          <w:szCs w:val="24"/>
        </w:rPr>
        <w:t>Administrar y Manejar las áreas a cargo de Parques Nacionales Naturales y coordinar el Sistema Nacional de Áreas Protegidas (SINAP) de Colombia, promoviendo la participación de diversos actores, con el propósito de conservar la diversidad biológica y cultural del país, contribuyendo al desarrollo sostenible y a un medio ambiente sano.</w:t>
      </w:r>
    </w:p>
    <w:p w14:paraId="2263FE77" w14:textId="77777777" w:rsidR="005A4534" w:rsidRPr="00293E02" w:rsidRDefault="006507C0" w:rsidP="00293E02">
      <w:pPr>
        <w:pStyle w:val="Prrafodelista"/>
        <w:numPr>
          <w:ilvl w:val="1"/>
          <w:numId w:val="14"/>
        </w:numPr>
        <w:pBdr>
          <w:top w:val="nil"/>
          <w:left w:val="nil"/>
          <w:bottom w:val="nil"/>
          <w:right w:val="nil"/>
          <w:between w:val="nil"/>
        </w:pBdr>
        <w:spacing w:after="0"/>
        <w:rPr>
          <w:rFonts w:ascii="Arial Narrow" w:hAnsi="Arial Narrow"/>
          <w:b/>
          <w:bCs/>
          <w:color w:val="3A7D22"/>
          <w:sz w:val="24"/>
          <w:szCs w:val="24"/>
        </w:rPr>
      </w:pPr>
      <w:r w:rsidRPr="00293E02">
        <w:rPr>
          <w:rFonts w:ascii="Arial Narrow" w:hAnsi="Arial Narrow"/>
          <w:b/>
          <w:bCs/>
          <w:color w:val="3A7D22"/>
          <w:sz w:val="24"/>
          <w:szCs w:val="24"/>
        </w:rPr>
        <w:lastRenderedPageBreak/>
        <w:t>Visión</w:t>
      </w:r>
    </w:p>
    <w:p w14:paraId="31A16E51" w14:textId="77777777" w:rsidR="00FF1C78" w:rsidRPr="00293E02" w:rsidRDefault="00FF1C78" w:rsidP="00293E02">
      <w:pPr>
        <w:pStyle w:val="Prrafodelista"/>
        <w:pBdr>
          <w:top w:val="nil"/>
          <w:left w:val="nil"/>
          <w:bottom w:val="nil"/>
          <w:right w:val="nil"/>
          <w:between w:val="nil"/>
        </w:pBdr>
        <w:spacing w:after="0"/>
        <w:ind w:left="1080"/>
        <w:rPr>
          <w:rFonts w:ascii="Arial Narrow" w:hAnsi="Arial Narrow"/>
          <w:b/>
          <w:bCs/>
          <w:color w:val="3A7D22"/>
          <w:sz w:val="24"/>
          <w:szCs w:val="24"/>
        </w:rPr>
      </w:pPr>
    </w:p>
    <w:p w14:paraId="7125D167" w14:textId="77777777" w:rsidR="005A4534" w:rsidRPr="00293E02" w:rsidRDefault="006507C0" w:rsidP="0040799A">
      <w:pPr>
        <w:pBdr>
          <w:top w:val="nil"/>
          <w:left w:val="nil"/>
          <w:bottom w:val="nil"/>
          <w:right w:val="nil"/>
          <w:between w:val="nil"/>
        </w:pBdr>
        <w:rPr>
          <w:rFonts w:ascii="Arial Narrow" w:hAnsi="Arial Narrow"/>
          <w:sz w:val="24"/>
          <w:szCs w:val="24"/>
        </w:rPr>
      </w:pPr>
      <w:r w:rsidRPr="00293E02">
        <w:rPr>
          <w:rFonts w:ascii="Arial Narrow" w:hAnsi="Arial Narrow"/>
          <w:sz w:val="24"/>
          <w:szCs w:val="24"/>
        </w:rPr>
        <w:t>En el 2026 PNNC será reconocida como una entidad líder en el sector ambiental por su contribución para hacer de Colombia una potencia mundial de la vida, a través de la conservación, restauración, la promoción de territorios sostenibles e innovadores y la armonía con la naturaleza, apoyado en un modelo de gestión transparente y eficiente que genere valor público.</w:t>
      </w:r>
    </w:p>
    <w:p w14:paraId="52DF42C5" w14:textId="77777777" w:rsidR="005A4534" w:rsidRPr="00293E02" w:rsidRDefault="005A4534" w:rsidP="00293E02">
      <w:pPr>
        <w:pBdr>
          <w:top w:val="nil"/>
          <w:left w:val="nil"/>
          <w:bottom w:val="nil"/>
          <w:right w:val="nil"/>
          <w:between w:val="nil"/>
        </w:pBdr>
        <w:spacing w:after="0"/>
        <w:ind w:left="1080"/>
        <w:rPr>
          <w:rFonts w:ascii="Arial Narrow" w:hAnsi="Arial Narrow"/>
          <w:sz w:val="24"/>
          <w:szCs w:val="24"/>
        </w:rPr>
      </w:pPr>
    </w:p>
    <w:p w14:paraId="622E765F" w14:textId="76436AA8" w:rsidR="00FF1C78" w:rsidRDefault="006507C0" w:rsidP="00F97595">
      <w:pPr>
        <w:pStyle w:val="Prrafodelista"/>
        <w:numPr>
          <w:ilvl w:val="1"/>
          <w:numId w:val="14"/>
        </w:numPr>
        <w:pBdr>
          <w:top w:val="nil"/>
          <w:left w:val="nil"/>
          <w:bottom w:val="nil"/>
          <w:right w:val="nil"/>
          <w:between w:val="nil"/>
        </w:pBdr>
        <w:spacing w:after="0"/>
        <w:rPr>
          <w:rFonts w:ascii="Arial Narrow" w:hAnsi="Arial Narrow"/>
          <w:b/>
          <w:bCs/>
          <w:color w:val="3A7D22"/>
          <w:sz w:val="24"/>
          <w:szCs w:val="24"/>
        </w:rPr>
      </w:pPr>
      <w:r w:rsidRPr="00293E02">
        <w:rPr>
          <w:rFonts w:ascii="Arial Narrow" w:hAnsi="Arial Narrow"/>
          <w:b/>
          <w:bCs/>
          <w:color w:val="3A7D22"/>
          <w:sz w:val="24"/>
          <w:szCs w:val="24"/>
        </w:rPr>
        <w:t>Política SIG</w:t>
      </w:r>
    </w:p>
    <w:p w14:paraId="135FA772" w14:textId="77777777" w:rsidR="00F97595" w:rsidRPr="00F97595" w:rsidRDefault="00F97595" w:rsidP="00F97595">
      <w:pPr>
        <w:pStyle w:val="Prrafodelista"/>
        <w:pBdr>
          <w:top w:val="nil"/>
          <w:left w:val="nil"/>
          <w:bottom w:val="nil"/>
          <w:right w:val="nil"/>
          <w:between w:val="nil"/>
        </w:pBdr>
        <w:spacing w:after="0"/>
        <w:ind w:left="1080"/>
        <w:rPr>
          <w:rFonts w:ascii="Arial Narrow" w:hAnsi="Arial Narrow"/>
          <w:b/>
          <w:bCs/>
          <w:color w:val="3A7D22"/>
          <w:sz w:val="24"/>
          <w:szCs w:val="24"/>
        </w:rPr>
      </w:pPr>
    </w:p>
    <w:p w14:paraId="6757B42D" w14:textId="032FF74A" w:rsidR="005A4534" w:rsidRPr="00293E02" w:rsidRDefault="006507C0" w:rsidP="0040799A">
      <w:pPr>
        <w:pBdr>
          <w:top w:val="nil"/>
          <w:left w:val="nil"/>
          <w:bottom w:val="nil"/>
          <w:right w:val="nil"/>
          <w:between w:val="nil"/>
        </w:pBdr>
        <w:rPr>
          <w:rFonts w:ascii="Arial Narrow" w:hAnsi="Arial Narrow"/>
          <w:sz w:val="24"/>
          <w:szCs w:val="24"/>
        </w:rPr>
      </w:pPr>
      <w:r w:rsidRPr="00293E02">
        <w:rPr>
          <w:rFonts w:ascii="Arial Narrow" w:hAnsi="Arial Narrow"/>
          <w:sz w:val="24"/>
          <w:szCs w:val="24"/>
        </w:rPr>
        <w:t>Para la vigencia 2024 PNNC mediante resolución 112 del 23 de abril de 2024, actualiza el Sistema de Gestión Integrado, el cual articula las políticas de gestión y desempeño bajo un enfoque de procesos y mejora continua. Los subsistemas que lo componen deben cumplir con los lineamientos del Modelo Integrado de Planeación y Gestión - MIPG, normas técnicas asociadas y el marco legal vigente.</w:t>
      </w:r>
    </w:p>
    <w:p w14:paraId="2AA80089" w14:textId="77777777" w:rsidR="005A4534" w:rsidRPr="00293E02" w:rsidRDefault="005A4534" w:rsidP="00293E02">
      <w:pPr>
        <w:spacing w:after="0"/>
        <w:ind w:left="360"/>
        <w:rPr>
          <w:rFonts w:ascii="Arial Narrow" w:hAnsi="Arial Narrow"/>
          <w:sz w:val="24"/>
          <w:szCs w:val="24"/>
        </w:rPr>
      </w:pPr>
    </w:p>
    <w:p w14:paraId="0A29479D" w14:textId="77777777" w:rsidR="005A4534" w:rsidRPr="00293E02" w:rsidRDefault="006507C0" w:rsidP="00293E02">
      <w:pPr>
        <w:pStyle w:val="Prrafodelista"/>
        <w:numPr>
          <w:ilvl w:val="1"/>
          <w:numId w:val="14"/>
        </w:numPr>
        <w:pBdr>
          <w:top w:val="nil"/>
          <w:left w:val="nil"/>
          <w:bottom w:val="nil"/>
          <w:right w:val="nil"/>
          <w:between w:val="nil"/>
        </w:pBdr>
        <w:spacing w:after="0"/>
        <w:rPr>
          <w:rFonts w:ascii="Arial Narrow" w:hAnsi="Arial Narrow"/>
          <w:b/>
          <w:bCs/>
          <w:color w:val="3A7D22"/>
          <w:sz w:val="24"/>
          <w:szCs w:val="24"/>
        </w:rPr>
      </w:pPr>
      <w:r w:rsidRPr="00293E02">
        <w:rPr>
          <w:rFonts w:ascii="Arial Narrow" w:hAnsi="Arial Narrow"/>
          <w:b/>
          <w:bCs/>
          <w:color w:val="3A7D22"/>
          <w:sz w:val="24"/>
          <w:szCs w:val="24"/>
        </w:rPr>
        <w:t>Política de Integridad</w:t>
      </w:r>
    </w:p>
    <w:p w14:paraId="6CACFC38" w14:textId="3DE01091" w:rsidR="005A4534" w:rsidRPr="00293E02" w:rsidRDefault="006507C0" w:rsidP="0040799A">
      <w:pPr>
        <w:shd w:val="clear" w:color="auto" w:fill="FEFEFE"/>
        <w:spacing w:before="280" w:after="280"/>
        <w:rPr>
          <w:rFonts w:ascii="Arial Narrow" w:hAnsi="Arial Narrow"/>
          <w:sz w:val="24"/>
          <w:szCs w:val="24"/>
        </w:rPr>
      </w:pPr>
      <w:r w:rsidRPr="00293E02">
        <w:rPr>
          <w:rFonts w:ascii="Arial Narrow" w:hAnsi="Arial Narrow"/>
          <w:sz w:val="24"/>
          <w:szCs w:val="24"/>
        </w:rPr>
        <w:t>Determina los valores que nos identifican y guían nuestras acciones diarias, para lograr una entidad más eficiente y transparente que logre cumplir los compromisos con la ciudadanía, enmarcadas en el Código de Integridad del Servicio Público que contempla los siguientes aspectos:</w:t>
      </w:r>
    </w:p>
    <w:p w14:paraId="4354D44C" w14:textId="77777777" w:rsidR="005A4534" w:rsidRPr="00293E02" w:rsidRDefault="006507C0" w:rsidP="006507C0">
      <w:pPr>
        <w:pStyle w:val="Prrafodelista"/>
        <w:numPr>
          <w:ilvl w:val="0"/>
          <w:numId w:val="38"/>
        </w:numPr>
        <w:pBdr>
          <w:top w:val="nil"/>
          <w:left w:val="nil"/>
          <w:bottom w:val="nil"/>
          <w:right w:val="nil"/>
          <w:between w:val="nil"/>
        </w:pBdr>
        <w:spacing w:after="0"/>
        <w:rPr>
          <w:rFonts w:ascii="Arial Narrow" w:hAnsi="Arial Narrow"/>
          <w:color w:val="000000"/>
          <w:sz w:val="24"/>
          <w:szCs w:val="24"/>
        </w:rPr>
      </w:pPr>
      <w:r w:rsidRPr="00293E02">
        <w:rPr>
          <w:rFonts w:ascii="Arial Narrow" w:hAnsi="Arial Narrow"/>
          <w:color w:val="000000"/>
          <w:sz w:val="24"/>
          <w:szCs w:val="24"/>
        </w:rPr>
        <w:t>Liderazgo del equipo directivo y la coordinación de las áreas de gestión humana.</w:t>
      </w:r>
    </w:p>
    <w:p w14:paraId="28614D70" w14:textId="77777777" w:rsidR="005A4534" w:rsidRPr="00293E02" w:rsidRDefault="006507C0" w:rsidP="006507C0">
      <w:pPr>
        <w:pStyle w:val="Prrafodelista"/>
        <w:numPr>
          <w:ilvl w:val="0"/>
          <w:numId w:val="38"/>
        </w:numPr>
        <w:pBdr>
          <w:top w:val="nil"/>
          <w:left w:val="nil"/>
          <w:bottom w:val="nil"/>
          <w:right w:val="nil"/>
          <w:between w:val="nil"/>
        </w:pBdr>
        <w:spacing w:after="0"/>
        <w:rPr>
          <w:rFonts w:ascii="Arial Narrow" w:hAnsi="Arial Narrow"/>
          <w:color w:val="000000"/>
          <w:sz w:val="24"/>
          <w:szCs w:val="24"/>
        </w:rPr>
      </w:pPr>
      <w:r w:rsidRPr="00293E02">
        <w:rPr>
          <w:rFonts w:ascii="Arial Narrow" w:hAnsi="Arial Narrow"/>
          <w:color w:val="000000"/>
          <w:sz w:val="24"/>
          <w:szCs w:val="24"/>
        </w:rPr>
        <w:t>Ejercicios participativos permanentes para la divulgación y apropiación de los valores y principios propuestos en el Código de Integridad.</w:t>
      </w:r>
    </w:p>
    <w:p w14:paraId="37E495C2" w14:textId="77777777" w:rsidR="005A4534" w:rsidRPr="00293E02" w:rsidRDefault="006507C0" w:rsidP="006507C0">
      <w:pPr>
        <w:pStyle w:val="Prrafodelista"/>
        <w:numPr>
          <w:ilvl w:val="0"/>
          <w:numId w:val="38"/>
        </w:numPr>
        <w:pBdr>
          <w:top w:val="nil"/>
          <w:left w:val="nil"/>
          <w:bottom w:val="nil"/>
          <w:right w:val="nil"/>
          <w:between w:val="nil"/>
        </w:pBdr>
        <w:spacing w:after="0"/>
        <w:rPr>
          <w:rFonts w:ascii="Arial Narrow" w:hAnsi="Arial Narrow"/>
          <w:color w:val="000000"/>
          <w:sz w:val="24"/>
          <w:szCs w:val="24"/>
        </w:rPr>
      </w:pPr>
      <w:r w:rsidRPr="00293E02">
        <w:rPr>
          <w:rFonts w:ascii="Arial Narrow" w:hAnsi="Arial Narrow"/>
          <w:color w:val="000000"/>
          <w:sz w:val="24"/>
          <w:szCs w:val="24"/>
        </w:rPr>
        <w:t>Sistema de seguimiento y evaluación de la implementación del Código.</w:t>
      </w:r>
    </w:p>
    <w:p w14:paraId="575205AC" w14:textId="77777777" w:rsidR="005A4534" w:rsidRPr="00293E02" w:rsidRDefault="006507C0" w:rsidP="006507C0">
      <w:pPr>
        <w:pStyle w:val="Prrafodelista"/>
        <w:numPr>
          <w:ilvl w:val="0"/>
          <w:numId w:val="38"/>
        </w:numPr>
        <w:pBdr>
          <w:top w:val="nil"/>
          <w:left w:val="nil"/>
          <w:bottom w:val="nil"/>
          <w:right w:val="nil"/>
          <w:between w:val="nil"/>
        </w:pBdr>
        <w:spacing w:after="0"/>
        <w:rPr>
          <w:rFonts w:ascii="Arial Narrow" w:hAnsi="Arial Narrow"/>
          <w:color w:val="000000"/>
          <w:sz w:val="24"/>
          <w:szCs w:val="24"/>
        </w:rPr>
      </w:pPr>
      <w:r w:rsidRPr="00293E02">
        <w:rPr>
          <w:rFonts w:ascii="Arial Narrow" w:hAnsi="Arial Narrow"/>
          <w:color w:val="000000"/>
          <w:sz w:val="24"/>
          <w:szCs w:val="24"/>
        </w:rPr>
        <w:t>Código experiencial que induzcan reflexiones acerca de su quehacer y rol de los servidores públicos.</w:t>
      </w:r>
    </w:p>
    <w:p w14:paraId="00B07B4B" w14:textId="77777777" w:rsidR="005A4534" w:rsidRPr="00293E02" w:rsidRDefault="006507C0" w:rsidP="006507C0">
      <w:pPr>
        <w:pStyle w:val="Prrafodelista"/>
        <w:numPr>
          <w:ilvl w:val="0"/>
          <w:numId w:val="38"/>
        </w:numPr>
        <w:pBdr>
          <w:top w:val="nil"/>
          <w:left w:val="nil"/>
          <w:bottom w:val="nil"/>
          <w:right w:val="nil"/>
          <w:between w:val="nil"/>
        </w:pBdr>
        <w:spacing w:after="0"/>
        <w:rPr>
          <w:rFonts w:ascii="Arial Narrow" w:hAnsi="Arial Narrow"/>
          <w:color w:val="000000"/>
          <w:sz w:val="24"/>
          <w:szCs w:val="24"/>
        </w:rPr>
      </w:pPr>
      <w:r w:rsidRPr="00293E02">
        <w:rPr>
          <w:rFonts w:ascii="Arial Narrow" w:hAnsi="Arial Narrow"/>
          <w:color w:val="000000"/>
          <w:sz w:val="24"/>
          <w:szCs w:val="24"/>
        </w:rPr>
        <w:t>Apropiación de los valores contemplados en el Código de Integridad (honestidad, respeto, compromiso, diligencia y justicia) adicionando como mínimo dos valores adicionales.</w:t>
      </w:r>
    </w:p>
    <w:p w14:paraId="1A89D181" w14:textId="499BE84D" w:rsidR="005A4534" w:rsidRPr="00293E02" w:rsidRDefault="00293E02" w:rsidP="00293E02">
      <w:pPr>
        <w:pStyle w:val="Ttulo1"/>
        <w:jc w:val="center"/>
        <w:rPr>
          <w:rFonts w:ascii="Arial Narrow" w:hAnsi="Arial Narrow"/>
          <w:sz w:val="24"/>
          <w:szCs w:val="24"/>
        </w:rPr>
      </w:pPr>
      <w:bookmarkStart w:id="4" w:name="_Toc220658279"/>
      <w:r w:rsidRPr="00293E02">
        <w:rPr>
          <w:rFonts w:ascii="Arial Narrow" w:hAnsi="Arial Narrow"/>
          <w:sz w:val="24"/>
          <w:szCs w:val="24"/>
        </w:rPr>
        <w:t>ALCANCE DEL PLAN ESTRATÉGICO DE TALENTO HUMANO</w:t>
      </w:r>
      <w:bookmarkEnd w:id="4"/>
    </w:p>
    <w:p w14:paraId="5F0B2CEC" w14:textId="77777777" w:rsidR="00C94370" w:rsidRPr="00293E02" w:rsidRDefault="00C94370" w:rsidP="00293E02">
      <w:pPr>
        <w:pBdr>
          <w:top w:val="nil"/>
          <w:left w:val="nil"/>
          <w:bottom w:val="nil"/>
          <w:right w:val="nil"/>
          <w:between w:val="nil"/>
        </w:pBdr>
        <w:spacing w:after="0"/>
        <w:rPr>
          <w:rFonts w:ascii="Arial Narrow" w:hAnsi="Arial Narrow"/>
          <w:sz w:val="24"/>
          <w:szCs w:val="24"/>
        </w:rPr>
      </w:pPr>
    </w:p>
    <w:p w14:paraId="3D2258AF" w14:textId="67BD2A43" w:rsidR="005A4534" w:rsidRPr="00293E02" w:rsidRDefault="006507C0" w:rsidP="006507C0">
      <w:pPr>
        <w:pBdr>
          <w:top w:val="nil"/>
          <w:left w:val="nil"/>
          <w:bottom w:val="nil"/>
          <w:right w:val="nil"/>
          <w:between w:val="nil"/>
        </w:pBdr>
        <w:rPr>
          <w:rFonts w:ascii="Arial Narrow" w:hAnsi="Arial Narrow"/>
          <w:sz w:val="24"/>
          <w:szCs w:val="24"/>
        </w:rPr>
      </w:pPr>
      <w:r w:rsidRPr="00293E02">
        <w:rPr>
          <w:rFonts w:ascii="Arial Narrow" w:hAnsi="Arial Narrow"/>
          <w:sz w:val="24"/>
          <w:szCs w:val="24"/>
        </w:rPr>
        <w:t>El Plan Estratégico de Talento Humano de Parques Nacionales Naturales de Colombia, es aplicable a todos los servidores públicos de la Entidad desde su ingreso, permanencia y hasta su retiro de la entidad, extensivo a los colaboradores y asistentes a la misma de acuerdo con la normatividad establecida, en Sede Central, Direcciones Territoriales y sus Áreas Protegidas.</w:t>
      </w:r>
    </w:p>
    <w:p w14:paraId="494A750E" w14:textId="36738F0A" w:rsidR="005A4534" w:rsidRPr="00293E02" w:rsidRDefault="006507C0" w:rsidP="006507C0">
      <w:pPr>
        <w:pBdr>
          <w:top w:val="nil"/>
          <w:left w:val="nil"/>
          <w:bottom w:val="nil"/>
          <w:right w:val="nil"/>
          <w:between w:val="nil"/>
        </w:pBdr>
        <w:rPr>
          <w:rFonts w:ascii="Arial Narrow" w:hAnsi="Arial Narrow"/>
          <w:sz w:val="24"/>
          <w:szCs w:val="24"/>
        </w:rPr>
      </w:pPr>
      <w:r w:rsidRPr="00293E02">
        <w:rPr>
          <w:rFonts w:ascii="Arial Narrow" w:hAnsi="Arial Narrow"/>
          <w:sz w:val="24"/>
          <w:szCs w:val="24"/>
        </w:rPr>
        <w:lastRenderedPageBreak/>
        <w:t xml:space="preserve">El PETH inicia con el diagnóstico de necesidades, el análisis de los resultados de los planes institucionales de la vigencia inmediatamente anterior, la identificación de necesidades estratégicas; se desarrolla a </w:t>
      </w:r>
      <w:r w:rsidR="00C94370" w:rsidRPr="00293E02">
        <w:rPr>
          <w:rFonts w:ascii="Arial Narrow" w:hAnsi="Arial Narrow"/>
          <w:sz w:val="24"/>
          <w:szCs w:val="24"/>
        </w:rPr>
        <w:t>través</w:t>
      </w:r>
      <w:r w:rsidRPr="00293E02">
        <w:rPr>
          <w:rFonts w:ascii="Arial Narrow" w:hAnsi="Arial Narrow"/>
          <w:sz w:val="24"/>
          <w:szCs w:val="24"/>
        </w:rPr>
        <w:t xml:space="preserve"> de la </w:t>
      </w:r>
      <w:r w:rsidR="00C94370" w:rsidRPr="00293E02">
        <w:rPr>
          <w:rFonts w:ascii="Arial Narrow" w:hAnsi="Arial Narrow"/>
          <w:sz w:val="24"/>
          <w:szCs w:val="24"/>
        </w:rPr>
        <w:t>gestión</w:t>
      </w:r>
      <w:r w:rsidRPr="00293E02">
        <w:rPr>
          <w:rFonts w:ascii="Arial Narrow" w:hAnsi="Arial Narrow"/>
          <w:sz w:val="24"/>
          <w:szCs w:val="24"/>
        </w:rPr>
        <w:t xml:space="preserve"> de la planeación, ejecución y seguimiento; y termina con la evaluación de los planes para el desarrollo del talento humano en el marco del MIPG.</w:t>
      </w:r>
    </w:p>
    <w:p w14:paraId="7832C7D1" w14:textId="77297A1D" w:rsidR="005A4534" w:rsidRPr="00F97595" w:rsidRDefault="00293E02" w:rsidP="00F97595">
      <w:pPr>
        <w:pStyle w:val="Ttulo1"/>
        <w:jc w:val="center"/>
        <w:rPr>
          <w:rFonts w:ascii="Arial Narrow" w:hAnsi="Arial Narrow"/>
          <w:sz w:val="24"/>
          <w:szCs w:val="24"/>
        </w:rPr>
      </w:pPr>
      <w:bookmarkStart w:id="5" w:name="_Toc220658280"/>
      <w:r w:rsidRPr="00293E02">
        <w:rPr>
          <w:rFonts w:ascii="Arial Narrow" w:hAnsi="Arial Narrow"/>
          <w:sz w:val="24"/>
          <w:szCs w:val="24"/>
        </w:rPr>
        <w:t>DIAGNÓSTICO</w:t>
      </w:r>
      <w:bookmarkEnd w:id="5"/>
    </w:p>
    <w:p w14:paraId="4F288D3E" w14:textId="61447E96" w:rsidR="005A4534" w:rsidRPr="00293E02" w:rsidRDefault="006507C0" w:rsidP="00293E02">
      <w:pPr>
        <w:pStyle w:val="Ttulo2"/>
        <w:numPr>
          <w:ilvl w:val="1"/>
          <w:numId w:val="14"/>
        </w:numPr>
        <w:rPr>
          <w:rFonts w:ascii="Arial Narrow" w:hAnsi="Arial Narrow"/>
          <w:sz w:val="24"/>
          <w:szCs w:val="24"/>
        </w:rPr>
      </w:pPr>
      <w:bookmarkStart w:id="6" w:name="_Toc220658281"/>
      <w:r w:rsidRPr="00293E02">
        <w:rPr>
          <w:rFonts w:ascii="Arial Narrow" w:hAnsi="Arial Narrow"/>
          <w:sz w:val="24"/>
          <w:szCs w:val="24"/>
        </w:rPr>
        <w:t>Caracterización</w:t>
      </w:r>
      <w:bookmarkEnd w:id="6"/>
    </w:p>
    <w:p w14:paraId="61BF6827" w14:textId="77777777" w:rsidR="005A4534" w:rsidRPr="00293E02" w:rsidRDefault="005A4534" w:rsidP="00293E02">
      <w:pPr>
        <w:pBdr>
          <w:top w:val="nil"/>
          <w:left w:val="nil"/>
          <w:bottom w:val="nil"/>
          <w:right w:val="nil"/>
          <w:between w:val="nil"/>
        </w:pBdr>
        <w:spacing w:after="0"/>
        <w:ind w:left="792"/>
        <w:rPr>
          <w:rFonts w:ascii="Arial Narrow" w:hAnsi="Arial Narrow"/>
          <w:b/>
          <w:bCs/>
          <w:color w:val="3A7D22"/>
          <w:sz w:val="24"/>
          <w:szCs w:val="24"/>
        </w:rPr>
      </w:pPr>
    </w:p>
    <w:p w14:paraId="5E817898" w14:textId="6232FC03" w:rsidR="009E39C9" w:rsidRPr="00293E02" w:rsidRDefault="006507C0" w:rsidP="006507C0">
      <w:pPr>
        <w:pBdr>
          <w:top w:val="nil"/>
          <w:left w:val="nil"/>
          <w:bottom w:val="nil"/>
          <w:right w:val="nil"/>
          <w:between w:val="nil"/>
        </w:pBdr>
        <w:rPr>
          <w:rFonts w:ascii="Arial Narrow" w:hAnsi="Arial Narrow"/>
          <w:color w:val="000000"/>
          <w:sz w:val="24"/>
          <w:szCs w:val="24"/>
        </w:rPr>
      </w:pPr>
      <w:r w:rsidRPr="00293E02">
        <w:rPr>
          <w:rFonts w:ascii="Arial Narrow" w:hAnsi="Arial Narrow"/>
          <w:color w:val="000000"/>
          <w:sz w:val="24"/>
          <w:szCs w:val="24"/>
        </w:rPr>
        <w:t>La planta de personal de Parques Nacionales de Colombia está compuesta por 660 cargos, distribuidos por nivel jerárquico y tipo de nombramiento de la siguiente manera:</w:t>
      </w:r>
    </w:p>
    <w:p w14:paraId="02C0F321" w14:textId="2E306845" w:rsidR="00C94370" w:rsidRPr="00130150" w:rsidRDefault="008C490C" w:rsidP="00293E02">
      <w:pPr>
        <w:pStyle w:val="Descripcin"/>
        <w:rPr>
          <w:rFonts w:ascii="Arial Narrow" w:hAnsi="Arial Narrow"/>
          <w:bCs/>
          <w:i w:val="0"/>
          <w:iCs w:val="0"/>
          <w:color w:val="auto"/>
          <w:sz w:val="24"/>
          <w:szCs w:val="24"/>
        </w:rPr>
      </w:pPr>
      <w:bookmarkStart w:id="7" w:name="_Toc220658364"/>
      <w:r w:rsidRPr="00130150">
        <w:rPr>
          <w:rFonts w:ascii="Arial Narrow" w:hAnsi="Arial Narrow"/>
          <w:bCs/>
          <w:i w:val="0"/>
          <w:iCs w:val="0"/>
          <w:color w:val="auto"/>
          <w:sz w:val="24"/>
          <w:szCs w:val="24"/>
        </w:rPr>
        <w:t xml:space="preserve">Tabla </w:t>
      </w:r>
      <w:r w:rsidRPr="00130150">
        <w:rPr>
          <w:rFonts w:ascii="Arial Narrow" w:hAnsi="Arial Narrow"/>
          <w:bCs/>
          <w:i w:val="0"/>
          <w:iCs w:val="0"/>
          <w:color w:val="auto"/>
          <w:sz w:val="24"/>
          <w:szCs w:val="24"/>
        </w:rPr>
        <w:fldChar w:fldCharType="begin"/>
      </w:r>
      <w:r w:rsidRPr="00130150">
        <w:rPr>
          <w:rFonts w:ascii="Arial Narrow" w:hAnsi="Arial Narrow"/>
          <w:bCs/>
          <w:i w:val="0"/>
          <w:iCs w:val="0"/>
          <w:color w:val="auto"/>
          <w:sz w:val="24"/>
          <w:szCs w:val="24"/>
        </w:rPr>
        <w:instrText xml:space="preserve"> SEQ Tabla \* ARABIC </w:instrText>
      </w:r>
      <w:r w:rsidRPr="00130150">
        <w:rPr>
          <w:rFonts w:ascii="Arial Narrow" w:hAnsi="Arial Narrow"/>
          <w:bCs/>
          <w:i w:val="0"/>
          <w:iCs w:val="0"/>
          <w:color w:val="auto"/>
          <w:sz w:val="24"/>
          <w:szCs w:val="24"/>
        </w:rPr>
        <w:fldChar w:fldCharType="separate"/>
      </w:r>
      <w:r w:rsidR="00CF5A2A" w:rsidRPr="00130150">
        <w:rPr>
          <w:rFonts w:ascii="Arial Narrow" w:hAnsi="Arial Narrow"/>
          <w:bCs/>
          <w:i w:val="0"/>
          <w:iCs w:val="0"/>
          <w:noProof/>
          <w:color w:val="auto"/>
          <w:sz w:val="24"/>
          <w:szCs w:val="24"/>
        </w:rPr>
        <w:t>1</w:t>
      </w:r>
      <w:r w:rsidRPr="00130150">
        <w:rPr>
          <w:rFonts w:ascii="Arial Narrow" w:hAnsi="Arial Narrow"/>
          <w:bCs/>
          <w:i w:val="0"/>
          <w:iCs w:val="0"/>
          <w:color w:val="auto"/>
          <w:sz w:val="24"/>
          <w:szCs w:val="24"/>
        </w:rPr>
        <w:fldChar w:fldCharType="end"/>
      </w:r>
      <w:r w:rsidRPr="00130150">
        <w:rPr>
          <w:rFonts w:ascii="Arial Narrow" w:hAnsi="Arial Narrow"/>
          <w:bCs/>
          <w:i w:val="0"/>
          <w:iCs w:val="0"/>
          <w:color w:val="auto"/>
          <w:sz w:val="24"/>
          <w:szCs w:val="24"/>
        </w:rPr>
        <w:t xml:space="preserve">. Planta de </w:t>
      </w:r>
      <w:r w:rsidR="00130150">
        <w:rPr>
          <w:rFonts w:ascii="Arial Narrow" w:hAnsi="Arial Narrow"/>
          <w:bCs/>
          <w:i w:val="0"/>
          <w:iCs w:val="0"/>
          <w:color w:val="auto"/>
          <w:sz w:val="24"/>
          <w:szCs w:val="24"/>
        </w:rPr>
        <w:t>p</w:t>
      </w:r>
      <w:r w:rsidRPr="00130150">
        <w:rPr>
          <w:rFonts w:ascii="Arial Narrow" w:hAnsi="Arial Narrow"/>
          <w:bCs/>
          <w:i w:val="0"/>
          <w:iCs w:val="0"/>
          <w:color w:val="auto"/>
          <w:sz w:val="24"/>
          <w:szCs w:val="24"/>
        </w:rPr>
        <w:t>ersonal PNNC</w:t>
      </w:r>
      <w:bookmarkEnd w:id="7"/>
    </w:p>
    <w:tbl>
      <w:tblPr>
        <w:tblStyle w:val="a"/>
        <w:tblW w:w="5470" w:type="dxa"/>
        <w:jc w:val="center"/>
        <w:tblInd w:w="0" w:type="dxa"/>
        <w:tblBorders>
          <w:top w:val="single" w:sz="4" w:space="0" w:color="8ED873"/>
          <w:bottom w:val="single" w:sz="4" w:space="0" w:color="8ED873"/>
          <w:insideH w:val="single" w:sz="4" w:space="0" w:color="8ED873"/>
          <w:insideV w:val="single" w:sz="4" w:space="0" w:color="8ED873"/>
        </w:tblBorders>
        <w:tblLayout w:type="fixed"/>
        <w:tblLook w:val="0400" w:firstRow="0" w:lastRow="0" w:firstColumn="0" w:lastColumn="0" w:noHBand="0" w:noVBand="1"/>
      </w:tblPr>
      <w:tblGrid>
        <w:gridCol w:w="1425"/>
        <w:gridCol w:w="1724"/>
        <w:gridCol w:w="1350"/>
        <w:gridCol w:w="971"/>
      </w:tblGrid>
      <w:tr w:rsidR="005A4534" w:rsidRPr="00293E02" w14:paraId="0C5BCC93" w14:textId="77777777" w:rsidTr="005A4534">
        <w:trPr>
          <w:cnfStyle w:val="000000100000" w:firstRow="0" w:lastRow="0" w:firstColumn="0" w:lastColumn="0" w:oddVBand="0" w:evenVBand="0" w:oddHBand="1" w:evenHBand="0" w:firstRowFirstColumn="0" w:firstRowLastColumn="0" w:lastRowFirstColumn="0" w:lastRowLastColumn="0"/>
          <w:trHeight w:val="100"/>
          <w:jc w:val="center"/>
        </w:trPr>
        <w:tc>
          <w:tcPr>
            <w:tcW w:w="1425" w:type="dxa"/>
          </w:tcPr>
          <w:p w14:paraId="5E011426" w14:textId="77777777" w:rsidR="005A4534" w:rsidRPr="00293E02" w:rsidRDefault="006507C0" w:rsidP="00293E02">
            <w:pPr>
              <w:rPr>
                <w:rFonts w:ascii="Arial Narrow" w:eastAsia="Verdana" w:hAnsi="Arial Narrow" w:cs="Verdana"/>
                <w:b/>
                <w:bCs/>
              </w:rPr>
            </w:pPr>
            <w:r w:rsidRPr="00293E02">
              <w:rPr>
                <w:rFonts w:ascii="Arial Narrow" w:eastAsia="Verdana" w:hAnsi="Arial Narrow" w:cs="Verdana"/>
                <w:b/>
                <w:bCs/>
              </w:rPr>
              <w:t>Nivel</w:t>
            </w:r>
          </w:p>
        </w:tc>
        <w:tc>
          <w:tcPr>
            <w:tcW w:w="1724" w:type="dxa"/>
          </w:tcPr>
          <w:p w14:paraId="6A6ED39D" w14:textId="77777777" w:rsidR="005A4534" w:rsidRPr="00293E02" w:rsidRDefault="006507C0" w:rsidP="00293E02">
            <w:pPr>
              <w:rPr>
                <w:rFonts w:ascii="Arial Narrow" w:eastAsia="Verdana" w:hAnsi="Arial Narrow" w:cs="Verdana"/>
                <w:b/>
                <w:bCs/>
              </w:rPr>
            </w:pPr>
            <w:r w:rsidRPr="00293E02">
              <w:rPr>
                <w:rFonts w:ascii="Arial Narrow" w:eastAsia="Verdana" w:hAnsi="Arial Narrow" w:cs="Verdana"/>
                <w:b/>
                <w:bCs/>
              </w:rPr>
              <w:t>LNR</w:t>
            </w:r>
          </w:p>
        </w:tc>
        <w:tc>
          <w:tcPr>
            <w:tcW w:w="1350" w:type="dxa"/>
          </w:tcPr>
          <w:p w14:paraId="38B917C2" w14:textId="77777777" w:rsidR="005A4534" w:rsidRPr="00293E02" w:rsidRDefault="006507C0" w:rsidP="00293E02">
            <w:pPr>
              <w:rPr>
                <w:rFonts w:ascii="Arial Narrow" w:eastAsia="Verdana" w:hAnsi="Arial Narrow" w:cs="Verdana"/>
                <w:b/>
                <w:bCs/>
              </w:rPr>
            </w:pPr>
            <w:r w:rsidRPr="00293E02">
              <w:rPr>
                <w:rFonts w:ascii="Arial Narrow" w:eastAsia="Verdana" w:hAnsi="Arial Narrow" w:cs="Verdana"/>
                <w:b/>
                <w:bCs/>
              </w:rPr>
              <w:t>Carrera</w:t>
            </w:r>
          </w:p>
        </w:tc>
        <w:tc>
          <w:tcPr>
            <w:tcW w:w="971" w:type="dxa"/>
          </w:tcPr>
          <w:p w14:paraId="2FD152A2" w14:textId="77777777" w:rsidR="005A4534" w:rsidRPr="00293E02" w:rsidRDefault="006507C0" w:rsidP="00293E02">
            <w:pPr>
              <w:rPr>
                <w:rFonts w:ascii="Arial Narrow" w:eastAsia="Verdana" w:hAnsi="Arial Narrow" w:cs="Verdana"/>
                <w:b/>
                <w:bCs/>
              </w:rPr>
            </w:pPr>
            <w:r w:rsidRPr="00293E02">
              <w:rPr>
                <w:rFonts w:ascii="Arial Narrow" w:eastAsia="Verdana" w:hAnsi="Arial Narrow" w:cs="Verdana"/>
                <w:b/>
                <w:bCs/>
              </w:rPr>
              <w:t>Total</w:t>
            </w:r>
          </w:p>
        </w:tc>
      </w:tr>
      <w:tr w:rsidR="005A4534" w:rsidRPr="00293E02" w14:paraId="1387268F" w14:textId="77777777" w:rsidTr="005A4534">
        <w:trPr>
          <w:jc w:val="center"/>
        </w:trPr>
        <w:tc>
          <w:tcPr>
            <w:tcW w:w="1425" w:type="dxa"/>
          </w:tcPr>
          <w:p w14:paraId="38C3CDF6" w14:textId="77777777" w:rsidR="005A4534" w:rsidRPr="00293E02" w:rsidRDefault="006507C0" w:rsidP="00293E02">
            <w:pPr>
              <w:rPr>
                <w:rFonts w:ascii="Arial Narrow" w:eastAsia="Verdana" w:hAnsi="Arial Narrow" w:cs="Verdana"/>
              </w:rPr>
            </w:pPr>
            <w:r w:rsidRPr="00293E02">
              <w:rPr>
                <w:rFonts w:ascii="Arial Narrow" w:eastAsia="Verdana" w:hAnsi="Arial Narrow" w:cs="Verdana"/>
              </w:rPr>
              <w:t>Directivo</w:t>
            </w:r>
          </w:p>
        </w:tc>
        <w:tc>
          <w:tcPr>
            <w:tcW w:w="1724" w:type="dxa"/>
          </w:tcPr>
          <w:p w14:paraId="4AC136CD" w14:textId="77777777" w:rsidR="005A4534" w:rsidRPr="00293E02" w:rsidRDefault="006507C0" w:rsidP="00293E02">
            <w:pPr>
              <w:rPr>
                <w:rFonts w:ascii="Arial Narrow" w:eastAsia="Verdana" w:hAnsi="Arial Narrow" w:cs="Verdana"/>
              </w:rPr>
            </w:pPr>
            <w:r w:rsidRPr="00293E02">
              <w:rPr>
                <w:rFonts w:ascii="Arial Narrow" w:eastAsia="Verdana" w:hAnsi="Arial Narrow" w:cs="Verdana"/>
              </w:rPr>
              <w:t>12</w:t>
            </w:r>
          </w:p>
        </w:tc>
        <w:tc>
          <w:tcPr>
            <w:tcW w:w="1350" w:type="dxa"/>
          </w:tcPr>
          <w:p w14:paraId="7160278B" w14:textId="77777777" w:rsidR="005A4534" w:rsidRPr="00293E02" w:rsidRDefault="005A4534" w:rsidP="00293E02">
            <w:pPr>
              <w:rPr>
                <w:rFonts w:ascii="Arial Narrow" w:eastAsia="Verdana" w:hAnsi="Arial Narrow" w:cs="Verdana"/>
              </w:rPr>
            </w:pPr>
          </w:p>
        </w:tc>
        <w:tc>
          <w:tcPr>
            <w:tcW w:w="971" w:type="dxa"/>
          </w:tcPr>
          <w:p w14:paraId="10D9EDDE" w14:textId="77777777" w:rsidR="005A4534" w:rsidRPr="00293E02" w:rsidRDefault="006507C0" w:rsidP="00293E02">
            <w:pPr>
              <w:rPr>
                <w:rFonts w:ascii="Arial Narrow" w:eastAsia="Verdana" w:hAnsi="Arial Narrow" w:cs="Verdana"/>
              </w:rPr>
            </w:pPr>
            <w:r w:rsidRPr="00293E02">
              <w:rPr>
                <w:rFonts w:ascii="Arial Narrow" w:eastAsia="Verdana" w:hAnsi="Arial Narrow" w:cs="Verdana"/>
              </w:rPr>
              <w:t>12</w:t>
            </w:r>
          </w:p>
        </w:tc>
      </w:tr>
      <w:tr w:rsidR="005A4534" w:rsidRPr="00293E02" w14:paraId="47FECE9D" w14:textId="77777777" w:rsidTr="005A4534">
        <w:trPr>
          <w:cnfStyle w:val="000000100000" w:firstRow="0" w:lastRow="0" w:firstColumn="0" w:lastColumn="0" w:oddVBand="0" w:evenVBand="0" w:oddHBand="1" w:evenHBand="0" w:firstRowFirstColumn="0" w:firstRowLastColumn="0" w:lastRowFirstColumn="0" w:lastRowLastColumn="0"/>
          <w:jc w:val="center"/>
        </w:trPr>
        <w:tc>
          <w:tcPr>
            <w:tcW w:w="1425" w:type="dxa"/>
          </w:tcPr>
          <w:p w14:paraId="42DEE54F" w14:textId="77777777" w:rsidR="005A4534" w:rsidRPr="00293E02" w:rsidRDefault="006507C0" w:rsidP="00293E02">
            <w:pPr>
              <w:rPr>
                <w:rFonts w:ascii="Arial Narrow" w:eastAsia="Verdana" w:hAnsi="Arial Narrow" w:cs="Verdana"/>
              </w:rPr>
            </w:pPr>
            <w:r w:rsidRPr="00293E02">
              <w:rPr>
                <w:rFonts w:ascii="Arial Narrow" w:eastAsia="Verdana" w:hAnsi="Arial Narrow" w:cs="Verdana"/>
              </w:rPr>
              <w:t>Asesor</w:t>
            </w:r>
          </w:p>
        </w:tc>
        <w:tc>
          <w:tcPr>
            <w:tcW w:w="1724" w:type="dxa"/>
          </w:tcPr>
          <w:p w14:paraId="7C0FEBBA" w14:textId="77777777" w:rsidR="005A4534" w:rsidRPr="00293E02" w:rsidRDefault="006507C0" w:rsidP="00293E02">
            <w:pPr>
              <w:rPr>
                <w:rFonts w:ascii="Arial Narrow" w:eastAsia="Verdana" w:hAnsi="Arial Narrow" w:cs="Verdana"/>
              </w:rPr>
            </w:pPr>
            <w:r w:rsidRPr="00293E02">
              <w:rPr>
                <w:rFonts w:ascii="Arial Narrow" w:eastAsia="Verdana" w:hAnsi="Arial Narrow" w:cs="Verdana"/>
              </w:rPr>
              <w:t>9</w:t>
            </w:r>
          </w:p>
        </w:tc>
        <w:tc>
          <w:tcPr>
            <w:tcW w:w="1350" w:type="dxa"/>
          </w:tcPr>
          <w:p w14:paraId="09D32B38" w14:textId="77777777" w:rsidR="005A4534" w:rsidRPr="00293E02" w:rsidRDefault="006507C0" w:rsidP="00293E02">
            <w:pPr>
              <w:rPr>
                <w:rFonts w:ascii="Arial Narrow" w:eastAsia="Verdana" w:hAnsi="Arial Narrow" w:cs="Verdana"/>
              </w:rPr>
            </w:pPr>
            <w:r w:rsidRPr="00293E02">
              <w:rPr>
                <w:rFonts w:ascii="Arial Narrow" w:eastAsia="Verdana" w:hAnsi="Arial Narrow" w:cs="Verdana"/>
              </w:rPr>
              <w:t>5</w:t>
            </w:r>
          </w:p>
        </w:tc>
        <w:tc>
          <w:tcPr>
            <w:tcW w:w="971" w:type="dxa"/>
          </w:tcPr>
          <w:p w14:paraId="052DC582" w14:textId="77777777" w:rsidR="005A4534" w:rsidRPr="00293E02" w:rsidRDefault="006507C0" w:rsidP="00293E02">
            <w:pPr>
              <w:rPr>
                <w:rFonts w:ascii="Arial Narrow" w:eastAsia="Verdana" w:hAnsi="Arial Narrow" w:cs="Verdana"/>
              </w:rPr>
            </w:pPr>
            <w:r w:rsidRPr="00293E02">
              <w:rPr>
                <w:rFonts w:ascii="Arial Narrow" w:eastAsia="Verdana" w:hAnsi="Arial Narrow" w:cs="Verdana"/>
              </w:rPr>
              <w:t>14</w:t>
            </w:r>
          </w:p>
        </w:tc>
      </w:tr>
      <w:tr w:rsidR="005A4534" w:rsidRPr="00293E02" w14:paraId="60D1A106" w14:textId="77777777" w:rsidTr="005A4534">
        <w:trPr>
          <w:jc w:val="center"/>
        </w:trPr>
        <w:tc>
          <w:tcPr>
            <w:tcW w:w="1425" w:type="dxa"/>
          </w:tcPr>
          <w:p w14:paraId="15493454" w14:textId="77777777" w:rsidR="005A4534" w:rsidRPr="00293E02" w:rsidRDefault="006507C0" w:rsidP="00293E02">
            <w:pPr>
              <w:rPr>
                <w:rFonts w:ascii="Arial Narrow" w:eastAsia="Verdana" w:hAnsi="Arial Narrow" w:cs="Verdana"/>
              </w:rPr>
            </w:pPr>
            <w:r w:rsidRPr="00293E02">
              <w:rPr>
                <w:rFonts w:ascii="Arial Narrow" w:eastAsia="Verdana" w:hAnsi="Arial Narrow" w:cs="Verdana"/>
              </w:rPr>
              <w:t>Profesional</w:t>
            </w:r>
          </w:p>
        </w:tc>
        <w:tc>
          <w:tcPr>
            <w:tcW w:w="1724" w:type="dxa"/>
          </w:tcPr>
          <w:p w14:paraId="34694572" w14:textId="77777777" w:rsidR="005A4534" w:rsidRPr="00293E02" w:rsidRDefault="006507C0" w:rsidP="00293E02">
            <w:pPr>
              <w:rPr>
                <w:rFonts w:ascii="Arial Narrow" w:eastAsia="Verdana" w:hAnsi="Arial Narrow" w:cs="Verdana"/>
              </w:rPr>
            </w:pPr>
            <w:r w:rsidRPr="00293E02">
              <w:rPr>
                <w:rFonts w:ascii="Arial Narrow" w:eastAsia="Verdana" w:hAnsi="Arial Narrow" w:cs="Verdana"/>
              </w:rPr>
              <w:t>7</w:t>
            </w:r>
          </w:p>
        </w:tc>
        <w:tc>
          <w:tcPr>
            <w:tcW w:w="1350" w:type="dxa"/>
          </w:tcPr>
          <w:p w14:paraId="4599F277" w14:textId="77777777" w:rsidR="005A4534" w:rsidRPr="00293E02" w:rsidRDefault="006507C0" w:rsidP="00293E02">
            <w:pPr>
              <w:rPr>
                <w:rFonts w:ascii="Arial Narrow" w:eastAsia="Verdana" w:hAnsi="Arial Narrow" w:cs="Verdana"/>
              </w:rPr>
            </w:pPr>
            <w:r w:rsidRPr="00293E02">
              <w:rPr>
                <w:rFonts w:ascii="Arial Narrow" w:eastAsia="Verdana" w:hAnsi="Arial Narrow" w:cs="Verdana"/>
              </w:rPr>
              <w:t>279</w:t>
            </w:r>
          </w:p>
        </w:tc>
        <w:tc>
          <w:tcPr>
            <w:tcW w:w="971" w:type="dxa"/>
          </w:tcPr>
          <w:p w14:paraId="3DF7A715" w14:textId="77777777" w:rsidR="005A4534" w:rsidRPr="00293E02" w:rsidRDefault="006507C0" w:rsidP="00293E02">
            <w:pPr>
              <w:rPr>
                <w:rFonts w:ascii="Arial Narrow" w:eastAsia="Verdana" w:hAnsi="Arial Narrow" w:cs="Verdana"/>
              </w:rPr>
            </w:pPr>
            <w:r w:rsidRPr="00293E02">
              <w:rPr>
                <w:rFonts w:ascii="Arial Narrow" w:eastAsia="Verdana" w:hAnsi="Arial Narrow" w:cs="Verdana"/>
              </w:rPr>
              <w:t>286</w:t>
            </w:r>
          </w:p>
        </w:tc>
      </w:tr>
      <w:tr w:rsidR="005A4534" w:rsidRPr="00293E02" w14:paraId="2BE1F7E3" w14:textId="77777777" w:rsidTr="005A4534">
        <w:trPr>
          <w:cnfStyle w:val="000000100000" w:firstRow="0" w:lastRow="0" w:firstColumn="0" w:lastColumn="0" w:oddVBand="0" w:evenVBand="0" w:oddHBand="1" w:evenHBand="0" w:firstRowFirstColumn="0" w:firstRowLastColumn="0" w:lastRowFirstColumn="0" w:lastRowLastColumn="0"/>
          <w:jc w:val="center"/>
        </w:trPr>
        <w:tc>
          <w:tcPr>
            <w:tcW w:w="1425" w:type="dxa"/>
          </w:tcPr>
          <w:p w14:paraId="651B5F8F" w14:textId="77777777" w:rsidR="005A4534" w:rsidRPr="00293E02" w:rsidRDefault="006507C0" w:rsidP="00293E02">
            <w:pPr>
              <w:rPr>
                <w:rFonts w:ascii="Arial Narrow" w:eastAsia="Verdana" w:hAnsi="Arial Narrow" w:cs="Verdana"/>
              </w:rPr>
            </w:pPr>
            <w:r w:rsidRPr="00293E02">
              <w:rPr>
                <w:rFonts w:ascii="Arial Narrow" w:eastAsia="Verdana" w:hAnsi="Arial Narrow" w:cs="Verdana"/>
              </w:rPr>
              <w:t>Técnico</w:t>
            </w:r>
          </w:p>
        </w:tc>
        <w:tc>
          <w:tcPr>
            <w:tcW w:w="1724" w:type="dxa"/>
          </w:tcPr>
          <w:p w14:paraId="662DDEDE" w14:textId="77777777" w:rsidR="005A4534" w:rsidRPr="00293E02" w:rsidRDefault="005A4534" w:rsidP="00293E02">
            <w:pPr>
              <w:rPr>
                <w:rFonts w:ascii="Arial Narrow" w:eastAsia="Verdana" w:hAnsi="Arial Narrow" w:cs="Verdana"/>
              </w:rPr>
            </w:pPr>
          </w:p>
        </w:tc>
        <w:tc>
          <w:tcPr>
            <w:tcW w:w="1350" w:type="dxa"/>
          </w:tcPr>
          <w:p w14:paraId="08CBD666" w14:textId="77777777" w:rsidR="005A4534" w:rsidRPr="00293E02" w:rsidRDefault="006507C0" w:rsidP="00293E02">
            <w:pPr>
              <w:rPr>
                <w:rFonts w:ascii="Arial Narrow" w:eastAsia="Verdana" w:hAnsi="Arial Narrow" w:cs="Verdana"/>
              </w:rPr>
            </w:pPr>
            <w:r w:rsidRPr="00293E02">
              <w:rPr>
                <w:rFonts w:ascii="Arial Narrow" w:eastAsia="Verdana" w:hAnsi="Arial Narrow" w:cs="Verdana"/>
              </w:rPr>
              <w:t>132</w:t>
            </w:r>
          </w:p>
        </w:tc>
        <w:tc>
          <w:tcPr>
            <w:tcW w:w="971" w:type="dxa"/>
          </w:tcPr>
          <w:p w14:paraId="0EECC22D" w14:textId="77777777" w:rsidR="005A4534" w:rsidRPr="00293E02" w:rsidRDefault="006507C0" w:rsidP="00293E02">
            <w:pPr>
              <w:rPr>
                <w:rFonts w:ascii="Arial Narrow" w:eastAsia="Verdana" w:hAnsi="Arial Narrow" w:cs="Verdana"/>
              </w:rPr>
            </w:pPr>
            <w:r w:rsidRPr="00293E02">
              <w:rPr>
                <w:rFonts w:ascii="Arial Narrow" w:eastAsia="Verdana" w:hAnsi="Arial Narrow" w:cs="Verdana"/>
              </w:rPr>
              <w:t>132</w:t>
            </w:r>
          </w:p>
        </w:tc>
      </w:tr>
      <w:tr w:rsidR="005A4534" w:rsidRPr="00293E02" w14:paraId="4B6C5AC8" w14:textId="77777777" w:rsidTr="005A4534">
        <w:trPr>
          <w:jc w:val="center"/>
        </w:trPr>
        <w:tc>
          <w:tcPr>
            <w:tcW w:w="1425" w:type="dxa"/>
          </w:tcPr>
          <w:p w14:paraId="16EF9A81" w14:textId="77777777" w:rsidR="005A4534" w:rsidRPr="00293E02" w:rsidRDefault="006507C0" w:rsidP="00293E02">
            <w:pPr>
              <w:rPr>
                <w:rFonts w:ascii="Arial Narrow" w:eastAsia="Verdana" w:hAnsi="Arial Narrow" w:cs="Verdana"/>
              </w:rPr>
            </w:pPr>
            <w:r w:rsidRPr="00293E02">
              <w:rPr>
                <w:rFonts w:ascii="Arial Narrow" w:eastAsia="Verdana" w:hAnsi="Arial Narrow" w:cs="Verdana"/>
              </w:rPr>
              <w:t>Asistencial</w:t>
            </w:r>
          </w:p>
        </w:tc>
        <w:tc>
          <w:tcPr>
            <w:tcW w:w="1724" w:type="dxa"/>
          </w:tcPr>
          <w:p w14:paraId="010714F1" w14:textId="77777777" w:rsidR="005A4534" w:rsidRPr="00293E02" w:rsidRDefault="006507C0" w:rsidP="00293E02">
            <w:pPr>
              <w:rPr>
                <w:rFonts w:ascii="Arial Narrow" w:eastAsia="Verdana" w:hAnsi="Arial Narrow" w:cs="Verdana"/>
              </w:rPr>
            </w:pPr>
            <w:r w:rsidRPr="00293E02">
              <w:rPr>
                <w:rFonts w:ascii="Arial Narrow" w:eastAsia="Verdana" w:hAnsi="Arial Narrow" w:cs="Verdana"/>
              </w:rPr>
              <w:t>2</w:t>
            </w:r>
          </w:p>
        </w:tc>
        <w:tc>
          <w:tcPr>
            <w:tcW w:w="1350" w:type="dxa"/>
          </w:tcPr>
          <w:p w14:paraId="07BB1F5F" w14:textId="77777777" w:rsidR="005A4534" w:rsidRPr="00293E02" w:rsidRDefault="006507C0" w:rsidP="00293E02">
            <w:pPr>
              <w:rPr>
                <w:rFonts w:ascii="Arial Narrow" w:eastAsia="Verdana" w:hAnsi="Arial Narrow" w:cs="Verdana"/>
              </w:rPr>
            </w:pPr>
            <w:r w:rsidRPr="00293E02">
              <w:rPr>
                <w:rFonts w:ascii="Arial Narrow" w:eastAsia="Verdana" w:hAnsi="Arial Narrow" w:cs="Verdana"/>
              </w:rPr>
              <w:t>214</w:t>
            </w:r>
          </w:p>
        </w:tc>
        <w:tc>
          <w:tcPr>
            <w:tcW w:w="971" w:type="dxa"/>
          </w:tcPr>
          <w:p w14:paraId="30AF2D5F" w14:textId="77777777" w:rsidR="005A4534" w:rsidRPr="00293E02" w:rsidRDefault="006507C0" w:rsidP="00293E02">
            <w:pPr>
              <w:rPr>
                <w:rFonts w:ascii="Arial Narrow" w:eastAsia="Verdana" w:hAnsi="Arial Narrow" w:cs="Verdana"/>
              </w:rPr>
            </w:pPr>
            <w:r w:rsidRPr="00293E02">
              <w:rPr>
                <w:rFonts w:ascii="Arial Narrow" w:eastAsia="Verdana" w:hAnsi="Arial Narrow" w:cs="Verdana"/>
              </w:rPr>
              <w:t>216</w:t>
            </w:r>
          </w:p>
        </w:tc>
      </w:tr>
      <w:tr w:rsidR="005A4534" w:rsidRPr="00293E02" w14:paraId="78643D67" w14:textId="77777777" w:rsidTr="005A4534">
        <w:trPr>
          <w:cnfStyle w:val="000000100000" w:firstRow="0" w:lastRow="0" w:firstColumn="0" w:lastColumn="0" w:oddVBand="0" w:evenVBand="0" w:oddHBand="1" w:evenHBand="0" w:firstRowFirstColumn="0" w:firstRowLastColumn="0" w:lastRowFirstColumn="0" w:lastRowLastColumn="0"/>
          <w:jc w:val="center"/>
        </w:trPr>
        <w:tc>
          <w:tcPr>
            <w:tcW w:w="1425" w:type="dxa"/>
          </w:tcPr>
          <w:p w14:paraId="16E394DF" w14:textId="77777777" w:rsidR="005A4534" w:rsidRPr="00293E02" w:rsidRDefault="006507C0" w:rsidP="00293E02">
            <w:pPr>
              <w:rPr>
                <w:rFonts w:ascii="Arial Narrow" w:eastAsia="Verdana" w:hAnsi="Arial Narrow" w:cs="Verdana"/>
                <w:b/>
                <w:bCs/>
              </w:rPr>
            </w:pPr>
            <w:r w:rsidRPr="00293E02">
              <w:rPr>
                <w:rFonts w:ascii="Arial Narrow" w:eastAsia="Verdana" w:hAnsi="Arial Narrow" w:cs="Verdana"/>
                <w:b/>
                <w:bCs/>
              </w:rPr>
              <w:t>Total</w:t>
            </w:r>
          </w:p>
        </w:tc>
        <w:tc>
          <w:tcPr>
            <w:tcW w:w="1724" w:type="dxa"/>
          </w:tcPr>
          <w:p w14:paraId="33D2E184" w14:textId="77777777" w:rsidR="005A4534" w:rsidRPr="00293E02" w:rsidRDefault="006507C0" w:rsidP="00293E02">
            <w:pPr>
              <w:rPr>
                <w:rFonts w:ascii="Arial Narrow" w:eastAsia="Verdana" w:hAnsi="Arial Narrow" w:cs="Verdana"/>
                <w:b/>
                <w:bCs/>
              </w:rPr>
            </w:pPr>
            <w:r w:rsidRPr="00293E02">
              <w:rPr>
                <w:rFonts w:ascii="Arial Narrow" w:eastAsia="Verdana" w:hAnsi="Arial Narrow" w:cs="Verdana"/>
                <w:b/>
                <w:bCs/>
              </w:rPr>
              <w:t>30</w:t>
            </w:r>
          </w:p>
        </w:tc>
        <w:tc>
          <w:tcPr>
            <w:tcW w:w="1350" w:type="dxa"/>
          </w:tcPr>
          <w:p w14:paraId="3C2248C4" w14:textId="77777777" w:rsidR="005A4534" w:rsidRPr="00293E02" w:rsidRDefault="006507C0" w:rsidP="00293E02">
            <w:pPr>
              <w:rPr>
                <w:rFonts w:ascii="Arial Narrow" w:eastAsia="Verdana" w:hAnsi="Arial Narrow" w:cs="Verdana"/>
                <w:b/>
                <w:bCs/>
              </w:rPr>
            </w:pPr>
            <w:r w:rsidRPr="00293E02">
              <w:rPr>
                <w:rFonts w:ascii="Arial Narrow" w:eastAsia="Verdana" w:hAnsi="Arial Narrow" w:cs="Verdana"/>
                <w:b/>
                <w:bCs/>
              </w:rPr>
              <w:t>630</w:t>
            </w:r>
          </w:p>
        </w:tc>
        <w:tc>
          <w:tcPr>
            <w:tcW w:w="971" w:type="dxa"/>
          </w:tcPr>
          <w:p w14:paraId="0A4E4971" w14:textId="77777777" w:rsidR="005A4534" w:rsidRPr="00293E02" w:rsidRDefault="006507C0" w:rsidP="00293E02">
            <w:pPr>
              <w:rPr>
                <w:rFonts w:ascii="Arial Narrow" w:eastAsia="Verdana" w:hAnsi="Arial Narrow" w:cs="Verdana"/>
                <w:b/>
                <w:bCs/>
              </w:rPr>
            </w:pPr>
            <w:r w:rsidRPr="00293E02">
              <w:rPr>
                <w:rFonts w:ascii="Arial Narrow" w:eastAsia="Verdana" w:hAnsi="Arial Narrow" w:cs="Verdana"/>
                <w:b/>
                <w:bCs/>
              </w:rPr>
              <w:t>660</w:t>
            </w:r>
          </w:p>
        </w:tc>
      </w:tr>
    </w:tbl>
    <w:p w14:paraId="389491F4" w14:textId="6A8B3551" w:rsidR="005A4534" w:rsidRPr="00293E02" w:rsidRDefault="008C490C" w:rsidP="00293E02">
      <w:pPr>
        <w:ind w:left="360"/>
        <w:rPr>
          <w:rFonts w:ascii="Arial Narrow" w:hAnsi="Arial Narrow"/>
          <w:color w:val="000000"/>
          <w:sz w:val="24"/>
          <w:szCs w:val="24"/>
        </w:rPr>
      </w:pPr>
      <w:r w:rsidRPr="00293E02">
        <w:rPr>
          <w:rFonts w:ascii="Arial Narrow" w:hAnsi="Arial Narrow"/>
          <w:color w:val="000000"/>
          <w:sz w:val="24"/>
          <w:szCs w:val="24"/>
        </w:rPr>
        <w:t xml:space="preserve">Fuente: </w:t>
      </w:r>
      <w:r w:rsidR="00FD7B61" w:rsidRPr="00293E02">
        <w:rPr>
          <w:rFonts w:ascii="Arial Narrow" w:hAnsi="Arial Narrow"/>
          <w:color w:val="000000"/>
          <w:sz w:val="24"/>
          <w:szCs w:val="24"/>
        </w:rPr>
        <w:t xml:space="preserve">Elaboración </w:t>
      </w:r>
      <w:r w:rsidR="006507C0">
        <w:rPr>
          <w:rFonts w:ascii="Arial Narrow" w:hAnsi="Arial Narrow"/>
          <w:color w:val="000000"/>
          <w:sz w:val="24"/>
          <w:szCs w:val="24"/>
        </w:rPr>
        <w:t>p</w:t>
      </w:r>
      <w:r w:rsidR="00FD7B61" w:rsidRPr="00293E02">
        <w:rPr>
          <w:rFonts w:ascii="Arial Narrow" w:hAnsi="Arial Narrow"/>
          <w:color w:val="000000"/>
          <w:sz w:val="24"/>
          <w:szCs w:val="24"/>
        </w:rPr>
        <w:t>ropia</w:t>
      </w:r>
    </w:p>
    <w:p w14:paraId="7872A855" w14:textId="4D3CCC76" w:rsidR="00C94370" w:rsidRDefault="00C94370" w:rsidP="00F97595">
      <w:pPr>
        <w:pStyle w:val="Ttulo3"/>
        <w:numPr>
          <w:ilvl w:val="2"/>
          <w:numId w:val="42"/>
        </w:numPr>
      </w:pPr>
      <w:r w:rsidRPr="00F97595">
        <w:t xml:space="preserve">Planta </w:t>
      </w:r>
      <w:r w:rsidR="006D3992" w:rsidRPr="00F97595">
        <w:t>p</w:t>
      </w:r>
      <w:r w:rsidRPr="00F97595">
        <w:t>rovista</w:t>
      </w:r>
    </w:p>
    <w:p w14:paraId="1903EC03" w14:textId="77777777" w:rsidR="00C94370" w:rsidRPr="00293E02" w:rsidRDefault="00C94370" w:rsidP="00293E02">
      <w:pPr>
        <w:pStyle w:val="Prrafodelista"/>
        <w:spacing w:after="0"/>
        <w:ind w:left="1080"/>
        <w:rPr>
          <w:rFonts w:ascii="Arial Narrow" w:hAnsi="Arial Narrow"/>
          <w:sz w:val="24"/>
          <w:szCs w:val="24"/>
        </w:rPr>
      </w:pPr>
    </w:p>
    <w:p w14:paraId="7E626070" w14:textId="0D3E934A" w:rsidR="005A4534" w:rsidRPr="00F97595" w:rsidRDefault="006507C0" w:rsidP="00F97595">
      <w:pPr>
        <w:pBdr>
          <w:top w:val="nil"/>
          <w:left w:val="nil"/>
          <w:bottom w:val="nil"/>
          <w:right w:val="nil"/>
          <w:between w:val="nil"/>
        </w:pBdr>
        <w:rPr>
          <w:rFonts w:ascii="Arial Narrow" w:hAnsi="Arial Narrow"/>
          <w:color w:val="000000"/>
          <w:sz w:val="24"/>
          <w:szCs w:val="24"/>
        </w:rPr>
      </w:pPr>
      <w:r w:rsidRPr="00293E02">
        <w:rPr>
          <w:rFonts w:ascii="Arial Narrow" w:hAnsi="Arial Narrow"/>
          <w:color w:val="000000"/>
          <w:sz w:val="24"/>
          <w:szCs w:val="24"/>
        </w:rPr>
        <w:t>De los 660 empleos que componen la planta de personal de Parques Nacionales Naturales de Colombia, se encuentran provistos 542 empleos, lo que equivale a un 82% de provisión de la planta. Es decir que a 31 de diciembre de 2025 se encontraban vacantes 118 empleos es decir un 18%.</w:t>
      </w:r>
    </w:p>
    <w:p w14:paraId="1F1AA213" w14:textId="3F6CC748" w:rsidR="005A4534" w:rsidRPr="00F97595" w:rsidRDefault="006507C0" w:rsidP="00F97595">
      <w:pPr>
        <w:pStyle w:val="Ttulo3"/>
        <w:numPr>
          <w:ilvl w:val="2"/>
          <w:numId w:val="42"/>
        </w:numPr>
      </w:pPr>
      <w:r w:rsidRPr="00F97595">
        <w:t xml:space="preserve">Distribución de la </w:t>
      </w:r>
      <w:r w:rsidR="006D3992" w:rsidRPr="00F97595">
        <w:t>planta por género</w:t>
      </w:r>
    </w:p>
    <w:p w14:paraId="5BC87044" w14:textId="77777777" w:rsidR="005A4534" w:rsidRPr="00293E02" w:rsidRDefault="006507C0" w:rsidP="006D3992">
      <w:pPr>
        <w:pBdr>
          <w:top w:val="nil"/>
          <w:left w:val="nil"/>
          <w:bottom w:val="nil"/>
          <w:right w:val="nil"/>
          <w:between w:val="nil"/>
        </w:pBdr>
        <w:spacing w:after="0"/>
        <w:rPr>
          <w:rFonts w:ascii="Arial Narrow" w:hAnsi="Arial Narrow"/>
          <w:color w:val="000000"/>
          <w:sz w:val="24"/>
          <w:szCs w:val="24"/>
        </w:rPr>
      </w:pPr>
      <w:r w:rsidRPr="00293E02">
        <w:rPr>
          <w:rFonts w:ascii="Arial Narrow" w:hAnsi="Arial Narrow"/>
          <w:color w:val="000000"/>
          <w:sz w:val="24"/>
          <w:szCs w:val="24"/>
        </w:rPr>
        <w:t>Actualmente la planta de personal de Parques Nacionales de Colombia cuenta con un total de 213 mujeres lo que corresponde al 39,30% y 329 hombres correspondiente al 60,70%.</w:t>
      </w:r>
    </w:p>
    <w:p w14:paraId="3387D7D7" w14:textId="77777777" w:rsidR="005A4534" w:rsidRPr="00293E02" w:rsidRDefault="005A4534" w:rsidP="00293E02">
      <w:pPr>
        <w:pBdr>
          <w:top w:val="nil"/>
          <w:left w:val="nil"/>
          <w:bottom w:val="nil"/>
          <w:right w:val="nil"/>
          <w:between w:val="nil"/>
        </w:pBdr>
        <w:spacing w:after="0"/>
        <w:ind w:left="360"/>
        <w:rPr>
          <w:rFonts w:ascii="Arial Narrow" w:hAnsi="Arial Narrow"/>
          <w:color w:val="000000"/>
          <w:sz w:val="24"/>
          <w:szCs w:val="24"/>
        </w:rPr>
      </w:pPr>
    </w:p>
    <w:p w14:paraId="525F5E42" w14:textId="77777777" w:rsidR="005A4534" w:rsidRPr="00293E02" w:rsidRDefault="006507C0" w:rsidP="00293E02">
      <w:pPr>
        <w:pBdr>
          <w:top w:val="nil"/>
          <w:left w:val="nil"/>
          <w:bottom w:val="nil"/>
          <w:right w:val="nil"/>
          <w:between w:val="nil"/>
        </w:pBdr>
        <w:spacing w:after="0"/>
        <w:ind w:left="360"/>
        <w:rPr>
          <w:rFonts w:ascii="Arial Narrow" w:hAnsi="Arial Narrow"/>
          <w:color w:val="000000"/>
          <w:sz w:val="24"/>
          <w:szCs w:val="24"/>
        </w:rPr>
      </w:pPr>
      <w:r w:rsidRPr="00293E02">
        <w:rPr>
          <w:rFonts w:ascii="Arial Narrow" w:hAnsi="Arial Narrow"/>
          <w:noProof/>
          <w:color w:val="000000"/>
          <w:sz w:val="24"/>
          <w:szCs w:val="24"/>
        </w:rPr>
        <w:drawing>
          <wp:inline distT="0" distB="0" distL="0" distR="0" wp14:anchorId="32141EB6" wp14:editId="48EB0608">
            <wp:extent cx="850906" cy="850906"/>
            <wp:effectExtent l="0" t="0" r="0" b="0"/>
            <wp:docPr id="20814342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850906" cy="850906"/>
                    </a:xfrm>
                    <a:prstGeom prst="rect">
                      <a:avLst/>
                    </a:prstGeom>
                    <a:ln/>
                  </pic:spPr>
                </pic:pic>
              </a:graphicData>
            </a:graphic>
          </wp:inline>
        </w:drawing>
      </w:r>
      <w:r w:rsidRPr="00293E02">
        <w:rPr>
          <w:rFonts w:ascii="Arial Narrow" w:hAnsi="Arial Narrow"/>
          <w:noProof/>
          <w:sz w:val="24"/>
          <w:szCs w:val="24"/>
        </w:rPr>
        <mc:AlternateContent>
          <mc:Choice Requires="wps">
            <w:drawing>
              <wp:anchor distT="0" distB="0" distL="114300" distR="114300" simplePos="0" relativeHeight="251661312" behindDoc="0" locked="0" layoutInCell="1" hidden="0" allowOverlap="1" wp14:anchorId="7B53398B" wp14:editId="42D38521">
                <wp:simplePos x="0" y="0"/>
                <wp:positionH relativeFrom="column">
                  <wp:posOffset>1651952</wp:posOffset>
                </wp:positionH>
                <wp:positionV relativeFrom="paragraph">
                  <wp:posOffset>238442</wp:posOffset>
                </wp:positionV>
                <wp:extent cx="657225" cy="473075"/>
                <wp:effectExtent l="0" t="0" r="0" b="0"/>
                <wp:wrapNone/>
                <wp:docPr id="2081434255" name="Rectángulo 2081434255"/>
                <wp:cNvGraphicFramePr/>
                <a:graphic xmlns:a="http://schemas.openxmlformats.org/drawingml/2006/main">
                  <a:graphicData uri="http://schemas.microsoft.com/office/word/2010/wordprocessingShape">
                    <wps:wsp>
                      <wps:cNvSpPr/>
                      <wps:spPr>
                        <a:xfrm>
                          <a:off x="5022150" y="3548225"/>
                          <a:ext cx="647700" cy="463550"/>
                        </a:xfrm>
                        <a:prstGeom prst="rect">
                          <a:avLst/>
                        </a:prstGeom>
                        <a:solidFill>
                          <a:srgbClr val="D8F2CF"/>
                        </a:solidFill>
                        <a:ln w="9525" cap="flat" cmpd="sng">
                          <a:solidFill>
                            <a:srgbClr val="000000"/>
                          </a:solidFill>
                          <a:prstDash val="solid"/>
                          <a:round/>
                          <a:headEnd type="none" w="sm" len="sm"/>
                          <a:tailEnd type="none" w="sm" len="sm"/>
                        </a:ln>
                      </wps:spPr>
                      <wps:txbx>
                        <w:txbxContent>
                          <w:p w14:paraId="281E0F52" w14:textId="77777777" w:rsidR="00130150" w:rsidRDefault="00130150">
                            <w:pPr>
                              <w:spacing w:after="0" w:line="258" w:lineRule="auto"/>
                              <w:jc w:val="center"/>
                              <w:textDirection w:val="btLr"/>
                            </w:pPr>
                            <w:r>
                              <w:rPr>
                                <w:b/>
                                <w:color w:val="000000"/>
                                <w:sz w:val="20"/>
                              </w:rPr>
                              <w:t>213</w:t>
                            </w:r>
                          </w:p>
                          <w:p w14:paraId="243E7EA7" w14:textId="77777777" w:rsidR="00130150" w:rsidRDefault="00130150">
                            <w:pPr>
                              <w:spacing w:after="0" w:line="258" w:lineRule="auto"/>
                              <w:jc w:val="center"/>
                              <w:textDirection w:val="btLr"/>
                            </w:pPr>
                            <w:r>
                              <w:rPr>
                                <w:b/>
                                <w:color w:val="000000"/>
                                <w:sz w:val="20"/>
                              </w:rPr>
                              <w:t>39,30%</w:t>
                            </w:r>
                          </w:p>
                        </w:txbxContent>
                      </wps:txbx>
                      <wps:bodyPr spcFirstLastPara="1" wrap="square" lIns="91425" tIns="45700" rIns="91425" bIns="45700" anchor="t" anchorCtr="0">
                        <a:noAutofit/>
                      </wps:bodyPr>
                    </wps:wsp>
                  </a:graphicData>
                </a:graphic>
              </wp:anchor>
            </w:drawing>
          </mc:Choice>
          <mc:Fallback>
            <w:pict>
              <v:rect w14:anchorId="7B53398B" id="Rectángulo 2081434255" o:spid="_x0000_s1027" style="position:absolute;left:0;text-align:left;margin-left:130.05pt;margin-top:18.75pt;width:51.75pt;height:37.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" fillcolor="#d8f2cf">
                <v:stroke startarrowwidth="narrow" startarrowlength="short" endarrowwidth="narrow" endarrowlength="short" joinstyle="round"/>
                <v:textbox inset="2.53958mm,1.2694mm,2.53958mm,1.2694mm">
                  <w:txbxContent>
                    <w:p w14:paraId="281E0F52" w14:textId="77777777" w:rsidR="00130150" w:rsidRDefault="00130150">
                      <w:pPr>
                        <w:spacing w:after="0" w:line="258" w:lineRule="auto"/>
                        <w:jc w:val="center"/>
                        <w:textDirection w:val="btLr"/>
                      </w:pPr>
                      <w:r>
                        <w:rPr>
                          <w:b/>
                          <w:color w:val="000000"/>
                          <w:sz w:val="20"/>
                        </w:rPr>
                        <w:t>213</w:t>
                      </w:r>
                    </w:p>
                    <w:p w14:paraId="243E7EA7" w14:textId="77777777" w:rsidR="00130150" w:rsidRDefault="00130150">
                      <w:pPr>
                        <w:spacing w:after="0" w:line="258" w:lineRule="auto"/>
                        <w:jc w:val="center"/>
                        <w:textDirection w:val="btLr"/>
                      </w:pPr>
                      <w:r>
                        <w:rPr>
                          <w:b/>
                          <w:color w:val="000000"/>
                          <w:sz w:val="20"/>
                        </w:rPr>
                        <w:t>39,30%</w:t>
                      </w:r>
                    </w:p>
                  </w:txbxContent>
                </v:textbox>
              </v:rect>
            </w:pict>
          </mc:Fallback>
        </mc:AlternateContent>
      </w:r>
      <w:r w:rsidRPr="00293E02">
        <w:rPr>
          <w:rFonts w:ascii="Arial Narrow" w:hAnsi="Arial Narrow"/>
          <w:noProof/>
          <w:sz w:val="24"/>
          <w:szCs w:val="24"/>
        </w:rPr>
        <mc:AlternateContent>
          <mc:Choice Requires="wps">
            <w:drawing>
              <wp:anchor distT="0" distB="0" distL="114300" distR="114300" simplePos="0" relativeHeight="251662336" behindDoc="0" locked="0" layoutInCell="1" hidden="0" allowOverlap="1" wp14:anchorId="47A711BD" wp14:editId="6F6055D3">
                <wp:simplePos x="0" y="0"/>
                <wp:positionH relativeFrom="column">
                  <wp:posOffset>3499803</wp:posOffset>
                </wp:positionH>
                <wp:positionV relativeFrom="paragraph">
                  <wp:posOffset>238442</wp:posOffset>
                </wp:positionV>
                <wp:extent cx="657225" cy="473075"/>
                <wp:effectExtent l="0" t="0" r="0" b="0"/>
                <wp:wrapNone/>
                <wp:docPr id="2081434253" name="Rectángulo 2081434253"/>
                <wp:cNvGraphicFramePr/>
                <a:graphic xmlns:a="http://schemas.openxmlformats.org/drawingml/2006/main">
                  <a:graphicData uri="http://schemas.microsoft.com/office/word/2010/wordprocessingShape">
                    <wps:wsp>
                      <wps:cNvSpPr/>
                      <wps:spPr>
                        <a:xfrm>
                          <a:off x="5022150" y="3548225"/>
                          <a:ext cx="647700" cy="463550"/>
                        </a:xfrm>
                        <a:prstGeom prst="rect">
                          <a:avLst/>
                        </a:prstGeom>
                        <a:solidFill>
                          <a:srgbClr val="D8F2CF"/>
                        </a:solidFill>
                        <a:ln w="9525" cap="flat" cmpd="sng">
                          <a:solidFill>
                            <a:srgbClr val="000000"/>
                          </a:solidFill>
                          <a:prstDash val="solid"/>
                          <a:round/>
                          <a:headEnd type="none" w="sm" len="sm"/>
                          <a:tailEnd type="none" w="sm" len="sm"/>
                        </a:ln>
                      </wps:spPr>
                      <wps:txbx>
                        <w:txbxContent>
                          <w:p w14:paraId="2F485146" w14:textId="77777777" w:rsidR="00130150" w:rsidRDefault="00130150">
                            <w:pPr>
                              <w:spacing w:after="0" w:line="258" w:lineRule="auto"/>
                              <w:jc w:val="center"/>
                              <w:textDirection w:val="btLr"/>
                            </w:pPr>
                            <w:r>
                              <w:rPr>
                                <w:b/>
                                <w:color w:val="000000"/>
                                <w:sz w:val="20"/>
                              </w:rPr>
                              <w:t>329</w:t>
                            </w:r>
                          </w:p>
                          <w:p w14:paraId="0462B3DD" w14:textId="77777777" w:rsidR="00130150" w:rsidRDefault="00130150">
                            <w:pPr>
                              <w:spacing w:after="0" w:line="258" w:lineRule="auto"/>
                              <w:jc w:val="center"/>
                              <w:textDirection w:val="btLr"/>
                            </w:pPr>
                            <w:r>
                              <w:rPr>
                                <w:b/>
                                <w:color w:val="000000"/>
                                <w:sz w:val="20"/>
                              </w:rPr>
                              <w:t>60,70%</w:t>
                            </w:r>
                          </w:p>
                        </w:txbxContent>
                      </wps:txbx>
                      <wps:bodyPr spcFirstLastPara="1" wrap="square" lIns="91425" tIns="45700" rIns="91425" bIns="45700" anchor="t" anchorCtr="0">
                        <a:noAutofit/>
                      </wps:bodyPr>
                    </wps:wsp>
                  </a:graphicData>
                </a:graphic>
              </wp:anchor>
            </w:drawing>
          </mc:Choice>
          <mc:Fallback>
            <w:pict>
              <v:rect w14:anchorId="47A711BD" id="Rectángulo 2081434253" o:spid="_x0000_s1028" style="position:absolute;left:0;text-align:left;margin-left:275.6pt;margin-top:18.75pt;width:51.75pt;height:37.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" fillcolor="#d8f2cf">
                <v:stroke startarrowwidth="narrow" startarrowlength="short" endarrowwidth="narrow" endarrowlength="short" joinstyle="round"/>
                <v:textbox inset="2.53958mm,1.2694mm,2.53958mm,1.2694mm">
                  <w:txbxContent>
                    <w:p w14:paraId="2F485146" w14:textId="77777777" w:rsidR="00130150" w:rsidRDefault="00130150">
                      <w:pPr>
                        <w:spacing w:after="0" w:line="258" w:lineRule="auto"/>
                        <w:jc w:val="center"/>
                        <w:textDirection w:val="btLr"/>
                      </w:pPr>
                      <w:r>
                        <w:rPr>
                          <w:b/>
                          <w:color w:val="000000"/>
                          <w:sz w:val="20"/>
                        </w:rPr>
                        <w:t>329</w:t>
                      </w:r>
                    </w:p>
                    <w:p w14:paraId="0462B3DD" w14:textId="77777777" w:rsidR="00130150" w:rsidRDefault="00130150">
                      <w:pPr>
                        <w:spacing w:after="0" w:line="258" w:lineRule="auto"/>
                        <w:jc w:val="center"/>
                        <w:textDirection w:val="btLr"/>
                      </w:pPr>
                      <w:r>
                        <w:rPr>
                          <w:b/>
                          <w:color w:val="000000"/>
                          <w:sz w:val="20"/>
                        </w:rPr>
                        <w:t>60,70%</w:t>
                      </w:r>
                    </w:p>
                  </w:txbxContent>
                </v:textbox>
              </v:rect>
            </w:pict>
          </mc:Fallback>
        </mc:AlternateContent>
      </w:r>
    </w:p>
    <w:p w14:paraId="68ABEC1B" w14:textId="63646A41" w:rsidR="005A4534" w:rsidRPr="00F97595" w:rsidRDefault="008C490C" w:rsidP="00F97595">
      <w:pPr>
        <w:pStyle w:val="Ttulo3"/>
        <w:numPr>
          <w:ilvl w:val="2"/>
          <w:numId w:val="42"/>
        </w:numPr>
      </w:pPr>
      <w:r w:rsidRPr="00F97595">
        <w:lastRenderedPageBreak/>
        <w:t>Distribución</w:t>
      </w:r>
      <w:r w:rsidR="006507C0" w:rsidRPr="00F97595">
        <w:t xml:space="preserve"> de </w:t>
      </w:r>
      <w:r w:rsidR="006D3992" w:rsidRPr="00F97595">
        <w:t>la planta por edad</w:t>
      </w:r>
    </w:p>
    <w:p w14:paraId="268DAC37" w14:textId="77777777" w:rsidR="005A4534" w:rsidRPr="00293E02" w:rsidRDefault="006507C0" w:rsidP="006D3992">
      <w:pPr>
        <w:pBdr>
          <w:top w:val="nil"/>
          <w:left w:val="nil"/>
          <w:bottom w:val="nil"/>
          <w:right w:val="nil"/>
          <w:between w:val="nil"/>
        </w:pBdr>
        <w:spacing w:after="0"/>
        <w:rPr>
          <w:rFonts w:ascii="Arial Narrow" w:hAnsi="Arial Narrow"/>
          <w:color w:val="000000"/>
          <w:sz w:val="24"/>
          <w:szCs w:val="24"/>
        </w:rPr>
      </w:pPr>
      <w:r w:rsidRPr="00293E02">
        <w:rPr>
          <w:rFonts w:ascii="Arial Narrow" w:hAnsi="Arial Narrow"/>
          <w:color w:val="000000"/>
          <w:sz w:val="24"/>
          <w:szCs w:val="24"/>
        </w:rPr>
        <w:t xml:space="preserve">Esta información permite evidenciar que la entidad cuenta con servidores públicos con madurez laboral, experiencia considerable y conocimiento acumulado. Este factor también contribuye al enfoque adecuado de las capacitaciones que componen los planes de bienestar y capacitación. </w:t>
      </w:r>
    </w:p>
    <w:p w14:paraId="4D31C0B1" w14:textId="77777777" w:rsidR="008C490C" w:rsidRPr="00293E02" w:rsidRDefault="008C490C" w:rsidP="006D3992">
      <w:pPr>
        <w:pBdr>
          <w:top w:val="nil"/>
          <w:left w:val="nil"/>
          <w:bottom w:val="nil"/>
          <w:right w:val="nil"/>
          <w:between w:val="nil"/>
        </w:pBdr>
        <w:spacing w:after="0"/>
        <w:rPr>
          <w:rFonts w:ascii="Arial Narrow" w:hAnsi="Arial Narrow"/>
          <w:color w:val="000000"/>
          <w:sz w:val="24"/>
          <w:szCs w:val="24"/>
        </w:rPr>
      </w:pPr>
    </w:p>
    <w:p w14:paraId="21B7B3A8" w14:textId="4D51C0D2" w:rsidR="008C490C" w:rsidRPr="00130150" w:rsidRDefault="008C490C" w:rsidP="00293E02">
      <w:pPr>
        <w:pStyle w:val="Descripcin"/>
        <w:rPr>
          <w:rFonts w:ascii="Arial Narrow" w:hAnsi="Arial Narrow"/>
          <w:bCs/>
          <w:i w:val="0"/>
          <w:iCs w:val="0"/>
          <w:color w:val="auto"/>
          <w:sz w:val="24"/>
          <w:szCs w:val="24"/>
        </w:rPr>
      </w:pPr>
      <w:bookmarkStart w:id="8" w:name="_Toc220658473"/>
      <w:r w:rsidRPr="00130150">
        <w:rPr>
          <w:rFonts w:ascii="Arial Narrow" w:hAnsi="Arial Narrow"/>
          <w:bCs/>
          <w:i w:val="0"/>
          <w:iCs w:val="0"/>
          <w:color w:val="auto"/>
          <w:sz w:val="24"/>
          <w:szCs w:val="24"/>
        </w:rPr>
        <w:t xml:space="preserve">Ilustración </w:t>
      </w:r>
      <w:r w:rsidRPr="00130150">
        <w:rPr>
          <w:rFonts w:ascii="Arial Narrow" w:hAnsi="Arial Narrow"/>
          <w:bCs/>
          <w:i w:val="0"/>
          <w:iCs w:val="0"/>
          <w:color w:val="auto"/>
          <w:sz w:val="24"/>
          <w:szCs w:val="24"/>
        </w:rPr>
        <w:fldChar w:fldCharType="begin"/>
      </w:r>
      <w:r w:rsidRPr="00130150">
        <w:rPr>
          <w:rFonts w:ascii="Arial Narrow" w:hAnsi="Arial Narrow"/>
          <w:bCs/>
          <w:i w:val="0"/>
          <w:iCs w:val="0"/>
          <w:color w:val="auto"/>
          <w:sz w:val="24"/>
          <w:szCs w:val="24"/>
        </w:rPr>
        <w:instrText xml:space="preserve"> SEQ Ilustración \* ARABIC </w:instrText>
      </w:r>
      <w:r w:rsidRPr="00130150">
        <w:rPr>
          <w:rFonts w:ascii="Arial Narrow" w:hAnsi="Arial Narrow"/>
          <w:bCs/>
          <w:i w:val="0"/>
          <w:iCs w:val="0"/>
          <w:color w:val="auto"/>
          <w:sz w:val="24"/>
          <w:szCs w:val="24"/>
        </w:rPr>
        <w:fldChar w:fldCharType="separate"/>
      </w:r>
      <w:r w:rsidR="009D58E8" w:rsidRPr="00130150">
        <w:rPr>
          <w:rFonts w:ascii="Arial Narrow" w:hAnsi="Arial Narrow"/>
          <w:bCs/>
          <w:i w:val="0"/>
          <w:iCs w:val="0"/>
          <w:noProof/>
          <w:color w:val="auto"/>
          <w:sz w:val="24"/>
          <w:szCs w:val="24"/>
        </w:rPr>
        <w:t>1</w:t>
      </w:r>
      <w:r w:rsidRPr="00130150">
        <w:rPr>
          <w:rFonts w:ascii="Arial Narrow" w:hAnsi="Arial Narrow"/>
          <w:bCs/>
          <w:i w:val="0"/>
          <w:iCs w:val="0"/>
          <w:color w:val="auto"/>
          <w:sz w:val="24"/>
          <w:szCs w:val="24"/>
        </w:rPr>
        <w:fldChar w:fldCharType="end"/>
      </w:r>
      <w:r w:rsidRPr="00130150">
        <w:rPr>
          <w:rFonts w:ascii="Arial Narrow" w:hAnsi="Arial Narrow"/>
          <w:bCs/>
          <w:i w:val="0"/>
          <w:iCs w:val="0"/>
          <w:color w:val="auto"/>
          <w:sz w:val="24"/>
          <w:szCs w:val="24"/>
        </w:rPr>
        <w:t xml:space="preserve">. Distribución de la </w:t>
      </w:r>
      <w:r w:rsidR="00130150" w:rsidRPr="00130150">
        <w:rPr>
          <w:rFonts w:ascii="Arial Narrow" w:hAnsi="Arial Narrow"/>
          <w:bCs/>
          <w:i w:val="0"/>
          <w:iCs w:val="0"/>
          <w:color w:val="auto"/>
          <w:sz w:val="24"/>
          <w:szCs w:val="24"/>
        </w:rPr>
        <w:t>p</w:t>
      </w:r>
      <w:r w:rsidRPr="00130150">
        <w:rPr>
          <w:rFonts w:ascii="Arial Narrow" w:hAnsi="Arial Narrow"/>
          <w:bCs/>
          <w:i w:val="0"/>
          <w:iCs w:val="0"/>
          <w:color w:val="auto"/>
          <w:sz w:val="24"/>
          <w:szCs w:val="24"/>
        </w:rPr>
        <w:t xml:space="preserve">lanta por </w:t>
      </w:r>
      <w:r w:rsidR="00130150" w:rsidRPr="00130150">
        <w:rPr>
          <w:rFonts w:ascii="Arial Narrow" w:hAnsi="Arial Narrow"/>
          <w:bCs/>
          <w:i w:val="0"/>
          <w:iCs w:val="0"/>
          <w:color w:val="auto"/>
          <w:sz w:val="24"/>
          <w:szCs w:val="24"/>
        </w:rPr>
        <w:t>e</w:t>
      </w:r>
      <w:r w:rsidRPr="00130150">
        <w:rPr>
          <w:rFonts w:ascii="Arial Narrow" w:hAnsi="Arial Narrow"/>
          <w:bCs/>
          <w:i w:val="0"/>
          <w:iCs w:val="0"/>
          <w:color w:val="auto"/>
          <w:sz w:val="24"/>
          <w:szCs w:val="24"/>
        </w:rPr>
        <w:t>dad</w:t>
      </w:r>
      <w:bookmarkEnd w:id="8"/>
    </w:p>
    <w:p w14:paraId="410258CB" w14:textId="77777777" w:rsidR="005A4534" w:rsidRPr="00293E02" w:rsidRDefault="006507C0" w:rsidP="00293E02">
      <w:pPr>
        <w:pBdr>
          <w:top w:val="nil"/>
          <w:left w:val="nil"/>
          <w:bottom w:val="nil"/>
          <w:right w:val="nil"/>
          <w:between w:val="nil"/>
        </w:pBdr>
        <w:spacing w:after="0"/>
        <w:ind w:left="360"/>
        <w:rPr>
          <w:rFonts w:ascii="Arial Narrow" w:hAnsi="Arial Narrow"/>
          <w:color w:val="000000"/>
          <w:sz w:val="24"/>
          <w:szCs w:val="24"/>
        </w:rPr>
      </w:pPr>
      <w:r w:rsidRPr="00293E02">
        <w:rPr>
          <w:rFonts w:ascii="Arial Narrow" w:hAnsi="Arial Narrow"/>
          <w:noProof/>
          <w:color w:val="000000"/>
          <w:sz w:val="24"/>
          <w:szCs w:val="24"/>
        </w:rPr>
        <w:drawing>
          <wp:inline distT="0" distB="0" distL="0" distR="0" wp14:anchorId="5DC97B82" wp14:editId="02DD0E48">
            <wp:extent cx="4000500" cy="2043305"/>
            <wp:effectExtent l="0" t="0" r="0" b="14605"/>
            <wp:docPr id="2081434250" name="Gráfico 2081434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215406F" w14:textId="6E4D3517" w:rsidR="005A4534" w:rsidRPr="00293E02" w:rsidRDefault="00FD7B61" w:rsidP="00293E02">
      <w:pPr>
        <w:ind w:left="360"/>
        <w:rPr>
          <w:rFonts w:ascii="Arial Narrow" w:hAnsi="Arial Narrow"/>
          <w:color w:val="000000"/>
          <w:sz w:val="24"/>
          <w:szCs w:val="24"/>
        </w:rPr>
      </w:pPr>
      <w:r w:rsidRPr="00293E02">
        <w:rPr>
          <w:rFonts w:ascii="Arial Narrow" w:hAnsi="Arial Narrow"/>
          <w:color w:val="000000"/>
          <w:sz w:val="24"/>
          <w:szCs w:val="24"/>
        </w:rPr>
        <w:t>Fuente: Elaboración Propia - Caracterización 2025</w:t>
      </w:r>
    </w:p>
    <w:p w14:paraId="5455B040" w14:textId="77777777" w:rsidR="005A4534" w:rsidRPr="00F97595" w:rsidRDefault="006507C0" w:rsidP="00F97595">
      <w:pPr>
        <w:pStyle w:val="Ttulo3"/>
        <w:numPr>
          <w:ilvl w:val="2"/>
          <w:numId w:val="42"/>
        </w:numPr>
      </w:pPr>
      <w:r w:rsidRPr="00F97595">
        <w:t>Planta de Personal Provista por Jóvenes</w:t>
      </w:r>
    </w:p>
    <w:p w14:paraId="76575D7D" w14:textId="77777777" w:rsidR="005A4534" w:rsidRPr="00293E02" w:rsidRDefault="005A4534" w:rsidP="00293E02">
      <w:pPr>
        <w:pBdr>
          <w:top w:val="nil"/>
          <w:left w:val="nil"/>
          <w:bottom w:val="nil"/>
          <w:right w:val="nil"/>
          <w:between w:val="nil"/>
        </w:pBdr>
        <w:spacing w:after="0"/>
        <w:ind w:left="1224"/>
        <w:rPr>
          <w:rFonts w:ascii="Arial Narrow" w:hAnsi="Arial Narrow"/>
          <w:b/>
          <w:bCs/>
          <w:color w:val="3A7D22"/>
          <w:sz w:val="24"/>
          <w:szCs w:val="24"/>
        </w:rPr>
      </w:pPr>
    </w:p>
    <w:p w14:paraId="10AA873D" w14:textId="77777777" w:rsidR="005A4534" w:rsidRPr="00293E02" w:rsidRDefault="006507C0" w:rsidP="00293E02">
      <w:pPr>
        <w:pBdr>
          <w:top w:val="nil"/>
          <w:left w:val="nil"/>
          <w:bottom w:val="nil"/>
          <w:right w:val="nil"/>
          <w:between w:val="nil"/>
        </w:pBdr>
        <w:spacing w:after="0"/>
        <w:ind w:left="360"/>
        <w:rPr>
          <w:rFonts w:ascii="Arial Narrow" w:hAnsi="Arial Narrow"/>
          <w:color w:val="000000"/>
          <w:sz w:val="24"/>
          <w:szCs w:val="24"/>
        </w:rPr>
      </w:pPr>
      <w:r w:rsidRPr="00293E02">
        <w:rPr>
          <w:rFonts w:ascii="Arial Narrow" w:hAnsi="Arial Narrow"/>
          <w:color w:val="000000"/>
          <w:sz w:val="24"/>
          <w:szCs w:val="24"/>
        </w:rPr>
        <w:t>A 31 de diciembre de 2025 la planta de personal cuenta con un total de 17 servidores públicos en edades de 18 a 28 años representando un 3,14%.</w:t>
      </w:r>
    </w:p>
    <w:p w14:paraId="7912E854" w14:textId="77777777" w:rsidR="005A4534" w:rsidRPr="00293E02" w:rsidRDefault="005A4534" w:rsidP="00293E02">
      <w:pPr>
        <w:pBdr>
          <w:top w:val="nil"/>
          <w:left w:val="nil"/>
          <w:bottom w:val="nil"/>
          <w:right w:val="nil"/>
          <w:between w:val="nil"/>
        </w:pBdr>
        <w:spacing w:after="0"/>
        <w:ind w:left="360"/>
        <w:rPr>
          <w:rFonts w:ascii="Arial Narrow" w:hAnsi="Arial Narrow"/>
          <w:color w:val="000000"/>
          <w:sz w:val="24"/>
          <w:szCs w:val="24"/>
        </w:rPr>
      </w:pPr>
    </w:p>
    <w:p w14:paraId="13202FFF" w14:textId="31C393CC" w:rsidR="009054B2" w:rsidRDefault="006507C0" w:rsidP="009054B2">
      <w:pPr>
        <w:pStyle w:val="Ttulo3"/>
        <w:numPr>
          <w:ilvl w:val="2"/>
          <w:numId w:val="42"/>
        </w:numPr>
        <w:spacing w:before="0" w:after="0"/>
      </w:pPr>
      <w:r w:rsidRPr="00F97595">
        <w:t xml:space="preserve">Planta </w:t>
      </w:r>
      <w:r w:rsidR="006D3992" w:rsidRPr="00F97595">
        <w:t xml:space="preserve">de personal provista por </w:t>
      </w:r>
      <w:r w:rsidRPr="00F97595">
        <w:t xml:space="preserve">nivel </w:t>
      </w:r>
      <w:r w:rsidR="00F97595" w:rsidRPr="00F97595">
        <w:t>j</w:t>
      </w:r>
      <w:r w:rsidRPr="00F97595">
        <w:t>erárquico</w:t>
      </w:r>
    </w:p>
    <w:p w14:paraId="3709B4AE" w14:textId="77777777" w:rsidR="009054B2" w:rsidRPr="009054B2" w:rsidRDefault="009054B2" w:rsidP="009054B2">
      <w:pPr>
        <w:spacing w:after="0"/>
      </w:pPr>
    </w:p>
    <w:p w14:paraId="5A7F45B1" w14:textId="65A095FF" w:rsidR="005A4534" w:rsidRPr="00130150" w:rsidRDefault="00FD7B61" w:rsidP="00293E02">
      <w:pPr>
        <w:pStyle w:val="Descripcin"/>
        <w:rPr>
          <w:rFonts w:ascii="Arial Narrow" w:hAnsi="Arial Narrow"/>
          <w:bCs/>
          <w:i w:val="0"/>
          <w:iCs w:val="0"/>
          <w:color w:val="auto"/>
          <w:sz w:val="24"/>
          <w:szCs w:val="24"/>
        </w:rPr>
      </w:pPr>
      <w:bookmarkStart w:id="9" w:name="_Toc220658474"/>
      <w:r w:rsidRPr="00130150">
        <w:rPr>
          <w:rFonts w:ascii="Arial Narrow" w:hAnsi="Arial Narrow"/>
          <w:bCs/>
          <w:i w:val="0"/>
          <w:iCs w:val="0"/>
          <w:color w:val="auto"/>
          <w:sz w:val="24"/>
          <w:szCs w:val="24"/>
        </w:rPr>
        <w:t xml:space="preserve">Ilustración </w:t>
      </w:r>
      <w:r w:rsidRPr="00130150">
        <w:rPr>
          <w:rFonts w:ascii="Arial Narrow" w:hAnsi="Arial Narrow"/>
          <w:bCs/>
          <w:i w:val="0"/>
          <w:iCs w:val="0"/>
          <w:color w:val="auto"/>
          <w:sz w:val="24"/>
          <w:szCs w:val="24"/>
        </w:rPr>
        <w:fldChar w:fldCharType="begin"/>
      </w:r>
      <w:r w:rsidRPr="00130150">
        <w:rPr>
          <w:rFonts w:ascii="Arial Narrow" w:hAnsi="Arial Narrow"/>
          <w:bCs/>
          <w:i w:val="0"/>
          <w:iCs w:val="0"/>
          <w:color w:val="auto"/>
          <w:sz w:val="24"/>
          <w:szCs w:val="24"/>
        </w:rPr>
        <w:instrText xml:space="preserve"> SEQ Ilustración \* ARABIC </w:instrText>
      </w:r>
      <w:r w:rsidRPr="00130150">
        <w:rPr>
          <w:rFonts w:ascii="Arial Narrow" w:hAnsi="Arial Narrow"/>
          <w:bCs/>
          <w:i w:val="0"/>
          <w:iCs w:val="0"/>
          <w:color w:val="auto"/>
          <w:sz w:val="24"/>
          <w:szCs w:val="24"/>
        </w:rPr>
        <w:fldChar w:fldCharType="separate"/>
      </w:r>
      <w:r w:rsidR="009D58E8" w:rsidRPr="00130150">
        <w:rPr>
          <w:rFonts w:ascii="Arial Narrow" w:hAnsi="Arial Narrow"/>
          <w:bCs/>
          <w:i w:val="0"/>
          <w:iCs w:val="0"/>
          <w:noProof/>
          <w:color w:val="auto"/>
          <w:sz w:val="24"/>
          <w:szCs w:val="24"/>
        </w:rPr>
        <w:t>2</w:t>
      </w:r>
      <w:r w:rsidRPr="00130150">
        <w:rPr>
          <w:rFonts w:ascii="Arial Narrow" w:hAnsi="Arial Narrow"/>
          <w:bCs/>
          <w:i w:val="0"/>
          <w:iCs w:val="0"/>
          <w:color w:val="auto"/>
          <w:sz w:val="24"/>
          <w:szCs w:val="24"/>
        </w:rPr>
        <w:fldChar w:fldCharType="end"/>
      </w:r>
      <w:r w:rsidRPr="00130150">
        <w:rPr>
          <w:rFonts w:ascii="Arial Narrow" w:hAnsi="Arial Narrow"/>
          <w:bCs/>
          <w:i w:val="0"/>
          <w:iCs w:val="0"/>
          <w:color w:val="auto"/>
          <w:sz w:val="24"/>
          <w:szCs w:val="24"/>
        </w:rPr>
        <w:t xml:space="preserve">. Distribución de </w:t>
      </w:r>
      <w:r w:rsidR="006D3992" w:rsidRPr="00130150">
        <w:rPr>
          <w:rFonts w:ascii="Arial Narrow" w:hAnsi="Arial Narrow"/>
          <w:bCs/>
          <w:i w:val="0"/>
          <w:iCs w:val="0"/>
          <w:color w:val="auto"/>
          <w:sz w:val="24"/>
          <w:szCs w:val="24"/>
        </w:rPr>
        <w:t xml:space="preserve">la planta </w:t>
      </w:r>
      <w:r w:rsidR="00F97595" w:rsidRPr="00F97595">
        <w:rPr>
          <w:rFonts w:ascii="Arial Narrow" w:hAnsi="Arial Narrow"/>
          <w:bCs/>
          <w:i w:val="0"/>
          <w:iCs w:val="0"/>
          <w:color w:val="auto"/>
          <w:sz w:val="24"/>
          <w:szCs w:val="24"/>
        </w:rPr>
        <w:t xml:space="preserve">por nivel </w:t>
      </w:r>
      <w:r w:rsidR="00F97595">
        <w:rPr>
          <w:rFonts w:ascii="Arial Narrow" w:hAnsi="Arial Narrow"/>
          <w:bCs/>
          <w:i w:val="0"/>
          <w:iCs w:val="0"/>
          <w:color w:val="auto"/>
          <w:sz w:val="24"/>
          <w:szCs w:val="24"/>
        </w:rPr>
        <w:t>j</w:t>
      </w:r>
      <w:r w:rsidR="00F97595" w:rsidRPr="00F97595">
        <w:rPr>
          <w:rFonts w:ascii="Arial Narrow" w:hAnsi="Arial Narrow"/>
          <w:bCs/>
          <w:i w:val="0"/>
          <w:iCs w:val="0"/>
          <w:color w:val="auto"/>
          <w:sz w:val="24"/>
          <w:szCs w:val="24"/>
        </w:rPr>
        <w:t>erárquico</w:t>
      </w:r>
      <w:bookmarkEnd w:id="9"/>
    </w:p>
    <w:p w14:paraId="5FA18FEF" w14:textId="77777777" w:rsidR="005A4534" w:rsidRPr="00293E02" w:rsidRDefault="006507C0" w:rsidP="00293E02">
      <w:pPr>
        <w:pBdr>
          <w:top w:val="nil"/>
          <w:left w:val="nil"/>
          <w:bottom w:val="nil"/>
          <w:right w:val="nil"/>
          <w:between w:val="nil"/>
        </w:pBdr>
        <w:spacing w:after="0"/>
        <w:ind w:left="792"/>
        <w:rPr>
          <w:rFonts w:ascii="Arial Narrow" w:hAnsi="Arial Narrow"/>
          <w:color w:val="000000"/>
          <w:sz w:val="24"/>
          <w:szCs w:val="24"/>
        </w:rPr>
      </w:pPr>
      <w:r w:rsidRPr="00293E02">
        <w:rPr>
          <w:rFonts w:ascii="Arial Narrow" w:hAnsi="Arial Narrow"/>
          <w:noProof/>
          <w:color w:val="000000"/>
          <w:sz w:val="24"/>
          <w:szCs w:val="24"/>
        </w:rPr>
        <w:drawing>
          <wp:inline distT="0" distB="0" distL="0" distR="0" wp14:anchorId="6BE28108" wp14:editId="40AAD3B2">
            <wp:extent cx="4460156" cy="1743075"/>
            <wp:effectExtent l="0" t="0" r="17145" b="9525"/>
            <wp:docPr id="2081434249" name="Gráfico 2081434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3BF81B4" w14:textId="14DFC8F5" w:rsidR="006D3992" w:rsidRPr="00293E02" w:rsidRDefault="00FD7B61" w:rsidP="006D3992">
      <w:pPr>
        <w:ind w:left="360"/>
        <w:rPr>
          <w:rFonts w:ascii="Arial Narrow" w:hAnsi="Arial Narrow"/>
          <w:color w:val="000000"/>
          <w:sz w:val="24"/>
          <w:szCs w:val="24"/>
        </w:rPr>
      </w:pPr>
      <w:r w:rsidRPr="00293E02">
        <w:rPr>
          <w:rFonts w:ascii="Arial Narrow" w:hAnsi="Arial Narrow"/>
          <w:color w:val="000000"/>
          <w:sz w:val="24"/>
          <w:szCs w:val="24"/>
        </w:rPr>
        <w:t>Fuente: Elaboración Propia - Caracterización 2025</w:t>
      </w:r>
    </w:p>
    <w:p w14:paraId="6260EDBE" w14:textId="59DB0A88" w:rsidR="005A4534" w:rsidRPr="00293E02" w:rsidRDefault="006507C0" w:rsidP="00293E02">
      <w:pPr>
        <w:pStyle w:val="Prrafodelista"/>
        <w:numPr>
          <w:ilvl w:val="2"/>
          <w:numId w:val="14"/>
        </w:numPr>
        <w:rPr>
          <w:rFonts w:ascii="Arial Narrow" w:hAnsi="Arial Narrow"/>
          <w:b/>
          <w:bCs/>
          <w:sz w:val="24"/>
          <w:szCs w:val="24"/>
        </w:rPr>
      </w:pPr>
      <w:r w:rsidRPr="00293E02">
        <w:rPr>
          <w:rFonts w:ascii="Arial Narrow" w:hAnsi="Arial Narrow"/>
          <w:b/>
          <w:bCs/>
          <w:sz w:val="24"/>
          <w:szCs w:val="24"/>
        </w:rPr>
        <w:lastRenderedPageBreak/>
        <w:t xml:space="preserve"> Planta de </w:t>
      </w:r>
      <w:r w:rsidR="006D3992">
        <w:rPr>
          <w:rFonts w:ascii="Arial Narrow" w:hAnsi="Arial Narrow"/>
          <w:b/>
          <w:bCs/>
          <w:sz w:val="24"/>
          <w:szCs w:val="24"/>
        </w:rPr>
        <w:t>p</w:t>
      </w:r>
      <w:r w:rsidRPr="00293E02">
        <w:rPr>
          <w:rFonts w:ascii="Arial Narrow" w:hAnsi="Arial Narrow"/>
          <w:b/>
          <w:bCs/>
          <w:sz w:val="24"/>
          <w:szCs w:val="24"/>
        </w:rPr>
        <w:t>ersonal provista por denominación del empleo</w:t>
      </w:r>
    </w:p>
    <w:p w14:paraId="4088D43E" w14:textId="77777777" w:rsidR="005A4534" w:rsidRPr="00293E02" w:rsidRDefault="006507C0" w:rsidP="006D3992">
      <w:pPr>
        <w:pBdr>
          <w:top w:val="nil"/>
          <w:left w:val="nil"/>
          <w:bottom w:val="nil"/>
          <w:right w:val="nil"/>
          <w:between w:val="nil"/>
        </w:pBdr>
        <w:spacing w:after="0"/>
        <w:rPr>
          <w:rFonts w:ascii="Arial Narrow" w:hAnsi="Arial Narrow"/>
          <w:color w:val="000000"/>
          <w:sz w:val="24"/>
          <w:szCs w:val="24"/>
        </w:rPr>
      </w:pPr>
      <w:r w:rsidRPr="00293E02">
        <w:rPr>
          <w:rFonts w:ascii="Arial Narrow" w:hAnsi="Arial Narrow"/>
          <w:color w:val="000000"/>
          <w:sz w:val="24"/>
          <w:szCs w:val="24"/>
        </w:rPr>
        <w:t>Actualmente la planta de personal de la entidad cuenta en su mayoría con las denominaciones de operarios calificados, técnicos administrativos profesionales especializados y jefes de áreas protegidas.</w:t>
      </w:r>
    </w:p>
    <w:p w14:paraId="5A0985E6" w14:textId="77777777" w:rsidR="00CF5A2A" w:rsidRPr="00293E02" w:rsidRDefault="00CF5A2A" w:rsidP="00293E02">
      <w:pPr>
        <w:pBdr>
          <w:top w:val="nil"/>
          <w:left w:val="nil"/>
          <w:bottom w:val="nil"/>
          <w:right w:val="nil"/>
          <w:between w:val="nil"/>
        </w:pBdr>
        <w:spacing w:after="0"/>
        <w:ind w:left="426"/>
        <w:rPr>
          <w:rFonts w:ascii="Arial Narrow" w:hAnsi="Arial Narrow"/>
          <w:color w:val="000000"/>
          <w:sz w:val="24"/>
          <w:szCs w:val="24"/>
        </w:rPr>
      </w:pPr>
    </w:p>
    <w:p w14:paraId="5C4330C1" w14:textId="6F451F48" w:rsidR="005A4534" w:rsidRPr="00130150" w:rsidRDefault="00CF5A2A" w:rsidP="00293E02">
      <w:pPr>
        <w:pStyle w:val="Descripcin"/>
        <w:rPr>
          <w:rFonts w:ascii="Arial Narrow" w:hAnsi="Arial Narrow"/>
          <w:bCs/>
          <w:i w:val="0"/>
          <w:iCs w:val="0"/>
          <w:color w:val="auto"/>
          <w:sz w:val="24"/>
          <w:szCs w:val="24"/>
        </w:rPr>
      </w:pPr>
      <w:bookmarkStart w:id="10" w:name="_Toc220658365"/>
      <w:r w:rsidRPr="00130150">
        <w:rPr>
          <w:rFonts w:ascii="Arial Narrow" w:hAnsi="Arial Narrow"/>
          <w:bCs/>
          <w:i w:val="0"/>
          <w:iCs w:val="0"/>
          <w:color w:val="auto"/>
          <w:sz w:val="24"/>
          <w:szCs w:val="24"/>
        </w:rPr>
        <w:t xml:space="preserve">Tabla </w:t>
      </w:r>
      <w:r w:rsidRPr="00130150">
        <w:rPr>
          <w:rFonts w:ascii="Arial Narrow" w:hAnsi="Arial Narrow"/>
          <w:bCs/>
          <w:i w:val="0"/>
          <w:iCs w:val="0"/>
          <w:color w:val="auto"/>
          <w:sz w:val="24"/>
          <w:szCs w:val="24"/>
        </w:rPr>
        <w:fldChar w:fldCharType="begin"/>
      </w:r>
      <w:r w:rsidRPr="00130150">
        <w:rPr>
          <w:rFonts w:ascii="Arial Narrow" w:hAnsi="Arial Narrow"/>
          <w:bCs/>
          <w:i w:val="0"/>
          <w:iCs w:val="0"/>
          <w:color w:val="auto"/>
          <w:sz w:val="24"/>
          <w:szCs w:val="24"/>
        </w:rPr>
        <w:instrText xml:space="preserve"> SEQ Tabla \* ARABIC </w:instrText>
      </w:r>
      <w:r w:rsidRPr="00130150">
        <w:rPr>
          <w:rFonts w:ascii="Arial Narrow" w:hAnsi="Arial Narrow"/>
          <w:bCs/>
          <w:i w:val="0"/>
          <w:iCs w:val="0"/>
          <w:color w:val="auto"/>
          <w:sz w:val="24"/>
          <w:szCs w:val="24"/>
        </w:rPr>
        <w:fldChar w:fldCharType="separate"/>
      </w:r>
      <w:r w:rsidRPr="00130150">
        <w:rPr>
          <w:rFonts w:ascii="Arial Narrow" w:hAnsi="Arial Narrow"/>
          <w:bCs/>
          <w:i w:val="0"/>
          <w:iCs w:val="0"/>
          <w:noProof/>
          <w:color w:val="auto"/>
          <w:sz w:val="24"/>
          <w:szCs w:val="24"/>
        </w:rPr>
        <w:t>2</w:t>
      </w:r>
      <w:r w:rsidRPr="00130150">
        <w:rPr>
          <w:rFonts w:ascii="Arial Narrow" w:hAnsi="Arial Narrow"/>
          <w:bCs/>
          <w:i w:val="0"/>
          <w:iCs w:val="0"/>
          <w:color w:val="auto"/>
          <w:sz w:val="24"/>
          <w:szCs w:val="24"/>
        </w:rPr>
        <w:fldChar w:fldCharType="end"/>
      </w:r>
      <w:r w:rsidRPr="00130150">
        <w:rPr>
          <w:rFonts w:ascii="Arial Narrow" w:hAnsi="Arial Narrow"/>
          <w:bCs/>
          <w:i w:val="0"/>
          <w:iCs w:val="0"/>
          <w:color w:val="auto"/>
          <w:sz w:val="24"/>
          <w:szCs w:val="24"/>
        </w:rPr>
        <w:t xml:space="preserve">. Provisión de la </w:t>
      </w:r>
      <w:r w:rsidR="00130150" w:rsidRPr="00130150">
        <w:rPr>
          <w:rFonts w:ascii="Arial Narrow" w:hAnsi="Arial Narrow"/>
          <w:bCs/>
          <w:i w:val="0"/>
          <w:iCs w:val="0"/>
          <w:color w:val="auto"/>
          <w:sz w:val="24"/>
          <w:szCs w:val="24"/>
        </w:rPr>
        <w:t>planta por denominación del empleo</w:t>
      </w:r>
      <w:bookmarkEnd w:id="10"/>
    </w:p>
    <w:tbl>
      <w:tblPr>
        <w:tblStyle w:val="a0"/>
        <w:tblW w:w="7230" w:type="dxa"/>
        <w:jc w:val="center"/>
        <w:tblInd w:w="0" w:type="dxa"/>
        <w:tblBorders>
          <w:top w:val="single" w:sz="4" w:space="0" w:color="8ED873"/>
          <w:left w:val="single" w:sz="4" w:space="0" w:color="8ED873"/>
          <w:bottom w:val="single" w:sz="4" w:space="0" w:color="8ED873"/>
          <w:right w:val="single" w:sz="4" w:space="0" w:color="8ED873"/>
          <w:insideH w:val="single" w:sz="4" w:space="0" w:color="8ED873"/>
          <w:insideV w:val="single" w:sz="4" w:space="0" w:color="8ED873"/>
        </w:tblBorders>
        <w:tblLayout w:type="fixed"/>
        <w:tblLook w:val="04A0" w:firstRow="1" w:lastRow="0" w:firstColumn="1" w:lastColumn="0" w:noHBand="0" w:noVBand="1"/>
      </w:tblPr>
      <w:tblGrid>
        <w:gridCol w:w="4151"/>
        <w:gridCol w:w="1378"/>
        <w:gridCol w:w="1701"/>
      </w:tblGrid>
      <w:tr w:rsidR="005A4534" w:rsidRPr="00293E02" w14:paraId="50E3E6F3" w14:textId="77777777" w:rsidTr="00D7769B">
        <w:trPr>
          <w:cnfStyle w:val="100000000000" w:firstRow="1" w:lastRow="0" w:firstColumn="0" w:lastColumn="0" w:oddVBand="0" w:evenVBand="0" w:oddHBand="0" w:evenHBand="0" w:firstRowFirstColumn="0" w:firstRowLastColumn="0" w:lastRowFirstColumn="0" w:lastRowLastColumn="0"/>
          <w:trHeight w:val="178"/>
          <w:tblHeader/>
          <w:jc w:val="center"/>
        </w:trPr>
        <w:tc>
          <w:tcPr>
            <w:cnfStyle w:val="001000000000" w:firstRow="0" w:lastRow="0" w:firstColumn="1" w:lastColumn="0" w:oddVBand="0" w:evenVBand="0" w:oddHBand="0" w:evenHBand="0" w:firstRowFirstColumn="0" w:firstRowLastColumn="0" w:lastRowFirstColumn="0" w:lastRowLastColumn="0"/>
            <w:tcW w:w="4151" w:type="dxa"/>
          </w:tcPr>
          <w:p w14:paraId="18B23AFA" w14:textId="77777777" w:rsidR="005A4534" w:rsidRPr="00293E02" w:rsidRDefault="006507C0" w:rsidP="00130150">
            <w:pPr>
              <w:jc w:val="center"/>
              <w:rPr>
                <w:rFonts w:ascii="Arial Narrow" w:hAnsi="Arial Narrow"/>
                <w:sz w:val="24"/>
                <w:szCs w:val="24"/>
              </w:rPr>
            </w:pPr>
            <w:r w:rsidRPr="00293E02">
              <w:rPr>
                <w:rFonts w:ascii="Arial Narrow" w:hAnsi="Arial Narrow"/>
                <w:sz w:val="24"/>
                <w:szCs w:val="24"/>
              </w:rPr>
              <w:t>DENOMINACIÓN CARGO</w:t>
            </w:r>
          </w:p>
        </w:tc>
        <w:tc>
          <w:tcPr>
            <w:tcW w:w="1378" w:type="dxa"/>
          </w:tcPr>
          <w:p w14:paraId="088D3AA7" w14:textId="77777777" w:rsidR="005A4534" w:rsidRPr="00293E02" w:rsidRDefault="006507C0" w:rsidP="00130150">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CANTIDAD</w:t>
            </w:r>
          </w:p>
        </w:tc>
        <w:tc>
          <w:tcPr>
            <w:tcW w:w="1701" w:type="dxa"/>
          </w:tcPr>
          <w:p w14:paraId="2D0FC421" w14:textId="77777777" w:rsidR="005A4534" w:rsidRPr="00293E02" w:rsidRDefault="006507C0" w:rsidP="00130150">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PORCENTAJE</w:t>
            </w:r>
          </w:p>
        </w:tc>
      </w:tr>
      <w:tr w:rsidR="005A4534" w:rsidRPr="00293E02" w14:paraId="124F2846" w14:textId="77777777" w:rsidTr="00D7769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151" w:type="dxa"/>
          </w:tcPr>
          <w:p w14:paraId="521FE49F" w14:textId="77777777" w:rsidR="005A4534" w:rsidRPr="00293E02" w:rsidRDefault="006507C0" w:rsidP="00293E02">
            <w:pPr>
              <w:rPr>
                <w:rFonts w:ascii="Arial Narrow" w:hAnsi="Arial Narrow"/>
                <w:sz w:val="24"/>
                <w:szCs w:val="24"/>
              </w:rPr>
            </w:pPr>
            <w:r w:rsidRPr="00293E02">
              <w:rPr>
                <w:rFonts w:ascii="Arial Narrow" w:hAnsi="Arial Narrow"/>
                <w:b w:val="0"/>
                <w:bCs w:val="0"/>
                <w:sz w:val="24"/>
                <w:szCs w:val="24"/>
              </w:rPr>
              <w:t>Operario Calificado</w:t>
            </w:r>
          </w:p>
        </w:tc>
        <w:tc>
          <w:tcPr>
            <w:tcW w:w="1378" w:type="dxa"/>
          </w:tcPr>
          <w:p w14:paraId="2C929AA1" w14:textId="77777777" w:rsidR="005A4534" w:rsidRPr="00293E02" w:rsidRDefault="006507C0" w:rsidP="00D7769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123</w:t>
            </w:r>
          </w:p>
        </w:tc>
        <w:tc>
          <w:tcPr>
            <w:tcW w:w="1701" w:type="dxa"/>
          </w:tcPr>
          <w:p w14:paraId="0F42D76D" w14:textId="77777777" w:rsidR="005A4534" w:rsidRPr="00293E02" w:rsidRDefault="006507C0" w:rsidP="00D7769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22,69%</w:t>
            </w:r>
          </w:p>
        </w:tc>
      </w:tr>
      <w:tr w:rsidR="005A4534" w:rsidRPr="00293E02" w14:paraId="31839ADE" w14:textId="77777777" w:rsidTr="00D7769B">
        <w:trPr>
          <w:trHeight w:val="315"/>
          <w:jc w:val="center"/>
        </w:trPr>
        <w:tc>
          <w:tcPr>
            <w:cnfStyle w:val="001000000000" w:firstRow="0" w:lastRow="0" w:firstColumn="1" w:lastColumn="0" w:oddVBand="0" w:evenVBand="0" w:oddHBand="0" w:evenHBand="0" w:firstRowFirstColumn="0" w:firstRowLastColumn="0" w:lastRowFirstColumn="0" w:lastRowLastColumn="0"/>
            <w:tcW w:w="4151" w:type="dxa"/>
          </w:tcPr>
          <w:p w14:paraId="01C8B756" w14:textId="77777777" w:rsidR="005A4534" w:rsidRPr="00293E02" w:rsidRDefault="006507C0" w:rsidP="00293E02">
            <w:pPr>
              <w:rPr>
                <w:rFonts w:ascii="Arial Narrow" w:hAnsi="Arial Narrow"/>
                <w:sz w:val="24"/>
                <w:szCs w:val="24"/>
              </w:rPr>
            </w:pPr>
            <w:r w:rsidRPr="00293E02">
              <w:rPr>
                <w:rFonts w:ascii="Arial Narrow" w:hAnsi="Arial Narrow"/>
                <w:b w:val="0"/>
                <w:bCs w:val="0"/>
                <w:sz w:val="24"/>
                <w:szCs w:val="24"/>
              </w:rPr>
              <w:t>Auxiliar Administrativo</w:t>
            </w:r>
          </w:p>
        </w:tc>
        <w:tc>
          <w:tcPr>
            <w:tcW w:w="1378" w:type="dxa"/>
          </w:tcPr>
          <w:p w14:paraId="0C2E10AC" w14:textId="77777777" w:rsidR="005A4534" w:rsidRPr="00293E02" w:rsidRDefault="006507C0" w:rsidP="00D7769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25</w:t>
            </w:r>
          </w:p>
        </w:tc>
        <w:tc>
          <w:tcPr>
            <w:tcW w:w="1701" w:type="dxa"/>
          </w:tcPr>
          <w:p w14:paraId="5E425354" w14:textId="77777777" w:rsidR="005A4534" w:rsidRPr="00293E02" w:rsidRDefault="006507C0" w:rsidP="00D7769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4,61%</w:t>
            </w:r>
          </w:p>
        </w:tc>
      </w:tr>
      <w:tr w:rsidR="005A4534" w:rsidRPr="00293E02" w14:paraId="04FF4E57" w14:textId="77777777" w:rsidTr="00D7769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151" w:type="dxa"/>
          </w:tcPr>
          <w:p w14:paraId="20D90DA4" w14:textId="77777777" w:rsidR="005A4534" w:rsidRPr="00293E02" w:rsidRDefault="006507C0" w:rsidP="00293E02">
            <w:pPr>
              <w:rPr>
                <w:rFonts w:ascii="Arial Narrow" w:hAnsi="Arial Narrow"/>
                <w:sz w:val="24"/>
                <w:szCs w:val="24"/>
              </w:rPr>
            </w:pPr>
            <w:r w:rsidRPr="00293E02">
              <w:rPr>
                <w:rFonts w:ascii="Arial Narrow" w:hAnsi="Arial Narrow"/>
                <w:b w:val="0"/>
                <w:bCs w:val="0"/>
                <w:sz w:val="24"/>
                <w:szCs w:val="24"/>
              </w:rPr>
              <w:t>Técnico Administrativo</w:t>
            </w:r>
          </w:p>
        </w:tc>
        <w:tc>
          <w:tcPr>
            <w:tcW w:w="1378" w:type="dxa"/>
          </w:tcPr>
          <w:p w14:paraId="41ED21FF" w14:textId="77777777" w:rsidR="005A4534" w:rsidRPr="00293E02" w:rsidRDefault="006507C0" w:rsidP="00D7769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113</w:t>
            </w:r>
          </w:p>
        </w:tc>
        <w:tc>
          <w:tcPr>
            <w:tcW w:w="1701" w:type="dxa"/>
          </w:tcPr>
          <w:p w14:paraId="413E102C" w14:textId="77777777" w:rsidR="005A4534" w:rsidRPr="00293E02" w:rsidRDefault="006507C0" w:rsidP="00D7769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20,85%</w:t>
            </w:r>
          </w:p>
        </w:tc>
      </w:tr>
      <w:tr w:rsidR="005A4534" w:rsidRPr="00293E02" w14:paraId="27016F95" w14:textId="77777777" w:rsidTr="00D7769B">
        <w:trPr>
          <w:trHeight w:val="315"/>
          <w:jc w:val="center"/>
        </w:trPr>
        <w:tc>
          <w:tcPr>
            <w:cnfStyle w:val="001000000000" w:firstRow="0" w:lastRow="0" w:firstColumn="1" w:lastColumn="0" w:oddVBand="0" w:evenVBand="0" w:oddHBand="0" w:evenHBand="0" w:firstRowFirstColumn="0" w:firstRowLastColumn="0" w:lastRowFirstColumn="0" w:lastRowLastColumn="0"/>
            <w:tcW w:w="4151" w:type="dxa"/>
          </w:tcPr>
          <w:p w14:paraId="516D17BA" w14:textId="77777777" w:rsidR="005A4534" w:rsidRPr="00293E02" w:rsidRDefault="006507C0" w:rsidP="00293E02">
            <w:pPr>
              <w:rPr>
                <w:rFonts w:ascii="Arial Narrow" w:hAnsi="Arial Narrow"/>
                <w:sz w:val="24"/>
                <w:szCs w:val="24"/>
              </w:rPr>
            </w:pPr>
            <w:r w:rsidRPr="00293E02">
              <w:rPr>
                <w:rFonts w:ascii="Arial Narrow" w:hAnsi="Arial Narrow"/>
                <w:b w:val="0"/>
                <w:bCs w:val="0"/>
                <w:sz w:val="24"/>
                <w:szCs w:val="24"/>
              </w:rPr>
              <w:t>Secretario Ejecutivo</w:t>
            </w:r>
          </w:p>
        </w:tc>
        <w:tc>
          <w:tcPr>
            <w:tcW w:w="1378" w:type="dxa"/>
          </w:tcPr>
          <w:p w14:paraId="61341648" w14:textId="77777777" w:rsidR="005A4534" w:rsidRPr="00293E02" w:rsidRDefault="006507C0" w:rsidP="00D7769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20</w:t>
            </w:r>
          </w:p>
        </w:tc>
        <w:tc>
          <w:tcPr>
            <w:tcW w:w="1701" w:type="dxa"/>
          </w:tcPr>
          <w:p w14:paraId="2647AE96" w14:textId="77777777" w:rsidR="005A4534" w:rsidRPr="00293E02" w:rsidRDefault="006507C0" w:rsidP="00D7769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3,69%</w:t>
            </w:r>
          </w:p>
        </w:tc>
      </w:tr>
      <w:tr w:rsidR="005A4534" w:rsidRPr="00293E02" w14:paraId="46121A5C" w14:textId="77777777" w:rsidTr="00D7769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151" w:type="dxa"/>
          </w:tcPr>
          <w:p w14:paraId="7D227EB7" w14:textId="77777777" w:rsidR="005A4534" w:rsidRPr="00293E02" w:rsidRDefault="006507C0" w:rsidP="00293E02">
            <w:pPr>
              <w:rPr>
                <w:rFonts w:ascii="Arial Narrow" w:hAnsi="Arial Narrow"/>
                <w:sz w:val="24"/>
                <w:szCs w:val="24"/>
              </w:rPr>
            </w:pPr>
            <w:r w:rsidRPr="00293E02">
              <w:rPr>
                <w:rFonts w:ascii="Arial Narrow" w:hAnsi="Arial Narrow"/>
                <w:b w:val="0"/>
                <w:bCs w:val="0"/>
                <w:sz w:val="24"/>
                <w:szCs w:val="24"/>
              </w:rPr>
              <w:t>Profesional Universitario</w:t>
            </w:r>
          </w:p>
        </w:tc>
        <w:tc>
          <w:tcPr>
            <w:tcW w:w="1378" w:type="dxa"/>
          </w:tcPr>
          <w:p w14:paraId="2F643FA6" w14:textId="77777777" w:rsidR="005A4534" w:rsidRPr="00293E02" w:rsidRDefault="006507C0" w:rsidP="00D7769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97</w:t>
            </w:r>
          </w:p>
        </w:tc>
        <w:tc>
          <w:tcPr>
            <w:tcW w:w="1701" w:type="dxa"/>
          </w:tcPr>
          <w:p w14:paraId="33EA7EE0" w14:textId="77777777" w:rsidR="005A4534" w:rsidRPr="00293E02" w:rsidRDefault="006507C0" w:rsidP="00D7769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17,90%</w:t>
            </w:r>
          </w:p>
        </w:tc>
      </w:tr>
      <w:tr w:rsidR="005A4534" w:rsidRPr="00293E02" w14:paraId="2BBB060F" w14:textId="77777777" w:rsidTr="00D7769B">
        <w:trPr>
          <w:trHeight w:val="315"/>
          <w:jc w:val="center"/>
        </w:trPr>
        <w:tc>
          <w:tcPr>
            <w:cnfStyle w:val="001000000000" w:firstRow="0" w:lastRow="0" w:firstColumn="1" w:lastColumn="0" w:oddVBand="0" w:evenVBand="0" w:oddHBand="0" w:evenHBand="0" w:firstRowFirstColumn="0" w:firstRowLastColumn="0" w:lastRowFirstColumn="0" w:lastRowLastColumn="0"/>
            <w:tcW w:w="4151" w:type="dxa"/>
          </w:tcPr>
          <w:p w14:paraId="3F8A2419" w14:textId="77777777" w:rsidR="005A4534" w:rsidRPr="00293E02" w:rsidRDefault="006507C0" w:rsidP="00293E02">
            <w:pPr>
              <w:rPr>
                <w:rFonts w:ascii="Arial Narrow" w:hAnsi="Arial Narrow"/>
                <w:sz w:val="24"/>
                <w:szCs w:val="24"/>
              </w:rPr>
            </w:pPr>
            <w:r w:rsidRPr="00293E02">
              <w:rPr>
                <w:rFonts w:ascii="Arial Narrow" w:hAnsi="Arial Narrow"/>
                <w:b w:val="0"/>
                <w:bCs w:val="0"/>
                <w:sz w:val="24"/>
                <w:szCs w:val="24"/>
              </w:rPr>
              <w:t>Conductor Mecánico</w:t>
            </w:r>
          </w:p>
        </w:tc>
        <w:tc>
          <w:tcPr>
            <w:tcW w:w="1378" w:type="dxa"/>
          </w:tcPr>
          <w:p w14:paraId="3197A368" w14:textId="77777777" w:rsidR="005A4534" w:rsidRPr="00293E02" w:rsidRDefault="006507C0" w:rsidP="00D7769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5</w:t>
            </w:r>
          </w:p>
        </w:tc>
        <w:tc>
          <w:tcPr>
            <w:tcW w:w="1701" w:type="dxa"/>
          </w:tcPr>
          <w:p w14:paraId="21649BD5" w14:textId="77777777" w:rsidR="005A4534" w:rsidRPr="00293E02" w:rsidRDefault="006507C0" w:rsidP="00D7769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0,92%</w:t>
            </w:r>
          </w:p>
        </w:tc>
      </w:tr>
      <w:tr w:rsidR="005A4534" w:rsidRPr="00293E02" w14:paraId="177357AE" w14:textId="77777777" w:rsidTr="00D7769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151" w:type="dxa"/>
          </w:tcPr>
          <w:p w14:paraId="40E43275" w14:textId="77777777" w:rsidR="005A4534" w:rsidRPr="00293E02" w:rsidRDefault="006507C0" w:rsidP="00293E02">
            <w:pPr>
              <w:rPr>
                <w:rFonts w:ascii="Arial Narrow" w:hAnsi="Arial Narrow"/>
                <w:sz w:val="24"/>
                <w:szCs w:val="24"/>
              </w:rPr>
            </w:pPr>
            <w:r w:rsidRPr="00293E02">
              <w:rPr>
                <w:rFonts w:ascii="Arial Narrow" w:hAnsi="Arial Narrow"/>
                <w:b w:val="0"/>
                <w:bCs w:val="0"/>
                <w:sz w:val="24"/>
                <w:szCs w:val="24"/>
              </w:rPr>
              <w:t>Profesional Especializado</w:t>
            </w:r>
          </w:p>
        </w:tc>
        <w:tc>
          <w:tcPr>
            <w:tcW w:w="1378" w:type="dxa"/>
          </w:tcPr>
          <w:p w14:paraId="0D709783" w14:textId="77777777" w:rsidR="005A4534" w:rsidRPr="00293E02" w:rsidRDefault="006507C0" w:rsidP="00D7769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80</w:t>
            </w:r>
          </w:p>
        </w:tc>
        <w:tc>
          <w:tcPr>
            <w:tcW w:w="1701" w:type="dxa"/>
          </w:tcPr>
          <w:p w14:paraId="33712A5F" w14:textId="77777777" w:rsidR="005A4534" w:rsidRPr="00293E02" w:rsidRDefault="006507C0" w:rsidP="00D7769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14,76%</w:t>
            </w:r>
          </w:p>
        </w:tc>
      </w:tr>
      <w:tr w:rsidR="005A4534" w:rsidRPr="00293E02" w14:paraId="1AA413DB" w14:textId="77777777" w:rsidTr="00D7769B">
        <w:trPr>
          <w:trHeight w:val="315"/>
          <w:jc w:val="center"/>
        </w:trPr>
        <w:tc>
          <w:tcPr>
            <w:cnfStyle w:val="001000000000" w:firstRow="0" w:lastRow="0" w:firstColumn="1" w:lastColumn="0" w:oddVBand="0" w:evenVBand="0" w:oddHBand="0" w:evenHBand="0" w:firstRowFirstColumn="0" w:firstRowLastColumn="0" w:lastRowFirstColumn="0" w:lastRowLastColumn="0"/>
            <w:tcW w:w="4151" w:type="dxa"/>
          </w:tcPr>
          <w:p w14:paraId="3EF76788" w14:textId="77777777" w:rsidR="005A4534" w:rsidRPr="00293E02" w:rsidRDefault="006507C0" w:rsidP="00293E02">
            <w:pPr>
              <w:rPr>
                <w:rFonts w:ascii="Arial Narrow" w:hAnsi="Arial Narrow"/>
                <w:sz w:val="24"/>
                <w:szCs w:val="24"/>
              </w:rPr>
            </w:pPr>
            <w:r w:rsidRPr="00293E02">
              <w:rPr>
                <w:rFonts w:ascii="Arial Narrow" w:hAnsi="Arial Narrow"/>
                <w:b w:val="0"/>
                <w:bCs w:val="0"/>
                <w:sz w:val="24"/>
                <w:szCs w:val="24"/>
              </w:rPr>
              <w:t>Asesor</w:t>
            </w:r>
          </w:p>
        </w:tc>
        <w:tc>
          <w:tcPr>
            <w:tcW w:w="1378" w:type="dxa"/>
          </w:tcPr>
          <w:p w14:paraId="344BA486" w14:textId="77777777" w:rsidR="005A4534" w:rsidRPr="00293E02" w:rsidRDefault="006507C0" w:rsidP="00D7769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9</w:t>
            </w:r>
          </w:p>
        </w:tc>
        <w:tc>
          <w:tcPr>
            <w:tcW w:w="1701" w:type="dxa"/>
          </w:tcPr>
          <w:p w14:paraId="54F37388" w14:textId="77777777" w:rsidR="005A4534" w:rsidRPr="00293E02" w:rsidRDefault="006507C0" w:rsidP="00D7769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1,66%</w:t>
            </w:r>
          </w:p>
        </w:tc>
      </w:tr>
      <w:tr w:rsidR="005A4534" w:rsidRPr="00293E02" w14:paraId="422730EC" w14:textId="77777777" w:rsidTr="00D7769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151" w:type="dxa"/>
          </w:tcPr>
          <w:p w14:paraId="239A7E2B" w14:textId="77777777" w:rsidR="005A4534" w:rsidRPr="00293E02" w:rsidRDefault="006507C0" w:rsidP="00293E02">
            <w:pPr>
              <w:rPr>
                <w:rFonts w:ascii="Arial Narrow" w:hAnsi="Arial Narrow"/>
                <w:sz w:val="24"/>
                <w:szCs w:val="24"/>
              </w:rPr>
            </w:pPr>
            <w:r w:rsidRPr="00293E02">
              <w:rPr>
                <w:rFonts w:ascii="Arial Narrow" w:hAnsi="Arial Narrow"/>
                <w:b w:val="0"/>
                <w:bCs w:val="0"/>
                <w:sz w:val="24"/>
                <w:szCs w:val="24"/>
              </w:rPr>
              <w:t>Jefe de Área Protegida</w:t>
            </w:r>
          </w:p>
        </w:tc>
        <w:tc>
          <w:tcPr>
            <w:tcW w:w="1378" w:type="dxa"/>
          </w:tcPr>
          <w:p w14:paraId="78E707A4" w14:textId="77777777" w:rsidR="005A4534" w:rsidRPr="00293E02" w:rsidRDefault="006507C0" w:rsidP="00D7769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56</w:t>
            </w:r>
          </w:p>
        </w:tc>
        <w:tc>
          <w:tcPr>
            <w:tcW w:w="1701" w:type="dxa"/>
          </w:tcPr>
          <w:p w14:paraId="521D1E7B" w14:textId="77777777" w:rsidR="005A4534" w:rsidRPr="00293E02" w:rsidRDefault="006507C0" w:rsidP="00D7769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10,33%</w:t>
            </w:r>
          </w:p>
        </w:tc>
      </w:tr>
      <w:tr w:rsidR="005A4534" w:rsidRPr="00293E02" w14:paraId="5DE6FFC6" w14:textId="77777777" w:rsidTr="00D7769B">
        <w:trPr>
          <w:trHeight w:val="315"/>
          <w:jc w:val="center"/>
        </w:trPr>
        <w:tc>
          <w:tcPr>
            <w:cnfStyle w:val="001000000000" w:firstRow="0" w:lastRow="0" w:firstColumn="1" w:lastColumn="0" w:oddVBand="0" w:evenVBand="0" w:oddHBand="0" w:evenHBand="0" w:firstRowFirstColumn="0" w:firstRowLastColumn="0" w:lastRowFirstColumn="0" w:lastRowLastColumn="0"/>
            <w:tcW w:w="4151" w:type="dxa"/>
          </w:tcPr>
          <w:p w14:paraId="748C9836" w14:textId="77777777" w:rsidR="005A4534" w:rsidRPr="00293E02" w:rsidRDefault="006507C0" w:rsidP="00293E02">
            <w:pPr>
              <w:rPr>
                <w:rFonts w:ascii="Arial Narrow" w:hAnsi="Arial Narrow"/>
                <w:sz w:val="24"/>
                <w:szCs w:val="24"/>
              </w:rPr>
            </w:pPr>
            <w:r w:rsidRPr="00293E02">
              <w:rPr>
                <w:rFonts w:ascii="Arial Narrow" w:hAnsi="Arial Narrow"/>
                <w:b w:val="0"/>
                <w:bCs w:val="0"/>
                <w:sz w:val="24"/>
                <w:szCs w:val="24"/>
              </w:rPr>
              <w:t>Jefe de Oficina</w:t>
            </w:r>
          </w:p>
        </w:tc>
        <w:tc>
          <w:tcPr>
            <w:tcW w:w="1378" w:type="dxa"/>
          </w:tcPr>
          <w:p w14:paraId="50B83E96" w14:textId="77777777" w:rsidR="005A4534" w:rsidRPr="00293E02" w:rsidRDefault="006507C0" w:rsidP="00D7769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2</w:t>
            </w:r>
          </w:p>
        </w:tc>
        <w:tc>
          <w:tcPr>
            <w:tcW w:w="1701" w:type="dxa"/>
          </w:tcPr>
          <w:p w14:paraId="4745DAC8" w14:textId="77777777" w:rsidR="005A4534" w:rsidRPr="00293E02" w:rsidRDefault="006507C0" w:rsidP="00D7769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0,37%</w:t>
            </w:r>
          </w:p>
        </w:tc>
      </w:tr>
      <w:tr w:rsidR="005A4534" w:rsidRPr="00293E02" w14:paraId="52892A23" w14:textId="77777777" w:rsidTr="00D7769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151" w:type="dxa"/>
          </w:tcPr>
          <w:p w14:paraId="01EF35F6" w14:textId="77777777" w:rsidR="005A4534" w:rsidRPr="00293E02" w:rsidRDefault="006507C0" w:rsidP="00293E02">
            <w:pPr>
              <w:rPr>
                <w:rFonts w:ascii="Arial Narrow" w:hAnsi="Arial Narrow"/>
                <w:sz w:val="24"/>
                <w:szCs w:val="24"/>
              </w:rPr>
            </w:pPr>
            <w:r w:rsidRPr="00293E02">
              <w:rPr>
                <w:rFonts w:ascii="Arial Narrow" w:hAnsi="Arial Narrow"/>
                <w:b w:val="0"/>
                <w:bCs w:val="0"/>
                <w:sz w:val="24"/>
                <w:szCs w:val="24"/>
              </w:rPr>
              <w:t>Jefe de Oficina Asesora de Planeación</w:t>
            </w:r>
          </w:p>
        </w:tc>
        <w:tc>
          <w:tcPr>
            <w:tcW w:w="1378" w:type="dxa"/>
          </w:tcPr>
          <w:p w14:paraId="50F5C87A" w14:textId="77777777" w:rsidR="005A4534" w:rsidRPr="00293E02" w:rsidRDefault="006507C0" w:rsidP="00D7769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1</w:t>
            </w:r>
          </w:p>
        </w:tc>
        <w:tc>
          <w:tcPr>
            <w:tcW w:w="1701" w:type="dxa"/>
          </w:tcPr>
          <w:p w14:paraId="0018CD50" w14:textId="77777777" w:rsidR="005A4534" w:rsidRPr="00293E02" w:rsidRDefault="006507C0" w:rsidP="00D7769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0,18%</w:t>
            </w:r>
          </w:p>
        </w:tc>
      </w:tr>
      <w:tr w:rsidR="005A4534" w:rsidRPr="00293E02" w14:paraId="335EA149" w14:textId="77777777" w:rsidTr="00D7769B">
        <w:trPr>
          <w:trHeight w:val="315"/>
          <w:jc w:val="center"/>
        </w:trPr>
        <w:tc>
          <w:tcPr>
            <w:cnfStyle w:val="001000000000" w:firstRow="0" w:lastRow="0" w:firstColumn="1" w:lastColumn="0" w:oddVBand="0" w:evenVBand="0" w:oddHBand="0" w:evenHBand="0" w:firstRowFirstColumn="0" w:firstRowLastColumn="0" w:lastRowFirstColumn="0" w:lastRowLastColumn="0"/>
            <w:tcW w:w="4151" w:type="dxa"/>
          </w:tcPr>
          <w:p w14:paraId="732263C5" w14:textId="77777777" w:rsidR="005A4534" w:rsidRPr="00293E02" w:rsidRDefault="006507C0" w:rsidP="00293E02">
            <w:pPr>
              <w:rPr>
                <w:rFonts w:ascii="Arial Narrow" w:hAnsi="Arial Narrow"/>
                <w:sz w:val="24"/>
                <w:szCs w:val="24"/>
              </w:rPr>
            </w:pPr>
            <w:r w:rsidRPr="00293E02">
              <w:rPr>
                <w:rFonts w:ascii="Arial Narrow" w:hAnsi="Arial Narrow"/>
                <w:b w:val="0"/>
                <w:bCs w:val="0"/>
                <w:sz w:val="24"/>
                <w:szCs w:val="24"/>
              </w:rPr>
              <w:t>Director Territorial</w:t>
            </w:r>
          </w:p>
        </w:tc>
        <w:tc>
          <w:tcPr>
            <w:tcW w:w="1378" w:type="dxa"/>
          </w:tcPr>
          <w:p w14:paraId="095A68FE" w14:textId="77777777" w:rsidR="005A4534" w:rsidRPr="00293E02" w:rsidRDefault="006507C0" w:rsidP="00D7769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6</w:t>
            </w:r>
          </w:p>
        </w:tc>
        <w:tc>
          <w:tcPr>
            <w:tcW w:w="1701" w:type="dxa"/>
          </w:tcPr>
          <w:p w14:paraId="6C7A8574" w14:textId="77777777" w:rsidR="005A4534" w:rsidRPr="00293E02" w:rsidRDefault="006507C0" w:rsidP="00D7769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1,11%</w:t>
            </w:r>
          </w:p>
        </w:tc>
      </w:tr>
      <w:tr w:rsidR="005A4534" w:rsidRPr="00293E02" w14:paraId="4AFB0205" w14:textId="77777777" w:rsidTr="00D7769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151" w:type="dxa"/>
          </w:tcPr>
          <w:p w14:paraId="505E47F5" w14:textId="77777777" w:rsidR="005A4534" w:rsidRPr="00293E02" w:rsidRDefault="006507C0" w:rsidP="00293E02">
            <w:pPr>
              <w:rPr>
                <w:rFonts w:ascii="Arial Narrow" w:hAnsi="Arial Narrow"/>
                <w:sz w:val="24"/>
                <w:szCs w:val="24"/>
              </w:rPr>
            </w:pPr>
            <w:r w:rsidRPr="00293E02">
              <w:rPr>
                <w:rFonts w:ascii="Arial Narrow" w:hAnsi="Arial Narrow"/>
                <w:b w:val="0"/>
                <w:bCs w:val="0"/>
                <w:sz w:val="24"/>
                <w:szCs w:val="24"/>
              </w:rPr>
              <w:t>Director General</w:t>
            </w:r>
          </w:p>
        </w:tc>
        <w:tc>
          <w:tcPr>
            <w:tcW w:w="1378" w:type="dxa"/>
          </w:tcPr>
          <w:p w14:paraId="4BFB650F" w14:textId="77777777" w:rsidR="005A4534" w:rsidRPr="00293E02" w:rsidRDefault="006507C0" w:rsidP="00D7769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1</w:t>
            </w:r>
          </w:p>
        </w:tc>
        <w:tc>
          <w:tcPr>
            <w:tcW w:w="1701" w:type="dxa"/>
          </w:tcPr>
          <w:p w14:paraId="0660CF3D" w14:textId="77777777" w:rsidR="005A4534" w:rsidRPr="00293E02" w:rsidRDefault="006507C0" w:rsidP="00D7769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0,18%</w:t>
            </w:r>
          </w:p>
        </w:tc>
      </w:tr>
      <w:tr w:rsidR="005A4534" w:rsidRPr="00293E02" w14:paraId="4C2ED356" w14:textId="77777777" w:rsidTr="00D7769B">
        <w:trPr>
          <w:trHeight w:val="315"/>
          <w:jc w:val="center"/>
        </w:trPr>
        <w:tc>
          <w:tcPr>
            <w:cnfStyle w:val="001000000000" w:firstRow="0" w:lastRow="0" w:firstColumn="1" w:lastColumn="0" w:oddVBand="0" w:evenVBand="0" w:oddHBand="0" w:evenHBand="0" w:firstRowFirstColumn="0" w:firstRowLastColumn="0" w:lastRowFirstColumn="0" w:lastRowLastColumn="0"/>
            <w:tcW w:w="4151" w:type="dxa"/>
          </w:tcPr>
          <w:p w14:paraId="1A894FC3" w14:textId="77777777" w:rsidR="005A4534" w:rsidRPr="00293E02" w:rsidRDefault="006507C0" w:rsidP="00293E02">
            <w:pPr>
              <w:rPr>
                <w:rFonts w:ascii="Arial Narrow" w:hAnsi="Arial Narrow"/>
                <w:sz w:val="24"/>
                <w:szCs w:val="24"/>
              </w:rPr>
            </w:pPr>
            <w:r w:rsidRPr="00293E02">
              <w:rPr>
                <w:rFonts w:ascii="Arial Narrow" w:hAnsi="Arial Narrow"/>
                <w:b w:val="0"/>
                <w:bCs w:val="0"/>
                <w:sz w:val="24"/>
                <w:szCs w:val="24"/>
              </w:rPr>
              <w:t>Jefe de Oficina Asesora Jurídica</w:t>
            </w:r>
          </w:p>
        </w:tc>
        <w:tc>
          <w:tcPr>
            <w:tcW w:w="1378" w:type="dxa"/>
          </w:tcPr>
          <w:p w14:paraId="20C5AC6E" w14:textId="77777777" w:rsidR="005A4534" w:rsidRPr="00293E02" w:rsidRDefault="006507C0" w:rsidP="00D7769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1</w:t>
            </w:r>
          </w:p>
        </w:tc>
        <w:tc>
          <w:tcPr>
            <w:tcW w:w="1701" w:type="dxa"/>
          </w:tcPr>
          <w:p w14:paraId="5A74C177" w14:textId="77777777" w:rsidR="005A4534" w:rsidRPr="00293E02" w:rsidRDefault="006507C0" w:rsidP="00D7769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0,18%</w:t>
            </w:r>
          </w:p>
        </w:tc>
      </w:tr>
      <w:tr w:rsidR="005A4534" w:rsidRPr="00293E02" w14:paraId="64D5C22F" w14:textId="77777777" w:rsidTr="00D7769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151" w:type="dxa"/>
          </w:tcPr>
          <w:p w14:paraId="3B6E73AB" w14:textId="77777777" w:rsidR="005A4534" w:rsidRPr="00293E02" w:rsidRDefault="006507C0" w:rsidP="00293E02">
            <w:pPr>
              <w:rPr>
                <w:rFonts w:ascii="Arial Narrow" w:hAnsi="Arial Narrow"/>
                <w:sz w:val="24"/>
                <w:szCs w:val="24"/>
              </w:rPr>
            </w:pPr>
            <w:r w:rsidRPr="00293E02">
              <w:rPr>
                <w:rFonts w:ascii="Arial Narrow" w:hAnsi="Arial Narrow"/>
                <w:b w:val="0"/>
                <w:bCs w:val="0"/>
                <w:sz w:val="24"/>
                <w:szCs w:val="24"/>
              </w:rPr>
              <w:t>Subdirector Técnico</w:t>
            </w:r>
          </w:p>
        </w:tc>
        <w:tc>
          <w:tcPr>
            <w:tcW w:w="1378" w:type="dxa"/>
          </w:tcPr>
          <w:p w14:paraId="17583067" w14:textId="77777777" w:rsidR="005A4534" w:rsidRPr="00293E02" w:rsidRDefault="006507C0" w:rsidP="00D7769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2</w:t>
            </w:r>
          </w:p>
        </w:tc>
        <w:tc>
          <w:tcPr>
            <w:tcW w:w="1701" w:type="dxa"/>
          </w:tcPr>
          <w:p w14:paraId="2D45AB9F" w14:textId="77777777" w:rsidR="005A4534" w:rsidRPr="00293E02" w:rsidRDefault="006507C0" w:rsidP="00D7769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0,37%</w:t>
            </w:r>
          </w:p>
        </w:tc>
      </w:tr>
      <w:tr w:rsidR="005A4534" w:rsidRPr="00293E02" w14:paraId="2F231DE0" w14:textId="77777777" w:rsidTr="00D7769B">
        <w:trPr>
          <w:trHeight w:val="315"/>
          <w:jc w:val="center"/>
        </w:trPr>
        <w:tc>
          <w:tcPr>
            <w:cnfStyle w:val="001000000000" w:firstRow="0" w:lastRow="0" w:firstColumn="1" w:lastColumn="0" w:oddVBand="0" w:evenVBand="0" w:oddHBand="0" w:evenHBand="0" w:firstRowFirstColumn="0" w:firstRowLastColumn="0" w:lastRowFirstColumn="0" w:lastRowLastColumn="0"/>
            <w:tcW w:w="4151" w:type="dxa"/>
          </w:tcPr>
          <w:p w14:paraId="77877397" w14:textId="77777777" w:rsidR="005A4534" w:rsidRPr="00293E02" w:rsidRDefault="006507C0" w:rsidP="00293E02">
            <w:pPr>
              <w:rPr>
                <w:rFonts w:ascii="Arial Narrow" w:hAnsi="Arial Narrow"/>
                <w:sz w:val="24"/>
                <w:szCs w:val="24"/>
              </w:rPr>
            </w:pPr>
            <w:r w:rsidRPr="00293E02">
              <w:rPr>
                <w:rFonts w:ascii="Arial Narrow" w:hAnsi="Arial Narrow"/>
                <w:b w:val="0"/>
                <w:bCs w:val="0"/>
                <w:sz w:val="24"/>
                <w:szCs w:val="24"/>
              </w:rPr>
              <w:t>Subdirector Administrativo y Financiero</w:t>
            </w:r>
          </w:p>
        </w:tc>
        <w:tc>
          <w:tcPr>
            <w:tcW w:w="1378" w:type="dxa"/>
          </w:tcPr>
          <w:p w14:paraId="226A64FD" w14:textId="77777777" w:rsidR="005A4534" w:rsidRPr="00293E02" w:rsidRDefault="006507C0" w:rsidP="00D7769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1</w:t>
            </w:r>
          </w:p>
        </w:tc>
        <w:tc>
          <w:tcPr>
            <w:tcW w:w="1701" w:type="dxa"/>
          </w:tcPr>
          <w:p w14:paraId="66B0FE92" w14:textId="77777777" w:rsidR="005A4534" w:rsidRPr="00293E02" w:rsidRDefault="006507C0" w:rsidP="00D7769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293E02">
              <w:rPr>
                <w:rFonts w:ascii="Arial Narrow" w:hAnsi="Arial Narrow"/>
                <w:sz w:val="24"/>
                <w:szCs w:val="24"/>
              </w:rPr>
              <w:t>0,18%</w:t>
            </w:r>
          </w:p>
        </w:tc>
      </w:tr>
      <w:tr w:rsidR="005A4534" w:rsidRPr="00293E02" w14:paraId="5B082144" w14:textId="77777777" w:rsidTr="00D7769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151" w:type="dxa"/>
          </w:tcPr>
          <w:p w14:paraId="713DF75C" w14:textId="77777777" w:rsidR="005A4534" w:rsidRPr="00293E02" w:rsidRDefault="006507C0" w:rsidP="00293E02">
            <w:pPr>
              <w:rPr>
                <w:rFonts w:ascii="Arial Narrow" w:hAnsi="Arial Narrow"/>
                <w:sz w:val="24"/>
                <w:szCs w:val="24"/>
              </w:rPr>
            </w:pPr>
            <w:r w:rsidRPr="00293E02">
              <w:rPr>
                <w:rFonts w:ascii="Arial Narrow" w:hAnsi="Arial Narrow"/>
                <w:sz w:val="24"/>
                <w:szCs w:val="24"/>
              </w:rPr>
              <w:t>TOTAL</w:t>
            </w:r>
          </w:p>
        </w:tc>
        <w:tc>
          <w:tcPr>
            <w:tcW w:w="1378" w:type="dxa"/>
          </w:tcPr>
          <w:p w14:paraId="71476E38" w14:textId="77777777" w:rsidR="005A4534" w:rsidRPr="00293E02" w:rsidRDefault="006507C0" w:rsidP="00D7769B">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4"/>
                <w:szCs w:val="24"/>
              </w:rPr>
            </w:pPr>
            <w:r w:rsidRPr="00293E02">
              <w:rPr>
                <w:rFonts w:ascii="Arial Narrow" w:hAnsi="Arial Narrow"/>
                <w:b/>
                <w:bCs/>
                <w:sz w:val="24"/>
                <w:szCs w:val="24"/>
              </w:rPr>
              <w:t>542</w:t>
            </w:r>
          </w:p>
        </w:tc>
        <w:tc>
          <w:tcPr>
            <w:tcW w:w="1701" w:type="dxa"/>
          </w:tcPr>
          <w:p w14:paraId="5C5C4677" w14:textId="77777777" w:rsidR="005A4534" w:rsidRPr="00293E02" w:rsidRDefault="006507C0" w:rsidP="00D7769B">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4"/>
                <w:szCs w:val="24"/>
              </w:rPr>
            </w:pPr>
            <w:r w:rsidRPr="00293E02">
              <w:rPr>
                <w:rFonts w:ascii="Arial Narrow" w:hAnsi="Arial Narrow"/>
                <w:b/>
                <w:bCs/>
                <w:sz w:val="24"/>
                <w:szCs w:val="24"/>
              </w:rPr>
              <w:t>100%</w:t>
            </w:r>
          </w:p>
        </w:tc>
      </w:tr>
    </w:tbl>
    <w:p w14:paraId="61F105F8" w14:textId="4205FE52" w:rsidR="005A4534" w:rsidRPr="00293E02" w:rsidRDefault="00CF5A2A" w:rsidP="00293E02">
      <w:pPr>
        <w:pBdr>
          <w:top w:val="nil"/>
          <w:left w:val="nil"/>
          <w:bottom w:val="nil"/>
          <w:right w:val="nil"/>
          <w:between w:val="nil"/>
        </w:pBdr>
        <w:spacing w:after="0"/>
        <w:ind w:left="708"/>
        <w:rPr>
          <w:rFonts w:ascii="Arial Narrow" w:hAnsi="Arial Narrow"/>
          <w:color w:val="000000"/>
          <w:sz w:val="24"/>
          <w:szCs w:val="24"/>
        </w:rPr>
      </w:pPr>
      <w:r w:rsidRPr="00293E02">
        <w:rPr>
          <w:rFonts w:ascii="Arial Narrow" w:hAnsi="Arial Narrow"/>
          <w:color w:val="000000"/>
          <w:sz w:val="24"/>
          <w:szCs w:val="24"/>
        </w:rPr>
        <w:t>Fuente: Elaboración Propia – Corte 31.12.2025</w:t>
      </w:r>
    </w:p>
    <w:p w14:paraId="767ED3E1" w14:textId="77777777" w:rsidR="005A4534" w:rsidRPr="00293E02" w:rsidRDefault="005A4534" w:rsidP="00293E02">
      <w:pPr>
        <w:pBdr>
          <w:top w:val="nil"/>
          <w:left w:val="nil"/>
          <w:bottom w:val="nil"/>
          <w:right w:val="nil"/>
          <w:between w:val="nil"/>
        </w:pBdr>
        <w:spacing w:after="0"/>
        <w:ind w:left="708"/>
        <w:rPr>
          <w:rFonts w:ascii="Arial Narrow" w:hAnsi="Arial Narrow"/>
          <w:color w:val="000000"/>
          <w:sz w:val="24"/>
          <w:szCs w:val="24"/>
        </w:rPr>
      </w:pPr>
    </w:p>
    <w:p w14:paraId="388F1A2C" w14:textId="1C8E9A8C" w:rsidR="007715C8" w:rsidRPr="006D3992" w:rsidRDefault="006507C0" w:rsidP="006D3992">
      <w:pPr>
        <w:pStyle w:val="Prrafodelista"/>
        <w:numPr>
          <w:ilvl w:val="2"/>
          <w:numId w:val="14"/>
        </w:numPr>
        <w:rPr>
          <w:rFonts w:ascii="Arial Narrow" w:hAnsi="Arial Narrow"/>
          <w:b/>
          <w:bCs/>
          <w:sz w:val="24"/>
          <w:szCs w:val="24"/>
        </w:rPr>
      </w:pPr>
      <w:r w:rsidRPr="00293E02">
        <w:rPr>
          <w:rFonts w:ascii="Arial Narrow" w:hAnsi="Arial Narrow"/>
          <w:b/>
          <w:bCs/>
          <w:sz w:val="24"/>
          <w:szCs w:val="24"/>
        </w:rPr>
        <w:t xml:space="preserve">Planta de </w:t>
      </w:r>
      <w:r w:rsidR="006D3992">
        <w:rPr>
          <w:rFonts w:ascii="Arial Narrow" w:hAnsi="Arial Narrow"/>
          <w:b/>
          <w:bCs/>
          <w:sz w:val="24"/>
          <w:szCs w:val="24"/>
        </w:rPr>
        <w:t>p</w:t>
      </w:r>
      <w:r w:rsidRPr="00293E02">
        <w:rPr>
          <w:rFonts w:ascii="Arial Narrow" w:hAnsi="Arial Narrow"/>
          <w:b/>
          <w:bCs/>
          <w:sz w:val="24"/>
          <w:szCs w:val="24"/>
        </w:rPr>
        <w:t>ersonal provista próxima a pensionarse</w:t>
      </w:r>
    </w:p>
    <w:p w14:paraId="43D2B981" w14:textId="42B75517" w:rsidR="005A4534" w:rsidRPr="00293E02" w:rsidRDefault="006507C0" w:rsidP="006D3992">
      <w:pPr>
        <w:pBdr>
          <w:top w:val="nil"/>
          <w:left w:val="nil"/>
          <w:bottom w:val="nil"/>
          <w:right w:val="nil"/>
          <w:between w:val="nil"/>
        </w:pBdr>
        <w:spacing w:after="0"/>
        <w:rPr>
          <w:rFonts w:ascii="Arial Narrow" w:hAnsi="Arial Narrow"/>
          <w:color w:val="000000"/>
          <w:sz w:val="24"/>
          <w:szCs w:val="24"/>
        </w:rPr>
      </w:pPr>
      <w:r w:rsidRPr="00293E02">
        <w:rPr>
          <w:rFonts w:ascii="Arial Narrow" w:hAnsi="Arial Narrow"/>
          <w:color w:val="000000"/>
          <w:sz w:val="24"/>
          <w:szCs w:val="24"/>
        </w:rPr>
        <w:t xml:space="preserve">Actualmente la entidad tiene una población aproximada en estado de </w:t>
      </w:r>
      <w:proofErr w:type="spellStart"/>
      <w:r w:rsidRPr="00293E02">
        <w:rPr>
          <w:rFonts w:ascii="Arial Narrow" w:hAnsi="Arial Narrow"/>
          <w:color w:val="000000"/>
          <w:sz w:val="24"/>
          <w:szCs w:val="24"/>
        </w:rPr>
        <w:t>pre-pensión</w:t>
      </w:r>
      <w:proofErr w:type="spellEnd"/>
      <w:r w:rsidRPr="00293E02">
        <w:rPr>
          <w:rFonts w:ascii="Arial Narrow" w:hAnsi="Arial Narrow"/>
          <w:color w:val="000000"/>
          <w:sz w:val="24"/>
          <w:szCs w:val="24"/>
        </w:rPr>
        <w:t xml:space="preserve"> del </w:t>
      </w:r>
      <w:r w:rsidR="006D4144" w:rsidRPr="00293E02">
        <w:rPr>
          <w:rFonts w:ascii="Arial Narrow" w:hAnsi="Arial Narrow"/>
          <w:color w:val="000000"/>
          <w:sz w:val="24"/>
          <w:szCs w:val="24"/>
        </w:rPr>
        <w:t>15.31</w:t>
      </w:r>
      <w:r w:rsidRPr="00293E02">
        <w:rPr>
          <w:rFonts w:ascii="Arial Narrow" w:hAnsi="Arial Narrow"/>
          <w:color w:val="000000"/>
          <w:sz w:val="24"/>
          <w:szCs w:val="24"/>
        </w:rPr>
        <w:t xml:space="preserve">%, correspondiente a </w:t>
      </w:r>
      <w:r w:rsidR="006D4144" w:rsidRPr="00293E02">
        <w:rPr>
          <w:rFonts w:ascii="Arial Narrow" w:hAnsi="Arial Narrow"/>
          <w:color w:val="000000"/>
          <w:sz w:val="24"/>
          <w:szCs w:val="24"/>
        </w:rPr>
        <w:t>83</w:t>
      </w:r>
      <w:r w:rsidRPr="00293E02">
        <w:rPr>
          <w:rFonts w:ascii="Arial Narrow" w:hAnsi="Arial Narrow"/>
          <w:color w:val="000000"/>
          <w:sz w:val="24"/>
          <w:szCs w:val="24"/>
        </w:rPr>
        <w:t xml:space="preserve"> servidores y servidoras públicas quienes se encuentran en promedio a 3 años de obtener la pensión de vejez.</w:t>
      </w:r>
    </w:p>
    <w:p w14:paraId="06236787" w14:textId="77777777" w:rsidR="005A4534" w:rsidRPr="00293E02" w:rsidRDefault="005A4534" w:rsidP="00293E02">
      <w:pPr>
        <w:pBdr>
          <w:top w:val="nil"/>
          <w:left w:val="nil"/>
          <w:bottom w:val="nil"/>
          <w:right w:val="nil"/>
          <w:between w:val="nil"/>
        </w:pBdr>
        <w:spacing w:after="0"/>
        <w:ind w:left="709"/>
        <w:rPr>
          <w:rFonts w:ascii="Arial Narrow" w:hAnsi="Arial Narrow"/>
          <w:color w:val="000000"/>
          <w:sz w:val="24"/>
          <w:szCs w:val="24"/>
        </w:rPr>
      </w:pPr>
    </w:p>
    <w:p w14:paraId="17475B78" w14:textId="1C4B0410" w:rsidR="005A4534" w:rsidRPr="00293E02" w:rsidRDefault="006D4144" w:rsidP="00293E02">
      <w:pPr>
        <w:pBdr>
          <w:top w:val="nil"/>
          <w:left w:val="nil"/>
          <w:bottom w:val="nil"/>
          <w:right w:val="nil"/>
          <w:between w:val="nil"/>
        </w:pBdr>
        <w:spacing w:after="0"/>
        <w:ind w:left="709"/>
        <w:rPr>
          <w:rFonts w:ascii="Arial Narrow" w:hAnsi="Arial Narrow"/>
          <w:color w:val="000000"/>
          <w:sz w:val="24"/>
          <w:szCs w:val="24"/>
        </w:rPr>
      </w:pPr>
      <w:r w:rsidRPr="00293E02">
        <w:rPr>
          <w:rFonts w:ascii="Arial Narrow" w:hAnsi="Arial Narrow"/>
          <w:noProof/>
          <w:sz w:val="24"/>
          <w:szCs w:val="24"/>
        </w:rPr>
        <mc:AlternateContent>
          <mc:Choice Requires="wps">
            <w:drawing>
              <wp:anchor distT="0" distB="0" distL="114300" distR="114300" simplePos="0" relativeHeight="251663360" behindDoc="0" locked="0" layoutInCell="1" hidden="0" allowOverlap="1" wp14:anchorId="51257857" wp14:editId="375BCB2F">
                <wp:simplePos x="0" y="0"/>
                <wp:positionH relativeFrom="column">
                  <wp:posOffset>1656715</wp:posOffset>
                </wp:positionH>
                <wp:positionV relativeFrom="paragraph">
                  <wp:posOffset>157480</wp:posOffset>
                </wp:positionV>
                <wp:extent cx="733425" cy="444500"/>
                <wp:effectExtent l="0" t="0" r="28575" b="12700"/>
                <wp:wrapNone/>
                <wp:docPr id="2081434252" name="Rectángulo 2081434252"/>
                <wp:cNvGraphicFramePr/>
                <a:graphic xmlns:a="http://schemas.openxmlformats.org/drawingml/2006/main">
                  <a:graphicData uri="http://schemas.microsoft.com/office/word/2010/wordprocessingShape">
                    <wps:wsp>
                      <wps:cNvSpPr/>
                      <wps:spPr>
                        <a:xfrm>
                          <a:off x="0" y="0"/>
                          <a:ext cx="733425" cy="444500"/>
                        </a:xfrm>
                        <a:prstGeom prst="rect">
                          <a:avLst/>
                        </a:prstGeom>
                        <a:solidFill>
                          <a:srgbClr val="D8F2CF"/>
                        </a:solidFill>
                        <a:ln w="9525" cap="flat" cmpd="sng">
                          <a:solidFill>
                            <a:srgbClr val="000000"/>
                          </a:solidFill>
                          <a:prstDash val="solid"/>
                          <a:round/>
                          <a:headEnd type="none" w="sm" len="sm"/>
                          <a:tailEnd type="none" w="sm" len="sm"/>
                        </a:ln>
                      </wps:spPr>
                      <wps:txbx>
                        <w:txbxContent>
                          <w:p w14:paraId="248601FF" w14:textId="77777777" w:rsidR="00130150" w:rsidRDefault="00130150">
                            <w:pPr>
                              <w:spacing w:after="0" w:line="258" w:lineRule="auto"/>
                              <w:jc w:val="center"/>
                              <w:textDirection w:val="btLr"/>
                            </w:pPr>
                            <w:r>
                              <w:rPr>
                                <w:b/>
                                <w:color w:val="000000"/>
                                <w:sz w:val="20"/>
                              </w:rPr>
                              <w:t>83</w:t>
                            </w:r>
                          </w:p>
                          <w:p w14:paraId="44075C8B" w14:textId="77777777" w:rsidR="00130150" w:rsidRDefault="00130150">
                            <w:pPr>
                              <w:spacing w:after="0" w:line="258" w:lineRule="auto"/>
                              <w:jc w:val="center"/>
                              <w:textDirection w:val="btLr"/>
                            </w:pPr>
                            <w:r>
                              <w:rPr>
                                <w:b/>
                                <w:color w:val="000000"/>
                                <w:sz w:val="20"/>
                              </w:rPr>
                              <w:t>15,31%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1257857" id="Rectángulo 2081434252" o:spid="_x0000_s1029" style="position:absolute;left:0;text-align:left;margin-left:130.45pt;margin-top:12.4pt;width:57.75pt;height: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" fillcolor="#d8f2cf">
                <v:stroke startarrowwidth="narrow" startarrowlength="short" endarrowwidth="narrow" endarrowlength="short" joinstyle="round"/>
                <v:textbox inset="2.53958mm,1.2694mm,2.53958mm,1.2694mm">
                  <w:txbxContent>
                    <w:p w14:paraId="248601FF" w14:textId="77777777" w:rsidR="00130150" w:rsidRDefault="00130150">
                      <w:pPr>
                        <w:spacing w:after="0" w:line="258" w:lineRule="auto"/>
                        <w:jc w:val="center"/>
                        <w:textDirection w:val="btLr"/>
                      </w:pPr>
                      <w:r>
                        <w:rPr>
                          <w:b/>
                          <w:color w:val="000000"/>
                          <w:sz w:val="20"/>
                        </w:rPr>
                        <w:t>83</w:t>
                      </w:r>
                    </w:p>
                    <w:p w14:paraId="44075C8B" w14:textId="77777777" w:rsidR="00130150" w:rsidRDefault="00130150">
                      <w:pPr>
                        <w:spacing w:after="0" w:line="258" w:lineRule="auto"/>
                        <w:jc w:val="center"/>
                        <w:textDirection w:val="btLr"/>
                      </w:pPr>
                      <w:r>
                        <w:rPr>
                          <w:b/>
                          <w:color w:val="000000"/>
                          <w:sz w:val="20"/>
                        </w:rPr>
                        <w:t>15,31%</w:t>
                      </w:r>
                    </w:p>
                  </w:txbxContent>
                </v:textbox>
              </v:rect>
            </w:pict>
          </mc:Fallback>
        </mc:AlternateContent>
      </w:r>
      <w:r w:rsidRPr="00293E02">
        <w:rPr>
          <w:rFonts w:ascii="Arial Narrow" w:hAnsi="Arial Narrow"/>
          <w:noProof/>
          <w:color w:val="000000"/>
          <w:sz w:val="24"/>
          <w:szCs w:val="24"/>
        </w:rPr>
        <w:drawing>
          <wp:inline distT="0" distB="0" distL="0" distR="0" wp14:anchorId="3802525E" wp14:editId="5C980E5F">
            <wp:extent cx="1142009" cy="799595"/>
            <wp:effectExtent l="0" t="0" r="0" b="0"/>
            <wp:docPr id="20814342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t="15003" b="14978"/>
                    <a:stretch>
                      <a:fillRect/>
                    </a:stretch>
                  </pic:blipFill>
                  <pic:spPr>
                    <a:xfrm>
                      <a:off x="0" y="0"/>
                      <a:ext cx="1142009" cy="799595"/>
                    </a:xfrm>
                    <a:prstGeom prst="rect">
                      <a:avLst/>
                    </a:prstGeom>
                    <a:ln/>
                  </pic:spPr>
                </pic:pic>
              </a:graphicData>
            </a:graphic>
          </wp:inline>
        </w:drawing>
      </w:r>
    </w:p>
    <w:p w14:paraId="6052C875" w14:textId="032E3B01" w:rsidR="005A4534" w:rsidRPr="00293E02" w:rsidRDefault="006507C0" w:rsidP="00293E02">
      <w:pPr>
        <w:pStyle w:val="Ttulo2"/>
        <w:numPr>
          <w:ilvl w:val="1"/>
          <w:numId w:val="14"/>
        </w:numPr>
        <w:rPr>
          <w:rFonts w:ascii="Arial Narrow" w:hAnsi="Arial Narrow"/>
          <w:sz w:val="24"/>
          <w:szCs w:val="24"/>
        </w:rPr>
      </w:pPr>
      <w:bookmarkStart w:id="11" w:name="_Toc220658282"/>
      <w:r w:rsidRPr="00293E02">
        <w:rPr>
          <w:rFonts w:ascii="Arial Narrow" w:hAnsi="Arial Narrow"/>
          <w:sz w:val="24"/>
          <w:szCs w:val="24"/>
        </w:rPr>
        <w:lastRenderedPageBreak/>
        <w:t xml:space="preserve">Resultados </w:t>
      </w:r>
      <w:r w:rsidR="006D3992" w:rsidRPr="00293E02">
        <w:rPr>
          <w:rFonts w:ascii="Arial Narrow" w:hAnsi="Arial Narrow"/>
          <w:sz w:val="24"/>
          <w:szCs w:val="24"/>
        </w:rPr>
        <w:t xml:space="preserve">desempeño institucional </w:t>
      </w:r>
      <w:r w:rsidRPr="00293E02">
        <w:rPr>
          <w:rFonts w:ascii="Arial Narrow" w:hAnsi="Arial Narrow"/>
          <w:sz w:val="24"/>
          <w:szCs w:val="24"/>
        </w:rPr>
        <w:t>MIPG</w:t>
      </w:r>
      <w:bookmarkEnd w:id="11"/>
      <w:r w:rsidRPr="00293E02">
        <w:rPr>
          <w:rFonts w:ascii="Arial Narrow" w:hAnsi="Arial Narrow"/>
          <w:sz w:val="24"/>
          <w:szCs w:val="24"/>
        </w:rPr>
        <w:t xml:space="preserve"> </w:t>
      </w:r>
    </w:p>
    <w:p w14:paraId="62E10878" w14:textId="77777777" w:rsidR="005A4534" w:rsidRPr="00293E02" w:rsidRDefault="005A4534" w:rsidP="00293E02">
      <w:pPr>
        <w:pBdr>
          <w:top w:val="nil"/>
          <w:left w:val="nil"/>
          <w:bottom w:val="nil"/>
          <w:right w:val="nil"/>
          <w:between w:val="nil"/>
        </w:pBdr>
        <w:spacing w:after="0"/>
        <w:ind w:left="360"/>
        <w:rPr>
          <w:rFonts w:ascii="Arial Narrow" w:hAnsi="Arial Narrow"/>
          <w:color w:val="000000"/>
          <w:sz w:val="24"/>
          <w:szCs w:val="24"/>
        </w:rPr>
      </w:pPr>
    </w:p>
    <w:p w14:paraId="6E0EC6DF" w14:textId="77777777" w:rsidR="005A4534" w:rsidRPr="00293E02" w:rsidRDefault="006507C0" w:rsidP="006D3992">
      <w:pPr>
        <w:pBdr>
          <w:top w:val="nil"/>
          <w:left w:val="nil"/>
          <w:bottom w:val="nil"/>
          <w:right w:val="nil"/>
          <w:between w:val="nil"/>
        </w:pBdr>
        <w:spacing w:after="0"/>
        <w:rPr>
          <w:rFonts w:ascii="Arial Narrow" w:hAnsi="Arial Narrow"/>
          <w:color w:val="000000"/>
          <w:sz w:val="24"/>
          <w:szCs w:val="24"/>
        </w:rPr>
      </w:pPr>
      <w:r w:rsidRPr="00293E02">
        <w:rPr>
          <w:rFonts w:ascii="Arial Narrow" w:hAnsi="Arial Narrow"/>
          <w:color w:val="000000"/>
          <w:sz w:val="24"/>
          <w:szCs w:val="24"/>
        </w:rPr>
        <w:t>La entidad actualmente se encuentra con una puntuación del 94.3%</w:t>
      </w:r>
    </w:p>
    <w:p w14:paraId="47F04CB3" w14:textId="77777777" w:rsidR="005A4534" w:rsidRPr="00293E02" w:rsidRDefault="005A4534" w:rsidP="00293E02">
      <w:pPr>
        <w:pBdr>
          <w:top w:val="nil"/>
          <w:left w:val="nil"/>
          <w:bottom w:val="nil"/>
          <w:right w:val="nil"/>
          <w:between w:val="nil"/>
        </w:pBdr>
        <w:spacing w:after="0"/>
        <w:ind w:left="360"/>
        <w:rPr>
          <w:rFonts w:ascii="Arial Narrow" w:hAnsi="Arial Narrow"/>
          <w:color w:val="000000"/>
          <w:sz w:val="24"/>
          <w:szCs w:val="24"/>
        </w:rPr>
      </w:pPr>
    </w:p>
    <w:p w14:paraId="68BB5A3F" w14:textId="77777777" w:rsidR="005A4534" w:rsidRPr="00293E02" w:rsidRDefault="005A4534" w:rsidP="00293E02">
      <w:pPr>
        <w:pBdr>
          <w:top w:val="nil"/>
          <w:left w:val="nil"/>
          <w:bottom w:val="nil"/>
          <w:right w:val="nil"/>
          <w:between w:val="nil"/>
        </w:pBdr>
        <w:spacing w:after="0"/>
        <w:ind w:left="360"/>
        <w:rPr>
          <w:rFonts w:ascii="Arial Narrow" w:hAnsi="Arial Narrow"/>
          <w:color w:val="000000"/>
          <w:sz w:val="24"/>
          <w:szCs w:val="24"/>
        </w:rPr>
      </w:pPr>
    </w:p>
    <w:p w14:paraId="76822050" w14:textId="77777777" w:rsidR="005A4534" w:rsidRPr="00293E02" w:rsidRDefault="006507C0" w:rsidP="00293E02">
      <w:pPr>
        <w:pBdr>
          <w:top w:val="nil"/>
          <w:left w:val="nil"/>
          <w:bottom w:val="nil"/>
          <w:right w:val="nil"/>
          <w:between w:val="nil"/>
        </w:pBdr>
        <w:spacing w:after="0"/>
        <w:ind w:left="360"/>
        <w:rPr>
          <w:rFonts w:ascii="Arial Narrow" w:hAnsi="Arial Narrow"/>
          <w:color w:val="000000"/>
          <w:sz w:val="24"/>
          <w:szCs w:val="24"/>
        </w:rPr>
      </w:pPr>
      <w:r w:rsidRPr="00293E02">
        <w:rPr>
          <w:rFonts w:ascii="Arial Narrow" w:hAnsi="Arial Narrow"/>
          <w:noProof/>
          <w:color w:val="000000"/>
          <w:sz w:val="24"/>
          <w:szCs w:val="24"/>
        </w:rPr>
        <w:drawing>
          <wp:inline distT="0" distB="0" distL="0" distR="0" wp14:anchorId="35B8B960" wp14:editId="0AAC771D">
            <wp:extent cx="2306069" cy="1596784"/>
            <wp:effectExtent l="0" t="0" r="0" b="0"/>
            <wp:docPr id="20814342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1378" t="875" r="5171" b="8323"/>
                    <a:stretch>
                      <a:fillRect/>
                    </a:stretch>
                  </pic:blipFill>
                  <pic:spPr>
                    <a:xfrm>
                      <a:off x="0" y="0"/>
                      <a:ext cx="2306069" cy="1596784"/>
                    </a:xfrm>
                    <a:prstGeom prst="rect">
                      <a:avLst/>
                    </a:prstGeom>
                    <a:ln/>
                  </pic:spPr>
                </pic:pic>
              </a:graphicData>
            </a:graphic>
          </wp:inline>
        </w:drawing>
      </w:r>
      <w:r w:rsidRPr="00293E02">
        <w:rPr>
          <w:rFonts w:ascii="Arial Narrow" w:hAnsi="Arial Narrow"/>
          <w:color w:val="000000"/>
          <w:sz w:val="24"/>
          <w:szCs w:val="24"/>
        </w:rPr>
        <w:t xml:space="preserve">      </w:t>
      </w:r>
      <w:r w:rsidRPr="00293E02">
        <w:rPr>
          <w:rFonts w:ascii="Arial Narrow" w:hAnsi="Arial Narrow"/>
          <w:noProof/>
          <w:color w:val="000000"/>
          <w:sz w:val="24"/>
          <w:szCs w:val="24"/>
        </w:rPr>
        <w:drawing>
          <wp:inline distT="0" distB="0" distL="0" distR="0" wp14:anchorId="156241D8" wp14:editId="7584B8AF">
            <wp:extent cx="2839085" cy="1657209"/>
            <wp:effectExtent l="0" t="0" r="0" b="0"/>
            <wp:docPr id="20814342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839085" cy="1657209"/>
                    </a:xfrm>
                    <a:prstGeom prst="rect">
                      <a:avLst/>
                    </a:prstGeom>
                    <a:ln/>
                  </pic:spPr>
                </pic:pic>
              </a:graphicData>
            </a:graphic>
          </wp:inline>
        </w:drawing>
      </w:r>
    </w:p>
    <w:p w14:paraId="791E9FCF" w14:textId="77777777" w:rsidR="005A4534" w:rsidRPr="00293E02" w:rsidRDefault="005A4534" w:rsidP="00293E02">
      <w:pPr>
        <w:pBdr>
          <w:top w:val="nil"/>
          <w:left w:val="nil"/>
          <w:bottom w:val="nil"/>
          <w:right w:val="nil"/>
          <w:between w:val="nil"/>
        </w:pBdr>
        <w:spacing w:after="0"/>
        <w:ind w:left="360"/>
        <w:rPr>
          <w:rFonts w:ascii="Arial Narrow" w:hAnsi="Arial Narrow"/>
          <w:color w:val="000000"/>
          <w:sz w:val="24"/>
          <w:szCs w:val="24"/>
        </w:rPr>
      </w:pPr>
    </w:p>
    <w:p w14:paraId="26E5C70E" w14:textId="77777777" w:rsidR="005A4534" w:rsidRPr="00293E02" w:rsidRDefault="006507C0" w:rsidP="00524F4D">
      <w:pPr>
        <w:pBdr>
          <w:top w:val="nil"/>
          <w:left w:val="nil"/>
          <w:bottom w:val="nil"/>
          <w:right w:val="nil"/>
          <w:between w:val="nil"/>
        </w:pBdr>
        <w:spacing w:after="0"/>
        <w:rPr>
          <w:rFonts w:ascii="Arial Narrow" w:hAnsi="Arial Narrow"/>
          <w:color w:val="000000"/>
          <w:sz w:val="24"/>
          <w:szCs w:val="24"/>
        </w:rPr>
      </w:pPr>
      <w:r w:rsidRPr="00293E02">
        <w:rPr>
          <w:rFonts w:ascii="Arial Narrow" w:hAnsi="Arial Narrow"/>
          <w:color w:val="000000"/>
          <w:sz w:val="24"/>
          <w:szCs w:val="24"/>
        </w:rPr>
        <w:t xml:space="preserve">Con relación al comportamiento de la dimensión D1 Talento Humano, la entidad aumentó 6 puntos con relación al año inmediatamente anterior pasando de 87 a 93. </w:t>
      </w:r>
    </w:p>
    <w:p w14:paraId="58122B7E" w14:textId="77777777" w:rsidR="005A4534" w:rsidRPr="00293E02" w:rsidRDefault="005A4534" w:rsidP="00293E02">
      <w:pPr>
        <w:pBdr>
          <w:top w:val="nil"/>
          <w:left w:val="nil"/>
          <w:bottom w:val="nil"/>
          <w:right w:val="nil"/>
          <w:between w:val="nil"/>
        </w:pBdr>
        <w:spacing w:after="0"/>
        <w:ind w:left="360"/>
        <w:rPr>
          <w:rFonts w:ascii="Arial Narrow" w:hAnsi="Arial Narrow"/>
          <w:color w:val="000000"/>
          <w:sz w:val="24"/>
          <w:szCs w:val="24"/>
        </w:rPr>
      </w:pPr>
    </w:p>
    <w:p w14:paraId="4C1B5E95" w14:textId="6964267F" w:rsidR="005A4534" w:rsidRPr="00293E02" w:rsidRDefault="006507C0" w:rsidP="00524F4D">
      <w:pPr>
        <w:pBdr>
          <w:top w:val="nil"/>
          <w:left w:val="nil"/>
          <w:bottom w:val="nil"/>
          <w:right w:val="nil"/>
          <w:between w:val="nil"/>
        </w:pBdr>
        <w:spacing w:after="0"/>
        <w:rPr>
          <w:rFonts w:ascii="Arial Narrow" w:hAnsi="Arial Narrow"/>
          <w:color w:val="000000"/>
          <w:sz w:val="24"/>
          <w:szCs w:val="24"/>
        </w:rPr>
      </w:pPr>
      <w:r w:rsidRPr="00293E02">
        <w:rPr>
          <w:rFonts w:ascii="Arial Narrow" w:hAnsi="Arial Narrow"/>
          <w:color w:val="000000"/>
          <w:sz w:val="24"/>
          <w:szCs w:val="24"/>
        </w:rPr>
        <w:t xml:space="preserve">En lo que respecta al </w:t>
      </w:r>
      <w:r w:rsidR="007715C8" w:rsidRPr="00293E02">
        <w:rPr>
          <w:rFonts w:ascii="Arial Narrow" w:hAnsi="Arial Narrow"/>
          <w:color w:val="000000"/>
          <w:sz w:val="24"/>
          <w:szCs w:val="24"/>
        </w:rPr>
        <w:t>índice</w:t>
      </w:r>
      <w:r w:rsidRPr="00293E02">
        <w:rPr>
          <w:rFonts w:ascii="Arial Narrow" w:hAnsi="Arial Narrow"/>
          <w:color w:val="000000"/>
          <w:sz w:val="24"/>
          <w:szCs w:val="24"/>
        </w:rPr>
        <w:t xml:space="preserve"> de la </w:t>
      </w:r>
      <w:r w:rsidR="007715C8" w:rsidRPr="00293E02">
        <w:rPr>
          <w:rFonts w:ascii="Arial Narrow" w:hAnsi="Arial Narrow"/>
          <w:color w:val="000000"/>
          <w:sz w:val="24"/>
          <w:szCs w:val="24"/>
        </w:rPr>
        <w:t>política</w:t>
      </w:r>
      <w:r w:rsidRPr="00293E02">
        <w:rPr>
          <w:rFonts w:ascii="Arial Narrow" w:hAnsi="Arial Narrow"/>
          <w:color w:val="000000"/>
          <w:sz w:val="24"/>
          <w:szCs w:val="24"/>
        </w:rPr>
        <w:t xml:space="preserve"> de </w:t>
      </w:r>
      <w:r w:rsidR="007715C8" w:rsidRPr="00293E02">
        <w:rPr>
          <w:rFonts w:ascii="Arial Narrow" w:hAnsi="Arial Narrow"/>
          <w:color w:val="000000"/>
          <w:sz w:val="24"/>
          <w:szCs w:val="24"/>
        </w:rPr>
        <w:t>gestión</w:t>
      </w:r>
      <w:r w:rsidRPr="00293E02">
        <w:rPr>
          <w:rFonts w:ascii="Arial Narrow" w:hAnsi="Arial Narrow"/>
          <w:color w:val="000000"/>
          <w:sz w:val="24"/>
          <w:szCs w:val="24"/>
        </w:rPr>
        <w:t xml:space="preserve"> </w:t>
      </w:r>
      <w:r w:rsidR="007715C8" w:rsidRPr="00293E02">
        <w:rPr>
          <w:rFonts w:ascii="Arial Narrow" w:hAnsi="Arial Narrow"/>
          <w:color w:val="000000"/>
          <w:sz w:val="24"/>
          <w:szCs w:val="24"/>
        </w:rPr>
        <w:t>estratégica</w:t>
      </w:r>
      <w:r w:rsidRPr="00293E02">
        <w:rPr>
          <w:rFonts w:ascii="Arial Narrow" w:hAnsi="Arial Narrow"/>
          <w:color w:val="000000"/>
          <w:sz w:val="24"/>
          <w:szCs w:val="24"/>
        </w:rPr>
        <w:t xml:space="preserve"> del talento humano, la entidad pasó de 89,6 a 91,2 y en el índice de integridad de 85,4 a 95,3.</w:t>
      </w:r>
    </w:p>
    <w:p w14:paraId="510863DA" w14:textId="77777777" w:rsidR="005A4534" w:rsidRPr="00293E02" w:rsidRDefault="006507C0" w:rsidP="00293E02">
      <w:pPr>
        <w:pBdr>
          <w:top w:val="nil"/>
          <w:left w:val="nil"/>
          <w:bottom w:val="nil"/>
          <w:right w:val="nil"/>
          <w:between w:val="nil"/>
        </w:pBdr>
        <w:spacing w:after="0"/>
        <w:ind w:left="360"/>
        <w:rPr>
          <w:rFonts w:ascii="Arial Narrow" w:hAnsi="Arial Narrow"/>
          <w:color w:val="000000"/>
          <w:sz w:val="24"/>
          <w:szCs w:val="24"/>
        </w:rPr>
      </w:pPr>
      <w:r w:rsidRPr="00293E02">
        <w:rPr>
          <w:rFonts w:ascii="Arial Narrow" w:hAnsi="Arial Narrow"/>
          <w:color w:val="000000"/>
          <w:sz w:val="24"/>
          <w:szCs w:val="24"/>
        </w:rPr>
        <w:t xml:space="preserve">  </w:t>
      </w:r>
    </w:p>
    <w:p w14:paraId="6BB44369" w14:textId="70EA6DF6" w:rsidR="005A4534" w:rsidRPr="00293E02" w:rsidRDefault="009D58E8" w:rsidP="00293E02">
      <w:pPr>
        <w:pStyle w:val="Ttulo2"/>
        <w:numPr>
          <w:ilvl w:val="1"/>
          <w:numId w:val="14"/>
        </w:numPr>
        <w:rPr>
          <w:rFonts w:ascii="Arial Narrow" w:hAnsi="Arial Narrow"/>
          <w:sz w:val="24"/>
          <w:szCs w:val="24"/>
        </w:rPr>
      </w:pPr>
      <w:bookmarkStart w:id="12" w:name="_Toc220658283"/>
      <w:r w:rsidRPr="00293E02">
        <w:rPr>
          <w:rFonts w:ascii="Arial Narrow" w:hAnsi="Arial Narrow"/>
          <w:sz w:val="24"/>
          <w:szCs w:val="24"/>
        </w:rPr>
        <w:t>Diagnóstico de necesidades de Gestión Humana</w:t>
      </w:r>
      <w:bookmarkEnd w:id="12"/>
    </w:p>
    <w:p w14:paraId="6E438B7B" w14:textId="77777777" w:rsidR="009D58E8" w:rsidRPr="00293E02" w:rsidRDefault="009D58E8" w:rsidP="00293E02">
      <w:pPr>
        <w:pBdr>
          <w:top w:val="nil"/>
          <w:left w:val="nil"/>
          <w:bottom w:val="nil"/>
          <w:right w:val="nil"/>
          <w:between w:val="nil"/>
        </w:pBdr>
        <w:spacing w:after="0"/>
        <w:ind w:left="360"/>
        <w:rPr>
          <w:rFonts w:ascii="Arial Narrow" w:hAnsi="Arial Narrow"/>
          <w:color w:val="000000"/>
          <w:sz w:val="24"/>
          <w:szCs w:val="24"/>
        </w:rPr>
      </w:pPr>
    </w:p>
    <w:p w14:paraId="7D8B0A6D" w14:textId="6C89670F" w:rsidR="005A4534" w:rsidRPr="00293E02" w:rsidRDefault="006507C0" w:rsidP="00524F4D">
      <w:pPr>
        <w:pBdr>
          <w:top w:val="nil"/>
          <w:left w:val="nil"/>
          <w:bottom w:val="nil"/>
          <w:right w:val="nil"/>
          <w:between w:val="nil"/>
        </w:pBdr>
        <w:spacing w:after="0"/>
        <w:rPr>
          <w:rFonts w:ascii="Arial Narrow" w:hAnsi="Arial Narrow"/>
          <w:color w:val="000000"/>
          <w:sz w:val="24"/>
          <w:szCs w:val="24"/>
        </w:rPr>
      </w:pPr>
      <w:r w:rsidRPr="00293E02">
        <w:rPr>
          <w:rFonts w:ascii="Arial Narrow" w:hAnsi="Arial Narrow"/>
          <w:color w:val="000000"/>
          <w:sz w:val="24"/>
          <w:szCs w:val="24"/>
        </w:rPr>
        <w:t>Para la formulación de los Planes de Bienestar e Incentivos y de Capacitación, se estructuró una encuesta dirigida a todos los servidores públicos de la entidad, y remitida a través de los canales institucionales de comunicaciones a nivel nacional, con el fin de garantizar un ejercicio participativo, y buscando establecer prioridades y seleccionar oportunidades de acuerdo con las directrices señaladas en las estrategias de desarrollo institucional, así como en las políticas nacionales y lineamientos impartidos por el Departamento Administrativo de la Función Pública.</w:t>
      </w:r>
    </w:p>
    <w:p w14:paraId="5A1BFE64" w14:textId="77777777" w:rsidR="005A4534" w:rsidRPr="00293E02" w:rsidRDefault="005A4534" w:rsidP="00293E02">
      <w:pPr>
        <w:pBdr>
          <w:top w:val="nil"/>
          <w:left w:val="nil"/>
          <w:bottom w:val="nil"/>
          <w:right w:val="nil"/>
          <w:between w:val="nil"/>
        </w:pBdr>
        <w:spacing w:after="0"/>
        <w:ind w:left="360"/>
        <w:rPr>
          <w:rFonts w:ascii="Arial Narrow" w:hAnsi="Arial Narrow"/>
          <w:color w:val="000000"/>
          <w:sz w:val="24"/>
          <w:szCs w:val="24"/>
        </w:rPr>
      </w:pPr>
    </w:p>
    <w:p w14:paraId="7EFB39D6" w14:textId="77777777" w:rsidR="005A4534" w:rsidRPr="00293E02" w:rsidRDefault="006507C0" w:rsidP="00524F4D">
      <w:pPr>
        <w:pBdr>
          <w:top w:val="nil"/>
          <w:left w:val="nil"/>
          <w:bottom w:val="nil"/>
          <w:right w:val="nil"/>
          <w:between w:val="nil"/>
        </w:pBdr>
        <w:spacing w:after="0"/>
        <w:rPr>
          <w:rFonts w:ascii="Arial Narrow" w:hAnsi="Arial Narrow"/>
          <w:color w:val="000000"/>
          <w:sz w:val="24"/>
          <w:szCs w:val="24"/>
        </w:rPr>
      </w:pPr>
      <w:r w:rsidRPr="00293E02">
        <w:rPr>
          <w:rFonts w:ascii="Arial Narrow" w:hAnsi="Arial Narrow"/>
          <w:color w:val="000000"/>
          <w:sz w:val="24"/>
          <w:szCs w:val="24"/>
        </w:rPr>
        <w:t>La ficha técnica de la encuesta corresponde a la siguiente:</w:t>
      </w:r>
    </w:p>
    <w:p w14:paraId="4122A26D" w14:textId="77777777" w:rsidR="009D58E8" w:rsidRPr="00293E02" w:rsidRDefault="009D58E8" w:rsidP="00524F4D">
      <w:pPr>
        <w:pBdr>
          <w:top w:val="nil"/>
          <w:left w:val="nil"/>
          <w:bottom w:val="nil"/>
          <w:right w:val="nil"/>
          <w:between w:val="nil"/>
        </w:pBdr>
        <w:rPr>
          <w:rFonts w:ascii="Arial Narrow" w:hAnsi="Arial Narrow"/>
          <w:color w:val="000000"/>
          <w:sz w:val="24"/>
          <w:szCs w:val="24"/>
        </w:rPr>
      </w:pPr>
    </w:p>
    <w:tbl>
      <w:tblPr>
        <w:tblStyle w:val="a1"/>
        <w:tblW w:w="8828" w:type="dxa"/>
        <w:tblInd w:w="0" w:type="dxa"/>
        <w:tblBorders>
          <w:top w:val="single" w:sz="4" w:space="0" w:color="8ED873"/>
          <w:left w:val="single" w:sz="4" w:space="0" w:color="8ED873"/>
          <w:bottom w:val="single" w:sz="4" w:space="0" w:color="8ED873"/>
          <w:right w:val="single" w:sz="4" w:space="0" w:color="8ED873"/>
          <w:insideH w:val="single" w:sz="4" w:space="0" w:color="8ED873"/>
          <w:insideV w:val="single" w:sz="4" w:space="0" w:color="8ED873"/>
        </w:tblBorders>
        <w:tblLayout w:type="fixed"/>
        <w:tblLook w:val="04A0" w:firstRow="1" w:lastRow="0" w:firstColumn="1" w:lastColumn="0" w:noHBand="0" w:noVBand="1"/>
      </w:tblPr>
      <w:tblGrid>
        <w:gridCol w:w="2396"/>
        <w:gridCol w:w="6432"/>
      </w:tblGrid>
      <w:tr w:rsidR="005A4534" w:rsidRPr="00293E02" w14:paraId="5499307A" w14:textId="77777777" w:rsidTr="00D7769B">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8828" w:type="dxa"/>
            <w:gridSpan w:val="2"/>
          </w:tcPr>
          <w:p w14:paraId="5CCA367D" w14:textId="2ACD889A" w:rsidR="005A4534" w:rsidRPr="00293E02" w:rsidRDefault="006507C0" w:rsidP="00524F4D">
            <w:pPr>
              <w:jc w:val="center"/>
              <w:rPr>
                <w:rFonts w:ascii="Arial Narrow" w:eastAsia="Times New Roman" w:hAnsi="Arial Narrow" w:cs="Times New Roman"/>
                <w:sz w:val="24"/>
                <w:szCs w:val="24"/>
              </w:rPr>
            </w:pPr>
            <w:r w:rsidRPr="00293E02">
              <w:rPr>
                <w:rFonts w:ascii="Arial Narrow" w:hAnsi="Arial Narrow"/>
                <w:sz w:val="24"/>
                <w:szCs w:val="24"/>
              </w:rPr>
              <w:t xml:space="preserve">Ficha </w:t>
            </w:r>
            <w:r w:rsidR="00524F4D">
              <w:rPr>
                <w:rFonts w:ascii="Arial Narrow" w:hAnsi="Arial Narrow"/>
                <w:sz w:val="24"/>
                <w:szCs w:val="24"/>
              </w:rPr>
              <w:t>t</w:t>
            </w:r>
            <w:r w:rsidRPr="00293E02">
              <w:rPr>
                <w:rFonts w:ascii="Arial Narrow" w:hAnsi="Arial Narrow"/>
                <w:sz w:val="24"/>
                <w:szCs w:val="24"/>
              </w:rPr>
              <w:t>écnica</w:t>
            </w:r>
          </w:p>
        </w:tc>
      </w:tr>
      <w:tr w:rsidR="005A4534" w:rsidRPr="00293E02" w14:paraId="70EDA458" w14:textId="77777777" w:rsidTr="005A45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96" w:type="dxa"/>
          </w:tcPr>
          <w:p w14:paraId="13E594B6" w14:textId="77777777" w:rsidR="005A4534" w:rsidRPr="00293E02" w:rsidRDefault="006507C0" w:rsidP="00293E02">
            <w:pPr>
              <w:rPr>
                <w:rFonts w:ascii="Arial Narrow" w:eastAsia="Times New Roman" w:hAnsi="Arial Narrow" w:cs="Times New Roman"/>
                <w:sz w:val="24"/>
                <w:szCs w:val="24"/>
              </w:rPr>
            </w:pPr>
            <w:r w:rsidRPr="00293E02">
              <w:rPr>
                <w:rFonts w:ascii="Arial Narrow" w:hAnsi="Arial Narrow"/>
                <w:b w:val="0"/>
                <w:bCs w:val="0"/>
                <w:color w:val="000000"/>
                <w:sz w:val="24"/>
                <w:szCs w:val="24"/>
              </w:rPr>
              <w:t>Formato de aplicación: </w:t>
            </w:r>
          </w:p>
        </w:tc>
        <w:tc>
          <w:tcPr>
            <w:tcW w:w="6432" w:type="dxa"/>
          </w:tcPr>
          <w:p w14:paraId="6986BC2B" w14:textId="77777777" w:rsidR="005A4534" w:rsidRPr="00293E02" w:rsidRDefault="006507C0" w:rsidP="00293E0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rPr>
            </w:pPr>
            <w:r w:rsidRPr="00293E02">
              <w:rPr>
                <w:rFonts w:ascii="Arial Narrow" w:hAnsi="Arial Narrow"/>
                <w:color w:val="000000"/>
                <w:sz w:val="24"/>
                <w:szCs w:val="24"/>
              </w:rPr>
              <w:t>Formato Google Docs. </w:t>
            </w:r>
          </w:p>
        </w:tc>
      </w:tr>
      <w:tr w:rsidR="005A4534" w:rsidRPr="00293E02" w14:paraId="3EB30386" w14:textId="77777777" w:rsidTr="005A4534">
        <w:trPr>
          <w:trHeight w:val="465"/>
        </w:trPr>
        <w:tc>
          <w:tcPr>
            <w:cnfStyle w:val="001000000000" w:firstRow="0" w:lastRow="0" w:firstColumn="1" w:lastColumn="0" w:oddVBand="0" w:evenVBand="0" w:oddHBand="0" w:evenHBand="0" w:firstRowFirstColumn="0" w:firstRowLastColumn="0" w:lastRowFirstColumn="0" w:lastRowLastColumn="0"/>
            <w:tcW w:w="2396" w:type="dxa"/>
          </w:tcPr>
          <w:p w14:paraId="67C6C54B" w14:textId="77777777" w:rsidR="005A4534" w:rsidRPr="00293E02" w:rsidRDefault="006507C0" w:rsidP="00293E02">
            <w:pPr>
              <w:rPr>
                <w:rFonts w:ascii="Arial Narrow" w:eastAsia="Times New Roman" w:hAnsi="Arial Narrow" w:cs="Times New Roman"/>
                <w:sz w:val="24"/>
                <w:szCs w:val="24"/>
              </w:rPr>
            </w:pPr>
            <w:r w:rsidRPr="00293E02">
              <w:rPr>
                <w:rFonts w:ascii="Arial Narrow" w:hAnsi="Arial Narrow"/>
                <w:b w:val="0"/>
                <w:bCs w:val="0"/>
                <w:color w:val="000000"/>
                <w:sz w:val="24"/>
                <w:szCs w:val="24"/>
              </w:rPr>
              <w:t>Fecha de aplicación: </w:t>
            </w:r>
          </w:p>
        </w:tc>
        <w:tc>
          <w:tcPr>
            <w:tcW w:w="6432" w:type="dxa"/>
          </w:tcPr>
          <w:p w14:paraId="4F8BBBDE" w14:textId="77777777" w:rsidR="005A4534" w:rsidRPr="00293E02" w:rsidRDefault="006507C0" w:rsidP="00293E0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rPr>
            </w:pPr>
            <w:r w:rsidRPr="00293E02">
              <w:rPr>
                <w:rFonts w:ascii="Arial Narrow" w:hAnsi="Arial Narrow"/>
                <w:color w:val="000000"/>
                <w:sz w:val="24"/>
                <w:szCs w:val="24"/>
              </w:rPr>
              <w:t>Del primero (01) de diciembre de 2025 al veintiséis (26) de diciembre de 2025.  </w:t>
            </w:r>
          </w:p>
        </w:tc>
      </w:tr>
      <w:tr w:rsidR="005A4534" w:rsidRPr="00293E02" w14:paraId="35977C13" w14:textId="77777777" w:rsidTr="005A45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96" w:type="dxa"/>
          </w:tcPr>
          <w:p w14:paraId="749AF748" w14:textId="77777777" w:rsidR="005A4534" w:rsidRPr="00293E02" w:rsidRDefault="006507C0" w:rsidP="00293E02">
            <w:pPr>
              <w:rPr>
                <w:rFonts w:ascii="Arial Narrow" w:eastAsia="Times New Roman" w:hAnsi="Arial Narrow" w:cs="Times New Roman"/>
                <w:sz w:val="24"/>
                <w:szCs w:val="24"/>
              </w:rPr>
            </w:pPr>
            <w:r w:rsidRPr="00293E02">
              <w:rPr>
                <w:rFonts w:ascii="Arial Narrow" w:hAnsi="Arial Narrow"/>
                <w:b w:val="0"/>
                <w:bCs w:val="0"/>
                <w:color w:val="000000"/>
                <w:sz w:val="24"/>
                <w:szCs w:val="24"/>
              </w:rPr>
              <w:t>Cobertura: </w:t>
            </w:r>
          </w:p>
        </w:tc>
        <w:tc>
          <w:tcPr>
            <w:tcW w:w="6432" w:type="dxa"/>
          </w:tcPr>
          <w:p w14:paraId="780D698F" w14:textId="77777777" w:rsidR="005A4534" w:rsidRPr="00293E02" w:rsidRDefault="006507C0" w:rsidP="00293E0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rPr>
            </w:pPr>
            <w:r w:rsidRPr="00293E02">
              <w:rPr>
                <w:rFonts w:ascii="Arial Narrow" w:hAnsi="Arial Narrow"/>
                <w:color w:val="000000"/>
                <w:sz w:val="24"/>
                <w:szCs w:val="24"/>
              </w:rPr>
              <w:t>Aplicada a nivel nacional. </w:t>
            </w:r>
          </w:p>
        </w:tc>
      </w:tr>
      <w:tr w:rsidR="005A4534" w:rsidRPr="00293E02" w14:paraId="60B47ECC" w14:textId="77777777" w:rsidTr="005A4534">
        <w:trPr>
          <w:trHeight w:val="915"/>
        </w:trPr>
        <w:tc>
          <w:tcPr>
            <w:cnfStyle w:val="001000000000" w:firstRow="0" w:lastRow="0" w:firstColumn="1" w:lastColumn="0" w:oddVBand="0" w:evenVBand="0" w:oddHBand="0" w:evenHBand="0" w:firstRowFirstColumn="0" w:firstRowLastColumn="0" w:lastRowFirstColumn="0" w:lastRowLastColumn="0"/>
            <w:tcW w:w="2396" w:type="dxa"/>
          </w:tcPr>
          <w:p w14:paraId="0F7FB8C0" w14:textId="77777777" w:rsidR="005A4534" w:rsidRPr="00293E02" w:rsidRDefault="006507C0" w:rsidP="00293E02">
            <w:pPr>
              <w:rPr>
                <w:rFonts w:ascii="Arial Narrow" w:eastAsia="Times New Roman" w:hAnsi="Arial Narrow" w:cs="Times New Roman"/>
                <w:sz w:val="24"/>
                <w:szCs w:val="24"/>
              </w:rPr>
            </w:pPr>
            <w:r w:rsidRPr="00293E02">
              <w:rPr>
                <w:rFonts w:ascii="Arial Narrow" w:hAnsi="Arial Narrow"/>
                <w:b w:val="0"/>
                <w:bCs w:val="0"/>
                <w:color w:val="000000"/>
                <w:sz w:val="24"/>
                <w:szCs w:val="24"/>
              </w:rPr>
              <w:lastRenderedPageBreak/>
              <w:t>Metodología: </w:t>
            </w:r>
          </w:p>
        </w:tc>
        <w:tc>
          <w:tcPr>
            <w:tcW w:w="6432" w:type="dxa"/>
          </w:tcPr>
          <w:p w14:paraId="31DF5B0B" w14:textId="77777777" w:rsidR="005A4534" w:rsidRPr="00293E02" w:rsidRDefault="006507C0" w:rsidP="00293E0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rPr>
            </w:pPr>
            <w:r w:rsidRPr="00293E02">
              <w:rPr>
                <w:rFonts w:ascii="Arial Narrow" w:hAnsi="Arial Narrow"/>
                <w:color w:val="000000"/>
                <w:sz w:val="24"/>
                <w:szCs w:val="24"/>
              </w:rPr>
              <w:t>Se habilitó un enlace virtual con un formulario que plantearon diferentes preguntas basadas en los ejes priorizados, para que los participantes establecieran sus necesidades en el marco del ejercicio de sus funciones y la misionalidad de la entidad.  </w:t>
            </w:r>
          </w:p>
        </w:tc>
      </w:tr>
      <w:tr w:rsidR="005A4534" w:rsidRPr="00293E02" w14:paraId="49E22A63" w14:textId="77777777" w:rsidTr="005A4534">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2396" w:type="dxa"/>
          </w:tcPr>
          <w:p w14:paraId="07715518" w14:textId="77777777" w:rsidR="005A4534" w:rsidRPr="00293E02" w:rsidRDefault="006507C0" w:rsidP="00293E02">
            <w:pPr>
              <w:rPr>
                <w:rFonts w:ascii="Arial Narrow" w:eastAsia="Times New Roman" w:hAnsi="Arial Narrow" w:cs="Times New Roman"/>
                <w:sz w:val="24"/>
                <w:szCs w:val="24"/>
              </w:rPr>
            </w:pPr>
            <w:r w:rsidRPr="00293E02">
              <w:rPr>
                <w:rFonts w:ascii="Arial Narrow" w:hAnsi="Arial Narrow"/>
                <w:b w:val="0"/>
                <w:bCs w:val="0"/>
                <w:color w:val="000000"/>
                <w:sz w:val="24"/>
                <w:szCs w:val="24"/>
              </w:rPr>
              <w:t>Tipo de instrumento: </w:t>
            </w:r>
          </w:p>
        </w:tc>
        <w:tc>
          <w:tcPr>
            <w:tcW w:w="6432" w:type="dxa"/>
          </w:tcPr>
          <w:p w14:paraId="21DA2C4C" w14:textId="77777777" w:rsidR="005A4534" w:rsidRPr="00293E02" w:rsidRDefault="006507C0" w:rsidP="00293E0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rPr>
            </w:pPr>
            <w:r w:rsidRPr="00293E02">
              <w:rPr>
                <w:rFonts w:ascii="Arial Narrow" w:hAnsi="Arial Narrow"/>
                <w:color w:val="000000"/>
                <w:sz w:val="24"/>
                <w:szCs w:val="24"/>
              </w:rPr>
              <w:t>Formulario “ENCUESTA DE DETECCIÓN DE NECESIDADES DE BIENESTAR Y DE CAPACITACIÓN - PNNC 2026 (Servidores Públicos de Planta).</w:t>
            </w:r>
          </w:p>
        </w:tc>
      </w:tr>
      <w:tr w:rsidR="005A4534" w:rsidRPr="00293E02" w14:paraId="2B583A17" w14:textId="77777777" w:rsidTr="005A4534">
        <w:trPr>
          <w:trHeight w:val="480"/>
        </w:trPr>
        <w:tc>
          <w:tcPr>
            <w:cnfStyle w:val="001000000000" w:firstRow="0" w:lastRow="0" w:firstColumn="1" w:lastColumn="0" w:oddVBand="0" w:evenVBand="0" w:oddHBand="0" w:evenHBand="0" w:firstRowFirstColumn="0" w:firstRowLastColumn="0" w:lastRowFirstColumn="0" w:lastRowLastColumn="0"/>
            <w:tcW w:w="2396" w:type="dxa"/>
          </w:tcPr>
          <w:p w14:paraId="0480FC73" w14:textId="77777777" w:rsidR="005A4534" w:rsidRPr="00293E02" w:rsidRDefault="006507C0" w:rsidP="00293E02">
            <w:pPr>
              <w:rPr>
                <w:rFonts w:ascii="Arial Narrow" w:eastAsia="Times New Roman" w:hAnsi="Arial Narrow" w:cs="Times New Roman"/>
                <w:sz w:val="24"/>
                <w:szCs w:val="24"/>
              </w:rPr>
            </w:pPr>
            <w:r w:rsidRPr="00293E02">
              <w:rPr>
                <w:rFonts w:ascii="Arial Narrow" w:hAnsi="Arial Narrow"/>
                <w:b w:val="0"/>
                <w:bCs w:val="0"/>
                <w:color w:val="000000"/>
                <w:sz w:val="24"/>
                <w:szCs w:val="24"/>
              </w:rPr>
              <w:t>Población objeto:  </w:t>
            </w:r>
          </w:p>
        </w:tc>
        <w:tc>
          <w:tcPr>
            <w:tcW w:w="6432" w:type="dxa"/>
          </w:tcPr>
          <w:p w14:paraId="63616B24" w14:textId="77777777" w:rsidR="005A4534" w:rsidRPr="00293E02" w:rsidRDefault="006507C0" w:rsidP="00293E0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rPr>
            </w:pPr>
            <w:r w:rsidRPr="00293E02">
              <w:rPr>
                <w:rFonts w:ascii="Arial Narrow" w:hAnsi="Arial Narrow"/>
                <w:color w:val="000000"/>
                <w:sz w:val="24"/>
                <w:szCs w:val="24"/>
              </w:rPr>
              <w:t>Todos los servidores públicos de la Planta de Personal de Parques Nacionales Naturales de Colombia.</w:t>
            </w:r>
          </w:p>
        </w:tc>
      </w:tr>
      <w:tr w:rsidR="005A4534" w:rsidRPr="00293E02" w14:paraId="0B0C3582" w14:textId="77777777" w:rsidTr="005A4534">
        <w:trPr>
          <w:cnfStyle w:val="000000100000" w:firstRow="0" w:lastRow="0" w:firstColumn="0" w:lastColumn="0" w:oddVBand="0" w:evenVBand="0" w:oddHBand="1" w:evenHBand="0" w:firstRowFirstColumn="0" w:firstRowLastColumn="0" w:lastRowFirstColumn="0" w:lastRowLastColumn="0"/>
          <w:trHeight w:val="914"/>
        </w:trPr>
        <w:tc>
          <w:tcPr>
            <w:cnfStyle w:val="001000000000" w:firstRow="0" w:lastRow="0" w:firstColumn="1" w:lastColumn="0" w:oddVBand="0" w:evenVBand="0" w:oddHBand="0" w:evenHBand="0" w:firstRowFirstColumn="0" w:firstRowLastColumn="0" w:lastRowFirstColumn="0" w:lastRowLastColumn="0"/>
            <w:tcW w:w="2396" w:type="dxa"/>
          </w:tcPr>
          <w:p w14:paraId="72B9616A" w14:textId="77777777" w:rsidR="005A4534" w:rsidRPr="00293E02" w:rsidRDefault="006507C0" w:rsidP="00293E02">
            <w:pPr>
              <w:rPr>
                <w:rFonts w:ascii="Arial Narrow" w:eastAsia="Times New Roman" w:hAnsi="Arial Narrow" w:cs="Times New Roman"/>
                <w:sz w:val="24"/>
                <w:szCs w:val="24"/>
              </w:rPr>
            </w:pPr>
            <w:r w:rsidRPr="00293E02">
              <w:rPr>
                <w:rFonts w:ascii="Arial Narrow" w:hAnsi="Arial Narrow"/>
                <w:b w:val="0"/>
                <w:bCs w:val="0"/>
                <w:color w:val="000000"/>
                <w:sz w:val="24"/>
                <w:szCs w:val="24"/>
              </w:rPr>
              <w:t>Resultados:</w:t>
            </w:r>
          </w:p>
        </w:tc>
        <w:tc>
          <w:tcPr>
            <w:tcW w:w="6432" w:type="dxa"/>
          </w:tcPr>
          <w:p w14:paraId="4CDB1046" w14:textId="77777777" w:rsidR="005A4534" w:rsidRPr="00293E02" w:rsidRDefault="006507C0" w:rsidP="00293E0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rPr>
            </w:pPr>
            <w:r w:rsidRPr="00293E02">
              <w:rPr>
                <w:rFonts w:ascii="Arial Narrow" w:hAnsi="Arial Narrow"/>
                <w:color w:val="000000"/>
                <w:sz w:val="24"/>
                <w:szCs w:val="24"/>
              </w:rPr>
              <w:t>Para el análisis del instrumento se tuvieron en cuenta los registros contestados con corte a veintiséis (26) de diciembre de 2025, que corresponde a 191 servidores públicos la totalidad de 443 servidores vinculados con corte a 31 de diciembre, es decir el 43,11%.</w:t>
            </w:r>
          </w:p>
        </w:tc>
      </w:tr>
      <w:tr w:rsidR="005A4534" w:rsidRPr="00293E02" w14:paraId="189A6E8D" w14:textId="77777777" w:rsidTr="005A4534">
        <w:trPr>
          <w:trHeight w:val="120"/>
        </w:trPr>
        <w:tc>
          <w:tcPr>
            <w:cnfStyle w:val="001000000000" w:firstRow="0" w:lastRow="0" w:firstColumn="1" w:lastColumn="0" w:oddVBand="0" w:evenVBand="0" w:oddHBand="0" w:evenHBand="0" w:firstRowFirstColumn="0" w:firstRowLastColumn="0" w:lastRowFirstColumn="0" w:lastRowLastColumn="0"/>
            <w:tcW w:w="2396" w:type="dxa"/>
          </w:tcPr>
          <w:p w14:paraId="6E6D7B2A" w14:textId="77777777" w:rsidR="005A4534" w:rsidRPr="00293E02" w:rsidRDefault="006507C0" w:rsidP="00293E02">
            <w:pPr>
              <w:rPr>
                <w:rFonts w:ascii="Arial Narrow" w:eastAsia="Times New Roman" w:hAnsi="Arial Narrow" w:cs="Times New Roman"/>
                <w:sz w:val="24"/>
                <w:szCs w:val="24"/>
              </w:rPr>
            </w:pPr>
            <w:r w:rsidRPr="00293E02">
              <w:rPr>
                <w:rFonts w:ascii="Arial Narrow" w:hAnsi="Arial Narrow"/>
                <w:b w:val="0"/>
                <w:bCs w:val="0"/>
                <w:color w:val="000000"/>
                <w:sz w:val="24"/>
                <w:szCs w:val="24"/>
              </w:rPr>
              <w:t>Población Total </w:t>
            </w:r>
          </w:p>
        </w:tc>
        <w:tc>
          <w:tcPr>
            <w:tcW w:w="6432" w:type="dxa"/>
          </w:tcPr>
          <w:p w14:paraId="791AEA46" w14:textId="77777777" w:rsidR="005A4534" w:rsidRPr="00293E02" w:rsidRDefault="006507C0" w:rsidP="00293E02">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rPr>
            </w:pPr>
            <w:r w:rsidRPr="00293E02">
              <w:rPr>
                <w:rFonts w:ascii="Arial Narrow" w:hAnsi="Arial Narrow"/>
                <w:color w:val="000000"/>
                <w:sz w:val="24"/>
                <w:szCs w:val="24"/>
              </w:rPr>
              <w:t>443 servidores públicos vinculados a 26 de diciembre de 2025.</w:t>
            </w:r>
          </w:p>
        </w:tc>
      </w:tr>
      <w:tr w:rsidR="005A4534" w:rsidRPr="00293E02" w14:paraId="7122EFC4" w14:textId="77777777" w:rsidTr="005A4534">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2396" w:type="dxa"/>
          </w:tcPr>
          <w:p w14:paraId="778FD915" w14:textId="77777777" w:rsidR="005A4534" w:rsidRPr="00293E02" w:rsidRDefault="006507C0" w:rsidP="00293E02">
            <w:pPr>
              <w:rPr>
                <w:rFonts w:ascii="Arial Narrow" w:eastAsia="Times New Roman" w:hAnsi="Arial Narrow" w:cs="Times New Roman"/>
                <w:sz w:val="24"/>
                <w:szCs w:val="24"/>
              </w:rPr>
            </w:pPr>
            <w:r w:rsidRPr="00293E02">
              <w:rPr>
                <w:rFonts w:ascii="Arial Narrow" w:hAnsi="Arial Narrow"/>
                <w:b w:val="0"/>
                <w:bCs w:val="0"/>
                <w:color w:val="000000"/>
                <w:sz w:val="24"/>
                <w:szCs w:val="24"/>
              </w:rPr>
              <w:t>Número y porcentaje de servidores que diligenciaron la encuesta: </w:t>
            </w:r>
          </w:p>
        </w:tc>
        <w:tc>
          <w:tcPr>
            <w:tcW w:w="6432" w:type="dxa"/>
          </w:tcPr>
          <w:p w14:paraId="6487EDDE" w14:textId="77777777" w:rsidR="005A4534" w:rsidRPr="00293E02" w:rsidRDefault="006507C0" w:rsidP="00293E0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rPr>
            </w:pPr>
            <w:r w:rsidRPr="00293E02">
              <w:rPr>
                <w:rFonts w:ascii="Arial Narrow" w:hAnsi="Arial Narrow"/>
                <w:color w:val="000000"/>
                <w:sz w:val="24"/>
                <w:szCs w:val="24"/>
              </w:rPr>
              <w:t>Los servidores que diligenciaron la encuesta fueron 191 correspondiente al 43,11% de los empleos provistos.</w:t>
            </w:r>
          </w:p>
          <w:p w14:paraId="4DBD4593" w14:textId="77777777" w:rsidR="005A4534" w:rsidRPr="00293E02" w:rsidRDefault="005A4534" w:rsidP="00293E0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rPr>
            </w:pPr>
          </w:p>
        </w:tc>
      </w:tr>
    </w:tbl>
    <w:p w14:paraId="7D62EFFD" w14:textId="2DBD3747" w:rsidR="005A4534" w:rsidRPr="00293E02" w:rsidRDefault="006507C0" w:rsidP="00D7769B">
      <w:pPr>
        <w:spacing w:after="0" w:line="240" w:lineRule="auto"/>
        <w:rPr>
          <w:rFonts w:ascii="Arial Narrow" w:eastAsia="Times New Roman" w:hAnsi="Arial Narrow" w:cs="Times New Roman"/>
          <w:sz w:val="24"/>
          <w:szCs w:val="24"/>
        </w:rPr>
      </w:pPr>
      <w:r w:rsidRPr="00293E02">
        <w:rPr>
          <w:rFonts w:ascii="Arial Narrow" w:hAnsi="Arial Narrow"/>
          <w:color w:val="000000"/>
          <w:sz w:val="24"/>
          <w:szCs w:val="24"/>
        </w:rPr>
        <w:t>Elaboración Propia GGH</w:t>
      </w:r>
    </w:p>
    <w:p w14:paraId="579DAC07" w14:textId="77777777" w:rsidR="005A4534" w:rsidRPr="00293E02" w:rsidRDefault="005A4534" w:rsidP="00293E02">
      <w:pPr>
        <w:pBdr>
          <w:top w:val="nil"/>
          <w:left w:val="nil"/>
          <w:bottom w:val="nil"/>
          <w:right w:val="nil"/>
          <w:between w:val="nil"/>
        </w:pBdr>
        <w:spacing w:after="0"/>
        <w:ind w:left="1584"/>
        <w:rPr>
          <w:rFonts w:ascii="Arial Narrow" w:hAnsi="Arial Narrow"/>
          <w:color w:val="000000"/>
          <w:sz w:val="24"/>
          <w:szCs w:val="24"/>
        </w:rPr>
      </w:pPr>
    </w:p>
    <w:p w14:paraId="56DD70C4" w14:textId="6BAE3960" w:rsidR="005A4534" w:rsidRPr="00293E02" w:rsidRDefault="006507C0" w:rsidP="00293E02">
      <w:pPr>
        <w:pStyle w:val="Ttulo2"/>
        <w:numPr>
          <w:ilvl w:val="1"/>
          <w:numId w:val="14"/>
        </w:numPr>
        <w:rPr>
          <w:rFonts w:ascii="Arial Narrow" w:hAnsi="Arial Narrow"/>
          <w:sz w:val="24"/>
          <w:szCs w:val="24"/>
        </w:rPr>
      </w:pPr>
      <w:bookmarkStart w:id="13" w:name="_Toc220658284"/>
      <w:r w:rsidRPr="00293E02">
        <w:rPr>
          <w:rFonts w:ascii="Arial Narrow" w:hAnsi="Arial Narrow"/>
          <w:sz w:val="24"/>
          <w:szCs w:val="24"/>
        </w:rPr>
        <w:t xml:space="preserve">Otras </w:t>
      </w:r>
      <w:r w:rsidR="00524F4D" w:rsidRPr="00293E02">
        <w:rPr>
          <w:rFonts w:ascii="Arial Narrow" w:hAnsi="Arial Narrow"/>
          <w:sz w:val="24"/>
          <w:szCs w:val="24"/>
        </w:rPr>
        <w:t>fuentes de información</w:t>
      </w:r>
      <w:bookmarkEnd w:id="13"/>
    </w:p>
    <w:p w14:paraId="2C45CAB7" w14:textId="40473587" w:rsidR="009D58E8" w:rsidRPr="00293E02" w:rsidRDefault="00AA479D" w:rsidP="00293E02">
      <w:pPr>
        <w:pBdr>
          <w:top w:val="nil"/>
          <w:left w:val="nil"/>
          <w:bottom w:val="nil"/>
          <w:right w:val="nil"/>
          <w:between w:val="nil"/>
        </w:pBdr>
        <w:spacing w:after="0" w:line="276" w:lineRule="auto"/>
        <w:ind w:left="360" w:right="120"/>
        <w:rPr>
          <w:rFonts w:ascii="Arial Narrow" w:hAnsi="Arial Narrow"/>
          <w:color w:val="000000"/>
          <w:sz w:val="24"/>
          <w:szCs w:val="24"/>
        </w:rPr>
      </w:pPr>
      <w:bookmarkStart w:id="14" w:name="_heading=h.alfkg8uqkalu" w:colFirst="0" w:colLast="0"/>
      <w:bookmarkEnd w:id="14"/>
      <w:r w:rsidRPr="00293E02">
        <w:rPr>
          <w:rFonts w:ascii="Arial Narrow" w:hAnsi="Arial Narrow"/>
          <w:color w:val="000000"/>
          <w:sz w:val="24"/>
          <w:szCs w:val="24"/>
        </w:rPr>
        <w:t xml:space="preserve"> </w:t>
      </w:r>
    </w:p>
    <w:p w14:paraId="083C0272" w14:textId="17809959" w:rsidR="005A4534" w:rsidRPr="00293E02" w:rsidRDefault="006507C0" w:rsidP="00524F4D">
      <w:pPr>
        <w:pBdr>
          <w:top w:val="nil"/>
          <w:left w:val="nil"/>
          <w:bottom w:val="nil"/>
          <w:right w:val="nil"/>
          <w:between w:val="nil"/>
        </w:pBdr>
        <w:spacing w:after="0" w:line="276" w:lineRule="auto"/>
        <w:ind w:right="120"/>
        <w:rPr>
          <w:rFonts w:ascii="Arial Narrow" w:hAnsi="Arial Narrow"/>
          <w:color w:val="000000"/>
          <w:sz w:val="24"/>
          <w:szCs w:val="24"/>
        </w:rPr>
      </w:pPr>
      <w:r w:rsidRPr="00293E02">
        <w:rPr>
          <w:rFonts w:ascii="Arial Narrow" w:hAnsi="Arial Narrow"/>
          <w:color w:val="000000"/>
          <w:sz w:val="24"/>
          <w:szCs w:val="24"/>
        </w:rPr>
        <w:t>Para la formulación del Plan Estratégico de Talento Humano y los planes que lo integran se tuvieron en cuenta los resultados de la encuesta de clima organizacional la cual se aplicó en el mes de noviembre de 2024, la encuesta de riesgo Psicosocial 2025, el resultado de la ejecución de los planes de la vigencia 2025, resultados de las auditorías de la oficina de control interno y la participación de</w:t>
      </w:r>
      <w:r w:rsidR="003B231A" w:rsidRPr="00293E02">
        <w:rPr>
          <w:rFonts w:ascii="Arial Narrow" w:hAnsi="Arial Narrow"/>
          <w:color w:val="000000"/>
          <w:sz w:val="24"/>
          <w:szCs w:val="24"/>
        </w:rPr>
        <w:t xml:space="preserve"> la Comisión de Personal y</w:t>
      </w:r>
      <w:r w:rsidRPr="00293E02">
        <w:rPr>
          <w:rFonts w:ascii="Arial Narrow" w:hAnsi="Arial Narrow"/>
          <w:color w:val="000000"/>
          <w:sz w:val="24"/>
          <w:szCs w:val="24"/>
        </w:rPr>
        <w:t xml:space="preserve"> las organizaciones sindicales.</w:t>
      </w:r>
    </w:p>
    <w:p w14:paraId="255EDE73" w14:textId="0660E40D" w:rsidR="005A4534" w:rsidRPr="00293E02" w:rsidRDefault="00293E02" w:rsidP="00293E02">
      <w:pPr>
        <w:pStyle w:val="Ttulo1"/>
        <w:jc w:val="center"/>
        <w:rPr>
          <w:rFonts w:ascii="Arial Narrow" w:hAnsi="Arial Narrow"/>
          <w:sz w:val="24"/>
          <w:szCs w:val="24"/>
        </w:rPr>
      </w:pPr>
      <w:bookmarkStart w:id="15" w:name="_Toc220658285"/>
      <w:r w:rsidRPr="00293E02">
        <w:rPr>
          <w:rFonts w:ascii="Arial Narrow" w:hAnsi="Arial Narrow"/>
          <w:sz w:val="24"/>
          <w:szCs w:val="24"/>
        </w:rPr>
        <w:t>ESTRATEGIAS</w:t>
      </w:r>
      <w:bookmarkEnd w:id="15"/>
    </w:p>
    <w:p w14:paraId="4E0B5226" w14:textId="77777777" w:rsidR="009D58E8" w:rsidRPr="00293E02" w:rsidRDefault="009D58E8" w:rsidP="00293E02">
      <w:pPr>
        <w:spacing w:after="0"/>
        <w:ind w:left="360"/>
        <w:rPr>
          <w:rFonts w:ascii="Arial Narrow" w:hAnsi="Arial Narrow"/>
          <w:sz w:val="24"/>
          <w:szCs w:val="24"/>
        </w:rPr>
      </w:pPr>
    </w:p>
    <w:p w14:paraId="4388958E" w14:textId="6D546A34" w:rsidR="005A4534" w:rsidRPr="00293E02" w:rsidRDefault="006507C0" w:rsidP="00524F4D">
      <w:pPr>
        <w:spacing w:after="0"/>
        <w:rPr>
          <w:rFonts w:ascii="Arial Narrow" w:hAnsi="Arial Narrow"/>
          <w:sz w:val="24"/>
          <w:szCs w:val="24"/>
        </w:rPr>
      </w:pPr>
      <w:r w:rsidRPr="00293E02">
        <w:rPr>
          <w:rFonts w:ascii="Arial Narrow" w:hAnsi="Arial Narrow"/>
          <w:sz w:val="24"/>
          <w:szCs w:val="24"/>
        </w:rPr>
        <w:t>El Plan Estratégico de Talento Humano, se encuentra enmarcado en 4 componentes (planeación, ingreso, desarrollo y retiro) conforme al ciclo de vida del servidor público enmarcados en Modelo Integrado de Planeación y Gestión MIPG</w:t>
      </w:r>
      <w:r w:rsidR="00C6209F" w:rsidRPr="00293E02">
        <w:rPr>
          <w:rFonts w:ascii="Arial Narrow" w:hAnsi="Arial Narrow"/>
          <w:sz w:val="24"/>
          <w:szCs w:val="24"/>
        </w:rPr>
        <w:t xml:space="preserve"> y está sujeto al presupuesto asignado para la presente vigencia y las alianzas estratégicas que se generen para tal fin.</w:t>
      </w:r>
    </w:p>
    <w:p w14:paraId="69DE3B44" w14:textId="77777777" w:rsidR="005A4534" w:rsidRPr="00293E02" w:rsidRDefault="005A4534" w:rsidP="00293E02">
      <w:pPr>
        <w:spacing w:after="0"/>
        <w:ind w:left="360"/>
        <w:rPr>
          <w:rFonts w:ascii="Arial Narrow" w:hAnsi="Arial Narrow"/>
          <w:sz w:val="24"/>
          <w:szCs w:val="24"/>
        </w:rPr>
      </w:pPr>
    </w:p>
    <w:p w14:paraId="0D949D96" w14:textId="77777777" w:rsidR="005A4534" w:rsidRPr="00293E02" w:rsidRDefault="006507C0" w:rsidP="00524F4D">
      <w:pPr>
        <w:spacing w:after="0"/>
        <w:rPr>
          <w:rFonts w:ascii="Arial Narrow" w:hAnsi="Arial Narrow"/>
          <w:sz w:val="24"/>
          <w:szCs w:val="24"/>
        </w:rPr>
      </w:pPr>
      <w:r w:rsidRPr="00293E02">
        <w:rPr>
          <w:rFonts w:ascii="Arial Narrow" w:hAnsi="Arial Narrow"/>
          <w:sz w:val="24"/>
          <w:szCs w:val="24"/>
        </w:rPr>
        <w:t xml:space="preserve">Para el desarrollo de este plan se tomarán en cuenta los resultados de las mediciones mencionadas en el presente Plan y a los formulados para el cierre de brechas entre el estado actual y el esperado, </w:t>
      </w:r>
      <w:r w:rsidRPr="00293E02">
        <w:rPr>
          <w:rFonts w:ascii="Arial Narrow" w:hAnsi="Arial Narrow"/>
          <w:sz w:val="24"/>
          <w:szCs w:val="24"/>
        </w:rPr>
        <w:lastRenderedPageBreak/>
        <w:t xml:space="preserve">a través de la implementación de acciones eficaces que transformen las oportunidades de mejora en un avance real enmarcado en las normas, políticas institucionales y elementos del Plan Nacional de Desarrollo. </w:t>
      </w:r>
    </w:p>
    <w:p w14:paraId="196E3CF7" w14:textId="77777777" w:rsidR="005A4534" w:rsidRPr="00293E02" w:rsidRDefault="005A4534" w:rsidP="00293E02">
      <w:pPr>
        <w:spacing w:after="0"/>
        <w:ind w:left="360"/>
        <w:rPr>
          <w:rFonts w:ascii="Arial Narrow" w:hAnsi="Arial Narrow"/>
          <w:sz w:val="24"/>
          <w:szCs w:val="24"/>
        </w:rPr>
      </w:pPr>
    </w:p>
    <w:p w14:paraId="3289607C" w14:textId="4EFE7C4E" w:rsidR="00524F4D" w:rsidRPr="00D7769B" w:rsidRDefault="006507C0" w:rsidP="00D7769B">
      <w:pPr>
        <w:rPr>
          <w:rFonts w:ascii="Arial Narrow" w:hAnsi="Arial Narrow"/>
          <w:sz w:val="24"/>
          <w:szCs w:val="24"/>
        </w:rPr>
      </w:pPr>
      <w:r w:rsidRPr="00293E02">
        <w:rPr>
          <w:rFonts w:ascii="Arial Narrow" w:hAnsi="Arial Narrow"/>
          <w:sz w:val="24"/>
          <w:szCs w:val="24"/>
        </w:rPr>
        <w:t>Para la creación de valor público, la gestión de talento humano en Parques Nacionales Naturales de Colombia se enmarca en las agrupaciones de temáticas denominadas por el Modelo Integrado de Planeación y Gestión – MIPG:</w:t>
      </w:r>
    </w:p>
    <w:p w14:paraId="7CFBE4D8" w14:textId="0E88D613" w:rsidR="005A4534" w:rsidRPr="00F97595" w:rsidRDefault="009D58E8" w:rsidP="00293E02">
      <w:pPr>
        <w:pStyle w:val="Descripcin"/>
        <w:rPr>
          <w:rFonts w:ascii="Arial Narrow" w:hAnsi="Arial Narrow"/>
          <w:bCs/>
          <w:i w:val="0"/>
          <w:iCs w:val="0"/>
          <w:color w:val="auto"/>
          <w:sz w:val="24"/>
          <w:szCs w:val="24"/>
        </w:rPr>
      </w:pPr>
      <w:bookmarkStart w:id="16" w:name="_Toc220658475"/>
      <w:r w:rsidRPr="00F97595">
        <w:rPr>
          <w:rFonts w:ascii="Arial Narrow" w:hAnsi="Arial Narrow"/>
          <w:bCs/>
          <w:i w:val="0"/>
          <w:iCs w:val="0"/>
          <w:color w:val="auto"/>
          <w:sz w:val="24"/>
          <w:szCs w:val="24"/>
        </w:rPr>
        <w:t xml:space="preserve">Ilustración </w:t>
      </w:r>
      <w:r w:rsidRPr="00F97595">
        <w:rPr>
          <w:rFonts w:ascii="Arial Narrow" w:hAnsi="Arial Narrow"/>
          <w:bCs/>
          <w:i w:val="0"/>
          <w:iCs w:val="0"/>
          <w:color w:val="auto"/>
          <w:sz w:val="24"/>
          <w:szCs w:val="24"/>
        </w:rPr>
        <w:fldChar w:fldCharType="begin"/>
      </w:r>
      <w:r w:rsidRPr="00F97595">
        <w:rPr>
          <w:rFonts w:ascii="Arial Narrow" w:hAnsi="Arial Narrow"/>
          <w:bCs/>
          <w:i w:val="0"/>
          <w:iCs w:val="0"/>
          <w:color w:val="auto"/>
          <w:sz w:val="24"/>
          <w:szCs w:val="24"/>
        </w:rPr>
        <w:instrText xml:space="preserve"> SEQ Ilustración \* ARABIC </w:instrText>
      </w:r>
      <w:r w:rsidRPr="00F97595">
        <w:rPr>
          <w:rFonts w:ascii="Arial Narrow" w:hAnsi="Arial Narrow"/>
          <w:bCs/>
          <w:i w:val="0"/>
          <w:iCs w:val="0"/>
          <w:color w:val="auto"/>
          <w:sz w:val="24"/>
          <w:szCs w:val="24"/>
        </w:rPr>
        <w:fldChar w:fldCharType="separate"/>
      </w:r>
      <w:r w:rsidRPr="00F97595">
        <w:rPr>
          <w:rFonts w:ascii="Arial Narrow" w:hAnsi="Arial Narrow"/>
          <w:bCs/>
          <w:i w:val="0"/>
          <w:iCs w:val="0"/>
          <w:noProof/>
          <w:color w:val="auto"/>
          <w:sz w:val="24"/>
          <w:szCs w:val="24"/>
        </w:rPr>
        <w:t>3</w:t>
      </w:r>
      <w:r w:rsidRPr="00F97595">
        <w:rPr>
          <w:rFonts w:ascii="Arial Narrow" w:hAnsi="Arial Narrow"/>
          <w:bCs/>
          <w:i w:val="0"/>
          <w:iCs w:val="0"/>
          <w:color w:val="auto"/>
          <w:sz w:val="24"/>
          <w:szCs w:val="24"/>
        </w:rPr>
        <w:fldChar w:fldCharType="end"/>
      </w:r>
      <w:r w:rsidRPr="00F97595">
        <w:rPr>
          <w:rFonts w:ascii="Arial Narrow" w:hAnsi="Arial Narrow"/>
          <w:bCs/>
          <w:i w:val="0"/>
          <w:iCs w:val="0"/>
          <w:color w:val="auto"/>
          <w:sz w:val="24"/>
          <w:szCs w:val="24"/>
        </w:rPr>
        <w:t>. Modelo Integrado de Planeación y Gestión - MIPG</w:t>
      </w:r>
      <w:bookmarkEnd w:id="16"/>
    </w:p>
    <w:p w14:paraId="66871EAA" w14:textId="77777777" w:rsidR="005A4534" w:rsidRPr="00293E02" w:rsidRDefault="006507C0" w:rsidP="00293E02">
      <w:pPr>
        <w:rPr>
          <w:rFonts w:ascii="Arial Narrow" w:hAnsi="Arial Narrow"/>
          <w:sz w:val="24"/>
          <w:szCs w:val="24"/>
        </w:rPr>
      </w:pPr>
      <w:r w:rsidRPr="00293E02">
        <w:rPr>
          <w:rFonts w:ascii="Arial Narrow" w:hAnsi="Arial Narrow"/>
          <w:noProof/>
          <w:sz w:val="24"/>
          <w:szCs w:val="24"/>
        </w:rPr>
        <w:drawing>
          <wp:inline distT="0" distB="0" distL="0" distR="0" wp14:anchorId="7FADFAC5" wp14:editId="507A58AB">
            <wp:extent cx="5892566" cy="1172720"/>
            <wp:effectExtent l="0" t="0" r="0" b="0"/>
            <wp:docPr id="20814342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892566" cy="1172720"/>
                    </a:xfrm>
                    <a:prstGeom prst="rect">
                      <a:avLst/>
                    </a:prstGeom>
                    <a:ln/>
                  </pic:spPr>
                </pic:pic>
              </a:graphicData>
            </a:graphic>
          </wp:inline>
        </w:drawing>
      </w:r>
    </w:p>
    <w:p w14:paraId="68B044AF" w14:textId="39FBA155" w:rsidR="005A4534" w:rsidRPr="00293E02" w:rsidRDefault="00A6497D" w:rsidP="00293E02">
      <w:pPr>
        <w:rPr>
          <w:rFonts w:ascii="Arial Narrow" w:hAnsi="Arial Narrow"/>
          <w:sz w:val="24"/>
          <w:szCs w:val="24"/>
        </w:rPr>
      </w:pPr>
      <w:bookmarkStart w:id="17" w:name="_heading=h.1fob9te" w:colFirst="0" w:colLast="0"/>
      <w:bookmarkEnd w:id="17"/>
      <w:r w:rsidRPr="00293E02">
        <w:rPr>
          <w:rFonts w:ascii="Arial Narrow" w:hAnsi="Arial Narrow"/>
          <w:sz w:val="24"/>
          <w:szCs w:val="24"/>
        </w:rPr>
        <w:t>Fuente: Departamento Administrativo de la Función Pública</w:t>
      </w:r>
    </w:p>
    <w:p w14:paraId="4D47E11D" w14:textId="5B3774DC" w:rsidR="005A4534" w:rsidRPr="00293E02" w:rsidRDefault="00D7769B" w:rsidP="00293E02">
      <w:pPr>
        <w:pBdr>
          <w:top w:val="nil"/>
          <w:left w:val="nil"/>
          <w:bottom w:val="nil"/>
          <w:right w:val="nil"/>
          <w:between w:val="nil"/>
        </w:pBdr>
        <w:spacing w:after="0" w:line="276" w:lineRule="auto"/>
        <w:rPr>
          <w:rFonts w:ascii="Arial Narrow" w:hAnsi="Arial Narrow"/>
          <w:b/>
          <w:bCs/>
          <w:color w:val="3A7D22"/>
          <w:sz w:val="24"/>
          <w:szCs w:val="24"/>
        </w:rPr>
      </w:pPr>
      <w:r w:rsidRPr="00293E02">
        <w:rPr>
          <w:rFonts w:ascii="Arial Narrow" w:hAnsi="Arial Narrow"/>
          <w:b/>
          <w:bCs/>
          <w:color w:val="3A7D22"/>
          <w:sz w:val="24"/>
          <w:szCs w:val="24"/>
        </w:rPr>
        <w:t>PLANES Y PROGRAMAS DE TALENTO HUMANO</w:t>
      </w:r>
    </w:p>
    <w:p w14:paraId="5993F2D2" w14:textId="77777777" w:rsidR="005A4534" w:rsidRPr="00293E02" w:rsidRDefault="005A4534" w:rsidP="00293E02">
      <w:pPr>
        <w:pBdr>
          <w:top w:val="nil"/>
          <w:left w:val="nil"/>
          <w:bottom w:val="nil"/>
          <w:right w:val="nil"/>
          <w:between w:val="nil"/>
        </w:pBdr>
        <w:spacing w:after="0" w:line="276" w:lineRule="auto"/>
        <w:ind w:left="720"/>
        <w:rPr>
          <w:rFonts w:ascii="Arial Narrow" w:hAnsi="Arial Narrow"/>
          <w:b/>
          <w:bCs/>
          <w:color w:val="3A7D22"/>
          <w:sz w:val="24"/>
          <w:szCs w:val="24"/>
        </w:rPr>
      </w:pPr>
    </w:p>
    <w:p w14:paraId="1BD7419A" w14:textId="77777777" w:rsidR="005A4534" w:rsidRPr="00293E02" w:rsidRDefault="006507C0" w:rsidP="00293E02">
      <w:pPr>
        <w:pStyle w:val="Ttulo2"/>
        <w:numPr>
          <w:ilvl w:val="1"/>
          <w:numId w:val="14"/>
        </w:numPr>
        <w:rPr>
          <w:rFonts w:ascii="Arial Narrow" w:hAnsi="Arial Narrow"/>
          <w:sz w:val="24"/>
          <w:szCs w:val="24"/>
        </w:rPr>
      </w:pPr>
      <w:bookmarkStart w:id="18" w:name="_Toc220658286"/>
      <w:r w:rsidRPr="00293E02">
        <w:rPr>
          <w:rFonts w:ascii="Arial Narrow" w:hAnsi="Arial Narrow"/>
          <w:sz w:val="24"/>
          <w:szCs w:val="24"/>
        </w:rPr>
        <w:t>Plan Anual de Vacantes</w:t>
      </w:r>
      <w:bookmarkEnd w:id="18"/>
      <w:r w:rsidRPr="00293E02">
        <w:rPr>
          <w:rFonts w:ascii="Arial Narrow" w:hAnsi="Arial Narrow"/>
          <w:sz w:val="24"/>
          <w:szCs w:val="24"/>
        </w:rPr>
        <w:t xml:space="preserve"> </w:t>
      </w:r>
    </w:p>
    <w:p w14:paraId="76D51BB6" w14:textId="77777777" w:rsidR="00A6497D" w:rsidRPr="00293E02" w:rsidRDefault="00A6497D" w:rsidP="00293E02">
      <w:pPr>
        <w:spacing w:after="0"/>
        <w:ind w:left="720" w:firstLine="360"/>
        <w:rPr>
          <w:rFonts w:ascii="Arial Narrow" w:hAnsi="Arial Narrow"/>
          <w:b/>
          <w:bCs/>
          <w:sz w:val="24"/>
          <w:szCs w:val="24"/>
        </w:rPr>
      </w:pPr>
    </w:p>
    <w:p w14:paraId="2BFC6639" w14:textId="36585C2E" w:rsidR="005A4534" w:rsidRPr="00293E02" w:rsidRDefault="006507C0" w:rsidP="00BB0ED5">
      <w:pPr>
        <w:rPr>
          <w:rFonts w:ascii="Arial Narrow" w:hAnsi="Arial Narrow"/>
          <w:b/>
          <w:bCs/>
          <w:sz w:val="24"/>
          <w:szCs w:val="24"/>
        </w:rPr>
      </w:pPr>
      <w:r w:rsidRPr="00293E02">
        <w:rPr>
          <w:rFonts w:ascii="Arial Narrow" w:hAnsi="Arial Narrow"/>
          <w:b/>
          <w:bCs/>
          <w:sz w:val="24"/>
          <w:szCs w:val="24"/>
        </w:rPr>
        <w:t>Objetivo</w:t>
      </w:r>
    </w:p>
    <w:p w14:paraId="0CEA51CE" w14:textId="77777777" w:rsidR="005A4534" w:rsidRPr="00293E02" w:rsidRDefault="006507C0" w:rsidP="00524F4D">
      <w:pPr>
        <w:rPr>
          <w:rFonts w:ascii="Arial Narrow" w:hAnsi="Arial Narrow"/>
          <w:sz w:val="24"/>
          <w:szCs w:val="24"/>
        </w:rPr>
      </w:pPr>
      <w:r w:rsidRPr="00293E02">
        <w:rPr>
          <w:rFonts w:ascii="Arial Narrow" w:hAnsi="Arial Narrow"/>
          <w:sz w:val="24"/>
          <w:szCs w:val="24"/>
        </w:rPr>
        <w:t>El plan pretende mantener actualizadas las necesidades de recurso humano de la entidad, atendiendo criterios de racionalización y optimización de recursos, en el marco de una dignificación del empleo en condiciones de dignidad y equidad.</w:t>
      </w:r>
    </w:p>
    <w:p w14:paraId="14510F0D" w14:textId="77777777" w:rsidR="005A4534" w:rsidRPr="00293E02" w:rsidRDefault="006507C0" w:rsidP="00524F4D">
      <w:pPr>
        <w:rPr>
          <w:rFonts w:ascii="Arial Narrow" w:hAnsi="Arial Narrow"/>
          <w:sz w:val="24"/>
          <w:szCs w:val="24"/>
        </w:rPr>
      </w:pPr>
      <w:r w:rsidRPr="00293E02">
        <w:rPr>
          <w:rFonts w:ascii="Arial Narrow" w:hAnsi="Arial Narrow"/>
          <w:sz w:val="24"/>
          <w:szCs w:val="24"/>
        </w:rPr>
        <w:t xml:space="preserve">La entidad tendrá en cuenta el decreto 2365 de 2019 relacionado con el ingreso de los jóvenes al servicio público y el Decreto 2011 de 2017 </w:t>
      </w:r>
      <w:r w:rsidRPr="00293E02">
        <w:rPr>
          <w:rFonts w:ascii="Arial Narrow" w:hAnsi="Arial Narrow"/>
          <w:sz w:val="24"/>
          <w:szCs w:val="24"/>
          <w:vertAlign w:val="superscript"/>
        </w:rPr>
        <w:footnoteReference w:id="1"/>
      </w:r>
      <w:r w:rsidRPr="00293E02">
        <w:rPr>
          <w:rFonts w:ascii="Arial Narrow" w:hAnsi="Arial Narrow"/>
          <w:sz w:val="24"/>
          <w:szCs w:val="24"/>
        </w:rPr>
        <w:t xml:space="preserve">, mediante el cual se establece el porcentaje de vinculación laboral de Personas con Discapacidad, en los órganos, organismos y entidades del Estado en sus tres ramas del poder público, a nivel nacional, departamental, distrital y municipal, en los sectores central y descentralizado y a los órganos autónomos e independientes. </w:t>
      </w:r>
    </w:p>
    <w:p w14:paraId="04BB1694" w14:textId="1DB4D3A6" w:rsidR="005A4534" w:rsidRPr="00293E02" w:rsidRDefault="006507C0" w:rsidP="00524F4D">
      <w:pPr>
        <w:rPr>
          <w:rFonts w:ascii="Arial Narrow" w:hAnsi="Arial Narrow"/>
          <w:sz w:val="24"/>
          <w:szCs w:val="24"/>
        </w:rPr>
      </w:pPr>
      <w:r w:rsidRPr="00293E02">
        <w:rPr>
          <w:rFonts w:ascii="Arial Narrow" w:hAnsi="Arial Narrow"/>
          <w:sz w:val="24"/>
          <w:szCs w:val="24"/>
        </w:rPr>
        <w:t xml:space="preserve">Parques Nacionales Naturales de Colombia, </w:t>
      </w:r>
      <w:r w:rsidR="00A6497D" w:rsidRPr="00293E02">
        <w:rPr>
          <w:rFonts w:ascii="Arial Narrow" w:hAnsi="Arial Narrow"/>
          <w:sz w:val="24"/>
          <w:szCs w:val="24"/>
        </w:rPr>
        <w:t>dará</w:t>
      </w:r>
      <w:r w:rsidRPr="00293E02">
        <w:rPr>
          <w:rFonts w:ascii="Arial Narrow" w:hAnsi="Arial Narrow"/>
          <w:sz w:val="24"/>
          <w:szCs w:val="24"/>
        </w:rPr>
        <w:t xml:space="preserve"> cumplimiento a la normatividad anteriormente mencionada en </w:t>
      </w:r>
      <w:r w:rsidR="00A6497D" w:rsidRPr="00293E02">
        <w:rPr>
          <w:rFonts w:ascii="Arial Narrow" w:hAnsi="Arial Narrow"/>
          <w:sz w:val="24"/>
          <w:szCs w:val="24"/>
        </w:rPr>
        <w:t>los procesos</w:t>
      </w:r>
      <w:r w:rsidRPr="00293E02">
        <w:rPr>
          <w:rFonts w:ascii="Arial Narrow" w:hAnsi="Arial Narrow"/>
          <w:sz w:val="24"/>
          <w:szCs w:val="24"/>
        </w:rPr>
        <w:t xml:space="preserve"> de concurso de </w:t>
      </w:r>
      <w:r w:rsidR="00A6497D" w:rsidRPr="00293E02">
        <w:rPr>
          <w:rFonts w:ascii="Arial Narrow" w:hAnsi="Arial Narrow"/>
          <w:sz w:val="24"/>
          <w:szCs w:val="24"/>
        </w:rPr>
        <w:t>méritos</w:t>
      </w:r>
      <w:r w:rsidRPr="00293E02">
        <w:rPr>
          <w:rFonts w:ascii="Arial Narrow" w:hAnsi="Arial Narrow"/>
          <w:sz w:val="24"/>
          <w:szCs w:val="24"/>
        </w:rPr>
        <w:t xml:space="preserve"> que se pudieran contemplar </w:t>
      </w:r>
      <w:r w:rsidR="00A6497D" w:rsidRPr="00293E02">
        <w:rPr>
          <w:rFonts w:ascii="Arial Narrow" w:hAnsi="Arial Narrow"/>
          <w:sz w:val="24"/>
          <w:szCs w:val="24"/>
        </w:rPr>
        <w:t>durante</w:t>
      </w:r>
      <w:r w:rsidRPr="00293E02">
        <w:rPr>
          <w:rFonts w:ascii="Arial Narrow" w:hAnsi="Arial Narrow"/>
          <w:sz w:val="24"/>
          <w:szCs w:val="24"/>
        </w:rPr>
        <w:t xml:space="preserve"> la vigencia si a ello hubiere lugar.</w:t>
      </w:r>
    </w:p>
    <w:p w14:paraId="185DEFBA" w14:textId="77777777" w:rsidR="005A4534" w:rsidRPr="00293E02" w:rsidRDefault="006507C0" w:rsidP="00293E02">
      <w:pPr>
        <w:pStyle w:val="Ttulo2"/>
        <w:numPr>
          <w:ilvl w:val="1"/>
          <w:numId w:val="14"/>
        </w:numPr>
        <w:rPr>
          <w:rFonts w:ascii="Arial Narrow" w:hAnsi="Arial Narrow"/>
          <w:sz w:val="24"/>
          <w:szCs w:val="24"/>
        </w:rPr>
      </w:pPr>
      <w:bookmarkStart w:id="19" w:name="_Toc220658287"/>
      <w:r w:rsidRPr="00293E02">
        <w:rPr>
          <w:rFonts w:ascii="Arial Narrow" w:hAnsi="Arial Narrow"/>
          <w:sz w:val="24"/>
          <w:szCs w:val="24"/>
        </w:rPr>
        <w:lastRenderedPageBreak/>
        <w:t>Plan de Previsión de Recursos Humanos</w:t>
      </w:r>
      <w:bookmarkEnd w:id="19"/>
    </w:p>
    <w:p w14:paraId="66C282BE" w14:textId="77777777" w:rsidR="005A4534" w:rsidRPr="00293E02" w:rsidRDefault="005A4534" w:rsidP="00293E02">
      <w:pPr>
        <w:spacing w:after="0"/>
        <w:ind w:left="360"/>
        <w:rPr>
          <w:rFonts w:ascii="Arial Narrow" w:hAnsi="Arial Narrow"/>
          <w:sz w:val="24"/>
          <w:szCs w:val="24"/>
        </w:rPr>
      </w:pPr>
    </w:p>
    <w:p w14:paraId="4F1E9A80" w14:textId="77777777" w:rsidR="005A4534" w:rsidRPr="00293E02" w:rsidRDefault="006507C0" w:rsidP="00BB0ED5">
      <w:pPr>
        <w:spacing w:after="0"/>
        <w:rPr>
          <w:rFonts w:ascii="Arial Narrow" w:hAnsi="Arial Narrow"/>
          <w:b/>
          <w:bCs/>
          <w:sz w:val="24"/>
          <w:szCs w:val="24"/>
        </w:rPr>
      </w:pPr>
      <w:bookmarkStart w:id="20" w:name="_heading=h.2p2csry" w:colFirst="0" w:colLast="0"/>
      <w:bookmarkEnd w:id="20"/>
      <w:r w:rsidRPr="00293E02">
        <w:rPr>
          <w:rFonts w:ascii="Arial Narrow" w:hAnsi="Arial Narrow"/>
          <w:b/>
          <w:bCs/>
          <w:sz w:val="24"/>
          <w:szCs w:val="24"/>
        </w:rPr>
        <w:t>Objetivo</w:t>
      </w:r>
    </w:p>
    <w:p w14:paraId="4457D05B" w14:textId="77777777" w:rsidR="00A6497D" w:rsidRPr="00293E02" w:rsidRDefault="00A6497D" w:rsidP="00293E02">
      <w:pPr>
        <w:spacing w:after="0"/>
        <w:ind w:left="360"/>
        <w:rPr>
          <w:rFonts w:ascii="Arial Narrow" w:hAnsi="Arial Narrow"/>
          <w:sz w:val="24"/>
          <w:szCs w:val="24"/>
        </w:rPr>
      </w:pPr>
    </w:p>
    <w:p w14:paraId="6419F46B" w14:textId="1F4F680F" w:rsidR="005A4534" w:rsidRPr="00293E02" w:rsidRDefault="006507C0" w:rsidP="00524F4D">
      <w:pPr>
        <w:spacing w:after="0"/>
        <w:rPr>
          <w:rFonts w:ascii="Arial Narrow" w:hAnsi="Arial Narrow"/>
          <w:sz w:val="24"/>
          <w:szCs w:val="24"/>
        </w:rPr>
      </w:pPr>
      <w:r w:rsidRPr="00293E02">
        <w:rPr>
          <w:rFonts w:ascii="Arial Narrow" w:hAnsi="Arial Narrow"/>
          <w:sz w:val="24"/>
          <w:szCs w:val="24"/>
        </w:rPr>
        <w:t>Actualizar las necesidades de recursos humanos de la entidad, aplicando criterios de racionalización y optimización de recursos, en el marco de la dignificación del empleo que garantice condiciones de dignidad y equidad.</w:t>
      </w:r>
    </w:p>
    <w:p w14:paraId="52C2977E" w14:textId="77777777" w:rsidR="005A4534" w:rsidRPr="00293E02" w:rsidRDefault="005A4534" w:rsidP="00293E02">
      <w:pPr>
        <w:spacing w:after="0"/>
        <w:ind w:left="360"/>
        <w:rPr>
          <w:rFonts w:ascii="Arial Narrow" w:hAnsi="Arial Narrow"/>
          <w:sz w:val="24"/>
          <w:szCs w:val="24"/>
        </w:rPr>
      </w:pPr>
    </w:p>
    <w:p w14:paraId="7B6B5747" w14:textId="5B4736C2" w:rsidR="005A4534" w:rsidRPr="00524F4D" w:rsidRDefault="006507C0" w:rsidP="00524F4D">
      <w:pPr>
        <w:pBdr>
          <w:top w:val="nil"/>
          <w:left w:val="nil"/>
          <w:bottom w:val="nil"/>
          <w:right w:val="nil"/>
          <w:between w:val="nil"/>
        </w:pBdr>
        <w:spacing w:line="240" w:lineRule="auto"/>
        <w:rPr>
          <w:rFonts w:ascii="Arial Narrow" w:eastAsia="Times New Roman" w:hAnsi="Arial Narrow" w:cs="Times New Roman"/>
          <w:color w:val="000000"/>
          <w:sz w:val="24"/>
          <w:szCs w:val="24"/>
        </w:rPr>
      </w:pPr>
      <w:r w:rsidRPr="00293E02">
        <w:rPr>
          <w:rFonts w:ascii="Arial Narrow" w:hAnsi="Arial Narrow"/>
          <w:color w:val="000000"/>
          <w:sz w:val="24"/>
          <w:szCs w:val="24"/>
        </w:rPr>
        <w:t xml:space="preserve">Para la vigencia 2026 el grupo de gestión humana se enfocará en realizar la actualización del estudio de cargas laborales, </w:t>
      </w:r>
      <w:r w:rsidR="00A6497D" w:rsidRPr="00293E02">
        <w:rPr>
          <w:rFonts w:ascii="Arial Narrow" w:hAnsi="Arial Narrow"/>
          <w:color w:val="000000"/>
          <w:sz w:val="24"/>
          <w:szCs w:val="24"/>
        </w:rPr>
        <w:t>de acuerdo con</w:t>
      </w:r>
      <w:r w:rsidRPr="00293E02">
        <w:rPr>
          <w:rFonts w:ascii="Arial Narrow" w:hAnsi="Arial Narrow"/>
          <w:color w:val="000000"/>
          <w:sz w:val="24"/>
          <w:szCs w:val="24"/>
        </w:rPr>
        <w:t xml:space="preserve"> los lineamientos establecidos por el departamento administrativo de la Función Pública.</w:t>
      </w:r>
    </w:p>
    <w:p w14:paraId="60003A93" w14:textId="77777777" w:rsidR="005A4534" w:rsidRPr="00293E02" w:rsidRDefault="006507C0" w:rsidP="00293E02">
      <w:pPr>
        <w:pStyle w:val="Ttulo2"/>
        <w:numPr>
          <w:ilvl w:val="1"/>
          <w:numId w:val="14"/>
        </w:numPr>
        <w:rPr>
          <w:rFonts w:ascii="Arial Narrow" w:hAnsi="Arial Narrow"/>
          <w:b w:val="0"/>
          <w:bCs/>
          <w:color w:val="3A7D22"/>
          <w:sz w:val="24"/>
          <w:szCs w:val="24"/>
        </w:rPr>
      </w:pPr>
      <w:bookmarkStart w:id="21" w:name="_Toc220658288"/>
      <w:r w:rsidRPr="00293E02">
        <w:rPr>
          <w:rFonts w:ascii="Arial Narrow" w:hAnsi="Arial Narrow"/>
          <w:sz w:val="24"/>
          <w:szCs w:val="24"/>
        </w:rPr>
        <w:t>Plan de Incentivos Institucionales</w:t>
      </w:r>
      <w:bookmarkEnd w:id="21"/>
    </w:p>
    <w:p w14:paraId="3C7A2388" w14:textId="77777777" w:rsidR="00A6497D" w:rsidRPr="00293E02" w:rsidRDefault="00A6497D" w:rsidP="00293E02">
      <w:pPr>
        <w:spacing w:after="0"/>
        <w:ind w:left="720" w:firstLine="360"/>
        <w:rPr>
          <w:rFonts w:ascii="Arial Narrow" w:hAnsi="Arial Narrow"/>
          <w:b/>
          <w:bCs/>
          <w:sz w:val="24"/>
          <w:szCs w:val="24"/>
        </w:rPr>
      </w:pPr>
    </w:p>
    <w:p w14:paraId="03D3F5F1" w14:textId="7DC65364" w:rsidR="005A4534" w:rsidRPr="00293E02" w:rsidRDefault="006507C0" w:rsidP="00524F4D">
      <w:pPr>
        <w:spacing w:after="0"/>
        <w:rPr>
          <w:rFonts w:ascii="Arial Narrow" w:hAnsi="Arial Narrow"/>
          <w:b/>
          <w:bCs/>
          <w:sz w:val="24"/>
          <w:szCs w:val="24"/>
        </w:rPr>
      </w:pPr>
      <w:r w:rsidRPr="00293E02">
        <w:rPr>
          <w:rFonts w:ascii="Arial Narrow" w:hAnsi="Arial Narrow"/>
          <w:b/>
          <w:bCs/>
          <w:sz w:val="24"/>
          <w:szCs w:val="24"/>
        </w:rPr>
        <w:t>Objetivo</w:t>
      </w:r>
    </w:p>
    <w:p w14:paraId="393A324F" w14:textId="77777777" w:rsidR="00A6497D" w:rsidRPr="00293E02" w:rsidRDefault="00A6497D" w:rsidP="00293E02">
      <w:pPr>
        <w:spacing w:after="0"/>
        <w:ind w:left="360"/>
        <w:rPr>
          <w:rFonts w:ascii="Arial Narrow" w:hAnsi="Arial Narrow"/>
          <w:sz w:val="24"/>
          <w:szCs w:val="24"/>
        </w:rPr>
      </w:pPr>
    </w:p>
    <w:p w14:paraId="758EDE89" w14:textId="061D9DC5" w:rsidR="005A4534" w:rsidRPr="00293E02" w:rsidRDefault="006507C0" w:rsidP="00524F4D">
      <w:pPr>
        <w:rPr>
          <w:rFonts w:ascii="Arial Narrow" w:hAnsi="Arial Narrow"/>
          <w:sz w:val="24"/>
          <w:szCs w:val="24"/>
        </w:rPr>
      </w:pPr>
      <w:r w:rsidRPr="00293E02">
        <w:rPr>
          <w:rFonts w:ascii="Arial Narrow" w:hAnsi="Arial Narrow"/>
          <w:sz w:val="24"/>
          <w:szCs w:val="24"/>
        </w:rPr>
        <w:t>Fomentar iniciativas y estrategias de bienestar institucional para las servidoras y los servidores públicos, que permitan equilibrar su vida personal, familiar y laboral, promoviendo su productividad social a través de la motivación y el reconocimiento por su buen desempeño, lo cual contribuirá a fortalecer la identidad y vocación por el servicio, favoreciendo su desarrollo y el cumplimiento de los objetivos institucionales.</w:t>
      </w:r>
    </w:p>
    <w:p w14:paraId="04FC329F" w14:textId="77777777" w:rsidR="005A4534" w:rsidRPr="00293E02" w:rsidRDefault="006507C0" w:rsidP="00524F4D">
      <w:pPr>
        <w:rPr>
          <w:rFonts w:ascii="Arial Narrow" w:hAnsi="Arial Narrow"/>
          <w:sz w:val="24"/>
          <w:szCs w:val="24"/>
        </w:rPr>
      </w:pPr>
      <w:r w:rsidRPr="00293E02">
        <w:rPr>
          <w:rFonts w:ascii="Arial Narrow" w:hAnsi="Arial Narrow"/>
          <w:sz w:val="24"/>
          <w:szCs w:val="24"/>
        </w:rPr>
        <w:t>Para el cumplimiento del plan de bienestar e incentivos se desarrollarán los ejes enmarcados en el Programa Nacional de Bienestar 2023-2026 del Departamento Administrativo de la Función Pública:</w:t>
      </w:r>
    </w:p>
    <w:p w14:paraId="5A2EB32F" w14:textId="77777777" w:rsidR="005A4534" w:rsidRPr="00293E02" w:rsidRDefault="006507C0" w:rsidP="00524F4D">
      <w:pPr>
        <w:rPr>
          <w:rFonts w:ascii="Arial Narrow" w:hAnsi="Arial Narrow"/>
          <w:sz w:val="24"/>
          <w:szCs w:val="24"/>
        </w:rPr>
      </w:pPr>
      <w:r w:rsidRPr="00293E02">
        <w:rPr>
          <w:rFonts w:ascii="Arial Narrow" w:hAnsi="Arial Narrow"/>
          <w:b/>
          <w:bCs/>
          <w:color w:val="275317"/>
          <w:sz w:val="24"/>
          <w:szCs w:val="24"/>
        </w:rPr>
        <w:t>Eje de equilibrio psicosocial:</w:t>
      </w:r>
      <w:r w:rsidRPr="00293E02">
        <w:rPr>
          <w:rFonts w:ascii="Arial Narrow" w:hAnsi="Arial Narrow"/>
          <w:sz w:val="24"/>
          <w:szCs w:val="24"/>
        </w:rPr>
        <w:t xml:space="preserve"> Este eje se encuentra conformado por los siguientes componentes: factores psicosociales; equilibrio entre la vida personal, familiar y laboral y la calidad de vida laboral.</w:t>
      </w:r>
    </w:p>
    <w:p w14:paraId="4C9CFF78" w14:textId="77777777" w:rsidR="005A4534" w:rsidRPr="00293E02" w:rsidRDefault="006507C0" w:rsidP="00524F4D">
      <w:pPr>
        <w:rPr>
          <w:rFonts w:ascii="Arial Narrow" w:hAnsi="Arial Narrow"/>
          <w:sz w:val="24"/>
          <w:szCs w:val="24"/>
        </w:rPr>
      </w:pPr>
      <w:r w:rsidRPr="00293E02">
        <w:rPr>
          <w:rFonts w:ascii="Arial Narrow" w:hAnsi="Arial Narrow"/>
          <w:b/>
          <w:bCs/>
          <w:color w:val="275317"/>
          <w:sz w:val="24"/>
          <w:szCs w:val="24"/>
        </w:rPr>
        <w:t>Eje de salud mental:</w:t>
      </w:r>
      <w:r w:rsidRPr="00293E02">
        <w:rPr>
          <w:rFonts w:ascii="Arial Narrow" w:hAnsi="Arial Narrow"/>
          <w:sz w:val="24"/>
          <w:szCs w:val="24"/>
        </w:rPr>
        <w:t xml:space="preserve"> Este eje comprende la salud mental como el estado de bienestar con el que los servidores realizan sus actividades, son capaces de hacer frente al estrés normal de la vida, trabajan de forma productiva y contribuyen a la comunidad. Asimismo, el eje incluye hábitos de vida saludables relacionados con: mantener la actividad física, nutrición saludable, prevención del consumo de tabaco y alcohol, lavado de manos, peso saludable, salud bucal, visual y auditiva, entre otros.</w:t>
      </w:r>
    </w:p>
    <w:p w14:paraId="3E017FED" w14:textId="77777777" w:rsidR="005A4534" w:rsidRPr="00293E02" w:rsidRDefault="006507C0" w:rsidP="00524F4D">
      <w:pPr>
        <w:rPr>
          <w:rFonts w:ascii="Arial Narrow" w:hAnsi="Arial Narrow"/>
          <w:sz w:val="24"/>
          <w:szCs w:val="24"/>
        </w:rPr>
      </w:pPr>
      <w:r w:rsidRPr="00293E02">
        <w:rPr>
          <w:rFonts w:ascii="Arial Narrow" w:hAnsi="Arial Narrow"/>
          <w:b/>
          <w:bCs/>
          <w:color w:val="275317"/>
          <w:sz w:val="24"/>
          <w:szCs w:val="24"/>
        </w:rPr>
        <w:t>Eje de diversidad e inclusión:</w:t>
      </w:r>
      <w:r w:rsidRPr="00293E02">
        <w:rPr>
          <w:rFonts w:ascii="Arial Narrow" w:hAnsi="Arial Narrow"/>
          <w:sz w:val="24"/>
          <w:szCs w:val="24"/>
        </w:rPr>
        <w:t xml:space="preserve"> Este eje hace referencia a las acciones que las entidades públicas deben implementar en materia de diversidad, inclusión y equidad, así como la prevención, atención y medidas de protección de todas las formas de violencias contra las mujeres y basadas en género y/o cualquier otro tipo de discriminación por razón de raza, etnia, religión, discapacidad u otra razón.</w:t>
      </w:r>
    </w:p>
    <w:p w14:paraId="5A957F10" w14:textId="77777777" w:rsidR="005A4534" w:rsidRPr="00293E02" w:rsidRDefault="006507C0" w:rsidP="00524F4D">
      <w:pPr>
        <w:rPr>
          <w:rFonts w:ascii="Arial Narrow" w:hAnsi="Arial Narrow"/>
          <w:sz w:val="24"/>
          <w:szCs w:val="24"/>
        </w:rPr>
      </w:pPr>
      <w:r w:rsidRPr="00293E02">
        <w:rPr>
          <w:rFonts w:ascii="Arial Narrow" w:hAnsi="Arial Narrow"/>
          <w:b/>
          <w:bCs/>
          <w:color w:val="275317"/>
          <w:sz w:val="24"/>
          <w:szCs w:val="24"/>
        </w:rPr>
        <w:lastRenderedPageBreak/>
        <w:t>Eje de transformación digital:</w:t>
      </w:r>
      <w:r w:rsidRPr="00293E02">
        <w:rPr>
          <w:rFonts w:ascii="Arial Narrow" w:hAnsi="Arial Narrow"/>
          <w:sz w:val="24"/>
          <w:szCs w:val="24"/>
        </w:rPr>
        <w:t xml:space="preserve"> Este eje hace referencia el cual solicita implementar los lineamientos de creación de cultura digital, analítica de datos y creación de ecosistemas digitales en pro del bienestar. Cabe resaltar que las acciones aquí planteadas, se articulan y trabajan de manera sinérgica e integral entre líderes y servidores públicos.</w:t>
      </w:r>
    </w:p>
    <w:p w14:paraId="7397A20B" w14:textId="0A7E2FF4" w:rsidR="005A4534" w:rsidRDefault="006507C0" w:rsidP="00BB0ED5">
      <w:pPr>
        <w:rPr>
          <w:rFonts w:ascii="Arial Narrow" w:hAnsi="Arial Narrow"/>
          <w:sz w:val="24"/>
          <w:szCs w:val="24"/>
        </w:rPr>
      </w:pPr>
      <w:r w:rsidRPr="00293E02">
        <w:rPr>
          <w:rFonts w:ascii="Arial Narrow" w:hAnsi="Arial Narrow"/>
          <w:b/>
          <w:bCs/>
          <w:color w:val="275317"/>
          <w:sz w:val="24"/>
          <w:szCs w:val="24"/>
        </w:rPr>
        <w:t>Eje de identidad y vocación por el servicio público:</w:t>
      </w:r>
      <w:r w:rsidRPr="00293E02">
        <w:rPr>
          <w:rFonts w:ascii="Arial Narrow" w:hAnsi="Arial Narrow"/>
          <w:sz w:val="24"/>
          <w:szCs w:val="24"/>
        </w:rPr>
        <w:t xml:space="preserve"> Este eje comprende acciones dirigidas encaminadas a promover en las servidoras y los servidores públicos el sentido de pertenencia y la vocación por el servicio público, con el fin de interiorizar e implementar los valores definidos en el Código de Integridad del Servicio Público y los principios de la función pública señalados en el artículo 2 de la Ley 909 de 2004, así como entender el significado y la trascendencia en el desempeño de su labor y con ello contribuir a incrementar los niveles de confianza y satisfacción de los grupos de interés en los servicios prestados por el Estado</w:t>
      </w:r>
    </w:p>
    <w:p w14:paraId="26024788" w14:textId="77777777" w:rsidR="00BB0ED5" w:rsidRPr="00293E02" w:rsidRDefault="00BB0ED5" w:rsidP="00BB0ED5">
      <w:pPr>
        <w:spacing w:after="0"/>
        <w:rPr>
          <w:rFonts w:ascii="Arial Narrow" w:hAnsi="Arial Narrow"/>
          <w:sz w:val="24"/>
          <w:szCs w:val="24"/>
        </w:rPr>
      </w:pPr>
    </w:p>
    <w:p w14:paraId="1B306B39" w14:textId="7C5168BA" w:rsidR="005A4534" w:rsidRPr="00293E02" w:rsidRDefault="006507C0" w:rsidP="00293E02">
      <w:pPr>
        <w:pStyle w:val="Ttulo2"/>
        <w:numPr>
          <w:ilvl w:val="1"/>
          <w:numId w:val="14"/>
        </w:numPr>
        <w:rPr>
          <w:rFonts w:ascii="Arial Narrow" w:hAnsi="Arial Narrow"/>
          <w:sz w:val="24"/>
          <w:szCs w:val="24"/>
        </w:rPr>
      </w:pPr>
      <w:bookmarkStart w:id="22" w:name="_Toc220658289"/>
      <w:r w:rsidRPr="00293E02">
        <w:rPr>
          <w:rFonts w:ascii="Arial Narrow" w:hAnsi="Arial Narrow"/>
          <w:sz w:val="24"/>
          <w:szCs w:val="24"/>
        </w:rPr>
        <w:t xml:space="preserve">Incentivos </w:t>
      </w:r>
      <w:r w:rsidR="00524F4D" w:rsidRPr="00293E02">
        <w:rPr>
          <w:rFonts w:ascii="Arial Narrow" w:hAnsi="Arial Narrow"/>
          <w:sz w:val="24"/>
          <w:szCs w:val="24"/>
        </w:rPr>
        <w:t xml:space="preserve">a mejores empleados </w:t>
      </w:r>
      <w:r w:rsidRPr="00293E02">
        <w:rPr>
          <w:rFonts w:ascii="Arial Narrow" w:hAnsi="Arial Narrow"/>
          <w:sz w:val="24"/>
          <w:szCs w:val="24"/>
        </w:rPr>
        <w:t xml:space="preserve">Parques Nacionales Naturales </w:t>
      </w:r>
      <w:r w:rsidR="00130150">
        <w:rPr>
          <w:rFonts w:ascii="Arial Narrow" w:hAnsi="Arial Narrow"/>
          <w:sz w:val="24"/>
          <w:szCs w:val="24"/>
        </w:rPr>
        <w:t>d</w:t>
      </w:r>
      <w:r w:rsidRPr="00293E02">
        <w:rPr>
          <w:rFonts w:ascii="Arial Narrow" w:hAnsi="Arial Narrow"/>
          <w:sz w:val="24"/>
          <w:szCs w:val="24"/>
        </w:rPr>
        <w:t>e Colombia – 2026</w:t>
      </w:r>
      <w:bookmarkEnd w:id="22"/>
    </w:p>
    <w:p w14:paraId="6F8D584C" w14:textId="7272D01B" w:rsidR="00942EE3" w:rsidRPr="00BB0ED5" w:rsidRDefault="006507C0" w:rsidP="00BB0ED5">
      <w:pPr>
        <w:spacing w:after="0"/>
        <w:rPr>
          <w:rFonts w:ascii="Arial Narrow" w:hAnsi="Arial Narrow"/>
          <w:b/>
          <w:bCs/>
          <w:sz w:val="24"/>
          <w:szCs w:val="24"/>
        </w:rPr>
      </w:pPr>
      <w:r w:rsidRPr="00293E02">
        <w:rPr>
          <w:rFonts w:ascii="Arial Narrow" w:hAnsi="Arial Narrow"/>
          <w:b/>
          <w:bCs/>
          <w:sz w:val="24"/>
          <w:szCs w:val="24"/>
        </w:rPr>
        <w:t xml:space="preserve">Objetivo: </w:t>
      </w:r>
      <w:r w:rsidRPr="00293E02">
        <w:rPr>
          <w:rFonts w:ascii="Arial Narrow" w:hAnsi="Arial Narrow"/>
          <w:color w:val="000000"/>
          <w:sz w:val="24"/>
          <w:szCs w:val="24"/>
        </w:rPr>
        <w:t>Fortalecer el talento humano de la entidad resaltando el desempeño laboral de los servidores públicos de Carrera Administrativa y de Libre Nombramiento y Remoción de cada nivel jerárquico de la entidad a nivel nacional, a través del otorgamiento de beneficios no pecuniarios.</w:t>
      </w:r>
    </w:p>
    <w:p w14:paraId="01C23E39" w14:textId="34CEA776" w:rsidR="005A4534" w:rsidRPr="00BB0ED5" w:rsidRDefault="006507C0" w:rsidP="00BB0ED5">
      <w:pPr>
        <w:pStyle w:val="Ttulo2"/>
        <w:numPr>
          <w:ilvl w:val="1"/>
          <w:numId w:val="14"/>
        </w:numPr>
        <w:rPr>
          <w:rFonts w:ascii="Arial Narrow" w:hAnsi="Arial Narrow"/>
          <w:sz w:val="24"/>
          <w:szCs w:val="24"/>
        </w:rPr>
      </w:pPr>
      <w:bookmarkStart w:id="23" w:name="_Toc220658290"/>
      <w:r w:rsidRPr="00293E02">
        <w:rPr>
          <w:rFonts w:ascii="Arial Narrow" w:hAnsi="Arial Narrow"/>
          <w:sz w:val="24"/>
          <w:szCs w:val="24"/>
        </w:rPr>
        <w:t xml:space="preserve">Incentivos a </w:t>
      </w:r>
      <w:r w:rsidR="00524F4D" w:rsidRPr="00293E02">
        <w:rPr>
          <w:rFonts w:ascii="Arial Narrow" w:hAnsi="Arial Narrow"/>
          <w:sz w:val="24"/>
          <w:szCs w:val="24"/>
        </w:rPr>
        <w:t xml:space="preserve">mejores equipos vigencia </w:t>
      </w:r>
      <w:r w:rsidRPr="00293E02">
        <w:rPr>
          <w:rFonts w:ascii="Arial Narrow" w:hAnsi="Arial Narrow"/>
          <w:sz w:val="24"/>
          <w:szCs w:val="24"/>
        </w:rPr>
        <w:t>2026</w:t>
      </w:r>
      <w:bookmarkEnd w:id="23"/>
    </w:p>
    <w:p w14:paraId="32EA2347" w14:textId="51D06C04" w:rsidR="005A4534" w:rsidRPr="00BB0ED5" w:rsidRDefault="006507C0" w:rsidP="00BB0ED5">
      <w:pPr>
        <w:spacing w:after="0"/>
        <w:rPr>
          <w:rFonts w:ascii="Arial Narrow" w:hAnsi="Arial Narrow"/>
          <w:b/>
          <w:bCs/>
          <w:sz w:val="24"/>
          <w:szCs w:val="24"/>
        </w:rPr>
      </w:pPr>
      <w:r w:rsidRPr="00293E02">
        <w:rPr>
          <w:rFonts w:ascii="Arial Narrow" w:hAnsi="Arial Narrow"/>
          <w:b/>
          <w:bCs/>
          <w:sz w:val="24"/>
          <w:szCs w:val="24"/>
        </w:rPr>
        <w:t xml:space="preserve">Objetivo: </w:t>
      </w:r>
      <w:r w:rsidRPr="00293E02">
        <w:rPr>
          <w:rFonts w:ascii="Arial Narrow" w:hAnsi="Arial Narrow"/>
          <w:color w:val="000000"/>
          <w:sz w:val="24"/>
          <w:szCs w:val="24"/>
        </w:rPr>
        <w:t>Reconocer el buen desempeño laboral de los Mejores Equipos de Trabajo, propiciando una cultura de trabajo orientada a la calidad y productividad bajo un esquema de mayor compromiso con los objetivos de Parques Nacionales Naturales de Colombia.</w:t>
      </w:r>
    </w:p>
    <w:p w14:paraId="71614502" w14:textId="6A7818EB" w:rsidR="00942EE3" w:rsidRPr="00BB0ED5" w:rsidRDefault="006507C0" w:rsidP="00BB0ED5">
      <w:pPr>
        <w:pStyle w:val="Ttulo2"/>
        <w:numPr>
          <w:ilvl w:val="1"/>
          <w:numId w:val="14"/>
        </w:numPr>
        <w:rPr>
          <w:rFonts w:ascii="Arial Narrow" w:hAnsi="Arial Narrow"/>
          <w:sz w:val="24"/>
          <w:szCs w:val="24"/>
        </w:rPr>
      </w:pPr>
      <w:bookmarkStart w:id="24" w:name="_Toc220658291"/>
      <w:r w:rsidRPr="00293E02">
        <w:rPr>
          <w:rFonts w:ascii="Arial Narrow" w:hAnsi="Arial Narrow"/>
          <w:sz w:val="24"/>
          <w:szCs w:val="24"/>
        </w:rPr>
        <w:t>Plan de Seguridad y Salud en el Trabajo</w:t>
      </w:r>
      <w:bookmarkEnd w:id="24"/>
    </w:p>
    <w:p w14:paraId="58B6E9C2" w14:textId="5500DA8B" w:rsidR="005A4534" w:rsidRPr="00BB0ED5" w:rsidRDefault="006507C0" w:rsidP="00524F4D">
      <w:pPr>
        <w:spacing w:after="0"/>
        <w:rPr>
          <w:rFonts w:ascii="Arial Narrow" w:hAnsi="Arial Narrow"/>
          <w:b/>
          <w:bCs/>
          <w:sz w:val="24"/>
          <w:szCs w:val="24"/>
        </w:rPr>
      </w:pPr>
      <w:r w:rsidRPr="00293E02">
        <w:rPr>
          <w:rFonts w:ascii="Arial Narrow" w:hAnsi="Arial Narrow"/>
          <w:b/>
          <w:bCs/>
          <w:sz w:val="24"/>
          <w:szCs w:val="24"/>
        </w:rPr>
        <w:t xml:space="preserve">Objetivo: </w:t>
      </w:r>
      <w:r w:rsidRPr="00293E02">
        <w:rPr>
          <w:rFonts w:ascii="Arial Narrow" w:hAnsi="Arial Narrow"/>
          <w:sz w:val="24"/>
          <w:szCs w:val="24"/>
        </w:rPr>
        <w:t>Proporcionar un ambiente de trabajo seguro y saludable, generando una cultura de autocuidado a través de estrategias de promoción de la salud y prevención de la enfermedad en funcionarios, contratistas, colaboradores y terceros, cumpliendo la normatividad vigente en temas de Seguridad y Salud en el Trabajo.</w:t>
      </w:r>
    </w:p>
    <w:p w14:paraId="7C32A22C" w14:textId="77777777" w:rsidR="005A4534" w:rsidRPr="00293E02" w:rsidRDefault="005A4534" w:rsidP="00293E02">
      <w:pPr>
        <w:spacing w:after="0"/>
        <w:ind w:left="360"/>
        <w:rPr>
          <w:rFonts w:ascii="Arial Narrow" w:hAnsi="Arial Narrow"/>
          <w:sz w:val="24"/>
          <w:szCs w:val="24"/>
        </w:rPr>
      </w:pPr>
    </w:p>
    <w:p w14:paraId="3C89B7AD" w14:textId="7D481812" w:rsidR="005A4534" w:rsidRPr="00293E02" w:rsidRDefault="006507C0" w:rsidP="00BB0ED5">
      <w:pPr>
        <w:rPr>
          <w:rFonts w:ascii="Arial Narrow" w:hAnsi="Arial Narrow"/>
          <w:sz w:val="24"/>
          <w:szCs w:val="24"/>
        </w:rPr>
      </w:pPr>
      <w:r w:rsidRPr="00293E02">
        <w:rPr>
          <w:rFonts w:ascii="Arial Narrow" w:hAnsi="Arial Narrow"/>
          <w:sz w:val="24"/>
          <w:szCs w:val="24"/>
        </w:rPr>
        <w:t>Parques Nacionales Naturales, implementará el sistema de gestión en seguridad y salud en el trabajo, según lo establecido en el Decreto 1072 de 2015 y la Resolución 0312 de 2019</w:t>
      </w:r>
      <w:r w:rsidR="00130150">
        <w:rPr>
          <w:rFonts w:ascii="Arial Narrow" w:hAnsi="Arial Narrow"/>
          <w:sz w:val="24"/>
          <w:szCs w:val="24"/>
        </w:rPr>
        <w:t>.</w:t>
      </w:r>
    </w:p>
    <w:p w14:paraId="6F2307FC" w14:textId="08FE976E" w:rsidR="00C6209F" w:rsidRPr="00BB0ED5" w:rsidRDefault="006507C0" w:rsidP="00BB0ED5">
      <w:pPr>
        <w:pStyle w:val="Ttulo2"/>
        <w:numPr>
          <w:ilvl w:val="1"/>
          <w:numId w:val="14"/>
        </w:numPr>
        <w:rPr>
          <w:rFonts w:ascii="Arial Narrow" w:hAnsi="Arial Narrow"/>
          <w:sz w:val="24"/>
          <w:szCs w:val="24"/>
        </w:rPr>
      </w:pPr>
      <w:bookmarkStart w:id="25" w:name="_Toc220658292"/>
      <w:r w:rsidRPr="00293E02">
        <w:rPr>
          <w:rFonts w:ascii="Arial Narrow" w:hAnsi="Arial Narrow"/>
          <w:sz w:val="24"/>
          <w:szCs w:val="24"/>
        </w:rPr>
        <w:t>Plan Institucional de Capacitación - PIC</w:t>
      </w:r>
      <w:bookmarkEnd w:id="25"/>
      <w:r w:rsidRPr="00293E02">
        <w:rPr>
          <w:rFonts w:ascii="Arial Narrow" w:hAnsi="Arial Narrow"/>
          <w:sz w:val="24"/>
          <w:szCs w:val="24"/>
        </w:rPr>
        <w:t xml:space="preserve"> </w:t>
      </w:r>
    </w:p>
    <w:p w14:paraId="21C7C348" w14:textId="2A040CB0" w:rsidR="005A4534" w:rsidRPr="00BB0ED5" w:rsidRDefault="006507C0" w:rsidP="00BB0ED5">
      <w:pPr>
        <w:spacing w:after="0"/>
        <w:rPr>
          <w:rFonts w:ascii="Arial Narrow" w:hAnsi="Arial Narrow"/>
          <w:b/>
          <w:bCs/>
          <w:sz w:val="24"/>
          <w:szCs w:val="24"/>
        </w:rPr>
      </w:pPr>
      <w:r w:rsidRPr="00293E02">
        <w:rPr>
          <w:rFonts w:ascii="Arial Narrow" w:hAnsi="Arial Narrow"/>
          <w:b/>
          <w:bCs/>
          <w:sz w:val="24"/>
          <w:szCs w:val="24"/>
        </w:rPr>
        <w:t xml:space="preserve">Objetivo: </w:t>
      </w:r>
      <w:r w:rsidRPr="00293E02">
        <w:rPr>
          <w:rFonts w:ascii="Arial Narrow" w:hAnsi="Arial Narrow"/>
          <w:color w:val="000000"/>
          <w:sz w:val="24"/>
          <w:szCs w:val="24"/>
        </w:rPr>
        <w:t>Contribuir al fortalecimiento del talento humano de Parques Nacionales Naturales de Colombia, mediante la generación de conocimientos, desarrollo de habilidades, competencias y comportamientos, contribuyendo a una mejora continua y el cumplimiento de la misión institucional.</w:t>
      </w:r>
    </w:p>
    <w:p w14:paraId="3485D788" w14:textId="77777777" w:rsidR="00BB0ED5" w:rsidRDefault="00BB0ED5" w:rsidP="00BB0ED5">
      <w:pPr>
        <w:rPr>
          <w:rFonts w:ascii="Arial Narrow" w:hAnsi="Arial Narrow"/>
          <w:sz w:val="24"/>
          <w:szCs w:val="24"/>
        </w:rPr>
      </w:pPr>
    </w:p>
    <w:p w14:paraId="079B56BC" w14:textId="7867787A" w:rsidR="005A4534" w:rsidRPr="00293E02" w:rsidRDefault="006507C0" w:rsidP="00BB0ED5">
      <w:pPr>
        <w:rPr>
          <w:rFonts w:ascii="Arial Narrow" w:hAnsi="Arial Narrow"/>
          <w:sz w:val="24"/>
          <w:szCs w:val="24"/>
        </w:rPr>
      </w:pPr>
      <w:r w:rsidRPr="00293E02">
        <w:rPr>
          <w:rFonts w:ascii="Arial Narrow" w:hAnsi="Arial Narrow"/>
          <w:sz w:val="24"/>
          <w:szCs w:val="24"/>
        </w:rPr>
        <w:lastRenderedPageBreak/>
        <w:t>Para dar cumplimiento al objetivo se desarrollarán temáticas acordes a los ejes establecidos en Plan Nacional de Formación y Capacitación 2023-2030:</w:t>
      </w:r>
    </w:p>
    <w:p w14:paraId="6D5B18E6" w14:textId="77777777" w:rsidR="005A4534" w:rsidRPr="00293E02" w:rsidRDefault="006507C0" w:rsidP="00372122">
      <w:pPr>
        <w:pBdr>
          <w:top w:val="nil"/>
          <w:left w:val="nil"/>
          <w:bottom w:val="nil"/>
          <w:right w:val="nil"/>
          <w:between w:val="nil"/>
        </w:pBdr>
        <w:rPr>
          <w:rFonts w:ascii="Arial Narrow" w:hAnsi="Arial Narrow"/>
          <w:sz w:val="24"/>
          <w:szCs w:val="24"/>
        </w:rPr>
      </w:pPr>
      <w:r w:rsidRPr="00293E02">
        <w:rPr>
          <w:rFonts w:ascii="Arial Narrow" w:hAnsi="Arial Narrow"/>
          <w:b/>
          <w:bCs/>
          <w:color w:val="275317"/>
          <w:sz w:val="24"/>
          <w:szCs w:val="24"/>
        </w:rPr>
        <w:t xml:space="preserve">Eje 1: Paz Total, Memoria y Derechos Humanos: </w:t>
      </w:r>
      <w:r w:rsidRPr="00293E02">
        <w:rPr>
          <w:rFonts w:ascii="Arial Narrow" w:hAnsi="Arial Narrow"/>
          <w:color w:val="275317"/>
          <w:sz w:val="24"/>
          <w:szCs w:val="24"/>
        </w:rPr>
        <w:t xml:space="preserve">Este </w:t>
      </w:r>
      <w:r w:rsidRPr="00293E02">
        <w:rPr>
          <w:rFonts w:ascii="Arial Narrow" w:hAnsi="Arial Narrow"/>
          <w:sz w:val="24"/>
          <w:szCs w:val="24"/>
        </w:rPr>
        <w:t>eje tiene como objetivo impulsar una transformación institucional y cultural entre los servidores públicos, a través de un enfoque político que permita redefinir sus perspectivas y propicie espacios para la construcción de paz y la plena garantía de los derechos humanos.</w:t>
      </w:r>
    </w:p>
    <w:p w14:paraId="5AD72F02" w14:textId="77777777" w:rsidR="005A4534" w:rsidRPr="00293E02" w:rsidRDefault="006507C0" w:rsidP="00372122">
      <w:pPr>
        <w:pBdr>
          <w:top w:val="nil"/>
          <w:left w:val="nil"/>
          <w:bottom w:val="nil"/>
          <w:right w:val="nil"/>
          <w:between w:val="nil"/>
        </w:pBdr>
        <w:rPr>
          <w:rFonts w:ascii="Arial Narrow" w:hAnsi="Arial Narrow"/>
          <w:sz w:val="24"/>
          <w:szCs w:val="24"/>
        </w:rPr>
      </w:pPr>
      <w:r w:rsidRPr="00293E02">
        <w:rPr>
          <w:rFonts w:ascii="Arial Narrow" w:hAnsi="Arial Narrow"/>
          <w:b/>
          <w:bCs/>
          <w:color w:val="275317"/>
          <w:sz w:val="24"/>
          <w:szCs w:val="24"/>
        </w:rPr>
        <w:t>Eje 2: Territorio, Vida y Ambiente desde el Saber:</w:t>
      </w:r>
      <w:r w:rsidRPr="00293E02">
        <w:rPr>
          <w:rFonts w:ascii="Arial Narrow" w:hAnsi="Arial Narrow"/>
          <w:sz w:val="24"/>
          <w:szCs w:val="24"/>
        </w:rPr>
        <w:t xml:space="preserve"> Este eje se dirige a los servidores públicos con el propósito de fomentar una comprensión profunda de los territorios, no solo como un espacio físico, sino como un constructo social que representa el sustento material y simbólico de las interacciones entre la sociedad y la naturaleza.</w:t>
      </w:r>
    </w:p>
    <w:p w14:paraId="0C333885" w14:textId="77777777" w:rsidR="005A4534" w:rsidRPr="00293E02" w:rsidRDefault="006507C0" w:rsidP="00372122">
      <w:pPr>
        <w:pBdr>
          <w:top w:val="nil"/>
          <w:left w:val="nil"/>
          <w:bottom w:val="nil"/>
          <w:right w:val="nil"/>
          <w:between w:val="nil"/>
        </w:pBdr>
        <w:rPr>
          <w:rFonts w:ascii="Arial Narrow" w:hAnsi="Arial Narrow"/>
          <w:sz w:val="24"/>
          <w:szCs w:val="24"/>
        </w:rPr>
      </w:pPr>
      <w:r w:rsidRPr="00293E02">
        <w:rPr>
          <w:rFonts w:ascii="Arial Narrow" w:hAnsi="Arial Narrow"/>
          <w:b/>
          <w:bCs/>
          <w:color w:val="275317"/>
          <w:sz w:val="24"/>
          <w:szCs w:val="24"/>
        </w:rPr>
        <w:t>Eje 3: Mujeres, Inclusión y Diversidad:</w:t>
      </w:r>
      <w:r w:rsidRPr="00293E02">
        <w:rPr>
          <w:rFonts w:ascii="Arial Narrow" w:hAnsi="Arial Narrow"/>
          <w:sz w:val="24"/>
          <w:szCs w:val="24"/>
        </w:rPr>
        <w:t xml:space="preserve"> Este eje busca fortalecer las competencias del talento humano en las entidades públicas, con un enfoque de género, interseccionalidad y diferencia, para lograr una mejora continua en la gestión pública. Se orienta, además, hacia el cumplimiento de la Ley 2294 de 2023, con el fin de alcanzar las transformaciones necesarias para la construcción de un nuevo contrato social que promueva una cultura de paz, con un énfasis en la dignidad humana y el cuidado del medio ambiente.</w:t>
      </w:r>
    </w:p>
    <w:p w14:paraId="240C0329" w14:textId="77777777" w:rsidR="005A4534" w:rsidRPr="00293E02" w:rsidRDefault="006507C0" w:rsidP="00372122">
      <w:pPr>
        <w:pBdr>
          <w:top w:val="nil"/>
          <w:left w:val="nil"/>
          <w:bottom w:val="nil"/>
          <w:right w:val="nil"/>
          <w:between w:val="nil"/>
        </w:pBdr>
        <w:rPr>
          <w:rFonts w:ascii="Arial Narrow" w:hAnsi="Arial Narrow"/>
          <w:sz w:val="24"/>
          <w:szCs w:val="24"/>
        </w:rPr>
      </w:pPr>
      <w:r w:rsidRPr="00293E02">
        <w:rPr>
          <w:rFonts w:ascii="Arial Narrow" w:hAnsi="Arial Narrow"/>
          <w:b/>
          <w:bCs/>
          <w:color w:val="275317"/>
          <w:sz w:val="24"/>
          <w:szCs w:val="24"/>
        </w:rPr>
        <w:t>Eje 4: Transformación Digital y Cibercultura:</w:t>
      </w:r>
      <w:r w:rsidRPr="00293E02">
        <w:rPr>
          <w:rFonts w:ascii="Arial Narrow" w:hAnsi="Arial Narrow"/>
          <w:sz w:val="24"/>
          <w:szCs w:val="24"/>
        </w:rPr>
        <w:t xml:space="preserve"> La transformación digital implica un proceso mediante el cual las organizaciones y entidades ajustan sus métodos y estrategias operativas para aprovechar los beneficios de la digitalización. Este proceso debe llevarse a cabo de manera dinámica y coherente con el uso de las tecnologías de la información y la comunicación, asegurando que siempre se mantenga el enfoque humano.</w:t>
      </w:r>
    </w:p>
    <w:p w14:paraId="7BE20240" w14:textId="77777777" w:rsidR="005A4534" w:rsidRPr="00293E02" w:rsidRDefault="006507C0" w:rsidP="00372122">
      <w:pPr>
        <w:pBdr>
          <w:top w:val="nil"/>
          <w:left w:val="nil"/>
          <w:bottom w:val="nil"/>
          <w:right w:val="nil"/>
          <w:between w:val="nil"/>
        </w:pBdr>
        <w:rPr>
          <w:rFonts w:ascii="Arial Narrow" w:hAnsi="Arial Narrow"/>
          <w:sz w:val="24"/>
          <w:szCs w:val="24"/>
        </w:rPr>
      </w:pPr>
      <w:r w:rsidRPr="00293E02">
        <w:rPr>
          <w:rFonts w:ascii="Arial Narrow" w:hAnsi="Arial Narrow"/>
          <w:b/>
          <w:bCs/>
          <w:color w:val="275317"/>
          <w:sz w:val="24"/>
          <w:szCs w:val="24"/>
        </w:rPr>
        <w:t>Eje 5: Probidad, Ética e Identidad de lo Público:</w:t>
      </w:r>
      <w:r w:rsidRPr="00293E02">
        <w:rPr>
          <w:rFonts w:ascii="Arial Narrow" w:hAnsi="Arial Narrow"/>
          <w:sz w:val="24"/>
          <w:szCs w:val="24"/>
        </w:rPr>
        <w:t xml:space="preserve"> La comprensión de lo que cada servidor público debe incorporar en su corazón y mente se basa en la teoría de Bloom, según la cual la identificación es un impulso inherente que lleva a las personas a reconocerse en los valores, comportamientos y actitudes de figuras clave en su entorno social. Así, la búsqueda de la identidad se convierte en un proceso activo, aun cuando no siempre se exprese de manera evidente. Además, cada ser humano tiene la necesidad de mejorar y proteger su identidad.</w:t>
      </w:r>
    </w:p>
    <w:p w14:paraId="287D4098" w14:textId="77777777" w:rsidR="005A4534" w:rsidRPr="00293E02" w:rsidRDefault="006507C0" w:rsidP="00372122">
      <w:pPr>
        <w:pBdr>
          <w:top w:val="nil"/>
          <w:left w:val="nil"/>
          <w:bottom w:val="nil"/>
          <w:right w:val="nil"/>
          <w:between w:val="nil"/>
        </w:pBdr>
        <w:rPr>
          <w:rFonts w:ascii="Arial Narrow" w:hAnsi="Arial Narrow"/>
          <w:sz w:val="24"/>
          <w:szCs w:val="24"/>
        </w:rPr>
      </w:pPr>
      <w:r w:rsidRPr="00293E02">
        <w:rPr>
          <w:rFonts w:ascii="Arial Narrow" w:hAnsi="Arial Narrow"/>
          <w:b/>
          <w:bCs/>
          <w:color w:val="275317"/>
          <w:sz w:val="24"/>
          <w:szCs w:val="24"/>
        </w:rPr>
        <w:t>Eje 6: Habilidades y Competencias Comportamentales:</w:t>
      </w:r>
      <w:r w:rsidRPr="00293E02">
        <w:rPr>
          <w:rFonts w:ascii="Arial Narrow" w:hAnsi="Arial Narrow"/>
          <w:sz w:val="24"/>
          <w:szCs w:val="24"/>
        </w:rPr>
        <w:t xml:space="preserve"> La administración pública tiene la responsabilidad de planificar, gestionar, ejecutar y evaluar los procesos del Estado. De acuerdo con la constitución, la función pública debe orientarse a resultados. Para ello, es necesario estructurar una cadena de valor (que incluya insumos, mapas de procesos, productos, efectos e impactos) que, de manera ordenada, apoye el cumplimiento de los fines esenciales del Estado.</w:t>
      </w:r>
    </w:p>
    <w:p w14:paraId="6823DE0F" w14:textId="77777777" w:rsidR="005A4534" w:rsidRPr="00293E02" w:rsidRDefault="006507C0" w:rsidP="00372122">
      <w:pPr>
        <w:pBdr>
          <w:top w:val="nil"/>
          <w:left w:val="nil"/>
          <w:bottom w:val="nil"/>
          <w:right w:val="nil"/>
          <w:between w:val="nil"/>
        </w:pBdr>
        <w:rPr>
          <w:rFonts w:ascii="Arial Narrow" w:hAnsi="Arial Narrow"/>
          <w:sz w:val="24"/>
          <w:szCs w:val="24"/>
        </w:rPr>
      </w:pPr>
      <w:r w:rsidRPr="00293E02">
        <w:rPr>
          <w:rFonts w:ascii="Arial Narrow" w:hAnsi="Arial Narrow"/>
          <w:b/>
          <w:bCs/>
          <w:color w:val="275317"/>
          <w:sz w:val="24"/>
          <w:szCs w:val="24"/>
        </w:rPr>
        <w:t>Eje 7: Formación de Directivos:</w:t>
      </w:r>
      <w:r w:rsidRPr="00293E02">
        <w:rPr>
          <w:rFonts w:ascii="Arial Narrow" w:hAnsi="Arial Narrow"/>
          <w:sz w:val="24"/>
          <w:szCs w:val="24"/>
        </w:rPr>
        <w:t xml:space="preserve"> La capacitación e inducción dirigida a los servidores públicos en cargos directivos estará enfocada en fortalecer su profesionalización y el desarrollo de habilidades para una dirección cualificada de las entidades. Además, esta formación se alineará con los </w:t>
      </w:r>
      <w:r w:rsidRPr="00293E02">
        <w:rPr>
          <w:rFonts w:ascii="Arial Narrow" w:hAnsi="Arial Narrow"/>
          <w:sz w:val="24"/>
          <w:szCs w:val="24"/>
        </w:rPr>
        <w:lastRenderedPageBreak/>
        <w:t>mandatos constitucionales, legales, reglamentarios e institucionales que configuran el Estado Social de Derecho, con un énfasis en la búsqueda continua de la justicia ambiental, social y económica, así como en la creación de valor público que promueva el bienestar social y la paz.</w:t>
      </w:r>
    </w:p>
    <w:p w14:paraId="430AD34B" w14:textId="77777777" w:rsidR="005A4534" w:rsidRPr="00293E02" w:rsidRDefault="006507C0" w:rsidP="00372122">
      <w:pPr>
        <w:spacing w:after="0"/>
        <w:rPr>
          <w:rFonts w:ascii="Arial Narrow" w:hAnsi="Arial Narrow"/>
          <w:sz w:val="24"/>
          <w:szCs w:val="24"/>
        </w:rPr>
      </w:pPr>
      <w:r w:rsidRPr="00293E02">
        <w:rPr>
          <w:rFonts w:ascii="Arial Narrow" w:hAnsi="Arial Narrow"/>
          <w:sz w:val="24"/>
          <w:szCs w:val="24"/>
        </w:rPr>
        <w:t xml:space="preserve">Parques Nacionales Naturales de Colombia integra los ejes de Sistema de Gestión de Seguridad y Salud en el Trabajo, Sistema de Gestión Documental, Programa Inducción, Programa Reinducción y Gestión Administrativa. </w:t>
      </w:r>
    </w:p>
    <w:p w14:paraId="1158C907" w14:textId="77777777" w:rsidR="005A4534" w:rsidRPr="00293E02" w:rsidRDefault="005A4534" w:rsidP="00293E02">
      <w:pPr>
        <w:spacing w:after="0"/>
        <w:ind w:left="360"/>
        <w:rPr>
          <w:rFonts w:ascii="Arial Narrow" w:hAnsi="Arial Narrow"/>
          <w:sz w:val="24"/>
          <w:szCs w:val="24"/>
        </w:rPr>
      </w:pPr>
    </w:p>
    <w:p w14:paraId="1624D0C9" w14:textId="145B19C7" w:rsidR="005A4534" w:rsidRPr="00293E02" w:rsidRDefault="006507C0" w:rsidP="00293E02">
      <w:pPr>
        <w:pStyle w:val="Ttulo2"/>
        <w:numPr>
          <w:ilvl w:val="1"/>
          <w:numId w:val="14"/>
        </w:numPr>
        <w:rPr>
          <w:rFonts w:ascii="Arial Narrow" w:hAnsi="Arial Narrow"/>
          <w:sz w:val="24"/>
          <w:szCs w:val="24"/>
        </w:rPr>
      </w:pPr>
      <w:r w:rsidRPr="00293E02">
        <w:rPr>
          <w:rFonts w:ascii="Arial Narrow" w:hAnsi="Arial Narrow"/>
          <w:sz w:val="24"/>
          <w:szCs w:val="24"/>
        </w:rPr>
        <w:t xml:space="preserve"> </w:t>
      </w:r>
      <w:bookmarkStart w:id="26" w:name="_Toc220658293"/>
      <w:r w:rsidR="00C6209F" w:rsidRPr="00293E02">
        <w:rPr>
          <w:rFonts w:ascii="Arial Narrow" w:hAnsi="Arial Narrow"/>
          <w:sz w:val="24"/>
          <w:szCs w:val="24"/>
        </w:rPr>
        <w:t>Actividades complementarias</w:t>
      </w:r>
      <w:bookmarkEnd w:id="26"/>
      <w:r w:rsidRPr="00293E02">
        <w:rPr>
          <w:rFonts w:ascii="Arial Narrow" w:hAnsi="Arial Narrow"/>
          <w:sz w:val="24"/>
          <w:szCs w:val="24"/>
        </w:rPr>
        <w:t xml:space="preserve"> </w:t>
      </w:r>
    </w:p>
    <w:p w14:paraId="1711DFA3" w14:textId="77777777" w:rsidR="005A4534" w:rsidRPr="00293E02" w:rsidRDefault="005A4534" w:rsidP="00293E02">
      <w:pPr>
        <w:spacing w:after="0"/>
        <w:ind w:left="360"/>
        <w:rPr>
          <w:rFonts w:ascii="Arial Narrow" w:hAnsi="Arial Narrow"/>
          <w:sz w:val="24"/>
          <w:szCs w:val="24"/>
        </w:rPr>
      </w:pPr>
    </w:p>
    <w:p w14:paraId="23BD2C89" w14:textId="77777777" w:rsidR="005A4534" w:rsidRPr="00293E02" w:rsidRDefault="006507C0" w:rsidP="00372122">
      <w:pPr>
        <w:rPr>
          <w:rFonts w:ascii="Arial Narrow" w:hAnsi="Arial Narrow"/>
          <w:sz w:val="24"/>
          <w:szCs w:val="24"/>
        </w:rPr>
      </w:pPr>
      <w:r w:rsidRPr="00293E02">
        <w:rPr>
          <w:rFonts w:ascii="Arial Narrow" w:hAnsi="Arial Narrow"/>
          <w:sz w:val="24"/>
          <w:szCs w:val="24"/>
        </w:rPr>
        <w:t>Adicional a las actividades contenidas en cada uno de los planes en mención, desde la Subdirección Administrativa y Financiera – Grupo de Gestión Humana, se gestionan otros temas esenciales en el desarrollo de la Gestión del Talento Humano a saber:</w:t>
      </w:r>
    </w:p>
    <w:p w14:paraId="13FCAD31" w14:textId="77777777" w:rsidR="00C6209F" w:rsidRPr="00293E02" w:rsidRDefault="00C6209F" w:rsidP="00293E02">
      <w:pPr>
        <w:spacing w:after="0"/>
        <w:ind w:left="360"/>
        <w:rPr>
          <w:rFonts w:ascii="Arial Narrow" w:hAnsi="Arial Narrow"/>
          <w:sz w:val="24"/>
          <w:szCs w:val="24"/>
        </w:rPr>
      </w:pPr>
    </w:p>
    <w:p w14:paraId="73330EF1" w14:textId="2956125A" w:rsidR="005A4534" w:rsidRPr="00E25E27" w:rsidRDefault="006507C0" w:rsidP="00E25E27">
      <w:pPr>
        <w:spacing w:after="0"/>
        <w:rPr>
          <w:rFonts w:ascii="Arial Narrow" w:hAnsi="Arial Narrow"/>
          <w:b/>
          <w:bCs/>
          <w:sz w:val="24"/>
          <w:szCs w:val="24"/>
        </w:rPr>
      </w:pPr>
      <w:r w:rsidRPr="00293E02">
        <w:rPr>
          <w:rFonts w:ascii="Arial Narrow" w:hAnsi="Arial Narrow"/>
          <w:b/>
          <w:bCs/>
          <w:sz w:val="24"/>
          <w:szCs w:val="24"/>
        </w:rPr>
        <w:t>SIGEP</w:t>
      </w:r>
    </w:p>
    <w:p w14:paraId="08D12DFD" w14:textId="77777777" w:rsidR="005A4534" w:rsidRPr="00293E02" w:rsidRDefault="006507C0" w:rsidP="00773FB6">
      <w:pPr>
        <w:rPr>
          <w:rFonts w:ascii="Arial Narrow" w:hAnsi="Arial Narrow"/>
          <w:sz w:val="24"/>
          <w:szCs w:val="24"/>
        </w:rPr>
      </w:pPr>
      <w:r w:rsidRPr="00293E02">
        <w:rPr>
          <w:rFonts w:ascii="Arial Narrow" w:hAnsi="Arial Narrow"/>
          <w:sz w:val="24"/>
          <w:szCs w:val="24"/>
        </w:rPr>
        <w:t xml:space="preserve">La entidad realizará semestralmente el seguimiento a actualización de la hoja de vida de los servidores públicos vinculados a la misma. </w:t>
      </w:r>
    </w:p>
    <w:p w14:paraId="1643AA9B" w14:textId="77777777" w:rsidR="00C6209F" w:rsidRPr="00293E02" w:rsidRDefault="00C6209F" w:rsidP="00293E02">
      <w:pPr>
        <w:spacing w:after="0"/>
        <w:ind w:left="360"/>
        <w:rPr>
          <w:rFonts w:ascii="Arial Narrow" w:hAnsi="Arial Narrow"/>
          <w:sz w:val="24"/>
          <w:szCs w:val="24"/>
        </w:rPr>
      </w:pPr>
    </w:p>
    <w:p w14:paraId="2FD3CD9A" w14:textId="6B835B65" w:rsidR="00E25E27" w:rsidRPr="00E25E27" w:rsidRDefault="006507C0" w:rsidP="00E25E27">
      <w:pPr>
        <w:spacing w:after="0"/>
        <w:rPr>
          <w:rFonts w:ascii="Arial Narrow" w:hAnsi="Arial Narrow"/>
          <w:b/>
          <w:bCs/>
          <w:sz w:val="24"/>
          <w:szCs w:val="24"/>
        </w:rPr>
      </w:pPr>
      <w:r w:rsidRPr="00293E02">
        <w:rPr>
          <w:rFonts w:ascii="Arial Narrow" w:hAnsi="Arial Narrow"/>
          <w:b/>
          <w:bCs/>
          <w:sz w:val="24"/>
          <w:szCs w:val="24"/>
        </w:rPr>
        <w:t>Evaluación de Desempeño Laboral</w:t>
      </w:r>
    </w:p>
    <w:p w14:paraId="6C229291" w14:textId="55D314A1" w:rsidR="005A4534" w:rsidRPr="00293E02" w:rsidRDefault="006507C0" w:rsidP="00E25E27">
      <w:pPr>
        <w:rPr>
          <w:rFonts w:ascii="Arial Narrow" w:hAnsi="Arial Narrow"/>
          <w:sz w:val="24"/>
          <w:szCs w:val="24"/>
        </w:rPr>
      </w:pPr>
      <w:r w:rsidRPr="00293E02">
        <w:rPr>
          <w:rFonts w:ascii="Arial Narrow" w:hAnsi="Arial Narrow"/>
          <w:sz w:val="24"/>
          <w:szCs w:val="24"/>
        </w:rPr>
        <w:t>Parques Nacionales Naturales de Colombia fortalecerá el proceso para la Evaluación del desempeño</w:t>
      </w:r>
      <w:r w:rsidR="00C6209F" w:rsidRPr="00293E02">
        <w:rPr>
          <w:rFonts w:ascii="Arial Narrow" w:hAnsi="Arial Narrow"/>
          <w:sz w:val="24"/>
          <w:szCs w:val="24"/>
        </w:rPr>
        <w:t>,</w:t>
      </w:r>
      <w:r w:rsidRPr="00293E02">
        <w:rPr>
          <w:rFonts w:ascii="Arial Narrow" w:hAnsi="Arial Narrow"/>
          <w:sz w:val="24"/>
          <w:szCs w:val="24"/>
        </w:rPr>
        <w:t xml:space="preserve"> basado en el Sistema Tipo construido por la Comisión Nacional del Servicio Civil – CNSC, dirigido a los empleos de Carrera Administrativa y el cual se viene adaptando a la evaluación de los servidores que ocupan los empleos de libre nombramiento y remoción. </w:t>
      </w:r>
    </w:p>
    <w:p w14:paraId="055DBA8B" w14:textId="77777777" w:rsidR="005A4534" w:rsidRPr="00293E02" w:rsidRDefault="006507C0" w:rsidP="00E25E27">
      <w:pPr>
        <w:rPr>
          <w:rFonts w:ascii="Arial Narrow" w:hAnsi="Arial Narrow"/>
          <w:sz w:val="24"/>
          <w:szCs w:val="24"/>
        </w:rPr>
      </w:pPr>
      <w:r w:rsidRPr="00293E02">
        <w:rPr>
          <w:rFonts w:ascii="Arial Narrow" w:hAnsi="Arial Narrow"/>
          <w:sz w:val="24"/>
          <w:szCs w:val="24"/>
        </w:rPr>
        <w:t xml:space="preserve">Para tal efecto se ha acogido la utilización de la plataforma EDL-APP, en la que está contenida el instrumento de evaluación que se utiliza en la Sede Central, Direcciones Territoriales y Áreas Protegidas que hacen parte de la entidad. </w:t>
      </w:r>
    </w:p>
    <w:p w14:paraId="77CA0F54" w14:textId="77777777" w:rsidR="005A4534" w:rsidRPr="00293E02" w:rsidRDefault="006507C0" w:rsidP="00E25E27">
      <w:pPr>
        <w:rPr>
          <w:rFonts w:ascii="Arial Narrow" w:hAnsi="Arial Narrow"/>
          <w:sz w:val="24"/>
          <w:szCs w:val="24"/>
        </w:rPr>
      </w:pPr>
      <w:r w:rsidRPr="00293E02">
        <w:rPr>
          <w:rFonts w:ascii="Arial Narrow" w:hAnsi="Arial Narrow"/>
          <w:sz w:val="24"/>
          <w:szCs w:val="24"/>
        </w:rPr>
        <w:t xml:space="preserve">Desde el grupo de Gestión Humana se brinda orientación permanente para que los evaluadores y evaluados se apropien de la herramienta y la utilicen en el desarrollo de la gestión institucional; brindando información contextualizada en el marco de los casos particulares que se presentan en las diferentes dependencias de PNNC. </w:t>
      </w:r>
    </w:p>
    <w:p w14:paraId="1DBB097F" w14:textId="77777777" w:rsidR="005A4534" w:rsidRPr="00293E02" w:rsidRDefault="006507C0" w:rsidP="00E25E27">
      <w:pPr>
        <w:rPr>
          <w:rFonts w:ascii="Arial Narrow" w:hAnsi="Arial Narrow"/>
          <w:sz w:val="24"/>
          <w:szCs w:val="24"/>
        </w:rPr>
      </w:pPr>
      <w:r w:rsidRPr="00293E02">
        <w:rPr>
          <w:rFonts w:ascii="Arial Narrow" w:hAnsi="Arial Narrow"/>
          <w:sz w:val="24"/>
          <w:szCs w:val="24"/>
        </w:rPr>
        <w:t xml:space="preserve">La evaluación del desempeño se puede alinear con las demás estrategias de la gestión del talento humano (capacitación, incentivos, entre otros) optando por la sensibilización de los evaluadores para el uso de la evaluación del desempeño en procura del mejoramiento de los resultados de sus dependencias, uniendo la metodología de evaluación a las acciones prácticas del quehacer cotidiano con la revisión y seguimiento permanente a los productos alcanzados por los servidores en el desempeño de sus empleos. </w:t>
      </w:r>
    </w:p>
    <w:p w14:paraId="2B6809E8" w14:textId="56C151DD" w:rsidR="005A4534" w:rsidRPr="00293E02" w:rsidRDefault="006507C0" w:rsidP="00E25E27">
      <w:pPr>
        <w:spacing w:after="240"/>
        <w:rPr>
          <w:rFonts w:ascii="Arial Narrow" w:hAnsi="Arial Narrow"/>
          <w:sz w:val="24"/>
          <w:szCs w:val="24"/>
        </w:rPr>
      </w:pPr>
      <w:r w:rsidRPr="00293E02">
        <w:rPr>
          <w:rFonts w:ascii="Arial Narrow" w:hAnsi="Arial Narrow"/>
          <w:sz w:val="24"/>
          <w:szCs w:val="24"/>
        </w:rPr>
        <w:lastRenderedPageBreak/>
        <w:t xml:space="preserve">En este sentido, la capacitación y sensibilización de los evaluadores y evaluados será fundamental en el uso y apropiación de la herramienta; </w:t>
      </w:r>
      <w:r w:rsidR="00C6209F" w:rsidRPr="00293E02">
        <w:rPr>
          <w:rFonts w:ascii="Arial Narrow" w:hAnsi="Arial Narrow"/>
          <w:sz w:val="24"/>
          <w:szCs w:val="24"/>
        </w:rPr>
        <w:t>así</w:t>
      </w:r>
      <w:r w:rsidRPr="00293E02">
        <w:rPr>
          <w:rFonts w:ascii="Arial Narrow" w:hAnsi="Arial Narrow"/>
          <w:sz w:val="24"/>
          <w:szCs w:val="24"/>
        </w:rPr>
        <w:t xml:space="preserve"> como en el proceso de la evaluación del desempeño de los servidores, lo que redundará en el mejoramiento continuo de la labor misional que nos atañe.</w:t>
      </w:r>
    </w:p>
    <w:p w14:paraId="4DB178F9" w14:textId="660AC675" w:rsidR="00C6209F" w:rsidRPr="00293E02" w:rsidRDefault="006507C0" w:rsidP="00E25E27">
      <w:pPr>
        <w:spacing w:after="0"/>
        <w:rPr>
          <w:rFonts w:ascii="Arial Narrow" w:hAnsi="Arial Narrow"/>
          <w:b/>
          <w:bCs/>
          <w:sz w:val="24"/>
          <w:szCs w:val="24"/>
        </w:rPr>
      </w:pPr>
      <w:r w:rsidRPr="00293E02">
        <w:rPr>
          <w:rFonts w:ascii="Arial Narrow" w:hAnsi="Arial Narrow"/>
          <w:b/>
          <w:bCs/>
          <w:sz w:val="24"/>
          <w:szCs w:val="24"/>
        </w:rPr>
        <w:t>Teletrabajo</w:t>
      </w:r>
    </w:p>
    <w:p w14:paraId="2FF63A80" w14:textId="653437C5" w:rsidR="00C6209F" w:rsidRPr="00130150" w:rsidRDefault="006507C0" w:rsidP="00E25E27">
      <w:pPr>
        <w:spacing w:after="240"/>
        <w:rPr>
          <w:rFonts w:ascii="Arial Narrow" w:hAnsi="Arial Narrow"/>
          <w:sz w:val="24"/>
          <w:szCs w:val="24"/>
        </w:rPr>
      </w:pPr>
      <w:r w:rsidRPr="00293E02">
        <w:rPr>
          <w:rFonts w:ascii="Arial Narrow" w:hAnsi="Arial Narrow"/>
          <w:sz w:val="24"/>
          <w:szCs w:val="24"/>
        </w:rPr>
        <w:t xml:space="preserve">Parques Nacionales implementó durante la vigencia 2025 la Política de Teletrabajo y emitió la </w:t>
      </w:r>
      <w:r w:rsidR="00C6209F" w:rsidRPr="00293E02">
        <w:rPr>
          <w:rFonts w:ascii="Arial Narrow" w:hAnsi="Arial Narrow"/>
          <w:sz w:val="24"/>
          <w:szCs w:val="24"/>
        </w:rPr>
        <w:t>Resolución 583</w:t>
      </w:r>
      <w:r w:rsidRPr="00293E02">
        <w:rPr>
          <w:rFonts w:ascii="Arial Narrow" w:hAnsi="Arial Narrow"/>
          <w:sz w:val="24"/>
          <w:szCs w:val="24"/>
        </w:rPr>
        <w:t xml:space="preserve"> del 31 de diciembre de 2025 </w:t>
      </w:r>
      <w:r w:rsidRPr="00293E02">
        <w:rPr>
          <w:rFonts w:ascii="Arial Narrow" w:hAnsi="Arial Narrow"/>
          <w:i/>
          <w:iCs/>
          <w:sz w:val="24"/>
          <w:szCs w:val="24"/>
        </w:rPr>
        <w:t>“Por medio de la cual se actualiza y reglamenta el Teletrabajo en Parques Nacionales Naturales de Colombia y se dictan otras disposiciones”</w:t>
      </w:r>
      <w:r w:rsidR="00C6209F" w:rsidRPr="00293E02">
        <w:rPr>
          <w:rFonts w:ascii="Arial Narrow" w:hAnsi="Arial Narrow"/>
          <w:i/>
          <w:iCs/>
          <w:sz w:val="24"/>
          <w:szCs w:val="24"/>
        </w:rPr>
        <w:t xml:space="preserve">. </w:t>
      </w:r>
      <w:r w:rsidR="00C6209F" w:rsidRPr="00293E02">
        <w:rPr>
          <w:rFonts w:ascii="Arial Narrow" w:hAnsi="Arial Narrow"/>
          <w:sz w:val="24"/>
          <w:szCs w:val="24"/>
        </w:rPr>
        <w:t>P</w:t>
      </w:r>
      <w:r w:rsidRPr="00293E02">
        <w:rPr>
          <w:rFonts w:ascii="Arial Narrow" w:hAnsi="Arial Narrow"/>
          <w:sz w:val="24"/>
          <w:szCs w:val="24"/>
        </w:rPr>
        <w:t>or lo anterior</w:t>
      </w:r>
      <w:r w:rsidR="00C6209F" w:rsidRPr="00293E02">
        <w:rPr>
          <w:rFonts w:ascii="Arial Narrow" w:hAnsi="Arial Narrow"/>
          <w:sz w:val="24"/>
          <w:szCs w:val="24"/>
        </w:rPr>
        <w:t>,</w:t>
      </w:r>
      <w:r w:rsidRPr="00293E02">
        <w:rPr>
          <w:rFonts w:ascii="Arial Narrow" w:hAnsi="Arial Narrow"/>
          <w:sz w:val="24"/>
          <w:szCs w:val="24"/>
        </w:rPr>
        <w:t xml:space="preserve"> para la vigencia 2026 se realizará el seguimiento</w:t>
      </w:r>
      <w:r w:rsidR="00C6209F" w:rsidRPr="00293E02">
        <w:rPr>
          <w:rFonts w:ascii="Arial Narrow" w:hAnsi="Arial Narrow"/>
          <w:sz w:val="24"/>
          <w:szCs w:val="24"/>
        </w:rPr>
        <w:t xml:space="preserve"> a este proceso</w:t>
      </w:r>
      <w:r w:rsidRPr="00293E02">
        <w:rPr>
          <w:rFonts w:ascii="Arial Narrow" w:hAnsi="Arial Narrow"/>
          <w:sz w:val="24"/>
          <w:szCs w:val="24"/>
        </w:rPr>
        <w:t xml:space="preserve"> mediante la formalización de los instrumentos para la implementación</w:t>
      </w:r>
      <w:r w:rsidR="00C6209F" w:rsidRPr="00293E02">
        <w:rPr>
          <w:rFonts w:ascii="Arial Narrow" w:hAnsi="Arial Narrow"/>
          <w:sz w:val="24"/>
          <w:szCs w:val="24"/>
        </w:rPr>
        <w:t xml:space="preserve"> de la Política y la Resolución, así como con el seguimiento</w:t>
      </w:r>
      <w:r w:rsidRPr="00293E02">
        <w:rPr>
          <w:rFonts w:ascii="Arial Narrow" w:hAnsi="Arial Narrow"/>
          <w:sz w:val="24"/>
          <w:szCs w:val="24"/>
        </w:rPr>
        <w:t xml:space="preserve"> de las solicitudes presentadas por los servidores públicos.</w:t>
      </w:r>
      <w:r w:rsidRPr="00293E02">
        <w:rPr>
          <w:rFonts w:ascii="Arial Narrow" w:hAnsi="Arial Narrow"/>
          <w:sz w:val="24"/>
          <w:szCs w:val="24"/>
          <w:highlight w:val="yellow"/>
        </w:rPr>
        <w:t xml:space="preserve"> </w:t>
      </w:r>
    </w:p>
    <w:p w14:paraId="0E025D7A" w14:textId="47A30B7D" w:rsidR="00C6209F" w:rsidRPr="00E25E27" w:rsidRDefault="006507C0" w:rsidP="00E25E27">
      <w:pPr>
        <w:spacing w:after="0"/>
        <w:rPr>
          <w:rFonts w:ascii="Arial Narrow" w:hAnsi="Arial Narrow"/>
          <w:b/>
          <w:bCs/>
          <w:sz w:val="24"/>
          <w:szCs w:val="24"/>
        </w:rPr>
      </w:pPr>
      <w:r w:rsidRPr="00293E02">
        <w:rPr>
          <w:rFonts w:ascii="Arial Narrow" w:hAnsi="Arial Narrow"/>
          <w:b/>
          <w:bCs/>
          <w:sz w:val="24"/>
          <w:szCs w:val="24"/>
        </w:rPr>
        <w:t>Política de Integridad</w:t>
      </w:r>
    </w:p>
    <w:p w14:paraId="46563AC0" w14:textId="355062B2" w:rsidR="005A4534" w:rsidRPr="00293E02" w:rsidRDefault="006507C0" w:rsidP="00E25E27">
      <w:pPr>
        <w:spacing w:after="0"/>
        <w:rPr>
          <w:rFonts w:ascii="Arial Narrow" w:hAnsi="Arial Narrow"/>
          <w:sz w:val="24"/>
          <w:szCs w:val="24"/>
        </w:rPr>
      </w:pPr>
      <w:r w:rsidRPr="00293E02">
        <w:rPr>
          <w:rFonts w:ascii="Arial Narrow" w:hAnsi="Arial Narrow"/>
          <w:sz w:val="24"/>
          <w:szCs w:val="24"/>
        </w:rPr>
        <w:t>Para la vigencia 2026</w:t>
      </w:r>
      <w:r w:rsidR="00C6209F" w:rsidRPr="00293E02">
        <w:rPr>
          <w:rFonts w:ascii="Arial Narrow" w:hAnsi="Arial Narrow"/>
          <w:sz w:val="24"/>
          <w:szCs w:val="24"/>
        </w:rPr>
        <w:t>,</w:t>
      </w:r>
      <w:r w:rsidRPr="00293E02">
        <w:rPr>
          <w:rFonts w:ascii="Arial Narrow" w:hAnsi="Arial Narrow"/>
          <w:sz w:val="24"/>
          <w:szCs w:val="24"/>
        </w:rPr>
        <w:t xml:space="preserve"> la entidad </w:t>
      </w:r>
      <w:r w:rsidR="00C6209F" w:rsidRPr="00293E02">
        <w:rPr>
          <w:rFonts w:ascii="Arial Narrow" w:hAnsi="Arial Narrow"/>
          <w:sz w:val="24"/>
          <w:szCs w:val="24"/>
        </w:rPr>
        <w:t>adelantará</w:t>
      </w:r>
      <w:r w:rsidRPr="00293E02">
        <w:rPr>
          <w:rFonts w:ascii="Arial Narrow" w:hAnsi="Arial Narrow"/>
          <w:sz w:val="24"/>
          <w:szCs w:val="24"/>
        </w:rPr>
        <w:t xml:space="preserve"> la formulación de la Política de Integridad, la cual incluirá las actividades de implementación y seguimiento.</w:t>
      </w:r>
      <w:r w:rsidRPr="00293E02">
        <w:rPr>
          <w:rFonts w:ascii="Arial Narrow" w:hAnsi="Arial Narrow"/>
          <w:sz w:val="24"/>
          <w:szCs w:val="24"/>
        </w:rPr>
        <w:br/>
      </w:r>
    </w:p>
    <w:p w14:paraId="7518BABA" w14:textId="361F3768" w:rsidR="005A4534" w:rsidRPr="00293E02" w:rsidRDefault="006507C0" w:rsidP="00293E02">
      <w:pPr>
        <w:pStyle w:val="Ttulo2"/>
        <w:numPr>
          <w:ilvl w:val="1"/>
          <w:numId w:val="14"/>
        </w:numPr>
        <w:rPr>
          <w:rFonts w:ascii="Arial Narrow" w:hAnsi="Arial Narrow"/>
          <w:sz w:val="24"/>
          <w:szCs w:val="24"/>
        </w:rPr>
      </w:pPr>
      <w:r w:rsidRPr="00293E02">
        <w:rPr>
          <w:rFonts w:ascii="Arial Narrow" w:hAnsi="Arial Narrow"/>
          <w:sz w:val="24"/>
          <w:szCs w:val="24"/>
        </w:rPr>
        <w:t xml:space="preserve"> </w:t>
      </w:r>
      <w:bookmarkStart w:id="27" w:name="_Toc220658294"/>
      <w:r w:rsidRPr="00293E02">
        <w:rPr>
          <w:rFonts w:ascii="Arial Narrow" w:hAnsi="Arial Narrow"/>
          <w:sz w:val="24"/>
          <w:szCs w:val="24"/>
        </w:rPr>
        <w:t>Evaluación d</w:t>
      </w:r>
      <w:r w:rsidR="00130150">
        <w:rPr>
          <w:rFonts w:ascii="Arial Narrow" w:hAnsi="Arial Narrow"/>
          <w:sz w:val="24"/>
          <w:szCs w:val="24"/>
        </w:rPr>
        <w:t>el</w:t>
      </w:r>
      <w:r w:rsidRPr="00293E02">
        <w:rPr>
          <w:rFonts w:ascii="Arial Narrow" w:hAnsi="Arial Narrow"/>
          <w:sz w:val="24"/>
          <w:szCs w:val="24"/>
        </w:rPr>
        <w:t xml:space="preserve"> Plan Estratégico de Talento Humano</w:t>
      </w:r>
      <w:bookmarkEnd w:id="27"/>
      <w:r w:rsidRPr="00293E02">
        <w:rPr>
          <w:rFonts w:ascii="Arial Narrow" w:hAnsi="Arial Narrow"/>
          <w:sz w:val="24"/>
          <w:szCs w:val="24"/>
        </w:rPr>
        <w:t> </w:t>
      </w:r>
    </w:p>
    <w:p w14:paraId="747042CA" w14:textId="77777777" w:rsidR="00C6209F" w:rsidRPr="00293E02" w:rsidRDefault="00C6209F" w:rsidP="00293E02">
      <w:pPr>
        <w:pBdr>
          <w:top w:val="nil"/>
          <w:left w:val="nil"/>
          <w:bottom w:val="nil"/>
          <w:right w:val="nil"/>
          <w:between w:val="nil"/>
        </w:pBdr>
        <w:spacing w:after="0" w:line="240" w:lineRule="auto"/>
        <w:ind w:left="360"/>
        <w:rPr>
          <w:rFonts w:ascii="Arial Narrow" w:hAnsi="Arial Narrow"/>
          <w:color w:val="000000"/>
          <w:sz w:val="24"/>
          <w:szCs w:val="24"/>
        </w:rPr>
      </w:pPr>
    </w:p>
    <w:p w14:paraId="50C06FC0" w14:textId="5C075ACB" w:rsidR="005A4534" w:rsidRPr="00293E02" w:rsidRDefault="006507C0" w:rsidP="00E25E27">
      <w:pPr>
        <w:pBdr>
          <w:top w:val="nil"/>
          <w:left w:val="nil"/>
          <w:bottom w:val="nil"/>
          <w:right w:val="nil"/>
          <w:between w:val="nil"/>
        </w:pBdr>
        <w:spacing w:after="0" w:line="240" w:lineRule="auto"/>
        <w:rPr>
          <w:rFonts w:ascii="Arial Narrow" w:hAnsi="Arial Narrow"/>
          <w:color w:val="000000"/>
          <w:sz w:val="24"/>
          <w:szCs w:val="24"/>
        </w:rPr>
      </w:pPr>
      <w:r w:rsidRPr="00293E02">
        <w:rPr>
          <w:rFonts w:ascii="Arial Narrow" w:hAnsi="Arial Narrow"/>
          <w:color w:val="000000"/>
          <w:sz w:val="24"/>
          <w:szCs w:val="24"/>
        </w:rPr>
        <w:t xml:space="preserve">La evaluación de la Gestión Estratégica de Talento </w:t>
      </w:r>
      <w:r w:rsidR="00C6209F" w:rsidRPr="00293E02">
        <w:rPr>
          <w:rFonts w:ascii="Arial Narrow" w:hAnsi="Arial Narrow"/>
          <w:color w:val="000000"/>
          <w:sz w:val="24"/>
          <w:szCs w:val="24"/>
        </w:rPr>
        <w:t>Humano</w:t>
      </w:r>
      <w:r w:rsidRPr="00293E02">
        <w:rPr>
          <w:rFonts w:ascii="Arial Narrow" w:hAnsi="Arial Narrow"/>
          <w:color w:val="000000"/>
          <w:sz w:val="24"/>
          <w:szCs w:val="24"/>
        </w:rPr>
        <w:t xml:space="preserve"> se realizará a través de la medición del FURAG II (Formato Único de Reporte de Avance de la Gestión). Este instrumento se ha desarrollado para verificar, medir y evaluar la medición del desempeño institucional. En cuanto a la dimensión de Talento Humano en Función Pública, monitorea y evalúa la eficacia y los niveles de madurez</w:t>
      </w:r>
      <w:r w:rsidR="00C6209F" w:rsidRPr="00293E02">
        <w:rPr>
          <w:rFonts w:ascii="Arial Narrow" w:hAnsi="Arial Narrow"/>
          <w:color w:val="000000"/>
          <w:sz w:val="24"/>
          <w:szCs w:val="24"/>
        </w:rPr>
        <w:t>;</w:t>
      </w:r>
      <w:r w:rsidRPr="00293E02">
        <w:rPr>
          <w:rFonts w:ascii="Arial Narrow" w:hAnsi="Arial Narrow"/>
          <w:color w:val="000000"/>
          <w:sz w:val="24"/>
          <w:szCs w:val="24"/>
        </w:rPr>
        <w:t xml:space="preserve"> ofreciendo una perspectiva complementaria y sirviendo como guía para el mejoramiento continuo. Los resultados de esta evaluación proporcionarán la base para formular acciones de mejora necesarias. </w:t>
      </w:r>
    </w:p>
    <w:p w14:paraId="7A87F922" w14:textId="77777777" w:rsidR="00E25E27" w:rsidRDefault="00E25E27" w:rsidP="00E25E27">
      <w:pPr>
        <w:pBdr>
          <w:top w:val="nil"/>
          <w:left w:val="nil"/>
          <w:bottom w:val="nil"/>
          <w:right w:val="nil"/>
          <w:between w:val="nil"/>
        </w:pBdr>
        <w:spacing w:after="0" w:line="240" w:lineRule="auto"/>
        <w:rPr>
          <w:rFonts w:ascii="Arial Narrow" w:hAnsi="Arial Narrow"/>
          <w:sz w:val="24"/>
          <w:szCs w:val="24"/>
        </w:rPr>
      </w:pPr>
    </w:p>
    <w:p w14:paraId="7039E449" w14:textId="54FC9FB6" w:rsidR="005A4534" w:rsidRPr="00293E02" w:rsidRDefault="006507C0" w:rsidP="00E25E27">
      <w:pPr>
        <w:pBdr>
          <w:top w:val="nil"/>
          <w:left w:val="nil"/>
          <w:bottom w:val="nil"/>
          <w:right w:val="nil"/>
          <w:between w:val="nil"/>
        </w:pBdr>
        <w:spacing w:after="0" w:line="240" w:lineRule="auto"/>
        <w:rPr>
          <w:rFonts w:ascii="Arial Narrow" w:hAnsi="Arial Narrow"/>
          <w:color w:val="000000"/>
          <w:sz w:val="24"/>
          <w:szCs w:val="24"/>
        </w:rPr>
      </w:pPr>
      <w:r w:rsidRPr="00293E02">
        <w:rPr>
          <w:rFonts w:ascii="Arial Narrow" w:hAnsi="Arial Narrow"/>
          <w:color w:val="000000"/>
          <w:sz w:val="24"/>
          <w:szCs w:val="24"/>
        </w:rPr>
        <w:t xml:space="preserve">Para el cumplimiento </w:t>
      </w:r>
      <w:r w:rsidR="00C6209F" w:rsidRPr="00293E02">
        <w:rPr>
          <w:rFonts w:ascii="Arial Narrow" w:hAnsi="Arial Narrow"/>
          <w:color w:val="000000"/>
          <w:sz w:val="24"/>
          <w:szCs w:val="24"/>
        </w:rPr>
        <w:t xml:space="preserve">y seguimiento </w:t>
      </w:r>
      <w:r w:rsidRPr="00293E02">
        <w:rPr>
          <w:rFonts w:ascii="Arial Narrow" w:hAnsi="Arial Narrow"/>
          <w:color w:val="000000"/>
          <w:sz w:val="24"/>
          <w:szCs w:val="24"/>
        </w:rPr>
        <w:t>del Plan Estratégico de Talento Humano</w:t>
      </w:r>
      <w:r w:rsidR="00C6209F" w:rsidRPr="00293E02">
        <w:rPr>
          <w:rFonts w:ascii="Arial Narrow" w:hAnsi="Arial Narrow"/>
          <w:color w:val="000000"/>
          <w:sz w:val="24"/>
          <w:szCs w:val="24"/>
        </w:rPr>
        <w:t>,</w:t>
      </w:r>
      <w:r w:rsidRPr="00293E02">
        <w:rPr>
          <w:rFonts w:ascii="Arial Narrow" w:hAnsi="Arial Narrow"/>
          <w:color w:val="000000"/>
          <w:sz w:val="24"/>
          <w:szCs w:val="24"/>
        </w:rPr>
        <w:t xml:space="preserve"> se </w:t>
      </w:r>
      <w:r w:rsidR="00C6209F" w:rsidRPr="00293E02">
        <w:rPr>
          <w:rFonts w:ascii="Arial Narrow" w:hAnsi="Arial Narrow"/>
          <w:color w:val="000000"/>
          <w:sz w:val="24"/>
          <w:szCs w:val="24"/>
        </w:rPr>
        <w:t>realizará</w:t>
      </w:r>
      <w:r w:rsidRPr="00293E02">
        <w:rPr>
          <w:rFonts w:ascii="Arial Narrow" w:hAnsi="Arial Narrow"/>
          <w:color w:val="000000"/>
          <w:sz w:val="24"/>
          <w:szCs w:val="24"/>
        </w:rPr>
        <w:t xml:space="preserve"> el </w:t>
      </w:r>
      <w:r w:rsidR="00C6209F" w:rsidRPr="00293E02">
        <w:rPr>
          <w:rFonts w:ascii="Arial Narrow" w:hAnsi="Arial Narrow"/>
          <w:color w:val="000000"/>
          <w:sz w:val="24"/>
          <w:szCs w:val="24"/>
        </w:rPr>
        <w:t>reporte trimestral</w:t>
      </w:r>
      <w:r w:rsidRPr="00293E02">
        <w:rPr>
          <w:rFonts w:ascii="Arial Narrow" w:hAnsi="Arial Narrow"/>
          <w:color w:val="000000"/>
          <w:sz w:val="24"/>
          <w:szCs w:val="24"/>
        </w:rPr>
        <w:t xml:space="preserve"> mediante la herramienta de </w:t>
      </w:r>
      <w:r w:rsidR="00C6209F" w:rsidRPr="00293E02">
        <w:rPr>
          <w:rFonts w:ascii="Arial Narrow" w:hAnsi="Arial Narrow"/>
          <w:color w:val="000000"/>
          <w:sz w:val="24"/>
          <w:szCs w:val="24"/>
        </w:rPr>
        <w:t>planeación</w:t>
      </w:r>
      <w:r w:rsidRPr="00293E02">
        <w:rPr>
          <w:rFonts w:ascii="Arial Narrow" w:hAnsi="Arial Narrow"/>
          <w:color w:val="000000"/>
          <w:sz w:val="24"/>
          <w:szCs w:val="24"/>
        </w:rPr>
        <w:t xml:space="preserve"> y seguimiento SENDA conforme al cronograma de actividades de </w:t>
      </w:r>
      <w:r w:rsidR="00C6209F" w:rsidRPr="00293E02">
        <w:rPr>
          <w:rFonts w:ascii="Arial Narrow" w:hAnsi="Arial Narrow"/>
          <w:color w:val="000000"/>
          <w:sz w:val="24"/>
          <w:szCs w:val="24"/>
        </w:rPr>
        <w:t>los planes</w:t>
      </w:r>
      <w:r w:rsidRPr="00293E02">
        <w:rPr>
          <w:rFonts w:ascii="Arial Narrow" w:hAnsi="Arial Narrow"/>
          <w:color w:val="000000"/>
          <w:sz w:val="24"/>
          <w:szCs w:val="24"/>
        </w:rPr>
        <w:t xml:space="preserve"> del </w:t>
      </w:r>
      <w:r w:rsidR="00C6209F" w:rsidRPr="00293E02">
        <w:rPr>
          <w:rFonts w:ascii="Arial Narrow" w:hAnsi="Arial Narrow"/>
          <w:color w:val="000000"/>
          <w:sz w:val="24"/>
          <w:szCs w:val="24"/>
        </w:rPr>
        <w:t>D</w:t>
      </w:r>
      <w:r w:rsidRPr="00293E02">
        <w:rPr>
          <w:rFonts w:ascii="Arial Narrow" w:hAnsi="Arial Narrow"/>
          <w:color w:val="000000"/>
          <w:sz w:val="24"/>
          <w:szCs w:val="24"/>
        </w:rPr>
        <w:t xml:space="preserve">ecreto de 612 de 2018 liderados por el grupo de </w:t>
      </w:r>
      <w:r w:rsidR="00C6209F" w:rsidRPr="00293E02">
        <w:rPr>
          <w:rFonts w:ascii="Arial Narrow" w:hAnsi="Arial Narrow"/>
          <w:color w:val="000000"/>
          <w:sz w:val="24"/>
          <w:szCs w:val="24"/>
        </w:rPr>
        <w:t>Gestión</w:t>
      </w:r>
      <w:r w:rsidRPr="00293E02">
        <w:rPr>
          <w:rFonts w:ascii="Arial Narrow" w:hAnsi="Arial Narrow"/>
          <w:color w:val="000000"/>
          <w:sz w:val="24"/>
          <w:szCs w:val="24"/>
        </w:rPr>
        <w:t xml:space="preserve"> Humana.</w:t>
      </w:r>
    </w:p>
    <w:p w14:paraId="7C4A1005" w14:textId="77777777" w:rsidR="00E25E27" w:rsidRDefault="00E25E27" w:rsidP="00E25E27">
      <w:pPr>
        <w:pBdr>
          <w:top w:val="nil"/>
          <w:left w:val="nil"/>
          <w:bottom w:val="nil"/>
          <w:right w:val="nil"/>
          <w:between w:val="nil"/>
        </w:pBdr>
        <w:spacing w:after="0" w:line="240" w:lineRule="auto"/>
        <w:rPr>
          <w:rFonts w:ascii="Arial Narrow" w:hAnsi="Arial Narrow"/>
          <w:color w:val="000000"/>
          <w:sz w:val="24"/>
          <w:szCs w:val="24"/>
        </w:rPr>
      </w:pPr>
    </w:p>
    <w:p w14:paraId="6C9B2EDD" w14:textId="2D3B04DF" w:rsidR="005A4534" w:rsidRDefault="00C6209F" w:rsidP="00E25E27">
      <w:pPr>
        <w:pBdr>
          <w:top w:val="nil"/>
          <w:left w:val="nil"/>
          <w:bottom w:val="nil"/>
          <w:right w:val="nil"/>
          <w:between w:val="nil"/>
        </w:pBdr>
        <w:spacing w:after="0" w:line="240" w:lineRule="auto"/>
        <w:rPr>
          <w:rFonts w:ascii="Arial Narrow" w:hAnsi="Arial Narrow"/>
          <w:color w:val="000000"/>
          <w:sz w:val="24"/>
          <w:szCs w:val="24"/>
        </w:rPr>
      </w:pPr>
      <w:r w:rsidRPr="00293E02">
        <w:rPr>
          <w:rFonts w:ascii="Arial Narrow" w:hAnsi="Arial Narrow"/>
          <w:color w:val="000000"/>
          <w:sz w:val="24"/>
          <w:szCs w:val="24"/>
        </w:rPr>
        <w:t xml:space="preserve">Así mismo, se consolidará un informe de evaluación de la implementación de este Plan con corte a 31 de diciembre de la presente vigencia, el cual </w:t>
      </w:r>
      <w:r w:rsidR="00650537" w:rsidRPr="00293E02">
        <w:rPr>
          <w:rFonts w:ascii="Arial Narrow" w:hAnsi="Arial Narrow"/>
          <w:color w:val="000000"/>
          <w:sz w:val="24"/>
          <w:szCs w:val="24"/>
        </w:rPr>
        <w:t>deberá</w:t>
      </w:r>
      <w:r w:rsidRPr="00293E02">
        <w:rPr>
          <w:rFonts w:ascii="Arial Narrow" w:hAnsi="Arial Narrow"/>
          <w:color w:val="000000"/>
          <w:sz w:val="24"/>
          <w:szCs w:val="24"/>
        </w:rPr>
        <w:t xml:space="preserve"> ser remitido al </w:t>
      </w:r>
      <w:r w:rsidR="00650537" w:rsidRPr="00293E02">
        <w:rPr>
          <w:rFonts w:ascii="Arial Narrow" w:hAnsi="Arial Narrow"/>
          <w:color w:val="000000"/>
          <w:sz w:val="24"/>
          <w:szCs w:val="24"/>
        </w:rPr>
        <w:t>Ministerio</w:t>
      </w:r>
      <w:r w:rsidRPr="00293E02">
        <w:rPr>
          <w:rFonts w:ascii="Arial Narrow" w:hAnsi="Arial Narrow"/>
          <w:color w:val="000000"/>
          <w:sz w:val="24"/>
          <w:szCs w:val="24"/>
        </w:rPr>
        <w:t xml:space="preserve"> de </w:t>
      </w:r>
      <w:r w:rsidR="00650537" w:rsidRPr="00293E02">
        <w:rPr>
          <w:rFonts w:ascii="Arial Narrow" w:hAnsi="Arial Narrow"/>
          <w:color w:val="000000"/>
          <w:sz w:val="24"/>
          <w:szCs w:val="24"/>
        </w:rPr>
        <w:t>Ambiente</w:t>
      </w:r>
      <w:r w:rsidRPr="00293E02">
        <w:rPr>
          <w:rFonts w:ascii="Arial Narrow" w:hAnsi="Arial Narrow"/>
          <w:color w:val="000000"/>
          <w:sz w:val="24"/>
          <w:szCs w:val="24"/>
        </w:rPr>
        <w:t xml:space="preserve"> y </w:t>
      </w:r>
      <w:r w:rsidR="00650537" w:rsidRPr="00293E02">
        <w:rPr>
          <w:rFonts w:ascii="Arial Narrow" w:hAnsi="Arial Narrow"/>
          <w:color w:val="000000"/>
          <w:sz w:val="24"/>
          <w:szCs w:val="24"/>
        </w:rPr>
        <w:t xml:space="preserve">Desarrollo Sostenible </w:t>
      </w:r>
      <w:r w:rsidRPr="00293E02">
        <w:rPr>
          <w:rFonts w:ascii="Arial Narrow" w:hAnsi="Arial Narrow"/>
          <w:color w:val="000000"/>
          <w:sz w:val="24"/>
          <w:szCs w:val="24"/>
        </w:rPr>
        <w:t xml:space="preserve">conforme a lo </w:t>
      </w:r>
      <w:r w:rsidR="00650537" w:rsidRPr="00293E02">
        <w:rPr>
          <w:rFonts w:ascii="Arial Narrow" w:hAnsi="Arial Narrow"/>
          <w:color w:val="000000"/>
          <w:sz w:val="24"/>
          <w:szCs w:val="24"/>
        </w:rPr>
        <w:t>dispuesto</w:t>
      </w:r>
      <w:r w:rsidRPr="00293E02">
        <w:rPr>
          <w:rFonts w:ascii="Arial Narrow" w:hAnsi="Arial Narrow"/>
          <w:color w:val="000000"/>
          <w:sz w:val="24"/>
          <w:szCs w:val="24"/>
        </w:rPr>
        <w:t xml:space="preserve"> en la </w:t>
      </w:r>
      <w:r w:rsidR="00650537" w:rsidRPr="00293E02">
        <w:rPr>
          <w:rFonts w:ascii="Arial Narrow" w:hAnsi="Arial Narrow"/>
          <w:color w:val="000000"/>
          <w:sz w:val="24"/>
          <w:szCs w:val="24"/>
        </w:rPr>
        <w:t>Circular</w:t>
      </w:r>
      <w:r w:rsidRPr="00293E02">
        <w:rPr>
          <w:rFonts w:ascii="Arial Narrow" w:hAnsi="Arial Narrow"/>
          <w:color w:val="000000"/>
          <w:sz w:val="24"/>
          <w:szCs w:val="24"/>
        </w:rPr>
        <w:t xml:space="preserve"> 40012025E4000073 del 30 de septiembre de 2025.   </w:t>
      </w:r>
    </w:p>
    <w:p w14:paraId="4C36BA46" w14:textId="6A94F268" w:rsidR="00E25E27" w:rsidRDefault="00E25E27" w:rsidP="00E25E27">
      <w:pPr>
        <w:pBdr>
          <w:top w:val="nil"/>
          <w:left w:val="nil"/>
          <w:bottom w:val="nil"/>
          <w:right w:val="nil"/>
          <w:between w:val="nil"/>
        </w:pBdr>
        <w:spacing w:after="0" w:line="240" w:lineRule="auto"/>
        <w:rPr>
          <w:rFonts w:ascii="Arial Narrow" w:hAnsi="Arial Narrow"/>
          <w:color w:val="000000"/>
          <w:sz w:val="24"/>
          <w:szCs w:val="24"/>
        </w:rPr>
      </w:pPr>
    </w:p>
    <w:p w14:paraId="6F247DF5" w14:textId="798B05EA" w:rsidR="00E25E27" w:rsidRDefault="00E25E27" w:rsidP="00E25E27">
      <w:pPr>
        <w:pBdr>
          <w:top w:val="nil"/>
          <w:left w:val="nil"/>
          <w:bottom w:val="nil"/>
          <w:right w:val="nil"/>
          <w:between w:val="nil"/>
        </w:pBdr>
        <w:spacing w:after="0" w:line="240" w:lineRule="auto"/>
        <w:rPr>
          <w:rFonts w:ascii="Arial Narrow" w:hAnsi="Arial Narrow"/>
          <w:color w:val="000000"/>
          <w:sz w:val="24"/>
          <w:szCs w:val="24"/>
        </w:rPr>
      </w:pPr>
    </w:p>
    <w:p w14:paraId="656EE25C" w14:textId="77777777" w:rsidR="00E25E27" w:rsidRPr="00293E02" w:rsidRDefault="00E25E27" w:rsidP="00E25E27">
      <w:pPr>
        <w:pBdr>
          <w:top w:val="nil"/>
          <w:left w:val="nil"/>
          <w:bottom w:val="nil"/>
          <w:right w:val="nil"/>
          <w:between w:val="nil"/>
        </w:pBdr>
        <w:spacing w:after="0" w:line="240" w:lineRule="auto"/>
        <w:rPr>
          <w:rFonts w:ascii="Arial Narrow" w:hAnsi="Arial Narrow"/>
          <w:color w:val="000000"/>
          <w:sz w:val="24"/>
          <w:szCs w:val="24"/>
        </w:rPr>
      </w:pPr>
    </w:p>
    <w:p w14:paraId="3A14BBB3" w14:textId="180761F5" w:rsidR="005A4534" w:rsidRPr="00293E02" w:rsidRDefault="00293E02" w:rsidP="00293E02">
      <w:pPr>
        <w:pStyle w:val="Ttulo1"/>
        <w:jc w:val="center"/>
        <w:rPr>
          <w:rFonts w:ascii="Arial Narrow" w:hAnsi="Arial Narrow"/>
          <w:sz w:val="24"/>
          <w:szCs w:val="24"/>
        </w:rPr>
      </w:pPr>
      <w:bookmarkStart w:id="28" w:name="_Toc220658295"/>
      <w:r w:rsidRPr="00293E02">
        <w:rPr>
          <w:rFonts w:ascii="Arial Narrow" w:hAnsi="Arial Narrow"/>
          <w:sz w:val="24"/>
          <w:szCs w:val="24"/>
        </w:rPr>
        <w:lastRenderedPageBreak/>
        <w:t>ROLES Y RESPONSABILIDADES</w:t>
      </w:r>
      <w:bookmarkEnd w:id="28"/>
    </w:p>
    <w:p w14:paraId="7D21B67F" w14:textId="77777777" w:rsidR="00650537" w:rsidRPr="00293E02" w:rsidRDefault="00650537" w:rsidP="00293E02">
      <w:pPr>
        <w:spacing w:after="0"/>
        <w:rPr>
          <w:rFonts w:ascii="Arial Narrow" w:hAnsi="Arial Narrow"/>
          <w:sz w:val="24"/>
          <w:szCs w:val="24"/>
        </w:rPr>
      </w:pPr>
    </w:p>
    <w:p w14:paraId="25E6F016" w14:textId="77777777" w:rsidR="003B231A" w:rsidRPr="00293E02" w:rsidRDefault="003B231A" w:rsidP="00293E02">
      <w:pPr>
        <w:pBdr>
          <w:top w:val="nil"/>
          <w:left w:val="nil"/>
          <w:bottom w:val="nil"/>
          <w:right w:val="nil"/>
          <w:between w:val="nil"/>
        </w:pBdr>
        <w:spacing w:after="0"/>
        <w:rPr>
          <w:rFonts w:ascii="Arial Narrow" w:hAnsi="Arial Narrow"/>
          <w:color w:val="000000"/>
          <w:sz w:val="24"/>
          <w:szCs w:val="24"/>
        </w:rPr>
      </w:pPr>
      <w:r w:rsidRPr="00293E02">
        <w:rPr>
          <w:rFonts w:ascii="Arial Narrow" w:hAnsi="Arial Narrow"/>
          <w:b/>
          <w:bCs/>
          <w:color w:val="000000"/>
          <w:sz w:val="24"/>
          <w:szCs w:val="24"/>
        </w:rPr>
        <w:t>Comité Institucional de Gestión y Desempeño</w:t>
      </w:r>
    </w:p>
    <w:p w14:paraId="27954CD7" w14:textId="55A6F74A" w:rsidR="003B231A" w:rsidRPr="00293E02" w:rsidRDefault="003B231A" w:rsidP="00293E02">
      <w:pPr>
        <w:pBdr>
          <w:top w:val="nil"/>
          <w:left w:val="nil"/>
          <w:bottom w:val="nil"/>
          <w:right w:val="nil"/>
          <w:between w:val="nil"/>
        </w:pBdr>
        <w:spacing w:after="0"/>
        <w:ind w:left="1080"/>
        <w:rPr>
          <w:rFonts w:ascii="Arial Narrow" w:hAnsi="Arial Narrow"/>
          <w:color w:val="000000"/>
          <w:sz w:val="24"/>
          <w:szCs w:val="24"/>
        </w:rPr>
      </w:pPr>
    </w:p>
    <w:p w14:paraId="25B1AD92" w14:textId="77777777" w:rsidR="003B231A" w:rsidRPr="00293E02" w:rsidRDefault="003B231A" w:rsidP="00293E02">
      <w:pPr>
        <w:numPr>
          <w:ilvl w:val="0"/>
          <w:numId w:val="35"/>
        </w:numPr>
        <w:pBdr>
          <w:top w:val="nil"/>
          <w:left w:val="nil"/>
          <w:bottom w:val="nil"/>
          <w:right w:val="nil"/>
          <w:between w:val="nil"/>
        </w:pBdr>
        <w:spacing w:after="0"/>
        <w:rPr>
          <w:rFonts w:ascii="Arial Narrow" w:hAnsi="Arial Narrow"/>
          <w:color w:val="000000"/>
          <w:sz w:val="24"/>
          <w:szCs w:val="24"/>
        </w:rPr>
      </w:pPr>
      <w:r w:rsidRPr="00293E02">
        <w:rPr>
          <w:rFonts w:ascii="Arial Narrow" w:hAnsi="Arial Narrow"/>
          <w:color w:val="000000"/>
          <w:sz w:val="24"/>
          <w:szCs w:val="24"/>
        </w:rPr>
        <w:t>Aprobar el Plan Estratégico Institucional, el Plan Acción Anual de la Entidad y los planes integrados al plan de acción, a que se refiere el Decreto 612 de 2018 o aquel que reemplace o modifique y demás normatividad relacionada, así como también hacer el seguimiento al cumplimiento de las metas derivadas de dichos planes.</w:t>
      </w:r>
    </w:p>
    <w:p w14:paraId="2C5C8F3C" w14:textId="77777777" w:rsidR="003B231A" w:rsidRPr="00293E02" w:rsidRDefault="003B231A" w:rsidP="00293E02">
      <w:pPr>
        <w:pBdr>
          <w:top w:val="nil"/>
          <w:left w:val="nil"/>
          <w:bottom w:val="nil"/>
          <w:right w:val="nil"/>
          <w:between w:val="nil"/>
        </w:pBdr>
        <w:spacing w:after="0"/>
        <w:ind w:left="1080"/>
        <w:rPr>
          <w:rFonts w:ascii="Arial Narrow" w:hAnsi="Arial Narrow"/>
          <w:color w:val="000000"/>
          <w:sz w:val="24"/>
          <w:szCs w:val="24"/>
        </w:rPr>
      </w:pPr>
    </w:p>
    <w:p w14:paraId="75EFB86D" w14:textId="139E3BE4" w:rsidR="003B231A" w:rsidRPr="00293E02" w:rsidRDefault="003B231A" w:rsidP="00293E02">
      <w:pPr>
        <w:pBdr>
          <w:top w:val="nil"/>
          <w:left w:val="nil"/>
          <w:bottom w:val="nil"/>
          <w:right w:val="nil"/>
          <w:between w:val="nil"/>
        </w:pBdr>
        <w:spacing w:after="0"/>
        <w:rPr>
          <w:rFonts w:ascii="Arial Narrow" w:hAnsi="Arial Narrow"/>
          <w:color w:val="000000"/>
          <w:sz w:val="24"/>
          <w:szCs w:val="24"/>
        </w:rPr>
      </w:pPr>
      <w:r w:rsidRPr="00293E02">
        <w:rPr>
          <w:rFonts w:ascii="Arial Narrow" w:hAnsi="Arial Narrow"/>
          <w:b/>
          <w:bCs/>
          <w:color w:val="000000"/>
          <w:sz w:val="24"/>
          <w:szCs w:val="24"/>
        </w:rPr>
        <w:t>Subdirección Administrativa y Financiera – Grupo de Gestión Humana: </w:t>
      </w:r>
    </w:p>
    <w:p w14:paraId="08832051" w14:textId="0169BDB5" w:rsidR="003B231A" w:rsidRPr="00293E02" w:rsidRDefault="003B231A" w:rsidP="00293E02">
      <w:pPr>
        <w:pBdr>
          <w:top w:val="nil"/>
          <w:left w:val="nil"/>
          <w:bottom w:val="nil"/>
          <w:right w:val="nil"/>
          <w:between w:val="nil"/>
        </w:pBdr>
        <w:spacing w:after="0"/>
        <w:ind w:left="1080"/>
        <w:rPr>
          <w:rFonts w:ascii="Arial Narrow" w:hAnsi="Arial Narrow"/>
          <w:color w:val="000000"/>
          <w:sz w:val="24"/>
          <w:szCs w:val="24"/>
        </w:rPr>
      </w:pPr>
    </w:p>
    <w:p w14:paraId="297B7A80" w14:textId="77777777" w:rsidR="003B231A" w:rsidRPr="00293E02" w:rsidRDefault="003B231A" w:rsidP="00293E02">
      <w:pPr>
        <w:numPr>
          <w:ilvl w:val="0"/>
          <w:numId w:val="36"/>
        </w:numPr>
        <w:pBdr>
          <w:top w:val="nil"/>
          <w:left w:val="nil"/>
          <w:bottom w:val="nil"/>
          <w:right w:val="nil"/>
          <w:between w:val="nil"/>
        </w:pBdr>
        <w:spacing w:after="0"/>
        <w:rPr>
          <w:rFonts w:ascii="Arial Narrow" w:hAnsi="Arial Narrow"/>
          <w:color w:val="000000"/>
          <w:sz w:val="24"/>
          <w:szCs w:val="24"/>
        </w:rPr>
      </w:pPr>
      <w:r w:rsidRPr="00293E02">
        <w:rPr>
          <w:rFonts w:ascii="Arial Narrow" w:hAnsi="Arial Narrow"/>
          <w:color w:val="000000"/>
          <w:sz w:val="24"/>
          <w:szCs w:val="24"/>
        </w:rPr>
        <w:t>Asistir a la Dirección General en la definición de políticas, objetivos y estrategias relacionadas con la administración del talento humano.</w:t>
      </w:r>
    </w:p>
    <w:p w14:paraId="01174763" w14:textId="77777777" w:rsidR="003B231A" w:rsidRPr="00293E02" w:rsidRDefault="003B231A" w:rsidP="00293E02">
      <w:pPr>
        <w:numPr>
          <w:ilvl w:val="0"/>
          <w:numId w:val="36"/>
        </w:numPr>
        <w:pBdr>
          <w:top w:val="nil"/>
          <w:left w:val="nil"/>
          <w:bottom w:val="nil"/>
          <w:right w:val="nil"/>
          <w:between w:val="nil"/>
        </w:pBdr>
        <w:spacing w:after="0"/>
        <w:rPr>
          <w:rFonts w:ascii="Arial Narrow" w:hAnsi="Arial Narrow"/>
          <w:color w:val="000000"/>
          <w:sz w:val="24"/>
          <w:szCs w:val="24"/>
        </w:rPr>
      </w:pPr>
      <w:r w:rsidRPr="00293E02">
        <w:rPr>
          <w:rFonts w:ascii="Arial Narrow" w:hAnsi="Arial Narrow"/>
          <w:color w:val="000000"/>
          <w:sz w:val="24"/>
          <w:szCs w:val="24"/>
        </w:rPr>
        <w:t>Implementar las políticas, programas y planes a nivel nacional que en materia de personal estén definidos, como lo son el Sistema de Seguridad y Salud en el trabajo, formación y capacitación, bienestar laboral e incentivo, carrera administrativa, y evaluación del desempeño de los servidores de la entidad.</w:t>
      </w:r>
    </w:p>
    <w:p w14:paraId="751A4DFE" w14:textId="2EF1F1EB" w:rsidR="003B231A" w:rsidRPr="00293E02" w:rsidRDefault="003B231A" w:rsidP="00293E02">
      <w:pPr>
        <w:numPr>
          <w:ilvl w:val="0"/>
          <w:numId w:val="36"/>
        </w:numPr>
        <w:pBdr>
          <w:top w:val="nil"/>
          <w:left w:val="nil"/>
          <w:bottom w:val="nil"/>
          <w:right w:val="nil"/>
          <w:between w:val="nil"/>
        </w:pBdr>
        <w:spacing w:after="0"/>
        <w:rPr>
          <w:rFonts w:ascii="Arial Narrow" w:hAnsi="Arial Narrow"/>
          <w:color w:val="000000"/>
          <w:sz w:val="24"/>
          <w:szCs w:val="24"/>
        </w:rPr>
      </w:pPr>
      <w:r w:rsidRPr="00293E02">
        <w:rPr>
          <w:rFonts w:ascii="Arial Narrow" w:hAnsi="Arial Narrow"/>
          <w:color w:val="000000"/>
          <w:sz w:val="24"/>
          <w:szCs w:val="24"/>
        </w:rPr>
        <w:t xml:space="preserve">Administrar la planta de personal registrando las novedades de nombramientos, encargos, retiros, </w:t>
      </w:r>
      <w:r w:rsidR="00130150" w:rsidRPr="00293E02">
        <w:rPr>
          <w:rFonts w:ascii="Arial Narrow" w:hAnsi="Arial Narrow"/>
          <w:color w:val="000000"/>
          <w:sz w:val="24"/>
          <w:szCs w:val="24"/>
        </w:rPr>
        <w:t>etc.</w:t>
      </w:r>
      <w:r w:rsidR="00130150">
        <w:rPr>
          <w:rFonts w:ascii="Arial Narrow" w:hAnsi="Arial Narrow"/>
          <w:color w:val="000000"/>
          <w:sz w:val="24"/>
          <w:szCs w:val="24"/>
        </w:rPr>
        <w:t>,</w:t>
      </w:r>
      <w:r w:rsidRPr="00293E02">
        <w:rPr>
          <w:rFonts w:ascii="Arial Narrow" w:hAnsi="Arial Narrow"/>
          <w:color w:val="000000"/>
          <w:sz w:val="24"/>
          <w:szCs w:val="24"/>
        </w:rPr>
        <w:t xml:space="preserve"> conforme se presenten las situaciones administrativas en la sede central, direcciones territoriales y sus áreas adscritas, como referente de la formulación de programas al interior de la entidad y la toma de decisiones.</w:t>
      </w:r>
    </w:p>
    <w:p w14:paraId="0D2F0FD9" w14:textId="77777777" w:rsidR="003B231A" w:rsidRPr="00293E02" w:rsidRDefault="003B231A" w:rsidP="00293E02">
      <w:pPr>
        <w:numPr>
          <w:ilvl w:val="0"/>
          <w:numId w:val="36"/>
        </w:numPr>
        <w:pBdr>
          <w:top w:val="nil"/>
          <w:left w:val="nil"/>
          <w:bottom w:val="nil"/>
          <w:right w:val="nil"/>
          <w:between w:val="nil"/>
        </w:pBdr>
        <w:spacing w:after="0"/>
        <w:rPr>
          <w:rFonts w:ascii="Arial Narrow" w:hAnsi="Arial Narrow"/>
          <w:color w:val="000000"/>
          <w:sz w:val="24"/>
          <w:szCs w:val="24"/>
        </w:rPr>
      </w:pPr>
      <w:r w:rsidRPr="00293E02">
        <w:rPr>
          <w:rFonts w:ascii="Arial Narrow" w:hAnsi="Arial Narrow"/>
          <w:color w:val="000000"/>
          <w:sz w:val="24"/>
          <w:szCs w:val="24"/>
        </w:rPr>
        <w:t>Gestionar la provisión de empleos en vacancia temporal o definitiva d la planta de personal de la entidad a través de los concursos y/o convocatorias internas conforme el proceso de selección definido por la entidad, así como tramitar ante la Comisión Nacional de Servicio Civil - CNSC - el desarrollo de los concursos de méritos, para las vacancias definitivas.</w:t>
      </w:r>
    </w:p>
    <w:p w14:paraId="617FBF89" w14:textId="2FD2A482" w:rsidR="003B231A" w:rsidRPr="00293E02" w:rsidRDefault="003B231A" w:rsidP="00293E02">
      <w:pPr>
        <w:numPr>
          <w:ilvl w:val="0"/>
          <w:numId w:val="36"/>
        </w:numPr>
        <w:pBdr>
          <w:top w:val="nil"/>
          <w:left w:val="nil"/>
          <w:bottom w:val="nil"/>
          <w:right w:val="nil"/>
          <w:between w:val="nil"/>
        </w:pBdr>
        <w:spacing w:after="0"/>
        <w:rPr>
          <w:rFonts w:ascii="Arial Narrow" w:hAnsi="Arial Narrow"/>
          <w:color w:val="000000"/>
          <w:sz w:val="24"/>
          <w:szCs w:val="24"/>
        </w:rPr>
      </w:pPr>
      <w:r w:rsidRPr="00293E02">
        <w:rPr>
          <w:rFonts w:ascii="Arial Narrow" w:hAnsi="Arial Narrow"/>
          <w:color w:val="000000"/>
          <w:sz w:val="24"/>
          <w:szCs w:val="24"/>
        </w:rPr>
        <w:t>Desarrollar las acciones relacionadas con la inscripción y/o actualización en carrera administrativa ante la Comisión Nacional de Servicio Civil - CNSC - conforme la normatividad vigente.</w:t>
      </w:r>
    </w:p>
    <w:p w14:paraId="7CE3E473" w14:textId="77777777" w:rsidR="003B231A" w:rsidRPr="00293E02" w:rsidRDefault="003B231A" w:rsidP="00293E02">
      <w:pPr>
        <w:numPr>
          <w:ilvl w:val="0"/>
          <w:numId w:val="36"/>
        </w:numPr>
        <w:pBdr>
          <w:top w:val="nil"/>
          <w:left w:val="nil"/>
          <w:bottom w:val="nil"/>
          <w:right w:val="nil"/>
          <w:between w:val="nil"/>
        </w:pBdr>
        <w:spacing w:after="0"/>
        <w:rPr>
          <w:rFonts w:ascii="Arial Narrow" w:hAnsi="Arial Narrow"/>
          <w:color w:val="000000"/>
          <w:sz w:val="24"/>
          <w:szCs w:val="24"/>
        </w:rPr>
      </w:pPr>
      <w:r w:rsidRPr="00293E02">
        <w:rPr>
          <w:rFonts w:ascii="Arial Narrow" w:hAnsi="Arial Narrow"/>
          <w:color w:val="000000"/>
          <w:sz w:val="24"/>
          <w:szCs w:val="24"/>
        </w:rPr>
        <w:t>Implementar el sistema de evaluación de desempeño al interior de la entidad y la suscripción de Acuerdos de Gestión, de acuerdo con las normas vigentes y los procedimientos establecidos para tal fin.</w:t>
      </w:r>
    </w:p>
    <w:p w14:paraId="4DC00F61" w14:textId="77777777" w:rsidR="003B231A" w:rsidRPr="00293E02" w:rsidRDefault="003B231A" w:rsidP="00293E02">
      <w:pPr>
        <w:pBdr>
          <w:top w:val="nil"/>
          <w:left w:val="nil"/>
          <w:bottom w:val="nil"/>
          <w:right w:val="nil"/>
          <w:between w:val="nil"/>
        </w:pBdr>
        <w:spacing w:after="0"/>
        <w:ind w:left="1080"/>
        <w:rPr>
          <w:rFonts w:ascii="Arial Narrow" w:hAnsi="Arial Narrow"/>
          <w:color w:val="000000"/>
          <w:sz w:val="24"/>
          <w:szCs w:val="24"/>
        </w:rPr>
      </w:pPr>
    </w:p>
    <w:p w14:paraId="5C1AE2F7" w14:textId="77777777" w:rsidR="003B231A" w:rsidRPr="00293E02" w:rsidRDefault="003B231A" w:rsidP="00293E02">
      <w:pPr>
        <w:pBdr>
          <w:top w:val="nil"/>
          <w:left w:val="nil"/>
          <w:bottom w:val="nil"/>
          <w:right w:val="nil"/>
          <w:between w:val="nil"/>
        </w:pBdr>
        <w:spacing w:after="0"/>
        <w:rPr>
          <w:rFonts w:ascii="Arial Narrow" w:hAnsi="Arial Narrow"/>
          <w:b/>
          <w:bCs/>
          <w:color w:val="000000"/>
          <w:sz w:val="24"/>
          <w:szCs w:val="24"/>
        </w:rPr>
      </w:pPr>
      <w:r w:rsidRPr="00293E02">
        <w:rPr>
          <w:rFonts w:ascii="Arial Narrow" w:hAnsi="Arial Narrow"/>
          <w:b/>
          <w:bCs/>
          <w:color w:val="000000"/>
          <w:sz w:val="24"/>
          <w:szCs w:val="24"/>
        </w:rPr>
        <w:t>Grupo Interno de trabajo de gestión financiera, humana, corporativa, infraestructura, predial y contractual</w:t>
      </w:r>
    </w:p>
    <w:p w14:paraId="29D83168" w14:textId="77777777" w:rsidR="003B231A" w:rsidRPr="00293E02" w:rsidRDefault="003B231A" w:rsidP="00293E02">
      <w:pPr>
        <w:pBdr>
          <w:top w:val="nil"/>
          <w:left w:val="nil"/>
          <w:bottom w:val="nil"/>
          <w:right w:val="nil"/>
          <w:between w:val="nil"/>
        </w:pBdr>
        <w:spacing w:after="0"/>
        <w:rPr>
          <w:rFonts w:ascii="Arial Narrow" w:hAnsi="Arial Narrow"/>
          <w:color w:val="000000"/>
          <w:sz w:val="24"/>
          <w:szCs w:val="24"/>
        </w:rPr>
      </w:pPr>
    </w:p>
    <w:p w14:paraId="0E81F8B2" w14:textId="77777777" w:rsidR="003B231A" w:rsidRPr="00293E02" w:rsidRDefault="003B231A" w:rsidP="00293E02">
      <w:pPr>
        <w:numPr>
          <w:ilvl w:val="0"/>
          <w:numId w:val="37"/>
        </w:numPr>
        <w:pBdr>
          <w:top w:val="nil"/>
          <w:left w:val="nil"/>
          <w:bottom w:val="nil"/>
          <w:right w:val="nil"/>
          <w:between w:val="nil"/>
        </w:pBdr>
        <w:spacing w:after="0"/>
        <w:rPr>
          <w:rFonts w:ascii="Arial Narrow" w:hAnsi="Arial Narrow"/>
          <w:color w:val="000000"/>
          <w:sz w:val="24"/>
          <w:szCs w:val="24"/>
        </w:rPr>
      </w:pPr>
      <w:r w:rsidRPr="00293E02">
        <w:rPr>
          <w:rFonts w:ascii="Arial Narrow" w:hAnsi="Arial Narrow"/>
          <w:color w:val="000000"/>
          <w:sz w:val="24"/>
          <w:szCs w:val="24"/>
        </w:rPr>
        <w:t>Implementar en la Dirección Territorial y sus áreas Adscritas los lineamientos que en materia de administración de personal se formulen desde la Sede central.</w:t>
      </w:r>
    </w:p>
    <w:p w14:paraId="2B2E8BC6" w14:textId="77777777" w:rsidR="003B231A" w:rsidRPr="00293E02" w:rsidRDefault="003B231A" w:rsidP="00293E02">
      <w:pPr>
        <w:numPr>
          <w:ilvl w:val="0"/>
          <w:numId w:val="37"/>
        </w:numPr>
        <w:pBdr>
          <w:top w:val="nil"/>
          <w:left w:val="nil"/>
          <w:bottom w:val="nil"/>
          <w:right w:val="nil"/>
          <w:between w:val="nil"/>
        </w:pBdr>
        <w:spacing w:after="0"/>
        <w:rPr>
          <w:rFonts w:ascii="Arial Narrow" w:hAnsi="Arial Narrow"/>
          <w:color w:val="000000"/>
          <w:sz w:val="24"/>
          <w:szCs w:val="24"/>
        </w:rPr>
      </w:pPr>
      <w:r w:rsidRPr="00293E02">
        <w:rPr>
          <w:rFonts w:ascii="Arial Narrow" w:hAnsi="Arial Narrow"/>
          <w:color w:val="000000"/>
          <w:sz w:val="24"/>
          <w:szCs w:val="24"/>
        </w:rPr>
        <w:t xml:space="preserve">Implementar los programas y planes que en materia de personal se definan, como lo son el Sistema de Seguridad y Salud en el trabajo, formación y capacitación, bienestar laboral e </w:t>
      </w:r>
      <w:r w:rsidRPr="00293E02">
        <w:rPr>
          <w:rFonts w:ascii="Arial Narrow" w:hAnsi="Arial Narrow"/>
          <w:color w:val="000000"/>
          <w:sz w:val="24"/>
          <w:szCs w:val="24"/>
        </w:rPr>
        <w:lastRenderedPageBreak/>
        <w:t>incentivo, carrera administrativa, y evaluación del desempeño de los servidores de la entidad.</w:t>
      </w:r>
    </w:p>
    <w:p w14:paraId="33B4ECDE" w14:textId="77777777" w:rsidR="003B231A" w:rsidRPr="00293E02" w:rsidRDefault="003B231A" w:rsidP="00293E02">
      <w:pPr>
        <w:numPr>
          <w:ilvl w:val="0"/>
          <w:numId w:val="37"/>
        </w:numPr>
        <w:pBdr>
          <w:top w:val="nil"/>
          <w:left w:val="nil"/>
          <w:bottom w:val="nil"/>
          <w:right w:val="nil"/>
          <w:between w:val="nil"/>
        </w:pBdr>
        <w:spacing w:after="0"/>
        <w:rPr>
          <w:rFonts w:ascii="Arial Narrow" w:hAnsi="Arial Narrow"/>
          <w:color w:val="000000"/>
          <w:sz w:val="24"/>
          <w:szCs w:val="24"/>
        </w:rPr>
      </w:pPr>
      <w:r w:rsidRPr="00293E02">
        <w:rPr>
          <w:rFonts w:ascii="Arial Narrow" w:hAnsi="Arial Narrow"/>
          <w:color w:val="000000"/>
          <w:sz w:val="24"/>
          <w:szCs w:val="24"/>
        </w:rPr>
        <w:t>Implementar el sistema de evaluación de desempeño en la Dirección Territorial y sus áreas adscritas, de acuerdo con las normas vigentes y los procedimientos establecidos para tal fin.</w:t>
      </w:r>
    </w:p>
    <w:p w14:paraId="39F9EA11" w14:textId="77777777" w:rsidR="005A4534" w:rsidRPr="00293E02" w:rsidRDefault="005A4534" w:rsidP="00293E02">
      <w:pPr>
        <w:pBdr>
          <w:top w:val="nil"/>
          <w:left w:val="nil"/>
          <w:bottom w:val="nil"/>
          <w:right w:val="nil"/>
          <w:between w:val="nil"/>
        </w:pBdr>
        <w:spacing w:after="0"/>
        <w:rPr>
          <w:rFonts w:ascii="Arial Narrow" w:hAnsi="Arial Narrow"/>
          <w:b/>
          <w:bCs/>
          <w:color w:val="3A7D22"/>
          <w:sz w:val="24"/>
          <w:szCs w:val="24"/>
        </w:rPr>
      </w:pPr>
    </w:p>
    <w:p w14:paraId="30EA47F0" w14:textId="15BA7059" w:rsidR="003B231A" w:rsidRPr="00293E02" w:rsidRDefault="003B231A" w:rsidP="00293E02">
      <w:pPr>
        <w:pBdr>
          <w:top w:val="nil"/>
          <w:left w:val="nil"/>
          <w:bottom w:val="nil"/>
          <w:right w:val="nil"/>
          <w:between w:val="nil"/>
        </w:pBdr>
        <w:spacing w:after="0"/>
        <w:rPr>
          <w:rFonts w:ascii="Arial Narrow" w:hAnsi="Arial Narrow"/>
          <w:b/>
          <w:bCs/>
          <w:color w:val="000000"/>
          <w:sz w:val="24"/>
          <w:szCs w:val="24"/>
        </w:rPr>
      </w:pPr>
      <w:r w:rsidRPr="00293E02">
        <w:rPr>
          <w:rFonts w:ascii="Arial Narrow" w:hAnsi="Arial Narrow"/>
          <w:b/>
          <w:bCs/>
          <w:color w:val="000000"/>
          <w:sz w:val="24"/>
          <w:szCs w:val="24"/>
        </w:rPr>
        <w:t>Servidores Públicos de PNNC</w:t>
      </w:r>
    </w:p>
    <w:p w14:paraId="73C03297" w14:textId="77777777" w:rsidR="003B231A" w:rsidRPr="00293E02" w:rsidRDefault="003B231A" w:rsidP="00293E02">
      <w:pPr>
        <w:pBdr>
          <w:top w:val="nil"/>
          <w:left w:val="nil"/>
          <w:bottom w:val="nil"/>
          <w:right w:val="nil"/>
          <w:between w:val="nil"/>
        </w:pBdr>
        <w:spacing w:after="0"/>
        <w:rPr>
          <w:rFonts w:ascii="Arial Narrow" w:hAnsi="Arial Narrow"/>
          <w:b/>
          <w:bCs/>
          <w:color w:val="3A7D22"/>
          <w:sz w:val="24"/>
          <w:szCs w:val="24"/>
        </w:rPr>
      </w:pPr>
    </w:p>
    <w:p w14:paraId="14ED7F15" w14:textId="177FCEF0" w:rsidR="003B231A" w:rsidRPr="00293E02" w:rsidRDefault="003B231A" w:rsidP="00293E02">
      <w:pPr>
        <w:numPr>
          <w:ilvl w:val="0"/>
          <w:numId w:val="37"/>
        </w:numPr>
        <w:pBdr>
          <w:top w:val="nil"/>
          <w:left w:val="nil"/>
          <w:bottom w:val="nil"/>
          <w:right w:val="nil"/>
          <w:between w:val="nil"/>
        </w:pBdr>
        <w:spacing w:after="0"/>
        <w:rPr>
          <w:rFonts w:ascii="Arial Narrow" w:hAnsi="Arial Narrow"/>
          <w:color w:val="000000"/>
          <w:sz w:val="24"/>
          <w:szCs w:val="24"/>
        </w:rPr>
      </w:pPr>
      <w:r w:rsidRPr="00293E02">
        <w:rPr>
          <w:rFonts w:ascii="Arial Narrow" w:hAnsi="Arial Narrow"/>
          <w:color w:val="000000"/>
          <w:sz w:val="24"/>
          <w:szCs w:val="24"/>
        </w:rPr>
        <w:t xml:space="preserve">Participar activamente en las actividades previstas en el presente Plan y sus planes complementarios. </w:t>
      </w:r>
    </w:p>
    <w:p w14:paraId="502F506B" w14:textId="6FFB8DB6" w:rsidR="003B231A" w:rsidRPr="00293E02" w:rsidRDefault="003B231A" w:rsidP="00293E02">
      <w:pPr>
        <w:numPr>
          <w:ilvl w:val="0"/>
          <w:numId w:val="37"/>
        </w:numPr>
        <w:pBdr>
          <w:top w:val="nil"/>
          <w:left w:val="nil"/>
          <w:bottom w:val="nil"/>
          <w:right w:val="nil"/>
          <w:between w:val="nil"/>
        </w:pBdr>
        <w:spacing w:after="0"/>
        <w:rPr>
          <w:rFonts w:ascii="Arial Narrow" w:hAnsi="Arial Narrow"/>
          <w:color w:val="000000"/>
          <w:sz w:val="24"/>
          <w:szCs w:val="24"/>
        </w:rPr>
      </w:pPr>
      <w:r w:rsidRPr="00293E02">
        <w:rPr>
          <w:rFonts w:ascii="Arial Narrow" w:hAnsi="Arial Narrow"/>
          <w:color w:val="000000"/>
          <w:sz w:val="24"/>
          <w:szCs w:val="24"/>
        </w:rPr>
        <w:t xml:space="preserve">Informar al Grupo de Gestión Humana o al Grupo Interno de Trabajo, las situaciones o condiciones que puedan afectar directa o indirectamente la implementación de las estrategias previstas en el presente Plan y sus planes complementarios. </w:t>
      </w:r>
    </w:p>
    <w:p w14:paraId="453E5210" w14:textId="0538B28D" w:rsidR="003B231A" w:rsidRPr="00293E02" w:rsidRDefault="003B231A" w:rsidP="00293E02">
      <w:pPr>
        <w:numPr>
          <w:ilvl w:val="0"/>
          <w:numId w:val="37"/>
        </w:numPr>
        <w:pBdr>
          <w:top w:val="nil"/>
          <w:left w:val="nil"/>
          <w:bottom w:val="nil"/>
          <w:right w:val="nil"/>
          <w:between w:val="nil"/>
        </w:pBdr>
        <w:spacing w:after="0"/>
        <w:rPr>
          <w:rFonts w:ascii="Arial Narrow" w:hAnsi="Arial Narrow"/>
          <w:color w:val="000000"/>
          <w:sz w:val="24"/>
          <w:szCs w:val="24"/>
        </w:rPr>
      </w:pPr>
      <w:r w:rsidRPr="00293E02">
        <w:rPr>
          <w:rFonts w:ascii="Arial Narrow" w:hAnsi="Arial Narrow"/>
          <w:color w:val="000000"/>
          <w:sz w:val="24"/>
          <w:szCs w:val="24"/>
        </w:rPr>
        <w:t>Participar activamente en los levantamientos de información, caracterización, evaluación y/</w:t>
      </w:r>
      <w:proofErr w:type="spellStart"/>
      <w:r w:rsidRPr="00293E02">
        <w:rPr>
          <w:rFonts w:ascii="Arial Narrow" w:hAnsi="Arial Narrow"/>
          <w:color w:val="000000"/>
          <w:sz w:val="24"/>
          <w:szCs w:val="24"/>
        </w:rPr>
        <w:t>o</w:t>
      </w:r>
      <w:proofErr w:type="spellEnd"/>
      <w:r w:rsidRPr="00293E02">
        <w:rPr>
          <w:rFonts w:ascii="Arial Narrow" w:hAnsi="Arial Narrow"/>
          <w:color w:val="000000"/>
          <w:sz w:val="24"/>
          <w:szCs w:val="24"/>
        </w:rPr>
        <w:t xml:space="preserve"> otros instrumentos aplicados que hagan parte integral del presente Plan y sus planes complementarios. </w:t>
      </w:r>
    </w:p>
    <w:p w14:paraId="43955582" w14:textId="0C2BEC39" w:rsidR="005A4534" w:rsidRPr="00293E02" w:rsidRDefault="00293E02" w:rsidP="00293E02">
      <w:pPr>
        <w:pStyle w:val="Ttulo1"/>
        <w:jc w:val="center"/>
        <w:rPr>
          <w:rFonts w:ascii="Arial Narrow" w:hAnsi="Arial Narrow"/>
          <w:sz w:val="24"/>
          <w:szCs w:val="24"/>
        </w:rPr>
      </w:pPr>
      <w:bookmarkStart w:id="29" w:name="_Toc220658296"/>
      <w:r w:rsidRPr="00293E02">
        <w:rPr>
          <w:rFonts w:ascii="Arial Narrow" w:hAnsi="Arial Narrow"/>
          <w:sz w:val="24"/>
          <w:szCs w:val="24"/>
        </w:rPr>
        <w:t>ANEXOS</w:t>
      </w:r>
      <w:bookmarkEnd w:id="29"/>
    </w:p>
    <w:p w14:paraId="2E984A87" w14:textId="77777777" w:rsidR="00650537" w:rsidRPr="00293E02" w:rsidRDefault="00650537" w:rsidP="00293E02">
      <w:pPr>
        <w:spacing w:after="0"/>
        <w:rPr>
          <w:rFonts w:ascii="Arial Narrow" w:hAnsi="Arial Narrow"/>
          <w:sz w:val="24"/>
          <w:szCs w:val="24"/>
        </w:rPr>
      </w:pPr>
    </w:p>
    <w:p w14:paraId="52FE3311" w14:textId="77777777" w:rsidR="005A4534" w:rsidRPr="00293E02" w:rsidRDefault="006507C0" w:rsidP="00293E02">
      <w:pPr>
        <w:numPr>
          <w:ilvl w:val="1"/>
          <w:numId w:val="5"/>
        </w:numPr>
        <w:pBdr>
          <w:top w:val="nil"/>
          <w:left w:val="nil"/>
          <w:bottom w:val="nil"/>
          <w:right w:val="nil"/>
          <w:between w:val="nil"/>
        </w:pBdr>
        <w:spacing w:after="0" w:line="240" w:lineRule="auto"/>
        <w:ind w:left="993" w:hanging="306"/>
        <w:rPr>
          <w:rFonts w:ascii="Arial Narrow" w:hAnsi="Arial Narrow"/>
          <w:color w:val="000000"/>
          <w:sz w:val="24"/>
          <w:szCs w:val="24"/>
        </w:rPr>
      </w:pPr>
      <w:r w:rsidRPr="00293E02">
        <w:rPr>
          <w:rFonts w:ascii="Arial Narrow" w:hAnsi="Arial Narrow"/>
          <w:color w:val="000000"/>
          <w:sz w:val="24"/>
          <w:szCs w:val="24"/>
        </w:rPr>
        <w:t>Plan Anual de Vacantes PNNC 2026</w:t>
      </w:r>
    </w:p>
    <w:p w14:paraId="7CFA0104" w14:textId="77777777" w:rsidR="005A4534" w:rsidRPr="00293E02" w:rsidRDefault="006507C0" w:rsidP="00293E02">
      <w:pPr>
        <w:numPr>
          <w:ilvl w:val="1"/>
          <w:numId w:val="5"/>
        </w:numPr>
        <w:pBdr>
          <w:top w:val="nil"/>
          <w:left w:val="nil"/>
          <w:bottom w:val="nil"/>
          <w:right w:val="nil"/>
          <w:between w:val="nil"/>
        </w:pBdr>
        <w:spacing w:after="0" w:line="240" w:lineRule="auto"/>
        <w:ind w:left="993" w:hanging="306"/>
        <w:rPr>
          <w:rFonts w:ascii="Arial Narrow" w:hAnsi="Arial Narrow"/>
          <w:color w:val="000000"/>
          <w:sz w:val="24"/>
          <w:szCs w:val="24"/>
        </w:rPr>
      </w:pPr>
      <w:r w:rsidRPr="00293E02">
        <w:rPr>
          <w:rFonts w:ascii="Arial Narrow" w:hAnsi="Arial Narrow"/>
          <w:color w:val="000000"/>
          <w:sz w:val="24"/>
          <w:szCs w:val="24"/>
        </w:rPr>
        <w:t>Plan de Incentivos Institucionales PNNC 2026</w:t>
      </w:r>
    </w:p>
    <w:p w14:paraId="1E060199" w14:textId="77777777" w:rsidR="005A4534" w:rsidRPr="00293E02" w:rsidRDefault="006507C0" w:rsidP="00293E02">
      <w:pPr>
        <w:numPr>
          <w:ilvl w:val="1"/>
          <w:numId w:val="5"/>
        </w:numPr>
        <w:pBdr>
          <w:top w:val="nil"/>
          <w:left w:val="nil"/>
          <w:bottom w:val="nil"/>
          <w:right w:val="nil"/>
          <w:between w:val="nil"/>
        </w:pBdr>
        <w:spacing w:after="0" w:line="240" w:lineRule="auto"/>
        <w:ind w:left="993" w:hanging="306"/>
        <w:rPr>
          <w:rFonts w:ascii="Arial Narrow" w:hAnsi="Arial Narrow"/>
          <w:color w:val="000000"/>
          <w:sz w:val="24"/>
          <w:szCs w:val="24"/>
        </w:rPr>
      </w:pPr>
      <w:r w:rsidRPr="00293E02">
        <w:rPr>
          <w:rFonts w:ascii="Arial Narrow" w:hAnsi="Arial Narrow"/>
          <w:color w:val="000000"/>
          <w:sz w:val="24"/>
          <w:szCs w:val="24"/>
        </w:rPr>
        <w:t>Plan Institucional de Capacitación PNNC 2026</w:t>
      </w:r>
    </w:p>
    <w:p w14:paraId="677809E5" w14:textId="77777777" w:rsidR="005A4534" w:rsidRPr="00293E02" w:rsidRDefault="006507C0" w:rsidP="00293E02">
      <w:pPr>
        <w:numPr>
          <w:ilvl w:val="1"/>
          <w:numId w:val="5"/>
        </w:numPr>
        <w:pBdr>
          <w:top w:val="nil"/>
          <w:left w:val="nil"/>
          <w:bottom w:val="nil"/>
          <w:right w:val="nil"/>
          <w:between w:val="nil"/>
        </w:pBdr>
        <w:spacing w:after="0" w:line="240" w:lineRule="auto"/>
        <w:ind w:left="993" w:hanging="306"/>
        <w:rPr>
          <w:rFonts w:ascii="Arial Narrow" w:hAnsi="Arial Narrow"/>
          <w:color w:val="000000"/>
          <w:sz w:val="24"/>
          <w:szCs w:val="24"/>
        </w:rPr>
      </w:pPr>
      <w:r w:rsidRPr="00293E02">
        <w:rPr>
          <w:rFonts w:ascii="Arial Narrow" w:hAnsi="Arial Narrow"/>
          <w:color w:val="000000"/>
          <w:sz w:val="24"/>
          <w:szCs w:val="24"/>
        </w:rPr>
        <w:t>Plan de Seguridad y Salud en el Trabajo PNNC 2026</w:t>
      </w:r>
    </w:p>
    <w:p w14:paraId="032082B1" w14:textId="77777777" w:rsidR="005A4534" w:rsidRPr="00293E02" w:rsidRDefault="006507C0" w:rsidP="00293E02">
      <w:pPr>
        <w:numPr>
          <w:ilvl w:val="1"/>
          <w:numId w:val="5"/>
        </w:numPr>
        <w:pBdr>
          <w:top w:val="nil"/>
          <w:left w:val="nil"/>
          <w:bottom w:val="nil"/>
          <w:right w:val="nil"/>
          <w:between w:val="nil"/>
        </w:pBdr>
        <w:spacing w:after="200" w:line="240" w:lineRule="auto"/>
        <w:ind w:left="993" w:hanging="306"/>
        <w:rPr>
          <w:rFonts w:ascii="Arial Narrow" w:hAnsi="Arial Narrow"/>
          <w:color w:val="000000"/>
          <w:sz w:val="24"/>
          <w:szCs w:val="24"/>
        </w:rPr>
      </w:pPr>
      <w:r w:rsidRPr="00293E02">
        <w:rPr>
          <w:rFonts w:ascii="Arial Narrow" w:hAnsi="Arial Narrow"/>
          <w:color w:val="000000"/>
          <w:sz w:val="24"/>
          <w:szCs w:val="24"/>
        </w:rPr>
        <w:t>Plan de Previsión de Recursos Humanos PNNC 2026</w:t>
      </w:r>
    </w:p>
    <w:p w14:paraId="11427461" w14:textId="65FB3DB6" w:rsidR="005A4534" w:rsidRPr="00293E02" w:rsidRDefault="00293E02" w:rsidP="00293E02">
      <w:pPr>
        <w:pStyle w:val="Ttulo1"/>
        <w:jc w:val="center"/>
        <w:rPr>
          <w:rFonts w:ascii="Arial Narrow" w:hAnsi="Arial Narrow"/>
          <w:sz w:val="24"/>
          <w:szCs w:val="24"/>
        </w:rPr>
      </w:pPr>
      <w:bookmarkStart w:id="30" w:name="_Toc220658297"/>
      <w:r w:rsidRPr="00293E02">
        <w:rPr>
          <w:rFonts w:ascii="Arial Narrow" w:hAnsi="Arial Narrow"/>
          <w:sz w:val="24"/>
          <w:szCs w:val="24"/>
        </w:rPr>
        <w:t>BIBLIOGRAFÍA</w:t>
      </w:r>
      <w:bookmarkEnd w:id="30"/>
    </w:p>
    <w:p w14:paraId="08974C36" w14:textId="77777777" w:rsidR="00650537" w:rsidRPr="00293E02" w:rsidRDefault="00650537" w:rsidP="00293E02">
      <w:pPr>
        <w:rPr>
          <w:rFonts w:ascii="Arial Narrow" w:hAnsi="Arial Narrow"/>
          <w:sz w:val="24"/>
          <w:szCs w:val="24"/>
        </w:rPr>
      </w:pPr>
    </w:p>
    <w:p w14:paraId="3D7769EF" w14:textId="77777777" w:rsidR="005A4534" w:rsidRPr="00293E02" w:rsidRDefault="006507C0" w:rsidP="00293E02">
      <w:pPr>
        <w:numPr>
          <w:ilvl w:val="0"/>
          <w:numId w:val="6"/>
        </w:numPr>
        <w:pBdr>
          <w:top w:val="nil"/>
          <w:left w:val="nil"/>
          <w:bottom w:val="nil"/>
          <w:right w:val="nil"/>
          <w:between w:val="nil"/>
        </w:pBdr>
        <w:spacing w:after="0" w:line="240" w:lineRule="auto"/>
        <w:ind w:left="993" w:hanging="283"/>
        <w:rPr>
          <w:rFonts w:ascii="Arial Narrow" w:hAnsi="Arial Narrow"/>
          <w:color w:val="000000"/>
          <w:sz w:val="24"/>
          <w:szCs w:val="24"/>
        </w:rPr>
      </w:pPr>
      <w:r w:rsidRPr="00293E02">
        <w:rPr>
          <w:rFonts w:ascii="Arial Narrow" w:hAnsi="Arial Narrow"/>
          <w:color w:val="000000"/>
          <w:sz w:val="24"/>
          <w:szCs w:val="24"/>
        </w:rPr>
        <w:t>Normograma Parques Nacionales Naturales de Colombia </w:t>
      </w:r>
    </w:p>
    <w:p w14:paraId="2927C540" w14:textId="77777777" w:rsidR="005A4534" w:rsidRPr="00293E02" w:rsidRDefault="006507C0" w:rsidP="00293E02">
      <w:pPr>
        <w:pBdr>
          <w:top w:val="nil"/>
          <w:left w:val="nil"/>
          <w:bottom w:val="nil"/>
          <w:right w:val="nil"/>
          <w:between w:val="nil"/>
        </w:pBdr>
        <w:spacing w:after="0" w:line="240" w:lineRule="auto"/>
        <w:ind w:left="993"/>
        <w:rPr>
          <w:rFonts w:ascii="Arial Narrow" w:hAnsi="Arial Narrow"/>
          <w:color w:val="000000"/>
          <w:sz w:val="24"/>
          <w:szCs w:val="24"/>
        </w:rPr>
      </w:pPr>
      <w:r w:rsidRPr="00293E02">
        <w:rPr>
          <w:rFonts w:ascii="Arial Narrow" w:hAnsi="Arial Narrow"/>
          <w:color w:val="000000"/>
          <w:sz w:val="24"/>
          <w:szCs w:val="24"/>
        </w:rPr>
        <w:t>(</w:t>
      </w:r>
      <w:hyperlink r:id="rId17">
        <w:r w:rsidR="005A4534" w:rsidRPr="00293E02">
          <w:rPr>
            <w:rFonts w:ascii="Arial Narrow" w:hAnsi="Arial Narrow"/>
            <w:color w:val="000000"/>
            <w:sz w:val="24"/>
            <w:szCs w:val="24"/>
          </w:rPr>
          <w:t>http://www.parquesnacionales.gov.co/portal/es/normatividad/leyes/</w:t>
        </w:r>
      </w:hyperlink>
      <w:r w:rsidRPr="00293E02">
        <w:rPr>
          <w:rFonts w:ascii="Arial Narrow" w:hAnsi="Arial Narrow"/>
          <w:color w:val="000000"/>
          <w:sz w:val="24"/>
          <w:szCs w:val="24"/>
        </w:rPr>
        <w:t>)</w:t>
      </w:r>
    </w:p>
    <w:p w14:paraId="75C6F067" w14:textId="77777777" w:rsidR="005A4534" w:rsidRPr="00293E02" w:rsidRDefault="006507C0" w:rsidP="00293E02">
      <w:pPr>
        <w:numPr>
          <w:ilvl w:val="0"/>
          <w:numId w:val="7"/>
        </w:numPr>
        <w:pBdr>
          <w:top w:val="nil"/>
          <w:left w:val="nil"/>
          <w:bottom w:val="nil"/>
          <w:right w:val="nil"/>
          <w:between w:val="nil"/>
        </w:pBdr>
        <w:spacing w:after="0" w:line="240" w:lineRule="auto"/>
        <w:ind w:left="993" w:hanging="283"/>
        <w:rPr>
          <w:rFonts w:ascii="Arial Narrow" w:hAnsi="Arial Narrow"/>
          <w:color w:val="000000"/>
          <w:sz w:val="24"/>
          <w:szCs w:val="24"/>
        </w:rPr>
      </w:pPr>
      <w:r w:rsidRPr="00293E02">
        <w:rPr>
          <w:rFonts w:ascii="Arial Narrow" w:hAnsi="Arial Narrow"/>
          <w:color w:val="000000"/>
          <w:sz w:val="24"/>
          <w:szCs w:val="24"/>
        </w:rPr>
        <w:t>Departamento Administrativo de la Función Pública </w:t>
      </w:r>
    </w:p>
    <w:p w14:paraId="6C019C8C" w14:textId="77777777" w:rsidR="005A4534" w:rsidRPr="00293E02" w:rsidRDefault="00130150" w:rsidP="00293E02">
      <w:pPr>
        <w:pBdr>
          <w:top w:val="nil"/>
          <w:left w:val="nil"/>
          <w:bottom w:val="nil"/>
          <w:right w:val="nil"/>
          <w:between w:val="nil"/>
        </w:pBdr>
        <w:spacing w:after="0" w:line="240" w:lineRule="auto"/>
        <w:ind w:left="993"/>
        <w:rPr>
          <w:rFonts w:ascii="Arial Narrow" w:hAnsi="Arial Narrow"/>
          <w:color w:val="000000"/>
          <w:sz w:val="24"/>
          <w:szCs w:val="24"/>
        </w:rPr>
      </w:pPr>
      <w:hyperlink r:id="rId18">
        <w:r w:rsidR="005A4534" w:rsidRPr="00293E02">
          <w:rPr>
            <w:rFonts w:ascii="Arial Narrow" w:hAnsi="Arial Narrow"/>
            <w:color w:val="467886"/>
            <w:sz w:val="24"/>
            <w:szCs w:val="24"/>
            <w:u w:val="single"/>
          </w:rPr>
          <w:t>http://www.funcionpublica.gov.co/eva/gestornormativo/consulta-tematica.php</w:t>
        </w:r>
      </w:hyperlink>
    </w:p>
    <w:p w14:paraId="14DF8DE4" w14:textId="77777777" w:rsidR="005A4534" w:rsidRPr="00293E02" w:rsidRDefault="006507C0" w:rsidP="00293E02">
      <w:pPr>
        <w:numPr>
          <w:ilvl w:val="0"/>
          <w:numId w:val="12"/>
        </w:numPr>
        <w:pBdr>
          <w:top w:val="nil"/>
          <w:left w:val="nil"/>
          <w:bottom w:val="nil"/>
          <w:right w:val="nil"/>
          <w:between w:val="nil"/>
        </w:pBdr>
        <w:spacing w:after="0" w:line="240" w:lineRule="auto"/>
        <w:ind w:left="993" w:hanging="283"/>
        <w:rPr>
          <w:rFonts w:ascii="Arial Narrow" w:hAnsi="Arial Narrow"/>
          <w:color w:val="000000"/>
          <w:sz w:val="24"/>
          <w:szCs w:val="24"/>
        </w:rPr>
      </w:pPr>
      <w:r w:rsidRPr="00293E02">
        <w:rPr>
          <w:rFonts w:ascii="Arial Narrow" w:hAnsi="Arial Narrow"/>
          <w:color w:val="000000"/>
          <w:sz w:val="24"/>
          <w:szCs w:val="24"/>
        </w:rPr>
        <w:t>Gestión Estratégica de Talento Humano</w:t>
      </w:r>
    </w:p>
    <w:p w14:paraId="5F530E03" w14:textId="77777777" w:rsidR="005A4534" w:rsidRPr="00293E02" w:rsidRDefault="006507C0" w:rsidP="00293E02">
      <w:pPr>
        <w:pBdr>
          <w:top w:val="nil"/>
          <w:left w:val="nil"/>
          <w:bottom w:val="nil"/>
          <w:right w:val="nil"/>
          <w:between w:val="nil"/>
        </w:pBdr>
        <w:spacing w:after="0" w:line="240" w:lineRule="auto"/>
        <w:ind w:left="993"/>
        <w:rPr>
          <w:rFonts w:ascii="Arial Narrow" w:hAnsi="Arial Narrow"/>
          <w:color w:val="000000"/>
          <w:sz w:val="24"/>
          <w:szCs w:val="24"/>
        </w:rPr>
      </w:pPr>
      <w:r w:rsidRPr="00293E02">
        <w:rPr>
          <w:rFonts w:ascii="Arial Narrow" w:hAnsi="Arial Narrow"/>
          <w:color w:val="000000"/>
          <w:sz w:val="24"/>
          <w:szCs w:val="24"/>
        </w:rPr>
        <w:t>(</w:t>
      </w:r>
      <w:hyperlink r:id="rId19">
        <w:r w:rsidR="005A4534" w:rsidRPr="00293E02">
          <w:rPr>
            <w:rFonts w:ascii="Arial Narrow" w:hAnsi="Arial Narrow"/>
            <w:color w:val="000000"/>
            <w:sz w:val="24"/>
            <w:szCs w:val="24"/>
          </w:rPr>
          <w:t>http://www.funcionpublica.gov.co/eva/admon/files/empresas/ZW1wcmVzYV83Ng==/imgproductos/gestion_estrategica_talento_humano_sectorpublico.pdf</w:t>
        </w:r>
      </w:hyperlink>
      <w:r w:rsidRPr="00293E02">
        <w:rPr>
          <w:rFonts w:ascii="Arial Narrow" w:hAnsi="Arial Narrow"/>
          <w:color w:val="000000"/>
          <w:sz w:val="24"/>
          <w:szCs w:val="24"/>
        </w:rPr>
        <w:t xml:space="preserve"> )</w:t>
      </w:r>
    </w:p>
    <w:p w14:paraId="104D6D0C" w14:textId="77777777" w:rsidR="005A4534" w:rsidRPr="00293E02" w:rsidRDefault="006507C0" w:rsidP="00293E02">
      <w:pPr>
        <w:numPr>
          <w:ilvl w:val="0"/>
          <w:numId w:val="8"/>
        </w:numPr>
        <w:pBdr>
          <w:top w:val="nil"/>
          <w:left w:val="nil"/>
          <w:bottom w:val="nil"/>
          <w:right w:val="nil"/>
          <w:between w:val="nil"/>
        </w:pBdr>
        <w:spacing w:after="0" w:line="240" w:lineRule="auto"/>
        <w:ind w:left="993" w:hanging="283"/>
        <w:rPr>
          <w:rFonts w:ascii="Arial Narrow" w:hAnsi="Arial Narrow"/>
          <w:color w:val="000000"/>
          <w:sz w:val="24"/>
          <w:szCs w:val="24"/>
        </w:rPr>
      </w:pPr>
      <w:r w:rsidRPr="00293E02">
        <w:rPr>
          <w:rFonts w:ascii="Arial Narrow" w:hAnsi="Arial Narrow"/>
          <w:color w:val="000000"/>
          <w:sz w:val="24"/>
          <w:szCs w:val="24"/>
        </w:rPr>
        <w:t>Gestión Estratégica del Talento Humano – DAFP</w:t>
      </w:r>
    </w:p>
    <w:p w14:paraId="055D24AD" w14:textId="77777777" w:rsidR="005A4534" w:rsidRPr="00293E02" w:rsidRDefault="00130150" w:rsidP="00293E02">
      <w:pPr>
        <w:pBdr>
          <w:top w:val="nil"/>
          <w:left w:val="nil"/>
          <w:bottom w:val="nil"/>
          <w:right w:val="nil"/>
          <w:between w:val="nil"/>
        </w:pBdr>
        <w:spacing w:after="0" w:line="240" w:lineRule="auto"/>
        <w:ind w:left="993"/>
        <w:rPr>
          <w:rFonts w:ascii="Arial Narrow" w:hAnsi="Arial Narrow"/>
          <w:color w:val="000000"/>
          <w:sz w:val="24"/>
          <w:szCs w:val="24"/>
        </w:rPr>
      </w:pPr>
      <w:hyperlink r:id="rId20">
        <w:r w:rsidR="005A4534" w:rsidRPr="00293E02">
          <w:rPr>
            <w:rFonts w:ascii="Arial Narrow" w:hAnsi="Arial Narrow"/>
            <w:color w:val="467886"/>
            <w:sz w:val="24"/>
            <w:szCs w:val="24"/>
            <w:u w:val="single"/>
          </w:rPr>
          <w:t>http://www.funcionpublica.gov.co/eva/es/gestiontalentohumano</w:t>
        </w:r>
      </w:hyperlink>
      <w:r w:rsidR="005A4534" w:rsidRPr="00293E02">
        <w:rPr>
          <w:rFonts w:ascii="Arial Narrow" w:hAnsi="Arial Narrow"/>
          <w:color w:val="000000"/>
          <w:sz w:val="24"/>
          <w:szCs w:val="24"/>
        </w:rPr>
        <w:t> </w:t>
      </w:r>
    </w:p>
    <w:p w14:paraId="6154C6FB" w14:textId="77777777" w:rsidR="005A4534" w:rsidRPr="00293E02" w:rsidRDefault="006507C0" w:rsidP="00293E02">
      <w:pPr>
        <w:numPr>
          <w:ilvl w:val="0"/>
          <w:numId w:val="9"/>
        </w:numPr>
        <w:pBdr>
          <w:top w:val="nil"/>
          <w:left w:val="nil"/>
          <w:bottom w:val="nil"/>
          <w:right w:val="nil"/>
          <w:between w:val="nil"/>
        </w:pBdr>
        <w:spacing w:after="0" w:line="240" w:lineRule="auto"/>
        <w:ind w:left="993" w:hanging="283"/>
        <w:rPr>
          <w:rFonts w:ascii="Arial Narrow" w:hAnsi="Arial Narrow"/>
          <w:color w:val="000000"/>
          <w:sz w:val="24"/>
          <w:szCs w:val="24"/>
        </w:rPr>
      </w:pPr>
      <w:r w:rsidRPr="00293E02">
        <w:rPr>
          <w:rFonts w:ascii="Arial Narrow" w:hAnsi="Arial Narrow"/>
          <w:color w:val="000000"/>
          <w:sz w:val="24"/>
          <w:szCs w:val="24"/>
        </w:rPr>
        <w:t>Empleo público y gestión estratégica del talento humano en las entidades públicas</w:t>
      </w:r>
    </w:p>
    <w:p w14:paraId="0C6265A0" w14:textId="77777777" w:rsidR="005A4534" w:rsidRPr="00293E02" w:rsidRDefault="006507C0" w:rsidP="00293E02">
      <w:pPr>
        <w:pBdr>
          <w:top w:val="nil"/>
          <w:left w:val="nil"/>
          <w:bottom w:val="nil"/>
          <w:right w:val="nil"/>
          <w:between w:val="nil"/>
        </w:pBdr>
        <w:spacing w:after="0" w:line="240" w:lineRule="auto"/>
        <w:ind w:left="993"/>
        <w:rPr>
          <w:rFonts w:ascii="Arial Narrow" w:hAnsi="Arial Narrow"/>
          <w:color w:val="000000"/>
          <w:sz w:val="24"/>
          <w:szCs w:val="24"/>
        </w:rPr>
      </w:pPr>
      <w:r w:rsidRPr="00293E02">
        <w:rPr>
          <w:rFonts w:ascii="Arial Narrow" w:hAnsi="Arial Narrow"/>
          <w:color w:val="000000"/>
          <w:sz w:val="24"/>
          <w:szCs w:val="24"/>
        </w:rPr>
        <w:t>(</w:t>
      </w:r>
      <w:hyperlink r:id="rId21">
        <w:r w:rsidR="005A4534" w:rsidRPr="00293E02">
          <w:rPr>
            <w:rFonts w:ascii="Arial Narrow" w:hAnsi="Arial Narrow"/>
            <w:color w:val="000000"/>
            <w:sz w:val="24"/>
            <w:szCs w:val="24"/>
          </w:rPr>
          <w:t>http://www.funcionpublica.gov.co/eva/red/publicaciones/empleo-publico-y-gestion-estrategica-del-talento-humano-en-las-entidades-publicas-</w:t>
        </w:r>
      </w:hyperlink>
      <w:r w:rsidRPr="00293E02">
        <w:rPr>
          <w:rFonts w:ascii="Arial Narrow" w:hAnsi="Arial Narrow"/>
          <w:color w:val="000000"/>
          <w:sz w:val="24"/>
          <w:szCs w:val="24"/>
        </w:rPr>
        <w:t xml:space="preserve"> )</w:t>
      </w:r>
    </w:p>
    <w:p w14:paraId="35E167D1" w14:textId="77777777" w:rsidR="005A4534" w:rsidRPr="00293E02" w:rsidRDefault="006507C0" w:rsidP="00293E02">
      <w:pPr>
        <w:numPr>
          <w:ilvl w:val="0"/>
          <w:numId w:val="10"/>
        </w:numPr>
        <w:pBdr>
          <w:top w:val="nil"/>
          <w:left w:val="nil"/>
          <w:bottom w:val="nil"/>
          <w:right w:val="nil"/>
          <w:between w:val="nil"/>
        </w:pBdr>
        <w:spacing w:after="0" w:line="240" w:lineRule="auto"/>
        <w:ind w:left="993" w:hanging="283"/>
        <w:rPr>
          <w:rFonts w:ascii="Arial Narrow" w:hAnsi="Arial Narrow"/>
          <w:color w:val="000000"/>
          <w:sz w:val="24"/>
          <w:szCs w:val="24"/>
        </w:rPr>
      </w:pPr>
      <w:r w:rsidRPr="00293E02">
        <w:rPr>
          <w:rFonts w:ascii="Arial Narrow" w:hAnsi="Arial Narrow"/>
          <w:color w:val="000000"/>
          <w:sz w:val="24"/>
          <w:szCs w:val="24"/>
        </w:rPr>
        <w:t>Plan Nacional de capacitación 2023 – 2026 - DAFP</w:t>
      </w:r>
    </w:p>
    <w:p w14:paraId="23589BB6" w14:textId="77777777" w:rsidR="005A4534" w:rsidRPr="00293E02" w:rsidRDefault="00130150" w:rsidP="00293E02">
      <w:pPr>
        <w:pBdr>
          <w:top w:val="nil"/>
          <w:left w:val="nil"/>
          <w:bottom w:val="nil"/>
          <w:right w:val="nil"/>
          <w:between w:val="nil"/>
        </w:pBdr>
        <w:spacing w:after="0" w:line="240" w:lineRule="auto"/>
        <w:ind w:left="993"/>
        <w:rPr>
          <w:rFonts w:ascii="Arial Narrow" w:hAnsi="Arial Narrow"/>
          <w:color w:val="000000"/>
          <w:sz w:val="24"/>
          <w:szCs w:val="24"/>
        </w:rPr>
      </w:pPr>
      <w:hyperlink r:id="rId22">
        <w:r w:rsidR="005A4534" w:rsidRPr="00293E02">
          <w:rPr>
            <w:rFonts w:ascii="Arial Narrow" w:hAnsi="Arial Narrow"/>
            <w:color w:val="467886"/>
            <w:sz w:val="24"/>
            <w:szCs w:val="24"/>
            <w:u w:val="single"/>
          </w:rPr>
          <w:t>https://www.funcionpublica.gov.co/documents/28587425/35003993/2023-12-12_Documento_plan nacional de_capacitacin_vf1.pdf/d9b4c72b-7085-7ea0-248a-848a4a532c6e?t=1702497014048</w:t>
        </w:r>
      </w:hyperlink>
    </w:p>
    <w:p w14:paraId="195A6658" w14:textId="77777777" w:rsidR="005A4534" w:rsidRPr="00293E02" w:rsidRDefault="006507C0" w:rsidP="00293E02">
      <w:pPr>
        <w:numPr>
          <w:ilvl w:val="0"/>
          <w:numId w:val="11"/>
        </w:numPr>
        <w:pBdr>
          <w:top w:val="nil"/>
          <w:left w:val="nil"/>
          <w:bottom w:val="nil"/>
          <w:right w:val="nil"/>
          <w:between w:val="nil"/>
        </w:pBdr>
        <w:spacing w:after="0" w:line="240" w:lineRule="auto"/>
        <w:ind w:left="993" w:hanging="283"/>
        <w:rPr>
          <w:rFonts w:ascii="Arial Narrow" w:hAnsi="Arial Narrow"/>
          <w:color w:val="000000"/>
          <w:sz w:val="24"/>
          <w:szCs w:val="24"/>
        </w:rPr>
      </w:pPr>
      <w:r w:rsidRPr="00293E02">
        <w:rPr>
          <w:rFonts w:ascii="Arial Narrow" w:hAnsi="Arial Narrow"/>
          <w:color w:val="000000"/>
          <w:sz w:val="24"/>
          <w:szCs w:val="24"/>
        </w:rPr>
        <w:t>Programa Nacional de Bienestar 2023 – 2026 - DAFP</w:t>
      </w:r>
    </w:p>
    <w:p w14:paraId="3C14ED8C" w14:textId="77777777" w:rsidR="005A4534" w:rsidRPr="00293E02" w:rsidRDefault="00130150" w:rsidP="00293E02">
      <w:pPr>
        <w:pBdr>
          <w:top w:val="nil"/>
          <w:left w:val="nil"/>
          <w:bottom w:val="nil"/>
          <w:right w:val="nil"/>
          <w:between w:val="nil"/>
        </w:pBdr>
        <w:spacing w:after="0" w:line="240" w:lineRule="auto"/>
        <w:ind w:left="993"/>
        <w:rPr>
          <w:rFonts w:ascii="Arial Narrow" w:hAnsi="Arial Narrow"/>
          <w:color w:val="000000"/>
          <w:sz w:val="24"/>
          <w:szCs w:val="24"/>
        </w:rPr>
      </w:pPr>
      <w:hyperlink r:id="rId23">
        <w:r w:rsidR="005A4534" w:rsidRPr="00293E02">
          <w:rPr>
            <w:rFonts w:ascii="Arial Narrow" w:hAnsi="Arial Narrow"/>
            <w:color w:val="467886"/>
            <w:sz w:val="24"/>
            <w:szCs w:val="24"/>
            <w:u w:val="single"/>
          </w:rPr>
          <w:t>https://www.funcionpublica.gov.co/documents/28587425/35003993/2023-12-12_Documento_programa_nacional_de_bienestar_vf1.pdf/d9b4c72b-7085-7ea0-248a-848a4a532c6e?t=1702497014048</w:t>
        </w:r>
      </w:hyperlink>
    </w:p>
    <w:p w14:paraId="09E9FAD1" w14:textId="77777777" w:rsidR="005A4534" w:rsidRPr="00293E02" w:rsidRDefault="005A4534" w:rsidP="00293E02">
      <w:pPr>
        <w:pBdr>
          <w:top w:val="nil"/>
          <w:left w:val="nil"/>
          <w:bottom w:val="nil"/>
          <w:right w:val="nil"/>
          <w:between w:val="nil"/>
        </w:pBdr>
        <w:spacing w:after="0"/>
        <w:ind w:left="1080"/>
        <w:rPr>
          <w:rFonts w:ascii="Arial Narrow" w:hAnsi="Arial Narrow"/>
          <w:b/>
          <w:bCs/>
          <w:color w:val="3A7D22"/>
          <w:sz w:val="24"/>
          <w:szCs w:val="24"/>
        </w:rPr>
      </w:pPr>
    </w:p>
    <w:p w14:paraId="7047C711" w14:textId="3CE7CC91" w:rsidR="005A4534" w:rsidRPr="00293E02" w:rsidRDefault="00130150" w:rsidP="00130150">
      <w:pPr>
        <w:pStyle w:val="Ttulo1"/>
        <w:jc w:val="center"/>
        <w:rPr>
          <w:rFonts w:ascii="Arial Narrow" w:hAnsi="Arial Narrow"/>
          <w:sz w:val="24"/>
          <w:szCs w:val="24"/>
        </w:rPr>
      </w:pPr>
      <w:bookmarkStart w:id="31" w:name="_Toc220658298"/>
      <w:r w:rsidRPr="00293E02">
        <w:rPr>
          <w:rFonts w:ascii="Arial Narrow" w:hAnsi="Arial Narrow"/>
          <w:sz w:val="24"/>
          <w:szCs w:val="24"/>
        </w:rPr>
        <w:t>CONTROL DE CAMBIOS</w:t>
      </w:r>
      <w:bookmarkEnd w:id="31"/>
    </w:p>
    <w:p w14:paraId="0CACB849" w14:textId="77777777" w:rsidR="005A4534" w:rsidRPr="00293E02" w:rsidRDefault="005A4534" w:rsidP="00293E02">
      <w:pPr>
        <w:pBdr>
          <w:top w:val="nil"/>
          <w:left w:val="nil"/>
          <w:bottom w:val="nil"/>
          <w:right w:val="nil"/>
          <w:between w:val="nil"/>
        </w:pBdr>
        <w:ind w:left="1080"/>
        <w:rPr>
          <w:rFonts w:ascii="Arial Narrow" w:hAnsi="Arial Narrow"/>
          <w:b/>
          <w:bCs/>
          <w:color w:val="3A7D22"/>
          <w:sz w:val="24"/>
          <w:szCs w:val="24"/>
        </w:rPr>
      </w:pPr>
    </w:p>
    <w:tbl>
      <w:tblPr>
        <w:tblStyle w:val="a2"/>
        <w:tblW w:w="864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0"/>
        <w:gridCol w:w="2405"/>
        <w:gridCol w:w="1985"/>
        <w:gridCol w:w="2977"/>
      </w:tblGrid>
      <w:tr w:rsidR="005A4534" w:rsidRPr="00293E02" w14:paraId="2EB21FA2" w14:textId="77777777" w:rsidTr="00121B37">
        <w:trPr>
          <w:trHeight w:val="463"/>
          <w:tblHeader/>
        </w:trPr>
        <w:tc>
          <w:tcPr>
            <w:tcW w:w="1280" w:type="dxa"/>
            <w:vAlign w:val="center"/>
          </w:tcPr>
          <w:p w14:paraId="59268B94" w14:textId="77777777" w:rsidR="005A4534" w:rsidRPr="00293E02" w:rsidRDefault="006507C0" w:rsidP="00121B37">
            <w:pPr>
              <w:pBdr>
                <w:top w:val="nil"/>
                <w:left w:val="nil"/>
                <w:bottom w:val="nil"/>
                <w:right w:val="nil"/>
                <w:between w:val="nil"/>
              </w:pBdr>
              <w:tabs>
                <w:tab w:val="left" w:pos="1106"/>
              </w:tabs>
              <w:spacing w:line="259" w:lineRule="auto"/>
              <w:jc w:val="center"/>
              <w:rPr>
                <w:rFonts w:ascii="Arial Narrow" w:eastAsia="Aptos" w:hAnsi="Arial Narrow" w:cs="Aptos"/>
                <w:b/>
                <w:bCs/>
                <w:color w:val="000000"/>
              </w:rPr>
            </w:pPr>
            <w:r w:rsidRPr="00293E02">
              <w:rPr>
                <w:rFonts w:ascii="Arial Narrow" w:eastAsia="Aptos" w:hAnsi="Arial Narrow" w:cs="Aptos"/>
                <w:b/>
                <w:bCs/>
                <w:color w:val="000000"/>
              </w:rPr>
              <w:t>Fecha</w:t>
            </w:r>
          </w:p>
        </w:tc>
        <w:tc>
          <w:tcPr>
            <w:tcW w:w="2405" w:type="dxa"/>
            <w:vAlign w:val="center"/>
          </w:tcPr>
          <w:p w14:paraId="36C59C69" w14:textId="77777777" w:rsidR="005A4534" w:rsidRPr="00293E02" w:rsidRDefault="006507C0" w:rsidP="00121B37">
            <w:pPr>
              <w:pBdr>
                <w:top w:val="nil"/>
                <w:left w:val="nil"/>
                <w:bottom w:val="nil"/>
                <w:right w:val="nil"/>
                <w:between w:val="nil"/>
              </w:pBdr>
              <w:tabs>
                <w:tab w:val="left" w:pos="1106"/>
              </w:tabs>
              <w:spacing w:line="259" w:lineRule="auto"/>
              <w:jc w:val="center"/>
              <w:rPr>
                <w:rFonts w:ascii="Arial Narrow" w:eastAsia="Aptos" w:hAnsi="Arial Narrow" w:cs="Aptos"/>
                <w:b/>
                <w:bCs/>
                <w:color w:val="000000"/>
              </w:rPr>
            </w:pPr>
            <w:r w:rsidRPr="00293E02">
              <w:rPr>
                <w:rFonts w:ascii="Arial Narrow" w:eastAsia="Aptos" w:hAnsi="Arial Narrow" w:cs="Aptos"/>
                <w:b/>
                <w:bCs/>
                <w:color w:val="000000"/>
              </w:rPr>
              <w:t>Elaboró</w:t>
            </w:r>
          </w:p>
        </w:tc>
        <w:tc>
          <w:tcPr>
            <w:tcW w:w="1985" w:type="dxa"/>
            <w:vAlign w:val="center"/>
          </w:tcPr>
          <w:p w14:paraId="560E3458" w14:textId="77777777" w:rsidR="005A4534" w:rsidRPr="00293E02" w:rsidRDefault="006507C0" w:rsidP="00121B37">
            <w:pPr>
              <w:pBdr>
                <w:top w:val="nil"/>
                <w:left w:val="nil"/>
                <w:bottom w:val="nil"/>
                <w:right w:val="nil"/>
                <w:between w:val="nil"/>
              </w:pBdr>
              <w:tabs>
                <w:tab w:val="left" w:pos="1106"/>
              </w:tabs>
              <w:spacing w:line="259" w:lineRule="auto"/>
              <w:jc w:val="center"/>
              <w:rPr>
                <w:rFonts w:ascii="Arial Narrow" w:eastAsia="Aptos" w:hAnsi="Arial Narrow" w:cs="Aptos"/>
                <w:b/>
                <w:bCs/>
                <w:color w:val="000000"/>
              </w:rPr>
            </w:pPr>
            <w:r w:rsidRPr="00293E02">
              <w:rPr>
                <w:rFonts w:ascii="Arial Narrow" w:eastAsia="Aptos" w:hAnsi="Arial Narrow" w:cs="Aptos"/>
                <w:b/>
                <w:bCs/>
                <w:color w:val="000000"/>
              </w:rPr>
              <w:t>Revisó</w:t>
            </w:r>
          </w:p>
        </w:tc>
        <w:tc>
          <w:tcPr>
            <w:tcW w:w="2977" w:type="dxa"/>
            <w:vAlign w:val="center"/>
          </w:tcPr>
          <w:p w14:paraId="79FB09C1" w14:textId="77777777" w:rsidR="005A4534" w:rsidRPr="00293E02" w:rsidRDefault="006507C0" w:rsidP="00121B37">
            <w:pPr>
              <w:pBdr>
                <w:top w:val="nil"/>
                <w:left w:val="nil"/>
                <w:bottom w:val="nil"/>
                <w:right w:val="nil"/>
                <w:between w:val="nil"/>
              </w:pBdr>
              <w:tabs>
                <w:tab w:val="left" w:pos="1106"/>
              </w:tabs>
              <w:spacing w:line="259" w:lineRule="auto"/>
              <w:jc w:val="center"/>
              <w:rPr>
                <w:rFonts w:ascii="Arial Narrow" w:eastAsia="Aptos" w:hAnsi="Arial Narrow" w:cs="Aptos"/>
                <w:b/>
                <w:bCs/>
                <w:color w:val="000000"/>
              </w:rPr>
            </w:pPr>
            <w:r w:rsidRPr="00293E02">
              <w:rPr>
                <w:rFonts w:ascii="Arial Narrow" w:eastAsia="Aptos" w:hAnsi="Arial Narrow" w:cs="Aptos"/>
                <w:b/>
                <w:bCs/>
                <w:color w:val="000000"/>
              </w:rPr>
              <w:t>Aprobó</w:t>
            </w:r>
          </w:p>
        </w:tc>
      </w:tr>
      <w:tr w:rsidR="00C07F2A" w:rsidRPr="00293E02" w14:paraId="4902231B" w14:textId="77777777" w:rsidTr="00650537">
        <w:trPr>
          <w:trHeight w:val="551"/>
          <w:tblHeader/>
        </w:trPr>
        <w:tc>
          <w:tcPr>
            <w:tcW w:w="1280" w:type="dxa"/>
            <w:vAlign w:val="center"/>
          </w:tcPr>
          <w:p w14:paraId="027460B3" w14:textId="4717B4C9" w:rsidR="00C07F2A" w:rsidRPr="00293E02" w:rsidRDefault="00121B37" w:rsidP="00C07F2A">
            <w:pPr>
              <w:tabs>
                <w:tab w:val="left" w:pos="1106"/>
              </w:tabs>
              <w:rPr>
                <w:rFonts w:ascii="Arial Narrow" w:eastAsia="Aptos" w:hAnsi="Arial Narrow" w:cs="Aptos"/>
              </w:rPr>
            </w:pPr>
            <w:r>
              <w:rPr>
                <w:rFonts w:ascii="Arial Narrow" w:eastAsia="Aptos" w:hAnsi="Arial Narrow" w:cs="Aptos"/>
              </w:rPr>
              <w:t>28</w:t>
            </w:r>
            <w:r w:rsidR="00C07F2A" w:rsidRPr="00293E02">
              <w:rPr>
                <w:rFonts w:ascii="Arial Narrow" w:eastAsia="Aptos" w:hAnsi="Arial Narrow" w:cs="Aptos"/>
              </w:rPr>
              <w:t>/01/2026</w:t>
            </w:r>
          </w:p>
        </w:tc>
        <w:tc>
          <w:tcPr>
            <w:tcW w:w="2405" w:type="dxa"/>
            <w:vAlign w:val="center"/>
          </w:tcPr>
          <w:p w14:paraId="45AE5425" w14:textId="77777777" w:rsidR="00C07F2A" w:rsidRPr="00293E02" w:rsidRDefault="00C07F2A" w:rsidP="00C07F2A">
            <w:pPr>
              <w:pBdr>
                <w:top w:val="nil"/>
                <w:left w:val="nil"/>
                <w:bottom w:val="nil"/>
                <w:right w:val="nil"/>
                <w:between w:val="nil"/>
              </w:pBdr>
              <w:tabs>
                <w:tab w:val="left" w:pos="1106"/>
              </w:tabs>
              <w:spacing w:line="259" w:lineRule="auto"/>
              <w:rPr>
                <w:rFonts w:ascii="Arial Narrow" w:eastAsia="Aptos" w:hAnsi="Arial Narrow" w:cs="Aptos"/>
                <w:b/>
                <w:bCs/>
                <w:color w:val="000000"/>
              </w:rPr>
            </w:pPr>
            <w:r w:rsidRPr="00293E02">
              <w:rPr>
                <w:rFonts w:ascii="Arial Narrow" w:eastAsia="Aptos" w:hAnsi="Arial Narrow" w:cs="Aptos"/>
                <w:b/>
                <w:bCs/>
                <w:color w:val="000000"/>
              </w:rPr>
              <w:t>Marcela Parra Meneses</w:t>
            </w:r>
          </w:p>
          <w:p w14:paraId="4BDEF439" w14:textId="77777777" w:rsidR="00C07F2A" w:rsidRPr="00293E02" w:rsidRDefault="00C07F2A" w:rsidP="00C07F2A">
            <w:pPr>
              <w:pBdr>
                <w:top w:val="nil"/>
                <w:left w:val="nil"/>
                <w:bottom w:val="nil"/>
                <w:right w:val="nil"/>
                <w:between w:val="nil"/>
              </w:pBdr>
              <w:tabs>
                <w:tab w:val="left" w:pos="1106"/>
              </w:tabs>
              <w:spacing w:after="160" w:line="259" w:lineRule="auto"/>
              <w:rPr>
                <w:rFonts w:ascii="Arial Narrow" w:eastAsia="Aptos" w:hAnsi="Arial Narrow" w:cs="Aptos"/>
                <w:color w:val="000000"/>
              </w:rPr>
            </w:pPr>
            <w:r w:rsidRPr="00293E02">
              <w:rPr>
                <w:rFonts w:ascii="Arial Narrow" w:eastAsia="Aptos" w:hAnsi="Arial Narrow" w:cs="Aptos"/>
                <w:color w:val="000000"/>
              </w:rPr>
              <w:t xml:space="preserve">Profesional </w:t>
            </w:r>
            <w:bookmarkStart w:id="32" w:name="_GoBack"/>
            <w:bookmarkEnd w:id="32"/>
            <w:r w:rsidRPr="00293E02">
              <w:rPr>
                <w:rFonts w:ascii="Arial Narrow" w:eastAsia="Aptos" w:hAnsi="Arial Narrow" w:cs="Aptos"/>
                <w:color w:val="000000"/>
              </w:rPr>
              <w:t>Especializado - GGH</w:t>
            </w:r>
          </w:p>
        </w:tc>
        <w:tc>
          <w:tcPr>
            <w:tcW w:w="1985" w:type="dxa"/>
            <w:vAlign w:val="center"/>
          </w:tcPr>
          <w:p w14:paraId="70612C4C" w14:textId="77777777" w:rsidR="00C07F2A" w:rsidRPr="00293E02" w:rsidRDefault="00C07F2A" w:rsidP="00C07F2A">
            <w:pPr>
              <w:tabs>
                <w:tab w:val="left" w:pos="1106"/>
              </w:tabs>
              <w:rPr>
                <w:rFonts w:ascii="Arial Narrow" w:eastAsia="Aptos" w:hAnsi="Arial Narrow" w:cs="Aptos"/>
                <w:b/>
                <w:bCs/>
              </w:rPr>
            </w:pPr>
            <w:r w:rsidRPr="00293E02">
              <w:rPr>
                <w:rFonts w:ascii="Arial Narrow" w:eastAsia="Aptos" w:hAnsi="Arial Narrow" w:cs="Aptos"/>
                <w:b/>
                <w:bCs/>
              </w:rPr>
              <w:t>Astrid del Castillo Sabogal</w:t>
            </w:r>
          </w:p>
          <w:p w14:paraId="5F3E3416" w14:textId="5AED468F" w:rsidR="00C07F2A" w:rsidRDefault="00C07F2A" w:rsidP="00C07F2A">
            <w:pPr>
              <w:tabs>
                <w:tab w:val="left" w:pos="1106"/>
              </w:tabs>
              <w:rPr>
                <w:rFonts w:ascii="Arial Narrow" w:eastAsia="Aptos" w:hAnsi="Arial Narrow" w:cs="Aptos"/>
                <w:b/>
                <w:bCs/>
              </w:rPr>
            </w:pPr>
            <w:r w:rsidRPr="00293E02">
              <w:rPr>
                <w:rFonts w:ascii="Arial Narrow" w:eastAsia="Aptos" w:hAnsi="Arial Narrow" w:cs="Aptos"/>
              </w:rPr>
              <w:t>Subdirectora Administrativa y Financiera</w:t>
            </w:r>
          </w:p>
          <w:p w14:paraId="434C04F3" w14:textId="7E676297" w:rsidR="00C07F2A" w:rsidRPr="00293E02" w:rsidRDefault="00C07F2A" w:rsidP="00C07F2A">
            <w:pPr>
              <w:tabs>
                <w:tab w:val="left" w:pos="1106"/>
              </w:tabs>
              <w:rPr>
                <w:rFonts w:ascii="Arial Narrow" w:eastAsia="Aptos" w:hAnsi="Arial Narrow" w:cs="Aptos"/>
                <w:b/>
                <w:bCs/>
              </w:rPr>
            </w:pPr>
            <w:r w:rsidRPr="00293E02">
              <w:rPr>
                <w:rFonts w:ascii="Arial Narrow" w:eastAsia="Aptos" w:hAnsi="Arial Narrow" w:cs="Aptos"/>
                <w:b/>
                <w:bCs/>
              </w:rPr>
              <w:t>Erika Robayo Castillo</w:t>
            </w:r>
          </w:p>
          <w:p w14:paraId="3E16C40B" w14:textId="13DB00CF" w:rsidR="00C07F2A" w:rsidRPr="00C07F2A" w:rsidRDefault="00C07F2A" w:rsidP="00C07F2A">
            <w:pPr>
              <w:tabs>
                <w:tab w:val="left" w:pos="1106"/>
              </w:tabs>
              <w:rPr>
                <w:rFonts w:ascii="Arial Narrow" w:eastAsia="Aptos" w:hAnsi="Arial Narrow" w:cs="Aptos"/>
              </w:rPr>
            </w:pPr>
            <w:r w:rsidRPr="00293E02">
              <w:rPr>
                <w:rFonts w:ascii="Arial Narrow" w:eastAsia="Aptos" w:hAnsi="Arial Narrow" w:cs="Aptos"/>
              </w:rPr>
              <w:t>Contratista - SAF</w:t>
            </w:r>
          </w:p>
        </w:tc>
        <w:tc>
          <w:tcPr>
            <w:tcW w:w="2977" w:type="dxa"/>
            <w:vAlign w:val="center"/>
          </w:tcPr>
          <w:p w14:paraId="622F3B48" w14:textId="711961E8" w:rsidR="00C07F2A" w:rsidRPr="00293E02" w:rsidRDefault="00C07F2A" w:rsidP="00C07F2A">
            <w:pPr>
              <w:tabs>
                <w:tab w:val="left" w:pos="1106"/>
              </w:tabs>
              <w:rPr>
                <w:rFonts w:ascii="Arial Narrow" w:eastAsia="Aptos" w:hAnsi="Arial Narrow" w:cs="Aptos"/>
              </w:rPr>
            </w:pPr>
            <w:r>
              <w:rPr>
                <w:rFonts w:ascii="Arial Narrow" w:eastAsia="Play" w:hAnsi="Arial Narrow" w:cs="Play"/>
              </w:rPr>
              <w:t>Comité Institucional de Gestión y Desempeño (CIGD)</w:t>
            </w:r>
          </w:p>
        </w:tc>
      </w:tr>
    </w:tbl>
    <w:p w14:paraId="74DFA894" w14:textId="77777777" w:rsidR="005A4534" w:rsidRPr="00293E02" w:rsidRDefault="005A4534" w:rsidP="00293E02">
      <w:pPr>
        <w:rPr>
          <w:rFonts w:ascii="Arial Narrow" w:hAnsi="Arial Narrow"/>
          <w:sz w:val="24"/>
          <w:szCs w:val="24"/>
        </w:rPr>
      </w:pPr>
    </w:p>
    <w:sectPr w:rsidR="005A4534" w:rsidRPr="00293E02">
      <w:headerReference w:type="default" r:id="rId24"/>
      <w:headerReference w:type="first" r:id="rId25"/>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BC3DFD" w14:textId="77777777" w:rsidR="00ED3881" w:rsidRDefault="00ED3881">
      <w:pPr>
        <w:spacing w:after="0" w:line="240" w:lineRule="auto"/>
      </w:pPr>
      <w:r>
        <w:separator/>
      </w:r>
    </w:p>
  </w:endnote>
  <w:endnote w:type="continuationSeparator" w:id="0">
    <w:p w14:paraId="779D8531" w14:textId="77777777" w:rsidR="00ED3881" w:rsidRDefault="00ED3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7CCBFB25-C45E-4597-85DA-CC70CCBA91BF}"/>
  </w:font>
  <w:font w:name="Aptos">
    <w:altName w:val="Calibri"/>
    <w:charset w:val="00"/>
    <w:family w:val="auto"/>
    <w:pitch w:val="default"/>
    <w:embedRegular r:id="rId2" w:fontKey="{34384E09-7C8A-4E0D-A405-B5458158CC19}"/>
    <w:embedBold r:id="rId3" w:fontKey="{0E797F71-EC6E-466C-BC19-10FCB0F87B9B}"/>
    <w:embedItalic r:id="rId4" w:fontKey="{2B222C15-7BD7-4DF3-A0E7-93FAA85D23AD}"/>
    <w:embedBoldItalic r:id="rId5" w:fontKey="{2D5F44AA-942D-4CA5-BFA1-C1E75AC75E51}"/>
  </w:font>
  <w:font w:name="Play">
    <w:altName w:val="Calibri"/>
    <w:charset w:val="00"/>
    <w:family w:val="auto"/>
    <w:pitch w:val="default"/>
    <w:embedRegular r:id="rId6" w:fontKey="{BF30F9CC-8121-4F38-8B5A-56C297C33BC7}"/>
    <w:embedBold r:id="rId7" w:fontKey="{152C293E-C004-48BC-829D-72D58C5992A3}"/>
  </w:font>
  <w:font w:name="Arial Narrow">
    <w:panose1 w:val="020B0606020202030204"/>
    <w:charset w:val="00"/>
    <w:family w:val="swiss"/>
    <w:pitch w:val="variable"/>
    <w:sig w:usb0="00000287" w:usb1="00000800" w:usb2="00000000" w:usb3="00000000" w:csb0="0000009F" w:csb1="00000000"/>
    <w:embedRegular r:id="rId8" w:fontKey="{5EEBCD17-223A-4105-BA2C-1EF2D3AD7BCF}"/>
    <w:embedBold r:id="rId9" w:fontKey="{DF09B0C5-FF38-4AE0-97AA-55658585E0B7}"/>
    <w:embedItalic r:id="rId10" w:fontKey="{6D8A46ED-DD62-4884-8355-D303ADAA93AE}"/>
    <w:embedBoldItalic r:id="rId11" w:fontKey="{4EDCB549-E97C-425E-A5BA-A20908B0DF86}"/>
  </w:font>
  <w:font w:name="Aptos Display">
    <w:charset w:val="00"/>
    <w:family w:val="roman"/>
    <w:pitch w:val="default"/>
    <w:embedRegular r:id="rId12" w:fontKey="{E91E11C9-0607-4E9E-94EE-07FED67A5F7C}"/>
  </w:font>
  <w:font w:name="Verdana">
    <w:panose1 w:val="020B0604030504040204"/>
    <w:charset w:val="00"/>
    <w:family w:val="swiss"/>
    <w:pitch w:val="variable"/>
    <w:sig w:usb0="A00006FF" w:usb1="4000205B" w:usb2="00000010" w:usb3="00000000" w:csb0="0000019F" w:csb1="00000000"/>
    <w:embedRegular r:id="rId13" w:fontKey="{F5CA1D20-C524-411A-98BD-C4807D980293}"/>
    <w:embedBold r:id="rId14" w:fontKey="{D4913307-9E1C-430D-B6DC-1139F77D5D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B12FB" w14:textId="77777777" w:rsidR="00ED3881" w:rsidRDefault="00ED3881">
      <w:pPr>
        <w:spacing w:after="0" w:line="240" w:lineRule="auto"/>
      </w:pPr>
      <w:r>
        <w:separator/>
      </w:r>
    </w:p>
  </w:footnote>
  <w:footnote w:type="continuationSeparator" w:id="0">
    <w:p w14:paraId="36C8E21A" w14:textId="77777777" w:rsidR="00ED3881" w:rsidRDefault="00ED3881">
      <w:pPr>
        <w:spacing w:after="0" w:line="240" w:lineRule="auto"/>
      </w:pPr>
      <w:r>
        <w:continuationSeparator/>
      </w:r>
    </w:p>
  </w:footnote>
  <w:footnote w:id="1">
    <w:p w14:paraId="23A7CA36" w14:textId="77777777" w:rsidR="00130150" w:rsidRPr="00524F4D" w:rsidRDefault="00130150">
      <w:pPr>
        <w:pBdr>
          <w:top w:val="nil"/>
          <w:left w:val="nil"/>
          <w:bottom w:val="nil"/>
          <w:right w:val="nil"/>
          <w:between w:val="nil"/>
        </w:pBdr>
        <w:rPr>
          <w:rFonts w:ascii="Arial Narrow" w:hAnsi="Arial Narrow"/>
          <w:color w:val="000000"/>
          <w:sz w:val="24"/>
          <w:szCs w:val="24"/>
        </w:rPr>
      </w:pPr>
      <w:r w:rsidRPr="00524F4D">
        <w:rPr>
          <w:rFonts w:ascii="Arial Narrow" w:hAnsi="Arial Narrow"/>
          <w:sz w:val="24"/>
          <w:szCs w:val="24"/>
          <w:vertAlign w:val="superscript"/>
        </w:rPr>
        <w:footnoteRef/>
      </w:r>
      <w:r w:rsidRPr="00524F4D">
        <w:rPr>
          <w:rFonts w:ascii="Arial Narrow" w:hAnsi="Arial Narrow"/>
          <w:color w:val="000000"/>
          <w:sz w:val="24"/>
          <w:szCs w:val="24"/>
        </w:rPr>
        <w:t xml:space="preserve"> </w:t>
      </w:r>
      <w:r w:rsidRPr="00524F4D">
        <w:rPr>
          <w:rFonts w:ascii="Arial Narrow" w:eastAsia="Verdana" w:hAnsi="Arial Narrow" w:cs="Verdana"/>
          <w:color w:val="202124"/>
          <w:sz w:val="24"/>
          <w:szCs w:val="24"/>
        </w:rPr>
        <w:t>Decreto 2011 de 2017 (compilado en el Decreto 1083 de 2015, Artículo 2.2.12.2.1 y siguientes)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0ED99" w14:textId="136A650C" w:rsidR="00130150" w:rsidRDefault="00130150">
    <w:pPr>
      <w:pBdr>
        <w:top w:val="nil"/>
        <w:left w:val="nil"/>
        <w:bottom w:val="nil"/>
        <w:right w:val="nil"/>
        <w:between w:val="nil"/>
      </w:pBdr>
      <w:tabs>
        <w:tab w:val="center" w:pos="4419"/>
        <w:tab w:val="right" w:pos="8838"/>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11E72DDF" wp14:editId="7ECBDC93">
              <wp:simplePos x="0" y="0"/>
              <wp:positionH relativeFrom="column">
                <wp:posOffset>-1042035</wp:posOffset>
              </wp:positionH>
              <wp:positionV relativeFrom="paragraph">
                <wp:posOffset>83820</wp:posOffset>
              </wp:positionV>
              <wp:extent cx="3019425" cy="333375"/>
              <wp:effectExtent l="0" t="0" r="0" b="9525"/>
              <wp:wrapNone/>
              <wp:docPr id="2081434251" name="Rectángulo 2081434251"/>
              <wp:cNvGraphicFramePr/>
              <a:graphic xmlns:a="http://schemas.openxmlformats.org/drawingml/2006/main">
                <a:graphicData uri="http://schemas.microsoft.com/office/word/2010/wordprocessingShape">
                  <wps:wsp>
                    <wps:cNvSpPr/>
                    <wps:spPr>
                      <a:xfrm>
                        <a:off x="0" y="0"/>
                        <a:ext cx="3019425" cy="333375"/>
                      </a:xfrm>
                      <a:prstGeom prst="rect">
                        <a:avLst/>
                      </a:prstGeom>
                      <a:noFill/>
                      <a:ln>
                        <a:noFill/>
                      </a:ln>
                    </wps:spPr>
                    <wps:txbx>
                      <w:txbxContent>
                        <w:p w14:paraId="0208E129" w14:textId="77777777" w:rsidR="00130150" w:rsidRDefault="00130150">
                          <w:pPr>
                            <w:spacing w:line="258" w:lineRule="auto"/>
                            <w:textDirection w:val="btLr"/>
                          </w:pPr>
                          <w:r>
                            <w:rPr>
                              <w:color w:val="FFFFFF"/>
                              <w:sz w:val="28"/>
                            </w:rPr>
                            <w:t>Plan Estratégico de Talento Humano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1E72DDF" id="Rectángulo 2081434251" o:spid="_x0000_s1030" style="position:absolute;margin-left:-82.05pt;margin-top:6.6pt;width:237.7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" filled="f" stroked="f">
              <v:textbox inset="2.53958mm,1.2694mm,2.53958mm,1.2694mm">
                <w:txbxContent>
                  <w:p w14:paraId="0208E129" w14:textId="77777777" w:rsidR="00130150" w:rsidRDefault="00130150">
                    <w:pPr>
                      <w:spacing w:line="258" w:lineRule="auto"/>
                      <w:textDirection w:val="btLr"/>
                    </w:pPr>
                    <w:r>
                      <w:rPr>
                        <w:color w:val="FFFFFF"/>
                        <w:sz w:val="28"/>
                      </w:rPr>
                      <w:t>Plan Estratégico de Talento Humano</w:t>
                    </w:r>
                  </w:p>
                </w:txbxContent>
              </v:textbox>
            </v:rect>
          </w:pict>
        </mc:Fallback>
      </mc:AlternateContent>
    </w:r>
    <w:r>
      <w:rPr>
        <w:noProof/>
      </w:rPr>
      <w:drawing>
        <wp:anchor distT="0" distB="0" distL="114300" distR="114300" simplePos="0" relativeHeight="251658240" behindDoc="0" locked="0" layoutInCell="1" hidden="0" allowOverlap="1" wp14:anchorId="7FF59B65" wp14:editId="49B66890">
          <wp:simplePos x="0" y="0"/>
          <wp:positionH relativeFrom="column">
            <wp:posOffset>-1080134</wp:posOffset>
          </wp:positionH>
          <wp:positionV relativeFrom="paragraph">
            <wp:posOffset>-449579</wp:posOffset>
          </wp:positionV>
          <wp:extent cx="7772400" cy="1588770"/>
          <wp:effectExtent l="0" t="0" r="0" b="0"/>
          <wp:wrapSquare wrapText="bothSides" distT="0" distB="0" distL="114300" distR="114300"/>
          <wp:docPr id="2081434263" name="image7.png" descr="Imagen que contiene pasto, exterior, flor, montañ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7.png" descr="Imagen que contiene pasto, exterior, flor, montaña&#10;&#10;El contenido generado por IA puede ser incorrecto."/>
                  <pic:cNvPicPr preferRelativeResize="0"/>
                </pic:nvPicPr>
                <pic:blipFill>
                  <a:blip r:embed="rId1"/>
                  <a:srcRect b="83634"/>
                  <a:stretch>
                    <a:fillRect/>
                  </a:stretch>
                </pic:blipFill>
                <pic:spPr>
                  <a:xfrm>
                    <a:off x="0" y="0"/>
                    <a:ext cx="7772400" cy="158877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31EA3" w14:textId="77777777" w:rsidR="00130150" w:rsidRDefault="00130150">
    <w:pPr>
      <w:pBdr>
        <w:top w:val="nil"/>
        <w:left w:val="nil"/>
        <w:bottom w:val="nil"/>
        <w:right w:val="nil"/>
        <w:between w:val="nil"/>
      </w:pBdr>
      <w:tabs>
        <w:tab w:val="center" w:pos="4419"/>
        <w:tab w:val="right" w:pos="8838"/>
      </w:tabs>
      <w:spacing w:after="0" w:line="240" w:lineRule="auto"/>
      <w:rPr>
        <w:color w:val="000000"/>
      </w:rPr>
    </w:pPr>
    <w:r>
      <w:rPr>
        <w:color w:val="000000"/>
      </w:rPr>
      <w:t>[Escriba aquí]</w:t>
    </w:r>
  </w:p>
  <w:p w14:paraId="5B5B1AC5" w14:textId="77777777" w:rsidR="00130150" w:rsidRDefault="00130150">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23FCB"/>
    <w:multiLevelType w:val="multilevel"/>
    <w:tmpl w:val="46744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178FC"/>
    <w:multiLevelType w:val="multilevel"/>
    <w:tmpl w:val="80CED2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72F3409"/>
    <w:multiLevelType w:val="multilevel"/>
    <w:tmpl w:val="FE0CBB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5A17A85"/>
    <w:multiLevelType w:val="hybridMultilevel"/>
    <w:tmpl w:val="366413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5F508EE"/>
    <w:multiLevelType w:val="multilevel"/>
    <w:tmpl w:val="8466B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4D0910"/>
    <w:multiLevelType w:val="multilevel"/>
    <w:tmpl w:val="B91261E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1B8574A2"/>
    <w:multiLevelType w:val="multilevel"/>
    <w:tmpl w:val="907C6D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3814B20"/>
    <w:multiLevelType w:val="multilevel"/>
    <w:tmpl w:val="9F74BAB2"/>
    <w:lvl w:ilvl="0">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pStyle w:val="Ttulo7"/>
      <w:lvlText w:val="%7."/>
      <w:lvlJc w:val="left"/>
      <w:pPr>
        <w:ind w:left="5040" w:hanging="360"/>
      </w:pPr>
    </w:lvl>
    <w:lvl w:ilvl="7">
      <w:start w:val="1"/>
      <w:numFmt w:val="decimal"/>
      <w:pStyle w:val="Ttulo8"/>
      <w:lvlText w:val="%8."/>
      <w:lvlJc w:val="left"/>
      <w:pPr>
        <w:ind w:left="5760" w:hanging="360"/>
      </w:pPr>
    </w:lvl>
    <w:lvl w:ilvl="8">
      <w:start w:val="1"/>
      <w:numFmt w:val="decimal"/>
      <w:pStyle w:val="Ttulo9"/>
      <w:lvlText w:val="%9."/>
      <w:lvlJc w:val="left"/>
      <w:pPr>
        <w:ind w:left="6480" w:hanging="360"/>
      </w:pPr>
    </w:lvl>
  </w:abstractNum>
  <w:abstractNum w:abstractNumId="8" w15:restartNumberingAfterBreak="0">
    <w:nsid w:val="2D3C1C12"/>
    <w:multiLevelType w:val="hybridMultilevel"/>
    <w:tmpl w:val="4A2A7FF2"/>
    <w:lvl w:ilvl="0" w:tplc="E0A0D6A6">
      <w:start w:val="1"/>
      <w:numFmt w:val="decimal"/>
      <w:pStyle w:val="Ttulo3"/>
      <w:lvlText w:val="%1.2."/>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5A3634D"/>
    <w:multiLevelType w:val="multilevel"/>
    <w:tmpl w:val="B68C9C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66B5BDD"/>
    <w:multiLevelType w:val="multilevel"/>
    <w:tmpl w:val="C9F8B11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3A267E97"/>
    <w:multiLevelType w:val="multilevel"/>
    <w:tmpl w:val="8FA88E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AE10ACB"/>
    <w:multiLevelType w:val="multilevel"/>
    <w:tmpl w:val="6478DA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0096DA8"/>
    <w:multiLevelType w:val="multilevel"/>
    <w:tmpl w:val="2AC89ECC"/>
    <w:lvl w:ilvl="0">
      <w:start w:val="1"/>
      <w:numFmt w:val="bullet"/>
      <w:lvlText w:val="●"/>
      <w:lvlJc w:val="left"/>
      <w:pPr>
        <w:ind w:left="1713" w:hanging="360"/>
      </w:pPr>
      <w:rPr>
        <w:rFonts w:ascii="Noto Sans Symbols" w:eastAsia="Noto Sans Symbols" w:hAnsi="Noto Sans Symbols" w:cs="Noto Sans Symbols"/>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14" w15:restartNumberingAfterBreak="0">
    <w:nsid w:val="42BD0C27"/>
    <w:multiLevelType w:val="multilevel"/>
    <w:tmpl w:val="B94C0FDC"/>
    <w:lvl w:ilvl="0">
      <w:start w:val="1"/>
      <w:numFmt w:val="decimal"/>
      <w:pStyle w:val="Ttulo1"/>
      <w:lvlText w:val="%1."/>
      <w:lvlJc w:val="left"/>
      <w:pPr>
        <w:ind w:left="720" w:hanging="360"/>
      </w:p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57B4D01"/>
    <w:multiLevelType w:val="multilevel"/>
    <w:tmpl w:val="B754C6D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Symbol" w:hAnsi="Symbol"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46526D6C"/>
    <w:multiLevelType w:val="multilevel"/>
    <w:tmpl w:val="0C08F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173C3B"/>
    <w:multiLevelType w:val="multilevel"/>
    <w:tmpl w:val="B81A74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7531750"/>
    <w:multiLevelType w:val="multilevel"/>
    <w:tmpl w:val="F6081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DF700D"/>
    <w:multiLevelType w:val="hybridMultilevel"/>
    <w:tmpl w:val="D1BC9D5A"/>
    <w:lvl w:ilvl="0" w:tplc="2A78911A">
      <w:start w:val="1"/>
      <w:numFmt w:val="decimal"/>
      <w:pStyle w:val="Ttulo2"/>
      <w:lvlText w:val="%1."/>
      <w:lvlJc w:val="left"/>
      <w:pPr>
        <w:ind w:left="720" w:hanging="360"/>
      </w:pPr>
      <w:rPr>
        <w:rFonts w:ascii="Aptos" w:hAnsi="Aptos" w:hint="default"/>
        <w:b/>
        <w:i w:val="0"/>
        <w:color w:val="3A7C22" w:themeColor="accent6" w:themeShade="BF"/>
        <w:sz w:val="2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FD84BB3"/>
    <w:multiLevelType w:val="multilevel"/>
    <w:tmpl w:val="A8900E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7"/>
  </w:num>
  <w:num w:numId="2">
    <w:abstractNumId w:val="4"/>
  </w:num>
  <w:num w:numId="3">
    <w:abstractNumId w:val="10"/>
  </w:num>
  <w:num w:numId="4">
    <w:abstractNumId w:val="5"/>
  </w:num>
  <w:num w:numId="5">
    <w:abstractNumId w:val="7"/>
  </w:num>
  <w:num w:numId="6">
    <w:abstractNumId w:val="6"/>
  </w:num>
  <w:num w:numId="7">
    <w:abstractNumId w:val="9"/>
  </w:num>
  <w:num w:numId="8">
    <w:abstractNumId w:val="1"/>
  </w:num>
  <w:num w:numId="9">
    <w:abstractNumId w:val="20"/>
  </w:num>
  <w:num w:numId="10">
    <w:abstractNumId w:val="12"/>
  </w:num>
  <w:num w:numId="11">
    <w:abstractNumId w:val="11"/>
  </w:num>
  <w:num w:numId="12">
    <w:abstractNumId w:val="13"/>
  </w:num>
  <w:num w:numId="13">
    <w:abstractNumId w:val="2"/>
  </w:num>
  <w:num w:numId="14">
    <w:abstractNumId w:val="14"/>
  </w:num>
  <w:num w:numId="15">
    <w:abstractNumId w:val="14"/>
  </w:num>
  <w:num w:numId="16">
    <w:abstractNumId w:val="19"/>
  </w:num>
  <w:num w:numId="17">
    <w:abstractNumId w:val="19"/>
  </w:num>
  <w:num w:numId="18">
    <w:abstractNumId w:val="19"/>
  </w:num>
  <w:num w:numId="19">
    <w:abstractNumId w:val="19"/>
  </w:num>
  <w:num w:numId="20">
    <w:abstractNumId w:val="14"/>
  </w:num>
  <w:num w:numId="21">
    <w:abstractNumId w:val="19"/>
  </w:num>
  <w:num w:numId="22">
    <w:abstractNumId w:val="19"/>
  </w:num>
  <w:num w:numId="23">
    <w:abstractNumId w:val="19"/>
  </w:num>
  <w:num w:numId="24">
    <w:abstractNumId w:val="19"/>
  </w:num>
  <w:num w:numId="25">
    <w:abstractNumId w:val="19"/>
  </w:num>
  <w:num w:numId="26">
    <w:abstractNumId w:val="19"/>
  </w:num>
  <w:num w:numId="27">
    <w:abstractNumId w:val="19"/>
  </w:num>
  <w:num w:numId="28">
    <w:abstractNumId w:val="19"/>
  </w:num>
  <w:num w:numId="29">
    <w:abstractNumId w:val="19"/>
  </w:num>
  <w:num w:numId="30">
    <w:abstractNumId w:val="14"/>
  </w:num>
  <w:num w:numId="31">
    <w:abstractNumId w:val="14"/>
  </w:num>
  <w:num w:numId="32">
    <w:abstractNumId w:val="14"/>
  </w:num>
  <w:num w:numId="33">
    <w:abstractNumId w:val="14"/>
  </w:num>
  <w:num w:numId="34">
    <w:abstractNumId w:val="14"/>
  </w:num>
  <w:num w:numId="35">
    <w:abstractNumId w:val="16"/>
  </w:num>
  <w:num w:numId="36">
    <w:abstractNumId w:val="0"/>
  </w:num>
  <w:num w:numId="37">
    <w:abstractNumId w:val="18"/>
  </w:num>
  <w:num w:numId="38">
    <w:abstractNumId w:val="3"/>
  </w:num>
  <w:num w:numId="39">
    <w:abstractNumId w:val="15"/>
  </w:num>
  <w:num w:numId="40">
    <w:abstractNumId w:val="19"/>
  </w:num>
  <w:num w:numId="41">
    <w:abstractNumId w:val="8"/>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8"/>
  </w:num>
  <w:num w:numId="45">
    <w:abstractNumId w:val="8"/>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534"/>
    <w:rsid w:val="00121B37"/>
    <w:rsid w:val="00130150"/>
    <w:rsid w:val="00293E02"/>
    <w:rsid w:val="00351C20"/>
    <w:rsid w:val="00372122"/>
    <w:rsid w:val="003B231A"/>
    <w:rsid w:val="003D7CD8"/>
    <w:rsid w:val="0040799A"/>
    <w:rsid w:val="004A29FD"/>
    <w:rsid w:val="00524F4D"/>
    <w:rsid w:val="005647D5"/>
    <w:rsid w:val="005A4534"/>
    <w:rsid w:val="005E1F33"/>
    <w:rsid w:val="00650537"/>
    <w:rsid w:val="006507C0"/>
    <w:rsid w:val="006D3992"/>
    <w:rsid w:val="006D4144"/>
    <w:rsid w:val="007505CD"/>
    <w:rsid w:val="007715C8"/>
    <w:rsid w:val="007730D5"/>
    <w:rsid w:val="00773FB6"/>
    <w:rsid w:val="008C490C"/>
    <w:rsid w:val="009054B2"/>
    <w:rsid w:val="00942EE3"/>
    <w:rsid w:val="009D58E8"/>
    <w:rsid w:val="009E39C9"/>
    <w:rsid w:val="00A6497D"/>
    <w:rsid w:val="00AA479D"/>
    <w:rsid w:val="00BB0ED5"/>
    <w:rsid w:val="00C07F2A"/>
    <w:rsid w:val="00C6209F"/>
    <w:rsid w:val="00C94370"/>
    <w:rsid w:val="00CB3F0C"/>
    <w:rsid w:val="00CF5A2A"/>
    <w:rsid w:val="00D52791"/>
    <w:rsid w:val="00D7769B"/>
    <w:rsid w:val="00D94A49"/>
    <w:rsid w:val="00E25E27"/>
    <w:rsid w:val="00EA2F22"/>
    <w:rsid w:val="00ED3881"/>
    <w:rsid w:val="00EF1364"/>
    <w:rsid w:val="00F97595"/>
    <w:rsid w:val="00FD7B61"/>
    <w:rsid w:val="00FF1C7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D16068"/>
  <w15:docId w15:val="{C54BD36B-CCBE-4BD4-AC75-97390DE96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31A"/>
  </w:style>
  <w:style w:type="paragraph" w:styleId="Ttulo1">
    <w:name w:val="heading 1"/>
    <w:basedOn w:val="Normal"/>
    <w:next w:val="Normal"/>
    <w:uiPriority w:val="9"/>
    <w:qFormat/>
    <w:rsid w:val="004A29FD"/>
    <w:pPr>
      <w:keepNext/>
      <w:keepLines/>
      <w:numPr>
        <w:numId w:val="14"/>
      </w:numPr>
      <w:spacing w:before="360" w:after="80"/>
      <w:outlineLvl w:val="0"/>
    </w:pPr>
    <w:rPr>
      <w:rFonts w:asciiTheme="minorHAnsi" w:eastAsia="Play" w:hAnsiTheme="minorHAnsi" w:cs="Play"/>
      <w:b/>
      <w:color w:val="3A7C22" w:themeColor="accent6" w:themeShade="BF"/>
      <w:sz w:val="28"/>
      <w:szCs w:val="40"/>
    </w:rPr>
  </w:style>
  <w:style w:type="paragraph" w:styleId="Ttulo2">
    <w:name w:val="heading 2"/>
    <w:basedOn w:val="Normal"/>
    <w:next w:val="Normal"/>
    <w:uiPriority w:val="9"/>
    <w:unhideWhenUsed/>
    <w:qFormat/>
    <w:rsid w:val="007715C8"/>
    <w:pPr>
      <w:keepNext/>
      <w:keepLines/>
      <w:numPr>
        <w:numId w:val="16"/>
      </w:numPr>
      <w:spacing w:before="160" w:after="80"/>
      <w:outlineLvl w:val="1"/>
    </w:pPr>
    <w:rPr>
      <w:rFonts w:asciiTheme="minorHAnsi" w:eastAsia="Play" w:hAnsiTheme="minorHAnsi" w:cs="Play"/>
      <w:b/>
      <w:color w:val="3A7C22" w:themeColor="accent6" w:themeShade="BF"/>
      <w:sz w:val="28"/>
      <w:szCs w:val="32"/>
    </w:rPr>
  </w:style>
  <w:style w:type="paragraph" w:styleId="Ttulo3">
    <w:name w:val="heading 3"/>
    <w:basedOn w:val="Normal"/>
    <w:next w:val="Normal"/>
    <w:uiPriority w:val="9"/>
    <w:unhideWhenUsed/>
    <w:qFormat/>
    <w:rsid w:val="00F97595"/>
    <w:pPr>
      <w:keepNext/>
      <w:keepLines/>
      <w:numPr>
        <w:numId w:val="41"/>
      </w:numPr>
      <w:spacing w:before="160" w:after="80"/>
      <w:outlineLvl w:val="2"/>
    </w:pPr>
    <w:rPr>
      <w:rFonts w:ascii="Arial Narrow" w:hAnsi="Arial Narrow"/>
      <w:b/>
      <w:i/>
      <w:color w:val="3A7C22" w:themeColor="accent6" w:themeShade="BF"/>
      <w:sz w:val="24"/>
      <w:szCs w:val="28"/>
    </w:rPr>
  </w:style>
  <w:style w:type="paragraph" w:styleId="Ttulo4">
    <w:name w:val="heading 4"/>
    <w:basedOn w:val="Normal"/>
    <w:next w:val="Normal"/>
    <w:uiPriority w:val="9"/>
    <w:semiHidden/>
    <w:unhideWhenUsed/>
    <w:qFormat/>
    <w:pPr>
      <w:keepNext/>
      <w:keepLines/>
      <w:spacing w:before="80" w:after="40"/>
      <w:ind w:left="864" w:hanging="864"/>
      <w:outlineLvl w:val="3"/>
    </w:pPr>
    <w:rPr>
      <w:i/>
      <w:iCs/>
      <w:color w:val="0F4761"/>
    </w:rPr>
  </w:style>
  <w:style w:type="paragraph" w:styleId="Ttulo5">
    <w:name w:val="heading 5"/>
    <w:basedOn w:val="Normal"/>
    <w:next w:val="Normal"/>
    <w:uiPriority w:val="9"/>
    <w:semiHidden/>
    <w:unhideWhenUsed/>
    <w:qFormat/>
    <w:pPr>
      <w:keepNext/>
      <w:keepLines/>
      <w:spacing w:before="80" w:after="40"/>
      <w:ind w:left="1008" w:hanging="1008"/>
      <w:outlineLvl w:val="4"/>
    </w:pPr>
    <w:rPr>
      <w:color w:val="0F4761"/>
    </w:rPr>
  </w:style>
  <w:style w:type="paragraph" w:styleId="Ttulo6">
    <w:name w:val="heading 6"/>
    <w:basedOn w:val="Normal"/>
    <w:next w:val="Normal"/>
    <w:uiPriority w:val="9"/>
    <w:semiHidden/>
    <w:unhideWhenUsed/>
    <w:qFormat/>
    <w:pPr>
      <w:keepNext/>
      <w:keepLines/>
      <w:spacing w:before="40" w:after="0"/>
      <w:ind w:left="1152" w:hanging="1152"/>
      <w:outlineLvl w:val="5"/>
    </w:pPr>
    <w:rPr>
      <w:i/>
      <w:iCs/>
      <w:color w:val="595959"/>
    </w:rPr>
  </w:style>
  <w:style w:type="paragraph" w:styleId="Ttulo7">
    <w:name w:val="heading 7"/>
    <w:basedOn w:val="Normal"/>
    <w:next w:val="Normal"/>
    <w:link w:val="Ttulo7Car"/>
    <w:uiPriority w:val="9"/>
    <w:semiHidden/>
    <w:unhideWhenUsed/>
    <w:qFormat/>
    <w:rsid w:val="000F17B2"/>
    <w:pPr>
      <w:keepNext/>
      <w:keepLines/>
      <w:numPr>
        <w:ilvl w:val="6"/>
        <w:numId w:val="5"/>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F17B2"/>
    <w:pPr>
      <w:keepNext/>
      <w:keepLines/>
      <w:numPr>
        <w:ilvl w:val="7"/>
        <w:numId w:val="5"/>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F17B2"/>
    <w:pPr>
      <w:keepNext/>
      <w:keepLines/>
      <w:numPr>
        <w:ilvl w:val="8"/>
        <w:numId w:val="5"/>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ar">
    <w:name w:val="Título 1 Car"/>
    <w:basedOn w:val="Fuentedeprrafopredeter"/>
    <w:uiPriority w:val="9"/>
    <w:rsid w:val="000F17B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rsid w:val="000F17B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0F17B2"/>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0F17B2"/>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0F17B2"/>
    <w:rPr>
      <w:rFonts w:eastAsiaTheme="majorEastAsia" w:cstheme="majorBidi"/>
      <w:color w:val="0F4761" w:themeColor="accent1" w:themeShade="BF"/>
    </w:rPr>
  </w:style>
  <w:style w:type="character" w:customStyle="1" w:styleId="Ttulo6Car">
    <w:name w:val="Título 6 Car"/>
    <w:basedOn w:val="Fuentedeprrafopredeter"/>
    <w:uiPriority w:val="9"/>
    <w:semiHidden/>
    <w:rsid w:val="000F17B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F17B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F17B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F17B2"/>
    <w:rPr>
      <w:rFonts w:eastAsiaTheme="majorEastAsia" w:cstheme="majorBidi"/>
      <w:color w:val="272727" w:themeColor="text1" w:themeTint="D8"/>
    </w:rPr>
  </w:style>
  <w:style w:type="character" w:customStyle="1" w:styleId="TtuloCar">
    <w:name w:val="Título Car"/>
    <w:basedOn w:val="Fuentedeprrafopredeter"/>
    <w:uiPriority w:val="10"/>
    <w:rsid w:val="000F17B2"/>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0F17B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F17B2"/>
    <w:pPr>
      <w:spacing w:before="160"/>
      <w:jc w:val="center"/>
    </w:pPr>
    <w:rPr>
      <w:i/>
      <w:iCs/>
      <w:color w:val="404040" w:themeColor="text1" w:themeTint="BF"/>
    </w:rPr>
  </w:style>
  <w:style w:type="character" w:customStyle="1" w:styleId="CitaCar">
    <w:name w:val="Cita Car"/>
    <w:basedOn w:val="Fuentedeprrafopredeter"/>
    <w:link w:val="Cita"/>
    <w:uiPriority w:val="29"/>
    <w:rsid w:val="000F17B2"/>
    <w:rPr>
      <w:i/>
      <w:iCs/>
      <w:color w:val="404040" w:themeColor="text1" w:themeTint="BF"/>
    </w:rPr>
  </w:style>
  <w:style w:type="paragraph" w:styleId="Prrafodelista">
    <w:name w:val="List Paragraph"/>
    <w:basedOn w:val="Normal"/>
    <w:uiPriority w:val="34"/>
    <w:qFormat/>
    <w:rsid w:val="000F17B2"/>
    <w:pPr>
      <w:ind w:left="720"/>
      <w:contextualSpacing/>
    </w:pPr>
  </w:style>
  <w:style w:type="character" w:styleId="nfasisintenso">
    <w:name w:val="Intense Emphasis"/>
    <w:basedOn w:val="Fuentedeprrafopredeter"/>
    <w:uiPriority w:val="21"/>
    <w:qFormat/>
    <w:rsid w:val="000F17B2"/>
    <w:rPr>
      <w:i/>
      <w:iCs/>
      <w:color w:val="0F4761" w:themeColor="accent1" w:themeShade="BF"/>
    </w:rPr>
  </w:style>
  <w:style w:type="paragraph" w:styleId="Citadestacada">
    <w:name w:val="Intense Quote"/>
    <w:basedOn w:val="Normal"/>
    <w:next w:val="Normal"/>
    <w:link w:val="CitadestacadaCar"/>
    <w:uiPriority w:val="30"/>
    <w:qFormat/>
    <w:rsid w:val="000F17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F17B2"/>
    <w:rPr>
      <w:i/>
      <w:iCs/>
      <w:color w:val="0F4761" w:themeColor="accent1" w:themeShade="BF"/>
    </w:rPr>
  </w:style>
  <w:style w:type="character" w:styleId="Referenciaintensa">
    <w:name w:val="Intense Reference"/>
    <w:basedOn w:val="Fuentedeprrafopredeter"/>
    <w:uiPriority w:val="32"/>
    <w:qFormat/>
    <w:rsid w:val="000F17B2"/>
    <w:rPr>
      <w:b/>
      <w:bCs/>
      <w:smallCaps/>
      <w:color w:val="0F4761" w:themeColor="accent1" w:themeShade="BF"/>
      <w:spacing w:val="5"/>
    </w:rPr>
  </w:style>
  <w:style w:type="paragraph" w:styleId="Encabezado">
    <w:name w:val="header"/>
    <w:basedOn w:val="Normal"/>
    <w:link w:val="EncabezadoCar"/>
    <w:uiPriority w:val="99"/>
    <w:unhideWhenUsed/>
    <w:rsid w:val="000F17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17B2"/>
  </w:style>
  <w:style w:type="paragraph" w:styleId="Piedepgina">
    <w:name w:val="footer"/>
    <w:basedOn w:val="Normal"/>
    <w:link w:val="PiedepginaCar"/>
    <w:uiPriority w:val="99"/>
    <w:unhideWhenUsed/>
    <w:rsid w:val="000F17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17B2"/>
  </w:style>
  <w:style w:type="paragraph" w:styleId="TtuloTDC">
    <w:name w:val="TOC Heading"/>
    <w:next w:val="Normal"/>
    <w:uiPriority w:val="39"/>
    <w:unhideWhenUsed/>
    <w:qFormat/>
    <w:rsid w:val="0023708A"/>
    <w:pPr>
      <w:spacing w:before="240" w:after="0"/>
    </w:pPr>
    <w:rPr>
      <w:sz w:val="32"/>
      <w:szCs w:val="32"/>
    </w:rPr>
  </w:style>
  <w:style w:type="paragraph" w:styleId="TDC1">
    <w:name w:val="toc 1"/>
    <w:basedOn w:val="Normal"/>
    <w:next w:val="Normal"/>
    <w:autoRedefine/>
    <w:uiPriority w:val="39"/>
    <w:unhideWhenUsed/>
    <w:rsid w:val="00884467"/>
    <w:pPr>
      <w:spacing w:after="100"/>
    </w:pPr>
  </w:style>
  <w:style w:type="character" w:styleId="Hipervnculo">
    <w:name w:val="Hyperlink"/>
    <w:basedOn w:val="Fuentedeprrafopredeter"/>
    <w:uiPriority w:val="99"/>
    <w:unhideWhenUsed/>
    <w:rsid w:val="00884467"/>
    <w:rPr>
      <w:color w:val="467886" w:themeColor="hyperlink"/>
      <w:u w:val="single"/>
    </w:rPr>
  </w:style>
  <w:style w:type="table" w:styleId="Tablaconcuadrcula">
    <w:name w:val="Table Grid"/>
    <w:basedOn w:val="Tablanormal"/>
    <w:rsid w:val="00884467"/>
    <w:pPr>
      <w:spacing w:after="0" w:line="240" w:lineRule="auto"/>
    </w:pPr>
    <w:rPr>
      <w:rFonts w:ascii="Times New Roman" w:eastAsia="Times New Roman" w:hAnsi="Times New Roman" w:cs="Times New Roman"/>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2-nfasis6">
    <w:name w:val="Grid Table 2 Accent 6"/>
    <w:basedOn w:val="Tablanormal"/>
    <w:uiPriority w:val="47"/>
    <w:rsid w:val="005F3B65"/>
    <w:pPr>
      <w:spacing w:after="0" w:line="240" w:lineRule="auto"/>
    </w:pPr>
    <w:rPr>
      <w:rFonts w:ascii="Times New Roman" w:eastAsia="Times New Roman" w:hAnsi="Times New Roman" w:cs="Times New Roman"/>
      <w:sz w:val="24"/>
      <w:szCs w:val="24"/>
      <w:lang w:val="es-ES"/>
    </w:r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paragraph" w:styleId="NormalWeb">
    <w:name w:val="Normal (Web)"/>
    <w:basedOn w:val="Normal"/>
    <w:uiPriority w:val="99"/>
    <w:unhideWhenUsed/>
    <w:rsid w:val="00602700"/>
    <w:pPr>
      <w:spacing w:before="100" w:beforeAutospacing="1" w:after="100" w:afterAutospacing="1" w:line="240" w:lineRule="auto"/>
    </w:pPr>
    <w:rPr>
      <w:rFonts w:ascii="Times New Roman" w:eastAsia="Times New Roman" w:hAnsi="Times New Roman" w:cs="Times New Roman"/>
      <w:sz w:val="24"/>
      <w:szCs w:val="24"/>
    </w:rPr>
  </w:style>
  <w:style w:type="character" w:styleId="Mencinsinresolver">
    <w:name w:val="Unresolved Mention"/>
    <w:basedOn w:val="Fuentedeprrafopredeter"/>
    <w:uiPriority w:val="99"/>
    <w:semiHidden/>
    <w:unhideWhenUsed/>
    <w:rsid w:val="00585455"/>
    <w:rPr>
      <w:color w:val="605E5C"/>
      <w:shd w:val="clear" w:color="auto" w:fill="E1DFDD"/>
    </w:rPr>
  </w:style>
  <w:style w:type="table" w:styleId="Tablaconcuadrcula4-nfasis6">
    <w:name w:val="Grid Table 4 Accent 6"/>
    <w:basedOn w:val="Tablanormal"/>
    <w:uiPriority w:val="49"/>
    <w:rsid w:val="00AB2CE2"/>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paragraph" w:styleId="Subttulo">
    <w:name w:val="Subtitle"/>
    <w:basedOn w:val="Normal"/>
    <w:next w:val="Normal"/>
    <w:uiPriority w:val="11"/>
    <w:qFormat/>
    <w:rPr>
      <w:color w:val="595959"/>
      <w:sz w:val="28"/>
      <w:szCs w:val="28"/>
    </w:rPr>
  </w:style>
  <w:style w:type="table" w:customStyle="1" w:styleId="a">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tblStylePr w:type="firstRow">
      <w:rPr>
        <w:b/>
        <w:bCs/>
      </w:rPr>
      <w:tblPr/>
      <w:tcPr>
        <w:tcBorders>
          <w:top w:val="nil"/>
          <w:bottom w:val="single" w:sz="12" w:space="0" w:color="8ED873"/>
          <w:insideH w:val="nil"/>
          <w:insideV w:val="nil"/>
        </w:tcBorders>
        <w:shd w:val="clear" w:color="auto" w:fill="FFFFFF"/>
      </w:tcPr>
    </w:tblStylePr>
    <w:tblStylePr w:type="lastRow">
      <w:rPr>
        <w:b/>
        <w:bCs/>
      </w:rPr>
      <w:tblPr/>
      <w:tcPr>
        <w:tcBorders>
          <w:top w:val="single" w:sz="4" w:space="0" w:color="8ED87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bCs/>
      </w:rPr>
      <w:tblPr/>
      <w:tcPr>
        <w:tcBorders>
          <w:top w:val="single" w:sz="4" w:space="0" w:color="4EA72E"/>
        </w:tcBorders>
      </w:tc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bCs/>
      </w:rPr>
      <w:tblPr/>
      <w:tcPr>
        <w:tcBorders>
          <w:top w:val="single" w:sz="4" w:space="0" w:color="4EA72E"/>
        </w:tcBorders>
      </w:tc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customStyle="1" w:styleId="a2">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style>
  <w:style w:type="paragraph" w:styleId="Descripcin">
    <w:name w:val="caption"/>
    <w:basedOn w:val="Normal"/>
    <w:next w:val="Normal"/>
    <w:uiPriority w:val="35"/>
    <w:unhideWhenUsed/>
    <w:qFormat/>
    <w:rsid w:val="008C490C"/>
    <w:pPr>
      <w:spacing w:after="200" w:line="240" w:lineRule="auto"/>
    </w:pPr>
    <w:rPr>
      <w:i/>
      <w:iCs/>
      <w:color w:val="0E2841" w:themeColor="text2"/>
      <w:sz w:val="18"/>
      <w:szCs w:val="18"/>
    </w:rPr>
  </w:style>
  <w:style w:type="paragraph" w:styleId="TDC2">
    <w:name w:val="toc 2"/>
    <w:basedOn w:val="Normal"/>
    <w:next w:val="Normal"/>
    <w:autoRedefine/>
    <w:uiPriority w:val="39"/>
    <w:unhideWhenUsed/>
    <w:rsid w:val="00650537"/>
    <w:pPr>
      <w:spacing w:after="100"/>
      <w:ind w:left="220"/>
    </w:pPr>
  </w:style>
  <w:style w:type="paragraph" w:styleId="Tabladeilustraciones">
    <w:name w:val="table of figures"/>
    <w:basedOn w:val="Normal"/>
    <w:next w:val="Normal"/>
    <w:uiPriority w:val="99"/>
    <w:unhideWhenUsed/>
    <w:rsid w:val="0065053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funcionpublica.gov.co/eva/gestornormativo/consulta-tematica.php"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funcionpublica.gov.co/eva/red/publicaciones/empleo-publico-y-gestion-estrategica-del-talento-humano-en-las-entidades-publicas-" TargetMode="Externa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yperlink" Target="http://www.parquesnacionales.gov.co/portal/es/normatividad/leye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funcionpublica.gov.co/eva/es/gestiontalentohuman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funcionpublica.gov.co/documents/28587425/35003993/2023-12-12_Documento_programa_nacional_de_bienestar_vf1.pdf/d9b4c72b-7085-7ea0-248a-848a4a532c6e?t=1702497014048" TargetMode="External"/><Relationship Id="rId10" Type="http://schemas.openxmlformats.org/officeDocument/2006/relationships/image" Target="media/image2.png"/><Relationship Id="rId19" Type="http://schemas.openxmlformats.org/officeDocument/2006/relationships/hyperlink" Target="http://www.funcionpublica.gov.co/eva/admon/files/empresas/ZW1wcmVzYV83Ng==/imgproductos/gestion_estrategica_talento_humano_sectorpublico.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www.funcionpublica.gov.co/documents/28587425/35003993/2023-12-12_Documento_plan%20nacional%20de_capacitacin_vf1.pdf/d9b4c72b-7085-7ea0-248a-848a4a532c6e?t=1702497014048"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cela.parra\Downloads\Copia%20de%20PLANTA%20DE%20CARACTERIZACI&#211;N%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cela.parra\Downloads\Copia%20de%20PLANTA%20DE%20CARACTERIZACI&#211;N%20(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Hoja1!$B$2</c:f>
              <c:strCache>
                <c:ptCount val="1"/>
                <c:pt idx="0">
                  <c:v>CANTIDAD</c:v>
                </c:pt>
              </c:strCache>
            </c:strRef>
          </c:tx>
          <c:spPr>
            <a:solidFill>
              <a:schemeClr val="accent1"/>
            </a:solidFill>
            <a:ln>
              <a:noFill/>
            </a:ln>
            <a:effectLst/>
          </c:spPr>
          <c:invertIfNegative val="0"/>
          <c:cat>
            <c:strRef>
              <c:f>Hoja1!$A$3:$A$7</c:f>
              <c:strCache>
                <c:ptCount val="5"/>
                <c:pt idx="0">
                  <c:v>18 - 28</c:v>
                </c:pt>
                <c:pt idx="1">
                  <c:v>29 - 39</c:v>
                </c:pt>
                <c:pt idx="2">
                  <c:v>40 - 49</c:v>
                </c:pt>
                <c:pt idx="3">
                  <c:v>50 - 59</c:v>
                </c:pt>
                <c:pt idx="4">
                  <c:v>60 - 69</c:v>
                </c:pt>
              </c:strCache>
            </c:strRef>
          </c:cat>
          <c:val>
            <c:numRef>
              <c:f>Hoja1!$B$3:$B$7</c:f>
              <c:numCache>
                <c:formatCode>General</c:formatCode>
                <c:ptCount val="5"/>
                <c:pt idx="0">
                  <c:v>17</c:v>
                </c:pt>
                <c:pt idx="1">
                  <c:v>125</c:v>
                </c:pt>
                <c:pt idx="2">
                  <c:v>160</c:v>
                </c:pt>
                <c:pt idx="3">
                  <c:v>170</c:v>
                </c:pt>
                <c:pt idx="4">
                  <c:v>70</c:v>
                </c:pt>
              </c:numCache>
            </c:numRef>
          </c:val>
          <c:extLst>
            <c:ext xmlns:c16="http://schemas.microsoft.com/office/drawing/2014/chart" uri="{C3380CC4-5D6E-409C-BE32-E72D297353CC}">
              <c16:uniqueId val="{00000000-0D20-466E-BDF8-75250B2D0652}"/>
            </c:ext>
          </c:extLst>
        </c:ser>
        <c:dLbls>
          <c:showLegendKey val="0"/>
          <c:showVal val="0"/>
          <c:showCatName val="0"/>
          <c:showSerName val="0"/>
          <c:showPercent val="0"/>
          <c:showBubbleSize val="0"/>
        </c:dLbls>
        <c:gapWidth val="150"/>
        <c:axId val="1821070416"/>
        <c:axId val="1886360640"/>
      </c:barChart>
      <c:lineChart>
        <c:grouping val="standard"/>
        <c:varyColors val="0"/>
        <c:ser>
          <c:idx val="1"/>
          <c:order val="1"/>
          <c:tx>
            <c:strRef>
              <c:f>Hoja1!$C$2</c:f>
              <c:strCache>
                <c:ptCount val="1"/>
                <c:pt idx="0">
                  <c:v>PORCENTAJE</c:v>
                </c:pt>
              </c:strCache>
            </c:strRef>
          </c:tx>
          <c:spPr>
            <a:ln w="28575" cap="rnd">
              <a:solidFill>
                <a:schemeClr val="accent2"/>
              </a:solidFill>
              <a:round/>
            </a:ln>
            <a:effectLst/>
          </c:spPr>
          <c:marker>
            <c:symbol val="none"/>
          </c:marker>
          <c:cat>
            <c:strRef>
              <c:f>Hoja1!$A$3:$A$7</c:f>
              <c:strCache>
                <c:ptCount val="5"/>
                <c:pt idx="0">
                  <c:v>18 - 28</c:v>
                </c:pt>
                <c:pt idx="1">
                  <c:v>29 - 39</c:v>
                </c:pt>
                <c:pt idx="2">
                  <c:v>40 - 49</c:v>
                </c:pt>
                <c:pt idx="3">
                  <c:v>50 - 59</c:v>
                </c:pt>
                <c:pt idx="4">
                  <c:v>60 - 69</c:v>
                </c:pt>
              </c:strCache>
            </c:strRef>
          </c:cat>
          <c:val>
            <c:numRef>
              <c:f>Hoja1!$C$3:$C$7</c:f>
              <c:numCache>
                <c:formatCode>0.00%</c:formatCode>
                <c:ptCount val="5"/>
                <c:pt idx="0">
                  <c:v>3.1399999999999997E-2</c:v>
                </c:pt>
                <c:pt idx="1">
                  <c:v>0.2306</c:v>
                </c:pt>
                <c:pt idx="2">
                  <c:v>0.29520000000000002</c:v>
                </c:pt>
                <c:pt idx="3">
                  <c:v>0.31369999999999998</c:v>
                </c:pt>
                <c:pt idx="4">
                  <c:v>0.12920000000000001</c:v>
                </c:pt>
              </c:numCache>
            </c:numRef>
          </c:val>
          <c:smooth val="0"/>
          <c:extLst>
            <c:ext xmlns:c16="http://schemas.microsoft.com/office/drawing/2014/chart" uri="{C3380CC4-5D6E-409C-BE32-E72D297353CC}">
              <c16:uniqueId val="{00000001-0D20-466E-BDF8-75250B2D0652}"/>
            </c:ext>
          </c:extLst>
        </c:ser>
        <c:dLbls>
          <c:showLegendKey val="0"/>
          <c:showVal val="0"/>
          <c:showCatName val="0"/>
          <c:showSerName val="0"/>
          <c:showPercent val="0"/>
          <c:showBubbleSize val="0"/>
        </c:dLbls>
        <c:marker val="1"/>
        <c:smooth val="0"/>
        <c:axId val="1821073616"/>
        <c:axId val="1886367296"/>
      </c:lineChart>
      <c:catAx>
        <c:axId val="182107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86360640"/>
        <c:crosses val="autoZero"/>
        <c:auto val="1"/>
        <c:lblAlgn val="ctr"/>
        <c:lblOffset val="100"/>
        <c:noMultiLvlLbl val="0"/>
      </c:catAx>
      <c:valAx>
        <c:axId val="1886360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21070416"/>
        <c:crosses val="autoZero"/>
        <c:crossBetween val="between"/>
      </c:valAx>
      <c:valAx>
        <c:axId val="1886367296"/>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21073616"/>
        <c:crosses val="max"/>
        <c:crossBetween val="between"/>
      </c:valAx>
      <c:catAx>
        <c:axId val="1821073616"/>
        <c:scaling>
          <c:orientation val="minMax"/>
        </c:scaling>
        <c:delete val="1"/>
        <c:axPos val="b"/>
        <c:numFmt formatCode="General" sourceLinked="1"/>
        <c:majorTickMark val="none"/>
        <c:minorTickMark val="none"/>
        <c:tickLblPos val="nextTo"/>
        <c:crossAx val="188636729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Hoja1!$D$39</c:f>
              <c:strCache>
                <c:ptCount val="1"/>
                <c:pt idx="0">
                  <c:v>CANTIDAD</c:v>
                </c:pt>
              </c:strCache>
            </c:strRef>
          </c:tx>
          <c:spPr>
            <a:solidFill>
              <a:schemeClr val="accent4">
                <a:lumMod val="75000"/>
              </a:schemeClr>
            </a:solidFill>
            <a:ln w="9525" cap="flat" cmpd="sng" algn="ctr">
              <a:solidFill>
                <a:schemeClr val="accent1">
                  <a:shade val="95000"/>
                </a:schemeClr>
              </a:solidFill>
              <a:round/>
            </a:ln>
            <a:effectLst/>
          </c:spPr>
          <c:invertIfNegative val="0"/>
          <c:cat>
            <c:strRef>
              <c:f>Hoja1!$C$40:$C$44</c:f>
              <c:strCache>
                <c:ptCount val="5"/>
                <c:pt idx="0">
                  <c:v>Directivo</c:v>
                </c:pt>
                <c:pt idx="1">
                  <c:v>Asesor</c:v>
                </c:pt>
                <c:pt idx="2">
                  <c:v>Técnico</c:v>
                </c:pt>
                <c:pt idx="3">
                  <c:v>Asistencial</c:v>
                </c:pt>
                <c:pt idx="4">
                  <c:v>Profesional</c:v>
                </c:pt>
              </c:strCache>
            </c:strRef>
          </c:cat>
          <c:val>
            <c:numRef>
              <c:f>Hoja1!$D$40:$D$44</c:f>
              <c:numCache>
                <c:formatCode>General</c:formatCode>
                <c:ptCount val="5"/>
                <c:pt idx="0">
                  <c:v>12</c:v>
                </c:pt>
                <c:pt idx="1">
                  <c:v>11</c:v>
                </c:pt>
                <c:pt idx="2">
                  <c:v>113</c:v>
                </c:pt>
                <c:pt idx="3">
                  <c:v>173</c:v>
                </c:pt>
                <c:pt idx="4">
                  <c:v>233</c:v>
                </c:pt>
              </c:numCache>
            </c:numRef>
          </c:val>
          <c:extLst>
            <c:ext xmlns:c16="http://schemas.microsoft.com/office/drawing/2014/chart" uri="{C3380CC4-5D6E-409C-BE32-E72D297353CC}">
              <c16:uniqueId val="{00000000-E021-4297-AB1A-BFE272B0B6F0}"/>
            </c:ext>
          </c:extLst>
        </c:ser>
        <c:dLbls>
          <c:showLegendKey val="0"/>
          <c:showVal val="0"/>
          <c:showCatName val="0"/>
          <c:showSerName val="0"/>
          <c:showPercent val="0"/>
          <c:showBubbleSize val="0"/>
        </c:dLbls>
        <c:gapWidth val="150"/>
        <c:axId val="1545773680"/>
        <c:axId val="1684274688"/>
      </c:barChart>
      <c:lineChart>
        <c:grouping val="standard"/>
        <c:varyColors val="0"/>
        <c:ser>
          <c:idx val="1"/>
          <c:order val="1"/>
          <c:tx>
            <c:strRef>
              <c:f>Hoja1!$E$39</c:f>
              <c:strCache>
                <c:ptCount val="1"/>
                <c:pt idx="0">
                  <c:v>PORCENTAJE</c:v>
                </c:pt>
              </c:strCache>
            </c:strRef>
          </c:tx>
          <c:spPr>
            <a:ln w="15875" cap="rnd">
              <a:solidFill>
                <a:schemeClr val="accent2"/>
              </a:solidFill>
              <a:round/>
            </a:ln>
            <a:effectLst/>
          </c:spPr>
          <c:marker>
            <c:symbol val="none"/>
          </c:marker>
          <c:cat>
            <c:strRef>
              <c:f>Hoja1!$C$40:$C$44</c:f>
              <c:strCache>
                <c:ptCount val="5"/>
                <c:pt idx="0">
                  <c:v>Directivo</c:v>
                </c:pt>
                <c:pt idx="1">
                  <c:v>Asesor</c:v>
                </c:pt>
                <c:pt idx="2">
                  <c:v>Técnico</c:v>
                </c:pt>
                <c:pt idx="3">
                  <c:v>Asistencial</c:v>
                </c:pt>
                <c:pt idx="4">
                  <c:v>Profesional</c:v>
                </c:pt>
              </c:strCache>
            </c:strRef>
          </c:cat>
          <c:val>
            <c:numRef>
              <c:f>Hoja1!$E$40:$E$44</c:f>
              <c:numCache>
                <c:formatCode>0.00%</c:formatCode>
                <c:ptCount val="5"/>
                <c:pt idx="0">
                  <c:v>2.2100000000000002E-2</c:v>
                </c:pt>
                <c:pt idx="1">
                  <c:v>2.0299999999999999E-2</c:v>
                </c:pt>
                <c:pt idx="2">
                  <c:v>0.20849999999999999</c:v>
                </c:pt>
                <c:pt idx="3">
                  <c:v>0.31919999999999998</c:v>
                </c:pt>
                <c:pt idx="4">
                  <c:v>0.4299</c:v>
                </c:pt>
              </c:numCache>
            </c:numRef>
          </c:val>
          <c:smooth val="0"/>
          <c:extLst>
            <c:ext xmlns:c16="http://schemas.microsoft.com/office/drawing/2014/chart" uri="{C3380CC4-5D6E-409C-BE32-E72D297353CC}">
              <c16:uniqueId val="{00000001-E021-4297-AB1A-BFE272B0B6F0}"/>
            </c:ext>
          </c:extLst>
        </c:ser>
        <c:dLbls>
          <c:showLegendKey val="0"/>
          <c:showVal val="0"/>
          <c:showCatName val="0"/>
          <c:showSerName val="0"/>
          <c:showPercent val="0"/>
          <c:showBubbleSize val="0"/>
        </c:dLbls>
        <c:marker val="1"/>
        <c:smooth val="0"/>
        <c:axId val="1545772880"/>
        <c:axId val="1830290384"/>
      </c:lineChart>
      <c:catAx>
        <c:axId val="154577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1684274688"/>
        <c:crosses val="autoZero"/>
        <c:auto val="1"/>
        <c:lblAlgn val="ctr"/>
        <c:lblOffset val="100"/>
        <c:noMultiLvlLbl val="0"/>
      </c:catAx>
      <c:valAx>
        <c:axId val="1684274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1545773680"/>
        <c:crosses val="autoZero"/>
        <c:crossBetween val="between"/>
      </c:valAx>
      <c:valAx>
        <c:axId val="1830290384"/>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1545772880"/>
        <c:crosses val="max"/>
        <c:crossBetween val="between"/>
      </c:valAx>
      <c:catAx>
        <c:axId val="1545772880"/>
        <c:scaling>
          <c:orientation val="minMax"/>
        </c:scaling>
        <c:delete val="1"/>
        <c:axPos val="b"/>
        <c:numFmt formatCode="General" sourceLinked="1"/>
        <c:majorTickMark val="none"/>
        <c:minorTickMark val="none"/>
        <c:tickLblPos val="nextTo"/>
        <c:crossAx val="1830290384"/>
        <c:crosses val="autoZero"/>
        <c:auto val="1"/>
        <c:lblAlgn val="ctr"/>
        <c:lblOffset val="100"/>
        <c:noMultiLvlLbl val="0"/>
      </c:cat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50000"/>
                    <a:lumOff val="50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7yhgxIN1RMUVolh8pzypTQJ9Qg==">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6257D50-6F29-4A81-9E49-401EC4914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21</Pages>
  <Words>6436</Words>
  <Characters>35402</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Carvajal Tapasco</dc:creator>
  <cp:lastModifiedBy>DIANA CAROLINA RAMIREZ GARCIA</cp:lastModifiedBy>
  <cp:revision>20</cp:revision>
  <dcterms:created xsi:type="dcterms:W3CDTF">2026-01-22T14:58:00Z</dcterms:created>
  <dcterms:modified xsi:type="dcterms:W3CDTF">2026-01-30T14:59:00Z</dcterms:modified>
</cp:coreProperties>
</file>