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A238E" w14:textId="235B9B7A" w:rsidR="00903CDD" w:rsidRPr="00F5408A" w:rsidRDefault="00663963" w:rsidP="00A1162F">
      <w:pPr>
        <w:jc w:val="center"/>
      </w:pPr>
      <w:r w:rsidRPr="00663963">
        <w:rPr>
          <w:b/>
          <w:bCs/>
        </w:rPr>
        <w:t>CONTENIDO</w:t>
      </w:r>
    </w:p>
    <w:p w14:paraId="06D5B427" w14:textId="77777777" w:rsidR="00903CDD" w:rsidRPr="00903CDD" w:rsidRDefault="00903CDD" w:rsidP="00903CDD"/>
    <w:sdt>
      <w:sdtPr>
        <w:rPr>
          <w:rFonts w:ascii="Times New Roman" w:eastAsia="Times New Roman" w:hAnsi="Times New Roman" w:cs="Times New Roman"/>
          <w:color w:val="auto"/>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pPr>
            <w:pStyle w:val="TtuloTDC"/>
          </w:pPr>
        </w:p>
        <w:p w14:paraId="6489BC12" w14:textId="3AE07B09" w:rsidR="00B95313" w:rsidRDefault="00663963">
          <w:pPr>
            <w:pStyle w:val="TDC1"/>
            <w:tabs>
              <w:tab w:val="left" w:pos="880"/>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"1-4" \h \z \u </w:instrText>
          </w:r>
          <w:r>
            <w:fldChar w:fldCharType="separate"/>
          </w:r>
          <w:hyperlink w:anchor="_Toc209456343" w:history="1">
            <w:r w:rsidR="00B95313" w:rsidRPr="00A007FB">
              <w:rPr>
                <w:rStyle w:val="Hipervnculo"/>
                <w:rFonts w:eastAsia="Arial Narrow" w:cs="Arial Narrow"/>
                <w:noProof/>
              </w:rPr>
              <w:t>1.</w:t>
            </w:r>
            <w:r w:rsidR="00B95313">
              <w:rPr>
                <w:rFonts w:asciiTheme="minorHAnsi" w:eastAsiaTheme="minorEastAsia" w:hAnsiTheme="minorHAnsi" w:cstheme="minorBidi"/>
                <w:noProof/>
                <w:sz w:val="22"/>
                <w:szCs w:val="22"/>
                <w:lang w:val="es-CO" w:eastAsia="es-CO"/>
              </w:rPr>
              <w:tab/>
            </w:r>
            <w:r w:rsidR="00B95313" w:rsidRPr="00A007FB">
              <w:rPr>
                <w:rStyle w:val="Hipervnculo"/>
                <w:noProof/>
              </w:rPr>
              <w:t>OBJETIVO</w:t>
            </w:r>
            <w:r w:rsidR="00B95313">
              <w:rPr>
                <w:noProof/>
                <w:webHidden/>
              </w:rPr>
              <w:tab/>
            </w:r>
            <w:r w:rsidR="00B95313">
              <w:rPr>
                <w:noProof/>
                <w:webHidden/>
              </w:rPr>
              <w:fldChar w:fldCharType="begin"/>
            </w:r>
            <w:r w:rsidR="00B95313">
              <w:rPr>
                <w:noProof/>
                <w:webHidden/>
              </w:rPr>
              <w:instrText xml:space="preserve"> PAGEREF _Toc209456343 \h </w:instrText>
            </w:r>
            <w:r w:rsidR="00B95313">
              <w:rPr>
                <w:noProof/>
                <w:webHidden/>
              </w:rPr>
            </w:r>
            <w:r w:rsidR="00B95313">
              <w:rPr>
                <w:noProof/>
                <w:webHidden/>
              </w:rPr>
              <w:fldChar w:fldCharType="separate"/>
            </w:r>
            <w:r w:rsidR="00B95313">
              <w:rPr>
                <w:noProof/>
                <w:webHidden/>
              </w:rPr>
              <w:t>2</w:t>
            </w:r>
            <w:r w:rsidR="00B95313">
              <w:rPr>
                <w:noProof/>
                <w:webHidden/>
              </w:rPr>
              <w:fldChar w:fldCharType="end"/>
            </w:r>
          </w:hyperlink>
        </w:p>
        <w:p w14:paraId="1300F24E" w14:textId="586AD513" w:rsidR="00B95313" w:rsidRDefault="00B95313">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9456344" w:history="1">
            <w:r w:rsidRPr="00A007FB">
              <w:rPr>
                <w:rStyle w:val="Hipervnculo"/>
                <w:rFonts w:eastAsia="Arial Narrow" w:cs="Arial Narrow"/>
                <w:noProof/>
              </w:rPr>
              <w:t>2.</w:t>
            </w:r>
            <w:r>
              <w:rPr>
                <w:rFonts w:asciiTheme="minorHAnsi" w:eastAsiaTheme="minorEastAsia" w:hAnsiTheme="minorHAnsi" w:cstheme="minorBidi"/>
                <w:noProof/>
                <w:sz w:val="22"/>
                <w:szCs w:val="22"/>
                <w:lang w:val="es-CO" w:eastAsia="es-CO"/>
              </w:rPr>
              <w:tab/>
            </w:r>
            <w:r w:rsidRPr="00A007FB">
              <w:rPr>
                <w:rStyle w:val="Hipervnculo"/>
                <w:noProof/>
              </w:rPr>
              <w:t>ALCANCE</w:t>
            </w:r>
            <w:r>
              <w:rPr>
                <w:noProof/>
                <w:webHidden/>
              </w:rPr>
              <w:tab/>
            </w:r>
            <w:r>
              <w:rPr>
                <w:noProof/>
                <w:webHidden/>
              </w:rPr>
              <w:fldChar w:fldCharType="begin"/>
            </w:r>
            <w:r>
              <w:rPr>
                <w:noProof/>
                <w:webHidden/>
              </w:rPr>
              <w:instrText xml:space="preserve"> PAGEREF _Toc209456344 \h </w:instrText>
            </w:r>
            <w:r>
              <w:rPr>
                <w:noProof/>
                <w:webHidden/>
              </w:rPr>
            </w:r>
            <w:r>
              <w:rPr>
                <w:noProof/>
                <w:webHidden/>
              </w:rPr>
              <w:fldChar w:fldCharType="separate"/>
            </w:r>
            <w:r>
              <w:rPr>
                <w:noProof/>
                <w:webHidden/>
              </w:rPr>
              <w:t>2</w:t>
            </w:r>
            <w:r>
              <w:rPr>
                <w:noProof/>
                <w:webHidden/>
              </w:rPr>
              <w:fldChar w:fldCharType="end"/>
            </w:r>
          </w:hyperlink>
        </w:p>
        <w:p w14:paraId="265C662A" w14:textId="22A7CF2B" w:rsidR="00B95313" w:rsidRDefault="00B95313">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9456345" w:history="1">
            <w:r w:rsidRPr="00A007FB">
              <w:rPr>
                <w:rStyle w:val="Hipervnculo"/>
                <w:rFonts w:eastAsia="Arial Narrow" w:cs="Arial Narrow"/>
                <w:noProof/>
              </w:rPr>
              <w:t>3.</w:t>
            </w:r>
            <w:r>
              <w:rPr>
                <w:rFonts w:asciiTheme="minorHAnsi" w:eastAsiaTheme="minorEastAsia" w:hAnsiTheme="minorHAnsi" w:cstheme="minorBidi"/>
                <w:noProof/>
                <w:sz w:val="22"/>
                <w:szCs w:val="22"/>
                <w:lang w:val="es-CO" w:eastAsia="es-CO"/>
              </w:rPr>
              <w:tab/>
            </w:r>
            <w:r w:rsidRPr="00A007FB">
              <w:rPr>
                <w:rStyle w:val="Hipervnculo"/>
                <w:noProof/>
              </w:rPr>
              <w:t>DEFINICIONES, ABREVIATURAS Y SIGLAS</w:t>
            </w:r>
            <w:r>
              <w:rPr>
                <w:noProof/>
                <w:webHidden/>
              </w:rPr>
              <w:tab/>
            </w:r>
            <w:r>
              <w:rPr>
                <w:noProof/>
                <w:webHidden/>
              </w:rPr>
              <w:fldChar w:fldCharType="begin"/>
            </w:r>
            <w:r>
              <w:rPr>
                <w:noProof/>
                <w:webHidden/>
              </w:rPr>
              <w:instrText xml:space="preserve"> PAGEREF _Toc209456345 \h </w:instrText>
            </w:r>
            <w:r>
              <w:rPr>
                <w:noProof/>
                <w:webHidden/>
              </w:rPr>
            </w:r>
            <w:r>
              <w:rPr>
                <w:noProof/>
                <w:webHidden/>
              </w:rPr>
              <w:fldChar w:fldCharType="separate"/>
            </w:r>
            <w:r>
              <w:rPr>
                <w:noProof/>
                <w:webHidden/>
              </w:rPr>
              <w:t>2</w:t>
            </w:r>
            <w:r>
              <w:rPr>
                <w:noProof/>
                <w:webHidden/>
              </w:rPr>
              <w:fldChar w:fldCharType="end"/>
            </w:r>
          </w:hyperlink>
        </w:p>
        <w:p w14:paraId="41C82C34" w14:textId="65412237" w:rsidR="00B95313" w:rsidRDefault="00B95313">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9456346" w:history="1">
            <w:r w:rsidRPr="00A007FB">
              <w:rPr>
                <w:rStyle w:val="Hipervnculo"/>
                <w:rFonts w:eastAsia="Arial Narrow" w:cs="Arial Narrow"/>
                <w:noProof/>
              </w:rPr>
              <w:t>4.</w:t>
            </w:r>
            <w:r>
              <w:rPr>
                <w:rFonts w:asciiTheme="minorHAnsi" w:eastAsiaTheme="minorEastAsia" w:hAnsiTheme="minorHAnsi" w:cstheme="minorBidi"/>
                <w:noProof/>
                <w:sz w:val="22"/>
                <w:szCs w:val="22"/>
                <w:lang w:val="es-CO" w:eastAsia="es-CO"/>
              </w:rPr>
              <w:tab/>
            </w:r>
            <w:r w:rsidRPr="00A007FB">
              <w:rPr>
                <w:rStyle w:val="Hipervnculo"/>
                <w:noProof/>
              </w:rPr>
              <w:t>LINEAMIENTOS GENERALES</w:t>
            </w:r>
            <w:r>
              <w:rPr>
                <w:noProof/>
                <w:webHidden/>
              </w:rPr>
              <w:tab/>
            </w:r>
            <w:r>
              <w:rPr>
                <w:noProof/>
                <w:webHidden/>
              </w:rPr>
              <w:fldChar w:fldCharType="begin"/>
            </w:r>
            <w:r>
              <w:rPr>
                <w:noProof/>
                <w:webHidden/>
              </w:rPr>
              <w:instrText xml:space="preserve"> PAGEREF _Toc209456346 \h </w:instrText>
            </w:r>
            <w:r>
              <w:rPr>
                <w:noProof/>
                <w:webHidden/>
              </w:rPr>
            </w:r>
            <w:r>
              <w:rPr>
                <w:noProof/>
                <w:webHidden/>
              </w:rPr>
              <w:fldChar w:fldCharType="separate"/>
            </w:r>
            <w:r>
              <w:rPr>
                <w:noProof/>
                <w:webHidden/>
              </w:rPr>
              <w:t>4</w:t>
            </w:r>
            <w:r>
              <w:rPr>
                <w:noProof/>
                <w:webHidden/>
              </w:rPr>
              <w:fldChar w:fldCharType="end"/>
            </w:r>
          </w:hyperlink>
        </w:p>
        <w:p w14:paraId="3754A3A7" w14:textId="45C3F336" w:rsidR="00B95313" w:rsidRDefault="00B95313">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9456347" w:history="1">
            <w:r w:rsidRPr="00A007FB">
              <w:rPr>
                <w:rStyle w:val="Hipervnculo"/>
                <w:rFonts w:eastAsia="Arial Narrow" w:cs="Arial Narrow"/>
                <w:noProof/>
              </w:rPr>
              <w:t>5.</w:t>
            </w:r>
            <w:r>
              <w:rPr>
                <w:rFonts w:asciiTheme="minorHAnsi" w:eastAsiaTheme="minorEastAsia" w:hAnsiTheme="minorHAnsi" w:cstheme="minorBidi"/>
                <w:noProof/>
                <w:sz w:val="22"/>
                <w:szCs w:val="22"/>
                <w:lang w:val="es-CO" w:eastAsia="es-CO"/>
              </w:rPr>
              <w:tab/>
            </w:r>
            <w:r w:rsidRPr="00A007FB">
              <w:rPr>
                <w:rStyle w:val="Hipervnculo"/>
                <w:noProof/>
              </w:rPr>
              <w:t>DESARROLLO</w:t>
            </w:r>
            <w:r>
              <w:rPr>
                <w:noProof/>
                <w:webHidden/>
              </w:rPr>
              <w:tab/>
            </w:r>
            <w:r>
              <w:rPr>
                <w:noProof/>
                <w:webHidden/>
              </w:rPr>
              <w:fldChar w:fldCharType="begin"/>
            </w:r>
            <w:r>
              <w:rPr>
                <w:noProof/>
                <w:webHidden/>
              </w:rPr>
              <w:instrText xml:space="preserve"> PAGEREF _Toc209456347 \h </w:instrText>
            </w:r>
            <w:r>
              <w:rPr>
                <w:noProof/>
                <w:webHidden/>
              </w:rPr>
            </w:r>
            <w:r>
              <w:rPr>
                <w:noProof/>
                <w:webHidden/>
              </w:rPr>
              <w:fldChar w:fldCharType="separate"/>
            </w:r>
            <w:r>
              <w:rPr>
                <w:noProof/>
                <w:webHidden/>
              </w:rPr>
              <w:t>5</w:t>
            </w:r>
            <w:r>
              <w:rPr>
                <w:noProof/>
                <w:webHidden/>
              </w:rPr>
              <w:fldChar w:fldCharType="end"/>
            </w:r>
          </w:hyperlink>
        </w:p>
        <w:p w14:paraId="45171290" w14:textId="47820350" w:rsidR="00B95313" w:rsidRDefault="00B95313">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09456348" w:history="1">
            <w:r w:rsidRPr="00A007FB">
              <w:rPr>
                <w:rStyle w:val="Hipervnculo"/>
                <w:noProof/>
              </w:rPr>
              <w:t>5.1.</w:t>
            </w:r>
            <w:r>
              <w:rPr>
                <w:rFonts w:asciiTheme="minorHAnsi" w:eastAsiaTheme="minorEastAsia" w:hAnsiTheme="minorHAnsi" w:cstheme="minorBidi"/>
                <w:noProof/>
                <w:sz w:val="22"/>
                <w:szCs w:val="22"/>
                <w:lang w:val="es-CO" w:eastAsia="es-CO"/>
              </w:rPr>
              <w:tab/>
            </w:r>
            <w:r w:rsidRPr="00A007FB">
              <w:rPr>
                <w:rStyle w:val="Hipervnculo"/>
                <w:noProof/>
              </w:rPr>
              <w:t>Contenido del catálogo de representación o símbolos</w:t>
            </w:r>
            <w:r>
              <w:rPr>
                <w:noProof/>
                <w:webHidden/>
              </w:rPr>
              <w:tab/>
            </w:r>
            <w:r>
              <w:rPr>
                <w:noProof/>
                <w:webHidden/>
              </w:rPr>
              <w:fldChar w:fldCharType="begin"/>
            </w:r>
            <w:r>
              <w:rPr>
                <w:noProof/>
                <w:webHidden/>
              </w:rPr>
              <w:instrText xml:space="preserve"> PAGEREF _Toc209456348 \h </w:instrText>
            </w:r>
            <w:r>
              <w:rPr>
                <w:noProof/>
                <w:webHidden/>
              </w:rPr>
            </w:r>
            <w:r>
              <w:rPr>
                <w:noProof/>
                <w:webHidden/>
              </w:rPr>
              <w:fldChar w:fldCharType="separate"/>
            </w:r>
            <w:r>
              <w:rPr>
                <w:noProof/>
                <w:webHidden/>
              </w:rPr>
              <w:t>5</w:t>
            </w:r>
            <w:r>
              <w:rPr>
                <w:noProof/>
                <w:webHidden/>
              </w:rPr>
              <w:fldChar w:fldCharType="end"/>
            </w:r>
          </w:hyperlink>
        </w:p>
        <w:p w14:paraId="212FF070" w14:textId="02C7AD35" w:rsidR="00B95313" w:rsidRDefault="00B95313">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09456349" w:history="1">
            <w:r w:rsidRPr="00A007FB">
              <w:rPr>
                <w:rStyle w:val="Hipervnculo"/>
                <w:noProof/>
              </w:rPr>
              <w:t>5.2.</w:t>
            </w:r>
            <w:r>
              <w:rPr>
                <w:rFonts w:asciiTheme="minorHAnsi" w:eastAsiaTheme="minorEastAsia" w:hAnsiTheme="minorHAnsi" w:cstheme="minorBidi"/>
                <w:noProof/>
                <w:sz w:val="22"/>
                <w:szCs w:val="22"/>
                <w:lang w:val="es-CO" w:eastAsia="es-CO"/>
              </w:rPr>
              <w:tab/>
            </w:r>
            <w:r w:rsidRPr="00A007FB">
              <w:rPr>
                <w:rStyle w:val="Hipervnculo"/>
                <w:noProof/>
              </w:rPr>
              <w:t>Diligenciamiento de la E2-FO-02 Ficha del catálogo de representación o símbolos</w:t>
            </w:r>
            <w:r>
              <w:rPr>
                <w:noProof/>
                <w:webHidden/>
              </w:rPr>
              <w:tab/>
            </w:r>
            <w:r>
              <w:rPr>
                <w:noProof/>
                <w:webHidden/>
              </w:rPr>
              <w:fldChar w:fldCharType="begin"/>
            </w:r>
            <w:r>
              <w:rPr>
                <w:noProof/>
                <w:webHidden/>
              </w:rPr>
              <w:instrText xml:space="preserve"> PAGEREF _Toc209456349 \h </w:instrText>
            </w:r>
            <w:r>
              <w:rPr>
                <w:noProof/>
                <w:webHidden/>
              </w:rPr>
            </w:r>
            <w:r>
              <w:rPr>
                <w:noProof/>
                <w:webHidden/>
              </w:rPr>
              <w:fldChar w:fldCharType="separate"/>
            </w:r>
            <w:r>
              <w:rPr>
                <w:noProof/>
                <w:webHidden/>
              </w:rPr>
              <w:t>7</w:t>
            </w:r>
            <w:r>
              <w:rPr>
                <w:noProof/>
                <w:webHidden/>
              </w:rPr>
              <w:fldChar w:fldCharType="end"/>
            </w:r>
          </w:hyperlink>
        </w:p>
        <w:p w14:paraId="4727AF29" w14:textId="4270EBC1" w:rsidR="00B95313" w:rsidRDefault="00B95313">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09456350" w:history="1">
            <w:r w:rsidRPr="00A007FB">
              <w:rPr>
                <w:rStyle w:val="Hipervnculo"/>
                <w:noProof/>
              </w:rPr>
              <w:t>5.2.1.</w:t>
            </w:r>
            <w:r>
              <w:rPr>
                <w:rFonts w:asciiTheme="minorHAnsi" w:eastAsiaTheme="minorEastAsia" w:hAnsiTheme="minorHAnsi" w:cstheme="minorBidi"/>
                <w:noProof/>
                <w:sz w:val="22"/>
                <w:szCs w:val="22"/>
                <w:lang w:val="es-CO" w:eastAsia="es-CO"/>
              </w:rPr>
              <w:tab/>
            </w:r>
            <w:r w:rsidRPr="00A007FB">
              <w:rPr>
                <w:rStyle w:val="Hipervnculo"/>
                <w:noProof/>
              </w:rPr>
              <w:t>Sección 1 – 1. Identificación de catálogo de representación o símbolos</w:t>
            </w:r>
            <w:r>
              <w:rPr>
                <w:noProof/>
                <w:webHidden/>
              </w:rPr>
              <w:tab/>
            </w:r>
            <w:r>
              <w:rPr>
                <w:noProof/>
                <w:webHidden/>
              </w:rPr>
              <w:fldChar w:fldCharType="begin"/>
            </w:r>
            <w:r>
              <w:rPr>
                <w:noProof/>
                <w:webHidden/>
              </w:rPr>
              <w:instrText xml:space="preserve"> PAGEREF _Toc209456350 \h </w:instrText>
            </w:r>
            <w:r>
              <w:rPr>
                <w:noProof/>
                <w:webHidden/>
              </w:rPr>
            </w:r>
            <w:r>
              <w:rPr>
                <w:noProof/>
                <w:webHidden/>
              </w:rPr>
              <w:fldChar w:fldCharType="separate"/>
            </w:r>
            <w:r>
              <w:rPr>
                <w:noProof/>
                <w:webHidden/>
              </w:rPr>
              <w:t>7</w:t>
            </w:r>
            <w:r>
              <w:rPr>
                <w:noProof/>
                <w:webHidden/>
              </w:rPr>
              <w:fldChar w:fldCharType="end"/>
            </w:r>
          </w:hyperlink>
        </w:p>
        <w:p w14:paraId="587793C1" w14:textId="001E4B89" w:rsidR="00B95313" w:rsidRDefault="00B95313">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09456351" w:history="1">
            <w:r w:rsidRPr="00A007FB">
              <w:rPr>
                <w:rStyle w:val="Hipervnculo"/>
                <w:noProof/>
              </w:rPr>
              <w:t>5.2.2.</w:t>
            </w:r>
            <w:r>
              <w:rPr>
                <w:rFonts w:asciiTheme="minorHAnsi" w:eastAsiaTheme="minorEastAsia" w:hAnsiTheme="minorHAnsi" w:cstheme="minorBidi"/>
                <w:noProof/>
                <w:sz w:val="22"/>
                <w:szCs w:val="22"/>
                <w:lang w:val="es-CO" w:eastAsia="es-CO"/>
              </w:rPr>
              <w:tab/>
            </w:r>
            <w:r w:rsidRPr="00A007FB">
              <w:rPr>
                <w:rStyle w:val="Hipervnculo"/>
                <w:noProof/>
              </w:rPr>
              <w:t>Sección 2 – 2. Conjunto de funciones, 2.1. Función de objetos y 3. Conjunto de símbolos</w:t>
            </w:r>
            <w:r>
              <w:rPr>
                <w:noProof/>
                <w:webHidden/>
              </w:rPr>
              <w:tab/>
            </w:r>
            <w:r>
              <w:rPr>
                <w:noProof/>
                <w:webHidden/>
              </w:rPr>
              <w:fldChar w:fldCharType="begin"/>
            </w:r>
            <w:r>
              <w:rPr>
                <w:noProof/>
                <w:webHidden/>
              </w:rPr>
              <w:instrText xml:space="preserve"> PAGEREF _Toc209456351 \h </w:instrText>
            </w:r>
            <w:r>
              <w:rPr>
                <w:noProof/>
                <w:webHidden/>
              </w:rPr>
            </w:r>
            <w:r>
              <w:rPr>
                <w:noProof/>
                <w:webHidden/>
              </w:rPr>
              <w:fldChar w:fldCharType="separate"/>
            </w:r>
            <w:r>
              <w:rPr>
                <w:noProof/>
                <w:webHidden/>
              </w:rPr>
              <w:t>9</w:t>
            </w:r>
            <w:r>
              <w:rPr>
                <w:noProof/>
                <w:webHidden/>
              </w:rPr>
              <w:fldChar w:fldCharType="end"/>
            </w:r>
          </w:hyperlink>
        </w:p>
        <w:p w14:paraId="7E6C4779" w14:textId="499E5D87" w:rsidR="00B95313" w:rsidRDefault="00B95313">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09456352" w:history="1">
            <w:r w:rsidRPr="00A007FB">
              <w:rPr>
                <w:rStyle w:val="Hipervnculo"/>
                <w:rFonts w:eastAsia="Arial" w:cs="Arial"/>
                <w:noProof/>
              </w:rPr>
              <w:t>5.3.</w:t>
            </w:r>
            <w:r>
              <w:rPr>
                <w:rFonts w:asciiTheme="minorHAnsi" w:eastAsiaTheme="minorEastAsia" w:hAnsiTheme="minorHAnsi" w:cstheme="minorBidi"/>
                <w:noProof/>
                <w:sz w:val="22"/>
                <w:szCs w:val="22"/>
                <w:lang w:val="es-CO" w:eastAsia="es-CO"/>
              </w:rPr>
              <w:tab/>
            </w:r>
            <w:r w:rsidRPr="00A007FB">
              <w:rPr>
                <w:rStyle w:val="Hipervnculo"/>
                <w:noProof/>
              </w:rPr>
              <w:t>Diligenciamiento</w:t>
            </w:r>
            <w:r>
              <w:rPr>
                <w:noProof/>
                <w:webHidden/>
              </w:rPr>
              <w:tab/>
            </w:r>
            <w:r>
              <w:rPr>
                <w:noProof/>
                <w:webHidden/>
              </w:rPr>
              <w:fldChar w:fldCharType="begin"/>
            </w:r>
            <w:r>
              <w:rPr>
                <w:noProof/>
                <w:webHidden/>
              </w:rPr>
              <w:instrText xml:space="preserve"> PAGEREF _Toc209456352 \h </w:instrText>
            </w:r>
            <w:r>
              <w:rPr>
                <w:noProof/>
                <w:webHidden/>
              </w:rPr>
            </w:r>
            <w:r>
              <w:rPr>
                <w:noProof/>
                <w:webHidden/>
              </w:rPr>
              <w:fldChar w:fldCharType="separate"/>
            </w:r>
            <w:r>
              <w:rPr>
                <w:noProof/>
                <w:webHidden/>
              </w:rPr>
              <w:t>11</w:t>
            </w:r>
            <w:r>
              <w:rPr>
                <w:noProof/>
                <w:webHidden/>
              </w:rPr>
              <w:fldChar w:fldCharType="end"/>
            </w:r>
          </w:hyperlink>
        </w:p>
        <w:p w14:paraId="1AFEF089" w14:textId="10C7E851" w:rsidR="00B95313" w:rsidRDefault="00B95313">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09456353" w:history="1">
            <w:r w:rsidRPr="00A007FB">
              <w:rPr>
                <w:rStyle w:val="Hipervnculo"/>
                <w:noProof/>
              </w:rPr>
              <w:t>5.4.</w:t>
            </w:r>
            <w:r>
              <w:rPr>
                <w:rFonts w:asciiTheme="minorHAnsi" w:eastAsiaTheme="minorEastAsia" w:hAnsiTheme="minorHAnsi" w:cstheme="minorBidi"/>
                <w:noProof/>
                <w:sz w:val="22"/>
                <w:szCs w:val="22"/>
                <w:lang w:val="es-CO" w:eastAsia="es-CO"/>
              </w:rPr>
              <w:tab/>
            </w:r>
            <w:r w:rsidRPr="00A007FB">
              <w:rPr>
                <w:rStyle w:val="Hipervnculo"/>
                <w:noProof/>
              </w:rPr>
              <w:t>Revisión y validación del catálogo de representación o símbolos</w:t>
            </w:r>
            <w:r>
              <w:rPr>
                <w:noProof/>
                <w:webHidden/>
              </w:rPr>
              <w:tab/>
            </w:r>
            <w:r>
              <w:rPr>
                <w:noProof/>
                <w:webHidden/>
              </w:rPr>
              <w:fldChar w:fldCharType="begin"/>
            </w:r>
            <w:r>
              <w:rPr>
                <w:noProof/>
                <w:webHidden/>
              </w:rPr>
              <w:instrText xml:space="preserve"> PAGEREF _Toc209456353 \h </w:instrText>
            </w:r>
            <w:r>
              <w:rPr>
                <w:noProof/>
                <w:webHidden/>
              </w:rPr>
            </w:r>
            <w:r>
              <w:rPr>
                <w:noProof/>
                <w:webHidden/>
              </w:rPr>
              <w:fldChar w:fldCharType="separate"/>
            </w:r>
            <w:r>
              <w:rPr>
                <w:noProof/>
                <w:webHidden/>
              </w:rPr>
              <w:t>13</w:t>
            </w:r>
            <w:r>
              <w:rPr>
                <w:noProof/>
                <w:webHidden/>
              </w:rPr>
              <w:fldChar w:fldCharType="end"/>
            </w:r>
          </w:hyperlink>
        </w:p>
        <w:p w14:paraId="415E69BF" w14:textId="7259038C" w:rsidR="00B95313" w:rsidRDefault="00B95313">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09456354" w:history="1">
            <w:r w:rsidRPr="00A007FB">
              <w:rPr>
                <w:rStyle w:val="Hipervnculo"/>
                <w:noProof/>
              </w:rPr>
              <w:t>5.5.</w:t>
            </w:r>
            <w:r>
              <w:rPr>
                <w:rFonts w:asciiTheme="minorHAnsi" w:eastAsiaTheme="minorEastAsia" w:hAnsiTheme="minorHAnsi" w:cstheme="minorBidi"/>
                <w:noProof/>
                <w:sz w:val="22"/>
                <w:szCs w:val="22"/>
                <w:lang w:val="es-CO" w:eastAsia="es-CO"/>
              </w:rPr>
              <w:tab/>
            </w:r>
            <w:r w:rsidRPr="00A007FB">
              <w:rPr>
                <w:rStyle w:val="Hipervnculo"/>
                <w:noProof/>
              </w:rPr>
              <w:t>Oficializar, publicar y divulgar el catálogo de representación o símbolos</w:t>
            </w:r>
            <w:r>
              <w:rPr>
                <w:noProof/>
                <w:webHidden/>
              </w:rPr>
              <w:tab/>
            </w:r>
            <w:r>
              <w:rPr>
                <w:noProof/>
                <w:webHidden/>
              </w:rPr>
              <w:fldChar w:fldCharType="begin"/>
            </w:r>
            <w:r>
              <w:rPr>
                <w:noProof/>
                <w:webHidden/>
              </w:rPr>
              <w:instrText xml:space="preserve"> PAGEREF _Toc209456354 \h </w:instrText>
            </w:r>
            <w:r>
              <w:rPr>
                <w:noProof/>
                <w:webHidden/>
              </w:rPr>
            </w:r>
            <w:r>
              <w:rPr>
                <w:noProof/>
                <w:webHidden/>
              </w:rPr>
              <w:fldChar w:fldCharType="separate"/>
            </w:r>
            <w:r>
              <w:rPr>
                <w:noProof/>
                <w:webHidden/>
              </w:rPr>
              <w:t>13</w:t>
            </w:r>
            <w:r>
              <w:rPr>
                <w:noProof/>
                <w:webHidden/>
              </w:rPr>
              <w:fldChar w:fldCharType="end"/>
            </w:r>
          </w:hyperlink>
        </w:p>
        <w:p w14:paraId="5E0BA425" w14:textId="483206CC" w:rsidR="00B95313" w:rsidRDefault="00B95313">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09456355" w:history="1">
            <w:r w:rsidRPr="00A007FB">
              <w:rPr>
                <w:rStyle w:val="Hipervnculo"/>
                <w:noProof/>
              </w:rPr>
              <w:t>5.6.</w:t>
            </w:r>
            <w:r>
              <w:rPr>
                <w:rFonts w:asciiTheme="minorHAnsi" w:eastAsiaTheme="minorEastAsia" w:hAnsiTheme="minorHAnsi" w:cstheme="minorBidi"/>
                <w:noProof/>
                <w:sz w:val="22"/>
                <w:szCs w:val="22"/>
                <w:lang w:val="es-CO" w:eastAsia="es-CO"/>
              </w:rPr>
              <w:tab/>
            </w:r>
            <w:r w:rsidRPr="00A007FB">
              <w:rPr>
                <w:rStyle w:val="Hipervnculo"/>
                <w:noProof/>
              </w:rPr>
              <w:t>Actualizar la información del catálogo de representación o símbolos</w:t>
            </w:r>
            <w:r>
              <w:rPr>
                <w:noProof/>
                <w:webHidden/>
              </w:rPr>
              <w:tab/>
            </w:r>
            <w:r>
              <w:rPr>
                <w:noProof/>
                <w:webHidden/>
              </w:rPr>
              <w:fldChar w:fldCharType="begin"/>
            </w:r>
            <w:r>
              <w:rPr>
                <w:noProof/>
                <w:webHidden/>
              </w:rPr>
              <w:instrText xml:space="preserve"> PAGEREF _Toc209456355 \h </w:instrText>
            </w:r>
            <w:r>
              <w:rPr>
                <w:noProof/>
                <w:webHidden/>
              </w:rPr>
            </w:r>
            <w:r>
              <w:rPr>
                <w:noProof/>
                <w:webHidden/>
              </w:rPr>
              <w:fldChar w:fldCharType="separate"/>
            </w:r>
            <w:r>
              <w:rPr>
                <w:noProof/>
                <w:webHidden/>
              </w:rPr>
              <w:t>13</w:t>
            </w:r>
            <w:r>
              <w:rPr>
                <w:noProof/>
                <w:webHidden/>
              </w:rPr>
              <w:fldChar w:fldCharType="end"/>
            </w:r>
          </w:hyperlink>
        </w:p>
        <w:p w14:paraId="7FA4FE86" w14:textId="0F2A5DA2" w:rsidR="00B95313" w:rsidRDefault="00B95313">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9456356" w:history="1">
            <w:r w:rsidRPr="00A007FB">
              <w:rPr>
                <w:rStyle w:val="Hipervnculo"/>
                <w:rFonts w:eastAsia="Arial Narrow" w:cs="Arial Narrow"/>
                <w:noProof/>
              </w:rPr>
              <w:t>6.</w:t>
            </w:r>
            <w:r>
              <w:rPr>
                <w:rFonts w:asciiTheme="minorHAnsi" w:eastAsiaTheme="minorEastAsia" w:hAnsiTheme="minorHAnsi" w:cstheme="minorBidi"/>
                <w:noProof/>
                <w:sz w:val="22"/>
                <w:szCs w:val="22"/>
                <w:lang w:val="es-CO" w:eastAsia="es-CO"/>
              </w:rPr>
              <w:tab/>
            </w:r>
            <w:r w:rsidRPr="00A007FB">
              <w:rPr>
                <w:rStyle w:val="Hipervnculo"/>
                <w:noProof/>
              </w:rPr>
              <w:t>REFERENCIAS BIBLIOGRÁFICAS</w:t>
            </w:r>
            <w:r>
              <w:rPr>
                <w:noProof/>
                <w:webHidden/>
              </w:rPr>
              <w:tab/>
            </w:r>
            <w:r>
              <w:rPr>
                <w:noProof/>
                <w:webHidden/>
              </w:rPr>
              <w:fldChar w:fldCharType="begin"/>
            </w:r>
            <w:r>
              <w:rPr>
                <w:noProof/>
                <w:webHidden/>
              </w:rPr>
              <w:instrText xml:space="preserve"> PAGEREF _Toc209456356 \h </w:instrText>
            </w:r>
            <w:r>
              <w:rPr>
                <w:noProof/>
                <w:webHidden/>
              </w:rPr>
            </w:r>
            <w:r>
              <w:rPr>
                <w:noProof/>
                <w:webHidden/>
              </w:rPr>
              <w:fldChar w:fldCharType="separate"/>
            </w:r>
            <w:r>
              <w:rPr>
                <w:noProof/>
                <w:webHidden/>
              </w:rPr>
              <w:t>15</w:t>
            </w:r>
            <w:r>
              <w:rPr>
                <w:noProof/>
                <w:webHidden/>
              </w:rPr>
              <w:fldChar w:fldCharType="end"/>
            </w:r>
          </w:hyperlink>
        </w:p>
        <w:p w14:paraId="77C547C6" w14:textId="5A82F07E" w:rsidR="00B95313" w:rsidRDefault="00B95313">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9456357" w:history="1">
            <w:r w:rsidRPr="00A007FB">
              <w:rPr>
                <w:rStyle w:val="Hipervnculo"/>
                <w:rFonts w:eastAsia="Arial Narrow" w:cs="Arial Narrow"/>
                <w:noProof/>
              </w:rPr>
              <w:t>7.</w:t>
            </w:r>
            <w:r>
              <w:rPr>
                <w:rFonts w:asciiTheme="minorHAnsi" w:eastAsiaTheme="minorEastAsia" w:hAnsiTheme="minorHAnsi" w:cstheme="minorBidi"/>
                <w:noProof/>
                <w:sz w:val="22"/>
                <w:szCs w:val="22"/>
                <w:lang w:val="es-CO" w:eastAsia="es-CO"/>
              </w:rPr>
              <w:tab/>
            </w:r>
            <w:r w:rsidRPr="00A007FB">
              <w:rPr>
                <w:rStyle w:val="Hipervnculo"/>
                <w:noProof/>
              </w:rPr>
              <w:t>CONTROL DE CAMBIOS</w:t>
            </w:r>
            <w:r>
              <w:rPr>
                <w:noProof/>
                <w:webHidden/>
              </w:rPr>
              <w:tab/>
            </w:r>
            <w:r>
              <w:rPr>
                <w:noProof/>
                <w:webHidden/>
              </w:rPr>
              <w:fldChar w:fldCharType="begin"/>
            </w:r>
            <w:r>
              <w:rPr>
                <w:noProof/>
                <w:webHidden/>
              </w:rPr>
              <w:instrText xml:space="preserve"> PAGEREF _Toc209456357 \h </w:instrText>
            </w:r>
            <w:r>
              <w:rPr>
                <w:noProof/>
                <w:webHidden/>
              </w:rPr>
            </w:r>
            <w:r>
              <w:rPr>
                <w:noProof/>
                <w:webHidden/>
              </w:rPr>
              <w:fldChar w:fldCharType="separate"/>
            </w:r>
            <w:r>
              <w:rPr>
                <w:noProof/>
                <w:webHidden/>
              </w:rPr>
              <w:t>16</w:t>
            </w:r>
            <w:r>
              <w:rPr>
                <w:noProof/>
                <w:webHidden/>
              </w:rPr>
              <w:fldChar w:fldCharType="end"/>
            </w:r>
          </w:hyperlink>
        </w:p>
        <w:p w14:paraId="1C729595" w14:textId="1A37AA37" w:rsidR="00663963" w:rsidRDefault="00663963" w:rsidP="00903CDD">
          <w:pPr>
            <w:rPr>
              <w:b/>
              <w:bCs/>
            </w:rPr>
          </w:pPr>
          <w:r>
            <w:fldChar w:fldCharType="end"/>
          </w:r>
        </w:p>
      </w:sdtContent>
    </w:sdt>
    <w:p w14:paraId="32C88D42" w14:textId="77777777" w:rsidR="00E858E6" w:rsidRDefault="00E858E6">
      <w:pPr>
        <w:pStyle w:val="Tabladeilustraciones"/>
        <w:tabs>
          <w:tab w:val="right" w:leader="dot" w:pos="8828"/>
        </w:tabs>
        <w:rPr>
          <w:bCs/>
        </w:rPr>
      </w:pPr>
    </w:p>
    <w:p w14:paraId="567BA90A" w14:textId="47FE419B" w:rsidR="00E858E6" w:rsidRPr="00F5408A" w:rsidRDefault="00E858E6" w:rsidP="00E858E6">
      <w:pPr>
        <w:jc w:val="center"/>
      </w:pPr>
      <w:r>
        <w:rPr>
          <w:b/>
          <w:bCs/>
        </w:rPr>
        <w:t xml:space="preserve">LISTADO DE </w:t>
      </w:r>
      <w:r w:rsidR="00F2418B">
        <w:rPr>
          <w:b/>
          <w:bCs/>
        </w:rPr>
        <w:t>FIGURAS</w:t>
      </w:r>
    </w:p>
    <w:p w14:paraId="7DF00B4A" w14:textId="77777777" w:rsidR="00E858E6" w:rsidRDefault="00E858E6">
      <w:pPr>
        <w:pStyle w:val="Tabladeilustraciones"/>
        <w:tabs>
          <w:tab w:val="right" w:leader="dot" w:pos="8828"/>
        </w:tabs>
        <w:rPr>
          <w:bCs/>
        </w:rPr>
      </w:pPr>
    </w:p>
    <w:p w14:paraId="53B58877" w14:textId="77777777" w:rsidR="00E858E6" w:rsidRDefault="00E858E6">
      <w:pPr>
        <w:pStyle w:val="Tabladeilustraciones"/>
        <w:tabs>
          <w:tab w:val="right" w:leader="dot" w:pos="8828"/>
        </w:tabs>
        <w:rPr>
          <w:bCs/>
        </w:rPr>
      </w:pPr>
    </w:p>
    <w:bookmarkStart w:id="0" w:name="_GoBack"/>
    <w:bookmarkEnd w:id="0"/>
    <w:p w14:paraId="317F7E96" w14:textId="7D72A718" w:rsidR="00B95313" w:rsidRDefault="00745282">
      <w:pPr>
        <w:pStyle w:val="Tabladeilustraciones"/>
        <w:tabs>
          <w:tab w:val="right" w:leader="dot" w:pos="8828"/>
        </w:tabs>
        <w:rPr>
          <w:rFonts w:asciiTheme="minorHAnsi" w:eastAsiaTheme="minorEastAsia" w:hAnsiTheme="minorHAnsi" w:cstheme="minorBidi"/>
          <w:noProof/>
          <w:sz w:val="22"/>
          <w:szCs w:val="22"/>
          <w:lang w:val="es-CO" w:eastAsia="es-CO"/>
        </w:rPr>
      </w:pPr>
      <w:r>
        <w:rPr>
          <w:b/>
          <w:bCs/>
        </w:rPr>
        <w:fldChar w:fldCharType="begin"/>
      </w:r>
      <w:r>
        <w:rPr>
          <w:b/>
          <w:bCs/>
        </w:rPr>
        <w:instrText xml:space="preserve"> TOC \h \z \c "Figura" </w:instrText>
      </w:r>
      <w:r>
        <w:rPr>
          <w:b/>
          <w:bCs/>
        </w:rPr>
        <w:fldChar w:fldCharType="separate"/>
      </w:r>
      <w:hyperlink w:anchor="_Toc209456358" w:history="1">
        <w:r w:rsidR="00B95313" w:rsidRPr="002512AD">
          <w:rPr>
            <w:rStyle w:val="Hipervnculo"/>
            <w:rFonts w:eastAsiaTheme="majorEastAsia"/>
            <w:noProof/>
          </w:rPr>
          <w:t>Figura 1 Representación de Objetos Geográficos</w:t>
        </w:r>
        <w:r w:rsidR="00B95313">
          <w:rPr>
            <w:noProof/>
            <w:webHidden/>
          </w:rPr>
          <w:tab/>
        </w:r>
        <w:r w:rsidR="00B95313">
          <w:rPr>
            <w:noProof/>
            <w:webHidden/>
          </w:rPr>
          <w:fldChar w:fldCharType="begin"/>
        </w:r>
        <w:r w:rsidR="00B95313">
          <w:rPr>
            <w:noProof/>
            <w:webHidden/>
          </w:rPr>
          <w:instrText xml:space="preserve"> PAGEREF _Toc209456358 \h </w:instrText>
        </w:r>
        <w:r w:rsidR="00B95313">
          <w:rPr>
            <w:noProof/>
            <w:webHidden/>
          </w:rPr>
        </w:r>
        <w:r w:rsidR="00B95313">
          <w:rPr>
            <w:noProof/>
            <w:webHidden/>
          </w:rPr>
          <w:fldChar w:fldCharType="separate"/>
        </w:r>
        <w:r w:rsidR="00B95313">
          <w:rPr>
            <w:noProof/>
            <w:webHidden/>
          </w:rPr>
          <w:t>5</w:t>
        </w:r>
        <w:r w:rsidR="00B95313">
          <w:rPr>
            <w:noProof/>
            <w:webHidden/>
          </w:rPr>
          <w:fldChar w:fldCharType="end"/>
        </w:r>
      </w:hyperlink>
    </w:p>
    <w:p w14:paraId="03280D4C" w14:textId="61285F7E" w:rsidR="00B95313" w:rsidRDefault="00B95313">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09456359" w:history="1">
        <w:r w:rsidRPr="002512AD">
          <w:rPr>
            <w:rStyle w:val="Hipervnculo"/>
            <w:rFonts w:eastAsiaTheme="majorEastAsia"/>
            <w:noProof/>
          </w:rPr>
          <w:t>Figura 2 Secciones catálogo de representación o símbolos</w:t>
        </w:r>
        <w:r>
          <w:rPr>
            <w:noProof/>
            <w:webHidden/>
          </w:rPr>
          <w:tab/>
        </w:r>
        <w:r>
          <w:rPr>
            <w:noProof/>
            <w:webHidden/>
          </w:rPr>
          <w:fldChar w:fldCharType="begin"/>
        </w:r>
        <w:r>
          <w:rPr>
            <w:noProof/>
            <w:webHidden/>
          </w:rPr>
          <w:instrText xml:space="preserve"> PAGEREF _Toc209456359 \h </w:instrText>
        </w:r>
        <w:r>
          <w:rPr>
            <w:noProof/>
            <w:webHidden/>
          </w:rPr>
        </w:r>
        <w:r>
          <w:rPr>
            <w:noProof/>
            <w:webHidden/>
          </w:rPr>
          <w:fldChar w:fldCharType="separate"/>
        </w:r>
        <w:r>
          <w:rPr>
            <w:noProof/>
            <w:webHidden/>
          </w:rPr>
          <w:t>6</w:t>
        </w:r>
        <w:r>
          <w:rPr>
            <w:noProof/>
            <w:webHidden/>
          </w:rPr>
          <w:fldChar w:fldCharType="end"/>
        </w:r>
      </w:hyperlink>
    </w:p>
    <w:p w14:paraId="3292D70E" w14:textId="5714064B" w:rsidR="00B95313" w:rsidRDefault="00B95313">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09456360" w:history="1">
        <w:r w:rsidRPr="002512AD">
          <w:rPr>
            <w:rStyle w:val="Hipervnculo"/>
            <w:rFonts w:eastAsiaTheme="majorEastAsia"/>
            <w:noProof/>
          </w:rPr>
          <w:t>Figura 3 Ejemplo conjunto de funciones tipo objeto drenaje</w:t>
        </w:r>
        <w:r>
          <w:rPr>
            <w:noProof/>
            <w:webHidden/>
          </w:rPr>
          <w:tab/>
        </w:r>
        <w:r>
          <w:rPr>
            <w:noProof/>
            <w:webHidden/>
          </w:rPr>
          <w:fldChar w:fldCharType="begin"/>
        </w:r>
        <w:r>
          <w:rPr>
            <w:noProof/>
            <w:webHidden/>
          </w:rPr>
          <w:instrText xml:space="preserve"> PAGEREF _Toc209456360 \h </w:instrText>
        </w:r>
        <w:r>
          <w:rPr>
            <w:noProof/>
            <w:webHidden/>
          </w:rPr>
        </w:r>
        <w:r>
          <w:rPr>
            <w:noProof/>
            <w:webHidden/>
          </w:rPr>
          <w:fldChar w:fldCharType="separate"/>
        </w:r>
        <w:r>
          <w:rPr>
            <w:noProof/>
            <w:webHidden/>
          </w:rPr>
          <w:t>10</w:t>
        </w:r>
        <w:r>
          <w:rPr>
            <w:noProof/>
            <w:webHidden/>
          </w:rPr>
          <w:fldChar w:fldCharType="end"/>
        </w:r>
      </w:hyperlink>
    </w:p>
    <w:p w14:paraId="465101A4" w14:textId="48C8E4E9" w:rsidR="00B95313" w:rsidRDefault="00B95313">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09456361" w:history="1">
        <w:r w:rsidRPr="002512AD">
          <w:rPr>
            <w:rStyle w:val="Hipervnculo"/>
            <w:rFonts w:eastAsiaTheme="majorEastAsia"/>
            <w:noProof/>
          </w:rPr>
          <w:t>Figura 4 Ejemplo conjunto de símbolos tipo objeto drenaje</w:t>
        </w:r>
        <w:r>
          <w:rPr>
            <w:noProof/>
            <w:webHidden/>
          </w:rPr>
          <w:tab/>
        </w:r>
        <w:r>
          <w:rPr>
            <w:noProof/>
            <w:webHidden/>
          </w:rPr>
          <w:fldChar w:fldCharType="begin"/>
        </w:r>
        <w:r>
          <w:rPr>
            <w:noProof/>
            <w:webHidden/>
          </w:rPr>
          <w:instrText xml:space="preserve"> PAGEREF _Toc209456361 \h </w:instrText>
        </w:r>
        <w:r>
          <w:rPr>
            <w:noProof/>
            <w:webHidden/>
          </w:rPr>
        </w:r>
        <w:r>
          <w:rPr>
            <w:noProof/>
            <w:webHidden/>
          </w:rPr>
          <w:fldChar w:fldCharType="separate"/>
        </w:r>
        <w:r>
          <w:rPr>
            <w:noProof/>
            <w:webHidden/>
          </w:rPr>
          <w:t>11</w:t>
        </w:r>
        <w:r>
          <w:rPr>
            <w:noProof/>
            <w:webHidden/>
          </w:rPr>
          <w:fldChar w:fldCharType="end"/>
        </w:r>
      </w:hyperlink>
    </w:p>
    <w:p w14:paraId="2CB8BAFC" w14:textId="42E95A6F" w:rsidR="00B95313" w:rsidRDefault="00B95313">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09456362" w:history="1">
        <w:r w:rsidRPr="002512AD">
          <w:rPr>
            <w:rStyle w:val="Hipervnculo"/>
            <w:rFonts w:eastAsiaTheme="majorEastAsia"/>
            <w:noProof/>
          </w:rPr>
          <w:t>Figura 5 Sección 1. Ejemplo de identificación del catálogo de representación o símbolos</w:t>
        </w:r>
        <w:r>
          <w:rPr>
            <w:noProof/>
            <w:webHidden/>
          </w:rPr>
          <w:tab/>
        </w:r>
        <w:r>
          <w:rPr>
            <w:noProof/>
            <w:webHidden/>
          </w:rPr>
          <w:fldChar w:fldCharType="begin"/>
        </w:r>
        <w:r>
          <w:rPr>
            <w:noProof/>
            <w:webHidden/>
          </w:rPr>
          <w:instrText xml:space="preserve"> PAGEREF _Toc209456362 \h </w:instrText>
        </w:r>
        <w:r>
          <w:rPr>
            <w:noProof/>
            <w:webHidden/>
          </w:rPr>
        </w:r>
        <w:r>
          <w:rPr>
            <w:noProof/>
            <w:webHidden/>
          </w:rPr>
          <w:fldChar w:fldCharType="separate"/>
        </w:r>
        <w:r>
          <w:rPr>
            <w:noProof/>
            <w:webHidden/>
          </w:rPr>
          <w:t>11</w:t>
        </w:r>
        <w:r>
          <w:rPr>
            <w:noProof/>
            <w:webHidden/>
          </w:rPr>
          <w:fldChar w:fldCharType="end"/>
        </w:r>
      </w:hyperlink>
    </w:p>
    <w:p w14:paraId="45EA172F" w14:textId="4430DD41" w:rsidR="00B95313" w:rsidRDefault="00B95313">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09456363" w:history="1">
        <w:r w:rsidRPr="002512AD">
          <w:rPr>
            <w:rStyle w:val="Hipervnculo"/>
            <w:rFonts w:eastAsiaTheme="majorEastAsia"/>
            <w:noProof/>
          </w:rPr>
          <w:t>Figura 6 Sección 2. Ejemplo de documentación conjunto de funciones del catálogo de representación o símbolos</w:t>
        </w:r>
        <w:r>
          <w:rPr>
            <w:noProof/>
            <w:webHidden/>
          </w:rPr>
          <w:tab/>
        </w:r>
        <w:r>
          <w:rPr>
            <w:noProof/>
            <w:webHidden/>
          </w:rPr>
          <w:fldChar w:fldCharType="begin"/>
        </w:r>
        <w:r>
          <w:rPr>
            <w:noProof/>
            <w:webHidden/>
          </w:rPr>
          <w:instrText xml:space="preserve"> PAGEREF _Toc209456363 \h </w:instrText>
        </w:r>
        <w:r>
          <w:rPr>
            <w:noProof/>
            <w:webHidden/>
          </w:rPr>
        </w:r>
        <w:r>
          <w:rPr>
            <w:noProof/>
            <w:webHidden/>
          </w:rPr>
          <w:fldChar w:fldCharType="separate"/>
        </w:r>
        <w:r>
          <w:rPr>
            <w:noProof/>
            <w:webHidden/>
          </w:rPr>
          <w:t>12</w:t>
        </w:r>
        <w:r>
          <w:rPr>
            <w:noProof/>
            <w:webHidden/>
          </w:rPr>
          <w:fldChar w:fldCharType="end"/>
        </w:r>
      </w:hyperlink>
    </w:p>
    <w:p w14:paraId="40884469" w14:textId="44667B33" w:rsidR="00B95313" w:rsidRDefault="00B95313">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09456364" w:history="1">
        <w:r w:rsidRPr="002512AD">
          <w:rPr>
            <w:rStyle w:val="Hipervnculo"/>
            <w:rFonts w:eastAsiaTheme="majorEastAsia"/>
            <w:noProof/>
          </w:rPr>
          <w:t>Figura 7 Sección 3. Ejemplo de documentación conjunto de símbolos del catálogo de representación o símbolos</w:t>
        </w:r>
        <w:r>
          <w:rPr>
            <w:noProof/>
            <w:webHidden/>
          </w:rPr>
          <w:tab/>
        </w:r>
        <w:r>
          <w:rPr>
            <w:noProof/>
            <w:webHidden/>
          </w:rPr>
          <w:fldChar w:fldCharType="begin"/>
        </w:r>
        <w:r>
          <w:rPr>
            <w:noProof/>
            <w:webHidden/>
          </w:rPr>
          <w:instrText xml:space="preserve"> PAGEREF _Toc209456364 \h </w:instrText>
        </w:r>
        <w:r>
          <w:rPr>
            <w:noProof/>
            <w:webHidden/>
          </w:rPr>
        </w:r>
        <w:r>
          <w:rPr>
            <w:noProof/>
            <w:webHidden/>
          </w:rPr>
          <w:fldChar w:fldCharType="separate"/>
        </w:r>
        <w:r>
          <w:rPr>
            <w:noProof/>
            <w:webHidden/>
          </w:rPr>
          <w:t>12</w:t>
        </w:r>
        <w:r>
          <w:rPr>
            <w:noProof/>
            <w:webHidden/>
          </w:rPr>
          <w:fldChar w:fldCharType="end"/>
        </w:r>
      </w:hyperlink>
    </w:p>
    <w:p w14:paraId="2C3CD3C6" w14:textId="3F29611D" w:rsidR="0021479A" w:rsidRDefault="00745282" w:rsidP="005F3FE0">
      <w:pPr>
        <w:rPr>
          <w:bCs/>
        </w:rPr>
      </w:pPr>
      <w:r>
        <w:rPr>
          <w:bCs/>
        </w:rPr>
        <w:fldChar w:fldCharType="end"/>
      </w:r>
    </w:p>
    <w:p w14:paraId="571D532E" w14:textId="77777777" w:rsidR="0021479A" w:rsidRDefault="0021479A" w:rsidP="005F3FE0">
      <w:pPr>
        <w:rPr>
          <w:bCs/>
        </w:rPr>
      </w:pPr>
    </w:p>
    <w:p w14:paraId="5BCEA15D" w14:textId="77777777" w:rsidR="0021479A" w:rsidRDefault="0021479A" w:rsidP="005F3FE0">
      <w:pPr>
        <w:rPr>
          <w:bCs/>
        </w:rPr>
      </w:pPr>
    </w:p>
    <w:p w14:paraId="31AEED14" w14:textId="2C9F77A7" w:rsidR="0021479A" w:rsidRPr="0021479A" w:rsidRDefault="0021479A" w:rsidP="005F3FE0">
      <w:pPr>
        <w:pStyle w:val="Ttulo1"/>
        <w:numPr>
          <w:ilvl w:val="0"/>
          <w:numId w:val="18"/>
        </w:numPr>
        <w:spacing w:before="0" w:after="0"/>
        <w:ind w:left="0" w:firstLine="0"/>
        <w:rPr>
          <w:szCs w:val="24"/>
        </w:rPr>
      </w:pPr>
      <w:bookmarkStart w:id="1" w:name="_Toc192663376"/>
      <w:bookmarkStart w:id="2" w:name="_Toc209456343"/>
      <w:r w:rsidRPr="0013214D">
        <w:rPr>
          <w:szCs w:val="24"/>
        </w:rPr>
        <w:lastRenderedPageBreak/>
        <w:t>OBJETIVO</w:t>
      </w:r>
      <w:bookmarkEnd w:id="1"/>
      <w:bookmarkEnd w:id="2"/>
    </w:p>
    <w:p w14:paraId="11806FE0" w14:textId="305F7ECE" w:rsidR="00236E21" w:rsidRPr="005F3FE0" w:rsidRDefault="00236E21" w:rsidP="005F3FE0">
      <w:pPr>
        <w:rPr>
          <w:rFonts w:eastAsiaTheme="minorEastAsia"/>
          <w:lang w:val="es-CO" w:eastAsia="en-US"/>
        </w:rPr>
      </w:pPr>
      <w:r w:rsidRPr="005F3FE0">
        <w:rPr>
          <w:rFonts w:eastAsiaTheme="minorEastAsia"/>
          <w:lang w:val="es-CO" w:eastAsia="en-US"/>
        </w:rPr>
        <w:t>Describir las instrucciones para la creación y actualización del catálogo de representación o símbolos en conformidad con la norma internacional ISO 19117:2012 - Información Geográfica - Metodología para la documentación de catálogo de representación o símbolos</w:t>
      </w:r>
      <w:sdt>
        <w:sdtPr>
          <w:rPr>
            <w:rFonts w:eastAsiaTheme="minorEastAsia"/>
            <w:lang w:val="es-CO" w:eastAsia="en-US"/>
          </w:rPr>
          <w:tag w:val="goog_rdk_111"/>
          <w:id w:val="-37829095"/>
        </w:sdtPr>
        <w:sdtEndPr/>
        <w:sdtContent>
          <w:sdt>
            <w:sdtPr>
              <w:rPr>
                <w:rFonts w:eastAsiaTheme="minorEastAsia"/>
                <w:lang w:val="es-CO" w:eastAsia="en-US"/>
              </w:rPr>
              <w:tag w:val="goog_rdk_112"/>
              <w:id w:val="417984847"/>
            </w:sdtPr>
            <w:sdtEndPr/>
            <w:sdtContent/>
          </w:sdt>
        </w:sdtContent>
      </w:sdt>
      <w:r w:rsidR="00F4135E">
        <w:rPr>
          <w:rFonts w:eastAsiaTheme="minorEastAsia"/>
          <w:lang w:val="es-CO" w:eastAsia="en-US"/>
        </w:rPr>
        <w:t>. E</w:t>
      </w:r>
      <w:r w:rsidR="005C59D5">
        <w:rPr>
          <w:rFonts w:eastAsiaTheme="minorEastAsia"/>
          <w:lang w:val="es-CO" w:eastAsia="en-US"/>
        </w:rPr>
        <w:t>l cual corresponde a</w:t>
      </w:r>
      <w:r w:rsidR="00F4135E">
        <w:rPr>
          <w:rFonts w:eastAsiaTheme="minorEastAsia"/>
          <w:lang w:val="es-CO" w:eastAsia="en-US"/>
        </w:rPr>
        <w:t xml:space="preserve"> un conjunto estandarizado de representaciones gráficas definidas para cada uno de los objetos geográficos que se encuentran caracterizados en el catálogo de objetos</w:t>
      </w:r>
      <w:r w:rsidR="005C59D5">
        <w:rPr>
          <w:rFonts w:eastAsiaTheme="minorEastAsia"/>
          <w:lang w:val="es-CO" w:eastAsia="en-US"/>
        </w:rPr>
        <w:t xml:space="preserve">. </w:t>
      </w:r>
      <w:r w:rsidR="00AF201F">
        <w:rPr>
          <w:rFonts w:eastAsiaTheme="minorEastAsia"/>
          <w:lang w:val="es-CO" w:eastAsia="en-US"/>
        </w:rPr>
        <w:t>Dado que, u</w:t>
      </w:r>
      <w:r w:rsidRPr="005F3FE0">
        <w:rPr>
          <w:rFonts w:eastAsiaTheme="minorEastAsia"/>
          <w:lang w:val="es-CO" w:eastAsia="en-US"/>
        </w:rPr>
        <w:t>n objeto geográfico es una abstracción (representación) de una entidad del mundo real, es fundamental caracterizarlo de manera que se facilite una interpretación clara y precisa, tanto para los productores como para los usuarios de la información geográfica. Es entonces, el objeto geográfico el núcleo para la documentación de un Catálogo de Representación</w:t>
      </w:r>
      <w:r w:rsidR="00D01C54">
        <w:rPr>
          <w:rFonts w:eastAsiaTheme="minorEastAsia"/>
          <w:lang w:val="es-CO" w:eastAsia="en-US"/>
        </w:rPr>
        <w:t xml:space="preserve">, a través de </w:t>
      </w:r>
      <w:r w:rsidR="00AF201F">
        <w:rPr>
          <w:rFonts w:eastAsiaTheme="minorEastAsia"/>
          <w:lang w:val="es-CO" w:eastAsia="en-US"/>
        </w:rPr>
        <w:t xml:space="preserve">un </w:t>
      </w:r>
      <w:r w:rsidR="00D01C54">
        <w:rPr>
          <w:rFonts w:eastAsiaTheme="minorEastAsia"/>
          <w:lang w:val="es-CO" w:eastAsia="en-US"/>
        </w:rPr>
        <w:t xml:space="preserve">conjunto de funciones y </w:t>
      </w:r>
      <w:r w:rsidR="00AF201F">
        <w:rPr>
          <w:rFonts w:eastAsiaTheme="minorEastAsia"/>
          <w:lang w:val="es-CO" w:eastAsia="en-US"/>
        </w:rPr>
        <w:t xml:space="preserve">un </w:t>
      </w:r>
      <w:r w:rsidR="00D01C54">
        <w:rPr>
          <w:rFonts w:eastAsiaTheme="minorEastAsia"/>
          <w:lang w:val="es-CO" w:eastAsia="en-US"/>
        </w:rPr>
        <w:t>conjunto de símbolos.</w:t>
      </w:r>
    </w:p>
    <w:p w14:paraId="6238A962" w14:textId="3DBE41C0" w:rsidR="00903CDD" w:rsidRDefault="00903CDD" w:rsidP="003B1096">
      <w:pPr>
        <w:pStyle w:val="Ttulo1"/>
        <w:numPr>
          <w:ilvl w:val="0"/>
          <w:numId w:val="18"/>
        </w:numPr>
      </w:pPr>
      <w:bookmarkStart w:id="3" w:name="_Toc209456344"/>
      <w:r w:rsidRPr="00903CDD">
        <w:t>ALCANCE</w:t>
      </w:r>
      <w:bookmarkEnd w:id="3"/>
    </w:p>
    <w:p w14:paraId="181031E3" w14:textId="5A906A12" w:rsidR="00947433" w:rsidRPr="00C31DD1" w:rsidRDefault="00947433" w:rsidP="00947433">
      <w:pPr>
        <w:rPr>
          <w:rFonts w:eastAsiaTheme="minorEastAsia" w:cstheme="minorBidi"/>
          <w:color w:val="3A3A3A" w:themeColor="background2" w:themeShade="40"/>
          <w:kern w:val="2"/>
          <w:lang w:val="es-CO" w:eastAsia="en-US"/>
          <w14:ligatures w14:val="standardContextual"/>
        </w:rPr>
      </w:pPr>
      <w:r w:rsidRPr="00C31DD1">
        <w:rPr>
          <w:rFonts w:eastAsiaTheme="minorEastAsia" w:cstheme="minorBidi"/>
          <w:color w:val="3A3A3A" w:themeColor="background2" w:themeShade="40"/>
          <w:kern w:val="2"/>
          <w:lang w:val="es-CO" w:eastAsia="en-US"/>
          <w14:ligatures w14:val="standardContextual"/>
        </w:rPr>
        <w:t>Este instructivo aplica para todos los servidores públicos y contratistas de Parques Nacionales Naturales de Colombia (PNNC), con la finalidad de que todos los niveles de gestión, que sean responsables con roles de productores, custodios o usuarios de información geográfica que integran a PNNC, adquieran los elementos necesarios con los cuales se logre catalogar la información geográfica que utiliza, produce y ofrece la entidad. Se define una plantilla interoperable y homologable</w:t>
      </w:r>
      <w:r w:rsidR="00F24ED2">
        <w:rPr>
          <w:rFonts w:eastAsiaTheme="minorEastAsia" w:cstheme="minorBidi"/>
          <w:color w:val="3A3A3A" w:themeColor="background2" w:themeShade="40"/>
          <w:kern w:val="2"/>
          <w:lang w:val="es-CO" w:eastAsia="en-US"/>
          <w14:ligatures w14:val="standardContextual"/>
        </w:rPr>
        <w:t>,</w:t>
      </w:r>
      <w:r w:rsidRPr="00C31DD1">
        <w:rPr>
          <w:rFonts w:eastAsiaTheme="minorEastAsia" w:cstheme="minorBidi"/>
          <w:color w:val="3A3A3A" w:themeColor="background2" w:themeShade="40"/>
          <w:kern w:val="2"/>
          <w:lang w:val="es-CO" w:eastAsia="en-US"/>
          <w14:ligatures w14:val="standardContextual"/>
        </w:rPr>
        <w:t xml:space="preserve"> que proporcion</w:t>
      </w:r>
      <w:r w:rsidR="00F24ED2">
        <w:rPr>
          <w:rFonts w:eastAsiaTheme="minorEastAsia" w:cstheme="minorBidi"/>
          <w:color w:val="3A3A3A" w:themeColor="background2" w:themeShade="40"/>
          <w:kern w:val="2"/>
          <w:lang w:val="es-CO" w:eastAsia="en-US"/>
          <w14:ligatures w14:val="standardContextual"/>
        </w:rPr>
        <w:t>a</w:t>
      </w:r>
      <w:r w:rsidRPr="00C31DD1">
        <w:rPr>
          <w:rFonts w:eastAsiaTheme="minorEastAsia" w:cstheme="minorBidi"/>
          <w:color w:val="3A3A3A" w:themeColor="background2" w:themeShade="40"/>
          <w:kern w:val="2"/>
          <w:lang w:val="es-CO" w:eastAsia="en-US"/>
          <w14:ligatures w14:val="standardContextual"/>
        </w:rPr>
        <w:t xml:space="preserve"> un marco para el intercambio y publicación de la información geográfica, la cual contribuye en la construcción de la Infraestructura de Datos Espaciales (IDE) de la entidad tomando en cuenta los lineamientos vigentes de la Infraestructura Colombiana de datos Espaciales (ICDE).</w:t>
      </w:r>
      <w:r w:rsidR="00F24ED2">
        <w:rPr>
          <w:rFonts w:eastAsiaTheme="minorEastAsia" w:cstheme="minorBidi"/>
          <w:color w:val="3A3A3A" w:themeColor="background2" w:themeShade="40"/>
          <w:kern w:val="2"/>
          <w:lang w:val="es-CO" w:eastAsia="en-US"/>
          <w14:ligatures w14:val="standardContextual"/>
        </w:rPr>
        <w:t xml:space="preserve"> </w:t>
      </w:r>
    </w:p>
    <w:p w14:paraId="40567E92" w14:textId="69C24577" w:rsidR="00947433" w:rsidRDefault="00BC6A74" w:rsidP="003B1096">
      <w:pPr>
        <w:pStyle w:val="Ttulo1"/>
        <w:numPr>
          <w:ilvl w:val="0"/>
          <w:numId w:val="18"/>
        </w:numPr>
      </w:pPr>
      <w:bookmarkStart w:id="4" w:name="_Toc209456345"/>
      <w:r w:rsidRPr="00903CDD">
        <w:t>DEFINICIONES</w:t>
      </w:r>
      <w:r w:rsidR="00903CDD" w:rsidRPr="00903CDD">
        <w:t xml:space="preserve">, ABREVIATURAS </w:t>
      </w:r>
      <w:r w:rsidR="00F4508B">
        <w:t>Y</w:t>
      </w:r>
      <w:r w:rsidR="00903CDD" w:rsidRPr="00903CDD">
        <w:t xml:space="preserve"> SIGLAS</w:t>
      </w:r>
      <w:bookmarkEnd w:id="4"/>
    </w:p>
    <w:p w14:paraId="3CB22F61"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Atributo:</w:t>
      </w:r>
      <w:r w:rsidRPr="00194B6F">
        <w:rPr>
          <w:rFonts w:eastAsiaTheme="minorEastAsia" w:cstheme="minorBidi"/>
          <w:color w:val="3A3A3A" w:themeColor="background2" w:themeShade="40"/>
          <w:kern w:val="2"/>
          <w:lang w:val="es-CO" w:eastAsia="en-US"/>
          <w14:ligatures w14:val="standardContextual"/>
        </w:rPr>
        <w:t xml:space="preserve"> Nombre de una propiedad de una entidad. Describe una característica geométrica, topológica, temática o cualquier otra característica de una entidad (ISO/TC 211).</w:t>
      </w:r>
    </w:p>
    <w:p w14:paraId="1AD07B40"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Calidad:</w:t>
      </w:r>
      <w:r w:rsidRPr="00194B6F">
        <w:rPr>
          <w:rFonts w:eastAsiaTheme="minorEastAsia" w:cstheme="minorBidi"/>
          <w:color w:val="3A3A3A" w:themeColor="background2" w:themeShade="40"/>
          <w:kern w:val="2"/>
          <w:lang w:val="es-CO" w:eastAsia="en-US"/>
          <w14:ligatures w14:val="standardContextual"/>
        </w:rPr>
        <w:t xml:space="preserve"> Grado con el que un conjunto de características inherentes cumple unos requisitos (ISO 9000:2015). </w:t>
      </w:r>
    </w:p>
    <w:p w14:paraId="1D2D9B52" w14:textId="77777777" w:rsidR="00E858E6" w:rsidRDefault="00947433" w:rsidP="00E858E6">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Catálogo de objetos geográficos:</w:t>
      </w:r>
      <w:r w:rsidRPr="00194B6F">
        <w:rPr>
          <w:rFonts w:eastAsiaTheme="minorEastAsia" w:cstheme="minorBidi"/>
          <w:color w:val="3A3A3A" w:themeColor="background2" w:themeShade="40"/>
          <w:kern w:val="2"/>
          <w:lang w:val="es-CO" w:eastAsia="en-US"/>
          <w14:ligatures w14:val="standardContextual"/>
        </w:rPr>
        <w:t xml:space="preserve"> Catálogo que contiene definiciones y descripciones de los tipos de objeto geográfico, de los atributos del objeto geográfico, y de las asociaciones de objetos geográficos que se dan en uno o más conjuntos de datos geográficos, junto con cualesquiera de las operaciones de objeto geográfico que se puedan aplicar. (ISO/TC 211).</w:t>
      </w:r>
    </w:p>
    <w:p w14:paraId="01AE1D10" w14:textId="442FC140" w:rsidR="00E858E6" w:rsidRPr="00E858E6" w:rsidRDefault="00E858E6" w:rsidP="00E858E6">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E858E6">
        <w:rPr>
          <w:rFonts w:eastAsiaTheme="minorEastAsia" w:cstheme="minorBidi"/>
          <w:b/>
          <w:color w:val="3A3A3A" w:themeColor="background2" w:themeShade="40"/>
          <w:kern w:val="2"/>
          <w:lang w:val="es-CO" w:eastAsia="en-US"/>
          <w14:ligatures w14:val="standardContextual"/>
        </w:rPr>
        <w:t>Catálogo de representación o símbolos:</w:t>
      </w:r>
      <w:r w:rsidRPr="00E858E6">
        <w:rPr>
          <w:rFonts w:eastAsiaTheme="minorEastAsia" w:cstheme="minorBidi"/>
          <w:color w:val="3A3A3A" w:themeColor="background2" w:themeShade="40"/>
          <w:kern w:val="2"/>
          <w:lang w:val="es-CO" w:eastAsia="en-US"/>
          <w14:ligatures w14:val="standardContextual"/>
        </w:rPr>
        <w:t xml:space="preserve"> </w:t>
      </w:r>
      <w:r w:rsidR="00B45A5F">
        <w:t xml:space="preserve">es un conjunto estandarizado de representaciones gráficas definidas para cada uno de los objetos geográficos </w:t>
      </w:r>
      <w:r w:rsidR="00B45A5F" w:rsidRPr="009A2896">
        <w:rPr>
          <w:rFonts w:eastAsiaTheme="minorEastAsia" w:cstheme="minorBidi"/>
          <w:color w:val="3A3A3A" w:themeColor="background2" w:themeShade="40"/>
          <w:kern w:val="2"/>
          <w:lang w:val="es-CO" w:eastAsia="en-US"/>
          <w14:ligatures w14:val="standardContextual"/>
        </w:rPr>
        <w:t>que se encuentran caracterizados en un catálogo de objetos</w:t>
      </w:r>
      <w:r w:rsidR="00B45A5F">
        <w:rPr>
          <w:rFonts w:eastAsiaTheme="minorEastAsia" w:cstheme="minorBidi"/>
          <w:color w:val="3A3A3A" w:themeColor="background2" w:themeShade="40"/>
          <w:kern w:val="2"/>
          <w:lang w:val="es-CO" w:eastAsia="en-US"/>
          <w14:ligatures w14:val="standardContextual"/>
        </w:rPr>
        <w:t>,</w:t>
      </w:r>
      <w:r w:rsidR="00B45A5F">
        <w:t xml:space="preserve"> </w:t>
      </w:r>
      <w:r w:rsidR="00B45A5F" w:rsidRPr="009A2896">
        <w:rPr>
          <w:rFonts w:eastAsiaTheme="minorEastAsia" w:cstheme="minorBidi"/>
          <w:color w:val="3A3A3A" w:themeColor="background2" w:themeShade="40"/>
          <w:kern w:val="2"/>
          <w:lang w:val="es-CO" w:eastAsia="en-US"/>
          <w14:ligatures w14:val="standardContextual"/>
        </w:rPr>
        <w:t>y está constituido por</w:t>
      </w:r>
      <w:r w:rsidR="00B45A5F">
        <w:rPr>
          <w:rFonts w:eastAsiaTheme="minorEastAsia" w:cstheme="minorBidi"/>
          <w:color w:val="3A3A3A" w:themeColor="background2" w:themeShade="40"/>
          <w:kern w:val="2"/>
          <w:lang w:val="es-CO" w:eastAsia="en-US"/>
          <w14:ligatures w14:val="standardContextual"/>
        </w:rPr>
        <w:t xml:space="preserve"> </w:t>
      </w:r>
      <w:r w:rsidR="00B45A5F" w:rsidRPr="009A2896">
        <w:rPr>
          <w:rFonts w:eastAsiaTheme="minorEastAsia" w:cstheme="minorBidi"/>
          <w:color w:val="3A3A3A" w:themeColor="background2" w:themeShade="40"/>
          <w:kern w:val="2"/>
          <w:lang w:val="es-CO" w:eastAsia="en-US"/>
          <w14:ligatures w14:val="standardContextual"/>
        </w:rPr>
        <w:t>funciones y símbolos dentro de una temática específica</w:t>
      </w:r>
      <w:r w:rsidR="00B45A5F">
        <w:rPr>
          <w:rFonts w:eastAsiaTheme="minorEastAsia" w:cstheme="minorBidi"/>
          <w:color w:val="3A3A3A" w:themeColor="background2" w:themeShade="40"/>
          <w:kern w:val="2"/>
          <w:lang w:val="es-CO" w:eastAsia="en-US"/>
          <w14:ligatures w14:val="standardContextual"/>
        </w:rPr>
        <w:t xml:space="preserve">. El </w:t>
      </w:r>
      <w:r w:rsidR="00F24ED2" w:rsidRPr="00194B6F">
        <w:rPr>
          <w:rFonts w:eastAsiaTheme="minorEastAsia" w:cstheme="minorBidi"/>
          <w:color w:val="3A3A3A" w:themeColor="background2" w:themeShade="40"/>
          <w:kern w:val="2"/>
          <w:lang w:val="es-CO" w:eastAsia="en-US"/>
          <w14:ligatures w14:val="standardContextual"/>
        </w:rPr>
        <w:t xml:space="preserve">Catálogo contiene </w:t>
      </w:r>
      <w:r w:rsidR="00F24ED2">
        <w:rPr>
          <w:rFonts w:eastAsiaTheme="minorEastAsia" w:cstheme="minorBidi"/>
          <w:color w:val="3A3A3A" w:themeColor="background2" w:themeShade="40"/>
          <w:kern w:val="2"/>
          <w:lang w:val="es-CO" w:eastAsia="en-US"/>
          <w14:ligatures w14:val="standardContextual"/>
        </w:rPr>
        <w:t>l</w:t>
      </w:r>
      <w:r w:rsidRPr="00E858E6">
        <w:rPr>
          <w:rFonts w:eastAsiaTheme="minorEastAsia" w:cstheme="minorBidi"/>
          <w:color w:val="3A3A3A" w:themeColor="background2" w:themeShade="40"/>
          <w:kern w:val="2"/>
          <w:lang w:val="es-CO" w:eastAsia="en-US"/>
          <w14:ligatures w14:val="standardContextual"/>
        </w:rPr>
        <w:t xml:space="preserve">a simbología </w:t>
      </w:r>
      <w:r w:rsidR="00F24ED2">
        <w:rPr>
          <w:rFonts w:eastAsiaTheme="minorEastAsia" w:cstheme="minorBidi"/>
          <w:color w:val="3A3A3A" w:themeColor="background2" w:themeShade="40"/>
          <w:kern w:val="2"/>
          <w:lang w:val="es-CO" w:eastAsia="en-US"/>
          <w14:ligatures w14:val="standardContextual"/>
        </w:rPr>
        <w:t xml:space="preserve">que </w:t>
      </w:r>
      <w:r w:rsidRPr="00E858E6">
        <w:rPr>
          <w:rFonts w:eastAsiaTheme="minorEastAsia" w:cstheme="minorBidi"/>
          <w:color w:val="3A3A3A" w:themeColor="background2" w:themeShade="40"/>
          <w:kern w:val="2"/>
          <w:lang w:val="es-CO" w:eastAsia="en-US"/>
          <w14:ligatures w14:val="standardContextual"/>
        </w:rPr>
        <w:t>permite la representación de diferentes tipos de dato</w:t>
      </w:r>
      <w:r w:rsidR="00F24ED2">
        <w:rPr>
          <w:rFonts w:eastAsiaTheme="minorEastAsia" w:cstheme="minorBidi"/>
          <w:color w:val="3A3A3A" w:themeColor="background2" w:themeShade="40"/>
          <w:kern w:val="2"/>
          <w:lang w:val="es-CO" w:eastAsia="en-US"/>
          <w14:ligatures w14:val="standardContextual"/>
        </w:rPr>
        <w:t>s</w:t>
      </w:r>
      <w:r w:rsidR="00B45A5F">
        <w:rPr>
          <w:rFonts w:eastAsiaTheme="minorEastAsia" w:cstheme="minorBidi"/>
          <w:color w:val="3A3A3A" w:themeColor="background2" w:themeShade="40"/>
          <w:kern w:val="2"/>
          <w:lang w:val="es-CO" w:eastAsia="en-US"/>
          <w14:ligatures w14:val="standardContextual"/>
        </w:rPr>
        <w:t>. Para los datos</w:t>
      </w:r>
      <w:r w:rsidRPr="00E858E6">
        <w:rPr>
          <w:rFonts w:eastAsiaTheme="minorEastAsia" w:cstheme="minorBidi"/>
          <w:color w:val="3A3A3A" w:themeColor="background2" w:themeShade="40"/>
          <w:kern w:val="2"/>
          <w:lang w:val="es-CO" w:eastAsia="en-US"/>
          <w14:ligatures w14:val="standardContextual"/>
        </w:rPr>
        <w:t xml:space="preserve"> cualitativo</w:t>
      </w:r>
      <w:r w:rsidR="00F24ED2">
        <w:rPr>
          <w:rFonts w:eastAsiaTheme="minorEastAsia" w:cstheme="minorBidi"/>
          <w:color w:val="3A3A3A" w:themeColor="background2" w:themeShade="40"/>
          <w:kern w:val="2"/>
          <w:lang w:val="es-CO" w:eastAsia="en-US"/>
          <w14:ligatures w14:val="standardContextual"/>
        </w:rPr>
        <w:t xml:space="preserve">s, </w:t>
      </w:r>
      <w:r w:rsidRPr="00E858E6">
        <w:rPr>
          <w:rFonts w:eastAsiaTheme="minorEastAsia" w:cstheme="minorBidi"/>
          <w:color w:val="3A3A3A" w:themeColor="background2" w:themeShade="40"/>
          <w:kern w:val="2"/>
          <w:lang w:val="es-CO" w:eastAsia="en-US"/>
          <w14:ligatures w14:val="standardContextual"/>
        </w:rPr>
        <w:t xml:space="preserve">por </w:t>
      </w:r>
      <w:r w:rsidR="009B41F9" w:rsidRPr="00E858E6">
        <w:rPr>
          <w:rFonts w:eastAsiaTheme="minorEastAsia" w:cstheme="minorBidi"/>
          <w:color w:val="3A3A3A" w:themeColor="background2" w:themeShade="40"/>
          <w:kern w:val="2"/>
          <w:lang w:val="es-CO" w:eastAsia="en-US"/>
          <w14:ligatures w14:val="standardContextual"/>
        </w:rPr>
        <w:t>ejemplo,</w:t>
      </w:r>
      <w:r w:rsidR="00B45A5F">
        <w:rPr>
          <w:rFonts w:eastAsiaTheme="minorEastAsia" w:cstheme="minorBidi"/>
          <w:color w:val="3A3A3A" w:themeColor="background2" w:themeShade="40"/>
          <w:kern w:val="2"/>
          <w:lang w:val="es-CO" w:eastAsia="en-US"/>
          <w14:ligatures w14:val="standardContextual"/>
        </w:rPr>
        <w:t xml:space="preserve"> se tiene</w:t>
      </w:r>
      <w:r w:rsidR="00B028B7">
        <w:rPr>
          <w:rFonts w:eastAsiaTheme="minorEastAsia" w:cstheme="minorBidi"/>
          <w:color w:val="3A3A3A" w:themeColor="background2" w:themeShade="40"/>
          <w:kern w:val="2"/>
          <w:lang w:val="es-CO" w:eastAsia="en-US"/>
          <w14:ligatures w14:val="standardContextual"/>
        </w:rPr>
        <w:t>n</w:t>
      </w:r>
      <w:r w:rsidR="00F24ED2">
        <w:rPr>
          <w:rFonts w:eastAsiaTheme="minorEastAsia" w:cstheme="minorBidi"/>
          <w:color w:val="3A3A3A" w:themeColor="background2" w:themeShade="40"/>
          <w:kern w:val="2"/>
          <w:lang w:val="es-CO" w:eastAsia="en-US"/>
          <w14:ligatures w14:val="standardContextual"/>
        </w:rPr>
        <w:t>:</w:t>
      </w:r>
      <w:r w:rsidRPr="00E858E6">
        <w:rPr>
          <w:rFonts w:eastAsiaTheme="minorEastAsia" w:cstheme="minorBidi"/>
          <w:color w:val="3A3A3A" w:themeColor="background2" w:themeShade="40"/>
          <w:kern w:val="2"/>
          <w:lang w:val="es-CO" w:eastAsia="en-US"/>
          <w14:ligatures w14:val="standardContextual"/>
        </w:rPr>
        <w:t xml:space="preserve"> tipos de vegetación, usos del suelo</w:t>
      </w:r>
      <w:r w:rsidR="00B45A5F">
        <w:rPr>
          <w:rFonts w:eastAsiaTheme="minorEastAsia" w:cstheme="minorBidi"/>
          <w:color w:val="3A3A3A" w:themeColor="background2" w:themeShade="40"/>
          <w:kern w:val="2"/>
          <w:lang w:val="es-CO" w:eastAsia="en-US"/>
          <w14:ligatures w14:val="standardContextual"/>
        </w:rPr>
        <w:t xml:space="preserve"> o</w:t>
      </w:r>
      <w:r w:rsidRPr="00E858E6">
        <w:rPr>
          <w:rFonts w:eastAsiaTheme="minorEastAsia" w:cstheme="minorBidi"/>
          <w:color w:val="3A3A3A" w:themeColor="background2" w:themeShade="40"/>
          <w:kern w:val="2"/>
          <w:lang w:val="es-CO" w:eastAsia="en-US"/>
          <w14:ligatures w14:val="standardContextual"/>
        </w:rPr>
        <w:t xml:space="preserve"> aptitud</w:t>
      </w:r>
      <w:r w:rsidR="00F24ED2">
        <w:rPr>
          <w:rFonts w:eastAsiaTheme="minorEastAsia" w:cstheme="minorBidi"/>
          <w:color w:val="3A3A3A" w:themeColor="background2" w:themeShade="40"/>
          <w:kern w:val="2"/>
          <w:lang w:val="es-CO" w:eastAsia="en-US"/>
          <w14:ligatures w14:val="standardContextual"/>
        </w:rPr>
        <w:t>;</w:t>
      </w:r>
      <w:r w:rsidR="00B45A5F">
        <w:rPr>
          <w:rFonts w:eastAsiaTheme="minorEastAsia" w:cstheme="minorBidi"/>
          <w:color w:val="3A3A3A" w:themeColor="background2" w:themeShade="40"/>
          <w:kern w:val="2"/>
          <w:lang w:val="es-CO" w:eastAsia="en-US"/>
          <w14:ligatures w14:val="standardContextual"/>
        </w:rPr>
        <w:t xml:space="preserve"> y para los datos </w:t>
      </w:r>
      <w:r w:rsidRPr="00E858E6">
        <w:rPr>
          <w:rFonts w:eastAsiaTheme="minorEastAsia" w:cstheme="minorBidi"/>
          <w:color w:val="3A3A3A" w:themeColor="background2" w:themeShade="40"/>
          <w:kern w:val="2"/>
          <w:lang w:val="es-CO" w:eastAsia="en-US"/>
          <w14:ligatures w14:val="standardContextual"/>
        </w:rPr>
        <w:t>cualitativos</w:t>
      </w:r>
      <w:r w:rsidR="00230579">
        <w:rPr>
          <w:rFonts w:eastAsiaTheme="minorEastAsia" w:cstheme="minorBidi"/>
          <w:color w:val="3A3A3A" w:themeColor="background2" w:themeShade="40"/>
          <w:kern w:val="2"/>
          <w:lang w:val="es-CO" w:eastAsia="en-US"/>
          <w14:ligatures w14:val="standardContextual"/>
        </w:rPr>
        <w:t xml:space="preserve">, </w:t>
      </w:r>
      <w:r w:rsidR="00230579" w:rsidRPr="00E858E6">
        <w:rPr>
          <w:rFonts w:eastAsiaTheme="minorEastAsia" w:cstheme="minorBidi"/>
          <w:color w:val="3A3A3A" w:themeColor="background2" w:themeShade="40"/>
          <w:kern w:val="2"/>
          <w:lang w:val="es-CO" w:eastAsia="en-US"/>
          <w14:ligatures w14:val="standardContextual"/>
        </w:rPr>
        <w:t xml:space="preserve">por </w:t>
      </w:r>
      <w:r w:rsidR="00357591" w:rsidRPr="00E858E6">
        <w:rPr>
          <w:rFonts w:eastAsiaTheme="minorEastAsia" w:cstheme="minorBidi"/>
          <w:color w:val="3A3A3A" w:themeColor="background2" w:themeShade="40"/>
          <w:kern w:val="2"/>
          <w:lang w:val="es-CO" w:eastAsia="en-US"/>
          <w14:ligatures w14:val="standardContextual"/>
        </w:rPr>
        <w:t>ejemplo,</w:t>
      </w:r>
      <w:r w:rsidR="00B45A5F">
        <w:rPr>
          <w:rFonts w:eastAsiaTheme="minorEastAsia" w:cstheme="minorBidi"/>
          <w:color w:val="3A3A3A" w:themeColor="background2" w:themeShade="40"/>
          <w:kern w:val="2"/>
          <w:lang w:val="es-CO" w:eastAsia="en-US"/>
          <w14:ligatures w14:val="standardContextual"/>
        </w:rPr>
        <w:t xml:space="preserve"> se tienen</w:t>
      </w:r>
      <w:r w:rsidR="00230579">
        <w:rPr>
          <w:rFonts w:eastAsiaTheme="minorEastAsia" w:cstheme="minorBidi"/>
          <w:color w:val="3A3A3A" w:themeColor="background2" w:themeShade="40"/>
          <w:kern w:val="2"/>
          <w:lang w:val="es-CO" w:eastAsia="en-US"/>
          <w14:ligatures w14:val="standardContextual"/>
        </w:rPr>
        <w:t xml:space="preserve">: </w:t>
      </w:r>
      <w:r w:rsidRPr="00E858E6">
        <w:rPr>
          <w:rFonts w:eastAsiaTheme="minorEastAsia" w:cstheme="minorBidi"/>
          <w:color w:val="3A3A3A" w:themeColor="background2" w:themeShade="40"/>
          <w:kern w:val="2"/>
          <w:lang w:val="es-CO" w:eastAsia="en-US"/>
          <w14:ligatures w14:val="standardContextual"/>
        </w:rPr>
        <w:t>densidad de población</w:t>
      </w:r>
      <w:r w:rsidR="00230579">
        <w:rPr>
          <w:rFonts w:eastAsiaTheme="minorEastAsia" w:cstheme="minorBidi"/>
          <w:color w:val="3A3A3A" w:themeColor="background2" w:themeShade="40"/>
          <w:kern w:val="2"/>
          <w:lang w:val="es-CO" w:eastAsia="en-US"/>
          <w14:ligatures w14:val="standardContextual"/>
        </w:rPr>
        <w:t xml:space="preserve"> o</w:t>
      </w:r>
      <w:r w:rsidRPr="00E858E6">
        <w:rPr>
          <w:rFonts w:eastAsiaTheme="minorEastAsia" w:cstheme="minorBidi"/>
          <w:color w:val="3A3A3A" w:themeColor="background2" w:themeShade="40"/>
          <w:kern w:val="2"/>
          <w:lang w:val="es-CO" w:eastAsia="en-US"/>
          <w14:ligatures w14:val="standardContextual"/>
        </w:rPr>
        <w:t xml:space="preserve"> altitud. </w:t>
      </w:r>
      <w:r w:rsidR="00230579">
        <w:rPr>
          <w:rFonts w:eastAsiaTheme="minorEastAsia" w:cstheme="minorBidi"/>
          <w:color w:val="3A3A3A" w:themeColor="background2" w:themeShade="40"/>
          <w:kern w:val="2"/>
          <w:lang w:val="es-CO" w:eastAsia="en-US"/>
          <w14:ligatures w14:val="standardContextual"/>
        </w:rPr>
        <w:t xml:space="preserve">En </w:t>
      </w:r>
      <w:r w:rsidR="00B028B7">
        <w:rPr>
          <w:rFonts w:eastAsiaTheme="minorEastAsia" w:cstheme="minorBidi"/>
          <w:color w:val="3A3A3A" w:themeColor="background2" w:themeShade="40"/>
          <w:kern w:val="2"/>
          <w:lang w:val="es-CO" w:eastAsia="en-US"/>
          <w14:ligatures w14:val="standardContextual"/>
        </w:rPr>
        <w:t>e</w:t>
      </w:r>
      <w:r w:rsidR="00230579">
        <w:rPr>
          <w:rFonts w:eastAsiaTheme="minorEastAsia" w:cstheme="minorBidi"/>
          <w:color w:val="3A3A3A" w:themeColor="background2" w:themeShade="40"/>
          <w:kern w:val="2"/>
          <w:lang w:val="es-CO" w:eastAsia="en-US"/>
          <w14:ligatures w14:val="standardContextual"/>
        </w:rPr>
        <w:t xml:space="preserve">l </w:t>
      </w:r>
      <w:r w:rsidR="00B45A5F">
        <w:rPr>
          <w:rFonts w:eastAsiaTheme="minorEastAsia" w:cstheme="minorBidi"/>
          <w:color w:val="3A3A3A" w:themeColor="background2" w:themeShade="40"/>
          <w:kern w:val="2"/>
          <w:lang w:val="es-CO" w:eastAsia="en-US"/>
          <w14:ligatures w14:val="standardContextual"/>
        </w:rPr>
        <w:t>cat</w:t>
      </w:r>
      <w:r w:rsidR="00B028B7">
        <w:rPr>
          <w:rFonts w:eastAsiaTheme="minorEastAsia" w:cstheme="minorBidi"/>
          <w:color w:val="3A3A3A" w:themeColor="background2" w:themeShade="40"/>
          <w:kern w:val="2"/>
          <w:lang w:val="es-CO" w:eastAsia="en-US"/>
          <w14:ligatures w14:val="standardContextual"/>
        </w:rPr>
        <w:t>á</w:t>
      </w:r>
      <w:r w:rsidR="00B45A5F">
        <w:rPr>
          <w:rFonts w:eastAsiaTheme="minorEastAsia" w:cstheme="minorBidi"/>
          <w:color w:val="3A3A3A" w:themeColor="background2" w:themeShade="40"/>
          <w:kern w:val="2"/>
          <w:lang w:val="es-CO" w:eastAsia="en-US"/>
          <w14:ligatures w14:val="standardContextual"/>
        </w:rPr>
        <w:t xml:space="preserve">logo </w:t>
      </w:r>
      <w:r w:rsidR="00230579">
        <w:rPr>
          <w:rFonts w:eastAsiaTheme="minorEastAsia" w:cstheme="minorBidi"/>
          <w:color w:val="3A3A3A" w:themeColor="background2" w:themeShade="40"/>
          <w:kern w:val="2"/>
          <w:lang w:val="es-CO" w:eastAsia="en-US"/>
          <w14:ligatures w14:val="standardContextual"/>
        </w:rPr>
        <w:t>se definen d</w:t>
      </w:r>
      <w:r w:rsidRPr="00E858E6">
        <w:rPr>
          <w:rFonts w:eastAsiaTheme="minorEastAsia" w:cstheme="minorBidi"/>
          <w:color w:val="3A3A3A" w:themeColor="background2" w:themeShade="40"/>
          <w:kern w:val="2"/>
          <w:lang w:val="es-CO" w:eastAsia="en-US"/>
          <w14:ligatures w14:val="standardContextual"/>
        </w:rPr>
        <w:t xml:space="preserve">iferentes </w:t>
      </w:r>
      <w:r w:rsidRPr="00E858E6">
        <w:rPr>
          <w:rFonts w:eastAsiaTheme="minorEastAsia" w:cstheme="minorBidi"/>
          <w:color w:val="3A3A3A" w:themeColor="background2" w:themeShade="40"/>
          <w:kern w:val="2"/>
          <w:lang w:val="es-CO" w:eastAsia="en-US"/>
          <w14:ligatures w14:val="standardContextual"/>
        </w:rPr>
        <w:lastRenderedPageBreak/>
        <w:t xml:space="preserve">colores, formas y tamaños </w:t>
      </w:r>
      <w:r w:rsidR="00230579">
        <w:rPr>
          <w:rFonts w:eastAsiaTheme="minorEastAsia" w:cstheme="minorBidi"/>
          <w:color w:val="3A3A3A" w:themeColor="background2" w:themeShade="40"/>
          <w:kern w:val="2"/>
          <w:lang w:val="es-CO" w:eastAsia="en-US"/>
          <w14:ligatures w14:val="standardContextual"/>
        </w:rPr>
        <w:t xml:space="preserve">que </w:t>
      </w:r>
      <w:r w:rsidRPr="00E858E6">
        <w:rPr>
          <w:rFonts w:eastAsiaTheme="minorEastAsia" w:cstheme="minorBidi"/>
          <w:color w:val="3A3A3A" w:themeColor="background2" w:themeShade="40"/>
          <w:kern w:val="2"/>
          <w:lang w:val="es-CO" w:eastAsia="en-US"/>
          <w14:ligatures w14:val="standardContextual"/>
        </w:rPr>
        <w:t>indica</w:t>
      </w:r>
      <w:r w:rsidR="00230579">
        <w:rPr>
          <w:rFonts w:eastAsiaTheme="minorEastAsia" w:cstheme="minorBidi"/>
          <w:color w:val="3A3A3A" w:themeColor="background2" w:themeShade="40"/>
          <w:kern w:val="2"/>
          <w:lang w:val="es-CO" w:eastAsia="en-US"/>
          <w14:ligatures w14:val="standardContextual"/>
        </w:rPr>
        <w:t xml:space="preserve">n </w:t>
      </w:r>
      <w:r w:rsidRPr="00E858E6">
        <w:rPr>
          <w:rFonts w:eastAsiaTheme="minorEastAsia" w:cstheme="minorBidi"/>
          <w:color w:val="3A3A3A" w:themeColor="background2" w:themeShade="40"/>
          <w:kern w:val="2"/>
          <w:lang w:val="es-CO" w:eastAsia="en-US"/>
          <w14:ligatures w14:val="standardContextual"/>
        </w:rPr>
        <w:t>variaciones y patrones en los datos representados, todo esto asociado con la caracterización, conocimiento, uso y conservación de las áreas protegidas de Colombia y enmarcadas en el Sistema de Parques Nacionales Naturales de Colombia.</w:t>
      </w:r>
    </w:p>
    <w:p w14:paraId="00949109"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Dominio:</w:t>
      </w:r>
      <w:r w:rsidRPr="00194B6F">
        <w:rPr>
          <w:rFonts w:eastAsiaTheme="minorEastAsia" w:cstheme="minorBidi"/>
          <w:color w:val="3A3A3A" w:themeColor="background2" w:themeShade="40"/>
          <w:kern w:val="2"/>
          <w:lang w:val="es-CO" w:eastAsia="en-US"/>
          <w14:ligatures w14:val="standardContextual"/>
        </w:rPr>
        <w:t xml:space="preserve"> Conjunto de valores aceptados. (ISO/TC 211)</w:t>
      </w:r>
    </w:p>
    <w:p w14:paraId="5E8CC7FB"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Estándar:</w:t>
      </w:r>
      <w:r w:rsidRPr="00194B6F">
        <w:rPr>
          <w:rFonts w:eastAsiaTheme="minorEastAsia" w:cstheme="minorBidi"/>
          <w:color w:val="3A3A3A" w:themeColor="background2" w:themeShade="40"/>
          <w:kern w:val="2"/>
          <w:lang w:val="es-CO" w:eastAsia="en-US"/>
          <w14:ligatures w14:val="standardContextual"/>
        </w:rPr>
        <w:t xml:space="preserve"> Es un documento que proporciona los requisitos, especificaciones, directrices o características que pueden ser utilizadas consistentemente para asegurar que los materiales, productos, proceso y servicios son adecuados para su propósito.</w:t>
      </w:r>
    </w:p>
    <w:p w14:paraId="59E0CD7D"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Estructura:</w:t>
      </w:r>
      <w:r w:rsidRPr="00194B6F">
        <w:rPr>
          <w:rFonts w:eastAsiaTheme="minorEastAsia" w:cstheme="minorBidi"/>
          <w:color w:val="3A3A3A" w:themeColor="background2" w:themeShade="40"/>
          <w:kern w:val="2"/>
          <w:lang w:val="es-CO" w:eastAsia="en-US"/>
          <w14:ligatures w14:val="standardContextual"/>
        </w:rPr>
        <w:t xml:space="preserve"> Modo de estar organizadas y ordenadas las partes de un todo, conjunto de piezas o elementos que sirve como soporte de una cosa.</w:t>
      </w:r>
    </w:p>
    <w:p w14:paraId="20380988"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GGCI:</w:t>
      </w:r>
      <w:r w:rsidRPr="00194B6F">
        <w:rPr>
          <w:rFonts w:eastAsiaTheme="minorEastAsia" w:cstheme="minorBidi"/>
          <w:color w:val="3A3A3A" w:themeColor="background2" w:themeShade="40"/>
          <w:kern w:val="2"/>
          <w:lang w:val="es-CO" w:eastAsia="en-US"/>
          <w14:ligatures w14:val="standardContextual"/>
        </w:rPr>
        <w:t xml:space="preserve"> Grupo de Gestión del Conocimiento e Innovación</w:t>
      </w:r>
    </w:p>
    <w:p w14:paraId="20D26712"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Gestión de datos:</w:t>
      </w:r>
      <w:r w:rsidRPr="00194B6F">
        <w:rPr>
          <w:rFonts w:eastAsiaTheme="minorEastAsia" w:cstheme="minorBidi"/>
          <w:color w:val="3A3A3A" w:themeColor="background2" w:themeShade="40"/>
          <w:kern w:val="2"/>
          <w:lang w:val="es-CO" w:eastAsia="en-US"/>
          <w14:ligatures w14:val="standardContextual"/>
        </w:rPr>
        <w:t xml:space="preserve"> Hace referencia a la ejecución táctica u operacional de las políticas o reglas definidas dentro de un marco de gobernanza.</w:t>
      </w:r>
    </w:p>
    <w:p w14:paraId="42C8EE03"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Gestión de Información Geoespacial:</w:t>
      </w:r>
      <w:r w:rsidRPr="00194B6F">
        <w:rPr>
          <w:rFonts w:eastAsiaTheme="minorEastAsia" w:cstheme="minorBidi"/>
          <w:color w:val="3A3A3A" w:themeColor="background2" w:themeShade="40"/>
          <w:kern w:val="2"/>
          <w:lang w:val="es-CO" w:eastAsia="en-US"/>
          <w14:ligatures w14:val="standardContextual"/>
        </w:rPr>
        <w:t xml:space="preserve"> Planificar, diseñar, desarrollar, implementar y mejorar continuamente los procesos relacionados con la información geoespacial partiendo de su generación y llegando a su disposición a los usuarios.</w:t>
      </w:r>
    </w:p>
    <w:p w14:paraId="315FC614"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Base de datos geográfica:</w:t>
      </w:r>
      <w:r w:rsidRPr="00194B6F">
        <w:rPr>
          <w:rFonts w:eastAsiaTheme="minorEastAsia" w:cstheme="minorBidi"/>
          <w:color w:val="3A3A3A" w:themeColor="background2" w:themeShade="40"/>
          <w:kern w:val="2"/>
          <w:lang w:val="es-CO" w:eastAsia="en-US"/>
          <w14:ligatures w14:val="standardContextual"/>
        </w:rPr>
        <w:t xml:space="preserve"> </w:t>
      </w:r>
      <w:proofErr w:type="spellStart"/>
      <w:r w:rsidRPr="00194B6F">
        <w:rPr>
          <w:rFonts w:eastAsiaTheme="minorEastAsia" w:cstheme="minorBidi"/>
          <w:color w:val="3A3A3A" w:themeColor="background2" w:themeShade="40"/>
          <w:kern w:val="2"/>
          <w:lang w:val="es-CO" w:eastAsia="en-US"/>
          <w14:ligatures w14:val="standardContextual"/>
        </w:rPr>
        <w:t>Geodatabase</w:t>
      </w:r>
      <w:proofErr w:type="spellEnd"/>
      <w:r w:rsidRPr="00194B6F">
        <w:rPr>
          <w:rFonts w:eastAsiaTheme="minorEastAsia" w:cstheme="minorBidi"/>
          <w:color w:val="3A3A3A" w:themeColor="background2" w:themeShade="40"/>
          <w:kern w:val="2"/>
          <w:lang w:val="es-CO" w:eastAsia="en-US"/>
          <w14:ligatures w14:val="standardContextual"/>
        </w:rPr>
        <w:t xml:space="preserve">- GDB: Almacenamiento físico de la información geográfica, que principalmente utiliza un sistema de administración de bases de datos (DBMS) o un sistema de archivos. </w:t>
      </w:r>
    </w:p>
    <w:p w14:paraId="423EB0B4"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ICDE</w:t>
      </w:r>
      <w:r w:rsidRPr="00194B6F">
        <w:rPr>
          <w:rFonts w:eastAsiaTheme="minorEastAsia" w:cstheme="minorBidi"/>
          <w:color w:val="3A3A3A" w:themeColor="background2" w:themeShade="40"/>
          <w:kern w:val="2"/>
          <w:lang w:val="es-CO" w:eastAsia="en-US"/>
          <w14:ligatures w14:val="standardContextual"/>
        </w:rPr>
        <w:t>: Infraestructura Colombiana de Datos Espaciales.</w:t>
      </w:r>
    </w:p>
    <w:p w14:paraId="7A0DAF25"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ICONTEC</w:t>
      </w:r>
      <w:r w:rsidRPr="00194B6F">
        <w:rPr>
          <w:rFonts w:eastAsiaTheme="minorEastAsia" w:cstheme="minorBidi"/>
          <w:color w:val="3A3A3A" w:themeColor="background2" w:themeShade="40"/>
          <w:kern w:val="2"/>
          <w:lang w:val="es-CO" w:eastAsia="en-US"/>
          <w14:ligatures w14:val="standardContextual"/>
        </w:rPr>
        <w:t>: Instituto Colombiano de Normas Técnicas y de Certificación.</w:t>
      </w:r>
    </w:p>
    <w:p w14:paraId="7A0522C3"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IDE:</w:t>
      </w:r>
      <w:r w:rsidRPr="00194B6F">
        <w:rPr>
          <w:rFonts w:eastAsiaTheme="minorEastAsia" w:cstheme="minorBidi"/>
          <w:color w:val="3A3A3A" w:themeColor="background2" w:themeShade="40"/>
          <w:kern w:val="2"/>
          <w:lang w:val="es-CO" w:eastAsia="en-US"/>
          <w14:ligatures w14:val="standardContextual"/>
        </w:rPr>
        <w:t xml:space="preserve"> Infraestructura de Datos Espaciales.</w:t>
      </w:r>
    </w:p>
    <w:p w14:paraId="32138A80"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57D0D">
        <w:rPr>
          <w:rFonts w:eastAsiaTheme="minorEastAsia" w:cstheme="minorBidi"/>
          <w:b/>
          <w:bCs/>
          <w:color w:val="3A3A3A" w:themeColor="background2" w:themeShade="40"/>
          <w:kern w:val="2"/>
          <w:lang w:val="es-CO" w:eastAsia="en-US"/>
          <w14:ligatures w14:val="standardContextual"/>
        </w:rPr>
        <w:t>Identificador:</w:t>
      </w:r>
      <w:r w:rsidRPr="00194B6F">
        <w:rPr>
          <w:rFonts w:eastAsiaTheme="minorEastAsia" w:cstheme="minorBidi"/>
          <w:color w:val="3A3A3A" w:themeColor="background2" w:themeShade="40"/>
          <w:kern w:val="2"/>
          <w:lang w:val="es-CO" w:eastAsia="en-US"/>
          <w14:ligatures w14:val="standardContextual"/>
        </w:rPr>
        <w:t xml:space="preserve"> Identificador que designa de forma unívoca a una instancia de objeto. (ISO/TC 211)</w:t>
      </w:r>
    </w:p>
    <w:p w14:paraId="32B52D7D"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Información geográfica</w:t>
      </w:r>
      <w:r w:rsidRPr="00194B6F">
        <w:rPr>
          <w:rFonts w:eastAsiaTheme="minorEastAsia" w:cstheme="minorBidi"/>
          <w:color w:val="3A3A3A" w:themeColor="background2" w:themeShade="40"/>
          <w:kern w:val="2"/>
          <w:lang w:val="es-CO" w:eastAsia="en-US"/>
          <w14:ligatures w14:val="standardContextual"/>
        </w:rPr>
        <w:t>: Conjunto de datos que posee un componente geométrico espacial, que describe la localización de los objetos en el espacio y las relaciones espaciales entre ellos. También se entiende como información geográfica al producto de la georreferenciación de bases de datos temática que posean atributos geográficos, como las imágenes de sensores remotos satelitales y aerotransportada, la información de cartografía marítima y aeronáutica y los levantamientos geodésicos, entre otros.</w:t>
      </w:r>
    </w:p>
    <w:p w14:paraId="6B9ED7D8"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Instancia de objeto geográfico:</w:t>
      </w:r>
      <w:r w:rsidRPr="00194B6F">
        <w:rPr>
          <w:rFonts w:eastAsiaTheme="minorEastAsia" w:cstheme="minorBidi"/>
          <w:color w:val="3A3A3A" w:themeColor="background2" w:themeShade="40"/>
          <w:kern w:val="2"/>
          <w:lang w:val="es-CO" w:eastAsia="en-US"/>
          <w14:ligatures w14:val="standardContextual"/>
        </w:rPr>
        <w:t xml:space="preserve"> Individuo de un tipo de objeto geográfico que tiene especificados valores de atributos de objeto geográfico (ISO/TC 211).</w:t>
      </w:r>
    </w:p>
    <w:p w14:paraId="47CB6597" w14:textId="25942428" w:rsidR="00947433"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ISO:</w:t>
      </w:r>
      <w:r w:rsidRPr="00194B6F">
        <w:rPr>
          <w:rFonts w:eastAsiaTheme="minorEastAsia" w:cstheme="minorBidi"/>
          <w:color w:val="3A3A3A" w:themeColor="background2" w:themeShade="40"/>
          <w:kern w:val="2"/>
          <w:lang w:val="es-CO" w:eastAsia="en-US"/>
          <w14:ligatures w14:val="standardContextual"/>
        </w:rPr>
        <w:t xml:space="preserve"> Organización Internacional para la Estandarización (por sus siglas en inglés).</w:t>
      </w:r>
    </w:p>
    <w:p w14:paraId="3F3BD225" w14:textId="771583D2" w:rsidR="003E5383" w:rsidRPr="00194B6F" w:rsidRDefault="003E538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Pr>
          <w:rFonts w:eastAsiaTheme="minorEastAsia" w:cstheme="minorBidi"/>
          <w:b/>
          <w:color w:val="3A3A3A" w:themeColor="background2" w:themeShade="40"/>
          <w:kern w:val="2"/>
          <w:lang w:val="es-CO" w:eastAsia="en-US"/>
          <w14:ligatures w14:val="standardContextual"/>
        </w:rPr>
        <w:t>LYR:</w:t>
      </w:r>
      <w:r>
        <w:rPr>
          <w:rFonts w:eastAsiaTheme="minorEastAsia" w:cstheme="minorBidi"/>
          <w:color w:val="3A3A3A" w:themeColor="background2" w:themeShade="40"/>
          <w:kern w:val="2"/>
          <w:lang w:val="es-CO" w:eastAsia="en-US"/>
          <w14:ligatures w14:val="standardContextual"/>
        </w:rPr>
        <w:t xml:space="preserve"> </w:t>
      </w:r>
      <w:r w:rsidR="00EF7BA0">
        <w:rPr>
          <w:rFonts w:eastAsiaTheme="minorEastAsia" w:cstheme="minorBidi"/>
          <w:color w:val="3A3A3A" w:themeColor="background2" w:themeShade="40"/>
          <w:kern w:val="2"/>
          <w:lang w:val="es-CO" w:eastAsia="en-US"/>
          <w14:ligatures w14:val="standardContextual"/>
        </w:rPr>
        <w:t>F</w:t>
      </w:r>
      <w:r w:rsidRPr="00C9423F">
        <w:rPr>
          <w:rFonts w:eastAsiaTheme="minorEastAsia" w:cstheme="minorBidi"/>
          <w:color w:val="3A3A3A" w:themeColor="background2" w:themeShade="40"/>
          <w:kern w:val="2"/>
          <w:lang w:val="es-CO" w:eastAsia="en-US"/>
          <w14:ligatures w14:val="standardContextual"/>
        </w:rPr>
        <w:t xml:space="preserve">ormato de archivo que permite almacenar la simbología propuesta para los objetos geoespaciales en </w:t>
      </w:r>
      <w:r w:rsidR="003B3122" w:rsidRPr="00C9423F">
        <w:rPr>
          <w:rFonts w:eastAsiaTheme="minorEastAsia" w:cstheme="minorBidi"/>
          <w:color w:val="3A3A3A" w:themeColor="background2" w:themeShade="40"/>
          <w:kern w:val="2"/>
          <w:lang w:val="es-CO" w:eastAsia="en-US"/>
          <w14:ligatures w14:val="standardContextual"/>
        </w:rPr>
        <w:t>los softwares</w:t>
      </w:r>
      <w:r w:rsidRPr="00C9423F">
        <w:rPr>
          <w:rFonts w:eastAsiaTheme="minorEastAsia" w:cstheme="minorBidi"/>
          <w:color w:val="3A3A3A" w:themeColor="background2" w:themeShade="40"/>
          <w:kern w:val="2"/>
          <w:lang w:val="es-CO" w:eastAsia="en-US"/>
          <w14:ligatures w14:val="standardContextual"/>
        </w:rPr>
        <w:t xml:space="preserve"> </w:t>
      </w:r>
      <w:r w:rsidR="003B3122" w:rsidRPr="00C9423F">
        <w:rPr>
          <w:rFonts w:eastAsiaTheme="minorEastAsia" w:cstheme="minorBidi"/>
          <w:color w:val="3A3A3A" w:themeColor="background2" w:themeShade="40"/>
          <w:kern w:val="2"/>
          <w:lang w:val="es-CO" w:eastAsia="en-US"/>
          <w14:ligatures w14:val="standardContextual"/>
        </w:rPr>
        <w:t>ArcMap</w:t>
      </w:r>
      <w:r w:rsidRPr="00C9423F">
        <w:rPr>
          <w:rFonts w:eastAsiaTheme="minorEastAsia" w:cstheme="minorBidi"/>
          <w:color w:val="3A3A3A" w:themeColor="background2" w:themeShade="40"/>
          <w:kern w:val="2"/>
          <w:lang w:val="es-CO" w:eastAsia="en-US"/>
          <w14:ligatures w14:val="standardContextual"/>
        </w:rPr>
        <w:t xml:space="preserve"> y </w:t>
      </w:r>
      <w:r w:rsidR="003B3122" w:rsidRPr="00C9423F">
        <w:rPr>
          <w:rFonts w:eastAsiaTheme="minorEastAsia" w:cstheme="minorBidi"/>
          <w:color w:val="3A3A3A" w:themeColor="background2" w:themeShade="40"/>
          <w:kern w:val="2"/>
          <w:lang w:val="es-CO" w:eastAsia="en-US"/>
          <w14:ligatures w14:val="standardContextual"/>
        </w:rPr>
        <w:t>ArcGIS</w:t>
      </w:r>
      <w:r w:rsidRPr="00C9423F">
        <w:rPr>
          <w:rFonts w:eastAsiaTheme="minorEastAsia" w:cstheme="minorBidi"/>
          <w:color w:val="3A3A3A" w:themeColor="background2" w:themeShade="40"/>
          <w:kern w:val="2"/>
          <w:lang w:val="es-CO" w:eastAsia="en-US"/>
          <w14:ligatures w14:val="standardContextual"/>
        </w:rPr>
        <w:t xml:space="preserve"> </w:t>
      </w:r>
      <w:r w:rsidR="0029532E">
        <w:rPr>
          <w:rFonts w:eastAsiaTheme="minorEastAsia" w:cstheme="minorBidi"/>
          <w:color w:val="3A3A3A" w:themeColor="background2" w:themeShade="40"/>
          <w:kern w:val="2"/>
          <w:lang w:val="es-CO" w:eastAsia="en-US"/>
          <w14:ligatures w14:val="standardContextual"/>
        </w:rPr>
        <w:t>P</w:t>
      </w:r>
      <w:r w:rsidRPr="00C9423F">
        <w:rPr>
          <w:rFonts w:eastAsiaTheme="minorEastAsia" w:cstheme="minorBidi"/>
          <w:color w:val="3A3A3A" w:themeColor="background2" w:themeShade="40"/>
          <w:kern w:val="2"/>
          <w:lang w:val="es-CO" w:eastAsia="en-US"/>
          <w14:ligatures w14:val="standardContextual"/>
        </w:rPr>
        <w:t>ro.</w:t>
      </w:r>
    </w:p>
    <w:p w14:paraId="61052FE4"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Modelo de datos geográfico:</w:t>
      </w:r>
      <w:r w:rsidRPr="00194B6F">
        <w:rPr>
          <w:rFonts w:eastAsiaTheme="minorEastAsia" w:cstheme="minorBidi"/>
          <w:color w:val="3A3A3A" w:themeColor="background2" w:themeShade="40"/>
          <w:kern w:val="2"/>
          <w:lang w:val="es-CO" w:eastAsia="en-US"/>
          <w14:ligatures w14:val="standardContextual"/>
        </w:rPr>
        <w:t xml:space="preserve"> Representación estructurada del mundo real en forma clara, organizada y útil para diversas aplicaciones geográficas.</w:t>
      </w:r>
    </w:p>
    <w:p w14:paraId="1F0B1619"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NTC:</w:t>
      </w:r>
      <w:r w:rsidRPr="00194B6F">
        <w:rPr>
          <w:rFonts w:eastAsiaTheme="minorEastAsia" w:cstheme="minorBidi"/>
          <w:color w:val="3A3A3A" w:themeColor="background2" w:themeShade="40"/>
          <w:kern w:val="2"/>
          <w:lang w:val="es-CO" w:eastAsia="en-US"/>
          <w14:ligatures w14:val="standardContextual"/>
        </w:rPr>
        <w:t xml:space="preserve"> Norma Técnica Colombiana</w:t>
      </w:r>
    </w:p>
    <w:p w14:paraId="075B6F83" w14:textId="29240AA9"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Objeto geográfico:</w:t>
      </w:r>
      <w:r w:rsidRPr="00194B6F">
        <w:rPr>
          <w:rFonts w:eastAsiaTheme="minorEastAsia" w:cstheme="minorBidi"/>
          <w:color w:val="3A3A3A" w:themeColor="background2" w:themeShade="40"/>
          <w:kern w:val="2"/>
          <w:lang w:val="es-CO" w:eastAsia="en-US"/>
          <w14:ligatures w14:val="standardContextual"/>
        </w:rPr>
        <w:t xml:space="preserve"> Representación de fenómenos que se pueden encontrar en el mundo real</w:t>
      </w:r>
      <w:r w:rsidR="00514E81">
        <w:rPr>
          <w:rFonts w:eastAsiaTheme="minorEastAsia" w:cstheme="minorBidi"/>
          <w:color w:val="3A3A3A" w:themeColor="background2" w:themeShade="40"/>
          <w:kern w:val="2"/>
          <w:lang w:val="es-CO" w:eastAsia="en-US"/>
          <w14:ligatures w14:val="standardContextual"/>
        </w:rPr>
        <w:t xml:space="preserve"> y el cual es considerado </w:t>
      </w:r>
      <w:r w:rsidRPr="00194B6F">
        <w:rPr>
          <w:rFonts w:eastAsiaTheme="minorEastAsia" w:cstheme="minorBidi"/>
          <w:color w:val="3A3A3A" w:themeColor="background2" w:themeShade="40"/>
          <w:kern w:val="2"/>
          <w:lang w:val="es-CO" w:eastAsia="en-US"/>
          <w14:ligatures w14:val="standardContextual"/>
        </w:rPr>
        <w:t xml:space="preserve">la unidad fundamental de la información geográfica. Un objeto </w:t>
      </w:r>
      <w:r w:rsidRPr="00194B6F">
        <w:rPr>
          <w:rFonts w:eastAsiaTheme="minorEastAsia" w:cstheme="minorBidi"/>
          <w:color w:val="3A3A3A" w:themeColor="background2" w:themeShade="40"/>
          <w:kern w:val="2"/>
          <w:lang w:val="es-CO" w:eastAsia="en-US"/>
          <w14:ligatures w14:val="standardContextual"/>
        </w:rPr>
        <w:lastRenderedPageBreak/>
        <w:t>geográfico</w:t>
      </w:r>
      <w:r w:rsidR="00514E81">
        <w:rPr>
          <w:rFonts w:eastAsiaTheme="minorEastAsia" w:cstheme="minorBidi"/>
          <w:color w:val="3A3A3A" w:themeColor="background2" w:themeShade="40"/>
          <w:kern w:val="2"/>
          <w:lang w:val="es-CO" w:eastAsia="en-US"/>
          <w14:ligatures w14:val="standardContextual"/>
        </w:rPr>
        <w:t>,</w:t>
      </w:r>
      <w:r w:rsidRPr="00194B6F">
        <w:rPr>
          <w:rFonts w:eastAsiaTheme="minorEastAsia" w:cstheme="minorBidi"/>
          <w:color w:val="3A3A3A" w:themeColor="background2" w:themeShade="40"/>
          <w:kern w:val="2"/>
          <w:lang w:val="es-CO" w:eastAsia="en-US"/>
          <w14:ligatures w14:val="standardContextual"/>
        </w:rPr>
        <w:t xml:space="preserve"> por ejemplo</w:t>
      </w:r>
      <w:r w:rsidR="00514E81">
        <w:rPr>
          <w:rFonts w:eastAsiaTheme="minorEastAsia" w:cstheme="minorBidi"/>
          <w:color w:val="3A3A3A" w:themeColor="background2" w:themeShade="40"/>
          <w:kern w:val="2"/>
          <w:lang w:val="es-CO" w:eastAsia="en-US"/>
          <w14:ligatures w14:val="standardContextual"/>
        </w:rPr>
        <w:t>,</w:t>
      </w:r>
      <w:r w:rsidRPr="00194B6F">
        <w:rPr>
          <w:rFonts w:eastAsiaTheme="minorEastAsia" w:cstheme="minorBidi"/>
          <w:color w:val="3A3A3A" w:themeColor="background2" w:themeShade="40"/>
          <w:kern w:val="2"/>
          <w:lang w:val="es-CO" w:eastAsia="en-US"/>
          <w14:ligatures w14:val="standardContextual"/>
        </w:rPr>
        <w:t xml:space="preserve"> es la representación espacial de un río, de un predio, de una vía entre otros, además tiene características puntuales que lo definen</w:t>
      </w:r>
      <w:r w:rsidR="00514E81">
        <w:rPr>
          <w:rFonts w:eastAsiaTheme="minorEastAsia" w:cstheme="minorBidi"/>
          <w:color w:val="3A3A3A" w:themeColor="background2" w:themeShade="40"/>
          <w:kern w:val="2"/>
          <w:lang w:val="es-CO" w:eastAsia="en-US"/>
          <w14:ligatures w14:val="standardContextual"/>
        </w:rPr>
        <w:t>.</w:t>
      </w:r>
    </w:p>
    <w:p w14:paraId="59D1B16E" w14:textId="42562C09"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PNNC</w:t>
      </w:r>
      <w:r w:rsidRPr="00194B6F">
        <w:rPr>
          <w:rFonts w:eastAsiaTheme="minorEastAsia" w:cstheme="minorBidi"/>
          <w:color w:val="3A3A3A" w:themeColor="background2" w:themeShade="40"/>
          <w:kern w:val="2"/>
          <w:lang w:val="es-CO" w:eastAsia="en-US"/>
          <w14:ligatures w14:val="standardContextual"/>
        </w:rPr>
        <w:t>: Parques Nacionales Naturales de Colombia</w:t>
      </w:r>
      <w:r w:rsidR="007B77CD">
        <w:rPr>
          <w:rFonts w:eastAsiaTheme="minorEastAsia" w:cstheme="minorBidi"/>
          <w:color w:val="3A3A3A" w:themeColor="background2" w:themeShade="40"/>
          <w:kern w:val="2"/>
          <w:lang w:val="es-CO" w:eastAsia="en-US"/>
          <w14:ligatures w14:val="standardContextual"/>
        </w:rPr>
        <w:t>.</w:t>
      </w:r>
    </w:p>
    <w:p w14:paraId="5C90B5AE" w14:textId="4C157C5C"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 xml:space="preserve">Servicios </w:t>
      </w:r>
      <w:r w:rsidR="007B77CD">
        <w:rPr>
          <w:rFonts w:eastAsiaTheme="minorEastAsia" w:cstheme="minorBidi"/>
          <w:b/>
          <w:color w:val="3A3A3A" w:themeColor="background2" w:themeShade="40"/>
          <w:kern w:val="2"/>
          <w:lang w:val="es-CO" w:eastAsia="en-US"/>
          <w14:ligatures w14:val="standardContextual"/>
        </w:rPr>
        <w:t>w</w:t>
      </w:r>
      <w:r w:rsidRPr="00194B6F">
        <w:rPr>
          <w:rFonts w:eastAsiaTheme="minorEastAsia" w:cstheme="minorBidi"/>
          <w:b/>
          <w:color w:val="3A3A3A" w:themeColor="background2" w:themeShade="40"/>
          <w:kern w:val="2"/>
          <w:lang w:val="es-CO" w:eastAsia="en-US"/>
          <w14:ligatures w14:val="standardContextual"/>
        </w:rPr>
        <w:t>eb:</w:t>
      </w:r>
      <w:r w:rsidRPr="00194B6F">
        <w:rPr>
          <w:rFonts w:eastAsiaTheme="minorEastAsia" w:cstheme="minorBidi"/>
          <w:color w:val="3A3A3A" w:themeColor="background2" w:themeShade="40"/>
          <w:kern w:val="2"/>
          <w:lang w:val="es-CO" w:eastAsia="en-US"/>
          <w14:ligatures w14:val="standardContextual"/>
        </w:rPr>
        <w:t xml:space="preserve"> Conjunto de aplicaciones o de tecnologías con capacidad para interoperar en la </w:t>
      </w:r>
      <w:r w:rsidR="007B77CD">
        <w:rPr>
          <w:rFonts w:eastAsiaTheme="minorEastAsia" w:cstheme="minorBidi"/>
          <w:color w:val="3A3A3A" w:themeColor="background2" w:themeShade="40"/>
          <w:kern w:val="2"/>
          <w:lang w:val="es-CO" w:eastAsia="en-US"/>
          <w14:ligatures w14:val="standardContextual"/>
        </w:rPr>
        <w:t>w</w:t>
      </w:r>
      <w:r w:rsidRPr="00194B6F">
        <w:rPr>
          <w:rFonts w:eastAsiaTheme="minorEastAsia" w:cstheme="minorBidi"/>
          <w:color w:val="3A3A3A" w:themeColor="background2" w:themeShade="40"/>
          <w:kern w:val="2"/>
          <w:lang w:val="es-CO" w:eastAsia="en-US"/>
          <w14:ligatures w14:val="standardContextual"/>
        </w:rPr>
        <w:t xml:space="preserve">eb. Estas aplicaciones o tecnologías intercambian datos entre sí con el objetivo de ofrecer unos servicios. Los proveedores ofrecen sus servicios como procedimientos remotos y los usuarios solicitan un servicio llamando a estos procedimientos a través de la </w:t>
      </w:r>
      <w:r w:rsidR="006F0B9A">
        <w:rPr>
          <w:rFonts w:eastAsiaTheme="minorEastAsia" w:cstheme="minorBidi"/>
          <w:color w:val="3A3A3A" w:themeColor="background2" w:themeShade="40"/>
          <w:kern w:val="2"/>
          <w:lang w:val="es-CO" w:eastAsia="en-US"/>
          <w14:ligatures w14:val="standardContextual"/>
        </w:rPr>
        <w:t>w</w:t>
      </w:r>
      <w:r w:rsidRPr="00194B6F">
        <w:rPr>
          <w:rFonts w:eastAsiaTheme="minorEastAsia" w:cstheme="minorBidi"/>
          <w:color w:val="3A3A3A" w:themeColor="background2" w:themeShade="40"/>
          <w:kern w:val="2"/>
          <w:lang w:val="es-CO" w:eastAsia="en-US"/>
          <w14:ligatures w14:val="standardContextual"/>
        </w:rPr>
        <w:t>eb.</w:t>
      </w:r>
    </w:p>
    <w:p w14:paraId="3696C38E"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SIG:</w:t>
      </w:r>
      <w:r w:rsidRPr="00194B6F">
        <w:rPr>
          <w:rFonts w:eastAsiaTheme="minorEastAsia" w:cstheme="minorBidi"/>
          <w:color w:val="3A3A3A" w:themeColor="background2" w:themeShade="40"/>
          <w:kern w:val="2"/>
          <w:lang w:val="es-CO" w:eastAsia="en-US"/>
          <w14:ligatures w14:val="standardContextual"/>
        </w:rPr>
        <w:t xml:space="preserve"> Sistema de Información Geográfica</w:t>
      </w:r>
    </w:p>
    <w:p w14:paraId="50D8F547" w14:textId="77777777" w:rsidR="00947433" w:rsidRPr="00194B6F" w:rsidRDefault="00947433" w:rsidP="00947433">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SPNNC:</w:t>
      </w:r>
      <w:r w:rsidRPr="00194B6F">
        <w:rPr>
          <w:rFonts w:eastAsiaTheme="minorEastAsia" w:cstheme="minorBidi"/>
          <w:color w:val="3A3A3A" w:themeColor="background2" w:themeShade="40"/>
          <w:kern w:val="2"/>
          <w:lang w:val="es-CO" w:eastAsia="en-US"/>
          <w14:ligatures w14:val="standardContextual"/>
        </w:rPr>
        <w:t xml:space="preserve"> Sistema de Parques Nacionales Naturales de Colombia</w:t>
      </w:r>
    </w:p>
    <w:p w14:paraId="51428E37" w14:textId="72B6FAF7" w:rsidR="00947433" w:rsidRPr="00194B6F" w:rsidRDefault="00947433" w:rsidP="00925858">
      <w:pPr>
        <w:pStyle w:val="Prrafodelista"/>
        <w:numPr>
          <w:ilvl w:val="0"/>
          <w:numId w:val="15"/>
        </w:numPr>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b/>
          <w:color w:val="3A3A3A" w:themeColor="background2" w:themeShade="40"/>
          <w:kern w:val="2"/>
          <w:lang w:val="es-CO" w:eastAsia="en-US"/>
          <w14:ligatures w14:val="standardContextual"/>
        </w:rPr>
        <w:t>Tipo de objeto geográfico:</w:t>
      </w:r>
      <w:r w:rsidRPr="00194B6F">
        <w:rPr>
          <w:rFonts w:eastAsiaTheme="minorEastAsia" w:cstheme="minorBidi"/>
          <w:color w:val="3A3A3A" w:themeColor="background2" w:themeShade="40"/>
          <w:kern w:val="2"/>
          <w:lang w:val="es-CO" w:eastAsia="en-US"/>
          <w14:ligatures w14:val="standardContextual"/>
        </w:rPr>
        <w:t xml:space="preserve"> Clase de objetos geográficos que tienen características comunes (ISO/TC 211).</w:t>
      </w:r>
    </w:p>
    <w:p w14:paraId="473661D0" w14:textId="74586A5E" w:rsidR="00E12A6D" w:rsidRDefault="00E12A6D" w:rsidP="003B1096">
      <w:pPr>
        <w:pStyle w:val="Ttulo1"/>
        <w:numPr>
          <w:ilvl w:val="0"/>
          <w:numId w:val="18"/>
        </w:numPr>
      </w:pPr>
      <w:bookmarkStart w:id="5" w:name="_Toc209456346"/>
      <w:r>
        <w:t>LINEAMIENTOS GENERALES</w:t>
      </w:r>
      <w:bookmarkEnd w:id="5"/>
    </w:p>
    <w:p w14:paraId="7F562876" w14:textId="6F50ACA3"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 xml:space="preserve">Cada dependencia o usuario temático es responsable, en primera medida, de consultar, revisar y analizar la estructura existente </w:t>
      </w:r>
      <w:r w:rsidR="000070DB">
        <w:rPr>
          <w:rFonts w:eastAsiaTheme="minorEastAsia" w:cstheme="minorBidi"/>
          <w:color w:val="3A3A3A" w:themeColor="background2" w:themeShade="40"/>
          <w:kern w:val="2"/>
          <w:lang w:val="es-CO" w:eastAsia="en-US"/>
          <w14:ligatures w14:val="standardContextual"/>
        </w:rPr>
        <w:t>en</w:t>
      </w:r>
      <w:r w:rsidR="000070DB" w:rsidRPr="00194B6F">
        <w:rPr>
          <w:rFonts w:eastAsiaTheme="minorEastAsia" w:cstheme="minorBidi"/>
          <w:color w:val="3A3A3A" w:themeColor="background2" w:themeShade="40"/>
          <w:kern w:val="2"/>
          <w:lang w:val="es-CO" w:eastAsia="en-US"/>
          <w14:ligatures w14:val="standardContextual"/>
        </w:rPr>
        <w:t xml:space="preserve"> </w:t>
      </w:r>
      <w:r w:rsidRPr="00194B6F">
        <w:rPr>
          <w:rFonts w:eastAsiaTheme="minorEastAsia" w:cstheme="minorBidi"/>
          <w:color w:val="3A3A3A" w:themeColor="background2" w:themeShade="40"/>
          <w:kern w:val="2"/>
          <w:lang w:val="es-CO" w:eastAsia="en-US"/>
          <w14:ligatures w14:val="standardContextual"/>
        </w:rPr>
        <w:t xml:space="preserve">la </w:t>
      </w:r>
      <w:proofErr w:type="spellStart"/>
      <w:r w:rsidRPr="00194B6F">
        <w:rPr>
          <w:rFonts w:eastAsiaTheme="minorEastAsia" w:cstheme="minorBidi"/>
          <w:color w:val="3A3A3A" w:themeColor="background2" w:themeShade="40"/>
          <w:kern w:val="2"/>
          <w:lang w:val="es-CO" w:eastAsia="en-US"/>
          <w14:ligatures w14:val="standardContextual"/>
        </w:rPr>
        <w:t>Geodatabase</w:t>
      </w:r>
      <w:proofErr w:type="spellEnd"/>
      <w:r w:rsidRPr="00194B6F">
        <w:rPr>
          <w:rFonts w:eastAsiaTheme="minorEastAsia" w:cstheme="minorBidi"/>
          <w:color w:val="3A3A3A" w:themeColor="background2" w:themeShade="40"/>
          <w:kern w:val="2"/>
          <w:lang w:val="es-CO" w:eastAsia="en-US"/>
          <w14:ligatures w14:val="standardContextual"/>
        </w:rPr>
        <w:t>-GDB, para generar, actualizar y consolidar la información de su temática, toda vez que es necesario evaluar si es viable el procedimiento de incorporación como un nuevo objeto, actualización o archivo de uno existente.</w:t>
      </w:r>
    </w:p>
    <w:p w14:paraId="275B3C9E" w14:textId="04FBDF02"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Cada objeto espacial generado y almacenado debe corresponder a un proceso o flujo de datos de la entidad, el cual siempre debe responder a un objetivo misional. Dentro de los objetos admitidos están</w:t>
      </w:r>
      <w:r w:rsidR="000070DB">
        <w:rPr>
          <w:rFonts w:eastAsiaTheme="minorEastAsia" w:cstheme="minorBidi"/>
          <w:color w:val="3A3A3A" w:themeColor="background2" w:themeShade="40"/>
          <w:kern w:val="2"/>
          <w:lang w:val="es-CO" w:eastAsia="en-US"/>
          <w14:ligatures w14:val="standardContextual"/>
        </w:rPr>
        <w:t>:</w:t>
      </w:r>
      <w:r w:rsidRPr="00194B6F">
        <w:rPr>
          <w:rFonts w:eastAsiaTheme="minorEastAsia" w:cstheme="minorBidi"/>
          <w:color w:val="3A3A3A" w:themeColor="background2" w:themeShade="40"/>
          <w:kern w:val="2"/>
          <w:lang w:val="es-CO" w:eastAsia="en-US"/>
          <w14:ligatures w14:val="standardContextual"/>
        </w:rPr>
        <w:t xml:space="preserve"> los de apoyo</w:t>
      </w:r>
      <w:r w:rsidR="000070DB">
        <w:rPr>
          <w:rFonts w:eastAsiaTheme="minorEastAsia" w:cstheme="minorBidi"/>
          <w:color w:val="3A3A3A" w:themeColor="background2" w:themeShade="40"/>
          <w:kern w:val="2"/>
          <w:lang w:val="es-CO" w:eastAsia="en-US"/>
          <w14:ligatures w14:val="standardContextual"/>
        </w:rPr>
        <w:t>,</w:t>
      </w:r>
      <w:r w:rsidRPr="00194B6F">
        <w:rPr>
          <w:rFonts w:eastAsiaTheme="minorEastAsia" w:cstheme="minorBidi"/>
          <w:color w:val="3A3A3A" w:themeColor="background2" w:themeShade="40"/>
          <w:kern w:val="2"/>
          <w:lang w:val="es-CO" w:eastAsia="en-US"/>
          <w14:ligatures w14:val="standardContextual"/>
        </w:rPr>
        <w:t xml:space="preserve"> que sirven de datos </w:t>
      </w:r>
      <w:proofErr w:type="spellStart"/>
      <w:r w:rsidRPr="00194B6F">
        <w:rPr>
          <w:rFonts w:eastAsiaTheme="minorEastAsia" w:cstheme="minorBidi"/>
          <w:color w:val="3A3A3A" w:themeColor="background2" w:themeShade="40"/>
          <w:kern w:val="2"/>
          <w:lang w:val="es-CO" w:eastAsia="en-US"/>
          <w14:ligatures w14:val="standardContextual"/>
        </w:rPr>
        <w:t>pre-procesados</w:t>
      </w:r>
      <w:proofErr w:type="spellEnd"/>
      <w:r w:rsidRPr="00194B6F">
        <w:rPr>
          <w:rFonts w:eastAsiaTheme="minorEastAsia" w:cstheme="minorBidi"/>
          <w:color w:val="3A3A3A" w:themeColor="background2" w:themeShade="40"/>
          <w:kern w:val="2"/>
          <w:lang w:val="es-CO" w:eastAsia="en-US"/>
          <w14:ligatures w14:val="standardContextual"/>
        </w:rPr>
        <w:t xml:space="preserve"> para construir objetos de referencia y </w:t>
      </w:r>
      <w:r w:rsidR="000070DB">
        <w:rPr>
          <w:rFonts w:eastAsiaTheme="minorEastAsia" w:cstheme="minorBidi"/>
          <w:color w:val="3A3A3A" w:themeColor="background2" w:themeShade="40"/>
          <w:kern w:val="2"/>
          <w:lang w:val="es-CO" w:eastAsia="en-US"/>
          <w14:ligatures w14:val="standardContextual"/>
        </w:rPr>
        <w:t xml:space="preserve">los </w:t>
      </w:r>
      <w:r w:rsidRPr="00194B6F">
        <w:rPr>
          <w:rFonts w:eastAsiaTheme="minorEastAsia" w:cstheme="minorBidi"/>
          <w:color w:val="3A3A3A" w:themeColor="background2" w:themeShade="40"/>
          <w:kern w:val="2"/>
          <w:lang w:val="es-CO" w:eastAsia="en-US"/>
          <w14:ligatures w14:val="standardContextual"/>
        </w:rPr>
        <w:t>reportes</w:t>
      </w:r>
      <w:r w:rsidR="000070DB">
        <w:rPr>
          <w:rFonts w:eastAsiaTheme="minorEastAsia" w:cstheme="minorBidi"/>
          <w:color w:val="3A3A3A" w:themeColor="background2" w:themeShade="40"/>
          <w:kern w:val="2"/>
          <w:lang w:val="es-CO" w:eastAsia="en-US"/>
          <w14:ligatures w14:val="standardContextual"/>
        </w:rPr>
        <w:t>,</w:t>
      </w:r>
      <w:r w:rsidRPr="00194B6F">
        <w:rPr>
          <w:rFonts w:eastAsiaTheme="minorEastAsia" w:cstheme="minorBidi"/>
          <w:color w:val="3A3A3A" w:themeColor="background2" w:themeShade="40"/>
          <w:kern w:val="2"/>
          <w:lang w:val="es-CO" w:eastAsia="en-US"/>
          <w14:ligatures w14:val="standardContextual"/>
        </w:rPr>
        <w:t xml:space="preserve"> con los cuales se construyen indicadores o se genera un seguimiento.</w:t>
      </w:r>
    </w:p>
    <w:p w14:paraId="723135B7" w14:textId="5A35D681"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 xml:space="preserve">Una vez identificada la necesidad de nuevos elementos, estos deberán crearse de acuerdo a los parámetros y lineamientos definidos en el </w:t>
      </w:r>
      <w:r w:rsidR="000070DB" w:rsidRPr="00C9423F">
        <w:rPr>
          <w:rFonts w:eastAsiaTheme="minorEastAsia" w:cstheme="minorBidi"/>
          <w:i/>
          <w:kern w:val="2"/>
          <w:lang w:val="es-CO" w:eastAsia="en-US"/>
          <w14:ligatures w14:val="standardContextual"/>
        </w:rPr>
        <w:t>E2-PR-03</w:t>
      </w:r>
      <w:r w:rsidR="000070DB" w:rsidRPr="00C9423F">
        <w:rPr>
          <w:rFonts w:eastAsiaTheme="minorEastAsia" w:cstheme="minorBidi"/>
          <w:i/>
          <w:color w:val="3A3A3A" w:themeColor="background2" w:themeShade="40"/>
          <w:kern w:val="2"/>
          <w:lang w:val="es-CO" w:eastAsia="en-US"/>
          <w14:ligatures w14:val="standardContextual"/>
        </w:rPr>
        <w:t xml:space="preserve"> </w:t>
      </w:r>
      <w:r w:rsidRPr="00C9423F">
        <w:rPr>
          <w:rFonts w:eastAsiaTheme="minorEastAsia" w:cstheme="minorBidi"/>
          <w:i/>
          <w:color w:val="3A3A3A" w:themeColor="background2" w:themeShade="40"/>
          <w:kern w:val="2"/>
          <w:lang w:val="es-CO" w:eastAsia="en-US"/>
          <w14:ligatures w14:val="standardContextual"/>
        </w:rPr>
        <w:t>Procedimiento Estructuración y Almacenamiento de Información Geográfica en la GDB Institucional</w:t>
      </w:r>
      <w:r w:rsidR="000070DB">
        <w:rPr>
          <w:rFonts w:eastAsiaTheme="minorEastAsia" w:cstheme="minorBidi"/>
          <w:color w:val="3A3A3A" w:themeColor="background2" w:themeShade="40"/>
          <w:kern w:val="2"/>
          <w:lang w:val="es-CO" w:eastAsia="en-US"/>
          <w14:ligatures w14:val="standardContextual"/>
        </w:rPr>
        <w:t>.</w:t>
      </w:r>
    </w:p>
    <w:p w14:paraId="64E68FC9" w14:textId="7E32D28F"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 xml:space="preserve">Es responsabilidad de cada dependencia y usuario temático comprender y aplicar los estándares descritos en el Instructivo </w:t>
      </w:r>
      <w:r w:rsidR="000070DB" w:rsidRPr="00C9423F">
        <w:rPr>
          <w:rFonts w:eastAsiaTheme="minorEastAsia" w:cstheme="minorBidi"/>
          <w:i/>
          <w:kern w:val="2"/>
          <w:lang w:val="es-CO" w:eastAsia="en-US"/>
          <w14:ligatures w14:val="standardContextual"/>
        </w:rPr>
        <w:t xml:space="preserve">E2-IN-04 </w:t>
      </w:r>
      <w:r w:rsidRPr="00C9423F">
        <w:rPr>
          <w:rFonts w:eastAsiaTheme="minorEastAsia" w:cstheme="minorBidi"/>
          <w:i/>
          <w:color w:val="3A3A3A" w:themeColor="background2" w:themeShade="40"/>
          <w:kern w:val="2"/>
          <w:lang w:val="es-CO" w:eastAsia="en-US"/>
          <w14:ligatures w14:val="standardContextual"/>
        </w:rPr>
        <w:t xml:space="preserve">Generación y almacenamiento de información en la base de datos geográfica – </w:t>
      </w:r>
      <w:r w:rsidRPr="00C9423F">
        <w:rPr>
          <w:rFonts w:eastAsiaTheme="minorEastAsia" w:cstheme="minorBidi"/>
          <w:i/>
          <w:kern w:val="2"/>
          <w:lang w:val="es-CO" w:eastAsia="en-US"/>
          <w14:ligatures w14:val="standardContextual"/>
        </w:rPr>
        <w:t>GDB</w:t>
      </w:r>
      <w:r w:rsidR="000070DB">
        <w:rPr>
          <w:rFonts w:eastAsiaTheme="minorEastAsia" w:cstheme="minorBidi"/>
          <w:kern w:val="2"/>
          <w:lang w:val="es-CO" w:eastAsia="en-US"/>
          <w14:ligatures w14:val="standardContextual"/>
        </w:rPr>
        <w:t>.</w:t>
      </w:r>
      <w:r w:rsidRPr="00745282">
        <w:rPr>
          <w:rFonts w:eastAsiaTheme="minorEastAsia" w:cstheme="minorBidi"/>
          <w:kern w:val="2"/>
          <w:lang w:val="es-CO" w:eastAsia="en-US"/>
          <w14:ligatures w14:val="standardContextual"/>
        </w:rPr>
        <w:t xml:space="preserve"> </w:t>
      </w:r>
    </w:p>
    <w:p w14:paraId="7C26F7D8" w14:textId="58C5E559"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 xml:space="preserve">Es responsabilidad de cada dependencia dar continuidad a la construcción y propender la aplicabilidad de la normatividad vigente en cuanto a </w:t>
      </w:r>
      <w:r w:rsidR="00B45A5F">
        <w:rPr>
          <w:rFonts w:eastAsiaTheme="minorEastAsia" w:cstheme="minorBidi"/>
          <w:color w:val="3A3A3A" w:themeColor="background2" w:themeShade="40"/>
          <w:kern w:val="2"/>
          <w:lang w:val="es-CO" w:eastAsia="en-US"/>
          <w14:ligatures w14:val="standardContextual"/>
        </w:rPr>
        <w:t xml:space="preserve">la </w:t>
      </w:r>
      <w:r w:rsidRPr="00194B6F">
        <w:rPr>
          <w:rFonts w:eastAsiaTheme="minorEastAsia" w:cstheme="minorBidi"/>
          <w:color w:val="3A3A3A" w:themeColor="background2" w:themeShade="40"/>
          <w:kern w:val="2"/>
          <w:lang w:val="es-CO" w:eastAsia="en-US"/>
          <w14:ligatures w14:val="standardContextual"/>
        </w:rPr>
        <w:t xml:space="preserve">IDE </w:t>
      </w:r>
      <w:r w:rsidR="00B45A5F">
        <w:rPr>
          <w:rFonts w:eastAsiaTheme="minorEastAsia" w:cstheme="minorBidi"/>
          <w:color w:val="3A3A3A" w:themeColor="background2" w:themeShade="40"/>
          <w:kern w:val="2"/>
          <w:lang w:val="es-CO" w:eastAsia="en-US"/>
          <w14:ligatures w14:val="standardContextual"/>
        </w:rPr>
        <w:t>en</w:t>
      </w:r>
      <w:r w:rsidRPr="00194B6F">
        <w:rPr>
          <w:rFonts w:eastAsiaTheme="minorEastAsia" w:cstheme="minorBidi"/>
          <w:color w:val="3A3A3A" w:themeColor="background2" w:themeShade="40"/>
          <w:kern w:val="2"/>
          <w:lang w:val="es-CO" w:eastAsia="en-US"/>
          <w14:ligatures w14:val="standardContextual"/>
        </w:rPr>
        <w:t xml:space="preserve"> la entidad.</w:t>
      </w:r>
    </w:p>
    <w:p w14:paraId="7DFF13E6" w14:textId="77777777"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La catalogación de la información debe facilitar y agilizar su búsqueda, además de proporcionar una guía de consulta para determinar la ubicación y distribución de diferentes tipos de archivos.</w:t>
      </w:r>
    </w:p>
    <w:p w14:paraId="3DAB571D" w14:textId="77777777"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 xml:space="preserve">La implementación en la entidad de la IDE favorece que, al establecer normas y estándares acordes a las necesidades específicas de sus conjuntos de información, políticas de gestión y tecnologías informáticas para la administración de datos de manera centralizada, se </w:t>
      </w:r>
      <w:r w:rsidRPr="00194B6F">
        <w:rPr>
          <w:rFonts w:eastAsiaTheme="minorEastAsia" w:cstheme="minorBidi"/>
          <w:color w:val="3A3A3A" w:themeColor="background2" w:themeShade="40"/>
          <w:kern w:val="2"/>
          <w:lang w:val="es-CO" w:eastAsia="en-US"/>
          <w14:ligatures w14:val="standardContextual"/>
        </w:rPr>
        <w:lastRenderedPageBreak/>
        <w:t>controle la producción, custodia, almacenamiento, manipulación y distribución de este tipo de información a escala local, regional y nacional, en especial la información ambiental.</w:t>
      </w:r>
    </w:p>
    <w:p w14:paraId="7139D769" w14:textId="77777777" w:rsidR="002B6CE7" w:rsidRPr="00194B6F"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194B6F">
        <w:rPr>
          <w:rFonts w:eastAsiaTheme="minorEastAsia" w:cstheme="minorBidi"/>
          <w:color w:val="3A3A3A" w:themeColor="background2" w:themeShade="40"/>
          <w:kern w:val="2"/>
          <w:lang w:val="es-CO" w:eastAsia="en-US"/>
          <w14:ligatures w14:val="standardContextual"/>
        </w:rPr>
        <w:t>Mantener en el tiempo la construcción y consolidación de la IDE de PNNC, dado que es requerida por ser de actualización permanente. Por lo cual, este sistema de administración, junto con sus estructuras de datos, estándares, protocolos, etc., contempladas y propuestas aquí, se considera relevante para la gestión de información a escala local, regional y nacional.</w:t>
      </w:r>
    </w:p>
    <w:p w14:paraId="5309DC37" w14:textId="77777777" w:rsidR="002B6CE7" w:rsidRPr="009A2896" w:rsidRDefault="002B6CE7" w:rsidP="002B6CE7">
      <w:pPr>
        <w:numPr>
          <w:ilvl w:val="0"/>
          <w:numId w:val="16"/>
        </w:numPr>
        <w:tabs>
          <w:tab w:val="left" w:pos="340"/>
        </w:tabs>
        <w:spacing w:after="120"/>
        <w:rPr>
          <w:rFonts w:eastAsiaTheme="minorEastAsia" w:cstheme="minorBidi"/>
          <w:color w:val="3A3A3A" w:themeColor="background2" w:themeShade="40"/>
          <w:kern w:val="2"/>
          <w:lang w:val="es-CO" w:eastAsia="en-US"/>
          <w14:ligatures w14:val="standardContextual"/>
        </w:rPr>
      </w:pPr>
      <w:r w:rsidRPr="009A2896">
        <w:rPr>
          <w:rFonts w:eastAsiaTheme="minorEastAsia" w:cstheme="minorBidi"/>
          <w:color w:val="3A3A3A" w:themeColor="background2" w:themeShade="40"/>
          <w:kern w:val="2"/>
          <w:lang w:val="es-CO" w:eastAsia="en-US"/>
          <w14:ligatures w14:val="standardContextual"/>
        </w:rPr>
        <w:t>Es responsabilidad de los profesionales de las subdirecciones, direcciones territoriales, áreas protegidas y demás dependencias, la gestión, manipulación, precisión y calidad que permita el adecuado aprovechamiento de la información geográfica producida y custodiada por la entidad. Por esto, es necesario adoptar normas y estándares que faciliten estructurar, documentar y normalizar la información geográfica, de tal manera que se mantenga la calidad y que presenten características similares que faciliten el intercambio e interoperabilidad con otras entidades y usuarios.</w:t>
      </w:r>
    </w:p>
    <w:p w14:paraId="0D70586D" w14:textId="2FB11695" w:rsidR="002B6CE7" w:rsidRPr="009A2896" w:rsidRDefault="002B6CE7" w:rsidP="00E12A6D">
      <w:pPr>
        <w:numPr>
          <w:ilvl w:val="0"/>
          <w:numId w:val="16"/>
        </w:numPr>
        <w:tabs>
          <w:tab w:val="left" w:pos="-5"/>
        </w:tabs>
        <w:spacing w:after="120"/>
        <w:rPr>
          <w:rFonts w:eastAsiaTheme="minorEastAsia" w:cstheme="minorBidi"/>
          <w:color w:val="3A3A3A" w:themeColor="background2" w:themeShade="40"/>
          <w:kern w:val="2"/>
          <w:lang w:val="es-CO" w:eastAsia="en-US"/>
          <w14:ligatures w14:val="standardContextual"/>
        </w:rPr>
      </w:pPr>
      <w:r w:rsidRPr="009A2896">
        <w:rPr>
          <w:rFonts w:eastAsiaTheme="minorEastAsia" w:cstheme="minorBidi"/>
          <w:color w:val="3A3A3A" w:themeColor="background2" w:themeShade="40"/>
          <w:kern w:val="2"/>
          <w:lang w:val="es-CO" w:eastAsia="en-US"/>
          <w14:ligatures w14:val="standardContextual"/>
        </w:rPr>
        <w:t>Se debe mantener actualizada la aplicabilidad de las normas relacionadas, como ISO 19117:2012 “</w:t>
      </w:r>
      <w:proofErr w:type="spellStart"/>
      <w:r w:rsidRPr="009A2896">
        <w:rPr>
          <w:rFonts w:eastAsiaTheme="minorEastAsia" w:cstheme="minorBidi"/>
          <w:color w:val="3A3A3A" w:themeColor="background2" w:themeShade="40"/>
          <w:kern w:val="2"/>
          <w:lang w:val="es-CO" w:eastAsia="en-US"/>
          <w14:ligatures w14:val="standardContextual"/>
        </w:rPr>
        <w:t>Geographic</w:t>
      </w:r>
      <w:proofErr w:type="spellEnd"/>
      <w:r w:rsidRPr="009A2896">
        <w:rPr>
          <w:rFonts w:eastAsiaTheme="minorEastAsia" w:cstheme="minorBidi"/>
          <w:color w:val="3A3A3A" w:themeColor="background2" w:themeShade="40"/>
          <w:kern w:val="2"/>
          <w:lang w:val="es-CO" w:eastAsia="en-US"/>
          <w14:ligatures w14:val="standardContextual"/>
        </w:rPr>
        <w:t xml:space="preserve"> </w:t>
      </w:r>
      <w:proofErr w:type="spellStart"/>
      <w:r w:rsidRPr="009A2896">
        <w:rPr>
          <w:rFonts w:eastAsiaTheme="minorEastAsia" w:cstheme="minorBidi"/>
          <w:color w:val="3A3A3A" w:themeColor="background2" w:themeShade="40"/>
          <w:kern w:val="2"/>
          <w:lang w:val="es-CO" w:eastAsia="en-US"/>
          <w14:ligatures w14:val="standardContextual"/>
        </w:rPr>
        <w:t>information</w:t>
      </w:r>
      <w:proofErr w:type="spellEnd"/>
      <w:r w:rsidRPr="009A2896">
        <w:rPr>
          <w:rFonts w:eastAsiaTheme="minorEastAsia" w:cstheme="minorBidi"/>
          <w:color w:val="3A3A3A" w:themeColor="background2" w:themeShade="40"/>
          <w:kern w:val="2"/>
          <w:lang w:val="es-CO" w:eastAsia="en-US"/>
          <w14:ligatures w14:val="standardContextual"/>
        </w:rPr>
        <w:t xml:space="preserve"> -</w:t>
      </w:r>
      <w:proofErr w:type="spellStart"/>
      <w:r w:rsidRPr="009A2896">
        <w:rPr>
          <w:rFonts w:eastAsiaTheme="minorEastAsia" w:cstheme="minorBidi"/>
          <w:color w:val="3A3A3A" w:themeColor="background2" w:themeShade="40"/>
          <w:kern w:val="2"/>
          <w:lang w:val="es-CO" w:eastAsia="en-US"/>
          <w14:ligatures w14:val="standardContextual"/>
        </w:rPr>
        <w:t>Portrayal</w:t>
      </w:r>
      <w:proofErr w:type="spellEnd"/>
      <w:r w:rsidRPr="009A2896">
        <w:rPr>
          <w:rFonts w:eastAsiaTheme="minorEastAsia" w:cstheme="minorBidi"/>
          <w:color w:val="3A3A3A" w:themeColor="background2" w:themeShade="40"/>
          <w:kern w:val="2"/>
          <w:lang w:val="es-CO" w:eastAsia="en-US"/>
          <w14:ligatures w14:val="standardContextual"/>
        </w:rPr>
        <w:t>” y demás entes rectores, que se identifiquen como documentos necesarios en la estandarización de la información geográfica de una entidad u organización y además que permitan a los productores de la información y a los usuarios de la misma, hablar un lenguaje común con respecto al conjunto de datos y a su posterior implementación, integridad y homologación.</w:t>
      </w:r>
    </w:p>
    <w:p w14:paraId="5D8A2ECB" w14:textId="1DA53D04" w:rsidR="00E12A6D" w:rsidRPr="00734896" w:rsidRDefault="00903CDD" w:rsidP="003B1096">
      <w:pPr>
        <w:pStyle w:val="Ttulo1"/>
        <w:numPr>
          <w:ilvl w:val="0"/>
          <w:numId w:val="18"/>
        </w:numPr>
        <w:rPr>
          <w:color w:val="auto"/>
        </w:rPr>
      </w:pPr>
      <w:bookmarkStart w:id="6" w:name="_Toc209456347"/>
      <w:r w:rsidRPr="00734896">
        <w:rPr>
          <w:color w:val="auto"/>
        </w:rPr>
        <w:t>DESARROLLO</w:t>
      </w:r>
      <w:bookmarkEnd w:id="6"/>
    </w:p>
    <w:p w14:paraId="5C727F70" w14:textId="54F4D758" w:rsidR="00157D0D" w:rsidRDefault="00157D0D" w:rsidP="00274CD7">
      <w:pPr>
        <w:pStyle w:val="Ttulo2"/>
      </w:pPr>
      <w:bookmarkStart w:id="7" w:name="_Toc192663381"/>
      <w:bookmarkStart w:id="8" w:name="_Toc209456348"/>
      <w:r w:rsidRPr="0013214D">
        <w:t xml:space="preserve">Contenido del catálogo de </w:t>
      </w:r>
      <w:bookmarkEnd w:id="7"/>
      <w:r>
        <w:t>representación o símbolos</w:t>
      </w:r>
      <w:bookmarkEnd w:id="8"/>
    </w:p>
    <w:p w14:paraId="706A2DEF" w14:textId="15EEF09A" w:rsidR="00575774" w:rsidRDefault="00157D0D" w:rsidP="00157D0D">
      <w:pPr>
        <w:rPr>
          <w:rFonts w:eastAsiaTheme="minorEastAsia" w:cstheme="minorBidi"/>
          <w:color w:val="3A3A3A" w:themeColor="background2" w:themeShade="40"/>
          <w:kern w:val="2"/>
          <w:lang w:val="es-CO" w:eastAsia="en-US"/>
          <w14:ligatures w14:val="standardContextual"/>
        </w:rPr>
      </w:pPr>
      <w:r>
        <w:t xml:space="preserve">Un </w:t>
      </w:r>
      <w:r w:rsidR="00C035D3">
        <w:t>c</w:t>
      </w:r>
      <w:r>
        <w:t>atálogo de representación o símbolos</w:t>
      </w:r>
      <w:r w:rsidR="00C035D3">
        <w:t>,</w:t>
      </w:r>
      <w:r>
        <w:t xml:space="preserve"> es un conjunto estandarizado de representaciones gráficas definidas para cada uno de los objetos geográficos </w:t>
      </w:r>
      <w:r w:rsidRPr="009A2896">
        <w:rPr>
          <w:rFonts w:eastAsiaTheme="minorEastAsia" w:cstheme="minorBidi"/>
          <w:color w:val="3A3A3A" w:themeColor="background2" w:themeShade="40"/>
          <w:kern w:val="2"/>
          <w:lang w:val="es-CO" w:eastAsia="en-US"/>
          <w14:ligatures w14:val="standardContextual"/>
        </w:rPr>
        <w:t>que se encuentran caracterizados en un catálogo de objetos</w:t>
      </w:r>
      <w:r w:rsidR="00D92904">
        <w:rPr>
          <w:rFonts w:eastAsiaTheme="minorEastAsia" w:cstheme="minorBidi"/>
          <w:color w:val="3A3A3A" w:themeColor="background2" w:themeShade="40"/>
          <w:kern w:val="2"/>
          <w:lang w:val="es-CO" w:eastAsia="en-US"/>
          <w14:ligatures w14:val="standardContextual"/>
        </w:rPr>
        <w:t>,</w:t>
      </w:r>
      <w:r>
        <w:t xml:space="preserve"> </w:t>
      </w:r>
      <w:r w:rsidR="00DD58B3" w:rsidRPr="009A2896">
        <w:rPr>
          <w:rFonts w:eastAsiaTheme="minorEastAsia" w:cstheme="minorBidi"/>
          <w:color w:val="3A3A3A" w:themeColor="background2" w:themeShade="40"/>
          <w:kern w:val="2"/>
          <w:lang w:val="es-CO" w:eastAsia="en-US"/>
          <w14:ligatures w14:val="standardContextual"/>
        </w:rPr>
        <w:t>y está constituido por</w:t>
      </w:r>
      <w:r w:rsidR="00D92904">
        <w:rPr>
          <w:rFonts w:eastAsiaTheme="minorEastAsia" w:cstheme="minorBidi"/>
          <w:color w:val="3A3A3A" w:themeColor="background2" w:themeShade="40"/>
          <w:kern w:val="2"/>
          <w:lang w:val="es-CO" w:eastAsia="en-US"/>
          <w14:ligatures w14:val="standardContextual"/>
        </w:rPr>
        <w:t xml:space="preserve"> </w:t>
      </w:r>
      <w:r w:rsidRPr="009A2896">
        <w:rPr>
          <w:rFonts w:eastAsiaTheme="minorEastAsia" w:cstheme="minorBidi"/>
          <w:color w:val="3A3A3A" w:themeColor="background2" w:themeShade="40"/>
          <w:kern w:val="2"/>
          <w:lang w:val="es-CO" w:eastAsia="en-US"/>
          <w14:ligatures w14:val="standardContextual"/>
        </w:rPr>
        <w:t>funciones</w:t>
      </w:r>
      <w:r w:rsidR="00DD58B3" w:rsidRPr="009A2896">
        <w:rPr>
          <w:rFonts w:eastAsiaTheme="minorEastAsia" w:cstheme="minorBidi"/>
          <w:color w:val="3A3A3A" w:themeColor="background2" w:themeShade="40"/>
          <w:kern w:val="2"/>
          <w:lang w:val="es-CO" w:eastAsia="en-US"/>
          <w14:ligatures w14:val="standardContextual"/>
        </w:rPr>
        <w:t xml:space="preserve"> y símbolos dentro de una temática específica</w:t>
      </w:r>
      <w:r w:rsidR="0017786B">
        <w:rPr>
          <w:rFonts w:eastAsiaTheme="minorEastAsia" w:cstheme="minorBidi"/>
          <w:color w:val="3A3A3A" w:themeColor="background2" w:themeShade="40"/>
          <w:kern w:val="2"/>
          <w:lang w:val="es-CO" w:eastAsia="en-US"/>
          <w14:ligatures w14:val="standardContextual"/>
        </w:rPr>
        <w:t xml:space="preserve"> (Figura 1)</w:t>
      </w:r>
      <w:r w:rsidR="00575774">
        <w:rPr>
          <w:rFonts w:eastAsiaTheme="minorEastAsia" w:cstheme="minorBidi"/>
          <w:color w:val="3A3A3A" w:themeColor="background2" w:themeShade="40"/>
          <w:kern w:val="2"/>
          <w:lang w:val="es-CO" w:eastAsia="en-US"/>
          <w14:ligatures w14:val="standardContextual"/>
        </w:rPr>
        <w:t>.</w:t>
      </w:r>
    </w:p>
    <w:p w14:paraId="0A90FD7E" w14:textId="7759916E" w:rsidR="00EF7BA0" w:rsidRDefault="00EF7BA0" w:rsidP="00157D0D">
      <w:pPr>
        <w:rPr>
          <w:rFonts w:eastAsiaTheme="minorEastAsia" w:cstheme="minorBidi"/>
          <w:color w:val="3A3A3A" w:themeColor="background2" w:themeShade="40"/>
          <w:kern w:val="2"/>
          <w:lang w:val="es-CO" w:eastAsia="en-US"/>
          <w14:ligatures w14:val="standardContextual"/>
        </w:rPr>
      </w:pPr>
    </w:p>
    <w:p w14:paraId="422D0DD1" w14:textId="3590B76C" w:rsidR="00EF7BA0" w:rsidRPr="00F94A08" w:rsidRDefault="00EF7BA0" w:rsidP="002F65ED">
      <w:pPr>
        <w:pStyle w:val="Descripcin"/>
        <w:rPr>
          <w:rFonts w:eastAsiaTheme="minorEastAsia"/>
          <w:i w:val="0"/>
          <w:lang w:val="es-CO" w:eastAsia="en-US"/>
        </w:rPr>
      </w:pPr>
      <w:bookmarkStart w:id="9" w:name="_Toc209456358"/>
      <w:r w:rsidRPr="00F94A08">
        <w:rPr>
          <w:i w:val="0"/>
          <w:color w:val="auto"/>
          <w:sz w:val="24"/>
          <w:szCs w:val="24"/>
        </w:rPr>
        <w:t xml:space="preserve">Figura </w:t>
      </w:r>
      <w:r w:rsidRPr="00F94A08">
        <w:rPr>
          <w:i w:val="0"/>
          <w:color w:val="auto"/>
          <w:sz w:val="24"/>
          <w:szCs w:val="24"/>
        </w:rPr>
        <w:fldChar w:fldCharType="begin"/>
      </w:r>
      <w:r w:rsidRPr="00F94A08">
        <w:rPr>
          <w:i w:val="0"/>
          <w:color w:val="auto"/>
          <w:sz w:val="24"/>
          <w:szCs w:val="24"/>
        </w:rPr>
        <w:instrText xml:space="preserve"> SEQ Figura \* ARABIC </w:instrText>
      </w:r>
      <w:r w:rsidRPr="00F94A08">
        <w:rPr>
          <w:i w:val="0"/>
          <w:color w:val="auto"/>
          <w:sz w:val="24"/>
          <w:szCs w:val="24"/>
        </w:rPr>
        <w:fldChar w:fldCharType="separate"/>
      </w:r>
      <w:r w:rsidRPr="00F94A08">
        <w:rPr>
          <w:i w:val="0"/>
          <w:color w:val="auto"/>
          <w:sz w:val="24"/>
          <w:szCs w:val="24"/>
        </w:rPr>
        <w:t>1</w:t>
      </w:r>
      <w:r w:rsidRPr="00F94A08">
        <w:rPr>
          <w:i w:val="0"/>
          <w:color w:val="auto"/>
          <w:sz w:val="24"/>
          <w:szCs w:val="24"/>
        </w:rPr>
        <w:fldChar w:fldCharType="end"/>
      </w:r>
      <w:r w:rsidRPr="00F94A08">
        <w:rPr>
          <w:i w:val="0"/>
          <w:color w:val="auto"/>
          <w:sz w:val="24"/>
          <w:szCs w:val="24"/>
        </w:rPr>
        <w:t xml:space="preserve"> Representación de Objetos Geográficos</w:t>
      </w:r>
      <w:bookmarkEnd w:id="9"/>
    </w:p>
    <w:p w14:paraId="0B5944BD" w14:textId="16182179" w:rsidR="00E272AB" w:rsidRDefault="00A06A3F" w:rsidP="00C9423F">
      <w:pPr>
        <w:jc w:val="center"/>
      </w:pPr>
      <w:r>
        <w:rPr>
          <w:noProof/>
          <w:lang w:val="es-CO" w:eastAsia="es-CO"/>
        </w:rPr>
        <w:drawing>
          <wp:inline distT="0" distB="0" distL="0" distR="0" wp14:anchorId="143B66E8" wp14:editId="50B96119">
            <wp:extent cx="1743768" cy="1638300"/>
            <wp:effectExtent l="0" t="0" r="8890" b="0"/>
            <wp:docPr id="4" name="Imagen 4" descr="Es el insumo básico para&#10;conformar la base de datos de símbolos que represente gráficamente la información y está&#10;constituido por funciones y símbolos dentro de una temática específica" title="Representación de Objetos Geo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768" cy="1638300"/>
                    </a:xfrm>
                    <a:prstGeom prst="rect">
                      <a:avLst/>
                    </a:prstGeom>
                    <a:noFill/>
                  </pic:spPr>
                </pic:pic>
              </a:graphicData>
            </a:graphic>
          </wp:inline>
        </w:drawing>
      </w:r>
    </w:p>
    <w:p w14:paraId="3B14B834" w14:textId="77777777" w:rsidR="002F65ED" w:rsidRDefault="004240CB" w:rsidP="002F65ED">
      <w:r>
        <w:lastRenderedPageBreak/>
        <w:t>A continuación, se describe los componentes de la figura 1:</w:t>
      </w:r>
    </w:p>
    <w:p w14:paraId="67F7D699" w14:textId="77777777" w:rsidR="002F65ED" w:rsidRPr="002F65ED" w:rsidRDefault="002F65ED" w:rsidP="002F65ED">
      <w:pPr>
        <w:rPr>
          <w:rFonts w:eastAsiaTheme="minorEastAsia" w:cstheme="minorBidi"/>
          <w:b/>
          <w:bCs/>
          <w:color w:val="3A3A3A" w:themeColor="background2" w:themeShade="40"/>
          <w:kern w:val="2"/>
          <w:lang w:val="es-CO" w:eastAsia="en-US"/>
          <w14:ligatures w14:val="standardContextual"/>
        </w:rPr>
      </w:pPr>
    </w:p>
    <w:p w14:paraId="2C24B47C" w14:textId="24EB7504" w:rsidR="00157D0D" w:rsidRPr="00575774" w:rsidRDefault="00575774">
      <w:pPr>
        <w:pStyle w:val="Prrafodelista"/>
        <w:numPr>
          <w:ilvl w:val="0"/>
          <w:numId w:val="16"/>
        </w:numPr>
        <w:rPr>
          <w:rFonts w:eastAsiaTheme="minorEastAsia" w:cstheme="minorBidi"/>
          <w:b/>
          <w:bCs/>
          <w:color w:val="3A3A3A" w:themeColor="background2" w:themeShade="40"/>
          <w:kern w:val="2"/>
          <w:lang w:val="es-CO" w:eastAsia="en-US"/>
          <w14:ligatures w14:val="standardContextual"/>
        </w:rPr>
      </w:pPr>
      <w:r w:rsidRPr="00575774">
        <w:rPr>
          <w:rFonts w:eastAsiaTheme="minorEastAsia" w:cstheme="minorBidi"/>
          <w:b/>
          <w:bCs/>
          <w:color w:val="3A3A3A" w:themeColor="background2" w:themeShade="40"/>
          <w:kern w:val="2"/>
          <w:lang w:val="es-CO" w:eastAsia="en-US"/>
          <w14:ligatures w14:val="standardContextual"/>
        </w:rPr>
        <w:t xml:space="preserve">Símbolo: </w:t>
      </w:r>
      <w:r w:rsidR="00E272AB">
        <w:rPr>
          <w:rFonts w:eastAsiaTheme="minorEastAsia" w:cstheme="minorBidi"/>
          <w:color w:val="3A3A3A" w:themeColor="background2" w:themeShade="40"/>
          <w:kern w:val="2"/>
          <w:lang w:val="es-CO" w:eastAsia="en-US"/>
          <w14:ligatures w14:val="standardContextual"/>
        </w:rPr>
        <w:t>es</w:t>
      </w:r>
      <w:r w:rsidR="00E272AB" w:rsidRPr="00575774">
        <w:rPr>
          <w:rFonts w:eastAsiaTheme="minorEastAsia" w:cstheme="minorBidi"/>
          <w:color w:val="3A3A3A" w:themeColor="background2" w:themeShade="40"/>
          <w:kern w:val="2"/>
          <w:lang w:val="es-CO" w:eastAsia="en-US"/>
          <w14:ligatures w14:val="standardContextual"/>
        </w:rPr>
        <w:t xml:space="preserve"> </w:t>
      </w:r>
      <w:r w:rsidRPr="00575774">
        <w:rPr>
          <w:rFonts w:eastAsiaTheme="minorEastAsia" w:cstheme="minorBidi"/>
          <w:color w:val="3A3A3A" w:themeColor="background2" w:themeShade="40"/>
          <w:kern w:val="2"/>
          <w:lang w:val="es-CO" w:eastAsia="en-US"/>
          <w14:ligatures w14:val="standardContextual"/>
        </w:rPr>
        <w:t>una forma de lenguaje visual que permite comunicar información compleja de manera rápida y clara por diferentes tipos de usuarios, independientemente de su nivel de experiencia técnica.</w:t>
      </w:r>
    </w:p>
    <w:p w14:paraId="36A37EA4" w14:textId="3A611584" w:rsidR="00575774" w:rsidRDefault="00575774" w:rsidP="00575774">
      <w:pPr>
        <w:pStyle w:val="Prrafodelista"/>
        <w:numPr>
          <w:ilvl w:val="0"/>
          <w:numId w:val="16"/>
        </w:numPr>
        <w:rPr>
          <w:rFonts w:eastAsiaTheme="minorEastAsia" w:cstheme="minorBidi"/>
          <w:color w:val="3A3A3A" w:themeColor="background2" w:themeShade="40"/>
          <w:kern w:val="2"/>
          <w:lang w:val="es-CO" w:eastAsia="en-US"/>
          <w14:ligatures w14:val="standardContextual"/>
        </w:rPr>
      </w:pPr>
      <w:r>
        <w:rPr>
          <w:rFonts w:eastAsiaTheme="minorEastAsia" w:cstheme="minorBidi"/>
          <w:b/>
          <w:bCs/>
          <w:color w:val="3A3A3A" w:themeColor="background2" w:themeShade="40"/>
          <w:kern w:val="2"/>
          <w:lang w:val="es-CO" w:eastAsia="en-US"/>
          <w14:ligatures w14:val="standardContextual"/>
        </w:rPr>
        <w:t xml:space="preserve">Función de </w:t>
      </w:r>
      <w:r w:rsidR="00EF7BA0">
        <w:rPr>
          <w:rFonts w:eastAsiaTheme="minorEastAsia" w:cstheme="minorBidi"/>
          <w:b/>
          <w:bCs/>
          <w:color w:val="3A3A3A" w:themeColor="background2" w:themeShade="40"/>
          <w:kern w:val="2"/>
          <w:lang w:val="es-CO" w:eastAsia="en-US"/>
          <w14:ligatures w14:val="standardContextual"/>
        </w:rPr>
        <w:t>r</w:t>
      </w:r>
      <w:r>
        <w:rPr>
          <w:rFonts w:eastAsiaTheme="minorEastAsia" w:cstheme="minorBidi"/>
          <w:b/>
          <w:bCs/>
          <w:color w:val="3A3A3A" w:themeColor="background2" w:themeShade="40"/>
          <w:kern w:val="2"/>
          <w:lang w:val="es-CO" w:eastAsia="en-US"/>
          <w14:ligatures w14:val="standardContextual"/>
        </w:rPr>
        <w:t>epresentación:</w:t>
      </w:r>
      <w:r w:rsidRPr="00575774">
        <w:rPr>
          <w:rFonts w:eastAsiaTheme="minorEastAsia" w:cstheme="minorBidi"/>
          <w:color w:val="3A3A3A" w:themeColor="background2" w:themeShade="40"/>
          <w:kern w:val="2"/>
          <w:lang w:val="es-CO" w:eastAsia="en-US"/>
          <w14:ligatures w14:val="standardContextual"/>
        </w:rPr>
        <w:t xml:space="preserve"> es una sentencia que evalúa condiciones para determinar la simbología a utilizar para representar uno o varios tipos de objetos o sus respectivos atributos.</w:t>
      </w:r>
      <w:r w:rsidR="00CB2DDB">
        <w:rPr>
          <w:rFonts w:eastAsiaTheme="minorEastAsia" w:cstheme="minorBidi"/>
          <w:color w:val="3A3A3A" w:themeColor="background2" w:themeShade="40"/>
          <w:kern w:val="2"/>
          <w:lang w:val="es-CO" w:eastAsia="en-US"/>
          <w14:ligatures w14:val="standardContextual"/>
        </w:rPr>
        <w:t xml:space="preserve"> Por e</w:t>
      </w:r>
      <w:r w:rsidRPr="00575774">
        <w:rPr>
          <w:rFonts w:eastAsiaTheme="minorEastAsia" w:cstheme="minorBidi"/>
          <w:color w:val="3A3A3A" w:themeColor="background2" w:themeShade="40"/>
          <w:kern w:val="2"/>
          <w:lang w:val="es-CO" w:eastAsia="en-US"/>
          <w14:ligatures w14:val="standardContextual"/>
        </w:rPr>
        <w:t xml:space="preserve">jemplo: </w:t>
      </w:r>
      <w:r w:rsidR="00CB2DDB">
        <w:rPr>
          <w:rFonts w:eastAsiaTheme="minorEastAsia" w:cstheme="minorBidi"/>
          <w:color w:val="3A3A3A" w:themeColor="background2" w:themeShade="40"/>
          <w:kern w:val="2"/>
          <w:lang w:val="es-CO" w:eastAsia="en-US"/>
          <w14:ligatures w14:val="standardContextual"/>
        </w:rPr>
        <w:t>s</w:t>
      </w:r>
      <w:r w:rsidRPr="00575774">
        <w:rPr>
          <w:rFonts w:eastAsiaTheme="minorEastAsia" w:cstheme="minorBidi"/>
          <w:color w:val="3A3A3A" w:themeColor="background2" w:themeShade="40"/>
          <w:kern w:val="2"/>
          <w:lang w:val="es-CO" w:eastAsia="en-US"/>
          <w14:ligatures w14:val="standardContextual"/>
        </w:rPr>
        <w:t>i el subtipo de objeto es “Madera”, entonces utilice el símbolo 01</w:t>
      </w:r>
      <w:r w:rsidR="00CB2DDB">
        <w:rPr>
          <w:rFonts w:eastAsiaTheme="minorEastAsia" w:cstheme="minorBidi"/>
          <w:color w:val="3A3A3A" w:themeColor="background2" w:themeShade="40"/>
          <w:kern w:val="2"/>
          <w:lang w:val="es-CO" w:eastAsia="en-US"/>
          <w14:ligatures w14:val="standardContextual"/>
        </w:rPr>
        <w:t>.</w:t>
      </w:r>
    </w:p>
    <w:p w14:paraId="30DF49E9" w14:textId="39833A8D" w:rsidR="00575774" w:rsidRDefault="00575774" w:rsidP="00575774">
      <w:pPr>
        <w:pStyle w:val="Prrafodelista"/>
        <w:numPr>
          <w:ilvl w:val="0"/>
          <w:numId w:val="16"/>
        </w:numPr>
        <w:rPr>
          <w:rFonts w:eastAsiaTheme="minorEastAsia" w:cstheme="minorBidi"/>
          <w:color w:val="3A3A3A" w:themeColor="background2" w:themeShade="40"/>
          <w:kern w:val="2"/>
          <w:lang w:val="es-CO" w:eastAsia="en-US"/>
          <w14:ligatures w14:val="standardContextual"/>
        </w:rPr>
      </w:pPr>
      <w:r>
        <w:rPr>
          <w:rFonts w:eastAsiaTheme="minorEastAsia" w:cstheme="minorBidi"/>
          <w:b/>
          <w:bCs/>
          <w:color w:val="3A3A3A" w:themeColor="background2" w:themeShade="40"/>
          <w:kern w:val="2"/>
          <w:lang w:val="es-CO" w:eastAsia="en-US"/>
          <w14:ligatures w14:val="standardContextual"/>
        </w:rPr>
        <w:t xml:space="preserve">Catálogo de </w:t>
      </w:r>
      <w:r w:rsidR="00EF7BA0">
        <w:rPr>
          <w:rFonts w:eastAsiaTheme="minorEastAsia" w:cstheme="minorBidi"/>
          <w:b/>
          <w:bCs/>
          <w:color w:val="3A3A3A" w:themeColor="background2" w:themeShade="40"/>
          <w:kern w:val="2"/>
          <w:lang w:val="es-CO" w:eastAsia="en-US"/>
          <w14:ligatures w14:val="standardContextual"/>
        </w:rPr>
        <w:t>r</w:t>
      </w:r>
      <w:r>
        <w:rPr>
          <w:rFonts w:eastAsiaTheme="minorEastAsia" w:cstheme="minorBidi"/>
          <w:b/>
          <w:bCs/>
          <w:color w:val="3A3A3A" w:themeColor="background2" w:themeShade="40"/>
          <w:kern w:val="2"/>
          <w:lang w:val="es-CO" w:eastAsia="en-US"/>
          <w14:ligatures w14:val="standardContextual"/>
        </w:rPr>
        <w:t>epresentación:</w:t>
      </w:r>
      <w:r>
        <w:rPr>
          <w:rFonts w:eastAsiaTheme="minorEastAsia" w:cstheme="minorBidi"/>
          <w:color w:val="3A3A3A" w:themeColor="background2" w:themeShade="40"/>
          <w:kern w:val="2"/>
          <w:lang w:val="es-CO" w:eastAsia="en-US"/>
          <w14:ligatures w14:val="standardContextual"/>
        </w:rPr>
        <w:t xml:space="preserve"> </w:t>
      </w:r>
      <w:r w:rsidRPr="00575774">
        <w:rPr>
          <w:rFonts w:eastAsiaTheme="minorEastAsia" w:cstheme="minorBidi"/>
          <w:color w:val="3A3A3A" w:themeColor="background2" w:themeShade="40"/>
          <w:kern w:val="2"/>
          <w:lang w:val="es-CO" w:eastAsia="en-US"/>
          <w14:ligatures w14:val="standardContextual"/>
        </w:rPr>
        <w:t>Es una colección de representaciones gráficas definidas para cada uno de los objetos geográficos que se encuentran caracterizados en un catálogo de objetos geográfico</w:t>
      </w:r>
      <w:r>
        <w:rPr>
          <w:rFonts w:eastAsiaTheme="minorEastAsia" w:cstheme="minorBidi"/>
          <w:color w:val="3A3A3A" w:themeColor="background2" w:themeShade="40"/>
          <w:kern w:val="2"/>
          <w:lang w:val="es-CO" w:eastAsia="en-US"/>
          <w14:ligatures w14:val="standardContextual"/>
        </w:rPr>
        <w:t>.</w:t>
      </w:r>
    </w:p>
    <w:p w14:paraId="4E1E234C" w14:textId="7A6A05A4" w:rsidR="002F711B" w:rsidRPr="000F3DD3" w:rsidRDefault="00575774" w:rsidP="002F711B">
      <w:pPr>
        <w:pStyle w:val="Prrafodelista"/>
        <w:numPr>
          <w:ilvl w:val="0"/>
          <w:numId w:val="16"/>
        </w:numPr>
        <w:rPr>
          <w:rFonts w:eastAsiaTheme="minorEastAsia" w:cstheme="minorBidi"/>
          <w:color w:val="3A3A3A" w:themeColor="background2" w:themeShade="40"/>
          <w:kern w:val="2"/>
          <w:lang w:val="es-CO" w:eastAsia="en-US"/>
          <w14:ligatures w14:val="standardContextual"/>
        </w:rPr>
      </w:pPr>
      <w:r>
        <w:rPr>
          <w:rFonts w:eastAsiaTheme="minorEastAsia" w:cstheme="minorBidi"/>
          <w:b/>
          <w:bCs/>
          <w:color w:val="3A3A3A" w:themeColor="background2" w:themeShade="40"/>
          <w:kern w:val="2"/>
          <w:lang w:val="es-CO" w:eastAsia="en-US"/>
          <w14:ligatures w14:val="standardContextual"/>
        </w:rPr>
        <w:t xml:space="preserve">Objeto </w:t>
      </w:r>
      <w:r w:rsidR="00EF7BA0">
        <w:rPr>
          <w:rFonts w:eastAsiaTheme="minorEastAsia" w:cstheme="minorBidi"/>
          <w:b/>
          <w:bCs/>
          <w:color w:val="3A3A3A" w:themeColor="background2" w:themeShade="40"/>
          <w:kern w:val="2"/>
          <w:lang w:val="es-CO" w:eastAsia="en-US"/>
          <w14:ligatures w14:val="standardContextual"/>
        </w:rPr>
        <w:t>g</w:t>
      </w:r>
      <w:r>
        <w:rPr>
          <w:rFonts w:eastAsiaTheme="minorEastAsia" w:cstheme="minorBidi"/>
          <w:b/>
          <w:bCs/>
          <w:color w:val="3A3A3A" w:themeColor="background2" w:themeShade="40"/>
          <w:kern w:val="2"/>
          <w:lang w:val="es-CO" w:eastAsia="en-US"/>
          <w14:ligatures w14:val="standardContextual"/>
        </w:rPr>
        <w:t>eográfico:</w:t>
      </w:r>
      <w:r>
        <w:rPr>
          <w:rFonts w:eastAsiaTheme="minorEastAsia" w:cstheme="minorBidi"/>
          <w:color w:val="3A3A3A" w:themeColor="background2" w:themeShade="40"/>
          <w:kern w:val="2"/>
          <w:lang w:val="es-CO" w:eastAsia="en-US"/>
          <w14:ligatures w14:val="standardContextual"/>
        </w:rPr>
        <w:t xml:space="preserve"> </w:t>
      </w:r>
      <w:r w:rsidR="00CB2DDB">
        <w:rPr>
          <w:rFonts w:eastAsiaTheme="minorEastAsia" w:cstheme="minorBidi"/>
          <w:color w:val="3A3A3A" w:themeColor="background2" w:themeShade="40"/>
          <w:kern w:val="2"/>
          <w:lang w:val="es-CO" w:eastAsia="en-US"/>
          <w14:ligatures w14:val="standardContextual"/>
        </w:rPr>
        <w:t xml:space="preserve">es </w:t>
      </w:r>
      <w:r w:rsidR="00D21C6A" w:rsidRPr="00D21C6A">
        <w:rPr>
          <w:rFonts w:eastAsiaTheme="minorEastAsia" w:cstheme="minorBidi"/>
          <w:color w:val="3A3A3A" w:themeColor="background2" w:themeShade="40"/>
          <w:kern w:val="2"/>
          <w:lang w:val="es-CO" w:eastAsia="en-US"/>
          <w14:ligatures w14:val="standardContextual"/>
        </w:rPr>
        <w:t>la unidad fundamental de la información geográfica y se refiere a la forma en que es abstraída de la realidad, teniendo en cuenta su localización sobre la superficie terrestre</w:t>
      </w:r>
      <w:r w:rsidR="00D21C6A">
        <w:rPr>
          <w:rFonts w:eastAsiaTheme="minorEastAsia" w:cstheme="minorBidi"/>
          <w:color w:val="3A3A3A" w:themeColor="background2" w:themeShade="40"/>
          <w:kern w:val="2"/>
          <w:lang w:val="es-CO" w:eastAsia="en-US"/>
          <w14:ligatures w14:val="standardContextual"/>
        </w:rPr>
        <w:t xml:space="preserve">, </w:t>
      </w:r>
      <w:r w:rsidR="00D21C6A" w:rsidRPr="00D21C6A">
        <w:rPr>
          <w:rFonts w:eastAsiaTheme="minorEastAsia" w:cstheme="minorBidi"/>
          <w:color w:val="3A3A3A" w:themeColor="background2" w:themeShade="40"/>
          <w:kern w:val="2"/>
          <w:lang w:val="es-CO" w:eastAsia="en-US"/>
          <w14:ligatures w14:val="standardContextual"/>
        </w:rPr>
        <w:t xml:space="preserve">el objeto geográfico es el núcleo de trabajo esencial para la documentación de un </w:t>
      </w:r>
      <w:r w:rsidR="00D21C6A">
        <w:rPr>
          <w:rFonts w:eastAsiaTheme="minorEastAsia" w:cstheme="minorBidi"/>
          <w:color w:val="3A3A3A" w:themeColor="background2" w:themeShade="40"/>
          <w:kern w:val="2"/>
          <w:lang w:val="es-CO" w:eastAsia="en-US"/>
          <w14:ligatures w14:val="standardContextual"/>
        </w:rPr>
        <w:t>c</w:t>
      </w:r>
      <w:r w:rsidR="00D21C6A" w:rsidRPr="00D21C6A">
        <w:rPr>
          <w:rFonts w:eastAsiaTheme="minorEastAsia" w:cstheme="minorBidi"/>
          <w:color w:val="3A3A3A" w:themeColor="background2" w:themeShade="40"/>
          <w:kern w:val="2"/>
          <w:lang w:val="es-CO" w:eastAsia="en-US"/>
          <w14:ligatures w14:val="standardContextual"/>
        </w:rPr>
        <w:t xml:space="preserve">atálogo de </w:t>
      </w:r>
      <w:r w:rsidR="00D21C6A">
        <w:rPr>
          <w:rFonts w:eastAsiaTheme="minorEastAsia" w:cstheme="minorBidi"/>
          <w:color w:val="3A3A3A" w:themeColor="background2" w:themeShade="40"/>
          <w:kern w:val="2"/>
          <w:lang w:val="es-CO" w:eastAsia="en-US"/>
          <w14:ligatures w14:val="standardContextual"/>
        </w:rPr>
        <w:t>r</w:t>
      </w:r>
      <w:r w:rsidR="00D21C6A" w:rsidRPr="00D21C6A">
        <w:rPr>
          <w:rFonts w:eastAsiaTheme="minorEastAsia" w:cstheme="minorBidi"/>
          <w:color w:val="3A3A3A" w:themeColor="background2" w:themeShade="40"/>
          <w:kern w:val="2"/>
          <w:lang w:val="es-CO" w:eastAsia="en-US"/>
          <w14:ligatures w14:val="standardContextual"/>
        </w:rPr>
        <w:t>epresentación</w:t>
      </w:r>
      <w:r w:rsidR="00D21C6A">
        <w:rPr>
          <w:rFonts w:eastAsiaTheme="minorEastAsia" w:cstheme="minorBidi"/>
          <w:color w:val="3A3A3A" w:themeColor="background2" w:themeShade="40"/>
          <w:kern w:val="2"/>
          <w:lang w:val="es-CO" w:eastAsia="en-US"/>
          <w14:ligatures w14:val="standardContextual"/>
        </w:rPr>
        <w:t xml:space="preserve"> o símbolos.</w:t>
      </w:r>
    </w:p>
    <w:p w14:paraId="0DE02A83" w14:textId="34F33BDF" w:rsidR="00745282" w:rsidRDefault="00745282" w:rsidP="00745282">
      <w:pPr>
        <w:keepNext/>
        <w:jc w:val="center"/>
      </w:pPr>
    </w:p>
    <w:p w14:paraId="44778E3D" w14:textId="1E545E3C" w:rsidR="002B6CE7" w:rsidRDefault="00DD58B3" w:rsidP="00EF7BA0">
      <w:pPr>
        <w:pStyle w:val="Contenido"/>
        <w:spacing w:line="240" w:lineRule="auto"/>
        <w:rPr>
          <w:rFonts w:ascii="Arial Narrow" w:hAnsi="Arial Narrow"/>
          <w:sz w:val="24"/>
          <w:szCs w:val="24"/>
        </w:rPr>
      </w:pPr>
      <w:r w:rsidRPr="00C31DD1">
        <w:rPr>
          <w:rFonts w:ascii="Arial Narrow" w:hAnsi="Arial Narrow"/>
          <w:sz w:val="24"/>
          <w:szCs w:val="24"/>
        </w:rPr>
        <w:t>Un catálogo de representación o símbolos se encuentra estructurado en tres (3) secciones</w:t>
      </w:r>
      <w:r w:rsidR="0086658E">
        <w:rPr>
          <w:rFonts w:ascii="Arial Narrow" w:hAnsi="Arial Narrow"/>
          <w:sz w:val="24"/>
          <w:szCs w:val="24"/>
        </w:rPr>
        <w:t xml:space="preserve"> (figura 2)</w:t>
      </w:r>
      <w:r w:rsidRPr="00C31DD1">
        <w:rPr>
          <w:rFonts w:ascii="Arial Narrow" w:hAnsi="Arial Narrow"/>
          <w:sz w:val="24"/>
          <w:szCs w:val="24"/>
        </w:rPr>
        <w:t>: La primera denominada</w:t>
      </w:r>
      <w:r w:rsidR="00CB2DDB">
        <w:rPr>
          <w:rFonts w:ascii="Arial Narrow" w:hAnsi="Arial Narrow"/>
          <w:sz w:val="24"/>
          <w:szCs w:val="24"/>
        </w:rPr>
        <w:t>:</w:t>
      </w:r>
      <w:r w:rsidRPr="00C31DD1">
        <w:rPr>
          <w:rFonts w:ascii="Arial Narrow" w:hAnsi="Arial Narrow"/>
          <w:sz w:val="24"/>
          <w:szCs w:val="24"/>
        </w:rPr>
        <w:t xml:space="preserve"> </w:t>
      </w:r>
      <w:r w:rsidRPr="00C9423F">
        <w:rPr>
          <w:rFonts w:ascii="Arial Narrow" w:hAnsi="Arial Narrow"/>
          <w:b/>
          <w:sz w:val="24"/>
          <w:szCs w:val="24"/>
        </w:rPr>
        <w:t>Identificación del Catálogo de Representación</w:t>
      </w:r>
      <w:r w:rsidRPr="00C31DD1">
        <w:rPr>
          <w:rFonts w:ascii="Arial Narrow" w:hAnsi="Arial Narrow"/>
          <w:sz w:val="24"/>
          <w:szCs w:val="24"/>
        </w:rPr>
        <w:t xml:space="preserve">, en la cual se realiza una breve presentación del Catálogo, describiendo su </w:t>
      </w:r>
      <w:r w:rsidR="001C483E">
        <w:rPr>
          <w:rFonts w:ascii="Arial Narrow" w:hAnsi="Arial Narrow"/>
          <w:sz w:val="24"/>
          <w:szCs w:val="24"/>
        </w:rPr>
        <w:t xml:space="preserve">nombre, </w:t>
      </w:r>
      <w:r w:rsidRPr="00C31DD1">
        <w:rPr>
          <w:rFonts w:ascii="Arial Narrow" w:hAnsi="Arial Narrow"/>
          <w:sz w:val="24"/>
          <w:szCs w:val="24"/>
        </w:rPr>
        <w:t>alcance,</w:t>
      </w:r>
      <w:r w:rsidR="001C483E">
        <w:rPr>
          <w:rFonts w:ascii="Arial Narrow" w:hAnsi="Arial Narrow"/>
          <w:sz w:val="24"/>
          <w:szCs w:val="24"/>
        </w:rPr>
        <w:t xml:space="preserve"> número versión, fecha de la </w:t>
      </w:r>
      <w:r w:rsidRPr="00C31DD1">
        <w:rPr>
          <w:rFonts w:ascii="Arial Narrow" w:hAnsi="Arial Narrow"/>
          <w:sz w:val="24"/>
          <w:szCs w:val="24"/>
        </w:rPr>
        <w:t>versión y</w:t>
      </w:r>
      <w:r w:rsidR="001C483E">
        <w:rPr>
          <w:rFonts w:ascii="Arial Narrow" w:hAnsi="Arial Narrow"/>
          <w:sz w:val="24"/>
          <w:szCs w:val="24"/>
        </w:rPr>
        <w:t xml:space="preserve"> tipo de fecha de referencia, idioma y</w:t>
      </w:r>
      <w:r w:rsidRPr="00C31DD1">
        <w:rPr>
          <w:rFonts w:ascii="Arial Narrow" w:hAnsi="Arial Narrow"/>
          <w:sz w:val="24"/>
          <w:szCs w:val="24"/>
        </w:rPr>
        <w:t xml:space="preserve"> datos de contacto. La siguiente sección</w:t>
      </w:r>
      <w:r w:rsidR="00B67089" w:rsidRPr="00C9423F">
        <w:rPr>
          <w:rFonts w:ascii="Arial Narrow" w:hAnsi="Arial Narrow"/>
          <w:b/>
          <w:sz w:val="24"/>
          <w:szCs w:val="24"/>
        </w:rPr>
        <w:t>:</w:t>
      </w:r>
      <w:r w:rsidRPr="00C9423F">
        <w:rPr>
          <w:rFonts w:ascii="Arial Narrow" w:hAnsi="Arial Narrow"/>
          <w:b/>
          <w:sz w:val="24"/>
          <w:szCs w:val="24"/>
        </w:rPr>
        <w:t xml:space="preserve"> Conjunto de Funciones</w:t>
      </w:r>
      <w:r w:rsidRPr="00C31DD1">
        <w:rPr>
          <w:rFonts w:ascii="Arial Narrow" w:hAnsi="Arial Narrow"/>
          <w:sz w:val="24"/>
          <w:szCs w:val="24"/>
        </w:rPr>
        <w:t>, se detalla el tema, grupo y el tipo de objeto para el cual se va a crear la simbología</w:t>
      </w:r>
      <w:r w:rsidR="00E63A49">
        <w:rPr>
          <w:rFonts w:ascii="Arial Narrow" w:hAnsi="Arial Narrow"/>
          <w:sz w:val="24"/>
          <w:szCs w:val="24"/>
        </w:rPr>
        <w:t>;</w:t>
      </w:r>
      <w:r w:rsidRPr="00C31DD1">
        <w:rPr>
          <w:rFonts w:ascii="Arial Narrow" w:hAnsi="Arial Narrow"/>
          <w:sz w:val="24"/>
          <w:szCs w:val="24"/>
        </w:rPr>
        <w:t xml:space="preserve"> adicionalmente se especifica las funciones del tipo de objeto en relación con la simbología a utilizar y se especifican los dominios o subtipos asociados al objeto. La tercera sección conocida como</w:t>
      </w:r>
      <w:r w:rsidR="00B67089">
        <w:rPr>
          <w:rFonts w:ascii="Arial Narrow" w:hAnsi="Arial Narrow"/>
          <w:sz w:val="24"/>
          <w:szCs w:val="24"/>
        </w:rPr>
        <w:t>:</w:t>
      </w:r>
      <w:r w:rsidRPr="00C31DD1">
        <w:rPr>
          <w:rFonts w:ascii="Arial Narrow" w:hAnsi="Arial Narrow"/>
          <w:sz w:val="24"/>
          <w:szCs w:val="24"/>
        </w:rPr>
        <w:t xml:space="preserve"> </w:t>
      </w:r>
      <w:r w:rsidRPr="00C9423F">
        <w:rPr>
          <w:rFonts w:ascii="Arial Narrow" w:hAnsi="Arial Narrow"/>
          <w:b/>
          <w:sz w:val="24"/>
          <w:szCs w:val="24"/>
        </w:rPr>
        <w:t>Conjunto de Símbolos</w:t>
      </w:r>
      <w:r w:rsidRPr="00C31DD1">
        <w:rPr>
          <w:rFonts w:ascii="Arial Narrow" w:hAnsi="Arial Narrow"/>
          <w:sz w:val="24"/>
          <w:szCs w:val="24"/>
        </w:rPr>
        <w:t xml:space="preserve">, </w:t>
      </w:r>
      <w:r w:rsidR="00E63A49">
        <w:rPr>
          <w:rFonts w:ascii="Arial Narrow" w:hAnsi="Arial Narrow"/>
          <w:sz w:val="24"/>
          <w:szCs w:val="24"/>
        </w:rPr>
        <w:t xml:space="preserve">es donde </w:t>
      </w:r>
      <w:r w:rsidRPr="00C31DD1">
        <w:rPr>
          <w:rFonts w:ascii="Arial Narrow" w:hAnsi="Arial Narrow"/>
          <w:sz w:val="24"/>
          <w:szCs w:val="24"/>
        </w:rPr>
        <w:t>finalmente se especifican las propiedades y valores de cada representación y anotaciones, incluyendo dimensiones, colores, tamaños, descripciones de tramas, entre otras, para cada símbolo del objeto, subtipos, atributos o dominios (según aplique).</w:t>
      </w:r>
    </w:p>
    <w:p w14:paraId="25AFF03A" w14:textId="73C1737C" w:rsidR="000312AC" w:rsidRDefault="000312AC" w:rsidP="00EF7BA0">
      <w:pPr>
        <w:pStyle w:val="Contenido"/>
        <w:spacing w:line="240" w:lineRule="auto"/>
        <w:rPr>
          <w:rFonts w:ascii="Arial Narrow" w:hAnsi="Arial Narrow"/>
          <w:sz w:val="24"/>
          <w:szCs w:val="24"/>
        </w:rPr>
      </w:pPr>
    </w:p>
    <w:p w14:paraId="4B315097" w14:textId="31426EDF" w:rsidR="001C483E" w:rsidRPr="00F94A08" w:rsidRDefault="000312AC" w:rsidP="002F65ED">
      <w:pPr>
        <w:pStyle w:val="Descripcin"/>
        <w:rPr>
          <w:i w:val="0"/>
        </w:rPr>
      </w:pPr>
      <w:bookmarkStart w:id="10" w:name="_Toc209456359"/>
      <w:r w:rsidRPr="00F94A08">
        <w:rPr>
          <w:i w:val="0"/>
          <w:color w:val="auto"/>
          <w:sz w:val="24"/>
          <w:szCs w:val="24"/>
        </w:rPr>
        <w:t xml:space="preserve">Figura </w:t>
      </w:r>
      <w:r w:rsidRPr="00F94A08">
        <w:rPr>
          <w:i w:val="0"/>
          <w:color w:val="auto"/>
          <w:sz w:val="24"/>
          <w:szCs w:val="24"/>
        </w:rPr>
        <w:fldChar w:fldCharType="begin"/>
      </w:r>
      <w:r w:rsidRPr="00F94A08">
        <w:rPr>
          <w:i w:val="0"/>
          <w:color w:val="auto"/>
          <w:sz w:val="24"/>
          <w:szCs w:val="24"/>
        </w:rPr>
        <w:instrText xml:space="preserve"> SEQ Figura \* ARABIC </w:instrText>
      </w:r>
      <w:r w:rsidRPr="00F94A08">
        <w:rPr>
          <w:i w:val="0"/>
          <w:color w:val="auto"/>
          <w:sz w:val="24"/>
          <w:szCs w:val="24"/>
        </w:rPr>
        <w:fldChar w:fldCharType="separate"/>
      </w:r>
      <w:r w:rsidRPr="00F94A08">
        <w:rPr>
          <w:i w:val="0"/>
          <w:noProof/>
          <w:color w:val="auto"/>
          <w:sz w:val="24"/>
          <w:szCs w:val="24"/>
        </w:rPr>
        <w:t>2</w:t>
      </w:r>
      <w:r w:rsidRPr="00F94A08">
        <w:rPr>
          <w:i w:val="0"/>
          <w:color w:val="auto"/>
          <w:sz w:val="24"/>
          <w:szCs w:val="24"/>
        </w:rPr>
        <w:fldChar w:fldCharType="end"/>
      </w:r>
      <w:r w:rsidRPr="00F94A08">
        <w:rPr>
          <w:i w:val="0"/>
          <w:color w:val="auto"/>
          <w:sz w:val="24"/>
          <w:szCs w:val="24"/>
        </w:rPr>
        <w:t xml:space="preserve"> Secciones catálogo de representación o símbolos</w:t>
      </w:r>
      <w:bookmarkEnd w:id="10"/>
    </w:p>
    <w:p w14:paraId="7F0E935C" w14:textId="77777777" w:rsidR="0017786B" w:rsidRDefault="0017786B">
      <w:pPr>
        <w:pStyle w:val="Descripcin"/>
        <w:jc w:val="center"/>
      </w:pPr>
      <w:r>
        <w:rPr>
          <w:noProof/>
          <w:lang w:val="es-CO" w:eastAsia="es-CO"/>
        </w:rPr>
        <w:drawing>
          <wp:inline distT="0" distB="0" distL="0" distR="0" wp14:anchorId="22397245" wp14:editId="4E5D0683">
            <wp:extent cx="5550843" cy="1876425"/>
            <wp:effectExtent l="0" t="0" r="0" b="0"/>
            <wp:docPr id="6" name="Imagen 6" descr="Un catálogo de representación o símbolos se encuentra estructurado en tres (3) secciones: La primera denominada Identificación del Catálogo de Representación, la segunda Conjunto de funciones y la tercera Conjunto de Símbolos." title="Secciones catálogo de representación o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405" cy="1897235"/>
                    </a:xfrm>
                    <a:prstGeom prst="rect">
                      <a:avLst/>
                    </a:prstGeom>
                    <a:noFill/>
                  </pic:spPr>
                </pic:pic>
              </a:graphicData>
            </a:graphic>
          </wp:inline>
        </w:drawing>
      </w:r>
    </w:p>
    <w:p w14:paraId="64D37BC4" w14:textId="79C2C9B0" w:rsidR="00024967" w:rsidRDefault="00024967" w:rsidP="003950F3">
      <w:pPr>
        <w:pStyle w:val="Ttulo2"/>
      </w:pPr>
      <w:bookmarkStart w:id="11" w:name="_Toc192663382"/>
      <w:bookmarkStart w:id="12" w:name="_Toc209456349"/>
      <w:r w:rsidRPr="0013214D">
        <w:lastRenderedPageBreak/>
        <w:t>Diligenciamiento de</w:t>
      </w:r>
      <w:r w:rsidR="00253B01">
        <w:t xml:space="preserve"> la </w:t>
      </w:r>
      <w:r w:rsidR="00253B01" w:rsidRPr="00253B01">
        <w:t xml:space="preserve">E2-FO-02 </w:t>
      </w:r>
      <w:r w:rsidR="00253B01">
        <w:t>F</w:t>
      </w:r>
      <w:r>
        <w:t xml:space="preserve">icha </w:t>
      </w:r>
      <w:r w:rsidR="00253B01">
        <w:rPr>
          <w:color w:val="auto"/>
        </w:rPr>
        <w:t>del c</w:t>
      </w:r>
      <w:r w:rsidRPr="0013214D">
        <w:t>atálogo de</w:t>
      </w:r>
      <w:bookmarkEnd w:id="11"/>
      <w:r>
        <w:t xml:space="preserve"> representación o símbolos</w:t>
      </w:r>
      <w:bookmarkEnd w:id="12"/>
    </w:p>
    <w:p w14:paraId="0041426A" w14:textId="629D8531" w:rsidR="00024967" w:rsidRDefault="00024967" w:rsidP="00024967"/>
    <w:p w14:paraId="6C73143A" w14:textId="60F98258" w:rsidR="00024967" w:rsidRPr="0013214D" w:rsidRDefault="00024967" w:rsidP="00024967">
      <w:pPr>
        <w:rPr>
          <w:rFonts w:cs="Arial"/>
        </w:rPr>
      </w:pPr>
      <w:r w:rsidRPr="0013214D">
        <w:t xml:space="preserve">Para la </w:t>
      </w:r>
      <w:r>
        <w:t>representación</w:t>
      </w:r>
      <w:r w:rsidRPr="0013214D">
        <w:t xml:space="preserve"> de los objetos geográficos producidos en Parques Nacionales Naturales de Colombia (PNNC), a través de un catálogo de </w:t>
      </w:r>
      <w:r>
        <w:t>representación o símbolos</w:t>
      </w:r>
      <w:r w:rsidRPr="0013214D">
        <w:t xml:space="preserve"> se debe tener en cuenta los siguientes criterios en cada una de las secciones del formato de acuerdo a la norma internacional ISO </w:t>
      </w:r>
      <w:r w:rsidRPr="0013214D">
        <w:rPr>
          <w:rFonts w:cs="Arial"/>
        </w:rPr>
        <w:t>19110.</w:t>
      </w:r>
    </w:p>
    <w:p w14:paraId="15DBDCA0" w14:textId="77777777" w:rsidR="00024967" w:rsidRDefault="00024967" w:rsidP="00024967">
      <w:pPr>
        <w:numPr>
          <w:ilvl w:val="0"/>
          <w:numId w:val="24"/>
        </w:numPr>
        <w:pBdr>
          <w:top w:val="nil"/>
          <w:left w:val="nil"/>
          <w:bottom w:val="nil"/>
          <w:right w:val="nil"/>
          <w:between w:val="nil"/>
        </w:pBdr>
        <w:spacing w:line="276" w:lineRule="auto"/>
        <w:rPr>
          <w:rFonts w:cs="Arial"/>
          <w:color w:val="000000"/>
        </w:rPr>
      </w:pPr>
      <w:r w:rsidRPr="0013214D">
        <w:rPr>
          <w:rFonts w:cs="Arial"/>
          <w:color w:val="000000"/>
        </w:rPr>
        <w:t>(O): Obligatorio</w:t>
      </w:r>
    </w:p>
    <w:p w14:paraId="2EAB9ACD" w14:textId="77777777" w:rsidR="00024967" w:rsidRDefault="00024967" w:rsidP="00024967">
      <w:pPr>
        <w:numPr>
          <w:ilvl w:val="0"/>
          <w:numId w:val="24"/>
        </w:numPr>
        <w:pBdr>
          <w:top w:val="nil"/>
          <w:left w:val="nil"/>
          <w:bottom w:val="nil"/>
          <w:right w:val="nil"/>
          <w:between w:val="nil"/>
        </w:pBdr>
        <w:spacing w:line="276" w:lineRule="auto"/>
        <w:rPr>
          <w:rFonts w:cs="Arial"/>
          <w:color w:val="000000"/>
        </w:rPr>
      </w:pPr>
      <w:r w:rsidRPr="0013214D">
        <w:rPr>
          <w:rFonts w:cs="Arial"/>
          <w:color w:val="000000"/>
        </w:rPr>
        <w:t>(C): Condicional</w:t>
      </w:r>
    </w:p>
    <w:p w14:paraId="085E788D" w14:textId="77777777" w:rsidR="00024967" w:rsidRPr="0013214D" w:rsidRDefault="00024967" w:rsidP="00024967">
      <w:pPr>
        <w:numPr>
          <w:ilvl w:val="0"/>
          <w:numId w:val="24"/>
        </w:numPr>
        <w:pBdr>
          <w:top w:val="nil"/>
          <w:left w:val="nil"/>
          <w:bottom w:val="nil"/>
          <w:right w:val="nil"/>
          <w:between w:val="nil"/>
        </w:pBdr>
        <w:spacing w:line="276" w:lineRule="auto"/>
        <w:rPr>
          <w:rFonts w:cs="Arial"/>
          <w:color w:val="000000"/>
        </w:rPr>
      </w:pPr>
      <w:r>
        <w:rPr>
          <w:rFonts w:cs="Arial"/>
          <w:color w:val="000000"/>
        </w:rPr>
        <w:t>(R): Repetitivo</w:t>
      </w:r>
    </w:p>
    <w:p w14:paraId="29F1B5B0" w14:textId="47571AF8" w:rsidR="00024967" w:rsidRDefault="00024967" w:rsidP="00024967">
      <w:pPr>
        <w:numPr>
          <w:ilvl w:val="0"/>
          <w:numId w:val="24"/>
        </w:numPr>
        <w:pBdr>
          <w:top w:val="nil"/>
          <w:left w:val="nil"/>
          <w:bottom w:val="nil"/>
          <w:right w:val="nil"/>
          <w:between w:val="nil"/>
        </w:pBdr>
        <w:spacing w:line="276" w:lineRule="auto"/>
        <w:rPr>
          <w:rFonts w:cs="Arial"/>
          <w:color w:val="000000"/>
        </w:rPr>
      </w:pPr>
      <w:r w:rsidRPr="0013214D">
        <w:rPr>
          <w:rFonts w:cs="Arial"/>
          <w:color w:val="000000"/>
        </w:rPr>
        <w:t>(</w:t>
      </w:r>
      <w:proofErr w:type="spellStart"/>
      <w:r w:rsidRPr="0013214D">
        <w:rPr>
          <w:rFonts w:cs="Arial"/>
          <w:color w:val="000000"/>
        </w:rPr>
        <w:t>Op</w:t>
      </w:r>
      <w:proofErr w:type="spellEnd"/>
      <w:r w:rsidRPr="0013214D">
        <w:rPr>
          <w:rFonts w:cs="Arial"/>
          <w:color w:val="000000"/>
        </w:rPr>
        <w:t xml:space="preserve">): Opcional </w:t>
      </w:r>
    </w:p>
    <w:p w14:paraId="73B2751B" w14:textId="77777777" w:rsidR="00CB5B9E" w:rsidRPr="00CB5B9E" w:rsidRDefault="00CB5B9E" w:rsidP="00155419">
      <w:pPr>
        <w:pBdr>
          <w:top w:val="nil"/>
          <w:left w:val="nil"/>
          <w:bottom w:val="nil"/>
          <w:right w:val="nil"/>
          <w:between w:val="nil"/>
        </w:pBdr>
        <w:spacing w:line="276" w:lineRule="auto"/>
        <w:ind w:left="720"/>
        <w:rPr>
          <w:rFonts w:cs="Arial"/>
          <w:color w:val="000000"/>
        </w:rPr>
      </w:pPr>
    </w:p>
    <w:p w14:paraId="0FDB4EB7" w14:textId="77D567BF" w:rsidR="00024967" w:rsidRDefault="00024967" w:rsidP="00024967">
      <w:pPr>
        <w:rPr>
          <w:rFonts w:cs="Arial"/>
        </w:rPr>
      </w:pPr>
      <w:r w:rsidRPr="0013214D">
        <w:rPr>
          <w:rFonts w:cs="Arial"/>
        </w:rPr>
        <w:t xml:space="preserve">El formato de catálogo de </w:t>
      </w:r>
      <w:r>
        <w:rPr>
          <w:rFonts w:cs="Arial"/>
        </w:rPr>
        <w:t>representación</w:t>
      </w:r>
      <w:r w:rsidR="00D4491E">
        <w:rPr>
          <w:rFonts w:cs="Arial"/>
        </w:rPr>
        <w:t>,</w:t>
      </w:r>
      <w:r>
        <w:rPr>
          <w:rFonts w:cs="Arial"/>
        </w:rPr>
        <w:t xml:space="preserve"> </w:t>
      </w:r>
      <w:r w:rsidRPr="0013214D">
        <w:rPr>
          <w:rFonts w:cs="Arial"/>
        </w:rPr>
        <w:t xml:space="preserve">se presenta en secciones y </w:t>
      </w:r>
      <w:r w:rsidR="00D4491E">
        <w:rPr>
          <w:rFonts w:cs="Arial"/>
        </w:rPr>
        <w:t>sus</w:t>
      </w:r>
      <w:r w:rsidR="00D4491E" w:rsidRPr="0013214D">
        <w:rPr>
          <w:rFonts w:cs="Arial"/>
        </w:rPr>
        <w:t xml:space="preserve"> </w:t>
      </w:r>
      <w:r w:rsidRPr="0013214D">
        <w:rPr>
          <w:rFonts w:cs="Arial"/>
        </w:rPr>
        <w:t>elementos pueden ser de tipo</w:t>
      </w:r>
      <w:r w:rsidR="00D4491E">
        <w:rPr>
          <w:rFonts w:cs="Arial"/>
        </w:rPr>
        <w:t>:</w:t>
      </w:r>
      <w:r w:rsidRPr="0013214D">
        <w:rPr>
          <w:rFonts w:cs="Arial"/>
        </w:rPr>
        <w:t xml:space="preserve"> </w:t>
      </w:r>
      <w:r w:rsidRPr="0013214D">
        <w:rPr>
          <w:rFonts w:cs="Arial"/>
          <w:i/>
        </w:rPr>
        <w:t>Obligatorio</w:t>
      </w:r>
      <w:r w:rsidRPr="0013214D">
        <w:rPr>
          <w:rFonts w:cs="Arial"/>
        </w:rPr>
        <w:t xml:space="preserve">, cuando el elemento debe ser diligenciado; </w:t>
      </w:r>
      <w:r w:rsidRPr="0013214D">
        <w:rPr>
          <w:rFonts w:cs="Arial"/>
          <w:i/>
        </w:rPr>
        <w:t>Condicional</w:t>
      </w:r>
      <w:r w:rsidR="00D4491E">
        <w:rPr>
          <w:rFonts w:cs="Arial"/>
        </w:rPr>
        <w:t>:</w:t>
      </w:r>
      <w:r w:rsidRPr="0013214D">
        <w:rPr>
          <w:rFonts w:cs="Arial"/>
        </w:rPr>
        <w:t xml:space="preserve"> cuando la presencia del elemento está sometida a una pregunta; y </w:t>
      </w:r>
      <w:r w:rsidRPr="0013214D">
        <w:rPr>
          <w:rFonts w:cs="Arial"/>
          <w:i/>
        </w:rPr>
        <w:t>Opcional</w:t>
      </w:r>
      <w:r w:rsidR="00D4491E">
        <w:rPr>
          <w:rFonts w:cs="Arial"/>
        </w:rPr>
        <w:t>:</w:t>
      </w:r>
      <w:r w:rsidRPr="0013214D">
        <w:rPr>
          <w:rFonts w:cs="Arial"/>
        </w:rPr>
        <w:t xml:space="preserve"> cuando la inclusión del elemento está sujeto a disponibilidad de información o del productor del dato. </w:t>
      </w:r>
    </w:p>
    <w:p w14:paraId="26BD483A" w14:textId="6344FF56" w:rsidR="00CB5B9E" w:rsidRPr="00CB5B9E" w:rsidRDefault="00024967" w:rsidP="00CB5B9E">
      <w:pPr>
        <w:pStyle w:val="Ttulo3"/>
        <w:numPr>
          <w:ilvl w:val="2"/>
          <w:numId w:val="18"/>
        </w:numPr>
        <w:rPr>
          <w:b w:val="0"/>
          <w:szCs w:val="24"/>
        </w:rPr>
      </w:pPr>
      <w:bookmarkStart w:id="13" w:name="_Toc192663383"/>
      <w:bookmarkStart w:id="14" w:name="_Toc209456350"/>
      <w:r w:rsidRPr="0013214D">
        <w:rPr>
          <w:b w:val="0"/>
          <w:szCs w:val="24"/>
        </w:rPr>
        <w:t xml:space="preserve">Sección 1 </w:t>
      </w:r>
      <w:r w:rsidR="009410C4">
        <w:rPr>
          <w:b w:val="0"/>
          <w:szCs w:val="24"/>
        </w:rPr>
        <w:t xml:space="preserve">– </w:t>
      </w:r>
      <w:r w:rsidR="008118C6">
        <w:rPr>
          <w:b w:val="0"/>
          <w:szCs w:val="24"/>
        </w:rPr>
        <w:t xml:space="preserve">1. </w:t>
      </w:r>
      <w:r w:rsidR="009410C4">
        <w:rPr>
          <w:b w:val="0"/>
          <w:szCs w:val="24"/>
        </w:rPr>
        <w:t>I</w:t>
      </w:r>
      <w:r w:rsidRPr="0013214D">
        <w:rPr>
          <w:b w:val="0"/>
          <w:szCs w:val="24"/>
        </w:rPr>
        <w:t>dentificación de catálog</w:t>
      </w:r>
      <w:bookmarkEnd w:id="13"/>
      <w:r>
        <w:rPr>
          <w:b w:val="0"/>
          <w:szCs w:val="24"/>
        </w:rPr>
        <w:t>o de representación o símbolos</w:t>
      </w:r>
      <w:bookmarkEnd w:id="14"/>
    </w:p>
    <w:p w14:paraId="299699A5" w14:textId="1968C4F7" w:rsidR="00024967" w:rsidRDefault="00024967" w:rsidP="00024967">
      <w:pPr>
        <w:pStyle w:val="Prrafodelista"/>
        <w:numPr>
          <w:ilvl w:val="1"/>
          <w:numId w:val="25"/>
        </w:numPr>
      </w:pPr>
      <w:r w:rsidRPr="00E47572">
        <w:rPr>
          <w:b/>
          <w:bCs/>
        </w:rPr>
        <w:t>Nombre (O):</w:t>
      </w:r>
      <w:r>
        <w:t xml:space="preserve"> Nombre que identifica de manera única el catálogo de representación o símbolos</w:t>
      </w:r>
      <w:r w:rsidR="00D4491E">
        <w:t>.</w:t>
      </w:r>
    </w:p>
    <w:p w14:paraId="6358FF36" w14:textId="77777777" w:rsidR="00EF20CA" w:rsidRDefault="00EF20CA" w:rsidP="00C9423F">
      <w:pPr>
        <w:pStyle w:val="Prrafodelista"/>
        <w:ind w:left="360"/>
      </w:pPr>
    </w:p>
    <w:p w14:paraId="14059152" w14:textId="68439F65" w:rsidR="00024967" w:rsidRDefault="00E47572" w:rsidP="00024967">
      <w:pPr>
        <w:pStyle w:val="Prrafodelista"/>
        <w:numPr>
          <w:ilvl w:val="1"/>
          <w:numId w:val="25"/>
        </w:numPr>
      </w:pPr>
      <w:r w:rsidRPr="00E47572">
        <w:rPr>
          <w:b/>
          <w:bCs/>
        </w:rPr>
        <w:t>Alcance (O):</w:t>
      </w:r>
      <w:r>
        <w:t xml:space="preserve"> Descripción del alcance del catálogo de representación o símbolos en cuanto a la información documental</w:t>
      </w:r>
      <w:r w:rsidR="00D4491E">
        <w:t>.</w:t>
      </w:r>
    </w:p>
    <w:p w14:paraId="07F1E1C7" w14:textId="77777777" w:rsidR="00EF20CA" w:rsidRDefault="00EF20CA" w:rsidP="00C9423F">
      <w:pPr>
        <w:pStyle w:val="Prrafodelista"/>
      </w:pPr>
    </w:p>
    <w:p w14:paraId="71E77C9C" w14:textId="5EAB511B" w:rsidR="00E47572" w:rsidRPr="00C9423F" w:rsidRDefault="00E47572" w:rsidP="00024967">
      <w:pPr>
        <w:pStyle w:val="Prrafodelista"/>
        <w:numPr>
          <w:ilvl w:val="1"/>
          <w:numId w:val="25"/>
        </w:numPr>
        <w:rPr>
          <w:b/>
          <w:bCs/>
        </w:rPr>
      </w:pPr>
      <w:r w:rsidRPr="00E47572">
        <w:rPr>
          <w:b/>
          <w:bCs/>
        </w:rPr>
        <w:t xml:space="preserve">Número de la versión (O): </w:t>
      </w:r>
      <w:r w:rsidRPr="00E47572">
        <w:t>Número de versión del catálogo de representación o símbolos.</w:t>
      </w:r>
    </w:p>
    <w:p w14:paraId="6D5350EC" w14:textId="77777777" w:rsidR="00EF20CA" w:rsidRDefault="00EF20CA" w:rsidP="00C9423F">
      <w:pPr>
        <w:pStyle w:val="Prrafodelista"/>
        <w:ind w:left="360"/>
        <w:rPr>
          <w:b/>
          <w:bCs/>
        </w:rPr>
      </w:pPr>
    </w:p>
    <w:p w14:paraId="6DBB939D" w14:textId="30545EF4" w:rsidR="00E47572" w:rsidRPr="00C9423F" w:rsidRDefault="00E47572" w:rsidP="00E47572">
      <w:pPr>
        <w:pStyle w:val="Prrafodelista"/>
        <w:numPr>
          <w:ilvl w:val="1"/>
          <w:numId w:val="25"/>
        </w:numPr>
        <w:rPr>
          <w:b/>
          <w:bCs/>
        </w:rPr>
      </w:pPr>
      <w:r>
        <w:rPr>
          <w:b/>
          <w:bCs/>
        </w:rPr>
        <w:t xml:space="preserve">Fecha de la versión (O/R): </w:t>
      </w:r>
      <w:r w:rsidRPr="00E47572">
        <w:t>Fecha de la versión del catálogo de representación o símbolos</w:t>
      </w:r>
      <w:r w:rsidR="00D4491E">
        <w:t>.</w:t>
      </w:r>
    </w:p>
    <w:p w14:paraId="2C59340D" w14:textId="77777777" w:rsidR="00EF20CA" w:rsidRPr="00C9423F" w:rsidRDefault="00EF20CA" w:rsidP="00C9423F">
      <w:pPr>
        <w:pStyle w:val="Prrafodelista"/>
        <w:rPr>
          <w:b/>
          <w:bCs/>
        </w:rPr>
      </w:pPr>
    </w:p>
    <w:p w14:paraId="3F8483A0" w14:textId="36C2E442" w:rsidR="00E47572" w:rsidRPr="00E47572" w:rsidRDefault="00E47572" w:rsidP="00E47572">
      <w:pPr>
        <w:pStyle w:val="Prrafodelista"/>
        <w:numPr>
          <w:ilvl w:val="1"/>
          <w:numId w:val="25"/>
        </w:numPr>
        <w:rPr>
          <w:b/>
          <w:bCs/>
        </w:rPr>
      </w:pPr>
      <w:r w:rsidRPr="00E47572">
        <w:rPr>
          <w:b/>
          <w:bCs/>
        </w:rPr>
        <w:t xml:space="preserve">Tipo de fecha de referencia (O/R): </w:t>
      </w:r>
      <w:r w:rsidRPr="00E47572">
        <w:rPr>
          <w:rFonts w:cs="Arial"/>
        </w:rPr>
        <w:t>Los posibles valores hacen parte de un dominio normativo según la ISO 19115-1.</w:t>
      </w:r>
    </w:p>
    <w:p w14:paraId="59BA6425" w14:textId="77777777" w:rsidR="00E47572" w:rsidRPr="0013214D" w:rsidRDefault="00E47572" w:rsidP="00E47572">
      <w:pPr>
        <w:pStyle w:val="Prrafodelista"/>
        <w:numPr>
          <w:ilvl w:val="1"/>
          <w:numId w:val="27"/>
        </w:numPr>
        <w:rPr>
          <w:rFonts w:cs="Arial"/>
        </w:rPr>
      </w:pPr>
      <w:r w:rsidRPr="0013214D">
        <w:rPr>
          <w:rFonts w:cs="Arial"/>
          <w:u w:val="single"/>
        </w:rPr>
        <w:t>Creación</w:t>
      </w:r>
      <w:r w:rsidRPr="0013214D">
        <w:rPr>
          <w:rFonts w:cs="Arial"/>
        </w:rPr>
        <w:t>: Fecha que indica cuándo ha sido creado el recurso.</w:t>
      </w:r>
    </w:p>
    <w:p w14:paraId="5EA0C32B" w14:textId="77777777" w:rsidR="00E47572" w:rsidRPr="0013214D" w:rsidRDefault="00E47572" w:rsidP="00E47572">
      <w:pPr>
        <w:pStyle w:val="Prrafodelista"/>
        <w:numPr>
          <w:ilvl w:val="1"/>
          <w:numId w:val="27"/>
        </w:numPr>
        <w:rPr>
          <w:rFonts w:cs="Arial"/>
        </w:rPr>
      </w:pPr>
      <w:r w:rsidRPr="0013214D">
        <w:rPr>
          <w:rFonts w:cs="Arial"/>
          <w:u w:val="single"/>
        </w:rPr>
        <w:t>Publicación:</w:t>
      </w:r>
      <w:r w:rsidRPr="0013214D">
        <w:rPr>
          <w:rFonts w:cs="Arial"/>
        </w:rPr>
        <w:t xml:space="preserve"> Fecha que indica cuándo ha sido publicado el recurso.</w:t>
      </w:r>
    </w:p>
    <w:p w14:paraId="586C3FC2" w14:textId="77777777" w:rsidR="00E47572" w:rsidRPr="0013214D" w:rsidRDefault="00E47572" w:rsidP="00E47572">
      <w:pPr>
        <w:pStyle w:val="Prrafodelista"/>
        <w:numPr>
          <w:ilvl w:val="1"/>
          <w:numId w:val="27"/>
        </w:numPr>
        <w:rPr>
          <w:rFonts w:cs="Arial"/>
        </w:rPr>
      </w:pPr>
      <w:r w:rsidRPr="0013214D">
        <w:rPr>
          <w:rFonts w:cs="Arial"/>
          <w:u w:val="single"/>
        </w:rPr>
        <w:t>Revisión</w:t>
      </w:r>
      <w:r w:rsidRPr="0013214D">
        <w:rPr>
          <w:rFonts w:cs="Arial"/>
        </w:rPr>
        <w:t>: Fecha que identifica cuándo ha sido examinado o reexaminado y mejorado o corregido el recurso.</w:t>
      </w:r>
    </w:p>
    <w:p w14:paraId="4BD6C7F9" w14:textId="77777777" w:rsidR="00E47572" w:rsidRPr="0013214D" w:rsidRDefault="00E47572" w:rsidP="00E47572">
      <w:pPr>
        <w:pStyle w:val="Prrafodelista"/>
        <w:numPr>
          <w:ilvl w:val="1"/>
          <w:numId w:val="27"/>
        </w:numPr>
        <w:rPr>
          <w:rFonts w:cs="Arial"/>
        </w:rPr>
      </w:pPr>
      <w:r>
        <w:rPr>
          <w:rFonts w:cs="Arial"/>
          <w:u w:val="single"/>
        </w:rPr>
        <w:t>Caducidad</w:t>
      </w:r>
      <w:r w:rsidRPr="0013214D">
        <w:rPr>
          <w:rFonts w:cs="Arial"/>
          <w:u w:val="single"/>
        </w:rPr>
        <w:t>:</w:t>
      </w:r>
      <w:r w:rsidRPr="0013214D">
        <w:rPr>
          <w:rFonts w:cs="Arial"/>
        </w:rPr>
        <w:t xml:space="preserve"> Fecha que identifica cuándo ha expirado el recurso.</w:t>
      </w:r>
    </w:p>
    <w:p w14:paraId="09C274C6" w14:textId="77777777" w:rsidR="00E47572" w:rsidRPr="0013214D" w:rsidRDefault="00E47572" w:rsidP="00E47572">
      <w:pPr>
        <w:pStyle w:val="Prrafodelista"/>
        <w:numPr>
          <w:ilvl w:val="1"/>
          <w:numId w:val="27"/>
        </w:numPr>
        <w:rPr>
          <w:rFonts w:cs="Arial"/>
        </w:rPr>
      </w:pPr>
      <w:r w:rsidRPr="0013214D">
        <w:rPr>
          <w:rFonts w:cs="Arial"/>
          <w:u w:val="single"/>
        </w:rPr>
        <w:t>Última actualización:</w:t>
      </w:r>
      <w:r w:rsidRPr="0013214D">
        <w:rPr>
          <w:rFonts w:cs="Arial"/>
        </w:rPr>
        <w:t xml:space="preserve"> Fecha que identifica cuándo ha sido actualizado el recurso.</w:t>
      </w:r>
    </w:p>
    <w:p w14:paraId="04069731" w14:textId="77777777" w:rsidR="00E47572" w:rsidRPr="0013214D" w:rsidRDefault="00E47572" w:rsidP="00E47572">
      <w:pPr>
        <w:pStyle w:val="Prrafodelista"/>
        <w:numPr>
          <w:ilvl w:val="1"/>
          <w:numId w:val="27"/>
        </w:numPr>
        <w:rPr>
          <w:rFonts w:cs="Arial"/>
        </w:rPr>
      </w:pPr>
      <w:r w:rsidRPr="0013214D">
        <w:rPr>
          <w:rFonts w:cs="Arial"/>
          <w:u w:val="single"/>
        </w:rPr>
        <w:t>Última revisión:</w:t>
      </w:r>
      <w:r w:rsidRPr="0013214D">
        <w:rPr>
          <w:rFonts w:cs="Arial"/>
        </w:rPr>
        <w:t xml:space="preserve"> Fecha que identifica cuándo ha sido revisado el recurso.</w:t>
      </w:r>
    </w:p>
    <w:p w14:paraId="0BE2DC51" w14:textId="1A968974" w:rsidR="00E47572" w:rsidRDefault="00E47572" w:rsidP="00E47572">
      <w:pPr>
        <w:pStyle w:val="Prrafodelista"/>
        <w:numPr>
          <w:ilvl w:val="1"/>
          <w:numId w:val="27"/>
        </w:numPr>
        <w:rPr>
          <w:rFonts w:cs="Arial"/>
        </w:rPr>
      </w:pPr>
      <w:r w:rsidRPr="0013214D">
        <w:rPr>
          <w:rFonts w:cs="Arial"/>
          <w:u w:val="single"/>
        </w:rPr>
        <w:t>Próxima actualización:</w:t>
      </w:r>
      <w:r w:rsidRPr="0013214D">
        <w:rPr>
          <w:rFonts w:cs="Arial"/>
        </w:rPr>
        <w:t xml:space="preserve"> Fecha en la que se actualizará el recurso.</w:t>
      </w:r>
    </w:p>
    <w:p w14:paraId="1C23DF6A" w14:textId="77777777" w:rsidR="00EF20CA" w:rsidRPr="0013214D" w:rsidRDefault="00EF20CA" w:rsidP="00E85280">
      <w:pPr>
        <w:pStyle w:val="Prrafodelista"/>
        <w:ind w:left="1440"/>
        <w:rPr>
          <w:rFonts w:cs="Arial"/>
        </w:rPr>
      </w:pPr>
    </w:p>
    <w:p w14:paraId="26895EC6" w14:textId="273EA8CC" w:rsidR="00E47572" w:rsidRDefault="00E47572" w:rsidP="00024967">
      <w:pPr>
        <w:pStyle w:val="Prrafodelista"/>
        <w:numPr>
          <w:ilvl w:val="1"/>
          <w:numId w:val="25"/>
        </w:numPr>
      </w:pPr>
      <w:r>
        <w:rPr>
          <w:b/>
          <w:bCs/>
        </w:rPr>
        <w:t xml:space="preserve">Idioma: </w:t>
      </w:r>
      <w:r w:rsidRPr="00E47572">
        <w:t>Idioma utilizado en el contenido del catálogo de representación o símbolos.</w:t>
      </w:r>
    </w:p>
    <w:p w14:paraId="29DE51EF" w14:textId="77777777" w:rsidR="00EF20CA" w:rsidRDefault="00EF20CA" w:rsidP="00C9423F">
      <w:pPr>
        <w:pStyle w:val="Prrafodelista"/>
        <w:ind w:left="360"/>
      </w:pPr>
    </w:p>
    <w:p w14:paraId="16582CA9" w14:textId="5ED39E2F" w:rsidR="0090340D" w:rsidRPr="00E7360E" w:rsidRDefault="00623103" w:rsidP="00E7360E">
      <w:pPr>
        <w:pStyle w:val="Prrafodelista"/>
        <w:numPr>
          <w:ilvl w:val="1"/>
          <w:numId w:val="25"/>
        </w:numPr>
      </w:pPr>
      <w:r w:rsidRPr="00E7360E">
        <w:rPr>
          <w:b/>
          <w:bCs/>
        </w:rPr>
        <w:lastRenderedPageBreak/>
        <w:t xml:space="preserve">Responsable: </w:t>
      </w:r>
      <w:r w:rsidR="000312AC">
        <w:rPr>
          <w:rFonts w:cs="Arial"/>
        </w:rPr>
        <w:t>E</w:t>
      </w:r>
      <w:r w:rsidR="00EF20CA">
        <w:rPr>
          <w:rFonts w:cs="Arial"/>
        </w:rPr>
        <w:t>ncargado</w:t>
      </w:r>
      <w:r w:rsidR="00EF20CA" w:rsidRPr="00E7360E">
        <w:rPr>
          <w:rFonts w:cs="Arial"/>
        </w:rPr>
        <w:t xml:space="preserve"> </w:t>
      </w:r>
      <w:r w:rsidR="0090340D" w:rsidRPr="00E7360E">
        <w:rPr>
          <w:rFonts w:cs="Arial"/>
        </w:rPr>
        <w:t>del catálogo de representación o símbolos y en el cual se documenta la información de los actores involucrados de los objetos a representar y su rol en el proceso.</w:t>
      </w:r>
      <w:r w:rsidR="0090340D" w:rsidRPr="00E7360E">
        <w:rPr>
          <w:rFonts w:cs="Arial"/>
          <w:color w:val="000000"/>
        </w:rPr>
        <w:t xml:space="preserve"> En este espacio</w:t>
      </w:r>
      <w:r w:rsidR="0090340D" w:rsidRPr="00E7360E">
        <w:rPr>
          <w:rFonts w:cs="Arial"/>
          <w:b/>
          <w:color w:val="000000"/>
        </w:rPr>
        <w:t xml:space="preserve"> </w:t>
      </w:r>
      <w:r w:rsidR="0090340D" w:rsidRPr="00E7360E">
        <w:rPr>
          <w:rFonts w:cs="Arial"/>
        </w:rPr>
        <w:t>se deben completar los siguientes elementos:</w:t>
      </w:r>
    </w:p>
    <w:p w14:paraId="4FB6147A" w14:textId="341362F3" w:rsidR="0090340D" w:rsidRPr="0013214D" w:rsidRDefault="0090340D" w:rsidP="0090340D">
      <w:pPr>
        <w:pStyle w:val="Prrafodelista"/>
        <w:numPr>
          <w:ilvl w:val="1"/>
          <w:numId w:val="26"/>
        </w:numPr>
        <w:rPr>
          <w:rFonts w:cs="Arial"/>
        </w:rPr>
      </w:pPr>
      <w:r w:rsidRPr="0013214D">
        <w:rPr>
          <w:rFonts w:cs="Arial"/>
          <w:u w:val="single"/>
        </w:rPr>
        <w:t>Entidad</w:t>
      </w:r>
      <w:r>
        <w:rPr>
          <w:rFonts w:cs="Arial"/>
          <w:u w:val="single"/>
        </w:rPr>
        <w:t>(O)</w:t>
      </w:r>
      <w:r w:rsidRPr="0013214D">
        <w:rPr>
          <w:rFonts w:cs="Arial"/>
        </w:rPr>
        <w:t>: Nombre oficial de la entidad. Se añadirá el acrónimo oficial si dispone de él.</w:t>
      </w:r>
    </w:p>
    <w:p w14:paraId="173C784B" w14:textId="213BA185" w:rsidR="0090340D" w:rsidRPr="0013214D" w:rsidRDefault="0090340D" w:rsidP="0090340D">
      <w:pPr>
        <w:pStyle w:val="Prrafodelista"/>
        <w:numPr>
          <w:ilvl w:val="1"/>
          <w:numId w:val="26"/>
        </w:numPr>
        <w:rPr>
          <w:rFonts w:cs="Arial"/>
        </w:rPr>
      </w:pPr>
      <w:r w:rsidRPr="0013214D">
        <w:rPr>
          <w:rFonts w:cs="Arial"/>
          <w:u w:val="single"/>
        </w:rPr>
        <w:t>Cargo</w:t>
      </w:r>
      <w:r>
        <w:rPr>
          <w:rFonts w:cs="Arial"/>
          <w:u w:val="single"/>
        </w:rPr>
        <w:t>(O)</w:t>
      </w:r>
      <w:r w:rsidRPr="0013214D">
        <w:rPr>
          <w:rFonts w:cs="Arial"/>
        </w:rPr>
        <w:t>: Se indicará el cargo oficial por el que dispone de la competencia misional del rol que se indique.</w:t>
      </w:r>
    </w:p>
    <w:p w14:paraId="05DFA546" w14:textId="632368C5" w:rsidR="0090340D" w:rsidRPr="0013214D" w:rsidRDefault="0090340D" w:rsidP="0090340D">
      <w:pPr>
        <w:pStyle w:val="Prrafodelista"/>
        <w:numPr>
          <w:ilvl w:val="1"/>
          <w:numId w:val="26"/>
        </w:numPr>
        <w:rPr>
          <w:rFonts w:cs="Arial"/>
        </w:rPr>
      </w:pPr>
      <w:r w:rsidRPr="0013214D">
        <w:rPr>
          <w:rFonts w:cs="Arial"/>
          <w:u w:val="single"/>
        </w:rPr>
        <w:t>Tipo de rol</w:t>
      </w:r>
      <w:r>
        <w:rPr>
          <w:rFonts w:cs="Arial"/>
          <w:u w:val="single"/>
        </w:rPr>
        <w:t>(O)</w:t>
      </w:r>
      <w:r w:rsidRPr="0013214D">
        <w:rPr>
          <w:rFonts w:cs="Arial"/>
          <w:u w:val="single"/>
        </w:rPr>
        <w:t>:</w:t>
      </w:r>
      <w:r w:rsidRPr="0013214D">
        <w:rPr>
          <w:rFonts w:cs="Arial"/>
        </w:rPr>
        <w:t xml:space="preserve"> El rol que le corresponda respecto al catálogo de</w:t>
      </w:r>
      <w:r>
        <w:rPr>
          <w:rFonts w:cs="Arial"/>
        </w:rPr>
        <w:t xml:space="preserve"> representación o símbolos</w:t>
      </w:r>
      <w:r w:rsidRPr="0013214D">
        <w:rPr>
          <w:rFonts w:cs="Arial"/>
        </w:rPr>
        <w:t xml:space="preserve">. Los posibles valores de domino son normativos de la ISO 19115-1: </w:t>
      </w:r>
    </w:p>
    <w:p w14:paraId="6FD4219A" w14:textId="77777777" w:rsidR="0090340D" w:rsidRPr="0013214D" w:rsidRDefault="0090340D" w:rsidP="0090340D">
      <w:pPr>
        <w:pStyle w:val="Prrafodelista"/>
        <w:numPr>
          <w:ilvl w:val="2"/>
          <w:numId w:val="26"/>
        </w:numPr>
        <w:rPr>
          <w:rFonts w:cs="Arial"/>
        </w:rPr>
      </w:pPr>
      <w:r w:rsidRPr="0013214D">
        <w:rPr>
          <w:rFonts w:cs="Arial"/>
        </w:rPr>
        <w:t>Propietario: Parte que es dueña del recurso.</w:t>
      </w:r>
    </w:p>
    <w:p w14:paraId="381A1379" w14:textId="77777777" w:rsidR="0090340D" w:rsidRPr="0013214D" w:rsidRDefault="0090340D" w:rsidP="0090340D">
      <w:pPr>
        <w:pStyle w:val="Prrafodelista"/>
        <w:numPr>
          <w:ilvl w:val="2"/>
          <w:numId w:val="26"/>
        </w:numPr>
        <w:rPr>
          <w:rFonts w:cs="Arial"/>
        </w:rPr>
      </w:pPr>
      <w:r w:rsidRPr="0013214D">
        <w:rPr>
          <w:rFonts w:cs="Arial"/>
        </w:rPr>
        <w:t>Autor: Parte autora del recurso.</w:t>
      </w:r>
    </w:p>
    <w:p w14:paraId="5B69CC9E" w14:textId="77777777" w:rsidR="0090340D" w:rsidRPr="0013214D" w:rsidRDefault="0090340D" w:rsidP="0090340D">
      <w:pPr>
        <w:pStyle w:val="Prrafodelista"/>
        <w:numPr>
          <w:ilvl w:val="2"/>
          <w:numId w:val="26"/>
        </w:numPr>
        <w:rPr>
          <w:rFonts w:cs="Arial"/>
        </w:rPr>
      </w:pPr>
      <w:r w:rsidRPr="0013214D">
        <w:rPr>
          <w:rFonts w:cs="Arial"/>
        </w:rPr>
        <w:t>Proveedor del recurso: Parte que suministra el recurso.</w:t>
      </w:r>
    </w:p>
    <w:p w14:paraId="04DBA411" w14:textId="77777777" w:rsidR="0090340D" w:rsidRPr="0013214D" w:rsidRDefault="0090340D" w:rsidP="0090340D">
      <w:pPr>
        <w:pStyle w:val="Prrafodelista"/>
        <w:numPr>
          <w:ilvl w:val="2"/>
          <w:numId w:val="26"/>
        </w:numPr>
        <w:rPr>
          <w:rFonts w:cs="Arial"/>
        </w:rPr>
      </w:pPr>
      <w:r w:rsidRPr="0013214D">
        <w:rPr>
          <w:rFonts w:cs="Arial"/>
        </w:rPr>
        <w:t>Custodio: Parte que acepta la responsabilidad de los datos, asegura su cuidado apropiado y el mantenimiento del recurso.</w:t>
      </w:r>
    </w:p>
    <w:p w14:paraId="7931CB68" w14:textId="77777777" w:rsidR="0090340D" w:rsidRPr="0013214D" w:rsidRDefault="0090340D" w:rsidP="0090340D">
      <w:pPr>
        <w:pStyle w:val="Prrafodelista"/>
        <w:numPr>
          <w:ilvl w:val="2"/>
          <w:numId w:val="26"/>
        </w:numPr>
        <w:rPr>
          <w:rFonts w:cs="Arial"/>
        </w:rPr>
      </w:pPr>
      <w:r w:rsidRPr="0013214D">
        <w:rPr>
          <w:rFonts w:cs="Arial"/>
        </w:rPr>
        <w:t>Usuario: Parte que usa el recurso.</w:t>
      </w:r>
    </w:p>
    <w:p w14:paraId="06554D92" w14:textId="77777777" w:rsidR="0090340D" w:rsidRPr="0013214D" w:rsidRDefault="0090340D" w:rsidP="0090340D">
      <w:pPr>
        <w:pStyle w:val="Prrafodelista"/>
        <w:numPr>
          <w:ilvl w:val="2"/>
          <w:numId w:val="26"/>
        </w:numPr>
        <w:rPr>
          <w:rFonts w:cs="Arial"/>
        </w:rPr>
      </w:pPr>
      <w:r w:rsidRPr="0013214D">
        <w:rPr>
          <w:rFonts w:cs="Arial"/>
        </w:rPr>
        <w:t>Distribuidor: Parte que distribuye el recurso.</w:t>
      </w:r>
    </w:p>
    <w:p w14:paraId="118D8606" w14:textId="77777777" w:rsidR="0090340D" w:rsidRPr="0013214D" w:rsidRDefault="0090340D" w:rsidP="0090340D">
      <w:pPr>
        <w:pStyle w:val="Prrafodelista"/>
        <w:numPr>
          <w:ilvl w:val="2"/>
          <w:numId w:val="26"/>
        </w:numPr>
        <w:rPr>
          <w:rFonts w:cs="Arial"/>
        </w:rPr>
      </w:pPr>
      <w:r w:rsidRPr="0013214D">
        <w:rPr>
          <w:rFonts w:cs="Arial"/>
        </w:rPr>
        <w:t>Creador: Parte que ha creado el recurso.</w:t>
      </w:r>
    </w:p>
    <w:p w14:paraId="7D5B5F8E" w14:textId="77777777" w:rsidR="0090340D" w:rsidRPr="0013214D" w:rsidRDefault="0090340D" w:rsidP="0090340D">
      <w:pPr>
        <w:pStyle w:val="Prrafodelista"/>
        <w:numPr>
          <w:ilvl w:val="2"/>
          <w:numId w:val="26"/>
        </w:numPr>
        <w:rPr>
          <w:rFonts w:cs="Arial"/>
        </w:rPr>
      </w:pPr>
      <w:r w:rsidRPr="0013214D">
        <w:rPr>
          <w:rFonts w:cs="Arial"/>
        </w:rPr>
        <w:t>Punto de contacto: Parte con el que se puede contactar para informarse o adquirir el recurso.</w:t>
      </w:r>
    </w:p>
    <w:p w14:paraId="356DC073" w14:textId="77777777" w:rsidR="0090340D" w:rsidRPr="0013214D" w:rsidRDefault="0090340D" w:rsidP="0090340D">
      <w:pPr>
        <w:pStyle w:val="Prrafodelista"/>
        <w:numPr>
          <w:ilvl w:val="2"/>
          <w:numId w:val="26"/>
        </w:numPr>
        <w:rPr>
          <w:rFonts w:cs="Arial"/>
        </w:rPr>
      </w:pPr>
      <w:r w:rsidRPr="0013214D">
        <w:rPr>
          <w:rFonts w:cs="Arial"/>
        </w:rPr>
        <w:t>Investigador principal: Parte clave responsable de recopilar información y dirigir la investigación.</w:t>
      </w:r>
    </w:p>
    <w:p w14:paraId="4E7CCAFA" w14:textId="77777777" w:rsidR="0090340D" w:rsidRPr="0013214D" w:rsidRDefault="0090340D" w:rsidP="0090340D">
      <w:pPr>
        <w:pStyle w:val="Prrafodelista"/>
        <w:numPr>
          <w:ilvl w:val="2"/>
          <w:numId w:val="26"/>
        </w:numPr>
        <w:rPr>
          <w:rFonts w:cs="Arial"/>
        </w:rPr>
      </w:pPr>
      <w:r w:rsidRPr="0013214D">
        <w:rPr>
          <w:rFonts w:cs="Arial"/>
        </w:rPr>
        <w:t>Procesador: Parte que ha procesado los datos de tal modo que ha modificado el recurso.</w:t>
      </w:r>
    </w:p>
    <w:p w14:paraId="2483B270" w14:textId="77777777" w:rsidR="0090340D" w:rsidRPr="0013214D" w:rsidRDefault="0090340D" w:rsidP="0090340D">
      <w:pPr>
        <w:pStyle w:val="Prrafodelista"/>
        <w:numPr>
          <w:ilvl w:val="2"/>
          <w:numId w:val="26"/>
        </w:numPr>
        <w:rPr>
          <w:rFonts w:cs="Arial"/>
        </w:rPr>
      </w:pPr>
      <w:r w:rsidRPr="0013214D">
        <w:rPr>
          <w:rFonts w:cs="Arial"/>
        </w:rPr>
        <w:t>Editor: Parte que revisa o modifica el recurso para mejorar su contenido.</w:t>
      </w:r>
    </w:p>
    <w:p w14:paraId="6B612F74" w14:textId="77777777" w:rsidR="0090340D" w:rsidRPr="0013214D" w:rsidRDefault="0090340D" w:rsidP="0090340D">
      <w:pPr>
        <w:pStyle w:val="Prrafodelista"/>
        <w:numPr>
          <w:ilvl w:val="2"/>
          <w:numId w:val="26"/>
        </w:numPr>
        <w:rPr>
          <w:rFonts w:cs="Arial"/>
        </w:rPr>
      </w:pPr>
      <w:r w:rsidRPr="0013214D">
        <w:rPr>
          <w:rFonts w:cs="Arial"/>
        </w:rPr>
        <w:t>Patrocinador: Parte que patrocina el recurso.</w:t>
      </w:r>
    </w:p>
    <w:p w14:paraId="0A665AE6" w14:textId="245B0A42" w:rsidR="0090340D" w:rsidRPr="0013214D" w:rsidRDefault="0090340D" w:rsidP="0090340D">
      <w:pPr>
        <w:pStyle w:val="Prrafodelista"/>
        <w:numPr>
          <w:ilvl w:val="2"/>
          <w:numId w:val="26"/>
        </w:numPr>
        <w:rPr>
          <w:rFonts w:cs="Arial"/>
        </w:rPr>
      </w:pPr>
      <w:r w:rsidRPr="0013214D">
        <w:rPr>
          <w:rFonts w:cs="Arial"/>
        </w:rPr>
        <w:t>Coautor: Parte que, junto con otros, es autora del recurso.</w:t>
      </w:r>
    </w:p>
    <w:p w14:paraId="13B9D072" w14:textId="77777777" w:rsidR="0090340D" w:rsidRPr="0013214D" w:rsidRDefault="0090340D" w:rsidP="0090340D">
      <w:pPr>
        <w:pStyle w:val="Prrafodelista"/>
        <w:numPr>
          <w:ilvl w:val="2"/>
          <w:numId w:val="26"/>
        </w:numPr>
        <w:rPr>
          <w:rFonts w:cs="Arial"/>
        </w:rPr>
      </w:pPr>
      <w:r w:rsidRPr="0013214D">
        <w:rPr>
          <w:rFonts w:cs="Arial"/>
        </w:rPr>
        <w:t>Colaborador: Parte que ayuda a la creación del recurso y que no es el investigador principal.</w:t>
      </w:r>
    </w:p>
    <w:p w14:paraId="5A7E634E" w14:textId="77777777" w:rsidR="0090340D" w:rsidRPr="0013214D" w:rsidRDefault="0090340D" w:rsidP="0090340D">
      <w:pPr>
        <w:pStyle w:val="Prrafodelista"/>
        <w:numPr>
          <w:ilvl w:val="2"/>
          <w:numId w:val="26"/>
        </w:numPr>
        <w:rPr>
          <w:rFonts w:cs="Arial"/>
        </w:rPr>
      </w:pPr>
      <w:r w:rsidRPr="0013214D">
        <w:rPr>
          <w:rFonts w:cs="Arial"/>
        </w:rPr>
        <w:t>Mediador: Clase de entidad que media en el acceso al recurso y para quién el recurso está dirigido o es útil.</w:t>
      </w:r>
    </w:p>
    <w:p w14:paraId="3DB48286" w14:textId="77777777" w:rsidR="0090340D" w:rsidRPr="0013214D" w:rsidRDefault="0090340D" w:rsidP="0090340D">
      <w:pPr>
        <w:pStyle w:val="Prrafodelista"/>
        <w:numPr>
          <w:ilvl w:val="2"/>
          <w:numId w:val="26"/>
        </w:numPr>
        <w:rPr>
          <w:rFonts w:cs="Arial"/>
        </w:rPr>
      </w:pPr>
      <w:r w:rsidRPr="0013214D">
        <w:rPr>
          <w:rFonts w:cs="Arial"/>
        </w:rPr>
        <w:t>Titular de derechos: Parte que tiene o gestiona derechos sobre el recurso.</w:t>
      </w:r>
    </w:p>
    <w:p w14:paraId="51002AB1" w14:textId="3A4065BD" w:rsidR="0090340D" w:rsidRPr="0013214D" w:rsidRDefault="0090340D" w:rsidP="0090340D">
      <w:pPr>
        <w:pStyle w:val="Prrafodelista"/>
        <w:numPr>
          <w:ilvl w:val="2"/>
          <w:numId w:val="26"/>
        </w:numPr>
        <w:rPr>
          <w:rFonts w:cs="Arial"/>
        </w:rPr>
      </w:pPr>
      <w:r w:rsidRPr="0013214D">
        <w:rPr>
          <w:rFonts w:cs="Arial"/>
        </w:rPr>
        <w:t>Contribuidor: Parte que contribuye al recurso</w:t>
      </w:r>
      <w:r w:rsidR="00EF20CA">
        <w:rPr>
          <w:rFonts w:cs="Arial"/>
        </w:rPr>
        <w:t>.</w:t>
      </w:r>
    </w:p>
    <w:p w14:paraId="0E72A43E" w14:textId="42FB3581" w:rsidR="0090340D" w:rsidRPr="0013214D" w:rsidRDefault="0090340D" w:rsidP="0090340D">
      <w:pPr>
        <w:pStyle w:val="Prrafodelista"/>
        <w:numPr>
          <w:ilvl w:val="2"/>
          <w:numId w:val="26"/>
        </w:numPr>
        <w:rPr>
          <w:rFonts w:cs="Arial"/>
        </w:rPr>
      </w:pPr>
      <w:r w:rsidRPr="0013214D">
        <w:rPr>
          <w:rFonts w:cs="Arial"/>
        </w:rPr>
        <w:t>Financiador: Parte que proporciona apoyo monetario para el recurso</w:t>
      </w:r>
      <w:r w:rsidR="00EF20CA">
        <w:rPr>
          <w:rFonts w:cs="Arial"/>
        </w:rPr>
        <w:t>.</w:t>
      </w:r>
    </w:p>
    <w:p w14:paraId="5F138D21" w14:textId="5EBAE54A" w:rsidR="0090340D" w:rsidRPr="0013214D" w:rsidRDefault="0090340D" w:rsidP="0090340D">
      <w:pPr>
        <w:pStyle w:val="Prrafodelista"/>
        <w:numPr>
          <w:ilvl w:val="2"/>
          <w:numId w:val="26"/>
        </w:numPr>
        <w:rPr>
          <w:rFonts w:cs="Arial"/>
        </w:rPr>
      </w:pPr>
      <w:r w:rsidRPr="0013214D">
        <w:rPr>
          <w:rFonts w:cs="Arial"/>
        </w:rPr>
        <w:t>Interesado: Parte que tiene un interés en el recurso o en su uso</w:t>
      </w:r>
      <w:r w:rsidR="00EF20CA">
        <w:rPr>
          <w:rFonts w:cs="Arial"/>
        </w:rPr>
        <w:t>.</w:t>
      </w:r>
    </w:p>
    <w:p w14:paraId="0C1A0415" w14:textId="77777777" w:rsidR="0090340D" w:rsidRPr="0013214D" w:rsidRDefault="0090340D" w:rsidP="0090340D">
      <w:pPr>
        <w:pStyle w:val="Prrafodelista"/>
        <w:numPr>
          <w:ilvl w:val="2"/>
          <w:numId w:val="26"/>
        </w:numPr>
        <w:rPr>
          <w:rFonts w:cs="Arial"/>
        </w:rPr>
      </w:pPr>
      <w:r w:rsidRPr="0013214D">
        <w:rPr>
          <w:rFonts w:cs="Arial"/>
        </w:rPr>
        <w:t>Publicador: Parte que publica el recurso.</w:t>
      </w:r>
    </w:p>
    <w:p w14:paraId="5D1B4BFB" w14:textId="07BFD94D" w:rsidR="0090340D" w:rsidRPr="0013214D" w:rsidRDefault="0090340D" w:rsidP="0090340D">
      <w:pPr>
        <w:pStyle w:val="Prrafodelista"/>
        <w:numPr>
          <w:ilvl w:val="1"/>
          <w:numId w:val="26"/>
        </w:numPr>
        <w:rPr>
          <w:rFonts w:cs="Arial"/>
        </w:rPr>
      </w:pPr>
      <w:r w:rsidRPr="0013214D">
        <w:rPr>
          <w:rFonts w:cs="Arial"/>
          <w:u w:val="single"/>
        </w:rPr>
        <w:t>Dirección</w:t>
      </w:r>
      <w:r>
        <w:rPr>
          <w:rFonts w:cs="Arial"/>
          <w:u w:val="single"/>
        </w:rPr>
        <w:t>(O)</w:t>
      </w:r>
      <w:r w:rsidRPr="0013214D">
        <w:rPr>
          <w:rFonts w:cs="Arial"/>
          <w:u w:val="single"/>
        </w:rPr>
        <w:t>:</w:t>
      </w:r>
      <w:r w:rsidRPr="0013214D">
        <w:rPr>
          <w:rFonts w:cs="Arial"/>
        </w:rPr>
        <w:t xml:space="preserve"> Dirección física de la entidad. Se utilizará la forma estándar de referir direcciones que rige en el correo postal, se tratará de una dirección válida.</w:t>
      </w:r>
    </w:p>
    <w:p w14:paraId="7B3EB86B" w14:textId="7C10B5F3" w:rsidR="0090340D" w:rsidRPr="0013214D" w:rsidRDefault="0090340D" w:rsidP="0090340D">
      <w:pPr>
        <w:pStyle w:val="Prrafodelista"/>
        <w:numPr>
          <w:ilvl w:val="1"/>
          <w:numId w:val="26"/>
        </w:numPr>
        <w:rPr>
          <w:rFonts w:cs="Arial"/>
        </w:rPr>
      </w:pPr>
      <w:r w:rsidRPr="0013214D">
        <w:rPr>
          <w:rFonts w:cs="Arial"/>
          <w:u w:val="single"/>
        </w:rPr>
        <w:t>Ciudad</w:t>
      </w:r>
      <w:r>
        <w:rPr>
          <w:rFonts w:cs="Arial"/>
          <w:u w:val="single"/>
        </w:rPr>
        <w:t>(O)</w:t>
      </w:r>
      <w:r w:rsidRPr="0013214D">
        <w:rPr>
          <w:rFonts w:cs="Arial"/>
          <w:u w:val="single"/>
        </w:rPr>
        <w:t>:</w:t>
      </w:r>
      <w:r w:rsidRPr="0013214D">
        <w:rPr>
          <w:rFonts w:cs="Arial"/>
        </w:rPr>
        <w:t xml:space="preserve"> Ciudad donde se ubica la entidad</w:t>
      </w:r>
      <w:sdt>
        <w:sdtPr>
          <w:tag w:val="goog_rdk_263"/>
          <w:id w:val="991909302"/>
        </w:sdtPr>
        <w:sdtEndPr/>
        <w:sdtContent>
          <w:r w:rsidRPr="0013214D">
            <w:rPr>
              <w:rFonts w:cs="Arial"/>
            </w:rPr>
            <w:t xml:space="preserve"> responsable</w:t>
          </w:r>
        </w:sdtContent>
      </w:sdt>
      <w:r w:rsidRPr="0013214D">
        <w:rPr>
          <w:rFonts w:cs="Arial"/>
        </w:rPr>
        <w:t>. Nombre de la ciudad según el nomenclátor oficial de poblaciones del país.</w:t>
      </w:r>
    </w:p>
    <w:p w14:paraId="3035D1B7" w14:textId="06B19E41" w:rsidR="0090340D" w:rsidRPr="0013214D" w:rsidRDefault="0090340D" w:rsidP="0090340D">
      <w:pPr>
        <w:pStyle w:val="Prrafodelista"/>
        <w:numPr>
          <w:ilvl w:val="1"/>
          <w:numId w:val="26"/>
        </w:numPr>
        <w:rPr>
          <w:rFonts w:cs="Arial"/>
        </w:rPr>
      </w:pPr>
      <w:r w:rsidRPr="0013214D">
        <w:rPr>
          <w:rFonts w:cs="Arial"/>
          <w:u w:val="single"/>
        </w:rPr>
        <w:t>Departamento</w:t>
      </w:r>
      <w:r>
        <w:rPr>
          <w:rFonts w:cs="Arial"/>
          <w:u w:val="single"/>
        </w:rPr>
        <w:t>(O)</w:t>
      </w:r>
      <w:r w:rsidRPr="0013214D">
        <w:rPr>
          <w:rFonts w:cs="Arial"/>
          <w:u w:val="single"/>
        </w:rPr>
        <w:t>:</w:t>
      </w:r>
      <w:r w:rsidRPr="0013214D">
        <w:rPr>
          <w:rFonts w:cs="Arial"/>
        </w:rPr>
        <w:t xml:space="preserve"> Departamento donde se ubica la entidad</w:t>
      </w:r>
      <w:sdt>
        <w:sdtPr>
          <w:tag w:val="goog_rdk_264"/>
          <w:id w:val="1844889485"/>
        </w:sdtPr>
        <w:sdtEndPr/>
        <w:sdtContent>
          <w:r w:rsidRPr="0013214D">
            <w:rPr>
              <w:rFonts w:cs="Arial"/>
            </w:rPr>
            <w:t xml:space="preserve"> responsable</w:t>
          </w:r>
        </w:sdtContent>
      </w:sdt>
      <w:r w:rsidRPr="0013214D">
        <w:rPr>
          <w:rFonts w:cs="Arial"/>
        </w:rPr>
        <w:t>. Nombre del departamento según el nomenclátor oficial de poblaciones del país.</w:t>
      </w:r>
    </w:p>
    <w:p w14:paraId="1BBB223D" w14:textId="4BB2B81D" w:rsidR="0090340D" w:rsidRPr="0013214D" w:rsidRDefault="0090340D" w:rsidP="0090340D">
      <w:pPr>
        <w:pStyle w:val="Prrafodelista"/>
        <w:numPr>
          <w:ilvl w:val="1"/>
          <w:numId w:val="26"/>
        </w:numPr>
        <w:rPr>
          <w:rFonts w:cs="Arial"/>
        </w:rPr>
      </w:pPr>
      <w:r w:rsidRPr="0013214D">
        <w:rPr>
          <w:rFonts w:cs="Arial"/>
          <w:u w:val="single"/>
        </w:rPr>
        <w:lastRenderedPageBreak/>
        <w:t>País</w:t>
      </w:r>
      <w:r>
        <w:rPr>
          <w:rFonts w:cs="Arial"/>
          <w:u w:val="single"/>
        </w:rPr>
        <w:t>(O)</w:t>
      </w:r>
      <w:r w:rsidRPr="0013214D">
        <w:rPr>
          <w:rFonts w:cs="Arial"/>
          <w:u w:val="single"/>
        </w:rPr>
        <w:t>:</w:t>
      </w:r>
      <w:r w:rsidRPr="0013214D">
        <w:rPr>
          <w:rFonts w:cs="Arial"/>
        </w:rPr>
        <w:t xml:space="preserve"> País en el que se encuentra la entidad responsable. Nombre oficial del país.</w:t>
      </w:r>
    </w:p>
    <w:p w14:paraId="751D3FF2" w14:textId="2AFB6F4E" w:rsidR="0090340D" w:rsidRDefault="0090340D" w:rsidP="0090340D">
      <w:pPr>
        <w:pStyle w:val="Prrafodelista"/>
        <w:numPr>
          <w:ilvl w:val="1"/>
          <w:numId w:val="26"/>
        </w:numPr>
        <w:rPr>
          <w:rFonts w:cs="Arial"/>
        </w:rPr>
      </w:pPr>
      <w:r w:rsidRPr="0013214D">
        <w:rPr>
          <w:rFonts w:cs="Arial"/>
          <w:u w:val="single"/>
        </w:rPr>
        <w:t>Teléfono</w:t>
      </w:r>
      <w:r w:rsidR="00714B69">
        <w:rPr>
          <w:rFonts w:cs="Arial"/>
          <w:u w:val="single"/>
        </w:rPr>
        <w:t>(O)</w:t>
      </w:r>
      <w:r w:rsidRPr="0013214D">
        <w:rPr>
          <w:rFonts w:cs="Arial"/>
          <w:u w:val="single"/>
        </w:rPr>
        <w:t>:</w:t>
      </w:r>
      <w:r w:rsidRPr="0013214D">
        <w:rPr>
          <w:rFonts w:cs="Arial"/>
        </w:rPr>
        <w:t xml:space="preserve"> Teléfono de contacto con los indicativos del país y ciudad. Se indicará con el siguiente formato (+57) (X) XXX XX </w:t>
      </w:r>
      <w:proofErr w:type="spellStart"/>
      <w:r w:rsidRPr="0013214D">
        <w:rPr>
          <w:rFonts w:cs="Arial"/>
        </w:rPr>
        <w:t>XX</w:t>
      </w:r>
      <w:proofErr w:type="spellEnd"/>
      <w:r w:rsidRPr="0013214D">
        <w:rPr>
          <w:rFonts w:cs="Arial"/>
        </w:rPr>
        <w:t>.</w:t>
      </w:r>
    </w:p>
    <w:p w14:paraId="532467FA" w14:textId="09CE94BE" w:rsidR="0090340D" w:rsidRDefault="0090340D" w:rsidP="0090340D">
      <w:pPr>
        <w:pStyle w:val="Prrafodelista"/>
        <w:numPr>
          <w:ilvl w:val="1"/>
          <w:numId w:val="26"/>
        </w:numPr>
        <w:rPr>
          <w:rFonts w:cs="Arial"/>
        </w:rPr>
      </w:pPr>
      <w:r>
        <w:rPr>
          <w:rFonts w:cs="Arial"/>
          <w:u w:val="single"/>
        </w:rPr>
        <w:t>Correo electrónico (O)</w:t>
      </w:r>
      <w:r w:rsidR="00EF20CA">
        <w:rPr>
          <w:rFonts w:cs="Arial"/>
          <w:u w:val="single"/>
        </w:rPr>
        <w:t>:</w:t>
      </w:r>
      <w:r>
        <w:rPr>
          <w:rFonts w:cs="Arial"/>
          <w:u w:val="single"/>
        </w:rPr>
        <w:t xml:space="preserve"> </w:t>
      </w:r>
      <w:r w:rsidR="00714B69" w:rsidRPr="00714B69">
        <w:rPr>
          <w:rFonts w:cs="Arial"/>
        </w:rPr>
        <w:t>Correo electrónico</w:t>
      </w:r>
      <w:r w:rsidR="00714B69">
        <w:rPr>
          <w:rFonts w:cs="Arial"/>
        </w:rPr>
        <w:t>, por medio del cual se puede contactar a la organización o dependencia responsable del Catálogo de Representación.</w:t>
      </w:r>
    </w:p>
    <w:p w14:paraId="4C7AAFB5" w14:textId="4E61EC76" w:rsidR="00E764A5" w:rsidRDefault="00E764A5" w:rsidP="00E764A5">
      <w:pPr>
        <w:rPr>
          <w:rFonts w:cs="Arial"/>
        </w:rPr>
      </w:pPr>
    </w:p>
    <w:p w14:paraId="65A4FB69" w14:textId="552CE290" w:rsidR="00E764A5" w:rsidRPr="009C022A" w:rsidRDefault="00E764A5" w:rsidP="00E764A5">
      <w:pPr>
        <w:pStyle w:val="Ttulo3"/>
        <w:numPr>
          <w:ilvl w:val="2"/>
          <w:numId w:val="18"/>
        </w:numPr>
        <w:ind w:left="340" w:hanging="340"/>
        <w:rPr>
          <w:b w:val="0"/>
          <w:szCs w:val="24"/>
        </w:rPr>
      </w:pPr>
      <w:bookmarkStart w:id="15" w:name="_Toc192663384"/>
      <w:bookmarkStart w:id="16" w:name="_Toc209456351"/>
      <w:r w:rsidRPr="009C022A">
        <w:rPr>
          <w:b w:val="0"/>
          <w:szCs w:val="24"/>
        </w:rPr>
        <w:t>Sección 2</w:t>
      </w:r>
      <w:r w:rsidR="009C022A">
        <w:rPr>
          <w:b w:val="0"/>
          <w:szCs w:val="24"/>
        </w:rPr>
        <w:t xml:space="preserve"> – 2</w:t>
      </w:r>
      <w:bookmarkEnd w:id="15"/>
      <w:r w:rsidR="008053A9">
        <w:rPr>
          <w:b w:val="0"/>
          <w:szCs w:val="24"/>
        </w:rPr>
        <w:t xml:space="preserve">. </w:t>
      </w:r>
      <w:r w:rsidRPr="009C022A">
        <w:rPr>
          <w:b w:val="0"/>
          <w:szCs w:val="24"/>
        </w:rPr>
        <w:t>Conjunto de funciones,</w:t>
      </w:r>
      <w:r w:rsidR="009C022A">
        <w:rPr>
          <w:b w:val="0"/>
          <w:szCs w:val="24"/>
        </w:rPr>
        <w:t xml:space="preserve"> </w:t>
      </w:r>
      <w:r w:rsidR="009C022A" w:rsidRPr="009C022A">
        <w:rPr>
          <w:b w:val="0"/>
          <w:szCs w:val="24"/>
        </w:rPr>
        <w:t>2.1</w:t>
      </w:r>
      <w:r w:rsidR="008053A9">
        <w:rPr>
          <w:b w:val="0"/>
          <w:szCs w:val="24"/>
        </w:rPr>
        <w:t xml:space="preserve">. </w:t>
      </w:r>
      <w:r w:rsidRPr="009C022A">
        <w:rPr>
          <w:b w:val="0"/>
          <w:szCs w:val="24"/>
        </w:rPr>
        <w:t xml:space="preserve">Función de objetos y </w:t>
      </w:r>
      <w:r w:rsidR="009C022A">
        <w:rPr>
          <w:b w:val="0"/>
          <w:szCs w:val="24"/>
        </w:rPr>
        <w:t>3</w:t>
      </w:r>
      <w:r w:rsidR="008053A9">
        <w:rPr>
          <w:b w:val="0"/>
          <w:szCs w:val="24"/>
        </w:rPr>
        <w:t xml:space="preserve">. </w:t>
      </w:r>
      <w:r w:rsidR="007C5B7C">
        <w:rPr>
          <w:b w:val="0"/>
          <w:szCs w:val="24"/>
        </w:rPr>
        <w:t>C</w:t>
      </w:r>
      <w:r w:rsidR="009C022A" w:rsidRPr="009C022A">
        <w:rPr>
          <w:b w:val="0"/>
          <w:szCs w:val="24"/>
        </w:rPr>
        <w:t>onjunto</w:t>
      </w:r>
      <w:r w:rsidRPr="009C022A">
        <w:rPr>
          <w:b w:val="0"/>
          <w:szCs w:val="24"/>
        </w:rPr>
        <w:t xml:space="preserve"> de símbolos</w:t>
      </w:r>
      <w:bookmarkEnd w:id="16"/>
    </w:p>
    <w:p w14:paraId="2E57D0E1" w14:textId="263D895F" w:rsidR="00E764A5" w:rsidRDefault="00E764A5" w:rsidP="00E764A5"/>
    <w:p w14:paraId="7B0A5B3A" w14:textId="37730217" w:rsidR="00B77E89" w:rsidRDefault="00B77E89" w:rsidP="00C5106D">
      <w:r>
        <w:t>Un catálogo de representación contiene el conjunto de funciones y símbolos (</w:t>
      </w:r>
      <w:r w:rsidR="006C2190">
        <w:t>f</w:t>
      </w:r>
      <w:r>
        <w:t xml:space="preserve">igura </w:t>
      </w:r>
      <w:r w:rsidR="0086658E">
        <w:t>3</w:t>
      </w:r>
      <w:r>
        <w:t>)</w:t>
      </w:r>
      <w:r w:rsidR="006C2190">
        <w:t xml:space="preserve">, </w:t>
      </w:r>
      <w:r>
        <w:t>necesarios para representar tipos de objetos geográficos evaluando funciones y empleando símbolos específicos, que contienen una representación estandarizada para los objetos, que facilita la comunicación, difusión e interpretación de la información geográfica.</w:t>
      </w:r>
    </w:p>
    <w:p w14:paraId="54246E4A" w14:textId="61A5AC0C" w:rsidR="00B77E89" w:rsidRDefault="00B77E89" w:rsidP="00C5106D"/>
    <w:p w14:paraId="5991FBC2" w14:textId="7107A587" w:rsidR="00B77E89" w:rsidRPr="0013214D" w:rsidRDefault="00B77E89" w:rsidP="00B77E89">
      <w:r w:rsidRPr="0013214D">
        <w:t>Una vez identificados l</w:t>
      </w:r>
      <w:r>
        <w:t xml:space="preserve">as funciones </w:t>
      </w:r>
      <w:r w:rsidRPr="0013214D">
        <w:t>y</w:t>
      </w:r>
      <w:r>
        <w:t xml:space="preserve"> símbolos </w:t>
      </w:r>
      <w:r w:rsidRPr="0013214D">
        <w:t>se deben documentar en la sección 2</w:t>
      </w:r>
      <w:r>
        <w:t xml:space="preserve">, 2.1 </w:t>
      </w:r>
      <w:r w:rsidRPr="0013214D">
        <w:t>y 3</w:t>
      </w:r>
      <w:r w:rsidR="00D450A1">
        <w:t>.</w:t>
      </w:r>
      <w:r w:rsidRPr="0013214D">
        <w:t xml:space="preserve"> del formato o ficha de catálogo de </w:t>
      </w:r>
      <w:r>
        <w:t>representación o símbolos</w:t>
      </w:r>
      <w:r w:rsidRPr="0013214D">
        <w:t xml:space="preserve"> según la ISO 19110:2016.</w:t>
      </w:r>
    </w:p>
    <w:p w14:paraId="507433D1" w14:textId="77777777" w:rsidR="00B77E89" w:rsidRPr="0013214D" w:rsidRDefault="00B77E89" w:rsidP="00B77E89"/>
    <w:p w14:paraId="14F4B9D0" w14:textId="463B51D4" w:rsidR="00B77E89" w:rsidRDefault="00B77E89" w:rsidP="00B77E89">
      <w:pPr>
        <w:rPr>
          <w:i/>
        </w:rPr>
      </w:pPr>
      <w:r w:rsidRPr="0013214D">
        <w:rPr>
          <w:i/>
        </w:rPr>
        <w:t>Documentación de temas del catálogo de</w:t>
      </w:r>
      <w:r>
        <w:rPr>
          <w:i/>
        </w:rPr>
        <w:t xml:space="preserve"> representación o símbolos</w:t>
      </w:r>
    </w:p>
    <w:p w14:paraId="6CBF172B" w14:textId="79E8AEB3" w:rsidR="00E7360E" w:rsidRDefault="00E7360E" w:rsidP="00B77E89">
      <w:pPr>
        <w:rPr>
          <w:i/>
        </w:rPr>
      </w:pPr>
    </w:p>
    <w:p w14:paraId="6E830063" w14:textId="77685BB2" w:rsidR="00E7360E" w:rsidRPr="00596CF3" w:rsidRDefault="00E7360E" w:rsidP="00596CF3">
      <w:pPr>
        <w:pStyle w:val="Prrafodelista"/>
        <w:numPr>
          <w:ilvl w:val="0"/>
          <w:numId w:val="36"/>
        </w:numPr>
        <w:rPr>
          <w:b/>
          <w:bCs/>
          <w:i/>
        </w:rPr>
      </w:pPr>
      <w:r w:rsidRPr="00596CF3">
        <w:rPr>
          <w:b/>
          <w:bCs/>
          <w:i/>
        </w:rPr>
        <w:t xml:space="preserve">Conjunto de </w:t>
      </w:r>
      <w:r w:rsidR="000235D5">
        <w:rPr>
          <w:b/>
          <w:bCs/>
          <w:i/>
        </w:rPr>
        <w:t>f</w:t>
      </w:r>
      <w:r w:rsidRPr="00596CF3">
        <w:rPr>
          <w:b/>
          <w:bCs/>
          <w:i/>
        </w:rPr>
        <w:t>unciones (O)</w:t>
      </w:r>
    </w:p>
    <w:p w14:paraId="6180CF32" w14:textId="25998B3B" w:rsidR="00E7360E" w:rsidRDefault="00E7360E" w:rsidP="00E7360E">
      <w:pPr>
        <w:pStyle w:val="Prrafodelista"/>
        <w:rPr>
          <w:i/>
        </w:rPr>
      </w:pPr>
    </w:p>
    <w:p w14:paraId="0E7F16A7" w14:textId="7992A7B5" w:rsidR="00E7360E" w:rsidRPr="00E7360E" w:rsidRDefault="00E7360E" w:rsidP="00E7360E">
      <w:pPr>
        <w:pStyle w:val="Prrafodelista"/>
        <w:numPr>
          <w:ilvl w:val="0"/>
          <w:numId w:val="28"/>
        </w:numPr>
        <w:rPr>
          <w:i/>
        </w:rPr>
      </w:pPr>
      <w:r>
        <w:rPr>
          <w:rFonts w:cs="Arial"/>
          <w:u w:val="single"/>
        </w:rPr>
        <w:t>Tema</w:t>
      </w:r>
      <w:r w:rsidRPr="0013214D">
        <w:rPr>
          <w:rFonts w:cs="Arial"/>
        </w:rPr>
        <w:t>:</w:t>
      </w:r>
      <w:r>
        <w:rPr>
          <w:rFonts w:cs="Arial"/>
        </w:rPr>
        <w:t xml:space="preserve"> Nombre del tema (Catálogo de </w:t>
      </w:r>
      <w:r w:rsidR="000235D5">
        <w:rPr>
          <w:rFonts w:cs="Arial"/>
        </w:rPr>
        <w:t>o</w:t>
      </w:r>
      <w:r>
        <w:rPr>
          <w:rFonts w:cs="Arial"/>
        </w:rPr>
        <w:t>bjetos) al cual corresponde el (los) objetos a documentar en el catálogo de representación o símbolos.</w:t>
      </w:r>
    </w:p>
    <w:p w14:paraId="100E300D" w14:textId="0A38C81D" w:rsidR="00E7360E" w:rsidRDefault="00155419" w:rsidP="00E7360E">
      <w:pPr>
        <w:pStyle w:val="Prrafodelista"/>
        <w:numPr>
          <w:ilvl w:val="0"/>
          <w:numId w:val="28"/>
        </w:numPr>
        <w:rPr>
          <w:i/>
        </w:rPr>
      </w:pPr>
      <w:r w:rsidRPr="00117D07">
        <w:rPr>
          <w:iCs/>
          <w:u w:val="single"/>
        </w:rPr>
        <w:t>Grup</w:t>
      </w:r>
      <w:r w:rsidR="00AE1868" w:rsidRPr="00117D07">
        <w:rPr>
          <w:iCs/>
          <w:u w:val="single"/>
        </w:rPr>
        <w:t>o</w:t>
      </w:r>
      <w:r w:rsidRPr="00117D07">
        <w:rPr>
          <w:iCs/>
        </w:rPr>
        <w:t>:</w:t>
      </w:r>
      <w:r w:rsidRPr="00DF7382">
        <w:rPr>
          <w:iCs/>
        </w:rPr>
        <w:t xml:space="preserve"> Nombre del Grupo (Catálogo de </w:t>
      </w:r>
      <w:r w:rsidR="000235D5">
        <w:rPr>
          <w:iCs/>
        </w:rPr>
        <w:t>o</w:t>
      </w:r>
      <w:r w:rsidRPr="00DF7382">
        <w:rPr>
          <w:iCs/>
        </w:rPr>
        <w:t>bjetos) al cual pertenece el (los) objetos a documentar en el catálogo de representación o símbolos.</w:t>
      </w:r>
    </w:p>
    <w:p w14:paraId="1978FB9A" w14:textId="0913AE1A" w:rsidR="00155419" w:rsidRDefault="00155419" w:rsidP="00E7360E">
      <w:pPr>
        <w:pStyle w:val="Prrafodelista"/>
        <w:numPr>
          <w:ilvl w:val="0"/>
          <w:numId w:val="28"/>
        </w:numPr>
        <w:rPr>
          <w:i/>
        </w:rPr>
      </w:pPr>
      <w:r w:rsidRPr="00117D07">
        <w:rPr>
          <w:iCs/>
          <w:u w:val="single"/>
        </w:rPr>
        <w:t>Objeto</w:t>
      </w:r>
      <w:r w:rsidRPr="00117D07">
        <w:rPr>
          <w:iCs/>
        </w:rPr>
        <w:t>:</w:t>
      </w:r>
      <w:r>
        <w:rPr>
          <w:i/>
        </w:rPr>
        <w:t xml:space="preserve"> </w:t>
      </w:r>
      <w:r w:rsidRPr="00DF7382">
        <w:rPr>
          <w:iCs/>
        </w:rPr>
        <w:t>Nombre del objeto geográfico</w:t>
      </w:r>
      <w:r w:rsidR="00D450A1">
        <w:rPr>
          <w:iCs/>
        </w:rPr>
        <w:t>.</w:t>
      </w:r>
    </w:p>
    <w:p w14:paraId="04B22A35" w14:textId="4FA1B117" w:rsidR="00155419" w:rsidRPr="00DF7382" w:rsidRDefault="00155419" w:rsidP="00E7360E">
      <w:pPr>
        <w:pStyle w:val="Prrafodelista"/>
        <w:numPr>
          <w:ilvl w:val="0"/>
          <w:numId w:val="28"/>
        </w:numPr>
        <w:rPr>
          <w:iCs/>
        </w:rPr>
      </w:pPr>
      <w:r w:rsidRPr="00117D07">
        <w:rPr>
          <w:iCs/>
          <w:u w:val="single"/>
        </w:rPr>
        <w:t>Atributo</w:t>
      </w:r>
      <w:r>
        <w:rPr>
          <w:i/>
        </w:rPr>
        <w:t xml:space="preserve">: </w:t>
      </w:r>
      <w:r w:rsidRPr="00DF7382">
        <w:rPr>
          <w:iCs/>
        </w:rPr>
        <w:t>Nombre del atributo a representar. En el caso de que la representación sea a nivel de objeto este campo</w:t>
      </w:r>
      <w:r w:rsidR="00D450A1">
        <w:rPr>
          <w:iCs/>
        </w:rPr>
        <w:t xml:space="preserve"> se diligencia con:</w:t>
      </w:r>
      <w:r w:rsidRPr="00DF7382">
        <w:rPr>
          <w:iCs/>
        </w:rPr>
        <w:t xml:space="preserve"> N/A</w:t>
      </w:r>
      <w:r w:rsidR="00D450A1">
        <w:rPr>
          <w:iCs/>
        </w:rPr>
        <w:t>.</w:t>
      </w:r>
    </w:p>
    <w:p w14:paraId="08782941" w14:textId="5CA42891" w:rsidR="00DF7382" w:rsidRPr="000235D5" w:rsidRDefault="00155419" w:rsidP="002F65ED">
      <w:pPr>
        <w:pStyle w:val="Prrafodelista"/>
        <w:numPr>
          <w:ilvl w:val="0"/>
          <w:numId w:val="28"/>
        </w:numPr>
        <w:rPr>
          <w:i/>
        </w:rPr>
      </w:pPr>
      <w:r w:rsidRPr="00117D07">
        <w:rPr>
          <w:iCs/>
          <w:u w:val="single"/>
        </w:rPr>
        <w:t>Escala</w:t>
      </w:r>
      <w:r w:rsidR="00DF7382" w:rsidRPr="00117D07">
        <w:rPr>
          <w:iCs/>
        </w:rPr>
        <w:t>:</w:t>
      </w:r>
      <w:r w:rsidR="00DF7382">
        <w:rPr>
          <w:i/>
        </w:rPr>
        <w:t xml:space="preserve"> </w:t>
      </w:r>
      <w:r w:rsidR="00DF7382" w:rsidRPr="00DF7382">
        <w:rPr>
          <w:iCs/>
        </w:rPr>
        <w:t>Escala de representación de los símbolos a documentar, escala de visualización de la información.</w:t>
      </w:r>
      <w:r w:rsidR="000235D5">
        <w:rPr>
          <w:iCs/>
        </w:rPr>
        <w:t xml:space="preserve"> </w:t>
      </w:r>
      <w:r w:rsidR="00DF7382" w:rsidRPr="009D13B4">
        <w:rPr>
          <w:iCs/>
        </w:rPr>
        <w:t>Aplica para cualquier escala de visualización o específica</w:t>
      </w:r>
      <w:r w:rsidR="00DF7382" w:rsidRPr="000235D5">
        <w:rPr>
          <w:i/>
        </w:rPr>
        <w:t>.</w:t>
      </w:r>
    </w:p>
    <w:p w14:paraId="17725593" w14:textId="2C45CB64" w:rsidR="00DF7382" w:rsidRPr="00C9423F" w:rsidRDefault="00A40A2B" w:rsidP="00E7360E">
      <w:pPr>
        <w:pStyle w:val="Prrafodelista"/>
        <w:numPr>
          <w:ilvl w:val="0"/>
          <w:numId w:val="28"/>
        </w:numPr>
      </w:pPr>
      <w:r w:rsidRPr="00F93879">
        <w:rPr>
          <w:iCs/>
          <w:u w:val="single"/>
        </w:rPr>
        <w:t>Código del tema:</w:t>
      </w:r>
      <w:r w:rsidRPr="00C9423F">
        <w:t xml:space="preserve"> Código asignado en el catálogo de objetos</w:t>
      </w:r>
      <w:r w:rsidR="00FD5B51">
        <w:t xml:space="preserve"> para el tema del objeto a documentar.</w:t>
      </w:r>
    </w:p>
    <w:p w14:paraId="3A23896A" w14:textId="4142A29B" w:rsidR="00A40A2B" w:rsidRPr="00C9423F" w:rsidRDefault="00A40A2B" w:rsidP="00A40A2B">
      <w:pPr>
        <w:pStyle w:val="Prrafodelista"/>
        <w:numPr>
          <w:ilvl w:val="0"/>
          <w:numId w:val="28"/>
        </w:numPr>
      </w:pPr>
      <w:r w:rsidRPr="00F93879">
        <w:rPr>
          <w:iCs/>
          <w:u w:val="single"/>
        </w:rPr>
        <w:t>Código del grupo</w:t>
      </w:r>
      <w:r w:rsidRPr="00C9423F">
        <w:t>: Código asignado en el catálogo de objetos</w:t>
      </w:r>
      <w:r w:rsidR="00FD5B51">
        <w:t xml:space="preserve"> para el grupo del grupo a documentar.</w:t>
      </w:r>
    </w:p>
    <w:p w14:paraId="45A02929" w14:textId="7878F2BA" w:rsidR="00A40A2B" w:rsidRPr="00C9423F" w:rsidRDefault="00A40A2B" w:rsidP="00E7360E">
      <w:pPr>
        <w:pStyle w:val="Prrafodelista"/>
        <w:numPr>
          <w:ilvl w:val="0"/>
          <w:numId w:val="28"/>
        </w:numPr>
      </w:pPr>
      <w:r w:rsidRPr="00F93879">
        <w:rPr>
          <w:iCs/>
          <w:u w:val="single"/>
        </w:rPr>
        <w:t>Código del objeto</w:t>
      </w:r>
      <w:r w:rsidRPr="00F93879">
        <w:rPr>
          <w:iCs/>
        </w:rPr>
        <w:t>:</w:t>
      </w:r>
      <w:r w:rsidRPr="00C9423F">
        <w:t xml:space="preserve"> Código asignado en el catálogo de objetos</w:t>
      </w:r>
      <w:r w:rsidR="00FD5B51">
        <w:t xml:space="preserve"> para el objeto a documentar.</w:t>
      </w:r>
    </w:p>
    <w:p w14:paraId="762398A9" w14:textId="7CA9AC1F" w:rsidR="004240CB" w:rsidRPr="00763C43" w:rsidRDefault="00A40A2B" w:rsidP="003E638E">
      <w:pPr>
        <w:pStyle w:val="Prrafodelista"/>
        <w:ind w:left="1440"/>
      </w:pPr>
      <w:r w:rsidRPr="004240CB">
        <w:rPr>
          <w:iCs/>
          <w:u w:val="single"/>
        </w:rPr>
        <w:t>Código del atribut</w:t>
      </w:r>
      <w:r w:rsidR="00D7314B" w:rsidRPr="004240CB">
        <w:rPr>
          <w:iCs/>
          <w:u w:val="single"/>
        </w:rPr>
        <w:t>o</w:t>
      </w:r>
      <w:r w:rsidRPr="004240CB">
        <w:rPr>
          <w:u w:val="single"/>
        </w:rPr>
        <w:t>:</w:t>
      </w:r>
      <w:r w:rsidRPr="00763C43">
        <w:t xml:space="preserve"> Código asignado en el catálogo de objetos</w:t>
      </w:r>
      <w:r w:rsidR="00FD5B51" w:rsidRPr="00763C43">
        <w:t xml:space="preserve"> para el atributo en específico a documentar y el cual será representado con la simbología </w:t>
      </w:r>
      <w:r w:rsidR="004E361B" w:rsidRPr="00763C43">
        <w:t>propuesta. En</w:t>
      </w:r>
      <w:r w:rsidR="004E6244" w:rsidRPr="00763C43">
        <w:t xml:space="preserve"> caso tal de que un objeto geoespacial tenga la posibilidad de contar con m</w:t>
      </w:r>
      <w:r w:rsidR="00DC5AF4">
        <w:t>á</w:t>
      </w:r>
      <w:r w:rsidR="004E6244" w:rsidRPr="00763C43">
        <w:t xml:space="preserve">s de </w:t>
      </w:r>
      <w:r w:rsidR="004E6244" w:rsidRPr="00763C43">
        <w:lastRenderedPageBreak/>
        <w:t>una s</w:t>
      </w:r>
      <w:r w:rsidR="007E6875">
        <w:t>i</w:t>
      </w:r>
      <w:r w:rsidR="004E6244" w:rsidRPr="00763C43">
        <w:t xml:space="preserve">mbología definida por diferentes atributos, cada simbología </w:t>
      </w:r>
      <w:r w:rsidR="004240CB" w:rsidRPr="00763C43">
        <w:t xml:space="preserve">deberá </w:t>
      </w:r>
      <w:r w:rsidR="004240CB">
        <w:t>ser incluida en la misma hoja, duplicando las tablas para documentar dicha simbología.</w:t>
      </w:r>
    </w:p>
    <w:p w14:paraId="67BB4B42" w14:textId="77777777" w:rsidR="00A40A2B" w:rsidRPr="004240CB" w:rsidRDefault="00A40A2B">
      <w:pPr>
        <w:rPr>
          <w:i/>
        </w:rPr>
      </w:pPr>
    </w:p>
    <w:p w14:paraId="67BD67F4" w14:textId="42C84D39" w:rsidR="00854504" w:rsidRDefault="00A40A2B" w:rsidP="00596CF3">
      <w:pPr>
        <w:pStyle w:val="Prrafodelista"/>
        <w:numPr>
          <w:ilvl w:val="0"/>
          <w:numId w:val="36"/>
        </w:numPr>
        <w:rPr>
          <w:b/>
          <w:bCs/>
          <w:i/>
        </w:rPr>
      </w:pPr>
      <w:r w:rsidRPr="00596CF3">
        <w:rPr>
          <w:b/>
          <w:bCs/>
          <w:i/>
        </w:rPr>
        <w:t xml:space="preserve">Función de </w:t>
      </w:r>
      <w:r w:rsidR="000235D5">
        <w:rPr>
          <w:b/>
          <w:bCs/>
          <w:i/>
        </w:rPr>
        <w:t>o</w:t>
      </w:r>
      <w:r w:rsidRPr="00596CF3">
        <w:rPr>
          <w:b/>
          <w:bCs/>
          <w:i/>
        </w:rPr>
        <w:t>bjetos (O)</w:t>
      </w:r>
    </w:p>
    <w:p w14:paraId="1E97FB60" w14:textId="77777777" w:rsidR="00FA3AA0" w:rsidRPr="00596CF3" w:rsidRDefault="00FA3AA0" w:rsidP="00C9423F">
      <w:pPr>
        <w:pStyle w:val="Prrafodelista"/>
        <w:ind w:left="1080"/>
        <w:rPr>
          <w:b/>
          <w:bCs/>
          <w:i/>
        </w:rPr>
      </w:pPr>
    </w:p>
    <w:p w14:paraId="7600B8E1" w14:textId="19475B73" w:rsidR="0010656E" w:rsidRPr="00854504" w:rsidRDefault="00AE1868" w:rsidP="00854504">
      <w:pPr>
        <w:pStyle w:val="Prrafodelista"/>
        <w:numPr>
          <w:ilvl w:val="0"/>
          <w:numId w:val="33"/>
        </w:numPr>
        <w:rPr>
          <w:b/>
          <w:bCs/>
          <w:i/>
        </w:rPr>
      </w:pPr>
      <w:r w:rsidRPr="004E30F9">
        <w:rPr>
          <w:iCs/>
          <w:u w:val="single"/>
        </w:rPr>
        <w:t xml:space="preserve">Funciones del </w:t>
      </w:r>
      <w:r w:rsidR="000235D5">
        <w:rPr>
          <w:iCs/>
          <w:u w:val="single"/>
        </w:rPr>
        <w:t>o</w:t>
      </w:r>
      <w:r w:rsidRPr="004E30F9">
        <w:rPr>
          <w:iCs/>
          <w:u w:val="single"/>
        </w:rPr>
        <w:t>bjeto</w:t>
      </w:r>
      <w:r w:rsidRPr="00854504">
        <w:rPr>
          <w:iCs/>
          <w:u w:val="single"/>
        </w:rPr>
        <w:t>:</w:t>
      </w:r>
      <w:r w:rsidR="00FE1F61" w:rsidRPr="00854504">
        <w:rPr>
          <w:i/>
        </w:rPr>
        <w:t xml:space="preserve"> </w:t>
      </w:r>
      <w:r w:rsidR="00FE1F61" w:rsidRPr="00854504">
        <w:rPr>
          <w:iCs/>
        </w:rPr>
        <w:t xml:space="preserve">Sentencia que evalúa condiciones para determinar </w:t>
      </w:r>
      <w:r w:rsidR="00591CF8" w:rsidRPr="00854504">
        <w:rPr>
          <w:iCs/>
        </w:rPr>
        <w:t>la   simbología que se debe emplear para presentar uno o varios tipos de objetos o sus respectivos atributos.</w:t>
      </w:r>
    </w:p>
    <w:p w14:paraId="5E921845" w14:textId="56ADC6DB" w:rsidR="00854504" w:rsidRPr="00854504" w:rsidRDefault="007576E3" w:rsidP="00854504">
      <w:pPr>
        <w:pStyle w:val="Prrafodelista"/>
        <w:numPr>
          <w:ilvl w:val="0"/>
          <w:numId w:val="33"/>
        </w:numPr>
        <w:rPr>
          <w:i/>
        </w:rPr>
      </w:pPr>
      <w:r w:rsidRPr="004E30F9">
        <w:rPr>
          <w:iCs/>
          <w:u w:val="single"/>
        </w:rPr>
        <w:t>Código</w:t>
      </w:r>
      <w:r w:rsidR="00854504" w:rsidRPr="004E30F9">
        <w:rPr>
          <w:iCs/>
          <w:u w:val="single"/>
        </w:rPr>
        <w:t xml:space="preserve"> de </w:t>
      </w:r>
      <w:r w:rsidR="000235D5">
        <w:rPr>
          <w:iCs/>
          <w:u w:val="single"/>
        </w:rPr>
        <w:t>f</w:t>
      </w:r>
      <w:r w:rsidR="00854504" w:rsidRPr="004E30F9">
        <w:rPr>
          <w:iCs/>
          <w:u w:val="single"/>
        </w:rPr>
        <w:t>unción</w:t>
      </w:r>
      <w:r w:rsidR="00854504" w:rsidRPr="00854504">
        <w:rPr>
          <w:i/>
          <w:u w:val="single"/>
        </w:rPr>
        <w:t>:</w:t>
      </w:r>
      <w:r w:rsidR="00854504">
        <w:rPr>
          <w:b/>
          <w:bCs/>
          <w:i/>
        </w:rPr>
        <w:t xml:space="preserve"> </w:t>
      </w:r>
      <w:r w:rsidR="000F3A90" w:rsidRPr="00117D07">
        <w:rPr>
          <w:iCs/>
        </w:rPr>
        <w:t xml:space="preserve">Utilice la estructura del conjunto de funciones </w:t>
      </w:r>
      <w:r w:rsidR="000F3A90">
        <w:rPr>
          <w:iCs/>
        </w:rPr>
        <w:t>(</w:t>
      </w:r>
      <w:r w:rsidR="000F3A90" w:rsidRPr="00117D07">
        <w:rPr>
          <w:iCs/>
        </w:rPr>
        <w:t>se conforma por: el prefijo</w:t>
      </w:r>
      <w:r w:rsidR="000F3A90" w:rsidRPr="00117D07">
        <w:rPr>
          <w:b/>
          <w:bCs/>
          <w:iCs/>
        </w:rPr>
        <w:t xml:space="preserve"> </w:t>
      </w:r>
      <w:r w:rsidR="000F3A90" w:rsidRPr="00117D07">
        <w:rPr>
          <w:iCs/>
        </w:rPr>
        <w:t xml:space="preserve">CF+ Código del tipo </w:t>
      </w:r>
      <w:r w:rsidR="000235D5">
        <w:rPr>
          <w:iCs/>
        </w:rPr>
        <w:t>o</w:t>
      </w:r>
      <w:r w:rsidR="000F3A90" w:rsidRPr="00117D07">
        <w:rPr>
          <w:iCs/>
        </w:rPr>
        <w:t>bjeto+ Código del atributo</w:t>
      </w:r>
      <w:r w:rsidR="000F3A90">
        <w:rPr>
          <w:iCs/>
        </w:rPr>
        <w:t xml:space="preserve">) </w:t>
      </w:r>
      <w:r w:rsidR="000F3A90" w:rsidRPr="00117D07">
        <w:rPr>
          <w:iCs/>
        </w:rPr>
        <w:t>y adicione dos dígitos más iniciando en 01 + el código del dominio (si aplica)</w:t>
      </w:r>
      <w:r w:rsidR="000F3A90">
        <w:rPr>
          <w:iCs/>
        </w:rPr>
        <w:t>.</w:t>
      </w:r>
      <w:r w:rsidR="0086658E">
        <w:rPr>
          <w:iCs/>
        </w:rPr>
        <w:t xml:space="preserve"> </w:t>
      </w:r>
    </w:p>
    <w:p w14:paraId="2065A12C" w14:textId="6779881C" w:rsidR="00854504" w:rsidRPr="00117D07" w:rsidRDefault="00854504" w:rsidP="00854504">
      <w:pPr>
        <w:pStyle w:val="Prrafodelista"/>
        <w:numPr>
          <w:ilvl w:val="0"/>
          <w:numId w:val="33"/>
        </w:numPr>
        <w:rPr>
          <w:iCs/>
          <w:u w:val="single"/>
        </w:rPr>
      </w:pPr>
      <w:r w:rsidRPr="004E30F9">
        <w:rPr>
          <w:iCs/>
          <w:u w:val="single"/>
        </w:rPr>
        <w:t>Nombre:</w:t>
      </w:r>
      <w:r w:rsidRPr="00854504">
        <w:rPr>
          <w:i/>
        </w:rPr>
        <w:t xml:space="preserve"> </w:t>
      </w:r>
      <w:r w:rsidRPr="00117D07">
        <w:rPr>
          <w:iCs/>
        </w:rPr>
        <w:t xml:space="preserve">Nombre del </w:t>
      </w:r>
      <w:r w:rsidR="00323400" w:rsidRPr="00117D07">
        <w:rPr>
          <w:iCs/>
        </w:rPr>
        <w:t>objeto, atributo</w:t>
      </w:r>
      <w:r w:rsidRPr="00117D07">
        <w:rPr>
          <w:iCs/>
        </w:rPr>
        <w:t xml:space="preserve"> o dominio para el cual se va a crear el símbolo.</w:t>
      </w:r>
    </w:p>
    <w:p w14:paraId="0123630E" w14:textId="2F183120" w:rsidR="00547D8F" w:rsidRDefault="00C24369" w:rsidP="00547D8F">
      <w:pPr>
        <w:pStyle w:val="Prrafodelista"/>
        <w:numPr>
          <w:ilvl w:val="0"/>
          <w:numId w:val="33"/>
        </w:numPr>
        <w:rPr>
          <w:iCs/>
        </w:rPr>
      </w:pPr>
      <w:r w:rsidRPr="004E30F9">
        <w:rPr>
          <w:iCs/>
          <w:u w:val="single"/>
        </w:rPr>
        <w:t>Especificación:</w:t>
      </w:r>
      <w:r w:rsidR="00547D8F" w:rsidRPr="00547D8F">
        <w:t xml:space="preserve"> </w:t>
      </w:r>
      <w:r w:rsidR="00547D8F" w:rsidRPr="00547D8F">
        <w:rPr>
          <w:iCs/>
        </w:rPr>
        <w:t xml:space="preserve">Describa de manera clara y concisa lo que se quiere representar con la </w:t>
      </w:r>
      <w:proofErr w:type="spellStart"/>
      <w:r w:rsidR="00547D8F" w:rsidRPr="00547D8F">
        <w:rPr>
          <w:iCs/>
        </w:rPr>
        <w:t>símbología</w:t>
      </w:r>
      <w:proofErr w:type="spellEnd"/>
      <w:r w:rsidR="00547D8F" w:rsidRPr="00547D8F">
        <w:rPr>
          <w:iCs/>
        </w:rPr>
        <w:t xml:space="preserve"> que se está asignando.</w:t>
      </w:r>
      <w:r w:rsidR="00547D8F">
        <w:rPr>
          <w:iCs/>
        </w:rPr>
        <w:t xml:space="preserve"> </w:t>
      </w:r>
      <w:r w:rsidR="00547D8F" w:rsidRPr="00547D8F">
        <w:rPr>
          <w:iCs/>
        </w:rPr>
        <w:t>Si el objeto geoespacial cuenta con el documento de Especificación Técnica, por favor indicar el nombre y la codificación de esta.</w:t>
      </w:r>
    </w:p>
    <w:p w14:paraId="4E21553E" w14:textId="479A79E8" w:rsidR="000235D5" w:rsidRPr="006D40A3" w:rsidRDefault="000235D5" w:rsidP="000235D5">
      <w:pPr>
        <w:rPr>
          <w:i/>
          <w:iCs/>
        </w:rPr>
      </w:pPr>
    </w:p>
    <w:p w14:paraId="0137992F" w14:textId="35350141" w:rsidR="00547D8F" w:rsidRPr="00F94A08" w:rsidRDefault="000235D5" w:rsidP="00F52867">
      <w:pPr>
        <w:rPr>
          <w:iCs/>
        </w:rPr>
      </w:pPr>
      <w:bookmarkStart w:id="17" w:name="_Toc209456360"/>
      <w:r w:rsidRPr="00F94A08">
        <w:t xml:space="preserve">Figura </w:t>
      </w:r>
      <w:r w:rsidRPr="00F94A08">
        <w:rPr>
          <w:iCs/>
          <w:color w:val="0E2841" w:themeColor="text2"/>
        </w:rPr>
        <w:fldChar w:fldCharType="begin"/>
      </w:r>
      <w:r w:rsidRPr="00F94A08">
        <w:instrText xml:space="preserve"> SEQ Figura \* ARABIC </w:instrText>
      </w:r>
      <w:r w:rsidRPr="00F94A08">
        <w:rPr>
          <w:iCs/>
          <w:color w:val="0E2841" w:themeColor="text2"/>
        </w:rPr>
        <w:fldChar w:fldCharType="separate"/>
      </w:r>
      <w:r w:rsidR="006D40A3" w:rsidRPr="00F94A08">
        <w:rPr>
          <w:noProof/>
        </w:rPr>
        <w:t>3</w:t>
      </w:r>
      <w:r w:rsidRPr="00F94A08">
        <w:rPr>
          <w:iCs/>
          <w:color w:val="0E2841" w:themeColor="text2"/>
        </w:rPr>
        <w:fldChar w:fldCharType="end"/>
      </w:r>
      <w:r w:rsidRPr="00F94A08">
        <w:t xml:space="preserve"> Ejemplo </w:t>
      </w:r>
      <w:r w:rsidR="00042CF2" w:rsidRPr="00F94A08">
        <w:t>conjunto de funciones tipo objeto drenaje</w:t>
      </w:r>
      <w:bookmarkEnd w:id="17"/>
    </w:p>
    <w:p w14:paraId="7096C19C" w14:textId="1698061C" w:rsidR="00B1661B" w:rsidRPr="00B1661B" w:rsidRDefault="00C665C0" w:rsidP="00B1661B">
      <w:pPr>
        <w:rPr>
          <w:rFonts w:ascii="Times New Roman" w:hAnsi="Times New Roman"/>
          <w:lang w:val="es-CO" w:eastAsia="es-CO"/>
        </w:rPr>
      </w:pPr>
      <w:r>
        <w:rPr>
          <w:rFonts w:ascii="Times New Roman" w:hAnsi="Times New Roman"/>
          <w:noProof/>
          <w:lang w:val="es-CO" w:eastAsia="es-CO"/>
          <w14:ligatures w14:val="standardContextual"/>
        </w:rPr>
        <w:drawing>
          <wp:inline distT="0" distB="0" distL="0" distR="0" wp14:anchorId="33C13DB1" wp14:editId="56BBBABA">
            <wp:extent cx="5628903" cy="2534342"/>
            <wp:effectExtent l="0" t="0" r="0" b="0"/>
            <wp:docPr id="13" name="Imagen 13" descr="Describe un ejemplo de Funciones tipo objeto drenaje: se presenta la generalidad para el conjunto de funciones del tipo de objeto&#10;“Drenaje” - cf: Drenaje -, el cual tiene asociado tres funciones A, B y C, al evaluar cada una de estas funciones se debe retornar un símbolo diferente.&#10;" title="Ejemplo Conjunto de Funciones tipo objeto Dre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9835" cy="2539264"/>
                    </a:xfrm>
                    <a:prstGeom prst="rect">
                      <a:avLst/>
                    </a:prstGeom>
                    <a:noFill/>
                  </pic:spPr>
                </pic:pic>
              </a:graphicData>
            </a:graphic>
          </wp:inline>
        </w:drawing>
      </w:r>
    </w:p>
    <w:p w14:paraId="2A9F0A55" w14:textId="5A5D9721" w:rsidR="00596CF3" w:rsidRDefault="00563CD1" w:rsidP="00F52867">
      <w:pPr>
        <w:pStyle w:val="Prrafodelista"/>
        <w:numPr>
          <w:ilvl w:val="0"/>
          <w:numId w:val="36"/>
        </w:numPr>
        <w:rPr>
          <w:b/>
          <w:bCs/>
          <w:i/>
        </w:rPr>
      </w:pPr>
      <w:r w:rsidRPr="00563CD1">
        <w:rPr>
          <w:b/>
          <w:bCs/>
          <w:i/>
        </w:rPr>
        <w:t>Conjunto de</w:t>
      </w:r>
      <w:r w:rsidR="000235D5">
        <w:rPr>
          <w:b/>
          <w:bCs/>
          <w:i/>
        </w:rPr>
        <w:t xml:space="preserve"> s</w:t>
      </w:r>
      <w:r w:rsidRPr="00563CD1">
        <w:rPr>
          <w:b/>
          <w:bCs/>
          <w:i/>
        </w:rPr>
        <w:t>ímbolos (O)</w:t>
      </w:r>
    </w:p>
    <w:p w14:paraId="1CA42A35" w14:textId="77777777" w:rsidR="00596CF3" w:rsidRPr="00596CF3" w:rsidRDefault="00596CF3" w:rsidP="00596CF3">
      <w:pPr>
        <w:rPr>
          <w:b/>
          <w:bCs/>
          <w:i/>
        </w:rPr>
      </w:pPr>
    </w:p>
    <w:p w14:paraId="44091F32" w14:textId="69D56022" w:rsidR="00596CF3" w:rsidRPr="00117D07" w:rsidRDefault="00335D65" w:rsidP="00596CF3">
      <w:pPr>
        <w:pStyle w:val="Prrafodelista"/>
        <w:numPr>
          <w:ilvl w:val="0"/>
          <w:numId w:val="37"/>
        </w:numPr>
        <w:rPr>
          <w:b/>
          <w:bCs/>
          <w:iCs/>
        </w:rPr>
      </w:pPr>
      <w:r w:rsidRPr="00596CF3">
        <w:rPr>
          <w:iCs/>
          <w:u w:val="single"/>
        </w:rPr>
        <w:t xml:space="preserve">Código de </w:t>
      </w:r>
      <w:r w:rsidR="000235D5">
        <w:rPr>
          <w:iCs/>
          <w:u w:val="single"/>
        </w:rPr>
        <w:t>s</w:t>
      </w:r>
      <w:r w:rsidRPr="00596CF3">
        <w:rPr>
          <w:iCs/>
          <w:u w:val="single"/>
        </w:rPr>
        <w:t>ímbolo:</w:t>
      </w:r>
      <w:r w:rsidRPr="00596CF3">
        <w:rPr>
          <w:b/>
          <w:bCs/>
          <w:i/>
        </w:rPr>
        <w:t xml:space="preserve"> </w:t>
      </w:r>
      <w:r w:rsidRPr="00117D07">
        <w:rPr>
          <w:iCs/>
        </w:rPr>
        <w:t>El código del símbolo</w:t>
      </w:r>
      <w:r w:rsidR="00EA652F" w:rsidRPr="00117D07">
        <w:rPr>
          <w:iCs/>
        </w:rPr>
        <w:t xml:space="preserve"> se conforma de el prefijo CS+ el código</w:t>
      </w:r>
      <w:r w:rsidR="00B95313">
        <w:rPr>
          <w:iCs/>
        </w:rPr>
        <w:t xml:space="preserve"> </w:t>
      </w:r>
      <w:r w:rsidR="00EA652F" w:rsidRPr="00117D07">
        <w:rPr>
          <w:iCs/>
        </w:rPr>
        <w:t>de la función + el código del símbolo</w:t>
      </w:r>
      <w:r w:rsidR="00596CF3" w:rsidRPr="00117D07">
        <w:rPr>
          <w:iCs/>
        </w:rPr>
        <w:t>.</w:t>
      </w:r>
    </w:p>
    <w:p w14:paraId="5C07949B" w14:textId="4E39B0F5" w:rsidR="00596CF3" w:rsidRPr="00117D07" w:rsidRDefault="005E4B52" w:rsidP="00596CF3">
      <w:pPr>
        <w:pStyle w:val="Prrafodelista"/>
        <w:numPr>
          <w:ilvl w:val="0"/>
          <w:numId w:val="37"/>
        </w:numPr>
        <w:rPr>
          <w:b/>
          <w:bCs/>
          <w:iCs/>
        </w:rPr>
      </w:pPr>
      <w:r w:rsidRPr="00596CF3">
        <w:rPr>
          <w:iCs/>
          <w:u w:val="single"/>
        </w:rPr>
        <w:t xml:space="preserve">Nombre del </w:t>
      </w:r>
      <w:r w:rsidR="000235D5">
        <w:rPr>
          <w:iCs/>
          <w:u w:val="single"/>
        </w:rPr>
        <w:t>s</w:t>
      </w:r>
      <w:r w:rsidRPr="00596CF3">
        <w:rPr>
          <w:iCs/>
          <w:u w:val="single"/>
        </w:rPr>
        <w:t>ímbolo</w:t>
      </w:r>
      <w:r w:rsidRPr="00117D07">
        <w:rPr>
          <w:iCs/>
          <w:u w:val="single"/>
        </w:rPr>
        <w:t>:</w:t>
      </w:r>
      <w:r w:rsidRPr="00117D07">
        <w:rPr>
          <w:iCs/>
        </w:rPr>
        <w:t xml:space="preserve"> Nombre del símbolo al cual el objeto, atributo o dominio se va a crear.</w:t>
      </w:r>
    </w:p>
    <w:p w14:paraId="08DB10CF" w14:textId="29E66ED9" w:rsidR="00596CF3" w:rsidRPr="00596CF3" w:rsidRDefault="005E4B52" w:rsidP="00596CF3">
      <w:pPr>
        <w:pStyle w:val="Prrafodelista"/>
        <w:numPr>
          <w:ilvl w:val="0"/>
          <w:numId w:val="37"/>
        </w:numPr>
        <w:rPr>
          <w:b/>
          <w:bCs/>
          <w:i/>
        </w:rPr>
      </w:pPr>
      <w:r w:rsidRPr="00596CF3">
        <w:rPr>
          <w:iCs/>
          <w:u w:val="single"/>
        </w:rPr>
        <w:t xml:space="preserve">Tipo de </w:t>
      </w:r>
      <w:r w:rsidR="000235D5">
        <w:rPr>
          <w:iCs/>
          <w:u w:val="single"/>
        </w:rPr>
        <w:t>g</w:t>
      </w:r>
      <w:r w:rsidRPr="00596CF3">
        <w:rPr>
          <w:iCs/>
          <w:u w:val="single"/>
        </w:rPr>
        <w:t>eometría</w:t>
      </w:r>
      <w:r w:rsidRPr="00596CF3">
        <w:rPr>
          <w:i/>
        </w:rPr>
        <w:t xml:space="preserve">: </w:t>
      </w:r>
      <w:r w:rsidR="000235D5">
        <w:rPr>
          <w:iCs/>
        </w:rPr>
        <w:t>S</w:t>
      </w:r>
      <w:r w:rsidRPr="00117D07">
        <w:rPr>
          <w:iCs/>
        </w:rPr>
        <w:t>e divide en dos secciones</w:t>
      </w:r>
      <w:r w:rsidR="00BF7AC6">
        <w:rPr>
          <w:iCs/>
        </w:rPr>
        <w:t>:</w:t>
      </w:r>
      <w:r w:rsidRPr="00117D07">
        <w:rPr>
          <w:iCs/>
        </w:rPr>
        <w:t xml:space="preserve"> </w:t>
      </w:r>
      <w:r w:rsidR="00BF7AC6">
        <w:rPr>
          <w:iCs/>
        </w:rPr>
        <w:t xml:space="preserve">1) </w:t>
      </w:r>
      <w:r w:rsidRPr="00117D07">
        <w:rPr>
          <w:iCs/>
        </w:rPr>
        <w:t>tipo de geometría</w:t>
      </w:r>
      <w:r w:rsidR="00BF7AC6">
        <w:rPr>
          <w:iCs/>
        </w:rPr>
        <w:t>,</w:t>
      </w:r>
      <w:r w:rsidRPr="00117D07">
        <w:rPr>
          <w:iCs/>
        </w:rPr>
        <w:t xml:space="preserve"> a la cual se le va a</w:t>
      </w:r>
      <w:r w:rsidR="00596CF3" w:rsidRPr="00117D07">
        <w:rPr>
          <w:iCs/>
        </w:rPr>
        <w:t xml:space="preserve"> asignar la simbología</w:t>
      </w:r>
      <w:r w:rsidR="00BF7AC6">
        <w:rPr>
          <w:iCs/>
        </w:rPr>
        <w:t xml:space="preserve"> y</w:t>
      </w:r>
      <w:r w:rsidR="00596CF3" w:rsidRPr="00117D07">
        <w:rPr>
          <w:iCs/>
        </w:rPr>
        <w:t xml:space="preserve"> </w:t>
      </w:r>
      <w:r w:rsidR="00BF7AC6">
        <w:rPr>
          <w:iCs/>
        </w:rPr>
        <w:t xml:space="preserve">2) </w:t>
      </w:r>
      <w:r w:rsidR="00596CF3" w:rsidRPr="00117D07">
        <w:rPr>
          <w:iCs/>
        </w:rPr>
        <w:t>tipo de anotación</w:t>
      </w:r>
      <w:r w:rsidR="00BF7AC6">
        <w:rPr>
          <w:iCs/>
        </w:rPr>
        <w:t>,</w:t>
      </w:r>
      <w:r w:rsidR="00596CF3" w:rsidRPr="00117D07">
        <w:rPr>
          <w:iCs/>
        </w:rPr>
        <w:t xml:space="preserve"> a la cual se relaciona el símbolo (línea, punto).</w:t>
      </w:r>
    </w:p>
    <w:p w14:paraId="1BAF3132" w14:textId="08375161" w:rsidR="00596CF3" w:rsidRDefault="00596CF3" w:rsidP="00596CF3">
      <w:pPr>
        <w:pStyle w:val="Prrafodelista"/>
        <w:numPr>
          <w:ilvl w:val="0"/>
          <w:numId w:val="37"/>
        </w:numPr>
        <w:rPr>
          <w:b/>
          <w:bCs/>
          <w:i/>
        </w:rPr>
      </w:pPr>
      <w:r>
        <w:rPr>
          <w:iCs/>
          <w:u w:val="single"/>
        </w:rPr>
        <w:t xml:space="preserve">Muestra </w:t>
      </w:r>
      <w:r w:rsidR="000235D5">
        <w:rPr>
          <w:iCs/>
          <w:u w:val="single"/>
        </w:rPr>
        <w:t>g</w:t>
      </w:r>
      <w:r>
        <w:rPr>
          <w:iCs/>
          <w:u w:val="single"/>
        </w:rPr>
        <w:t>ráfica</w:t>
      </w:r>
      <w:r w:rsidRPr="00596CF3">
        <w:rPr>
          <w:b/>
          <w:bCs/>
          <w:i/>
        </w:rPr>
        <w:t>:</w:t>
      </w:r>
      <w:r w:rsidRPr="00596CF3">
        <w:rPr>
          <w:iCs/>
        </w:rPr>
        <w:t xml:space="preserve"> </w:t>
      </w:r>
      <w:r w:rsidR="00D92000">
        <w:rPr>
          <w:iCs/>
        </w:rPr>
        <w:t>construir la</w:t>
      </w:r>
      <w:r w:rsidRPr="00596CF3">
        <w:rPr>
          <w:iCs/>
        </w:rPr>
        <w:t xml:space="preserve"> simbología</w:t>
      </w:r>
      <w:r>
        <w:rPr>
          <w:b/>
          <w:bCs/>
          <w:i/>
        </w:rPr>
        <w:t xml:space="preserve"> </w:t>
      </w:r>
      <w:r w:rsidR="00D92000" w:rsidRPr="00D92000">
        <w:rPr>
          <w:iCs/>
        </w:rPr>
        <w:t>apropiada para cada tipo de objeto.</w:t>
      </w:r>
    </w:p>
    <w:p w14:paraId="770BCCE7" w14:textId="34F986B3" w:rsidR="00117D07" w:rsidRPr="00C9423F" w:rsidRDefault="00D92000" w:rsidP="00596CF3">
      <w:pPr>
        <w:pStyle w:val="Prrafodelista"/>
        <w:numPr>
          <w:ilvl w:val="0"/>
          <w:numId w:val="37"/>
        </w:numPr>
        <w:rPr>
          <w:i/>
        </w:rPr>
      </w:pPr>
      <w:r w:rsidRPr="004E30F9">
        <w:rPr>
          <w:iCs/>
          <w:u w:val="single"/>
        </w:rPr>
        <w:lastRenderedPageBreak/>
        <w:t>Propiedad</w:t>
      </w:r>
      <w:r w:rsidRPr="00117D07">
        <w:rPr>
          <w:i/>
        </w:rPr>
        <w:t>:</w:t>
      </w:r>
      <w:r w:rsidRPr="00117D07">
        <w:rPr>
          <w:iCs/>
        </w:rPr>
        <w:t xml:space="preserve"> </w:t>
      </w:r>
      <w:r w:rsidR="00117D07" w:rsidRPr="00117D07">
        <w:rPr>
          <w:iCs/>
        </w:rPr>
        <w:t>Listado de cada una de las propiedades que definen la simbología</w:t>
      </w:r>
      <w:r w:rsidR="00BF7AC6">
        <w:rPr>
          <w:iCs/>
        </w:rPr>
        <w:t>. S</w:t>
      </w:r>
      <w:r w:rsidR="00117D07" w:rsidRPr="00117D07">
        <w:rPr>
          <w:iCs/>
        </w:rPr>
        <w:t>e divide en cuatro secciones: Geometría, Anotación, Línea</w:t>
      </w:r>
      <w:r w:rsidR="00BF7AC6">
        <w:rPr>
          <w:iCs/>
        </w:rPr>
        <w:t xml:space="preserve"> y</w:t>
      </w:r>
      <w:r w:rsidR="00117D07" w:rsidRPr="00117D07">
        <w:rPr>
          <w:iCs/>
        </w:rPr>
        <w:t xml:space="preserve"> Punto y dentro de estas se encuentra</w:t>
      </w:r>
      <w:r w:rsidR="006648E9">
        <w:rPr>
          <w:iCs/>
        </w:rPr>
        <w:t>:</w:t>
      </w:r>
      <w:r w:rsidR="00C9423F">
        <w:rPr>
          <w:iCs/>
        </w:rPr>
        <w:t xml:space="preserve"> </w:t>
      </w:r>
      <w:r w:rsidR="00117D07" w:rsidRPr="00117D07">
        <w:rPr>
          <w:iCs/>
        </w:rPr>
        <w:t xml:space="preserve">color </w:t>
      </w:r>
      <w:r w:rsidR="006648E9">
        <w:rPr>
          <w:iCs/>
        </w:rPr>
        <w:t>r</w:t>
      </w:r>
      <w:r w:rsidR="00117D07" w:rsidRPr="00117D07">
        <w:rPr>
          <w:iCs/>
        </w:rPr>
        <w:t xml:space="preserve">elleno, color borde, ancho del borde, tipo de fuente, color </w:t>
      </w:r>
      <w:r w:rsidR="00117D07" w:rsidRPr="00C9423F">
        <w:rPr>
          <w:iCs/>
        </w:rPr>
        <w:t>fuente, tamaño de la fuente</w:t>
      </w:r>
      <w:r w:rsidR="006648E9" w:rsidRPr="00C9423F">
        <w:rPr>
          <w:iCs/>
        </w:rPr>
        <w:t xml:space="preserve"> y</w:t>
      </w:r>
      <w:r w:rsidR="00117D07" w:rsidRPr="00C9423F">
        <w:rPr>
          <w:iCs/>
        </w:rPr>
        <w:t xml:space="preserve"> línea – tipo de fuente.</w:t>
      </w:r>
    </w:p>
    <w:p w14:paraId="1F1BF656" w14:textId="4D39A1D9" w:rsidR="005D103F" w:rsidRDefault="005D103F" w:rsidP="00596CF3">
      <w:pPr>
        <w:pStyle w:val="Prrafodelista"/>
        <w:numPr>
          <w:ilvl w:val="0"/>
          <w:numId w:val="37"/>
        </w:numPr>
        <w:rPr>
          <w:iCs/>
        </w:rPr>
      </w:pPr>
      <w:r w:rsidRPr="00C9423F">
        <w:rPr>
          <w:iCs/>
          <w:u w:val="single"/>
        </w:rPr>
        <w:t xml:space="preserve">Valor: </w:t>
      </w:r>
      <w:r w:rsidRPr="00C9423F">
        <w:rPr>
          <w:iCs/>
        </w:rPr>
        <w:t>Valores correspondientes a cada una de las propiedades antes descritas (</w:t>
      </w:r>
      <w:r w:rsidR="00C458BD" w:rsidRPr="00C9423F">
        <w:rPr>
          <w:iCs/>
        </w:rPr>
        <w:t>p</w:t>
      </w:r>
      <w:r w:rsidR="004D4903">
        <w:rPr>
          <w:iCs/>
        </w:rPr>
        <w:t xml:space="preserve">or </w:t>
      </w:r>
      <w:r w:rsidR="00C458BD" w:rsidRPr="00C9423F">
        <w:rPr>
          <w:iCs/>
        </w:rPr>
        <w:t>ej</w:t>
      </w:r>
      <w:r w:rsidR="004D4903">
        <w:rPr>
          <w:iCs/>
        </w:rPr>
        <w:t>emplo</w:t>
      </w:r>
      <w:r w:rsidRPr="00C9423F">
        <w:rPr>
          <w:iCs/>
        </w:rPr>
        <w:t xml:space="preserve">: </w:t>
      </w:r>
      <w:r w:rsidR="00C9423F" w:rsidRPr="00C9423F">
        <w:rPr>
          <w:iCs/>
        </w:rPr>
        <w:t xml:space="preserve">cuando se asocia el código numérico que corresponde al </w:t>
      </w:r>
      <w:r w:rsidRPr="00C9423F">
        <w:rPr>
          <w:iCs/>
        </w:rPr>
        <w:t>RGB</w:t>
      </w:r>
      <w:r w:rsidR="00C9423F" w:rsidRPr="00C9423F">
        <w:rPr>
          <w:iCs/>
        </w:rPr>
        <w:t xml:space="preserve"> (Red, Green, Blue en inglés).</w:t>
      </w:r>
    </w:p>
    <w:p w14:paraId="707B4339" w14:textId="77777777" w:rsidR="00582828" w:rsidRDefault="00582828" w:rsidP="00582828">
      <w:pPr>
        <w:pStyle w:val="Prrafodelista"/>
        <w:ind w:left="1440"/>
        <w:rPr>
          <w:iCs/>
        </w:rPr>
      </w:pPr>
    </w:p>
    <w:p w14:paraId="559C43AD" w14:textId="084E4063" w:rsidR="00C665C0" w:rsidRPr="00F94A08" w:rsidRDefault="00071BDF" w:rsidP="008955D4">
      <w:pPr>
        <w:rPr>
          <w:iCs/>
        </w:rPr>
      </w:pPr>
      <w:bookmarkStart w:id="18" w:name="_Toc209456361"/>
      <w:r w:rsidRPr="00F94A08">
        <w:t xml:space="preserve">Figura </w:t>
      </w:r>
      <w:r w:rsidRPr="00F94A08">
        <w:fldChar w:fldCharType="begin"/>
      </w:r>
      <w:r w:rsidRPr="00F94A08">
        <w:instrText xml:space="preserve"> SEQ Figura \* ARABIC </w:instrText>
      </w:r>
      <w:r w:rsidRPr="00F94A08">
        <w:fldChar w:fldCharType="separate"/>
      </w:r>
      <w:r w:rsidRPr="00F94A08">
        <w:t>4</w:t>
      </w:r>
      <w:r w:rsidRPr="00F94A08">
        <w:fldChar w:fldCharType="end"/>
      </w:r>
      <w:r w:rsidRPr="00F94A08">
        <w:t xml:space="preserve"> Ejemplo conjunto de símbolos tipo objeto drenaje</w:t>
      </w:r>
      <w:bookmarkEnd w:id="18"/>
    </w:p>
    <w:p w14:paraId="39B7366D" w14:textId="77777777" w:rsidR="000A06DC" w:rsidRPr="008955D4" w:rsidRDefault="000A06DC" w:rsidP="008955D4">
      <w:pPr>
        <w:rPr>
          <w:iCs/>
        </w:rPr>
      </w:pPr>
    </w:p>
    <w:p w14:paraId="6F653D74" w14:textId="42A70FFB" w:rsidR="000A06DC" w:rsidRPr="000A06DC" w:rsidRDefault="00117D07" w:rsidP="000A06DC">
      <w:pPr>
        <w:rPr>
          <w:rFonts w:ascii="Times New Roman" w:hAnsi="Times New Roman"/>
          <w:lang w:val="es-CO" w:eastAsia="es-CO"/>
        </w:rPr>
      </w:pPr>
      <w:r w:rsidRPr="00117D07">
        <w:rPr>
          <w:i/>
        </w:rPr>
        <w:t xml:space="preserve"> </w:t>
      </w:r>
      <w:r w:rsidR="00C665C0">
        <w:rPr>
          <w:rFonts w:ascii="Times New Roman" w:hAnsi="Times New Roman"/>
          <w:noProof/>
          <w:lang w:val="es-CO" w:eastAsia="es-CO"/>
          <w14:ligatures w14:val="standardContextual"/>
        </w:rPr>
        <w:drawing>
          <wp:inline distT="0" distB="0" distL="0" distR="0" wp14:anchorId="7399F0AA" wp14:editId="1C8CF187">
            <wp:extent cx="5070763" cy="1985587"/>
            <wp:effectExtent l="0" t="0" r="0" b="0"/>
            <wp:docPr id="15" name="Imagen 15" descr="Describe un Ejemplo conjunto de símbolos tipo objeto Drenaje: se presenta la generalidad para el conjunto de funciones del tipo de objeto&#10;“Drenaje” - cf: Drenaje -, el cual tiene asociado tres funciones A, B y C, al evaluar cada una de estas funciones se debe retornar un símbolo diferente." title="Ejemplo conjunto de símbolos tipo objeto Dre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8091" cy="1996288"/>
                    </a:xfrm>
                    <a:prstGeom prst="rect">
                      <a:avLst/>
                    </a:prstGeom>
                    <a:noFill/>
                  </pic:spPr>
                </pic:pic>
              </a:graphicData>
            </a:graphic>
          </wp:inline>
        </w:drawing>
      </w:r>
    </w:p>
    <w:p w14:paraId="7F24729E" w14:textId="1E1CFA49" w:rsidR="00542C09" w:rsidRPr="000C0839" w:rsidRDefault="007F2EEE" w:rsidP="00274CD7">
      <w:pPr>
        <w:pStyle w:val="Ttulo2"/>
        <w:rPr>
          <w:rFonts w:eastAsia="Arial" w:cs="Arial"/>
        </w:rPr>
      </w:pPr>
      <w:bookmarkStart w:id="19" w:name="_Toc192663386"/>
      <w:bookmarkStart w:id="20" w:name="_Toc209456352"/>
      <w:r>
        <w:t>D</w:t>
      </w:r>
      <w:r w:rsidR="00542C09" w:rsidRPr="000C0839">
        <w:t>iligenciamiento</w:t>
      </w:r>
      <w:bookmarkEnd w:id="19"/>
      <w:bookmarkEnd w:id="20"/>
    </w:p>
    <w:p w14:paraId="16236DD0" w14:textId="1E031717" w:rsidR="00591CF8" w:rsidRDefault="00591CF8" w:rsidP="006F2C5C">
      <w:pPr>
        <w:rPr>
          <w:iCs/>
        </w:rPr>
      </w:pPr>
    </w:p>
    <w:p w14:paraId="7799804E" w14:textId="164F28C8" w:rsidR="006F2C5C" w:rsidRDefault="006F2C5C" w:rsidP="006F2C5C">
      <w:r w:rsidRPr="0013214D">
        <w:t>A continuación, se documenta un objeto geográfico</w:t>
      </w:r>
      <w:r w:rsidR="00C76BA2">
        <w:t xml:space="preserve"> dentro de la ficha del catálogo de representación o símbolos</w:t>
      </w:r>
      <w:r w:rsidRPr="0013214D">
        <w:t>, en el siguiente ejemplo:</w:t>
      </w:r>
    </w:p>
    <w:p w14:paraId="09FC6C65" w14:textId="77777777" w:rsidR="00653C99" w:rsidRPr="007B021B" w:rsidRDefault="00653C99" w:rsidP="00653C99">
      <w:pPr>
        <w:pStyle w:val="Descripcin"/>
        <w:rPr>
          <w:i w:val="0"/>
          <w:iCs w:val="0"/>
          <w:color w:val="auto"/>
          <w:sz w:val="24"/>
          <w:szCs w:val="24"/>
        </w:rPr>
      </w:pPr>
    </w:p>
    <w:p w14:paraId="3ED0A312" w14:textId="1552C3A8" w:rsidR="000B44E3" w:rsidRDefault="00653C99" w:rsidP="006F2C5C">
      <w:bookmarkStart w:id="21" w:name="_Toc209456362"/>
      <w:r w:rsidRPr="007B021B">
        <w:t xml:space="preserve">Figura </w:t>
      </w:r>
      <w:r w:rsidRPr="007B021B">
        <w:fldChar w:fldCharType="begin"/>
      </w:r>
      <w:r w:rsidRPr="007B021B">
        <w:instrText xml:space="preserve"> SEQ Figura \* ARABIC </w:instrText>
      </w:r>
      <w:r w:rsidRPr="007B021B">
        <w:fldChar w:fldCharType="separate"/>
      </w:r>
      <w:r w:rsidRPr="007B021B">
        <w:t>5</w:t>
      </w:r>
      <w:r w:rsidRPr="007B021B">
        <w:fldChar w:fldCharType="end"/>
      </w:r>
      <w:r w:rsidRPr="007B021B">
        <w:t xml:space="preserve"> Sección 1. Ejemplo de identificación del catálogo de representación o símbolos</w:t>
      </w:r>
      <w:bookmarkEnd w:id="21"/>
    </w:p>
    <w:p w14:paraId="628A6494" w14:textId="77777777" w:rsidR="00A240E5" w:rsidRDefault="00A240E5" w:rsidP="006F2C5C"/>
    <w:p w14:paraId="72416CFC" w14:textId="272DF0BD" w:rsidR="00A240E5" w:rsidRPr="007B021B" w:rsidRDefault="00A240E5" w:rsidP="006F2C5C">
      <w:r w:rsidRPr="00A240E5">
        <w:rPr>
          <w:noProof/>
          <w:lang w:val="es-CO" w:eastAsia="es-CO"/>
        </w:rPr>
        <w:drawing>
          <wp:inline distT="0" distB="0" distL="0" distR="0" wp14:anchorId="28793F47" wp14:editId="651E3636">
            <wp:extent cx="5610758" cy="1289812"/>
            <wp:effectExtent l="0" t="0" r="0" b="5715"/>
            <wp:docPr id="5" name="Imagen 5" descr="Describe un ejemplo de diligenciamiento de la sección 1. Identificación del catálogo de representación o símbolos." title="Ejemplo de identificación del catálogo de representación o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0942"/>
                    <a:stretch/>
                  </pic:blipFill>
                  <pic:spPr bwMode="auto">
                    <a:xfrm>
                      <a:off x="0" y="0"/>
                      <a:ext cx="5612130" cy="1290127"/>
                    </a:xfrm>
                    <a:prstGeom prst="rect">
                      <a:avLst/>
                    </a:prstGeom>
                    <a:ln>
                      <a:noFill/>
                    </a:ln>
                    <a:extLst>
                      <a:ext uri="{53640926-AAD7-44D8-BBD7-CCE9431645EC}">
                        <a14:shadowObscured xmlns:a14="http://schemas.microsoft.com/office/drawing/2010/main"/>
                      </a:ext>
                    </a:extLst>
                  </pic:spPr>
                </pic:pic>
              </a:graphicData>
            </a:graphic>
          </wp:inline>
        </w:drawing>
      </w:r>
    </w:p>
    <w:p w14:paraId="72EFC521" w14:textId="77777777" w:rsidR="00042CF2" w:rsidRDefault="00042CF2" w:rsidP="00582828">
      <w:pPr>
        <w:pStyle w:val="Descripcin"/>
        <w:rPr>
          <w:i w:val="0"/>
          <w:iCs w:val="0"/>
          <w:color w:val="auto"/>
          <w:sz w:val="24"/>
          <w:szCs w:val="24"/>
        </w:rPr>
      </w:pPr>
    </w:p>
    <w:p w14:paraId="58855D21" w14:textId="77777777" w:rsidR="00042CF2" w:rsidRDefault="00042CF2" w:rsidP="00582828">
      <w:pPr>
        <w:pStyle w:val="Descripcin"/>
        <w:rPr>
          <w:i w:val="0"/>
          <w:iCs w:val="0"/>
          <w:color w:val="auto"/>
          <w:sz w:val="24"/>
          <w:szCs w:val="24"/>
        </w:rPr>
      </w:pPr>
    </w:p>
    <w:p w14:paraId="1ED0CAD7" w14:textId="736A8536" w:rsidR="00653C99" w:rsidRPr="007B021B" w:rsidRDefault="00653C99" w:rsidP="00582828">
      <w:pPr>
        <w:pStyle w:val="Descripcin"/>
        <w:rPr>
          <w:color w:val="auto"/>
          <w:sz w:val="24"/>
          <w:szCs w:val="24"/>
        </w:rPr>
      </w:pPr>
      <w:bookmarkStart w:id="22" w:name="_Toc209456363"/>
      <w:r w:rsidRPr="007B021B">
        <w:rPr>
          <w:i w:val="0"/>
          <w:iCs w:val="0"/>
          <w:color w:val="auto"/>
          <w:sz w:val="24"/>
          <w:szCs w:val="24"/>
        </w:rPr>
        <w:lastRenderedPageBreak/>
        <w:t xml:space="preserve">Figura </w:t>
      </w:r>
      <w:r w:rsidRPr="007B021B">
        <w:rPr>
          <w:i w:val="0"/>
          <w:iCs w:val="0"/>
          <w:color w:val="auto"/>
          <w:sz w:val="24"/>
          <w:szCs w:val="24"/>
        </w:rPr>
        <w:fldChar w:fldCharType="begin"/>
      </w:r>
      <w:r w:rsidRPr="007B021B">
        <w:rPr>
          <w:i w:val="0"/>
          <w:iCs w:val="0"/>
          <w:color w:val="auto"/>
          <w:sz w:val="24"/>
          <w:szCs w:val="24"/>
        </w:rPr>
        <w:instrText xml:space="preserve"> SEQ Figura \* ARABIC </w:instrText>
      </w:r>
      <w:r w:rsidRPr="007B021B">
        <w:rPr>
          <w:i w:val="0"/>
          <w:iCs w:val="0"/>
          <w:color w:val="auto"/>
          <w:sz w:val="24"/>
          <w:szCs w:val="24"/>
        </w:rPr>
        <w:fldChar w:fldCharType="separate"/>
      </w:r>
      <w:r w:rsidRPr="007B021B">
        <w:rPr>
          <w:i w:val="0"/>
          <w:iCs w:val="0"/>
          <w:color w:val="auto"/>
          <w:sz w:val="24"/>
          <w:szCs w:val="24"/>
        </w:rPr>
        <w:t>6</w:t>
      </w:r>
      <w:r w:rsidRPr="007B021B">
        <w:rPr>
          <w:i w:val="0"/>
          <w:iCs w:val="0"/>
          <w:color w:val="auto"/>
          <w:sz w:val="24"/>
          <w:szCs w:val="24"/>
        </w:rPr>
        <w:fldChar w:fldCharType="end"/>
      </w:r>
      <w:r w:rsidRPr="007B021B">
        <w:rPr>
          <w:i w:val="0"/>
          <w:iCs w:val="0"/>
          <w:color w:val="auto"/>
          <w:sz w:val="24"/>
          <w:szCs w:val="24"/>
        </w:rPr>
        <w:t xml:space="preserve"> Sección 2. Ejemplo de documentación conjunto de funciones del catálogo de representación o símbolos</w:t>
      </w:r>
      <w:bookmarkEnd w:id="22"/>
    </w:p>
    <w:p w14:paraId="0AE9D14E" w14:textId="0E9A0DCF" w:rsidR="008268FE" w:rsidRDefault="000B44E3" w:rsidP="005C05D0">
      <w:r w:rsidRPr="00347599">
        <w:rPr>
          <w:noProof/>
          <w:lang w:val="es-CO" w:eastAsia="es-CO"/>
        </w:rPr>
        <w:drawing>
          <wp:inline distT="0" distB="0" distL="0" distR="0" wp14:anchorId="10BA4FDE" wp14:editId="6F36E220">
            <wp:extent cx="5612130" cy="690245"/>
            <wp:effectExtent l="0" t="0" r="7620" b="0"/>
            <wp:docPr id="14" name="Imagen 14" descr="Describe un ejemplo de diligenciamiento de la sección 2. Conjunto de funciones del catálogo de representación o símbolos." title="Ejemplo de documentación conjunto de funciones del catálogo de representación o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90245"/>
                    </a:xfrm>
                    <a:prstGeom prst="rect">
                      <a:avLst/>
                    </a:prstGeom>
                  </pic:spPr>
                </pic:pic>
              </a:graphicData>
            </a:graphic>
          </wp:inline>
        </w:drawing>
      </w:r>
    </w:p>
    <w:p w14:paraId="3E46DD6A" w14:textId="5F69AE8D" w:rsidR="00653C99" w:rsidRDefault="008268FE" w:rsidP="00C37AA3">
      <w:r w:rsidRPr="008268FE">
        <w:rPr>
          <w:noProof/>
        </w:rPr>
        <w:drawing>
          <wp:inline distT="0" distB="0" distL="0" distR="0" wp14:anchorId="6C7C8441" wp14:editId="66FD8E53">
            <wp:extent cx="5612130" cy="2929255"/>
            <wp:effectExtent l="0" t="0" r="7620" b="4445"/>
            <wp:docPr id="3" name="Imagen 3" descr="Describe un ejemplo de diligenciamiento de la sección 2.1 Función de objetos del catálogo de representación o símbolos." title="Ejemplo de documentación función de objetos del catálogo de representación o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929255"/>
                    </a:xfrm>
                    <a:prstGeom prst="rect">
                      <a:avLst/>
                    </a:prstGeom>
                  </pic:spPr>
                </pic:pic>
              </a:graphicData>
            </a:graphic>
          </wp:inline>
        </w:drawing>
      </w:r>
    </w:p>
    <w:p w14:paraId="745A2E36" w14:textId="77777777" w:rsidR="00C37AA3" w:rsidRPr="007B021B" w:rsidRDefault="00C37AA3" w:rsidP="00C37AA3"/>
    <w:p w14:paraId="47CD6E7E" w14:textId="535CB5EE" w:rsidR="005C05D0" w:rsidRPr="00F94A08" w:rsidRDefault="00653C99" w:rsidP="00582828">
      <w:pPr>
        <w:pStyle w:val="Descripcin"/>
        <w:rPr>
          <w:i w:val="0"/>
          <w:color w:val="auto"/>
          <w:sz w:val="24"/>
          <w:szCs w:val="24"/>
        </w:rPr>
      </w:pPr>
      <w:bookmarkStart w:id="23" w:name="_Toc209456364"/>
      <w:r w:rsidRPr="00F94A08">
        <w:rPr>
          <w:i w:val="0"/>
          <w:color w:val="auto"/>
          <w:sz w:val="24"/>
          <w:szCs w:val="24"/>
        </w:rPr>
        <w:t xml:space="preserve">Figura </w:t>
      </w:r>
      <w:r w:rsidRPr="00F94A08">
        <w:rPr>
          <w:i w:val="0"/>
          <w:color w:val="auto"/>
          <w:sz w:val="24"/>
          <w:szCs w:val="24"/>
        </w:rPr>
        <w:fldChar w:fldCharType="begin"/>
      </w:r>
      <w:r w:rsidRPr="00F94A08">
        <w:rPr>
          <w:i w:val="0"/>
          <w:color w:val="auto"/>
          <w:sz w:val="24"/>
          <w:szCs w:val="24"/>
        </w:rPr>
        <w:instrText xml:space="preserve"> SEQ Figura \* ARABIC </w:instrText>
      </w:r>
      <w:r w:rsidRPr="00F94A08">
        <w:rPr>
          <w:i w:val="0"/>
          <w:color w:val="auto"/>
          <w:sz w:val="24"/>
          <w:szCs w:val="24"/>
        </w:rPr>
        <w:fldChar w:fldCharType="separate"/>
      </w:r>
      <w:r w:rsidR="00582828" w:rsidRPr="00F94A08">
        <w:rPr>
          <w:i w:val="0"/>
          <w:noProof/>
          <w:color w:val="auto"/>
          <w:sz w:val="24"/>
          <w:szCs w:val="24"/>
        </w:rPr>
        <w:t>7</w:t>
      </w:r>
      <w:r w:rsidRPr="00F94A08">
        <w:rPr>
          <w:i w:val="0"/>
          <w:color w:val="auto"/>
          <w:sz w:val="24"/>
          <w:szCs w:val="24"/>
        </w:rPr>
        <w:fldChar w:fldCharType="end"/>
      </w:r>
      <w:r w:rsidRPr="00F94A08">
        <w:rPr>
          <w:i w:val="0"/>
          <w:color w:val="auto"/>
          <w:sz w:val="24"/>
          <w:szCs w:val="24"/>
        </w:rPr>
        <w:t xml:space="preserve"> Sección </w:t>
      </w:r>
      <w:r w:rsidR="00A240E5">
        <w:rPr>
          <w:i w:val="0"/>
          <w:color w:val="auto"/>
          <w:sz w:val="24"/>
          <w:szCs w:val="24"/>
        </w:rPr>
        <w:t>3</w:t>
      </w:r>
      <w:r w:rsidRPr="00F94A08">
        <w:rPr>
          <w:i w:val="0"/>
          <w:color w:val="auto"/>
          <w:sz w:val="24"/>
          <w:szCs w:val="24"/>
        </w:rPr>
        <w:t>. Ejemplo de documentación conjunto de símbolos del catálogo de representación o símbolos</w:t>
      </w:r>
      <w:bookmarkEnd w:id="23"/>
    </w:p>
    <w:p w14:paraId="3B48BEEF" w14:textId="7F5B8EFC" w:rsidR="005C05D0" w:rsidRDefault="000B44E3" w:rsidP="005C05D0">
      <w:pPr>
        <w:pStyle w:val="Descripcin"/>
      </w:pPr>
      <w:r w:rsidRPr="00347599">
        <w:rPr>
          <w:noProof/>
          <w:lang w:val="es-CO" w:eastAsia="es-CO"/>
        </w:rPr>
        <w:drawing>
          <wp:inline distT="0" distB="0" distL="0" distR="0" wp14:anchorId="19F3CA23" wp14:editId="77C501C1">
            <wp:extent cx="5048250" cy="2682346"/>
            <wp:effectExtent l="0" t="0" r="0" b="3810"/>
            <wp:docPr id="17" name="Imagen 17" descr="Describe un ejemplo de diligenciamiento de la sección 3. Conjunto de símbolos del catálogo de representación o símbolos." title="Ejemplo de documentación conjunto de símbolos del catálogo de representación o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8757" cy="2693242"/>
                    </a:xfrm>
                    <a:prstGeom prst="rect">
                      <a:avLst/>
                    </a:prstGeom>
                  </pic:spPr>
                </pic:pic>
              </a:graphicData>
            </a:graphic>
          </wp:inline>
        </w:drawing>
      </w:r>
    </w:p>
    <w:p w14:paraId="3058C83B" w14:textId="530C4250" w:rsidR="00DB7EED" w:rsidRPr="00F94E2C" w:rsidRDefault="00DB7EED">
      <w:pPr>
        <w:pStyle w:val="Ttulo2"/>
      </w:pPr>
      <w:bookmarkStart w:id="24" w:name="_Toc209456353"/>
      <w:r w:rsidRPr="00F94E2C">
        <w:lastRenderedPageBreak/>
        <w:t xml:space="preserve">Revisión y validación del catálogo de </w:t>
      </w:r>
      <w:r w:rsidR="006D17B7" w:rsidRPr="00F94E2C">
        <w:t>representación o símbolos</w:t>
      </w:r>
      <w:bookmarkEnd w:id="24"/>
    </w:p>
    <w:p w14:paraId="1858D1CE" w14:textId="77777777" w:rsidR="000C0839" w:rsidRPr="000C0839" w:rsidRDefault="000C0839" w:rsidP="000C0839"/>
    <w:p w14:paraId="47CB90D2" w14:textId="2C3CF8F4" w:rsidR="00DB7EED" w:rsidRPr="0013214D" w:rsidRDefault="00DB7EED" w:rsidP="00DB7EED">
      <w:r w:rsidRPr="0013214D">
        <w:t>Una vez finalizada la documentación de cada uno de los objetos</w:t>
      </w:r>
      <w:r w:rsidR="004F6DCA">
        <w:t xml:space="preserve"> respecto a</w:t>
      </w:r>
      <w:r w:rsidR="00BC3AEF">
        <w:t>:</w:t>
      </w:r>
      <w:r w:rsidR="004F6DCA">
        <w:t xml:space="preserve"> identificación, conjunto de funciones, funciones de objetos y conjunto de símbolos </w:t>
      </w:r>
      <w:r w:rsidRPr="0013214D">
        <w:t>involucrados en el proceso de producción de la información geográfica de la entidad, se debe revisar la consistencia de la jerarquización dada, la codificación, los parámetros obligatorios y</w:t>
      </w:r>
      <w:r w:rsidR="00BC3AEF">
        <w:t xml:space="preserve"> los</w:t>
      </w:r>
      <w:r w:rsidRPr="0013214D">
        <w:t xml:space="preserve"> nombres para que cumplan con los requerimientos dados. Cada </w:t>
      </w:r>
      <w:r w:rsidR="00BC3AEF">
        <w:t xml:space="preserve">uno de estos </w:t>
      </w:r>
      <w:r w:rsidRPr="0013214D">
        <w:t>cambio</w:t>
      </w:r>
      <w:r w:rsidR="00BC3AEF">
        <w:t xml:space="preserve">s </w:t>
      </w:r>
      <w:r w:rsidRPr="0013214D">
        <w:t>debe documentarse.</w:t>
      </w:r>
    </w:p>
    <w:p w14:paraId="677FAF50" w14:textId="77777777" w:rsidR="00DB7EED" w:rsidRPr="0013214D" w:rsidRDefault="00DB7EED" w:rsidP="00DB7EED"/>
    <w:p w14:paraId="2DB2BEFE" w14:textId="11F4CDF5" w:rsidR="008C3E5E" w:rsidRDefault="00DB7EED" w:rsidP="00DB7EED">
      <w:r w:rsidRPr="0013214D">
        <w:t>Posterior a la finalización del catálogo</w:t>
      </w:r>
      <w:r w:rsidR="004F6DCA">
        <w:t xml:space="preserve"> de representación o símbolos,</w:t>
      </w:r>
      <w:r w:rsidRPr="0013214D">
        <w:t xml:space="preserve"> debe tomarse como referente</w:t>
      </w:r>
      <w:r w:rsidR="00C6074B">
        <w:t xml:space="preserve"> los </w:t>
      </w:r>
      <w:proofErr w:type="gramStart"/>
      <w:r w:rsidR="008C3E5E">
        <w:t>archivos</w:t>
      </w:r>
      <w:r w:rsidR="003E3527">
        <w:t xml:space="preserve"> </w:t>
      </w:r>
      <w:r w:rsidR="008C3E5E">
        <w:t>.</w:t>
      </w:r>
      <w:proofErr w:type="spellStart"/>
      <w:r w:rsidR="008C3E5E">
        <w:t>lyr</w:t>
      </w:r>
      <w:proofErr w:type="spellEnd"/>
      <w:proofErr w:type="gramEnd"/>
      <w:r w:rsidR="00C6074B">
        <w:t xml:space="preserve"> </w:t>
      </w:r>
      <w:r w:rsidR="004E361B">
        <w:t xml:space="preserve">(y/o </w:t>
      </w:r>
      <w:r w:rsidR="004E361B" w:rsidRPr="004E361B">
        <w:rPr>
          <w:color w:val="000000"/>
        </w:rPr>
        <w:t>en el formato técnico establecido</w:t>
      </w:r>
      <w:r w:rsidR="004E361B">
        <w:rPr>
          <w:color w:val="000000"/>
        </w:rPr>
        <w:t>)</w:t>
      </w:r>
      <w:r w:rsidR="004E361B" w:rsidRPr="004E361B">
        <w:rPr>
          <w:color w:val="000000"/>
        </w:rPr>
        <w:t xml:space="preserve"> para este tipo de archivos</w:t>
      </w:r>
      <w:r w:rsidR="004E361B">
        <w:t xml:space="preserve"> </w:t>
      </w:r>
      <w:r w:rsidR="00C6074B">
        <w:t>cargados dentro de</w:t>
      </w:r>
      <w:r w:rsidR="008C3E5E">
        <w:t xml:space="preserve">l </w:t>
      </w:r>
      <w:r w:rsidR="00C6074B">
        <w:t>repositorio</w:t>
      </w:r>
      <w:r w:rsidR="008C3E5E">
        <w:t xml:space="preserve"> </w:t>
      </w:r>
      <w:r w:rsidR="004E361B">
        <w:t>constituido</w:t>
      </w:r>
      <w:r w:rsidR="008C3E5E">
        <w:t xml:space="preserve">, </w:t>
      </w:r>
      <w:r w:rsidR="008C3E5E" w:rsidRPr="0013214D">
        <w:t>para</w:t>
      </w:r>
      <w:r w:rsidR="004F6DCA">
        <w:t xml:space="preserve"> </w:t>
      </w:r>
      <w:r w:rsidR="008C3E5E" w:rsidRPr="008C3E5E">
        <w:t>poder a futuro</w:t>
      </w:r>
      <w:r w:rsidR="008C3E5E">
        <w:t xml:space="preserve"> </w:t>
      </w:r>
      <w:r w:rsidR="008C3E5E" w:rsidRPr="008C3E5E">
        <w:t>contar con una línea gráfica estandarizada para los diferentes productos cartográficos</w:t>
      </w:r>
      <w:r w:rsidR="003E5383">
        <w:t xml:space="preserve"> o </w:t>
      </w:r>
      <w:proofErr w:type="spellStart"/>
      <w:r w:rsidR="003E5383">
        <w:t>geoservicios</w:t>
      </w:r>
      <w:proofErr w:type="spellEnd"/>
      <w:r w:rsidR="008C3E5E" w:rsidRPr="008C3E5E">
        <w:t xml:space="preserve"> que se generan</w:t>
      </w:r>
      <w:r w:rsidR="008C3E5E">
        <w:t xml:space="preserve"> dentro de la entidad</w:t>
      </w:r>
      <w:r w:rsidRPr="0013214D">
        <w:t xml:space="preserve">, implementando cada una de las características descritas. </w:t>
      </w:r>
    </w:p>
    <w:p w14:paraId="4E83F329" w14:textId="3714534C" w:rsidR="004A2BAB" w:rsidRDefault="004A2BAB" w:rsidP="00DB7EED"/>
    <w:p w14:paraId="21CC5790" w14:textId="1666F5A5" w:rsidR="004A2BAB" w:rsidRPr="0013214D" w:rsidRDefault="004A2BAB" w:rsidP="00DB7EED">
      <w:r>
        <w:t xml:space="preserve">En la generación de nuevos objetos geoespaciales en la GDB Institucional, el catálogo de símbolos debe ser entregado dentro de los documentos que </w:t>
      </w:r>
      <w:r w:rsidR="003E3527">
        <w:t xml:space="preserve">lo </w:t>
      </w:r>
      <w:r>
        <w:t>acompañan</w:t>
      </w:r>
      <w:r w:rsidR="003E3527">
        <w:t>. C</w:t>
      </w:r>
      <w:r>
        <w:t>on la finalidad de que</w:t>
      </w:r>
      <w:r w:rsidR="003E3527">
        <w:t>,</w:t>
      </w:r>
      <w:r>
        <w:t xml:space="preserve"> pueda ser validado por los profesionales encargados del tema IDE en la entidad, los cuales luego de validar y aprobar esta documentación</w:t>
      </w:r>
      <w:r w:rsidR="003E3527">
        <w:t>,</w:t>
      </w:r>
      <w:r>
        <w:t xml:space="preserve"> deberán remitir un correo electrónico al administrador SIG de la GDB, indicando que la documentación cumple con los mínimos solicitados.</w:t>
      </w:r>
    </w:p>
    <w:p w14:paraId="794F14F1" w14:textId="68CAC8D7" w:rsidR="003E5383" w:rsidRPr="00F27993" w:rsidRDefault="00DB7EED" w:rsidP="00274CD7">
      <w:pPr>
        <w:pStyle w:val="Ttulo2"/>
      </w:pPr>
      <w:bookmarkStart w:id="25" w:name="_Toc192663388"/>
      <w:bookmarkStart w:id="26" w:name="_Toc209456354"/>
      <w:r w:rsidRPr="00F27993">
        <w:t xml:space="preserve">Oficializar, publicar y divulgar el catálogo de </w:t>
      </w:r>
      <w:bookmarkEnd w:id="25"/>
      <w:r w:rsidR="006D17B7" w:rsidRPr="00F27993">
        <w:t>representación o símbolos</w:t>
      </w:r>
      <w:bookmarkEnd w:id="26"/>
    </w:p>
    <w:p w14:paraId="057121CE" w14:textId="77777777" w:rsidR="003E3527" w:rsidRPr="00F27993" w:rsidRDefault="003E3527" w:rsidP="00DB7EED"/>
    <w:p w14:paraId="245E419B" w14:textId="2A355F2C" w:rsidR="003E5383" w:rsidRPr="0013214D" w:rsidRDefault="003E5383" w:rsidP="00DB7EED">
      <w:r w:rsidRPr="00F27993">
        <w:t>Para oficializar el Catálogo de representación o símbolos, este debe ser publicado en el canal oficial de la entidad. Esta publicación servirá como un registro que evidenciará y fortalecerá la calidad de los productos geoespaciales generados. Posteriormente, se deberán llevarán a cabo jornadas de socialización con el personal involucrado, las direcciones Territoriales, las áreas protegidas y las diferentes dependencias relacionadas, con el objetivo de dar a conocer la existencia y orientar el uso del catálogo. Para su publicación</w:t>
      </w:r>
      <w:r w:rsidR="004A2BAB" w:rsidRPr="00F27993">
        <w:t xml:space="preserve"> oficial en la entidad</w:t>
      </w:r>
      <w:r w:rsidRPr="00F27993">
        <w:t>, el catálogo debe ser remitido a la Oficina Asesora de Planeación</w:t>
      </w:r>
      <w:r w:rsidR="00F94E2C">
        <w:t xml:space="preserve"> (OAP)</w:t>
      </w:r>
      <w:r w:rsidRPr="00F27993">
        <w:t xml:space="preserve">, </w:t>
      </w:r>
      <w:r w:rsidR="004A2BAB" w:rsidRPr="00F27993">
        <w:t xml:space="preserve">previa revisión y validación por parte del GGCI, </w:t>
      </w:r>
      <w:r w:rsidRPr="00F27993">
        <w:t>indicando el proceso al que responde y su ubicación en el espacio de registros.</w:t>
      </w:r>
    </w:p>
    <w:p w14:paraId="43514917" w14:textId="2D96F8EA" w:rsidR="00DB7EED" w:rsidRPr="00BE5940" w:rsidRDefault="00DB7EED" w:rsidP="00274CD7">
      <w:pPr>
        <w:pStyle w:val="Ttulo2"/>
      </w:pPr>
      <w:bookmarkStart w:id="27" w:name="_Toc192663389"/>
      <w:bookmarkStart w:id="28" w:name="_Toc209456355"/>
      <w:r w:rsidRPr="00BE5940">
        <w:t>Actualizar la información del catálogo</w:t>
      </w:r>
      <w:bookmarkEnd w:id="27"/>
      <w:r w:rsidR="00D159F3" w:rsidRPr="00BE5940">
        <w:t xml:space="preserve"> de representación o símbolos</w:t>
      </w:r>
      <w:bookmarkEnd w:id="28"/>
    </w:p>
    <w:p w14:paraId="62464FB0" w14:textId="77777777" w:rsidR="004A2BAB" w:rsidRPr="00BE5940" w:rsidRDefault="004A2BAB" w:rsidP="00DB7EED"/>
    <w:p w14:paraId="206DC8CE" w14:textId="65A80F3A" w:rsidR="00DB7EED" w:rsidRPr="00BE5940" w:rsidRDefault="00234D86" w:rsidP="00DB7EED">
      <w:r w:rsidRPr="00BE5940">
        <w:t xml:space="preserve">Con el fin de garantizar que la información generada y administrada por la entidad sea entendible, interoperable y esta se acople a las dinámicas que la entidad tiene respecto a la información geoespacial </w:t>
      </w:r>
      <w:r w:rsidR="00C62113" w:rsidRPr="00BE5940">
        <w:t>así</w:t>
      </w:r>
      <w:r w:rsidRPr="00BE5940">
        <w:t xml:space="preserve"> como otros compromisos que la entidad tiene con terceros, es recomendable r</w:t>
      </w:r>
      <w:r w:rsidR="00DB7EED" w:rsidRPr="00BE5940">
        <w:t xml:space="preserve">ealizar la actualización permanente del catálogo de </w:t>
      </w:r>
      <w:r w:rsidR="00D159F3" w:rsidRPr="00BE5940">
        <w:t>representación o símbolos</w:t>
      </w:r>
      <w:r w:rsidR="00DB7EED" w:rsidRPr="00BE5940">
        <w:t>, por lo cual dichas actualizaciones se deberán ver reflejadas en la publicación del catálogo en el canal oficial definido para tal fin, contribuyendo en la construcción de la Infraestructura de Datos Espaciales - IDE de la Entidad tomando en cuenta los lineamientos vigentes de la Infraestructura Colombiana de Datos Espaciales -ICDE.</w:t>
      </w:r>
    </w:p>
    <w:p w14:paraId="2EBD4B52" w14:textId="77777777" w:rsidR="00DB7EED" w:rsidRPr="00BE5940" w:rsidRDefault="00DB7EED" w:rsidP="00DB7EED"/>
    <w:p w14:paraId="2EFF6361" w14:textId="6933A20B" w:rsidR="00DB7EED" w:rsidRPr="0013214D" w:rsidRDefault="00DB7EED" w:rsidP="00DB7EED">
      <w:r w:rsidRPr="00BE5940">
        <w:lastRenderedPageBreak/>
        <w:t>También debe existir una retroalimentación constante de la información contenida en el catálogo</w:t>
      </w:r>
      <w:r w:rsidR="00D159F3" w:rsidRPr="00BE5940">
        <w:t xml:space="preserve"> de representación o símbolos</w:t>
      </w:r>
      <w:r w:rsidRPr="00BE5940">
        <w:t xml:space="preserve"> y los procesos de modelamiento e implementación en bases de datos, garantizando la correspondencia y transparencia de la información.</w:t>
      </w:r>
    </w:p>
    <w:p w14:paraId="16944ADF" w14:textId="77777777" w:rsidR="00DB7EED" w:rsidRPr="0013214D" w:rsidRDefault="00DB7EED" w:rsidP="00DB7EED"/>
    <w:p w14:paraId="5208FD31" w14:textId="77777777" w:rsidR="00DB7EED" w:rsidRPr="0013214D" w:rsidRDefault="00DB7EED" w:rsidP="00DB7EED">
      <w:r w:rsidRPr="0013214D">
        <w:t>Para realizar el proceso de revisión es necesario involucrar las siguientes actividades:</w:t>
      </w:r>
    </w:p>
    <w:p w14:paraId="3DE612C6" w14:textId="27DCC660" w:rsidR="00DB7EED" w:rsidRPr="00D159F3" w:rsidRDefault="00DB7EED" w:rsidP="00D159F3">
      <w:pPr>
        <w:numPr>
          <w:ilvl w:val="0"/>
          <w:numId w:val="39"/>
        </w:numPr>
        <w:pBdr>
          <w:top w:val="nil"/>
          <w:left w:val="nil"/>
          <w:bottom w:val="nil"/>
          <w:right w:val="nil"/>
          <w:between w:val="nil"/>
        </w:pBdr>
        <w:tabs>
          <w:tab w:val="left" w:pos="340"/>
        </w:tabs>
        <w:spacing w:before="120" w:after="120"/>
        <w:ind w:left="340" w:hanging="340"/>
        <w:rPr>
          <w:color w:val="000000"/>
        </w:rPr>
      </w:pPr>
      <w:r w:rsidRPr="0013214D">
        <w:rPr>
          <w:color w:val="000000"/>
        </w:rPr>
        <w:t>Verificar la clasificación actual d</w:t>
      </w:r>
      <w:r w:rsidR="00D159F3">
        <w:rPr>
          <w:color w:val="000000"/>
        </w:rPr>
        <w:t xml:space="preserve">e </w:t>
      </w:r>
      <w:r w:rsidRPr="00D159F3">
        <w:rPr>
          <w:color w:val="000000"/>
        </w:rPr>
        <w:t xml:space="preserve">temas, grupos, objetos, </w:t>
      </w:r>
      <w:r w:rsidR="00D159F3" w:rsidRPr="00D159F3">
        <w:rPr>
          <w:color w:val="000000"/>
        </w:rPr>
        <w:t>atributos</w:t>
      </w:r>
      <w:r w:rsidR="00D159F3">
        <w:rPr>
          <w:color w:val="000000"/>
        </w:rPr>
        <w:t>, función de objetos, conjunto de símbolos</w:t>
      </w:r>
      <w:r w:rsidRPr="00D159F3">
        <w:rPr>
          <w:color w:val="000000"/>
        </w:rPr>
        <w:t>, revisando en su totalidad los elementos del catálogo</w:t>
      </w:r>
      <w:r w:rsidR="00D159F3">
        <w:rPr>
          <w:color w:val="000000"/>
        </w:rPr>
        <w:t xml:space="preserve"> de representación o símbolos</w:t>
      </w:r>
      <w:r w:rsidRPr="00D159F3">
        <w:rPr>
          <w:color w:val="000000"/>
        </w:rPr>
        <w:t xml:space="preserve"> para identificar cambios pertinentes en alguno de ellos de acuerdo a la información que la entidad haya adquirido o producido, diferente a la contenida en el documento.</w:t>
      </w:r>
    </w:p>
    <w:p w14:paraId="3E6B04D4" w14:textId="1E0E78A7" w:rsidR="00DB7EED" w:rsidRPr="004E361B" w:rsidRDefault="00DB7EED" w:rsidP="000A5CB1">
      <w:pPr>
        <w:numPr>
          <w:ilvl w:val="0"/>
          <w:numId w:val="39"/>
        </w:numPr>
        <w:pBdr>
          <w:top w:val="nil"/>
          <w:left w:val="nil"/>
          <w:bottom w:val="nil"/>
          <w:right w:val="nil"/>
          <w:between w:val="nil"/>
        </w:pBdr>
        <w:tabs>
          <w:tab w:val="left" w:pos="340"/>
        </w:tabs>
        <w:spacing w:before="120" w:after="120"/>
        <w:ind w:left="340" w:hanging="340"/>
        <w:rPr>
          <w:color w:val="000000"/>
        </w:rPr>
      </w:pPr>
      <w:r w:rsidRPr="004E361B">
        <w:rPr>
          <w:color w:val="000000"/>
        </w:rPr>
        <w:t>También puede ser que se generen nuevos objetos o ítems de clasificación y se actualicen</w:t>
      </w:r>
      <w:r w:rsidR="000A5CB1" w:rsidRPr="004E361B">
        <w:rPr>
          <w:color w:val="000000"/>
        </w:rPr>
        <w:t xml:space="preserve"> funciones de los objetos y conjunto de símbolos.</w:t>
      </w:r>
      <w:r w:rsidRPr="004E361B">
        <w:rPr>
          <w:color w:val="000000"/>
        </w:rPr>
        <w:t xml:space="preserve"> Estos</w:t>
      </w:r>
      <w:r w:rsidR="000A5CB1" w:rsidRPr="004E361B">
        <w:rPr>
          <w:color w:val="000000"/>
        </w:rPr>
        <w:t xml:space="preserve"> cambios</w:t>
      </w:r>
      <w:r w:rsidRPr="004E361B">
        <w:rPr>
          <w:color w:val="000000"/>
        </w:rPr>
        <w:t xml:space="preserve"> deben ser soportados, documentados por el experto temático o validados por ellos en caso de que no los hayan formulado. </w:t>
      </w:r>
    </w:p>
    <w:p w14:paraId="2AA51D1F" w14:textId="2B8B0CFF" w:rsidR="00DB7EED" w:rsidRPr="004E361B" w:rsidRDefault="00DB7EED" w:rsidP="00C126D8">
      <w:pPr>
        <w:numPr>
          <w:ilvl w:val="0"/>
          <w:numId w:val="39"/>
        </w:numPr>
        <w:pBdr>
          <w:top w:val="nil"/>
          <w:left w:val="nil"/>
          <w:bottom w:val="nil"/>
          <w:right w:val="nil"/>
          <w:between w:val="nil"/>
        </w:pBdr>
        <w:tabs>
          <w:tab w:val="left" w:pos="340"/>
        </w:tabs>
        <w:spacing w:before="120" w:after="120"/>
        <w:ind w:left="340" w:hanging="340"/>
        <w:rPr>
          <w:color w:val="000000"/>
        </w:rPr>
      </w:pPr>
      <w:r w:rsidRPr="004E361B">
        <w:rPr>
          <w:color w:val="000000"/>
        </w:rPr>
        <w:t xml:space="preserve">Documentar las actualizaciones y modificaciones realizadas, </w:t>
      </w:r>
      <w:r w:rsidR="007D3EA9" w:rsidRPr="004E361B">
        <w:rPr>
          <w:color w:val="000000"/>
        </w:rPr>
        <w:t xml:space="preserve">mediante la modificación del catálogo de símbolos y anexando la </w:t>
      </w:r>
      <w:proofErr w:type="spellStart"/>
      <w:r w:rsidR="007D3EA9" w:rsidRPr="004E361B">
        <w:rPr>
          <w:color w:val="000000"/>
        </w:rPr>
        <w:t>símbología</w:t>
      </w:r>
      <w:proofErr w:type="spellEnd"/>
      <w:r w:rsidR="007D3EA9" w:rsidRPr="004E361B">
        <w:rPr>
          <w:color w:val="000000"/>
        </w:rPr>
        <w:t xml:space="preserve"> ajustada o modificada en el formato técnico establecido</w:t>
      </w:r>
      <w:r w:rsidR="00C126D8" w:rsidRPr="004E361B">
        <w:rPr>
          <w:color w:val="000000"/>
        </w:rPr>
        <w:t xml:space="preserve"> para este tipo de archivos, adicional se deberá contar con la revisión y aprobación </w:t>
      </w:r>
      <w:r w:rsidRPr="004E361B">
        <w:rPr>
          <w:color w:val="000000"/>
        </w:rPr>
        <w:t>por parte del equipo técnico o experto.</w:t>
      </w:r>
    </w:p>
    <w:p w14:paraId="4B4D66C0" w14:textId="07D15C43" w:rsidR="00583A19" w:rsidRDefault="000A5CB1" w:rsidP="00DD58B3">
      <w:pPr>
        <w:numPr>
          <w:ilvl w:val="0"/>
          <w:numId w:val="39"/>
        </w:numPr>
        <w:pBdr>
          <w:top w:val="nil"/>
          <w:left w:val="nil"/>
          <w:bottom w:val="nil"/>
          <w:right w:val="nil"/>
          <w:between w:val="nil"/>
        </w:pBdr>
        <w:tabs>
          <w:tab w:val="left" w:pos="340"/>
        </w:tabs>
        <w:spacing w:before="120" w:after="120"/>
        <w:ind w:left="340" w:hanging="340"/>
        <w:rPr>
          <w:color w:val="000000"/>
        </w:rPr>
      </w:pPr>
      <w:bookmarkStart w:id="29" w:name="_heading=h.3whwml4" w:colFirst="0" w:colLast="0"/>
      <w:bookmarkEnd w:id="29"/>
      <w:r w:rsidRPr="004E361B">
        <w:rPr>
          <w:color w:val="000000"/>
        </w:rPr>
        <w:t>Respecto a los roles</w:t>
      </w:r>
      <w:r w:rsidR="00274CD7" w:rsidRPr="004E361B">
        <w:rPr>
          <w:color w:val="000000"/>
        </w:rPr>
        <w:t>,</w:t>
      </w:r>
      <w:r w:rsidRPr="004E361B">
        <w:rPr>
          <w:color w:val="000000"/>
        </w:rPr>
        <w:t xml:space="preserve"> se da el rol del usuario documentador</w:t>
      </w:r>
      <w:r w:rsidR="00DE1DAD" w:rsidRPr="004E361B">
        <w:rPr>
          <w:color w:val="000000"/>
        </w:rPr>
        <w:t xml:space="preserve"> (temático responsable de la información geográfica)</w:t>
      </w:r>
      <w:r w:rsidRPr="004E361B">
        <w:rPr>
          <w:color w:val="000000"/>
        </w:rPr>
        <w:t xml:space="preserve"> y el rol de usuario revisor o control de calidad de la información documentada</w:t>
      </w:r>
      <w:r w:rsidR="00DE1DAD" w:rsidRPr="004E361B">
        <w:rPr>
          <w:color w:val="000000"/>
        </w:rPr>
        <w:t xml:space="preserve"> (profesional encargado de orientar y consolidar la información IDE dentro de la entidad)</w:t>
      </w:r>
      <w:r w:rsidRPr="004E361B">
        <w:rPr>
          <w:color w:val="000000"/>
        </w:rPr>
        <w:t>.</w:t>
      </w:r>
    </w:p>
    <w:p w14:paraId="036E85C7" w14:textId="05CD2CE4" w:rsidR="00C76BA2" w:rsidRPr="00274CD7" w:rsidRDefault="00583A19" w:rsidP="00583A19">
      <w:pPr>
        <w:pStyle w:val="Ttulo1"/>
        <w:numPr>
          <w:ilvl w:val="0"/>
          <w:numId w:val="18"/>
        </w:numPr>
      </w:pPr>
      <w:r>
        <w:rPr>
          <w:color w:val="000000"/>
        </w:rPr>
        <w:br w:type="column"/>
      </w:r>
      <w:bookmarkStart w:id="30" w:name="_Toc192663390"/>
      <w:bookmarkStart w:id="31" w:name="_Toc209456356"/>
      <w:r w:rsidR="00C76BA2" w:rsidRPr="00274CD7">
        <w:lastRenderedPageBreak/>
        <w:t>REFERENCIAS BIBLIOGRÁFICAS</w:t>
      </w:r>
      <w:bookmarkEnd w:id="30"/>
      <w:bookmarkEnd w:id="31"/>
    </w:p>
    <w:p w14:paraId="420EC6E2" w14:textId="77777777" w:rsidR="00C76BA2" w:rsidRPr="0002702E" w:rsidRDefault="00C76BA2" w:rsidP="00C76BA2">
      <w:pPr>
        <w:pStyle w:val="Prrafodelista"/>
        <w:numPr>
          <w:ilvl w:val="0"/>
          <w:numId w:val="38"/>
        </w:numPr>
        <w:rPr>
          <w:lang w:val="en-US"/>
        </w:rPr>
      </w:pPr>
      <w:r w:rsidRPr="0002702E">
        <w:rPr>
          <w:lang w:val="en-US"/>
        </w:rPr>
        <w:t>INTERNATIONAL ORGANIZATION FOR STANDARIZATION. ISO 19110:2016 Geographic information – Methodology for feature cataloguing.</w:t>
      </w:r>
    </w:p>
    <w:p w14:paraId="4BF0B0A8" w14:textId="77777777" w:rsidR="00C76BA2" w:rsidRPr="0002702E" w:rsidRDefault="00C76BA2" w:rsidP="00C76BA2">
      <w:pPr>
        <w:pStyle w:val="Prrafodelista"/>
        <w:numPr>
          <w:ilvl w:val="0"/>
          <w:numId w:val="38"/>
        </w:numPr>
        <w:rPr>
          <w:lang w:val="en-US"/>
        </w:rPr>
      </w:pPr>
      <w:r w:rsidRPr="0002702E">
        <w:rPr>
          <w:lang w:val="en-US"/>
        </w:rPr>
        <w:t>INTERNATIONAL ORGANIZATION FOR STANDARIZATION. ISO 19115-3:2022 Geographic information – Metadata.</w:t>
      </w:r>
    </w:p>
    <w:p w14:paraId="6BB5EDBA" w14:textId="4FDFC6C2" w:rsidR="00C76BA2" w:rsidRDefault="00C76BA2" w:rsidP="00C76BA2">
      <w:pPr>
        <w:pStyle w:val="Prrafodelista"/>
        <w:numPr>
          <w:ilvl w:val="0"/>
          <w:numId w:val="38"/>
        </w:numPr>
      </w:pPr>
      <w:r>
        <w:t xml:space="preserve">INFRAESTRUCTURA DE DATOS ESPACIALES PARA EL DISTRITO CAPITAL, IDECA. (20 de marzo de 2019). Catálogo de </w:t>
      </w:r>
      <w:r w:rsidR="00F056A9">
        <w:t xml:space="preserve">Representación </w:t>
      </w:r>
      <w:r>
        <w:t>del Mapa de Referencia</w:t>
      </w:r>
      <w:r w:rsidR="00F056A9">
        <w:t xml:space="preserve"> del </w:t>
      </w:r>
      <w:r>
        <w:t xml:space="preserve">Distrito Capital </w:t>
      </w:r>
      <w:r w:rsidR="00C57653">
        <w:t>versión 3.1</w:t>
      </w:r>
      <w:r>
        <w:t xml:space="preserve">. Bogotá, Colombia. Disponible Online: </w:t>
      </w:r>
    </w:p>
    <w:p w14:paraId="05B44A7D" w14:textId="13F5E891" w:rsidR="00C02ADB" w:rsidRDefault="00977B50" w:rsidP="00066AED">
      <w:pPr>
        <w:pStyle w:val="Prrafodelista"/>
      </w:pPr>
      <w:hyperlink r:id="rId16" w:history="1">
        <w:r w:rsidR="00C02ADB" w:rsidRPr="00C57653">
          <w:rPr>
            <w:rStyle w:val="Hipervnculo"/>
          </w:rPr>
          <w:t>https://www.ideca.gov.co/sites/default/files/2019-02/20190131ES CatalogodeRepresentacionMRV3.1.pdf</w:t>
        </w:r>
      </w:hyperlink>
    </w:p>
    <w:p w14:paraId="6568C4CD" w14:textId="03B2262E" w:rsidR="00583A19" w:rsidRDefault="00C76BA2" w:rsidP="00903CDD">
      <w:pPr>
        <w:pStyle w:val="Prrafodelista"/>
        <w:numPr>
          <w:ilvl w:val="0"/>
          <w:numId w:val="38"/>
        </w:numPr>
      </w:pPr>
      <w:r>
        <w:t xml:space="preserve">INFRAESTRUCTURA COLOMBIANA DE DATOS ESPACIALES - ICDE, 2022. Plantilla para la documentación de </w:t>
      </w:r>
      <w:r w:rsidR="000A5CB1">
        <w:t>Catálogo de Representación</w:t>
      </w:r>
    </w:p>
    <w:p w14:paraId="01710F11" w14:textId="55E59A01" w:rsidR="00355414" w:rsidRDefault="00583A19" w:rsidP="006C771C">
      <w:pPr>
        <w:pStyle w:val="Ttulo1"/>
        <w:numPr>
          <w:ilvl w:val="0"/>
          <w:numId w:val="18"/>
        </w:numPr>
        <w:spacing w:before="0"/>
      </w:pPr>
      <w:r>
        <w:br w:type="column"/>
      </w:r>
      <w:bookmarkStart w:id="32" w:name="_Toc209456357"/>
      <w:r w:rsidR="00903CDD" w:rsidRPr="000C0E5C">
        <w:lastRenderedPageBreak/>
        <w:t>CONTROL DE CAMBIOS</w:t>
      </w:r>
      <w:bookmarkStart w:id="33" w:name="_Hlk197964397"/>
      <w:bookmarkEnd w:id="32"/>
    </w:p>
    <w:p w14:paraId="5BA27349" w14:textId="77777777" w:rsidR="00583A19" w:rsidRDefault="00583A19" w:rsidP="00583A19"/>
    <w:p w14:paraId="6A18F4DE" w14:textId="0705F112" w:rsidR="0087310F" w:rsidRDefault="00274CD7" w:rsidP="00583A19">
      <w:r w:rsidRPr="0088098E">
        <w:t>A continuación</w:t>
      </w:r>
      <w:r w:rsidR="00F27993">
        <w:t>,</w:t>
      </w:r>
      <w:r w:rsidRPr="0088098E">
        <w:t xml:space="preserve"> se relaciona el registro histórico de la creación y modificaciones que ocurren en el documento.</w:t>
      </w:r>
    </w:p>
    <w:p w14:paraId="1EFDC2CD" w14:textId="77777777" w:rsidR="0087310F" w:rsidRPr="00BE7BED" w:rsidRDefault="0087310F" w:rsidP="00F27993">
      <w:pPr>
        <w:pStyle w:val="Prrafodelista"/>
        <w:ind w:left="340"/>
      </w:pPr>
    </w:p>
    <w:p w14:paraId="5B2F95E0" w14:textId="7FC028FA" w:rsidR="00274CD7" w:rsidRPr="00BE7BED" w:rsidRDefault="00274CD7" w:rsidP="00583A19">
      <w:pPr>
        <w:pStyle w:val="Descripcin"/>
        <w:rPr>
          <w:i w:val="0"/>
          <w:color w:val="auto"/>
          <w:sz w:val="24"/>
          <w:szCs w:val="24"/>
        </w:rPr>
      </w:pPr>
      <w:r w:rsidRPr="0087310F">
        <w:rPr>
          <w:b/>
          <w:i w:val="0"/>
          <w:color w:val="auto"/>
          <w:sz w:val="24"/>
          <w:szCs w:val="24"/>
        </w:rPr>
        <w:t xml:space="preserve">Tabla </w:t>
      </w:r>
      <w:r w:rsidRPr="0087310F">
        <w:rPr>
          <w:b/>
          <w:i w:val="0"/>
          <w:color w:val="auto"/>
          <w:sz w:val="24"/>
          <w:szCs w:val="24"/>
        </w:rPr>
        <w:fldChar w:fldCharType="begin"/>
      </w:r>
      <w:r w:rsidRPr="0087310F">
        <w:rPr>
          <w:b/>
          <w:i w:val="0"/>
          <w:color w:val="auto"/>
          <w:sz w:val="24"/>
          <w:szCs w:val="24"/>
        </w:rPr>
        <w:instrText xml:space="preserve"> SEQ Tabla \* ARABIC </w:instrText>
      </w:r>
      <w:r w:rsidRPr="0087310F">
        <w:rPr>
          <w:b/>
          <w:i w:val="0"/>
          <w:color w:val="auto"/>
          <w:sz w:val="24"/>
          <w:szCs w:val="24"/>
        </w:rPr>
        <w:fldChar w:fldCharType="separate"/>
      </w:r>
      <w:r w:rsidRPr="0087310F">
        <w:rPr>
          <w:b/>
          <w:i w:val="0"/>
          <w:noProof/>
          <w:color w:val="auto"/>
          <w:sz w:val="24"/>
          <w:szCs w:val="24"/>
        </w:rPr>
        <w:t>1</w:t>
      </w:r>
      <w:r w:rsidRPr="0087310F">
        <w:rPr>
          <w:b/>
          <w:i w:val="0"/>
          <w:color w:val="auto"/>
          <w:sz w:val="24"/>
          <w:szCs w:val="24"/>
        </w:rPr>
        <w:fldChar w:fldCharType="end"/>
      </w:r>
      <w:r w:rsidR="0054344F" w:rsidRPr="0087310F">
        <w:rPr>
          <w:b/>
          <w:i w:val="0"/>
          <w:color w:val="auto"/>
          <w:sz w:val="24"/>
          <w:szCs w:val="24"/>
        </w:rPr>
        <w:t>.</w:t>
      </w:r>
      <w:r w:rsidR="0054344F">
        <w:rPr>
          <w:i w:val="0"/>
          <w:color w:val="auto"/>
          <w:sz w:val="24"/>
          <w:szCs w:val="24"/>
        </w:rPr>
        <w:t xml:space="preserve"> </w:t>
      </w:r>
      <w:r w:rsidRPr="00BE7BED">
        <w:rPr>
          <w:i w:val="0"/>
          <w:color w:val="auto"/>
          <w:sz w:val="24"/>
          <w:szCs w:val="24"/>
        </w:rPr>
        <w:t>Control de cambios</w:t>
      </w:r>
    </w:p>
    <w:tbl>
      <w:tblPr>
        <w:tblStyle w:val="Tablaconcuadrcula"/>
        <w:tblW w:w="9351"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63"/>
        <w:gridCol w:w="986"/>
        <w:gridCol w:w="1574"/>
        <w:gridCol w:w="1559"/>
        <w:gridCol w:w="1559"/>
        <w:gridCol w:w="2410"/>
      </w:tblGrid>
      <w:tr w:rsidR="00274CD7" w:rsidRPr="00485884" w14:paraId="1A083EC8" w14:textId="77777777" w:rsidTr="009B41F9">
        <w:trPr>
          <w:tblHeader/>
        </w:trPr>
        <w:tc>
          <w:tcPr>
            <w:tcW w:w="0" w:type="auto"/>
            <w:vAlign w:val="center"/>
          </w:tcPr>
          <w:p w14:paraId="4B95967B" w14:textId="77777777" w:rsidR="00274CD7" w:rsidRPr="00425C84" w:rsidRDefault="00274CD7" w:rsidP="00C9423F">
            <w:pPr>
              <w:tabs>
                <w:tab w:val="left" w:pos="1106"/>
              </w:tabs>
              <w:jc w:val="center"/>
              <w:rPr>
                <w:rFonts w:eastAsia="Arial Narrow" w:cs="Arial"/>
                <w:b/>
                <w:bCs/>
              </w:rPr>
            </w:pPr>
            <w:r w:rsidRPr="00425C84">
              <w:rPr>
                <w:rFonts w:eastAsia="Arial Narrow" w:cs="Arial"/>
                <w:b/>
                <w:bCs/>
              </w:rPr>
              <w:t>Fecha</w:t>
            </w:r>
          </w:p>
        </w:tc>
        <w:tc>
          <w:tcPr>
            <w:tcW w:w="0" w:type="auto"/>
            <w:vAlign w:val="center"/>
          </w:tcPr>
          <w:p w14:paraId="44BAB9EF" w14:textId="77777777" w:rsidR="00274CD7" w:rsidRPr="00425C84" w:rsidRDefault="00274CD7" w:rsidP="00C9423F">
            <w:pPr>
              <w:tabs>
                <w:tab w:val="left" w:pos="1106"/>
              </w:tabs>
              <w:jc w:val="center"/>
              <w:rPr>
                <w:rFonts w:eastAsia="Arial Narrow" w:cs="Arial"/>
                <w:b/>
                <w:bCs/>
              </w:rPr>
            </w:pPr>
            <w:r w:rsidRPr="00425C84">
              <w:rPr>
                <w:rFonts w:eastAsia="Arial Narrow" w:cs="Arial"/>
                <w:b/>
                <w:bCs/>
              </w:rPr>
              <w:t>Versión</w:t>
            </w:r>
          </w:p>
        </w:tc>
        <w:tc>
          <w:tcPr>
            <w:tcW w:w="1574" w:type="dxa"/>
            <w:vAlign w:val="center"/>
          </w:tcPr>
          <w:p w14:paraId="4A7BEA14" w14:textId="77777777" w:rsidR="00274CD7" w:rsidRPr="00425C84" w:rsidRDefault="00274CD7" w:rsidP="00C9423F">
            <w:pPr>
              <w:tabs>
                <w:tab w:val="left" w:pos="1106"/>
              </w:tabs>
              <w:jc w:val="center"/>
              <w:rPr>
                <w:rFonts w:eastAsia="Arial Narrow" w:cs="Arial"/>
                <w:b/>
                <w:bCs/>
              </w:rPr>
            </w:pPr>
            <w:r w:rsidRPr="00425C84">
              <w:rPr>
                <w:rFonts w:eastAsia="Arial Narrow" w:cs="Arial"/>
                <w:b/>
                <w:bCs/>
              </w:rPr>
              <w:t>Elaboró</w:t>
            </w:r>
          </w:p>
        </w:tc>
        <w:tc>
          <w:tcPr>
            <w:tcW w:w="1559" w:type="dxa"/>
            <w:vAlign w:val="center"/>
          </w:tcPr>
          <w:p w14:paraId="0ECFDC75" w14:textId="77777777" w:rsidR="00274CD7" w:rsidRPr="00425C84" w:rsidRDefault="00274CD7" w:rsidP="00C9423F">
            <w:pPr>
              <w:tabs>
                <w:tab w:val="left" w:pos="1106"/>
              </w:tabs>
              <w:jc w:val="center"/>
              <w:rPr>
                <w:rFonts w:eastAsia="Arial Narrow" w:cs="Arial"/>
                <w:b/>
                <w:bCs/>
              </w:rPr>
            </w:pPr>
            <w:r w:rsidRPr="00425C84">
              <w:rPr>
                <w:rFonts w:eastAsia="Arial Narrow" w:cs="Arial"/>
                <w:b/>
                <w:bCs/>
              </w:rPr>
              <w:t>Revisó</w:t>
            </w:r>
          </w:p>
        </w:tc>
        <w:tc>
          <w:tcPr>
            <w:tcW w:w="1559" w:type="dxa"/>
            <w:vAlign w:val="center"/>
          </w:tcPr>
          <w:p w14:paraId="57492A27" w14:textId="77777777" w:rsidR="00274CD7" w:rsidRPr="00425C84" w:rsidRDefault="00274CD7" w:rsidP="00C9423F">
            <w:pPr>
              <w:tabs>
                <w:tab w:val="left" w:pos="1106"/>
              </w:tabs>
              <w:jc w:val="center"/>
              <w:rPr>
                <w:rFonts w:eastAsia="Arial Narrow" w:cs="Arial"/>
                <w:b/>
                <w:bCs/>
              </w:rPr>
            </w:pPr>
            <w:r w:rsidRPr="00425C84">
              <w:rPr>
                <w:rFonts w:eastAsia="Arial Narrow" w:cs="Arial"/>
                <w:b/>
                <w:bCs/>
              </w:rPr>
              <w:t>Aprobó</w:t>
            </w:r>
          </w:p>
        </w:tc>
        <w:tc>
          <w:tcPr>
            <w:tcW w:w="2410" w:type="dxa"/>
            <w:vAlign w:val="center"/>
          </w:tcPr>
          <w:p w14:paraId="2CE2F61B" w14:textId="77777777" w:rsidR="00274CD7" w:rsidRPr="00425C84" w:rsidRDefault="00274CD7" w:rsidP="00C9423F">
            <w:pPr>
              <w:tabs>
                <w:tab w:val="left" w:pos="1106"/>
              </w:tabs>
              <w:jc w:val="center"/>
              <w:rPr>
                <w:rFonts w:eastAsia="Arial Narrow" w:cs="Arial"/>
                <w:b/>
                <w:bCs/>
              </w:rPr>
            </w:pPr>
            <w:r w:rsidRPr="00425C84">
              <w:rPr>
                <w:rFonts w:eastAsia="Arial Narrow" w:cs="Arial"/>
                <w:b/>
                <w:bCs/>
              </w:rPr>
              <w:t>Motivo de la actualización</w:t>
            </w:r>
          </w:p>
        </w:tc>
      </w:tr>
      <w:tr w:rsidR="00341CA8" w:rsidRPr="00485884" w14:paraId="44C0F0DA" w14:textId="77777777" w:rsidTr="009B41F9">
        <w:tc>
          <w:tcPr>
            <w:tcW w:w="0" w:type="auto"/>
            <w:vAlign w:val="center"/>
          </w:tcPr>
          <w:p w14:paraId="495D3162" w14:textId="78D1A873" w:rsidR="00341CA8" w:rsidRPr="00485884" w:rsidRDefault="006C771C" w:rsidP="00341CA8">
            <w:pPr>
              <w:tabs>
                <w:tab w:val="left" w:pos="1106"/>
              </w:tabs>
              <w:rPr>
                <w:rFonts w:eastAsia="Arial Narrow" w:cs="Arial"/>
              </w:rPr>
            </w:pPr>
            <w:r w:rsidRPr="006C771C">
              <w:rPr>
                <w:rFonts w:eastAsia="Arial Narrow" w:cs="Arial"/>
              </w:rPr>
              <w:t>22</w:t>
            </w:r>
            <w:r w:rsidR="00583A19" w:rsidRPr="006C771C">
              <w:rPr>
                <w:rFonts w:eastAsia="Arial Narrow" w:cs="Arial"/>
              </w:rPr>
              <w:t>/09</w:t>
            </w:r>
            <w:r w:rsidR="00341CA8" w:rsidRPr="006C771C">
              <w:rPr>
                <w:rFonts w:eastAsia="Arial Narrow" w:cs="Arial"/>
              </w:rPr>
              <w:t>/</w:t>
            </w:r>
            <w:r w:rsidR="00F27993" w:rsidRPr="006C771C">
              <w:rPr>
                <w:rFonts w:eastAsia="Arial Narrow" w:cs="Arial"/>
              </w:rPr>
              <w:t>2025</w:t>
            </w:r>
          </w:p>
        </w:tc>
        <w:tc>
          <w:tcPr>
            <w:tcW w:w="0" w:type="auto"/>
            <w:vAlign w:val="center"/>
          </w:tcPr>
          <w:p w14:paraId="173C5552" w14:textId="26DCCBD6" w:rsidR="00341CA8" w:rsidRPr="00485884" w:rsidRDefault="00F27993" w:rsidP="00341CA8">
            <w:pPr>
              <w:tabs>
                <w:tab w:val="left" w:pos="1106"/>
              </w:tabs>
              <w:jc w:val="center"/>
              <w:rPr>
                <w:rFonts w:eastAsia="Arial Narrow" w:cs="Arial"/>
              </w:rPr>
            </w:pPr>
            <w:r>
              <w:rPr>
                <w:rFonts w:eastAsia="Arial Narrow" w:cs="Arial"/>
              </w:rPr>
              <w:t>1</w:t>
            </w:r>
          </w:p>
        </w:tc>
        <w:tc>
          <w:tcPr>
            <w:tcW w:w="1574" w:type="dxa"/>
            <w:vAlign w:val="center"/>
          </w:tcPr>
          <w:p w14:paraId="58AC08B8" w14:textId="77777777" w:rsidR="00341CA8" w:rsidRDefault="00341CA8" w:rsidP="00341CA8">
            <w:pPr>
              <w:tabs>
                <w:tab w:val="left" w:pos="1106"/>
              </w:tabs>
            </w:pPr>
            <w:r>
              <w:t>Yudi Espitia Lara</w:t>
            </w:r>
            <w:r w:rsidRPr="0013214D">
              <w:t>, Fredy Leonardo Ardila</w:t>
            </w:r>
          </w:p>
          <w:p w14:paraId="454343BE" w14:textId="77777777" w:rsidR="00341CA8" w:rsidRDefault="00341CA8" w:rsidP="00341CA8">
            <w:pPr>
              <w:tabs>
                <w:tab w:val="left" w:pos="1106"/>
              </w:tabs>
              <w:rPr>
                <w:rFonts w:eastAsia="Arial Narrow" w:cs="Arial"/>
              </w:rPr>
            </w:pPr>
          </w:p>
          <w:p w14:paraId="00A1E0AB" w14:textId="7355FE1C" w:rsidR="00341CA8" w:rsidRPr="00485884" w:rsidRDefault="00341CA8" w:rsidP="00341CA8">
            <w:pPr>
              <w:tabs>
                <w:tab w:val="left" w:pos="1106"/>
              </w:tabs>
              <w:rPr>
                <w:rFonts w:eastAsia="Arial Narrow" w:cs="Arial"/>
              </w:rPr>
            </w:pPr>
            <w:r w:rsidRPr="0013214D">
              <w:t>Profesionales Contratistas Grupo Gestión del Conocimiento e Innovación</w:t>
            </w:r>
            <w:r>
              <w:t xml:space="preserve"> (GGCI)</w:t>
            </w:r>
          </w:p>
        </w:tc>
        <w:tc>
          <w:tcPr>
            <w:tcW w:w="1559" w:type="dxa"/>
            <w:vAlign w:val="center"/>
          </w:tcPr>
          <w:p w14:paraId="16F96B93" w14:textId="16116B0D" w:rsidR="00341CA8" w:rsidRDefault="00341CA8" w:rsidP="00341CA8">
            <w:pPr>
              <w:spacing w:before="40" w:after="40"/>
            </w:pPr>
            <w:proofErr w:type="spellStart"/>
            <w:r w:rsidRPr="0013214D">
              <w:t>Caterine</w:t>
            </w:r>
            <w:proofErr w:type="spellEnd"/>
            <w:r w:rsidRPr="0013214D">
              <w:t xml:space="preserve"> Rodríguez Hurtado</w:t>
            </w:r>
          </w:p>
          <w:p w14:paraId="1F29FC46" w14:textId="414162F3" w:rsidR="00341CA8" w:rsidRDefault="00341CA8" w:rsidP="00341CA8">
            <w:pPr>
              <w:spacing w:before="40" w:after="40"/>
            </w:pPr>
            <w:r w:rsidRPr="0013214D">
              <w:t xml:space="preserve">Profesional </w:t>
            </w:r>
            <w:r>
              <w:t>e</w:t>
            </w:r>
            <w:r w:rsidRPr="0013214D">
              <w:t xml:space="preserve">specializada </w:t>
            </w:r>
            <w:r w:rsidR="00F27993">
              <w:t>GGCI</w:t>
            </w:r>
          </w:p>
          <w:p w14:paraId="047DE2FE" w14:textId="6C79CE29" w:rsidR="007E7B49" w:rsidRDefault="007E7B49" w:rsidP="00341CA8">
            <w:pPr>
              <w:spacing w:before="40" w:after="40"/>
            </w:pPr>
          </w:p>
          <w:p w14:paraId="478D80C4" w14:textId="7AEC7975" w:rsidR="00341CA8" w:rsidRPr="00485884" w:rsidRDefault="007E7B49" w:rsidP="00341CA8">
            <w:pPr>
              <w:tabs>
                <w:tab w:val="left" w:pos="1106"/>
              </w:tabs>
              <w:rPr>
                <w:rFonts w:eastAsia="Arial Narrow" w:cs="Arial"/>
              </w:rPr>
            </w:pPr>
            <w:r>
              <w:t>Diana Carolina Ramírez García</w:t>
            </w:r>
            <w:r w:rsidRPr="0013214D">
              <w:t xml:space="preserve"> </w:t>
            </w:r>
            <w:r>
              <w:t>Profesional universitario Oficina Asesora de Planeación</w:t>
            </w:r>
          </w:p>
        </w:tc>
        <w:tc>
          <w:tcPr>
            <w:tcW w:w="1559" w:type="dxa"/>
            <w:vAlign w:val="center"/>
          </w:tcPr>
          <w:p w14:paraId="52ABA717" w14:textId="77777777" w:rsidR="00341CA8" w:rsidRDefault="00F27993" w:rsidP="00C9423F">
            <w:pPr>
              <w:spacing w:before="40" w:after="40"/>
            </w:pPr>
            <w:r w:rsidRPr="0013214D">
              <w:t>Luz Mila Sotelo Delgadillo</w:t>
            </w:r>
            <w:r>
              <w:t>-</w:t>
            </w:r>
          </w:p>
          <w:p w14:paraId="653AD83C" w14:textId="6FB4B90D" w:rsidR="00F27993" w:rsidRPr="00485884" w:rsidRDefault="00F27993" w:rsidP="00C9423F">
            <w:pPr>
              <w:spacing w:before="40" w:after="40"/>
              <w:rPr>
                <w:rFonts w:eastAsia="Arial Narrow" w:cs="Arial"/>
              </w:rPr>
            </w:pPr>
            <w:r>
              <w:rPr>
                <w:rFonts w:eastAsia="Arial Narrow" w:cs="Arial"/>
              </w:rPr>
              <w:t>Coordinadora GGCI</w:t>
            </w:r>
          </w:p>
        </w:tc>
        <w:tc>
          <w:tcPr>
            <w:tcW w:w="2410" w:type="dxa"/>
            <w:vAlign w:val="center"/>
          </w:tcPr>
          <w:p w14:paraId="6F4C90BF" w14:textId="5EA78284" w:rsidR="009B41F9" w:rsidRPr="009B41F9" w:rsidRDefault="00341CA8" w:rsidP="009B41F9">
            <w:pPr>
              <w:tabs>
                <w:tab w:val="left" w:pos="1106"/>
              </w:tabs>
              <w:rPr>
                <w:i/>
              </w:rPr>
            </w:pPr>
            <w:r w:rsidRPr="00F4191B">
              <w:t>Se</w:t>
            </w:r>
            <w:r>
              <w:t xml:space="preserve"> construye </w:t>
            </w:r>
            <w:r w:rsidRPr="00F4191B">
              <w:t xml:space="preserve">el </w:t>
            </w:r>
            <w:r w:rsidR="009B41F9">
              <w:t xml:space="preserve">presente </w:t>
            </w:r>
            <w:r w:rsidRPr="00F4191B">
              <w:t>instructivo</w:t>
            </w:r>
            <w:r w:rsidRPr="0083741C">
              <w:t xml:space="preserve">, </w:t>
            </w:r>
            <w:r w:rsidR="009B41F9">
              <w:t>ya que</w:t>
            </w:r>
            <w:r>
              <w:t xml:space="preserve"> esta sección </w:t>
            </w:r>
            <w:r w:rsidR="009B41F9">
              <w:t xml:space="preserve">y su ficha asociada </w:t>
            </w:r>
            <w:r>
              <w:t xml:space="preserve">se eliminó del </w:t>
            </w:r>
            <w:r w:rsidRPr="009B41F9">
              <w:rPr>
                <w:i/>
              </w:rPr>
              <w:t>E2-IN-04</w:t>
            </w:r>
            <w:r w:rsidR="009B41F9" w:rsidRPr="009B41F9">
              <w:rPr>
                <w:i/>
              </w:rPr>
              <w:t xml:space="preserve"> </w:t>
            </w:r>
            <w:r w:rsidR="009B41F9" w:rsidRPr="009B41F9">
              <w:rPr>
                <w:i/>
              </w:rPr>
              <w:tab/>
            </w:r>
          </w:p>
          <w:p w14:paraId="1D86503D" w14:textId="01257947" w:rsidR="00341CA8" w:rsidRPr="00485884" w:rsidRDefault="009B41F9" w:rsidP="009B41F9">
            <w:pPr>
              <w:tabs>
                <w:tab w:val="left" w:pos="1106"/>
              </w:tabs>
              <w:rPr>
                <w:rFonts w:eastAsia="Arial Narrow" w:cs="Arial"/>
              </w:rPr>
            </w:pPr>
            <w:r w:rsidRPr="009B41F9">
              <w:rPr>
                <w:i/>
              </w:rPr>
              <w:t>Construcción del catálogo de objetos geográficos de PNNC</w:t>
            </w:r>
            <w:r w:rsidR="00341CA8" w:rsidRPr="009B41F9">
              <w:rPr>
                <w:i/>
              </w:rPr>
              <w:t xml:space="preserve">. </w:t>
            </w:r>
            <w:r w:rsidR="00341CA8" w:rsidRPr="00F4191B">
              <w:t xml:space="preserve">Además, </w:t>
            </w:r>
            <w:r>
              <w:t xml:space="preserve">se ajusta </w:t>
            </w:r>
            <w:r w:rsidR="00341CA8">
              <w:t xml:space="preserve">la ficha del Catálogo de Representación o Símbolos en </w:t>
            </w:r>
            <w:r w:rsidR="00341CA8" w:rsidRPr="00F4191B">
              <w:t>conformidad con el referente normativo ISO 19110. Finalmente, se realizaron otros ajustes con el propósito de optimizar la adopción del instructivo, considerando experiencias en su implementación y novedades en el ámbito de Infraestructuras de Datos Espaciales.</w:t>
            </w:r>
          </w:p>
        </w:tc>
      </w:tr>
    </w:tbl>
    <w:p w14:paraId="39BFA368" w14:textId="77777777" w:rsidR="00274CD7" w:rsidRPr="006C47A5" w:rsidRDefault="00274CD7" w:rsidP="00C9423F">
      <w:pPr>
        <w:pStyle w:val="Prrafodelista"/>
        <w:ind w:left="340"/>
      </w:pPr>
    </w:p>
    <w:bookmarkEnd w:id="33"/>
    <w:p w14:paraId="74271571" w14:textId="77777777" w:rsidR="006C47A5" w:rsidRPr="006C47A5" w:rsidRDefault="006C47A5" w:rsidP="00355414"/>
    <w:sectPr w:rsidR="006C47A5" w:rsidRPr="006C47A5" w:rsidSect="00426CC5">
      <w:headerReference w:type="default" r:id="rId17"/>
      <w:footerReference w:type="default" r:id="rId18"/>
      <w:headerReference w:type="first" r:id="rId19"/>
      <w:footerReference w:type="first" r:id="rId20"/>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3C881" w14:textId="77777777" w:rsidR="00977B50" w:rsidRDefault="00977B50" w:rsidP="00903CDD">
      <w:r>
        <w:separator/>
      </w:r>
    </w:p>
  </w:endnote>
  <w:endnote w:type="continuationSeparator" w:id="0">
    <w:p w14:paraId="353A1505" w14:textId="77777777" w:rsidR="00977B50" w:rsidRDefault="00977B50"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F5BFA" w14:textId="0C634F5D" w:rsidR="00C9423F" w:rsidRDefault="00C9423F" w:rsidP="00355414">
    <w:pPr>
      <w:pStyle w:val="Piedepgina"/>
      <w:jc w:val="center"/>
    </w:pPr>
    <w:r>
      <w:t xml:space="preserve">Página </w:t>
    </w:r>
    <w:sdt>
      <w:sdtPr>
        <w:id w:val="1514953996"/>
        <w:docPartObj>
          <w:docPartGallery w:val="Page Numbers (Bottom of Page)"/>
          <w:docPartUnique/>
        </w:docPartObj>
      </w:sdtPr>
      <w:sdtEndPr/>
      <w:sdtContent>
        <w:r>
          <w:fldChar w:fldCharType="begin"/>
        </w:r>
        <w:r>
          <w:instrText>PAGE   \* MERGEFORMAT</w:instrText>
        </w:r>
        <w:r>
          <w:fldChar w:fldCharType="separate"/>
        </w:r>
        <w:r w:rsidR="00C1131E">
          <w:rPr>
            <w:noProof/>
          </w:rPr>
          <w:t>12</w:t>
        </w:r>
        <w:r>
          <w:fldChar w:fldCharType="end"/>
        </w:r>
        <w:r>
          <w:t xml:space="preserve"> de </w:t>
        </w:r>
        <w:fldSimple w:instr=" NUMPAGES  \* Arabic  \* MERGEFORMAT ">
          <w:r w:rsidR="00C1131E">
            <w:rPr>
              <w:noProof/>
            </w:rPr>
            <w:t>15</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73010" w14:textId="6C4E8397" w:rsidR="00C9423F" w:rsidRDefault="00C9423F" w:rsidP="00C72881">
    <w:pPr>
      <w:pStyle w:val="Piedepgina"/>
      <w:jc w:val="center"/>
    </w:pPr>
    <w:r>
      <w:t xml:space="preserve">Página </w:t>
    </w:r>
    <w:sdt>
      <w:sdtPr>
        <w:id w:val="67690822"/>
        <w:docPartObj>
          <w:docPartGallery w:val="Page Numbers (Bottom of Page)"/>
          <w:docPartUnique/>
        </w:docPartObj>
      </w:sdtPr>
      <w:sdtEndPr/>
      <w:sdtContent>
        <w:r>
          <w:fldChar w:fldCharType="begin"/>
        </w:r>
        <w:r>
          <w:instrText>PAGE   \* MERGEFORMAT</w:instrText>
        </w:r>
        <w:r>
          <w:fldChar w:fldCharType="separate"/>
        </w:r>
        <w:r w:rsidR="00EE3305">
          <w:rPr>
            <w:noProof/>
          </w:rPr>
          <w:t>1</w:t>
        </w:r>
        <w:r>
          <w:fldChar w:fldCharType="end"/>
        </w:r>
        <w:r>
          <w:t xml:space="preserve"> de </w:t>
        </w:r>
        <w:fldSimple w:instr=" NUMPAGES  \* Arabic  \* MERGEFORMAT ">
          <w:r w:rsidR="00EE3305">
            <w:rPr>
              <w:noProof/>
            </w:rPr>
            <w:t>15</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89177" w14:textId="77777777" w:rsidR="00977B50" w:rsidRDefault="00977B50" w:rsidP="00903CDD">
      <w:r>
        <w:separator/>
      </w:r>
    </w:p>
  </w:footnote>
  <w:footnote w:type="continuationSeparator" w:id="0">
    <w:p w14:paraId="7038F756" w14:textId="77777777" w:rsidR="00977B50" w:rsidRDefault="00977B50" w:rsidP="00903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351" w:type="dxa"/>
      <w:tblLook w:val="04A0" w:firstRow="1" w:lastRow="0" w:firstColumn="1" w:lastColumn="0" w:noHBand="0" w:noVBand="1"/>
    </w:tblPr>
    <w:tblGrid>
      <w:gridCol w:w="1416"/>
      <w:gridCol w:w="6063"/>
      <w:gridCol w:w="1872"/>
    </w:tblGrid>
    <w:tr w:rsidR="00C9423F" w14:paraId="205AD538" w14:textId="77777777" w:rsidTr="00583A19">
      <w:tc>
        <w:tcPr>
          <w:tcW w:w="1416" w:type="dxa"/>
        </w:tcPr>
        <w:p w14:paraId="6ABC0BD4" w14:textId="5C1A6C93" w:rsidR="00C9423F" w:rsidRDefault="00C9423F" w:rsidP="002676F1">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6063" w:type="dxa"/>
          <w:vAlign w:val="center"/>
        </w:tcPr>
        <w:p w14:paraId="65B695D5" w14:textId="37D93BDD" w:rsidR="00C9423F" w:rsidRDefault="00C9423F" w:rsidP="00426CC5">
          <w:pPr>
            <w:pBdr>
              <w:top w:val="nil"/>
              <w:left w:val="nil"/>
              <w:bottom w:val="nil"/>
              <w:right w:val="nil"/>
              <w:between w:val="nil"/>
            </w:pBdr>
            <w:tabs>
              <w:tab w:val="center" w:pos="4252"/>
              <w:tab w:val="right" w:pos="8504"/>
            </w:tabs>
            <w:jc w:val="center"/>
            <w:rPr>
              <w:rFonts w:eastAsia="Arial Narrow" w:cs="Arial Narrow"/>
              <w:b/>
              <w:color w:val="000000"/>
            </w:rPr>
          </w:pPr>
          <w:r w:rsidRPr="00E12A6D">
            <w:rPr>
              <w:rFonts w:eastAsia="Arial Narrow" w:cs="Arial Narrow"/>
              <w:b/>
              <w:color w:val="000000"/>
            </w:rPr>
            <w:t>INSTRUCTIVO</w:t>
          </w:r>
        </w:p>
        <w:p w14:paraId="18668FBF" w14:textId="77777777" w:rsidR="00C9423F" w:rsidRPr="009A7974" w:rsidRDefault="00C9423F" w:rsidP="00426CC5">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14A083FD" w:rsidR="00C9423F" w:rsidRDefault="00C9423F" w:rsidP="00426CC5">
          <w:pPr>
            <w:jc w:val="center"/>
          </w:pPr>
          <w:r>
            <w:rPr>
              <w:rFonts w:eastAsia="Arial Narrow" w:cs="Arial Narrow"/>
              <w:b/>
              <w:color w:val="000000"/>
            </w:rPr>
            <w:t xml:space="preserve">CONSTRUCCIÓN DEL CATÁLOGO DE REPRESENTACIÓN O SÍMBOLOS DE </w:t>
          </w:r>
          <w:r>
            <w:rPr>
              <w:b/>
            </w:rPr>
            <w:t>PARQUES NACIONALES NATURALES DE COLOMBIA</w:t>
          </w:r>
        </w:p>
      </w:tc>
      <w:tc>
        <w:tcPr>
          <w:tcW w:w="1872" w:type="dxa"/>
          <w:vAlign w:val="center"/>
        </w:tcPr>
        <w:p w14:paraId="0745ED35" w14:textId="77777777" w:rsidR="00D36C2E" w:rsidRPr="00D36C2E" w:rsidRDefault="00D36C2E" w:rsidP="00D36C2E">
          <w:pPr>
            <w:rPr>
              <w:color w:val="000000" w:themeColor="text1"/>
            </w:rPr>
          </w:pPr>
          <w:r w:rsidRPr="00D36C2E">
            <w:rPr>
              <w:color w:val="000000" w:themeColor="text1"/>
            </w:rPr>
            <w:t>Código: E2-IN-10</w:t>
          </w:r>
        </w:p>
        <w:p w14:paraId="20A9B437" w14:textId="77777777" w:rsidR="00D36C2E" w:rsidRPr="00D36C2E" w:rsidRDefault="00D36C2E" w:rsidP="00D36C2E">
          <w:pPr>
            <w:rPr>
              <w:color w:val="000000" w:themeColor="text1"/>
            </w:rPr>
          </w:pPr>
          <w:r w:rsidRPr="00D36C2E">
            <w:rPr>
              <w:color w:val="000000" w:themeColor="text1"/>
            </w:rPr>
            <w:t>Versión: 1</w:t>
          </w:r>
        </w:p>
        <w:p w14:paraId="451A6328" w14:textId="5A9C1227" w:rsidR="00C9423F" w:rsidRDefault="00D36C2E" w:rsidP="00D36C2E">
          <w:r w:rsidRPr="00D36C2E">
            <w:rPr>
              <w:color w:val="000000" w:themeColor="text1"/>
            </w:rPr>
            <w:t xml:space="preserve">Vigente desde: </w:t>
          </w:r>
          <w:r w:rsidR="006C771C" w:rsidRPr="006C771C">
            <w:rPr>
              <w:color w:val="000000" w:themeColor="text1"/>
            </w:rPr>
            <w:t>22</w:t>
          </w:r>
          <w:r w:rsidRPr="006C771C">
            <w:rPr>
              <w:color w:val="000000" w:themeColor="text1"/>
            </w:rPr>
            <w:t>/09/2025</w:t>
          </w:r>
        </w:p>
      </w:tc>
    </w:tr>
  </w:tbl>
  <w:p w14:paraId="7375C25F" w14:textId="4B216B33" w:rsidR="00C9423F" w:rsidRDefault="00C9423F" w:rsidP="002676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351" w:type="dxa"/>
      <w:tblLook w:val="04A0" w:firstRow="1" w:lastRow="0" w:firstColumn="1" w:lastColumn="0" w:noHBand="0" w:noVBand="1"/>
    </w:tblPr>
    <w:tblGrid>
      <w:gridCol w:w="1416"/>
      <w:gridCol w:w="1698"/>
      <w:gridCol w:w="1134"/>
      <w:gridCol w:w="709"/>
      <w:gridCol w:w="1275"/>
      <w:gridCol w:w="851"/>
      <w:gridCol w:w="396"/>
      <w:gridCol w:w="1021"/>
      <w:gridCol w:w="851"/>
    </w:tblGrid>
    <w:tr w:rsidR="00C9423F" w14:paraId="6F435742" w14:textId="77777777" w:rsidTr="00D36C2E">
      <w:tc>
        <w:tcPr>
          <w:tcW w:w="1416" w:type="dxa"/>
        </w:tcPr>
        <w:p w14:paraId="46CFF10F" w14:textId="77777777" w:rsidR="00C9423F" w:rsidRDefault="00C9423F" w:rsidP="00426CC5">
          <w:r w:rsidRPr="00903CDD">
            <w:rPr>
              <w:noProof/>
              <w:lang w:val="es-CO" w:eastAsia="es-CO"/>
            </w:rPr>
            <w:drawing>
              <wp:inline distT="0" distB="0" distL="0" distR="0" wp14:anchorId="42D2F542" wp14:editId="3217AF88">
                <wp:extent cx="758173" cy="658490"/>
                <wp:effectExtent l="0" t="0" r="4445" b="889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6063" w:type="dxa"/>
          <w:gridSpan w:val="6"/>
          <w:vAlign w:val="center"/>
        </w:tcPr>
        <w:p w14:paraId="325F9F65" w14:textId="77777777" w:rsidR="00C9423F" w:rsidRDefault="00C9423F" w:rsidP="00426CC5">
          <w:pPr>
            <w:pBdr>
              <w:top w:val="nil"/>
              <w:left w:val="nil"/>
              <w:bottom w:val="nil"/>
              <w:right w:val="nil"/>
              <w:between w:val="nil"/>
            </w:pBdr>
            <w:tabs>
              <w:tab w:val="center" w:pos="4252"/>
              <w:tab w:val="right" w:pos="8504"/>
            </w:tabs>
            <w:jc w:val="center"/>
            <w:rPr>
              <w:rFonts w:eastAsia="Arial Narrow" w:cs="Arial Narrow"/>
              <w:b/>
              <w:color w:val="000000"/>
            </w:rPr>
          </w:pPr>
          <w:r w:rsidRPr="00E12A6D">
            <w:rPr>
              <w:rFonts w:eastAsia="Arial Narrow" w:cs="Arial Narrow"/>
              <w:b/>
              <w:color w:val="000000"/>
            </w:rPr>
            <w:t>INSTRUCTIVO</w:t>
          </w:r>
        </w:p>
        <w:p w14:paraId="1972C275" w14:textId="77777777" w:rsidR="00C9423F" w:rsidRPr="009A7974" w:rsidRDefault="00C9423F" w:rsidP="00426CC5">
          <w:pPr>
            <w:pBdr>
              <w:top w:val="nil"/>
              <w:left w:val="nil"/>
              <w:bottom w:val="nil"/>
              <w:right w:val="nil"/>
              <w:between w:val="nil"/>
            </w:pBdr>
            <w:tabs>
              <w:tab w:val="center" w:pos="4252"/>
              <w:tab w:val="right" w:pos="8504"/>
            </w:tabs>
            <w:jc w:val="center"/>
            <w:rPr>
              <w:rFonts w:eastAsia="Arial Narrow" w:cs="Arial Narrow"/>
              <w:b/>
              <w:color w:val="000000"/>
            </w:rPr>
          </w:pPr>
        </w:p>
        <w:p w14:paraId="629AB108" w14:textId="714B9613" w:rsidR="00C9423F" w:rsidRDefault="00C9423F" w:rsidP="00426CC5">
          <w:pPr>
            <w:jc w:val="center"/>
          </w:pPr>
          <w:r>
            <w:rPr>
              <w:rFonts w:eastAsia="Arial Narrow" w:cs="Arial Narrow"/>
              <w:b/>
              <w:color w:val="000000"/>
            </w:rPr>
            <w:t xml:space="preserve">CONSTRUCCIÓN DEL CATÁLOGO DE REPRESENTACIÓN O SÍMBOLOS DE </w:t>
          </w:r>
          <w:r>
            <w:rPr>
              <w:b/>
            </w:rPr>
            <w:t>PARQUES NACIONALES NATURALES DE COLOMBIA</w:t>
          </w:r>
        </w:p>
      </w:tc>
      <w:tc>
        <w:tcPr>
          <w:tcW w:w="1872" w:type="dxa"/>
          <w:gridSpan w:val="2"/>
          <w:vAlign w:val="center"/>
        </w:tcPr>
        <w:p w14:paraId="63867864" w14:textId="74D2A35D" w:rsidR="00C9423F" w:rsidRPr="00D36C2E" w:rsidRDefault="00C9423F" w:rsidP="00426CC5">
          <w:pPr>
            <w:rPr>
              <w:color w:val="000000" w:themeColor="text1"/>
            </w:rPr>
          </w:pPr>
          <w:r w:rsidRPr="00D36C2E">
            <w:rPr>
              <w:color w:val="000000" w:themeColor="text1"/>
            </w:rPr>
            <w:t xml:space="preserve">Código: </w:t>
          </w:r>
          <w:r w:rsidR="00D36C2E" w:rsidRPr="00D36C2E">
            <w:rPr>
              <w:color w:val="000000" w:themeColor="text1"/>
            </w:rPr>
            <w:t>E2</w:t>
          </w:r>
          <w:r w:rsidRPr="00D36C2E">
            <w:rPr>
              <w:color w:val="000000" w:themeColor="text1"/>
            </w:rPr>
            <w:t>-IN-</w:t>
          </w:r>
          <w:r w:rsidR="00D36C2E" w:rsidRPr="00D36C2E">
            <w:rPr>
              <w:color w:val="000000" w:themeColor="text1"/>
            </w:rPr>
            <w:t>10</w:t>
          </w:r>
        </w:p>
        <w:p w14:paraId="38C5712A" w14:textId="0432F42F" w:rsidR="00C9423F" w:rsidRPr="00D36C2E" w:rsidRDefault="00C9423F" w:rsidP="00426CC5">
          <w:pPr>
            <w:rPr>
              <w:color w:val="000000" w:themeColor="text1"/>
            </w:rPr>
          </w:pPr>
          <w:r w:rsidRPr="00D36C2E">
            <w:rPr>
              <w:color w:val="000000" w:themeColor="text1"/>
            </w:rPr>
            <w:t>Versión: 1</w:t>
          </w:r>
        </w:p>
        <w:p w14:paraId="09933420" w14:textId="13B83B96" w:rsidR="00C9423F" w:rsidRDefault="00C9423F" w:rsidP="00426CC5">
          <w:r w:rsidRPr="00D36C2E">
            <w:rPr>
              <w:color w:val="000000" w:themeColor="text1"/>
            </w:rPr>
            <w:t xml:space="preserve">Vigente desde: </w:t>
          </w:r>
          <w:r w:rsidR="006C771C">
            <w:rPr>
              <w:color w:val="000000" w:themeColor="text1"/>
            </w:rPr>
            <w:t>22</w:t>
          </w:r>
          <w:r w:rsidRPr="00D36C2E">
            <w:rPr>
              <w:color w:val="000000" w:themeColor="text1"/>
            </w:rPr>
            <w:t>/</w:t>
          </w:r>
          <w:r w:rsidR="00D36C2E" w:rsidRPr="00D36C2E">
            <w:rPr>
              <w:color w:val="000000" w:themeColor="text1"/>
            </w:rPr>
            <w:t>09/</w:t>
          </w:r>
          <w:r w:rsidR="00B028B7" w:rsidRPr="00D36C2E">
            <w:rPr>
              <w:color w:val="000000" w:themeColor="text1"/>
            </w:rPr>
            <w:t>2025</w:t>
          </w:r>
        </w:p>
      </w:tc>
    </w:tr>
    <w:tr w:rsidR="00C9423F" w14:paraId="53BE33B8" w14:textId="77777777" w:rsidTr="00426CC5">
      <w:tc>
        <w:tcPr>
          <w:tcW w:w="3114" w:type="dxa"/>
          <w:gridSpan w:val="2"/>
        </w:tcPr>
        <w:p w14:paraId="0577828E" w14:textId="77777777" w:rsidR="00C9423F" w:rsidRDefault="00C9423F" w:rsidP="00426CC5">
          <w:pPr>
            <w:pStyle w:val="Encabezado"/>
          </w:pPr>
          <w:r>
            <w:t>Clasificación de la información:</w:t>
          </w:r>
        </w:p>
      </w:tc>
      <w:tc>
        <w:tcPr>
          <w:tcW w:w="1134" w:type="dxa"/>
        </w:tcPr>
        <w:p w14:paraId="54D83390" w14:textId="77777777" w:rsidR="00C9423F" w:rsidRDefault="00C9423F" w:rsidP="00426CC5">
          <w:pPr>
            <w:pStyle w:val="Encabezado"/>
          </w:pPr>
          <w:r>
            <w:t>Pública</w:t>
          </w:r>
        </w:p>
      </w:tc>
      <w:tc>
        <w:tcPr>
          <w:tcW w:w="709" w:type="dxa"/>
          <w:vAlign w:val="center"/>
        </w:tcPr>
        <w:p w14:paraId="053EFB13" w14:textId="2AD5ED52" w:rsidR="00C9423F" w:rsidRDefault="00C9423F" w:rsidP="00426CC5">
          <w:pPr>
            <w:pStyle w:val="Encabezado"/>
            <w:jc w:val="center"/>
          </w:pPr>
          <w:r>
            <w:t>X</w:t>
          </w:r>
        </w:p>
      </w:tc>
      <w:tc>
        <w:tcPr>
          <w:tcW w:w="1275" w:type="dxa"/>
        </w:tcPr>
        <w:p w14:paraId="5C32C09F" w14:textId="77777777" w:rsidR="00C9423F" w:rsidRDefault="00C9423F" w:rsidP="00426CC5">
          <w:pPr>
            <w:pStyle w:val="Encabezado"/>
          </w:pPr>
          <w:r>
            <w:t>Clasificada</w:t>
          </w:r>
        </w:p>
      </w:tc>
      <w:tc>
        <w:tcPr>
          <w:tcW w:w="851" w:type="dxa"/>
          <w:vAlign w:val="center"/>
        </w:tcPr>
        <w:p w14:paraId="221480DC" w14:textId="77777777" w:rsidR="00C9423F" w:rsidRDefault="00C9423F" w:rsidP="00426CC5">
          <w:pPr>
            <w:pStyle w:val="Encabezado"/>
            <w:jc w:val="center"/>
          </w:pPr>
        </w:p>
      </w:tc>
      <w:tc>
        <w:tcPr>
          <w:tcW w:w="1417" w:type="dxa"/>
          <w:gridSpan w:val="2"/>
        </w:tcPr>
        <w:p w14:paraId="07A03D62" w14:textId="77777777" w:rsidR="00C9423F" w:rsidRDefault="00C9423F" w:rsidP="00426CC5">
          <w:pPr>
            <w:pStyle w:val="Encabezado"/>
          </w:pPr>
          <w:r>
            <w:t>Reservada</w:t>
          </w:r>
        </w:p>
      </w:tc>
      <w:tc>
        <w:tcPr>
          <w:tcW w:w="851" w:type="dxa"/>
          <w:vAlign w:val="center"/>
        </w:tcPr>
        <w:p w14:paraId="295F9AB1" w14:textId="77777777" w:rsidR="00C9423F" w:rsidRDefault="00C9423F" w:rsidP="00426CC5">
          <w:pPr>
            <w:pStyle w:val="Encabezado"/>
            <w:jc w:val="center"/>
          </w:pPr>
        </w:p>
      </w:tc>
    </w:tr>
  </w:tbl>
  <w:p w14:paraId="55F40701" w14:textId="77777777" w:rsidR="00C9423F" w:rsidRDefault="00C942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23C0"/>
    <w:multiLevelType w:val="hybridMultilevel"/>
    <w:tmpl w:val="4628E6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B877E5"/>
    <w:multiLevelType w:val="multilevel"/>
    <w:tmpl w:val="7E343798"/>
    <w:numStyleLink w:val="Estilo1"/>
  </w:abstractNum>
  <w:abstractNum w:abstractNumId="3"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EFE1B2F"/>
    <w:multiLevelType w:val="hybridMultilevel"/>
    <w:tmpl w:val="02F6CEFA"/>
    <w:lvl w:ilvl="0" w:tplc="240A000B">
      <w:start w:val="1"/>
      <w:numFmt w:val="bullet"/>
      <w:lvlText w:val=""/>
      <w:lvlJc w:val="left"/>
      <w:pPr>
        <w:ind w:left="887" w:hanging="360"/>
      </w:pPr>
      <w:rPr>
        <w:rFonts w:ascii="Wingdings" w:hAnsi="Wingdings" w:hint="default"/>
      </w:rPr>
    </w:lvl>
    <w:lvl w:ilvl="1" w:tplc="240A0003" w:tentative="1">
      <w:start w:val="1"/>
      <w:numFmt w:val="bullet"/>
      <w:lvlText w:val="o"/>
      <w:lvlJc w:val="left"/>
      <w:pPr>
        <w:ind w:left="1607" w:hanging="360"/>
      </w:pPr>
      <w:rPr>
        <w:rFonts w:ascii="Courier New" w:hAnsi="Courier New" w:cs="Courier New" w:hint="default"/>
      </w:rPr>
    </w:lvl>
    <w:lvl w:ilvl="2" w:tplc="240A0005" w:tentative="1">
      <w:start w:val="1"/>
      <w:numFmt w:val="bullet"/>
      <w:lvlText w:val=""/>
      <w:lvlJc w:val="left"/>
      <w:pPr>
        <w:ind w:left="2327" w:hanging="360"/>
      </w:pPr>
      <w:rPr>
        <w:rFonts w:ascii="Wingdings" w:hAnsi="Wingdings" w:hint="default"/>
      </w:rPr>
    </w:lvl>
    <w:lvl w:ilvl="3" w:tplc="240A0001" w:tentative="1">
      <w:start w:val="1"/>
      <w:numFmt w:val="bullet"/>
      <w:lvlText w:val=""/>
      <w:lvlJc w:val="left"/>
      <w:pPr>
        <w:ind w:left="3047" w:hanging="360"/>
      </w:pPr>
      <w:rPr>
        <w:rFonts w:ascii="Symbol" w:hAnsi="Symbol" w:hint="default"/>
      </w:rPr>
    </w:lvl>
    <w:lvl w:ilvl="4" w:tplc="240A0003" w:tentative="1">
      <w:start w:val="1"/>
      <w:numFmt w:val="bullet"/>
      <w:lvlText w:val="o"/>
      <w:lvlJc w:val="left"/>
      <w:pPr>
        <w:ind w:left="3767" w:hanging="360"/>
      </w:pPr>
      <w:rPr>
        <w:rFonts w:ascii="Courier New" w:hAnsi="Courier New" w:cs="Courier New" w:hint="default"/>
      </w:rPr>
    </w:lvl>
    <w:lvl w:ilvl="5" w:tplc="240A0005" w:tentative="1">
      <w:start w:val="1"/>
      <w:numFmt w:val="bullet"/>
      <w:lvlText w:val=""/>
      <w:lvlJc w:val="left"/>
      <w:pPr>
        <w:ind w:left="4487" w:hanging="360"/>
      </w:pPr>
      <w:rPr>
        <w:rFonts w:ascii="Wingdings" w:hAnsi="Wingdings" w:hint="default"/>
      </w:rPr>
    </w:lvl>
    <w:lvl w:ilvl="6" w:tplc="240A0001" w:tentative="1">
      <w:start w:val="1"/>
      <w:numFmt w:val="bullet"/>
      <w:lvlText w:val=""/>
      <w:lvlJc w:val="left"/>
      <w:pPr>
        <w:ind w:left="5207" w:hanging="360"/>
      </w:pPr>
      <w:rPr>
        <w:rFonts w:ascii="Symbol" w:hAnsi="Symbol" w:hint="default"/>
      </w:rPr>
    </w:lvl>
    <w:lvl w:ilvl="7" w:tplc="240A0003" w:tentative="1">
      <w:start w:val="1"/>
      <w:numFmt w:val="bullet"/>
      <w:lvlText w:val="o"/>
      <w:lvlJc w:val="left"/>
      <w:pPr>
        <w:ind w:left="5927" w:hanging="360"/>
      </w:pPr>
      <w:rPr>
        <w:rFonts w:ascii="Courier New" w:hAnsi="Courier New" w:cs="Courier New" w:hint="default"/>
      </w:rPr>
    </w:lvl>
    <w:lvl w:ilvl="8" w:tplc="240A0005" w:tentative="1">
      <w:start w:val="1"/>
      <w:numFmt w:val="bullet"/>
      <w:lvlText w:val=""/>
      <w:lvlJc w:val="left"/>
      <w:pPr>
        <w:ind w:left="6647" w:hanging="360"/>
      </w:pPr>
      <w:rPr>
        <w:rFonts w:ascii="Wingdings" w:hAnsi="Wingdings" w:hint="default"/>
      </w:rPr>
    </w:lvl>
  </w:abstractNum>
  <w:abstractNum w:abstractNumId="6" w15:restartNumberingAfterBreak="0">
    <w:nsid w:val="218B7CA8"/>
    <w:multiLevelType w:val="hybridMultilevel"/>
    <w:tmpl w:val="08B8E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7237E5"/>
    <w:multiLevelType w:val="multilevel"/>
    <w:tmpl w:val="277C3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AB37DE"/>
    <w:multiLevelType w:val="hybridMultilevel"/>
    <w:tmpl w:val="E99A634E"/>
    <w:lvl w:ilvl="0" w:tplc="240A000B">
      <w:start w:val="1"/>
      <w:numFmt w:val="bullet"/>
      <w:lvlText w:val=""/>
      <w:lvlJc w:val="left"/>
      <w:pPr>
        <w:ind w:left="2026" w:hanging="360"/>
      </w:pPr>
      <w:rPr>
        <w:rFonts w:ascii="Wingdings" w:hAnsi="Wingdings" w:hint="default"/>
      </w:rPr>
    </w:lvl>
    <w:lvl w:ilvl="1" w:tplc="240A0003" w:tentative="1">
      <w:start w:val="1"/>
      <w:numFmt w:val="bullet"/>
      <w:lvlText w:val="o"/>
      <w:lvlJc w:val="left"/>
      <w:pPr>
        <w:ind w:left="2746" w:hanging="360"/>
      </w:pPr>
      <w:rPr>
        <w:rFonts w:ascii="Courier New" w:hAnsi="Courier New" w:cs="Courier New" w:hint="default"/>
      </w:rPr>
    </w:lvl>
    <w:lvl w:ilvl="2" w:tplc="240A0005" w:tentative="1">
      <w:start w:val="1"/>
      <w:numFmt w:val="bullet"/>
      <w:lvlText w:val=""/>
      <w:lvlJc w:val="left"/>
      <w:pPr>
        <w:ind w:left="3466" w:hanging="360"/>
      </w:pPr>
      <w:rPr>
        <w:rFonts w:ascii="Wingdings" w:hAnsi="Wingdings" w:hint="default"/>
      </w:rPr>
    </w:lvl>
    <w:lvl w:ilvl="3" w:tplc="240A0001" w:tentative="1">
      <w:start w:val="1"/>
      <w:numFmt w:val="bullet"/>
      <w:lvlText w:val=""/>
      <w:lvlJc w:val="left"/>
      <w:pPr>
        <w:ind w:left="4186" w:hanging="360"/>
      </w:pPr>
      <w:rPr>
        <w:rFonts w:ascii="Symbol" w:hAnsi="Symbol" w:hint="default"/>
      </w:rPr>
    </w:lvl>
    <w:lvl w:ilvl="4" w:tplc="240A0003" w:tentative="1">
      <w:start w:val="1"/>
      <w:numFmt w:val="bullet"/>
      <w:lvlText w:val="o"/>
      <w:lvlJc w:val="left"/>
      <w:pPr>
        <w:ind w:left="4906" w:hanging="360"/>
      </w:pPr>
      <w:rPr>
        <w:rFonts w:ascii="Courier New" w:hAnsi="Courier New" w:cs="Courier New" w:hint="default"/>
      </w:rPr>
    </w:lvl>
    <w:lvl w:ilvl="5" w:tplc="240A0005" w:tentative="1">
      <w:start w:val="1"/>
      <w:numFmt w:val="bullet"/>
      <w:lvlText w:val=""/>
      <w:lvlJc w:val="left"/>
      <w:pPr>
        <w:ind w:left="5626" w:hanging="360"/>
      </w:pPr>
      <w:rPr>
        <w:rFonts w:ascii="Wingdings" w:hAnsi="Wingdings" w:hint="default"/>
      </w:rPr>
    </w:lvl>
    <w:lvl w:ilvl="6" w:tplc="240A0001" w:tentative="1">
      <w:start w:val="1"/>
      <w:numFmt w:val="bullet"/>
      <w:lvlText w:val=""/>
      <w:lvlJc w:val="left"/>
      <w:pPr>
        <w:ind w:left="6346" w:hanging="360"/>
      </w:pPr>
      <w:rPr>
        <w:rFonts w:ascii="Symbol" w:hAnsi="Symbol" w:hint="default"/>
      </w:rPr>
    </w:lvl>
    <w:lvl w:ilvl="7" w:tplc="240A0003" w:tentative="1">
      <w:start w:val="1"/>
      <w:numFmt w:val="bullet"/>
      <w:lvlText w:val="o"/>
      <w:lvlJc w:val="left"/>
      <w:pPr>
        <w:ind w:left="7066" w:hanging="360"/>
      </w:pPr>
      <w:rPr>
        <w:rFonts w:ascii="Courier New" w:hAnsi="Courier New" w:cs="Courier New" w:hint="default"/>
      </w:rPr>
    </w:lvl>
    <w:lvl w:ilvl="8" w:tplc="240A0005" w:tentative="1">
      <w:start w:val="1"/>
      <w:numFmt w:val="bullet"/>
      <w:lvlText w:val=""/>
      <w:lvlJc w:val="left"/>
      <w:pPr>
        <w:ind w:left="7786" w:hanging="360"/>
      </w:pPr>
      <w:rPr>
        <w:rFonts w:ascii="Wingdings" w:hAnsi="Wingdings" w:hint="default"/>
      </w:rPr>
    </w:lvl>
  </w:abstractNum>
  <w:abstractNum w:abstractNumId="11" w15:restartNumberingAfterBreak="0">
    <w:nsid w:val="27B8016F"/>
    <w:multiLevelType w:val="hybridMultilevel"/>
    <w:tmpl w:val="7716092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9403509"/>
    <w:multiLevelType w:val="hybridMultilevel"/>
    <w:tmpl w:val="21AE73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BE23A21"/>
    <w:multiLevelType w:val="hybridMultilevel"/>
    <w:tmpl w:val="72CC79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4AC6D89"/>
    <w:multiLevelType w:val="hybridMultilevel"/>
    <w:tmpl w:val="CCA8D6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8326427"/>
    <w:multiLevelType w:val="hybridMultilevel"/>
    <w:tmpl w:val="6BC84B9C"/>
    <w:lvl w:ilvl="0" w:tplc="0E7E6F90">
      <w:numFmt w:val="bullet"/>
      <w:lvlText w:val=""/>
      <w:lvlJc w:val="left"/>
      <w:pPr>
        <w:ind w:left="720" w:hanging="360"/>
      </w:pPr>
      <w:rPr>
        <w:rFonts w:ascii="Symbol" w:eastAsia="Arial Narrow" w:hAnsi="Symbol" w:cs="Arial Narro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4836C52"/>
    <w:multiLevelType w:val="hybridMultilevel"/>
    <w:tmpl w:val="CABC46D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55612774"/>
    <w:multiLevelType w:val="hybridMultilevel"/>
    <w:tmpl w:val="B178FD06"/>
    <w:lvl w:ilvl="0" w:tplc="C35E9ABC">
      <w:start w:val="2"/>
      <w:numFmt w:val="bullet"/>
      <w:lvlText w:val="-"/>
      <w:lvlJc w:val="left"/>
      <w:pPr>
        <w:ind w:left="720" w:hanging="360"/>
      </w:pPr>
      <w:rPr>
        <w:rFonts w:ascii="Arial Narrow" w:eastAsiaTheme="minorEastAsia"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95726C"/>
    <w:multiLevelType w:val="hybridMultilevel"/>
    <w:tmpl w:val="E3827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9A85B6A"/>
    <w:multiLevelType w:val="hybridMultilevel"/>
    <w:tmpl w:val="9072DC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61C628B5"/>
    <w:multiLevelType w:val="multilevel"/>
    <w:tmpl w:val="76B8E126"/>
    <w:lvl w:ilvl="0">
      <w:start w:val="1"/>
      <w:numFmt w:val="decimal"/>
      <w:lvlText w:val="%1."/>
      <w:lvlJc w:val="left"/>
      <w:pPr>
        <w:ind w:left="340" w:hanging="340"/>
      </w:pPr>
      <w:rPr>
        <w:rFonts w:ascii="Arial Narrow" w:eastAsia="Arial Narrow" w:hAnsi="Arial Narrow" w:cs="Arial Narrow"/>
        <w:b/>
        <w:i w:val="0"/>
        <w:sz w:val="22"/>
        <w:szCs w:val="22"/>
      </w:rPr>
    </w:lvl>
    <w:lvl w:ilvl="1">
      <w:start w:val="1"/>
      <w:numFmt w:val="decimal"/>
      <w:pStyle w:val="Ttulo2"/>
      <w:lvlText w:val="%1.%2."/>
      <w:lvlJc w:val="left"/>
      <w:pPr>
        <w:ind w:left="6173"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624D5EA8"/>
    <w:multiLevelType w:val="hybridMultilevel"/>
    <w:tmpl w:val="5100F95C"/>
    <w:lvl w:ilvl="0" w:tplc="C35E9ABC">
      <w:start w:val="2"/>
      <w:numFmt w:val="bullet"/>
      <w:lvlText w:val="-"/>
      <w:lvlJc w:val="left"/>
      <w:pPr>
        <w:ind w:left="720" w:hanging="360"/>
      </w:pPr>
      <w:rPr>
        <w:rFonts w:ascii="Arial Narrow" w:eastAsiaTheme="minorEastAsia"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675524B"/>
    <w:multiLevelType w:val="hybridMultilevel"/>
    <w:tmpl w:val="EDEC3888"/>
    <w:lvl w:ilvl="0" w:tplc="69EABC44">
      <w:start w:val="1"/>
      <w:numFmt w:val="decimal"/>
      <w:lvlText w:val="%1."/>
      <w:lvlJc w:val="left"/>
      <w:pPr>
        <w:ind w:left="648" w:hanging="360"/>
      </w:pPr>
      <w:rPr>
        <w:rFonts w:hint="default"/>
      </w:rPr>
    </w:lvl>
    <w:lvl w:ilvl="1" w:tplc="240A0019" w:tentative="1">
      <w:start w:val="1"/>
      <w:numFmt w:val="lowerLetter"/>
      <w:lvlText w:val="%2."/>
      <w:lvlJc w:val="left"/>
      <w:pPr>
        <w:ind w:left="1368" w:hanging="360"/>
      </w:pPr>
    </w:lvl>
    <w:lvl w:ilvl="2" w:tplc="240A001B" w:tentative="1">
      <w:start w:val="1"/>
      <w:numFmt w:val="lowerRoman"/>
      <w:lvlText w:val="%3."/>
      <w:lvlJc w:val="right"/>
      <w:pPr>
        <w:ind w:left="2088" w:hanging="180"/>
      </w:pPr>
    </w:lvl>
    <w:lvl w:ilvl="3" w:tplc="240A000F" w:tentative="1">
      <w:start w:val="1"/>
      <w:numFmt w:val="decimal"/>
      <w:lvlText w:val="%4."/>
      <w:lvlJc w:val="left"/>
      <w:pPr>
        <w:ind w:left="2808" w:hanging="360"/>
      </w:pPr>
    </w:lvl>
    <w:lvl w:ilvl="4" w:tplc="240A0019" w:tentative="1">
      <w:start w:val="1"/>
      <w:numFmt w:val="lowerLetter"/>
      <w:lvlText w:val="%5."/>
      <w:lvlJc w:val="left"/>
      <w:pPr>
        <w:ind w:left="3528" w:hanging="360"/>
      </w:pPr>
    </w:lvl>
    <w:lvl w:ilvl="5" w:tplc="240A001B" w:tentative="1">
      <w:start w:val="1"/>
      <w:numFmt w:val="lowerRoman"/>
      <w:lvlText w:val="%6."/>
      <w:lvlJc w:val="right"/>
      <w:pPr>
        <w:ind w:left="4248" w:hanging="180"/>
      </w:pPr>
    </w:lvl>
    <w:lvl w:ilvl="6" w:tplc="240A000F" w:tentative="1">
      <w:start w:val="1"/>
      <w:numFmt w:val="decimal"/>
      <w:lvlText w:val="%7."/>
      <w:lvlJc w:val="left"/>
      <w:pPr>
        <w:ind w:left="4968" w:hanging="360"/>
      </w:pPr>
    </w:lvl>
    <w:lvl w:ilvl="7" w:tplc="240A0019" w:tentative="1">
      <w:start w:val="1"/>
      <w:numFmt w:val="lowerLetter"/>
      <w:lvlText w:val="%8."/>
      <w:lvlJc w:val="left"/>
      <w:pPr>
        <w:ind w:left="5688" w:hanging="360"/>
      </w:pPr>
    </w:lvl>
    <w:lvl w:ilvl="8" w:tplc="240A001B" w:tentative="1">
      <w:start w:val="1"/>
      <w:numFmt w:val="lowerRoman"/>
      <w:lvlText w:val="%9."/>
      <w:lvlJc w:val="right"/>
      <w:pPr>
        <w:ind w:left="6408" w:hanging="180"/>
      </w:pPr>
    </w:lvl>
  </w:abstractNum>
  <w:abstractNum w:abstractNumId="28" w15:restartNumberingAfterBreak="0">
    <w:nsid w:val="69065825"/>
    <w:multiLevelType w:val="hybridMultilevel"/>
    <w:tmpl w:val="B1C20F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AA7CE5"/>
    <w:multiLevelType w:val="multilevel"/>
    <w:tmpl w:val="3D44C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738D441B"/>
    <w:multiLevelType w:val="hybridMultilevel"/>
    <w:tmpl w:val="EE84F00E"/>
    <w:lvl w:ilvl="0" w:tplc="24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F972AE"/>
    <w:multiLevelType w:val="multilevel"/>
    <w:tmpl w:val="B2D06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8896168"/>
    <w:multiLevelType w:val="hybridMultilevel"/>
    <w:tmpl w:val="C9E27262"/>
    <w:lvl w:ilvl="0" w:tplc="24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6F3D26"/>
    <w:multiLevelType w:val="multilevel"/>
    <w:tmpl w:val="687E3F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EA43BF3"/>
    <w:multiLevelType w:val="hybridMultilevel"/>
    <w:tmpl w:val="0F78D60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31"/>
  </w:num>
  <w:num w:numId="2">
    <w:abstractNumId w:val="21"/>
  </w:num>
  <w:num w:numId="3">
    <w:abstractNumId w:val="7"/>
  </w:num>
  <w:num w:numId="4">
    <w:abstractNumId w:val="18"/>
  </w:num>
  <w:num w:numId="5">
    <w:abstractNumId w:val="4"/>
  </w:num>
  <w:num w:numId="6">
    <w:abstractNumId w:val="2"/>
  </w:num>
  <w:num w:numId="7">
    <w:abstractNumId w:val="3"/>
  </w:num>
  <w:num w:numId="8">
    <w:abstractNumId w:val="1"/>
  </w:num>
  <w:num w:numId="9">
    <w:abstractNumId w:val="14"/>
  </w:num>
  <w:num w:numId="10">
    <w:abstractNumId w:val="8"/>
  </w:num>
  <w:num w:numId="11">
    <w:abstractNumId w:val="24"/>
  </w:num>
  <w:num w:numId="12">
    <w:abstractNumId w:val="16"/>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9"/>
  </w:num>
  <w:num w:numId="17">
    <w:abstractNumId w:val="27"/>
  </w:num>
  <w:num w:numId="18">
    <w:abstractNumId w:val="2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6"/>
  </w:num>
  <w:num w:numId="22">
    <w:abstractNumId w:val="0"/>
  </w:num>
  <w:num w:numId="23">
    <w:abstractNumId w:val="28"/>
  </w:num>
  <w:num w:numId="24">
    <w:abstractNumId w:val="9"/>
  </w:num>
  <w:num w:numId="25">
    <w:abstractNumId w:val="35"/>
  </w:num>
  <w:num w:numId="26">
    <w:abstractNumId w:val="34"/>
  </w:num>
  <w:num w:numId="27">
    <w:abstractNumId w:val="32"/>
  </w:num>
  <w:num w:numId="28">
    <w:abstractNumId w:val="36"/>
  </w:num>
  <w:num w:numId="29">
    <w:abstractNumId w:val="10"/>
  </w:num>
  <w:num w:numId="30">
    <w:abstractNumId w:val="15"/>
  </w:num>
  <w:num w:numId="31">
    <w:abstractNumId w:val="13"/>
  </w:num>
  <w:num w:numId="32">
    <w:abstractNumId w:val="6"/>
  </w:num>
  <w:num w:numId="33">
    <w:abstractNumId w:val="19"/>
  </w:num>
  <w:num w:numId="34">
    <w:abstractNumId w:val="23"/>
  </w:num>
  <w:num w:numId="35">
    <w:abstractNumId w:val="5"/>
  </w:num>
  <w:num w:numId="36">
    <w:abstractNumId w:val="12"/>
  </w:num>
  <w:num w:numId="37">
    <w:abstractNumId w:val="11"/>
  </w:num>
  <w:num w:numId="38">
    <w:abstractNumId w:val="22"/>
  </w:num>
  <w:num w:numId="39">
    <w:abstractNumId w:val="33"/>
  </w:num>
  <w:num w:numId="40">
    <w:abstractNumId w:val="30"/>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CDD"/>
    <w:rsid w:val="00000A1D"/>
    <w:rsid w:val="0000572F"/>
    <w:rsid w:val="000057B6"/>
    <w:rsid w:val="000070DB"/>
    <w:rsid w:val="000235D5"/>
    <w:rsid w:val="00024967"/>
    <w:rsid w:val="000312AC"/>
    <w:rsid w:val="00042CF2"/>
    <w:rsid w:val="00066AED"/>
    <w:rsid w:val="00071BDF"/>
    <w:rsid w:val="000941DE"/>
    <w:rsid w:val="000A06DC"/>
    <w:rsid w:val="000A2E3E"/>
    <w:rsid w:val="000A3052"/>
    <w:rsid w:val="000A5CB1"/>
    <w:rsid w:val="000B44E3"/>
    <w:rsid w:val="000B6618"/>
    <w:rsid w:val="000C0839"/>
    <w:rsid w:val="000C0E5C"/>
    <w:rsid w:val="000D5E3A"/>
    <w:rsid w:val="000D5FA1"/>
    <w:rsid w:val="000F34E8"/>
    <w:rsid w:val="000F3A90"/>
    <w:rsid w:val="000F3B07"/>
    <w:rsid w:val="000F3DD3"/>
    <w:rsid w:val="000F6110"/>
    <w:rsid w:val="001012B5"/>
    <w:rsid w:val="001043F7"/>
    <w:rsid w:val="0010656E"/>
    <w:rsid w:val="00110914"/>
    <w:rsid w:val="00117D07"/>
    <w:rsid w:val="00117F56"/>
    <w:rsid w:val="00123C89"/>
    <w:rsid w:val="00144315"/>
    <w:rsid w:val="00145EF3"/>
    <w:rsid w:val="00155419"/>
    <w:rsid w:val="00157D0D"/>
    <w:rsid w:val="00162CA7"/>
    <w:rsid w:val="001710CB"/>
    <w:rsid w:val="0017786B"/>
    <w:rsid w:val="00177A36"/>
    <w:rsid w:val="00194B6F"/>
    <w:rsid w:val="001A5564"/>
    <w:rsid w:val="001C483E"/>
    <w:rsid w:val="001F3E2D"/>
    <w:rsid w:val="001F4125"/>
    <w:rsid w:val="001F427A"/>
    <w:rsid w:val="002028D9"/>
    <w:rsid w:val="0021479A"/>
    <w:rsid w:val="002147EA"/>
    <w:rsid w:val="002156DC"/>
    <w:rsid w:val="00221C28"/>
    <w:rsid w:val="00230579"/>
    <w:rsid w:val="00234D86"/>
    <w:rsid w:val="00236E21"/>
    <w:rsid w:val="0024181A"/>
    <w:rsid w:val="00253B01"/>
    <w:rsid w:val="002676F1"/>
    <w:rsid w:val="0027115C"/>
    <w:rsid w:val="00274CD7"/>
    <w:rsid w:val="002807F7"/>
    <w:rsid w:val="0029532E"/>
    <w:rsid w:val="002A0893"/>
    <w:rsid w:val="002B6CE7"/>
    <w:rsid w:val="002E7F86"/>
    <w:rsid w:val="002F5754"/>
    <w:rsid w:val="002F65ED"/>
    <w:rsid w:val="002F711B"/>
    <w:rsid w:val="002F7301"/>
    <w:rsid w:val="00303D73"/>
    <w:rsid w:val="0031135A"/>
    <w:rsid w:val="00315E42"/>
    <w:rsid w:val="00323400"/>
    <w:rsid w:val="00331EDC"/>
    <w:rsid w:val="00335D65"/>
    <w:rsid w:val="00341CA8"/>
    <w:rsid w:val="00347599"/>
    <w:rsid w:val="0035367E"/>
    <w:rsid w:val="00355414"/>
    <w:rsid w:val="00357591"/>
    <w:rsid w:val="00382CD8"/>
    <w:rsid w:val="00393034"/>
    <w:rsid w:val="003950F3"/>
    <w:rsid w:val="003B1096"/>
    <w:rsid w:val="003B3122"/>
    <w:rsid w:val="003B37D5"/>
    <w:rsid w:val="003B55F7"/>
    <w:rsid w:val="003C72F0"/>
    <w:rsid w:val="003E0F98"/>
    <w:rsid w:val="003E3527"/>
    <w:rsid w:val="003E5383"/>
    <w:rsid w:val="003E638E"/>
    <w:rsid w:val="00410DBC"/>
    <w:rsid w:val="004240CB"/>
    <w:rsid w:val="00425C84"/>
    <w:rsid w:val="00426CC5"/>
    <w:rsid w:val="0046036F"/>
    <w:rsid w:val="00462CA2"/>
    <w:rsid w:val="0047134C"/>
    <w:rsid w:val="00473ADD"/>
    <w:rsid w:val="00480630"/>
    <w:rsid w:val="004814E4"/>
    <w:rsid w:val="00485884"/>
    <w:rsid w:val="00486304"/>
    <w:rsid w:val="004A1335"/>
    <w:rsid w:val="004A2BAB"/>
    <w:rsid w:val="004C7781"/>
    <w:rsid w:val="004D1773"/>
    <w:rsid w:val="004D4903"/>
    <w:rsid w:val="004D7866"/>
    <w:rsid w:val="004D7A74"/>
    <w:rsid w:val="004E2515"/>
    <w:rsid w:val="004E30F9"/>
    <w:rsid w:val="004E361B"/>
    <w:rsid w:val="004E6244"/>
    <w:rsid w:val="004F6DCA"/>
    <w:rsid w:val="00500011"/>
    <w:rsid w:val="00514E81"/>
    <w:rsid w:val="00536EB0"/>
    <w:rsid w:val="00542C09"/>
    <w:rsid w:val="0054344F"/>
    <w:rsid w:val="005460E4"/>
    <w:rsid w:val="00547D8F"/>
    <w:rsid w:val="0055762B"/>
    <w:rsid w:val="00562E3F"/>
    <w:rsid w:val="00563CD1"/>
    <w:rsid w:val="00567AAE"/>
    <w:rsid w:val="00575774"/>
    <w:rsid w:val="00575994"/>
    <w:rsid w:val="00582828"/>
    <w:rsid w:val="00583A19"/>
    <w:rsid w:val="00591CF8"/>
    <w:rsid w:val="00594F1F"/>
    <w:rsid w:val="00596CF3"/>
    <w:rsid w:val="005B2CD1"/>
    <w:rsid w:val="005B543B"/>
    <w:rsid w:val="005C05D0"/>
    <w:rsid w:val="005C59D5"/>
    <w:rsid w:val="005D103F"/>
    <w:rsid w:val="005E4B52"/>
    <w:rsid w:val="005F3FE0"/>
    <w:rsid w:val="006032F9"/>
    <w:rsid w:val="0061467A"/>
    <w:rsid w:val="00614D1F"/>
    <w:rsid w:val="00623103"/>
    <w:rsid w:val="0064693C"/>
    <w:rsid w:val="00653C99"/>
    <w:rsid w:val="00663963"/>
    <w:rsid w:val="006648E9"/>
    <w:rsid w:val="00694F06"/>
    <w:rsid w:val="006B6AAA"/>
    <w:rsid w:val="006C2190"/>
    <w:rsid w:val="006C47A5"/>
    <w:rsid w:val="006C771C"/>
    <w:rsid w:val="006D17B7"/>
    <w:rsid w:val="006D40A3"/>
    <w:rsid w:val="006E238D"/>
    <w:rsid w:val="006F0B9A"/>
    <w:rsid w:val="006F2C5C"/>
    <w:rsid w:val="0070377D"/>
    <w:rsid w:val="00714B69"/>
    <w:rsid w:val="0071733C"/>
    <w:rsid w:val="00734896"/>
    <w:rsid w:val="00737D74"/>
    <w:rsid w:val="00745282"/>
    <w:rsid w:val="007545DE"/>
    <w:rsid w:val="007552B3"/>
    <w:rsid w:val="007576E3"/>
    <w:rsid w:val="00763C43"/>
    <w:rsid w:val="00772302"/>
    <w:rsid w:val="00782277"/>
    <w:rsid w:val="007A30A8"/>
    <w:rsid w:val="007A4D2E"/>
    <w:rsid w:val="007B021B"/>
    <w:rsid w:val="007B77CD"/>
    <w:rsid w:val="007C5B7C"/>
    <w:rsid w:val="007D01EE"/>
    <w:rsid w:val="007D3EA9"/>
    <w:rsid w:val="007D4B9B"/>
    <w:rsid w:val="007E6875"/>
    <w:rsid w:val="007E7B49"/>
    <w:rsid w:val="007F2EEE"/>
    <w:rsid w:val="008053A9"/>
    <w:rsid w:val="008118C6"/>
    <w:rsid w:val="008268FE"/>
    <w:rsid w:val="00826CBB"/>
    <w:rsid w:val="0083741C"/>
    <w:rsid w:val="00841264"/>
    <w:rsid w:val="00851B69"/>
    <w:rsid w:val="00854504"/>
    <w:rsid w:val="00860117"/>
    <w:rsid w:val="0086658E"/>
    <w:rsid w:val="00871A23"/>
    <w:rsid w:val="0087310F"/>
    <w:rsid w:val="00886F62"/>
    <w:rsid w:val="008946FB"/>
    <w:rsid w:val="008955D4"/>
    <w:rsid w:val="008B6978"/>
    <w:rsid w:val="008C3E5E"/>
    <w:rsid w:val="008D2F30"/>
    <w:rsid w:val="008D5A7E"/>
    <w:rsid w:val="008F1AB6"/>
    <w:rsid w:val="008F231F"/>
    <w:rsid w:val="008F7996"/>
    <w:rsid w:val="0090340D"/>
    <w:rsid w:val="00903CDD"/>
    <w:rsid w:val="0091632E"/>
    <w:rsid w:val="00925858"/>
    <w:rsid w:val="009322D6"/>
    <w:rsid w:val="009410C4"/>
    <w:rsid w:val="00947433"/>
    <w:rsid w:val="00950DA0"/>
    <w:rsid w:val="009573CA"/>
    <w:rsid w:val="009603AD"/>
    <w:rsid w:val="00964F31"/>
    <w:rsid w:val="009709EE"/>
    <w:rsid w:val="00977B50"/>
    <w:rsid w:val="00982C0B"/>
    <w:rsid w:val="00984564"/>
    <w:rsid w:val="0099503F"/>
    <w:rsid w:val="00995724"/>
    <w:rsid w:val="00995F6B"/>
    <w:rsid w:val="009A2896"/>
    <w:rsid w:val="009A72A0"/>
    <w:rsid w:val="009A7974"/>
    <w:rsid w:val="009B41F9"/>
    <w:rsid w:val="009C022A"/>
    <w:rsid w:val="009C16D8"/>
    <w:rsid w:val="009D13B4"/>
    <w:rsid w:val="009F5067"/>
    <w:rsid w:val="00A06A3F"/>
    <w:rsid w:val="00A1162F"/>
    <w:rsid w:val="00A240E5"/>
    <w:rsid w:val="00A3345B"/>
    <w:rsid w:val="00A40A2B"/>
    <w:rsid w:val="00A4280F"/>
    <w:rsid w:val="00A43DA6"/>
    <w:rsid w:val="00A557B7"/>
    <w:rsid w:val="00A7004E"/>
    <w:rsid w:val="00A721B2"/>
    <w:rsid w:val="00A72FB4"/>
    <w:rsid w:val="00A76FA7"/>
    <w:rsid w:val="00A8063B"/>
    <w:rsid w:val="00A83929"/>
    <w:rsid w:val="00A961FD"/>
    <w:rsid w:val="00AA41EA"/>
    <w:rsid w:val="00AD4257"/>
    <w:rsid w:val="00AD71FE"/>
    <w:rsid w:val="00AE1868"/>
    <w:rsid w:val="00AF201F"/>
    <w:rsid w:val="00B028B7"/>
    <w:rsid w:val="00B1661B"/>
    <w:rsid w:val="00B1786A"/>
    <w:rsid w:val="00B37BA4"/>
    <w:rsid w:val="00B45A5F"/>
    <w:rsid w:val="00B6706D"/>
    <w:rsid w:val="00B67089"/>
    <w:rsid w:val="00B70FBD"/>
    <w:rsid w:val="00B773D4"/>
    <w:rsid w:val="00B77E89"/>
    <w:rsid w:val="00B80338"/>
    <w:rsid w:val="00B84FE8"/>
    <w:rsid w:val="00B95313"/>
    <w:rsid w:val="00BB198B"/>
    <w:rsid w:val="00BB6868"/>
    <w:rsid w:val="00BC3AEF"/>
    <w:rsid w:val="00BC42E5"/>
    <w:rsid w:val="00BC6A74"/>
    <w:rsid w:val="00BC7F8C"/>
    <w:rsid w:val="00BD24FE"/>
    <w:rsid w:val="00BE10B0"/>
    <w:rsid w:val="00BE5940"/>
    <w:rsid w:val="00BF7AC6"/>
    <w:rsid w:val="00C02ADB"/>
    <w:rsid w:val="00C035D3"/>
    <w:rsid w:val="00C03863"/>
    <w:rsid w:val="00C1131E"/>
    <w:rsid w:val="00C126D8"/>
    <w:rsid w:val="00C20974"/>
    <w:rsid w:val="00C23044"/>
    <w:rsid w:val="00C24369"/>
    <w:rsid w:val="00C31DD1"/>
    <w:rsid w:val="00C3687C"/>
    <w:rsid w:val="00C37AA3"/>
    <w:rsid w:val="00C4213E"/>
    <w:rsid w:val="00C458BD"/>
    <w:rsid w:val="00C5106D"/>
    <w:rsid w:val="00C57653"/>
    <w:rsid w:val="00C6074B"/>
    <w:rsid w:val="00C6197A"/>
    <w:rsid w:val="00C61B64"/>
    <w:rsid w:val="00C62113"/>
    <w:rsid w:val="00C62CB2"/>
    <w:rsid w:val="00C665C0"/>
    <w:rsid w:val="00C72881"/>
    <w:rsid w:val="00C76BA2"/>
    <w:rsid w:val="00C92137"/>
    <w:rsid w:val="00C9423F"/>
    <w:rsid w:val="00CB15F1"/>
    <w:rsid w:val="00CB2DDB"/>
    <w:rsid w:val="00CB5B9E"/>
    <w:rsid w:val="00CC218D"/>
    <w:rsid w:val="00CC6B98"/>
    <w:rsid w:val="00CD1301"/>
    <w:rsid w:val="00CD5533"/>
    <w:rsid w:val="00CE4F03"/>
    <w:rsid w:val="00CF1483"/>
    <w:rsid w:val="00CF451E"/>
    <w:rsid w:val="00D01C54"/>
    <w:rsid w:val="00D113F9"/>
    <w:rsid w:val="00D14970"/>
    <w:rsid w:val="00D159F3"/>
    <w:rsid w:val="00D21C6A"/>
    <w:rsid w:val="00D252FC"/>
    <w:rsid w:val="00D26C64"/>
    <w:rsid w:val="00D36C2E"/>
    <w:rsid w:val="00D4491E"/>
    <w:rsid w:val="00D450A1"/>
    <w:rsid w:val="00D4701F"/>
    <w:rsid w:val="00D50F49"/>
    <w:rsid w:val="00D51306"/>
    <w:rsid w:val="00D63EB5"/>
    <w:rsid w:val="00D7314B"/>
    <w:rsid w:val="00D75F44"/>
    <w:rsid w:val="00D77EFB"/>
    <w:rsid w:val="00D92000"/>
    <w:rsid w:val="00D92904"/>
    <w:rsid w:val="00D961C8"/>
    <w:rsid w:val="00DA4021"/>
    <w:rsid w:val="00DA5FAF"/>
    <w:rsid w:val="00DB2178"/>
    <w:rsid w:val="00DB7EED"/>
    <w:rsid w:val="00DC5AF4"/>
    <w:rsid w:val="00DD0E5B"/>
    <w:rsid w:val="00DD58B3"/>
    <w:rsid w:val="00DD5F06"/>
    <w:rsid w:val="00DE13BE"/>
    <w:rsid w:val="00DE18DD"/>
    <w:rsid w:val="00DE1DAD"/>
    <w:rsid w:val="00DF1998"/>
    <w:rsid w:val="00DF7382"/>
    <w:rsid w:val="00E00521"/>
    <w:rsid w:val="00E12A6D"/>
    <w:rsid w:val="00E15D51"/>
    <w:rsid w:val="00E17A17"/>
    <w:rsid w:val="00E20CCB"/>
    <w:rsid w:val="00E272AB"/>
    <w:rsid w:val="00E32CA2"/>
    <w:rsid w:val="00E47572"/>
    <w:rsid w:val="00E503E8"/>
    <w:rsid w:val="00E52964"/>
    <w:rsid w:val="00E575C1"/>
    <w:rsid w:val="00E608D3"/>
    <w:rsid w:val="00E63A49"/>
    <w:rsid w:val="00E7360E"/>
    <w:rsid w:val="00E764A5"/>
    <w:rsid w:val="00E85280"/>
    <w:rsid w:val="00E858A1"/>
    <w:rsid w:val="00E858E6"/>
    <w:rsid w:val="00E96BF5"/>
    <w:rsid w:val="00EA652F"/>
    <w:rsid w:val="00ED1732"/>
    <w:rsid w:val="00ED6A73"/>
    <w:rsid w:val="00EE3305"/>
    <w:rsid w:val="00EE78AC"/>
    <w:rsid w:val="00EF20CA"/>
    <w:rsid w:val="00EF7BA0"/>
    <w:rsid w:val="00EF7C39"/>
    <w:rsid w:val="00F056A9"/>
    <w:rsid w:val="00F152FE"/>
    <w:rsid w:val="00F2418B"/>
    <w:rsid w:val="00F24ED2"/>
    <w:rsid w:val="00F2648D"/>
    <w:rsid w:val="00F27993"/>
    <w:rsid w:val="00F32E1E"/>
    <w:rsid w:val="00F36891"/>
    <w:rsid w:val="00F4135E"/>
    <w:rsid w:val="00F4508B"/>
    <w:rsid w:val="00F52867"/>
    <w:rsid w:val="00F5408A"/>
    <w:rsid w:val="00F5719D"/>
    <w:rsid w:val="00F6010B"/>
    <w:rsid w:val="00F73F35"/>
    <w:rsid w:val="00F93879"/>
    <w:rsid w:val="00F94A08"/>
    <w:rsid w:val="00F94E2C"/>
    <w:rsid w:val="00FA3AA0"/>
    <w:rsid w:val="00FC3E44"/>
    <w:rsid w:val="00FD5B51"/>
    <w:rsid w:val="00FE1F61"/>
    <w:rsid w:val="00FE7571"/>
    <w:rsid w:val="00FF54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A5FC"/>
  <w15:docId w15:val="{E4E4DEF3-A36A-44CA-A9B7-C9C8AEEB1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A6D"/>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74CD7"/>
    <w:pPr>
      <w:keepNext/>
      <w:keepLines/>
      <w:numPr>
        <w:ilvl w:val="1"/>
        <w:numId w:val="18"/>
      </w:numPr>
      <w:spacing w:before="160" w:after="80"/>
      <w:ind w:left="36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74CD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character" w:customStyle="1" w:styleId="Carcterdecontenido">
    <w:name w:val="Carácter de contenido"/>
    <w:basedOn w:val="Fuentedeprrafopredeter"/>
    <w:link w:val="Contenido"/>
    <w:locked/>
    <w:rsid w:val="00236E21"/>
    <w:rPr>
      <w:rFonts w:ascii="Arial" w:eastAsiaTheme="minorEastAsia" w:hAnsi="Arial"/>
      <w:color w:val="3A3A3A" w:themeColor="background2" w:themeShade="40"/>
    </w:rPr>
  </w:style>
  <w:style w:type="paragraph" w:customStyle="1" w:styleId="Contenido">
    <w:name w:val="Contenido"/>
    <w:basedOn w:val="Normal"/>
    <w:link w:val="Carcterdecontenido"/>
    <w:qFormat/>
    <w:rsid w:val="00236E21"/>
    <w:pPr>
      <w:spacing w:line="276" w:lineRule="auto"/>
    </w:pPr>
    <w:rPr>
      <w:rFonts w:ascii="Arial" w:eastAsiaTheme="minorEastAsia" w:hAnsi="Arial" w:cstheme="minorBidi"/>
      <w:color w:val="3A3A3A" w:themeColor="background2" w:themeShade="40"/>
      <w:kern w:val="2"/>
      <w:sz w:val="22"/>
      <w:szCs w:val="22"/>
      <w:lang w:val="es-CO" w:eastAsia="en-US"/>
      <w14:ligatures w14:val="standardContextual"/>
    </w:rPr>
  </w:style>
  <w:style w:type="paragraph" w:styleId="Tabladeilustraciones">
    <w:name w:val="table of figures"/>
    <w:basedOn w:val="Normal"/>
    <w:next w:val="Normal"/>
    <w:uiPriority w:val="99"/>
    <w:unhideWhenUsed/>
    <w:rsid w:val="00567AAE"/>
  </w:style>
  <w:style w:type="paragraph" w:styleId="NormalWeb">
    <w:name w:val="Normal (Web)"/>
    <w:basedOn w:val="Normal"/>
    <w:uiPriority w:val="99"/>
    <w:semiHidden/>
    <w:unhideWhenUsed/>
    <w:rsid w:val="00575774"/>
    <w:pPr>
      <w:spacing w:before="100" w:beforeAutospacing="1" w:after="100" w:afterAutospacing="1"/>
    </w:pPr>
    <w:rPr>
      <w:rFonts w:ascii="Times New Roman" w:hAnsi="Times New Roman"/>
      <w:lang w:val="es-CO" w:eastAsia="es-CO"/>
    </w:rPr>
  </w:style>
  <w:style w:type="character" w:customStyle="1" w:styleId="Mencinsinresolver1">
    <w:name w:val="Mención sin resolver1"/>
    <w:basedOn w:val="Fuentedeprrafopredeter"/>
    <w:uiPriority w:val="99"/>
    <w:semiHidden/>
    <w:unhideWhenUsed/>
    <w:rsid w:val="00C02ADB"/>
    <w:rPr>
      <w:color w:val="605E5C"/>
      <w:shd w:val="clear" w:color="auto" w:fill="E1DFDD"/>
    </w:rPr>
  </w:style>
  <w:style w:type="paragraph" w:styleId="Revisin">
    <w:name w:val="Revision"/>
    <w:hidden/>
    <w:uiPriority w:val="99"/>
    <w:semiHidden/>
    <w:rsid w:val="00F93879"/>
    <w:pPr>
      <w:spacing w:after="0" w:line="240" w:lineRule="auto"/>
    </w:pPr>
    <w:rPr>
      <w:rFonts w:ascii="Arial Narrow" w:eastAsia="Times New Roman" w:hAnsi="Arial Narrow" w:cs="Times New Roman"/>
      <w:kern w:val="0"/>
      <w:sz w:val="24"/>
      <w:szCs w:val="24"/>
      <w:lang w:val="es-ES" w:eastAsia="es-ES"/>
      <w14:ligatures w14:val="none"/>
    </w:rPr>
  </w:style>
  <w:style w:type="character" w:styleId="Hipervnculovisitado">
    <w:name w:val="FollowedHyperlink"/>
    <w:basedOn w:val="Fuentedeprrafopredeter"/>
    <w:uiPriority w:val="99"/>
    <w:semiHidden/>
    <w:unhideWhenUsed/>
    <w:rsid w:val="00F9387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2272">
      <w:bodyDiv w:val="1"/>
      <w:marLeft w:val="0"/>
      <w:marRight w:val="0"/>
      <w:marTop w:val="0"/>
      <w:marBottom w:val="0"/>
      <w:divBdr>
        <w:top w:val="none" w:sz="0" w:space="0" w:color="auto"/>
        <w:left w:val="none" w:sz="0" w:space="0" w:color="auto"/>
        <w:bottom w:val="none" w:sz="0" w:space="0" w:color="auto"/>
        <w:right w:val="none" w:sz="0" w:space="0" w:color="auto"/>
      </w:divBdr>
    </w:div>
    <w:div w:id="70156233">
      <w:bodyDiv w:val="1"/>
      <w:marLeft w:val="0"/>
      <w:marRight w:val="0"/>
      <w:marTop w:val="0"/>
      <w:marBottom w:val="0"/>
      <w:divBdr>
        <w:top w:val="none" w:sz="0" w:space="0" w:color="auto"/>
        <w:left w:val="none" w:sz="0" w:space="0" w:color="auto"/>
        <w:bottom w:val="none" w:sz="0" w:space="0" w:color="auto"/>
        <w:right w:val="none" w:sz="0" w:space="0" w:color="auto"/>
      </w:divBdr>
    </w:div>
    <w:div w:id="125661471">
      <w:bodyDiv w:val="1"/>
      <w:marLeft w:val="0"/>
      <w:marRight w:val="0"/>
      <w:marTop w:val="0"/>
      <w:marBottom w:val="0"/>
      <w:divBdr>
        <w:top w:val="none" w:sz="0" w:space="0" w:color="auto"/>
        <w:left w:val="none" w:sz="0" w:space="0" w:color="auto"/>
        <w:bottom w:val="none" w:sz="0" w:space="0" w:color="auto"/>
        <w:right w:val="none" w:sz="0" w:space="0" w:color="auto"/>
      </w:divBdr>
    </w:div>
    <w:div w:id="125974025">
      <w:bodyDiv w:val="1"/>
      <w:marLeft w:val="0"/>
      <w:marRight w:val="0"/>
      <w:marTop w:val="0"/>
      <w:marBottom w:val="0"/>
      <w:divBdr>
        <w:top w:val="none" w:sz="0" w:space="0" w:color="auto"/>
        <w:left w:val="none" w:sz="0" w:space="0" w:color="auto"/>
        <w:bottom w:val="none" w:sz="0" w:space="0" w:color="auto"/>
        <w:right w:val="none" w:sz="0" w:space="0" w:color="auto"/>
      </w:divBdr>
    </w:div>
    <w:div w:id="205871768">
      <w:bodyDiv w:val="1"/>
      <w:marLeft w:val="0"/>
      <w:marRight w:val="0"/>
      <w:marTop w:val="0"/>
      <w:marBottom w:val="0"/>
      <w:divBdr>
        <w:top w:val="none" w:sz="0" w:space="0" w:color="auto"/>
        <w:left w:val="none" w:sz="0" w:space="0" w:color="auto"/>
        <w:bottom w:val="none" w:sz="0" w:space="0" w:color="auto"/>
        <w:right w:val="none" w:sz="0" w:space="0" w:color="auto"/>
      </w:divBdr>
    </w:div>
    <w:div w:id="331221018">
      <w:bodyDiv w:val="1"/>
      <w:marLeft w:val="0"/>
      <w:marRight w:val="0"/>
      <w:marTop w:val="0"/>
      <w:marBottom w:val="0"/>
      <w:divBdr>
        <w:top w:val="none" w:sz="0" w:space="0" w:color="auto"/>
        <w:left w:val="none" w:sz="0" w:space="0" w:color="auto"/>
        <w:bottom w:val="none" w:sz="0" w:space="0" w:color="auto"/>
        <w:right w:val="none" w:sz="0" w:space="0" w:color="auto"/>
      </w:divBdr>
    </w:div>
    <w:div w:id="357971998">
      <w:bodyDiv w:val="1"/>
      <w:marLeft w:val="0"/>
      <w:marRight w:val="0"/>
      <w:marTop w:val="0"/>
      <w:marBottom w:val="0"/>
      <w:divBdr>
        <w:top w:val="none" w:sz="0" w:space="0" w:color="auto"/>
        <w:left w:val="none" w:sz="0" w:space="0" w:color="auto"/>
        <w:bottom w:val="none" w:sz="0" w:space="0" w:color="auto"/>
        <w:right w:val="none" w:sz="0" w:space="0" w:color="auto"/>
      </w:divBdr>
    </w:div>
    <w:div w:id="364326764">
      <w:bodyDiv w:val="1"/>
      <w:marLeft w:val="0"/>
      <w:marRight w:val="0"/>
      <w:marTop w:val="0"/>
      <w:marBottom w:val="0"/>
      <w:divBdr>
        <w:top w:val="none" w:sz="0" w:space="0" w:color="auto"/>
        <w:left w:val="none" w:sz="0" w:space="0" w:color="auto"/>
        <w:bottom w:val="none" w:sz="0" w:space="0" w:color="auto"/>
        <w:right w:val="none" w:sz="0" w:space="0" w:color="auto"/>
      </w:divBdr>
    </w:div>
    <w:div w:id="442844603">
      <w:bodyDiv w:val="1"/>
      <w:marLeft w:val="0"/>
      <w:marRight w:val="0"/>
      <w:marTop w:val="0"/>
      <w:marBottom w:val="0"/>
      <w:divBdr>
        <w:top w:val="none" w:sz="0" w:space="0" w:color="auto"/>
        <w:left w:val="none" w:sz="0" w:space="0" w:color="auto"/>
        <w:bottom w:val="none" w:sz="0" w:space="0" w:color="auto"/>
        <w:right w:val="none" w:sz="0" w:space="0" w:color="auto"/>
      </w:divBdr>
    </w:div>
    <w:div w:id="541286889">
      <w:bodyDiv w:val="1"/>
      <w:marLeft w:val="0"/>
      <w:marRight w:val="0"/>
      <w:marTop w:val="0"/>
      <w:marBottom w:val="0"/>
      <w:divBdr>
        <w:top w:val="none" w:sz="0" w:space="0" w:color="auto"/>
        <w:left w:val="none" w:sz="0" w:space="0" w:color="auto"/>
        <w:bottom w:val="none" w:sz="0" w:space="0" w:color="auto"/>
        <w:right w:val="none" w:sz="0" w:space="0" w:color="auto"/>
      </w:divBdr>
    </w:div>
    <w:div w:id="554465126">
      <w:bodyDiv w:val="1"/>
      <w:marLeft w:val="0"/>
      <w:marRight w:val="0"/>
      <w:marTop w:val="0"/>
      <w:marBottom w:val="0"/>
      <w:divBdr>
        <w:top w:val="none" w:sz="0" w:space="0" w:color="auto"/>
        <w:left w:val="none" w:sz="0" w:space="0" w:color="auto"/>
        <w:bottom w:val="none" w:sz="0" w:space="0" w:color="auto"/>
        <w:right w:val="none" w:sz="0" w:space="0" w:color="auto"/>
      </w:divBdr>
    </w:div>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 w:id="708729487">
      <w:bodyDiv w:val="1"/>
      <w:marLeft w:val="0"/>
      <w:marRight w:val="0"/>
      <w:marTop w:val="0"/>
      <w:marBottom w:val="0"/>
      <w:divBdr>
        <w:top w:val="none" w:sz="0" w:space="0" w:color="auto"/>
        <w:left w:val="none" w:sz="0" w:space="0" w:color="auto"/>
        <w:bottom w:val="none" w:sz="0" w:space="0" w:color="auto"/>
        <w:right w:val="none" w:sz="0" w:space="0" w:color="auto"/>
      </w:divBdr>
    </w:div>
    <w:div w:id="712538766">
      <w:bodyDiv w:val="1"/>
      <w:marLeft w:val="0"/>
      <w:marRight w:val="0"/>
      <w:marTop w:val="0"/>
      <w:marBottom w:val="0"/>
      <w:divBdr>
        <w:top w:val="none" w:sz="0" w:space="0" w:color="auto"/>
        <w:left w:val="none" w:sz="0" w:space="0" w:color="auto"/>
        <w:bottom w:val="none" w:sz="0" w:space="0" w:color="auto"/>
        <w:right w:val="none" w:sz="0" w:space="0" w:color="auto"/>
      </w:divBdr>
    </w:div>
    <w:div w:id="822893717">
      <w:bodyDiv w:val="1"/>
      <w:marLeft w:val="0"/>
      <w:marRight w:val="0"/>
      <w:marTop w:val="0"/>
      <w:marBottom w:val="0"/>
      <w:divBdr>
        <w:top w:val="none" w:sz="0" w:space="0" w:color="auto"/>
        <w:left w:val="none" w:sz="0" w:space="0" w:color="auto"/>
        <w:bottom w:val="none" w:sz="0" w:space="0" w:color="auto"/>
        <w:right w:val="none" w:sz="0" w:space="0" w:color="auto"/>
      </w:divBdr>
    </w:div>
    <w:div w:id="922027008">
      <w:bodyDiv w:val="1"/>
      <w:marLeft w:val="0"/>
      <w:marRight w:val="0"/>
      <w:marTop w:val="0"/>
      <w:marBottom w:val="0"/>
      <w:divBdr>
        <w:top w:val="none" w:sz="0" w:space="0" w:color="auto"/>
        <w:left w:val="none" w:sz="0" w:space="0" w:color="auto"/>
        <w:bottom w:val="none" w:sz="0" w:space="0" w:color="auto"/>
        <w:right w:val="none" w:sz="0" w:space="0" w:color="auto"/>
      </w:divBdr>
    </w:div>
    <w:div w:id="986781523">
      <w:bodyDiv w:val="1"/>
      <w:marLeft w:val="0"/>
      <w:marRight w:val="0"/>
      <w:marTop w:val="0"/>
      <w:marBottom w:val="0"/>
      <w:divBdr>
        <w:top w:val="none" w:sz="0" w:space="0" w:color="auto"/>
        <w:left w:val="none" w:sz="0" w:space="0" w:color="auto"/>
        <w:bottom w:val="none" w:sz="0" w:space="0" w:color="auto"/>
        <w:right w:val="none" w:sz="0" w:space="0" w:color="auto"/>
      </w:divBdr>
    </w:div>
    <w:div w:id="1090348808">
      <w:bodyDiv w:val="1"/>
      <w:marLeft w:val="0"/>
      <w:marRight w:val="0"/>
      <w:marTop w:val="0"/>
      <w:marBottom w:val="0"/>
      <w:divBdr>
        <w:top w:val="none" w:sz="0" w:space="0" w:color="auto"/>
        <w:left w:val="none" w:sz="0" w:space="0" w:color="auto"/>
        <w:bottom w:val="none" w:sz="0" w:space="0" w:color="auto"/>
        <w:right w:val="none" w:sz="0" w:space="0" w:color="auto"/>
      </w:divBdr>
    </w:div>
    <w:div w:id="1141464418">
      <w:bodyDiv w:val="1"/>
      <w:marLeft w:val="0"/>
      <w:marRight w:val="0"/>
      <w:marTop w:val="0"/>
      <w:marBottom w:val="0"/>
      <w:divBdr>
        <w:top w:val="none" w:sz="0" w:space="0" w:color="auto"/>
        <w:left w:val="none" w:sz="0" w:space="0" w:color="auto"/>
        <w:bottom w:val="none" w:sz="0" w:space="0" w:color="auto"/>
        <w:right w:val="none" w:sz="0" w:space="0" w:color="auto"/>
      </w:divBdr>
    </w:div>
    <w:div w:id="1202784297">
      <w:bodyDiv w:val="1"/>
      <w:marLeft w:val="0"/>
      <w:marRight w:val="0"/>
      <w:marTop w:val="0"/>
      <w:marBottom w:val="0"/>
      <w:divBdr>
        <w:top w:val="none" w:sz="0" w:space="0" w:color="auto"/>
        <w:left w:val="none" w:sz="0" w:space="0" w:color="auto"/>
        <w:bottom w:val="none" w:sz="0" w:space="0" w:color="auto"/>
        <w:right w:val="none" w:sz="0" w:space="0" w:color="auto"/>
      </w:divBdr>
    </w:div>
    <w:div w:id="1209992067">
      <w:bodyDiv w:val="1"/>
      <w:marLeft w:val="0"/>
      <w:marRight w:val="0"/>
      <w:marTop w:val="0"/>
      <w:marBottom w:val="0"/>
      <w:divBdr>
        <w:top w:val="none" w:sz="0" w:space="0" w:color="auto"/>
        <w:left w:val="none" w:sz="0" w:space="0" w:color="auto"/>
        <w:bottom w:val="none" w:sz="0" w:space="0" w:color="auto"/>
        <w:right w:val="none" w:sz="0" w:space="0" w:color="auto"/>
      </w:divBdr>
    </w:div>
    <w:div w:id="1267227471">
      <w:bodyDiv w:val="1"/>
      <w:marLeft w:val="0"/>
      <w:marRight w:val="0"/>
      <w:marTop w:val="0"/>
      <w:marBottom w:val="0"/>
      <w:divBdr>
        <w:top w:val="none" w:sz="0" w:space="0" w:color="auto"/>
        <w:left w:val="none" w:sz="0" w:space="0" w:color="auto"/>
        <w:bottom w:val="none" w:sz="0" w:space="0" w:color="auto"/>
        <w:right w:val="none" w:sz="0" w:space="0" w:color="auto"/>
      </w:divBdr>
    </w:div>
    <w:div w:id="1275090027">
      <w:bodyDiv w:val="1"/>
      <w:marLeft w:val="0"/>
      <w:marRight w:val="0"/>
      <w:marTop w:val="0"/>
      <w:marBottom w:val="0"/>
      <w:divBdr>
        <w:top w:val="none" w:sz="0" w:space="0" w:color="auto"/>
        <w:left w:val="none" w:sz="0" w:space="0" w:color="auto"/>
        <w:bottom w:val="none" w:sz="0" w:space="0" w:color="auto"/>
        <w:right w:val="none" w:sz="0" w:space="0" w:color="auto"/>
      </w:divBdr>
    </w:div>
    <w:div w:id="1412770950">
      <w:bodyDiv w:val="1"/>
      <w:marLeft w:val="0"/>
      <w:marRight w:val="0"/>
      <w:marTop w:val="0"/>
      <w:marBottom w:val="0"/>
      <w:divBdr>
        <w:top w:val="none" w:sz="0" w:space="0" w:color="auto"/>
        <w:left w:val="none" w:sz="0" w:space="0" w:color="auto"/>
        <w:bottom w:val="none" w:sz="0" w:space="0" w:color="auto"/>
        <w:right w:val="none" w:sz="0" w:space="0" w:color="auto"/>
      </w:divBdr>
    </w:div>
    <w:div w:id="1491285383">
      <w:bodyDiv w:val="1"/>
      <w:marLeft w:val="0"/>
      <w:marRight w:val="0"/>
      <w:marTop w:val="0"/>
      <w:marBottom w:val="0"/>
      <w:divBdr>
        <w:top w:val="none" w:sz="0" w:space="0" w:color="auto"/>
        <w:left w:val="none" w:sz="0" w:space="0" w:color="auto"/>
        <w:bottom w:val="none" w:sz="0" w:space="0" w:color="auto"/>
        <w:right w:val="none" w:sz="0" w:space="0" w:color="auto"/>
      </w:divBdr>
    </w:div>
    <w:div w:id="1574465669">
      <w:bodyDiv w:val="1"/>
      <w:marLeft w:val="0"/>
      <w:marRight w:val="0"/>
      <w:marTop w:val="0"/>
      <w:marBottom w:val="0"/>
      <w:divBdr>
        <w:top w:val="none" w:sz="0" w:space="0" w:color="auto"/>
        <w:left w:val="none" w:sz="0" w:space="0" w:color="auto"/>
        <w:bottom w:val="none" w:sz="0" w:space="0" w:color="auto"/>
        <w:right w:val="none" w:sz="0" w:space="0" w:color="auto"/>
      </w:divBdr>
    </w:div>
    <w:div w:id="1584801133">
      <w:bodyDiv w:val="1"/>
      <w:marLeft w:val="0"/>
      <w:marRight w:val="0"/>
      <w:marTop w:val="0"/>
      <w:marBottom w:val="0"/>
      <w:divBdr>
        <w:top w:val="none" w:sz="0" w:space="0" w:color="auto"/>
        <w:left w:val="none" w:sz="0" w:space="0" w:color="auto"/>
        <w:bottom w:val="none" w:sz="0" w:space="0" w:color="auto"/>
        <w:right w:val="none" w:sz="0" w:space="0" w:color="auto"/>
      </w:divBdr>
      <w:divsChild>
        <w:div w:id="1633360900">
          <w:marLeft w:val="0"/>
          <w:marRight w:val="0"/>
          <w:marTop w:val="0"/>
          <w:marBottom w:val="0"/>
          <w:divBdr>
            <w:top w:val="none" w:sz="0" w:space="0" w:color="auto"/>
            <w:left w:val="none" w:sz="0" w:space="0" w:color="auto"/>
            <w:bottom w:val="none" w:sz="0" w:space="0" w:color="auto"/>
            <w:right w:val="none" w:sz="0" w:space="0" w:color="auto"/>
          </w:divBdr>
          <w:divsChild>
            <w:div w:id="1790279311">
              <w:marLeft w:val="0"/>
              <w:marRight w:val="0"/>
              <w:marTop w:val="0"/>
              <w:marBottom w:val="0"/>
              <w:divBdr>
                <w:top w:val="none" w:sz="0" w:space="0" w:color="auto"/>
                <w:left w:val="none" w:sz="0" w:space="0" w:color="auto"/>
                <w:bottom w:val="none" w:sz="0" w:space="0" w:color="auto"/>
                <w:right w:val="none" w:sz="0" w:space="0" w:color="auto"/>
              </w:divBdr>
              <w:divsChild>
                <w:div w:id="934097089">
                  <w:marLeft w:val="0"/>
                  <w:marRight w:val="0"/>
                  <w:marTop w:val="0"/>
                  <w:marBottom w:val="0"/>
                  <w:divBdr>
                    <w:top w:val="single" w:sz="6" w:space="2" w:color="E2E2E2"/>
                    <w:left w:val="single" w:sz="6" w:space="7" w:color="E2E2E2"/>
                    <w:bottom w:val="single" w:sz="6" w:space="2" w:color="E2E2E2"/>
                    <w:right w:val="single" w:sz="6" w:space="7" w:color="E2E2E2"/>
                  </w:divBdr>
                </w:div>
              </w:divsChild>
            </w:div>
          </w:divsChild>
        </w:div>
      </w:divsChild>
    </w:div>
    <w:div w:id="1728643992">
      <w:bodyDiv w:val="1"/>
      <w:marLeft w:val="0"/>
      <w:marRight w:val="0"/>
      <w:marTop w:val="0"/>
      <w:marBottom w:val="0"/>
      <w:divBdr>
        <w:top w:val="none" w:sz="0" w:space="0" w:color="auto"/>
        <w:left w:val="none" w:sz="0" w:space="0" w:color="auto"/>
        <w:bottom w:val="none" w:sz="0" w:space="0" w:color="auto"/>
        <w:right w:val="none" w:sz="0" w:space="0" w:color="auto"/>
      </w:divBdr>
    </w:div>
    <w:div w:id="1917087437">
      <w:bodyDiv w:val="1"/>
      <w:marLeft w:val="0"/>
      <w:marRight w:val="0"/>
      <w:marTop w:val="0"/>
      <w:marBottom w:val="0"/>
      <w:divBdr>
        <w:top w:val="none" w:sz="0" w:space="0" w:color="auto"/>
        <w:left w:val="none" w:sz="0" w:space="0" w:color="auto"/>
        <w:bottom w:val="none" w:sz="0" w:space="0" w:color="auto"/>
        <w:right w:val="none" w:sz="0" w:space="0" w:color="auto"/>
      </w:divBdr>
    </w:div>
    <w:div w:id="1981687194">
      <w:bodyDiv w:val="1"/>
      <w:marLeft w:val="0"/>
      <w:marRight w:val="0"/>
      <w:marTop w:val="0"/>
      <w:marBottom w:val="0"/>
      <w:divBdr>
        <w:top w:val="none" w:sz="0" w:space="0" w:color="auto"/>
        <w:left w:val="none" w:sz="0" w:space="0" w:color="auto"/>
        <w:bottom w:val="none" w:sz="0" w:space="0" w:color="auto"/>
        <w:right w:val="none" w:sz="0" w:space="0" w:color="auto"/>
      </w:divBdr>
    </w:div>
    <w:div w:id="2014263982">
      <w:bodyDiv w:val="1"/>
      <w:marLeft w:val="0"/>
      <w:marRight w:val="0"/>
      <w:marTop w:val="0"/>
      <w:marBottom w:val="0"/>
      <w:divBdr>
        <w:top w:val="none" w:sz="0" w:space="0" w:color="auto"/>
        <w:left w:val="none" w:sz="0" w:space="0" w:color="auto"/>
        <w:bottom w:val="none" w:sz="0" w:space="0" w:color="auto"/>
        <w:right w:val="none" w:sz="0" w:space="0" w:color="auto"/>
      </w:divBdr>
    </w:div>
    <w:div w:id="20332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deca.gov.co/sites/default/files/2019-02/20190131ES%20CatalogodeRepresentacionMRV3.1.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55D36-CBFE-46C7-8F5E-9BF61A57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16</Pages>
  <Words>4783</Words>
  <Characters>26308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DIANA CAROLINA RAMIREZ GARCIA</cp:lastModifiedBy>
  <cp:revision>31</cp:revision>
  <dcterms:created xsi:type="dcterms:W3CDTF">2025-09-10T21:43:00Z</dcterms:created>
  <dcterms:modified xsi:type="dcterms:W3CDTF">2025-09-22T22:58:00Z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