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1C74E" w14:textId="1BD18152" w:rsidR="00813EB5" w:rsidRPr="00457A2B" w:rsidRDefault="00813EB5" w:rsidP="00BB6BC8">
      <w:pPr>
        <w:spacing w:line="240" w:lineRule="auto"/>
        <w:rPr>
          <w:rFonts w:ascii="Arial Narrow" w:hAnsi="Arial Narrow"/>
          <w:b/>
          <w:bCs/>
        </w:rPr>
      </w:pPr>
    </w:p>
    <w:p w14:paraId="11F7692A" w14:textId="4434FA1D" w:rsidR="00BB6BC8" w:rsidRPr="00A215DA" w:rsidRDefault="00A215DA" w:rsidP="00BB6BC8">
      <w:pPr>
        <w:spacing w:line="240" w:lineRule="auto"/>
        <w:jc w:val="center"/>
        <w:rPr>
          <w:rFonts w:ascii="Arial Narrow" w:hAnsi="Arial Narrow"/>
          <w:b/>
          <w:bCs/>
          <w:sz w:val="32"/>
          <w:szCs w:val="32"/>
        </w:rPr>
      </w:pPr>
      <w:r w:rsidRPr="00A215DA">
        <w:rPr>
          <w:rFonts w:ascii="Arial Narrow" w:hAnsi="Arial Narrow"/>
          <w:b/>
          <w:bCs/>
          <w:sz w:val="32"/>
          <w:szCs w:val="32"/>
        </w:rPr>
        <w:t>INFORME</w:t>
      </w:r>
      <w:r w:rsidR="00BB6BC8" w:rsidRPr="00A215DA">
        <w:rPr>
          <w:rFonts w:ascii="Arial Narrow" w:hAnsi="Arial Narrow"/>
          <w:b/>
          <w:bCs/>
          <w:sz w:val="32"/>
          <w:szCs w:val="32"/>
        </w:rPr>
        <w:t xml:space="preserve"> DE NECESIDADES PARA ATENCIÓN A VISITANTES EN EL PARQUE NACIONAL NATURAL TAYRONA</w:t>
      </w:r>
      <w:r w:rsidR="009D70E1" w:rsidRPr="00A215DA">
        <w:rPr>
          <w:rFonts w:ascii="Arial Narrow" w:hAnsi="Arial Narrow"/>
          <w:b/>
          <w:bCs/>
          <w:sz w:val="32"/>
          <w:szCs w:val="32"/>
        </w:rPr>
        <w:t>: EN EL MARCO DE LA RESOLUCIÓN 273 DE 2024</w:t>
      </w:r>
    </w:p>
    <w:p w14:paraId="5B8A1B0A" w14:textId="79B7C05A" w:rsidR="00BB6BC8" w:rsidRPr="00BB6BC8" w:rsidRDefault="00A215DA" w:rsidP="00BB6BC8">
      <w:pPr>
        <w:spacing w:line="240" w:lineRule="auto"/>
        <w:rPr>
          <w:rFonts w:ascii="Arial Narrow" w:hAnsi="Arial Narrow"/>
        </w:rPr>
      </w:pPr>
      <w:r w:rsidRPr="00A215DA">
        <w:rPr>
          <w:rFonts w:ascii="Arial Narrow" w:hAnsi="Arial Narrow"/>
        </w:rPr>
        <w:drawing>
          <wp:anchor distT="0" distB="0" distL="114300" distR="114300" simplePos="0" relativeHeight="251661312" behindDoc="0" locked="0" layoutInCell="1" allowOverlap="1" wp14:anchorId="0934515B" wp14:editId="30DF056F">
            <wp:simplePos x="0" y="0"/>
            <wp:positionH relativeFrom="column">
              <wp:posOffset>-594995</wp:posOffset>
            </wp:positionH>
            <wp:positionV relativeFrom="paragraph">
              <wp:posOffset>237490</wp:posOffset>
            </wp:positionV>
            <wp:extent cx="6416675" cy="3609340"/>
            <wp:effectExtent l="0" t="0" r="3175" b="0"/>
            <wp:wrapTopAndBottom/>
            <wp:docPr id="4693631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6675" cy="360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1B560" w14:textId="4EB7BC18" w:rsidR="00A215DA" w:rsidRPr="00A215DA" w:rsidRDefault="00A215DA" w:rsidP="00A215DA">
      <w:pPr>
        <w:spacing w:line="240" w:lineRule="auto"/>
        <w:rPr>
          <w:rFonts w:ascii="Arial Narrow" w:hAnsi="Arial Narrow"/>
        </w:rPr>
      </w:pPr>
    </w:p>
    <w:p w14:paraId="5C3C43F8" w14:textId="77777777" w:rsidR="00BB6BC8" w:rsidRPr="00A215DA" w:rsidRDefault="00BB6BC8" w:rsidP="00BB6BC8">
      <w:pPr>
        <w:spacing w:line="240" w:lineRule="auto"/>
        <w:rPr>
          <w:rFonts w:ascii="Arial Narrow" w:hAnsi="Arial Narrow"/>
          <w:sz w:val="28"/>
          <w:szCs w:val="28"/>
        </w:rPr>
      </w:pPr>
    </w:p>
    <w:p w14:paraId="0F086C2B" w14:textId="77777777" w:rsidR="00BB6BC8" w:rsidRPr="00BB6BC8" w:rsidRDefault="00BB6BC8" w:rsidP="00BB6BC8">
      <w:pPr>
        <w:spacing w:line="240" w:lineRule="auto"/>
        <w:rPr>
          <w:rFonts w:ascii="Arial Narrow" w:hAnsi="Arial Narrow"/>
        </w:rPr>
      </w:pPr>
    </w:p>
    <w:p w14:paraId="512A76C0" w14:textId="77777777" w:rsidR="00BB6BC8" w:rsidRPr="00BB6BC8" w:rsidRDefault="00BB6BC8" w:rsidP="00BB6BC8">
      <w:pPr>
        <w:spacing w:line="240" w:lineRule="auto"/>
        <w:rPr>
          <w:rFonts w:ascii="Arial Narrow" w:hAnsi="Arial Narrow"/>
        </w:rPr>
      </w:pPr>
    </w:p>
    <w:p w14:paraId="651A8860" w14:textId="77777777" w:rsidR="00BB6BC8" w:rsidRPr="00BB6BC8" w:rsidRDefault="00BB6BC8" w:rsidP="00BB6BC8">
      <w:pPr>
        <w:spacing w:line="240" w:lineRule="auto"/>
        <w:rPr>
          <w:rFonts w:ascii="Arial Narrow" w:hAnsi="Arial Narrow"/>
        </w:rPr>
      </w:pPr>
    </w:p>
    <w:p w14:paraId="45EEC8E8" w14:textId="77777777" w:rsidR="00BB6BC8" w:rsidRPr="00BB6BC8" w:rsidRDefault="00BB6BC8" w:rsidP="00BB6BC8">
      <w:pPr>
        <w:spacing w:line="240" w:lineRule="auto"/>
        <w:rPr>
          <w:rFonts w:ascii="Arial Narrow" w:hAnsi="Arial Narrow"/>
        </w:rPr>
      </w:pPr>
    </w:p>
    <w:p w14:paraId="749E33AF" w14:textId="77777777" w:rsidR="00BB6BC8" w:rsidRDefault="00BB6BC8" w:rsidP="00BB6BC8">
      <w:pPr>
        <w:spacing w:line="240" w:lineRule="auto"/>
        <w:rPr>
          <w:rFonts w:ascii="Arial Narrow" w:hAnsi="Arial Narrow"/>
        </w:rPr>
      </w:pPr>
    </w:p>
    <w:p w14:paraId="2C70419F" w14:textId="77777777" w:rsidR="00A215DA" w:rsidRDefault="00A215DA" w:rsidP="00BB6BC8">
      <w:pPr>
        <w:spacing w:line="240" w:lineRule="auto"/>
        <w:rPr>
          <w:rFonts w:ascii="Arial Narrow" w:hAnsi="Arial Narrow"/>
        </w:rPr>
      </w:pPr>
    </w:p>
    <w:p w14:paraId="27625FE0" w14:textId="77777777" w:rsidR="00A215DA" w:rsidRDefault="00A215DA" w:rsidP="00BB6BC8">
      <w:pPr>
        <w:spacing w:line="240" w:lineRule="auto"/>
        <w:rPr>
          <w:rFonts w:ascii="Arial Narrow" w:hAnsi="Arial Narrow"/>
        </w:rPr>
      </w:pPr>
    </w:p>
    <w:p w14:paraId="4A92B867" w14:textId="77777777" w:rsidR="00A215DA" w:rsidRDefault="00A215DA" w:rsidP="00BB6BC8">
      <w:pPr>
        <w:spacing w:line="240" w:lineRule="auto"/>
        <w:rPr>
          <w:rFonts w:ascii="Arial Narrow" w:hAnsi="Arial Narrow"/>
        </w:rPr>
      </w:pPr>
    </w:p>
    <w:p w14:paraId="517C6D46" w14:textId="77777777" w:rsidR="00A215DA" w:rsidRPr="00A215DA" w:rsidRDefault="00A215DA" w:rsidP="00BB6BC8">
      <w:pPr>
        <w:spacing w:line="240" w:lineRule="auto"/>
        <w:rPr>
          <w:rFonts w:ascii="Arial Narrow" w:hAnsi="Arial Narrow"/>
          <w:b/>
          <w:bCs/>
        </w:rPr>
      </w:pPr>
    </w:p>
    <w:p w14:paraId="14C31528" w14:textId="13813174"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Dirección</w:t>
      </w:r>
    </w:p>
    <w:p w14:paraId="1B0F6CC9"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Luis Olmedo Martínez Zamora</w:t>
      </w:r>
    </w:p>
    <w:p w14:paraId="0C417DD6" w14:textId="5E52F13A"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Director General</w:t>
      </w:r>
    </w:p>
    <w:p w14:paraId="3FBBC99C" w14:textId="77777777" w:rsidR="00A215DA" w:rsidRPr="00A215DA" w:rsidRDefault="00A215DA" w:rsidP="00A215DA">
      <w:pPr>
        <w:spacing w:line="240" w:lineRule="auto"/>
        <w:rPr>
          <w:rFonts w:ascii="Arial Narrow" w:hAnsi="Arial Narrow"/>
          <w:sz w:val="24"/>
          <w:szCs w:val="24"/>
        </w:rPr>
      </w:pPr>
    </w:p>
    <w:p w14:paraId="47853064" w14:textId="77777777" w:rsidR="00A215DA" w:rsidRPr="00A215DA" w:rsidRDefault="00A215DA" w:rsidP="00A215DA">
      <w:pPr>
        <w:spacing w:line="240" w:lineRule="auto"/>
        <w:rPr>
          <w:rFonts w:ascii="Arial Narrow" w:hAnsi="Arial Narrow"/>
          <w:sz w:val="24"/>
          <w:szCs w:val="24"/>
        </w:rPr>
      </w:pPr>
      <w:r w:rsidRPr="00A215DA">
        <w:rPr>
          <w:rFonts w:ascii="Arial Narrow" w:hAnsi="Arial Narrow"/>
          <w:sz w:val="24"/>
          <w:szCs w:val="24"/>
        </w:rPr>
        <w:t>Carlos Vidal Pastrana</w:t>
      </w:r>
    </w:p>
    <w:p w14:paraId="62472DAC" w14:textId="77B39C2E"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Director Territorial</w:t>
      </w:r>
      <w:r w:rsidRPr="00A215DA">
        <w:rPr>
          <w:rFonts w:ascii="Arial Narrow" w:hAnsi="Arial Narrow"/>
          <w:b/>
          <w:bCs/>
          <w:sz w:val="24"/>
          <w:szCs w:val="24"/>
        </w:rPr>
        <w:t xml:space="preserve"> Caribe</w:t>
      </w:r>
    </w:p>
    <w:p w14:paraId="5BE3FBD3" w14:textId="77777777" w:rsidR="00A215DA" w:rsidRPr="00A215DA" w:rsidRDefault="00A215DA" w:rsidP="00A215DA">
      <w:pPr>
        <w:spacing w:line="240" w:lineRule="auto"/>
        <w:rPr>
          <w:rFonts w:ascii="Arial Narrow" w:hAnsi="Arial Narrow"/>
          <w:b/>
          <w:bCs/>
          <w:sz w:val="24"/>
          <w:szCs w:val="24"/>
        </w:rPr>
      </w:pPr>
    </w:p>
    <w:p w14:paraId="5FAFF893" w14:textId="40DEFA11" w:rsidR="00A215DA" w:rsidRPr="00A215DA" w:rsidRDefault="00A215DA" w:rsidP="00A215DA">
      <w:pPr>
        <w:spacing w:line="240" w:lineRule="auto"/>
        <w:rPr>
          <w:rFonts w:ascii="Arial Narrow" w:hAnsi="Arial Narrow"/>
          <w:b/>
          <w:bCs/>
          <w:sz w:val="24"/>
          <w:szCs w:val="24"/>
        </w:rPr>
      </w:pPr>
      <w:r w:rsidRPr="00A215DA">
        <w:rPr>
          <w:rFonts w:ascii="Arial Narrow" w:hAnsi="Arial Narrow"/>
          <w:sz w:val="24"/>
          <w:szCs w:val="24"/>
        </w:rPr>
        <w:t xml:space="preserve">Patricia Saldaña </w:t>
      </w:r>
    </w:p>
    <w:p w14:paraId="373E7323" w14:textId="721FB128"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Jefe de Área Protegida</w:t>
      </w:r>
      <w:r w:rsidRPr="00A215DA">
        <w:rPr>
          <w:rFonts w:ascii="Arial Narrow" w:hAnsi="Arial Narrow"/>
          <w:b/>
          <w:bCs/>
          <w:sz w:val="24"/>
          <w:szCs w:val="24"/>
        </w:rPr>
        <w:t xml:space="preserve"> </w:t>
      </w:r>
    </w:p>
    <w:p w14:paraId="71D3D044" w14:textId="77777777" w:rsidR="00A215DA" w:rsidRPr="00A215DA" w:rsidRDefault="00A215DA" w:rsidP="00A215DA">
      <w:pPr>
        <w:spacing w:line="240" w:lineRule="auto"/>
        <w:rPr>
          <w:rFonts w:ascii="Arial Narrow" w:hAnsi="Arial Narrow"/>
          <w:sz w:val="24"/>
          <w:szCs w:val="24"/>
        </w:rPr>
      </w:pPr>
    </w:p>
    <w:p w14:paraId="65E9B6A3" w14:textId="77777777"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Elaboración</w:t>
      </w:r>
    </w:p>
    <w:p w14:paraId="7CE9DC3D"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Nasly Cantillo Mercado</w:t>
      </w:r>
    </w:p>
    <w:p w14:paraId="32B31037"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Sandra Ruíz Cabezas</w:t>
      </w:r>
    </w:p>
    <w:p w14:paraId="1A81D1CB"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Juan Carlos Rodríguez Aguiar</w:t>
      </w:r>
    </w:p>
    <w:p w14:paraId="015A1AFD"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Yully Ruíz Pacheco</w:t>
      </w:r>
    </w:p>
    <w:p w14:paraId="78C9FEE6"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Marjorie Orellano Caicedo</w:t>
      </w:r>
    </w:p>
    <w:p w14:paraId="7844B716"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Robinson Otero Macea</w:t>
      </w:r>
    </w:p>
    <w:p w14:paraId="7F30C432" w14:textId="77777777" w:rsidR="00A215DA" w:rsidRPr="00A215DA" w:rsidRDefault="00A215DA" w:rsidP="00A215DA">
      <w:pPr>
        <w:spacing w:after="0" w:line="240" w:lineRule="auto"/>
        <w:rPr>
          <w:rFonts w:ascii="Arial Narrow" w:hAnsi="Arial Narrow"/>
          <w:sz w:val="24"/>
          <w:szCs w:val="24"/>
        </w:rPr>
      </w:pPr>
      <w:r w:rsidRPr="00A215DA">
        <w:rPr>
          <w:rFonts w:ascii="Arial Narrow" w:hAnsi="Arial Narrow"/>
          <w:sz w:val="24"/>
          <w:szCs w:val="24"/>
        </w:rPr>
        <w:t>Katty Conde Quihay</w:t>
      </w:r>
    </w:p>
    <w:p w14:paraId="6A612822" w14:textId="0CE3A016" w:rsidR="00A215DA" w:rsidRPr="00A215DA" w:rsidRDefault="00A215DA" w:rsidP="00A215DA">
      <w:pPr>
        <w:spacing w:after="0" w:line="240" w:lineRule="auto"/>
        <w:rPr>
          <w:rFonts w:ascii="Arial Narrow" w:hAnsi="Arial Narrow"/>
          <w:b/>
          <w:bCs/>
          <w:sz w:val="24"/>
          <w:szCs w:val="24"/>
        </w:rPr>
      </w:pPr>
      <w:r w:rsidRPr="00A215DA">
        <w:rPr>
          <w:rFonts w:ascii="Arial Narrow" w:hAnsi="Arial Narrow"/>
          <w:b/>
          <w:bCs/>
          <w:sz w:val="24"/>
          <w:szCs w:val="24"/>
        </w:rPr>
        <w:t>Equipo del Parque Nacional Natural Tayrona</w:t>
      </w:r>
    </w:p>
    <w:p w14:paraId="2C4D82F5" w14:textId="77777777" w:rsidR="00A215DA" w:rsidRPr="00A215DA" w:rsidRDefault="00A215DA" w:rsidP="00A215DA">
      <w:pPr>
        <w:spacing w:line="240" w:lineRule="auto"/>
        <w:rPr>
          <w:rFonts w:ascii="Arial Narrow" w:hAnsi="Arial Narrow"/>
          <w:sz w:val="24"/>
          <w:szCs w:val="24"/>
        </w:rPr>
      </w:pPr>
    </w:p>
    <w:p w14:paraId="34A5CC58" w14:textId="77777777"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Colaboración Dirección Territorial Caribe</w:t>
      </w:r>
    </w:p>
    <w:p w14:paraId="579D0F8E" w14:textId="77777777" w:rsidR="00A215DA" w:rsidRPr="00A215DA" w:rsidRDefault="00A215DA" w:rsidP="00A215DA">
      <w:pPr>
        <w:spacing w:line="240" w:lineRule="auto"/>
        <w:rPr>
          <w:rFonts w:ascii="Arial Narrow" w:hAnsi="Arial Narrow"/>
          <w:sz w:val="24"/>
          <w:szCs w:val="24"/>
        </w:rPr>
      </w:pPr>
      <w:r w:rsidRPr="00A215DA">
        <w:rPr>
          <w:rFonts w:ascii="Arial Narrow" w:hAnsi="Arial Narrow"/>
          <w:sz w:val="24"/>
          <w:szCs w:val="24"/>
        </w:rPr>
        <w:t>Daniela Medrano Parra</w:t>
      </w:r>
    </w:p>
    <w:p w14:paraId="5BDCA46C" w14:textId="52F335CD"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Profesional Ecoturismo Dirección Territorial Caribe</w:t>
      </w:r>
    </w:p>
    <w:p w14:paraId="2C918B85" w14:textId="77777777" w:rsidR="00A215DA" w:rsidRPr="00A215DA" w:rsidRDefault="00A215DA" w:rsidP="00A215DA">
      <w:pPr>
        <w:spacing w:line="240" w:lineRule="auto"/>
        <w:rPr>
          <w:rFonts w:ascii="Arial Narrow" w:hAnsi="Arial Narrow"/>
          <w:b/>
          <w:bCs/>
          <w:sz w:val="24"/>
          <w:szCs w:val="24"/>
        </w:rPr>
      </w:pPr>
    </w:p>
    <w:p w14:paraId="3A9C992E" w14:textId="77777777"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Colaboración Sostenibilidad y Negocios Ambientales</w:t>
      </w:r>
    </w:p>
    <w:p w14:paraId="24AD3A4D" w14:textId="77777777" w:rsidR="00A215DA" w:rsidRPr="00A215DA" w:rsidRDefault="00A215DA" w:rsidP="00A215DA">
      <w:pPr>
        <w:spacing w:line="240" w:lineRule="auto"/>
        <w:rPr>
          <w:rFonts w:ascii="Arial Narrow" w:hAnsi="Arial Narrow"/>
          <w:sz w:val="24"/>
          <w:szCs w:val="24"/>
        </w:rPr>
      </w:pPr>
      <w:r w:rsidRPr="00A215DA">
        <w:rPr>
          <w:rFonts w:ascii="Arial Narrow" w:hAnsi="Arial Narrow"/>
          <w:sz w:val="24"/>
          <w:szCs w:val="24"/>
        </w:rPr>
        <w:t>Carlos Quintero</w:t>
      </w:r>
    </w:p>
    <w:p w14:paraId="1DC60F46" w14:textId="24A2657B" w:rsidR="00A215DA" w:rsidRPr="00A215DA" w:rsidRDefault="00A215DA" w:rsidP="00A215DA">
      <w:pPr>
        <w:spacing w:line="240" w:lineRule="auto"/>
        <w:rPr>
          <w:rFonts w:ascii="Arial Narrow" w:hAnsi="Arial Narrow"/>
          <w:b/>
          <w:bCs/>
          <w:sz w:val="24"/>
          <w:szCs w:val="24"/>
        </w:rPr>
      </w:pPr>
      <w:r w:rsidRPr="00A215DA">
        <w:rPr>
          <w:rFonts w:ascii="Arial Narrow" w:hAnsi="Arial Narrow"/>
          <w:b/>
          <w:bCs/>
          <w:sz w:val="24"/>
          <w:szCs w:val="24"/>
        </w:rPr>
        <w:t>Profesional Ecoturismo</w:t>
      </w:r>
    </w:p>
    <w:p w14:paraId="5D13ABAD" w14:textId="77777777" w:rsidR="00A215DA" w:rsidRDefault="00A215DA" w:rsidP="00BB6BC8">
      <w:pPr>
        <w:spacing w:line="240" w:lineRule="auto"/>
        <w:rPr>
          <w:rFonts w:ascii="Arial Narrow" w:hAnsi="Arial Narrow"/>
        </w:rPr>
      </w:pPr>
    </w:p>
    <w:p w14:paraId="52F84FD0" w14:textId="77777777" w:rsidR="00A215DA" w:rsidRDefault="00A215DA" w:rsidP="00BB6BC8">
      <w:pPr>
        <w:spacing w:line="240" w:lineRule="auto"/>
        <w:rPr>
          <w:rFonts w:ascii="Arial Narrow" w:hAnsi="Arial Narrow"/>
        </w:rPr>
      </w:pPr>
    </w:p>
    <w:p w14:paraId="7FB689ED" w14:textId="77777777" w:rsidR="00A215DA" w:rsidRPr="00BB6BC8" w:rsidRDefault="00A215DA" w:rsidP="00BB6BC8">
      <w:pPr>
        <w:spacing w:line="240" w:lineRule="auto"/>
        <w:rPr>
          <w:rFonts w:ascii="Arial Narrow" w:hAnsi="Arial Narrow"/>
        </w:rPr>
      </w:pPr>
    </w:p>
    <w:p w14:paraId="581C797B" w14:textId="752A2172" w:rsidR="00BB6BC8" w:rsidRDefault="00BB6BC8" w:rsidP="00BB6BC8">
      <w:pPr>
        <w:spacing w:line="240" w:lineRule="auto"/>
        <w:rPr>
          <w:rFonts w:ascii="Arial Narrow" w:hAnsi="Arial Narrow"/>
        </w:rPr>
      </w:pPr>
    </w:p>
    <w:sdt>
      <w:sdtPr>
        <w:rPr>
          <w:rFonts w:asciiTheme="minorHAnsi" w:eastAsiaTheme="minorHAnsi" w:hAnsiTheme="minorHAnsi" w:cstheme="minorBidi"/>
          <w:color w:val="auto"/>
          <w:kern w:val="2"/>
          <w:sz w:val="22"/>
          <w:szCs w:val="22"/>
          <w:lang w:val="es-ES" w:eastAsia="en-US"/>
          <w14:ligatures w14:val="standardContextual"/>
        </w:rPr>
        <w:id w:val="119818710"/>
        <w:docPartObj>
          <w:docPartGallery w:val="Table of Contents"/>
          <w:docPartUnique/>
        </w:docPartObj>
      </w:sdtPr>
      <w:sdtEndPr>
        <w:rPr>
          <w:b/>
          <w:bCs/>
        </w:rPr>
      </w:sdtEndPr>
      <w:sdtContent>
        <w:p w14:paraId="5529CDBD" w14:textId="4665812F" w:rsidR="00787107" w:rsidRDefault="00787107" w:rsidP="00787107">
          <w:pPr>
            <w:pStyle w:val="TtuloTDC"/>
            <w:jc w:val="center"/>
            <w:rPr>
              <w:rFonts w:ascii="Arial Narrow" w:hAnsi="Arial Narrow"/>
              <w:b/>
              <w:bCs/>
              <w:color w:val="auto"/>
              <w:sz w:val="22"/>
              <w:szCs w:val="22"/>
              <w:lang w:val="es-ES"/>
            </w:rPr>
          </w:pPr>
          <w:r w:rsidRPr="00787107">
            <w:rPr>
              <w:rFonts w:ascii="Arial Narrow" w:hAnsi="Arial Narrow"/>
              <w:b/>
              <w:bCs/>
              <w:color w:val="auto"/>
              <w:sz w:val="22"/>
              <w:szCs w:val="22"/>
              <w:lang w:val="es-ES"/>
            </w:rPr>
            <w:t>CONTENIDO</w:t>
          </w:r>
        </w:p>
        <w:p w14:paraId="3F19C091" w14:textId="77777777" w:rsidR="00787107" w:rsidRPr="00787107" w:rsidRDefault="00787107" w:rsidP="00787107">
          <w:pPr>
            <w:rPr>
              <w:lang w:val="es-ES" w:eastAsia="es-419"/>
            </w:rPr>
          </w:pPr>
        </w:p>
        <w:p w14:paraId="4FBB757B" w14:textId="1EFE33F3" w:rsidR="000F5657" w:rsidRPr="000F5657" w:rsidRDefault="00787107">
          <w:pPr>
            <w:pStyle w:val="TDC1"/>
            <w:tabs>
              <w:tab w:val="right" w:leader="dot" w:pos="8544"/>
            </w:tabs>
            <w:rPr>
              <w:rFonts w:ascii="Arial Narrow" w:hAnsi="Arial Narrow" w:cstheme="minorBidi"/>
              <w:noProof/>
            </w:rPr>
          </w:pPr>
          <w:r w:rsidRPr="000F5657">
            <w:rPr>
              <w:rFonts w:ascii="Arial Narrow" w:hAnsi="Arial Narrow"/>
            </w:rPr>
            <w:fldChar w:fldCharType="begin"/>
          </w:r>
          <w:r w:rsidRPr="000F5657">
            <w:rPr>
              <w:rFonts w:ascii="Arial Narrow" w:hAnsi="Arial Narrow"/>
            </w:rPr>
            <w:instrText xml:space="preserve"> TOC \o "1-3" \h \z \u </w:instrText>
          </w:r>
          <w:r w:rsidRPr="000F5657">
            <w:rPr>
              <w:rFonts w:ascii="Arial Narrow" w:hAnsi="Arial Narrow"/>
            </w:rPr>
            <w:fldChar w:fldCharType="separate"/>
          </w:r>
          <w:hyperlink w:anchor="_Toc178613557" w:history="1">
            <w:r w:rsidR="000F5657" w:rsidRPr="000F5657">
              <w:rPr>
                <w:rStyle w:val="Hipervnculo"/>
                <w:rFonts w:ascii="Arial Narrow" w:hAnsi="Arial Narrow"/>
                <w:noProof/>
              </w:rPr>
              <w:t>INTRODUCCIÓN</w:t>
            </w:r>
            <w:r w:rsidR="000F5657" w:rsidRPr="000F5657">
              <w:rPr>
                <w:rFonts w:ascii="Arial Narrow" w:hAnsi="Arial Narrow"/>
                <w:noProof/>
                <w:webHidden/>
              </w:rPr>
              <w:tab/>
            </w:r>
            <w:r w:rsidR="000F5657" w:rsidRPr="000F5657">
              <w:rPr>
                <w:rFonts w:ascii="Arial Narrow" w:hAnsi="Arial Narrow"/>
                <w:noProof/>
                <w:webHidden/>
              </w:rPr>
              <w:fldChar w:fldCharType="begin"/>
            </w:r>
            <w:r w:rsidR="000F5657" w:rsidRPr="000F5657">
              <w:rPr>
                <w:rFonts w:ascii="Arial Narrow" w:hAnsi="Arial Narrow"/>
                <w:noProof/>
                <w:webHidden/>
              </w:rPr>
              <w:instrText xml:space="preserve"> PAGEREF _Toc178613557 \h </w:instrText>
            </w:r>
            <w:r w:rsidR="000F5657" w:rsidRPr="000F5657">
              <w:rPr>
                <w:rFonts w:ascii="Arial Narrow" w:hAnsi="Arial Narrow"/>
                <w:noProof/>
                <w:webHidden/>
              </w:rPr>
            </w:r>
            <w:r w:rsidR="000F5657" w:rsidRPr="000F5657">
              <w:rPr>
                <w:rFonts w:ascii="Arial Narrow" w:hAnsi="Arial Narrow"/>
                <w:noProof/>
                <w:webHidden/>
              </w:rPr>
              <w:fldChar w:fldCharType="separate"/>
            </w:r>
            <w:r w:rsidR="000F5657" w:rsidRPr="000F5657">
              <w:rPr>
                <w:rFonts w:ascii="Arial Narrow" w:hAnsi="Arial Narrow"/>
                <w:noProof/>
                <w:webHidden/>
              </w:rPr>
              <w:t>4</w:t>
            </w:r>
            <w:r w:rsidR="000F5657" w:rsidRPr="000F5657">
              <w:rPr>
                <w:rFonts w:ascii="Arial Narrow" w:hAnsi="Arial Narrow"/>
                <w:noProof/>
                <w:webHidden/>
              </w:rPr>
              <w:fldChar w:fldCharType="end"/>
            </w:r>
          </w:hyperlink>
        </w:p>
        <w:p w14:paraId="6596D7D5" w14:textId="29CD98A9" w:rsidR="000F5657" w:rsidRPr="000F5657" w:rsidRDefault="000F5657">
          <w:pPr>
            <w:pStyle w:val="TDC1"/>
            <w:tabs>
              <w:tab w:val="left" w:pos="440"/>
              <w:tab w:val="right" w:leader="dot" w:pos="8544"/>
            </w:tabs>
            <w:rPr>
              <w:rFonts w:ascii="Arial Narrow" w:hAnsi="Arial Narrow" w:cstheme="minorBidi"/>
              <w:noProof/>
            </w:rPr>
          </w:pPr>
          <w:hyperlink w:anchor="_Toc178613558" w:history="1">
            <w:r w:rsidRPr="000F5657">
              <w:rPr>
                <w:rStyle w:val="Hipervnculo"/>
                <w:rFonts w:ascii="Arial Narrow" w:hAnsi="Arial Narrow"/>
                <w:noProof/>
              </w:rPr>
              <w:t>1.</w:t>
            </w:r>
            <w:r w:rsidRPr="000F5657">
              <w:rPr>
                <w:rFonts w:ascii="Arial Narrow" w:hAnsi="Arial Narrow" w:cstheme="minorBidi"/>
                <w:noProof/>
              </w:rPr>
              <w:tab/>
            </w:r>
            <w:r w:rsidRPr="000F5657">
              <w:rPr>
                <w:rStyle w:val="Hipervnculo"/>
                <w:rFonts w:ascii="Arial Narrow" w:hAnsi="Arial Narrow"/>
                <w:noProof/>
              </w:rPr>
              <w:t>Información General del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_Toc178613558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w:t>
            </w:r>
            <w:r w:rsidRPr="000F5657">
              <w:rPr>
                <w:rFonts w:ascii="Arial Narrow" w:hAnsi="Arial Narrow"/>
                <w:noProof/>
                <w:webHidden/>
              </w:rPr>
              <w:fldChar w:fldCharType="end"/>
            </w:r>
          </w:hyperlink>
        </w:p>
        <w:p w14:paraId="66E2F2A6" w14:textId="19276935" w:rsidR="000F5657" w:rsidRPr="000F5657" w:rsidRDefault="000F5657">
          <w:pPr>
            <w:pStyle w:val="TDC2"/>
            <w:tabs>
              <w:tab w:val="left" w:pos="880"/>
              <w:tab w:val="right" w:leader="dot" w:pos="8544"/>
            </w:tabs>
            <w:rPr>
              <w:rFonts w:ascii="Arial Narrow" w:hAnsi="Arial Narrow" w:cstheme="minorBidi"/>
              <w:noProof/>
            </w:rPr>
          </w:pPr>
          <w:hyperlink w:anchor="_Toc178613559" w:history="1">
            <w:r w:rsidRPr="000F5657">
              <w:rPr>
                <w:rStyle w:val="Hipervnculo"/>
                <w:rFonts w:ascii="Arial Narrow" w:hAnsi="Arial Narrow"/>
                <w:noProof/>
              </w:rPr>
              <w:t>1.1</w:t>
            </w:r>
            <w:r w:rsidRPr="000F5657">
              <w:rPr>
                <w:rFonts w:ascii="Arial Narrow" w:hAnsi="Arial Narrow" w:cstheme="minorBidi"/>
                <w:noProof/>
              </w:rPr>
              <w:tab/>
            </w:r>
            <w:r w:rsidRPr="000F5657">
              <w:rPr>
                <w:rStyle w:val="Hipervnculo"/>
                <w:rFonts w:ascii="Arial Narrow" w:hAnsi="Arial Narrow"/>
                <w:noProof/>
              </w:rPr>
              <w:t>Ecosistemas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_Toc178613559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w:t>
            </w:r>
            <w:r w:rsidRPr="000F5657">
              <w:rPr>
                <w:rFonts w:ascii="Arial Narrow" w:hAnsi="Arial Narrow"/>
                <w:noProof/>
                <w:webHidden/>
              </w:rPr>
              <w:fldChar w:fldCharType="end"/>
            </w:r>
          </w:hyperlink>
        </w:p>
        <w:p w14:paraId="2B83B634" w14:textId="20CFD42C" w:rsidR="000F5657" w:rsidRPr="000F5657" w:rsidRDefault="000F5657">
          <w:pPr>
            <w:pStyle w:val="TDC2"/>
            <w:tabs>
              <w:tab w:val="left" w:pos="880"/>
              <w:tab w:val="right" w:leader="dot" w:pos="8544"/>
            </w:tabs>
            <w:rPr>
              <w:rFonts w:ascii="Arial Narrow" w:hAnsi="Arial Narrow" w:cstheme="minorBidi"/>
              <w:noProof/>
            </w:rPr>
          </w:pPr>
          <w:hyperlink w:anchor="_Toc178613560" w:history="1">
            <w:r w:rsidRPr="000F5657">
              <w:rPr>
                <w:rStyle w:val="Hipervnculo"/>
                <w:rFonts w:ascii="Arial Narrow" w:hAnsi="Arial Narrow"/>
                <w:noProof/>
              </w:rPr>
              <w:t>1.2</w:t>
            </w:r>
            <w:r w:rsidRPr="000F5657">
              <w:rPr>
                <w:rFonts w:ascii="Arial Narrow" w:hAnsi="Arial Narrow" w:cstheme="minorBidi"/>
                <w:noProof/>
              </w:rPr>
              <w:tab/>
            </w:r>
            <w:r w:rsidRPr="000F5657">
              <w:rPr>
                <w:rStyle w:val="Hipervnculo"/>
                <w:rFonts w:ascii="Arial Narrow" w:hAnsi="Arial Narrow"/>
                <w:noProof/>
              </w:rPr>
              <w:t>Objetivos de Cuido y Prioridades Integrales de Conservación PICS del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_Toc178613560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6</w:t>
            </w:r>
            <w:r w:rsidRPr="000F5657">
              <w:rPr>
                <w:rFonts w:ascii="Arial Narrow" w:hAnsi="Arial Narrow"/>
                <w:noProof/>
                <w:webHidden/>
              </w:rPr>
              <w:fldChar w:fldCharType="end"/>
            </w:r>
          </w:hyperlink>
        </w:p>
        <w:p w14:paraId="76F1B1F1" w14:textId="3DB88422" w:rsidR="000F5657" w:rsidRPr="000F5657" w:rsidRDefault="000F5657">
          <w:pPr>
            <w:pStyle w:val="TDC2"/>
            <w:tabs>
              <w:tab w:val="left" w:pos="880"/>
              <w:tab w:val="right" w:leader="dot" w:pos="8544"/>
            </w:tabs>
            <w:rPr>
              <w:rFonts w:ascii="Arial Narrow" w:hAnsi="Arial Narrow" w:cstheme="minorBidi"/>
              <w:noProof/>
            </w:rPr>
          </w:pPr>
          <w:hyperlink w:anchor="_Toc178613561" w:history="1">
            <w:r w:rsidRPr="000F5657">
              <w:rPr>
                <w:rStyle w:val="Hipervnculo"/>
                <w:rFonts w:ascii="Arial Narrow" w:hAnsi="Arial Narrow"/>
                <w:noProof/>
              </w:rPr>
              <w:t>1.3</w:t>
            </w:r>
            <w:r w:rsidRPr="000F5657">
              <w:rPr>
                <w:rFonts w:ascii="Arial Narrow" w:hAnsi="Arial Narrow" w:cstheme="minorBidi"/>
                <w:noProof/>
              </w:rPr>
              <w:tab/>
            </w:r>
            <w:r w:rsidRPr="000F5657">
              <w:rPr>
                <w:rStyle w:val="Hipervnculo"/>
                <w:rFonts w:ascii="Arial Narrow" w:hAnsi="Arial Narrow"/>
                <w:noProof/>
              </w:rPr>
              <w:t>Acceso al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_Toc178613561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8</w:t>
            </w:r>
            <w:r w:rsidRPr="000F5657">
              <w:rPr>
                <w:rFonts w:ascii="Arial Narrow" w:hAnsi="Arial Narrow"/>
                <w:noProof/>
                <w:webHidden/>
              </w:rPr>
              <w:fldChar w:fldCharType="end"/>
            </w:r>
          </w:hyperlink>
        </w:p>
        <w:p w14:paraId="31446E93" w14:textId="0735C6BE" w:rsidR="000F5657" w:rsidRPr="000F5657" w:rsidRDefault="000F5657">
          <w:pPr>
            <w:pStyle w:val="TDC3"/>
            <w:tabs>
              <w:tab w:val="left" w:pos="1100"/>
              <w:tab w:val="right" w:leader="dot" w:pos="8544"/>
            </w:tabs>
            <w:rPr>
              <w:rFonts w:ascii="Arial Narrow" w:hAnsi="Arial Narrow" w:cstheme="minorBidi"/>
              <w:noProof/>
            </w:rPr>
          </w:pPr>
          <w:hyperlink w:anchor="_Toc178613562" w:history="1">
            <w:r w:rsidRPr="000F5657">
              <w:rPr>
                <w:rStyle w:val="Hipervnculo"/>
                <w:rFonts w:ascii="Arial Narrow" w:hAnsi="Arial Narrow"/>
                <w:noProof/>
              </w:rPr>
              <w:t>1.3.1</w:t>
            </w:r>
            <w:r w:rsidRPr="000F5657">
              <w:rPr>
                <w:rFonts w:ascii="Arial Narrow" w:hAnsi="Arial Narrow" w:cstheme="minorBidi"/>
                <w:noProof/>
              </w:rPr>
              <w:tab/>
            </w:r>
            <w:r w:rsidRPr="000F5657">
              <w:rPr>
                <w:rStyle w:val="Hipervnculo"/>
                <w:rFonts w:ascii="Arial Narrow" w:hAnsi="Arial Narrow"/>
                <w:noProof/>
              </w:rPr>
              <w:t>Acceso Terrestre al Parque Nacional Natural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_Toc178613562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8</w:t>
            </w:r>
            <w:r w:rsidRPr="000F5657">
              <w:rPr>
                <w:rFonts w:ascii="Arial Narrow" w:hAnsi="Arial Narrow"/>
                <w:noProof/>
                <w:webHidden/>
              </w:rPr>
              <w:fldChar w:fldCharType="end"/>
            </w:r>
          </w:hyperlink>
        </w:p>
        <w:p w14:paraId="2952D957" w14:textId="114DAE06" w:rsidR="000F5657" w:rsidRPr="000F5657" w:rsidRDefault="000F5657">
          <w:pPr>
            <w:pStyle w:val="TDC3"/>
            <w:tabs>
              <w:tab w:val="left" w:pos="1100"/>
              <w:tab w:val="right" w:leader="dot" w:pos="8544"/>
            </w:tabs>
            <w:rPr>
              <w:rFonts w:ascii="Arial Narrow" w:hAnsi="Arial Narrow" w:cstheme="minorBidi"/>
              <w:noProof/>
            </w:rPr>
          </w:pPr>
          <w:hyperlink w:anchor="_Toc178613563" w:history="1">
            <w:r w:rsidRPr="000F5657">
              <w:rPr>
                <w:rStyle w:val="Hipervnculo"/>
                <w:rFonts w:ascii="Arial Narrow" w:hAnsi="Arial Narrow"/>
                <w:noProof/>
              </w:rPr>
              <w:t>1.3.2</w:t>
            </w:r>
            <w:r w:rsidRPr="000F5657">
              <w:rPr>
                <w:rFonts w:ascii="Arial Narrow" w:hAnsi="Arial Narrow" w:cstheme="minorBidi"/>
                <w:noProof/>
              </w:rPr>
              <w:tab/>
            </w:r>
            <w:r w:rsidRPr="000F5657">
              <w:rPr>
                <w:rStyle w:val="Hipervnculo"/>
                <w:rFonts w:ascii="Arial Narrow" w:hAnsi="Arial Narrow"/>
                <w:noProof/>
              </w:rPr>
              <w:t>Acceso Marítimo Parque Nacional Natural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_Toc178613563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9</w:t>
            </w:r>
            <w:r w:rsidRPr="000F5657">
              <w:rPr>
                <w:rFonts w:ascii="Arial Narrow" w:hAnsi="Arial Narrow"/>
                <w:noProof/>
                <w:webHidden/>
              </w:rPr>
              <w:fldChar w:fldCharType="end"/>
            </w:r>
          </w:hyperlink>
        </w:p>
        <w:p w14:paraId="6A68B392" w14:textId="1DCFE97D" w:rsidR="000F5657" w:rsidRPr="000F5657" w:rsidRDefault="000F5657">
          <w:pPr>
            <w:pStyle w:val="TDC2"/>
            <w:tabs>
              <w:tab w:val="left" w:pos="880"/>
              <w:tab w:val="right" w:leader="dot" w:pos="8544"/>
            </w:tabs>
            <w:rPr>
              <w:rFonts w:ascii="Arial Narrow" w:hAnsi="Arial Narrow" w:cstheme="minorBidi"/>
              <w:noProof/>
            </w:rPr>
          </w:pPr>
          <w:hyperlink w:anchor="_Toc178613564" w:history="1">
            <w:r w:rsidRPr="000F5657">
              <w:rPr>
                <w:rStyle w:val="Hipervnculo"/>
                <w:rFonts w:ascii="Arial Narrow" w:hAnsi="Arial Narrow"/>
                <w:noProof/>
              </w:rPr>
              <w:t>1.4</w:t>
            </w:r>
            <w:r w:rsidRPr="000F5657">
              <w:rPr>
                <w:rFonts w:ascii="Arial Narrow" w:hAnsi="Arial Narrow" w:cstheme="minorBidi"/>
                <w:noProof/>
              </w:rPr>
              <w:tab/>
            </w:r>
            <w:r w:rsidRPr="000F5657">
              <w:rPr>
                <w:rStyle w:val="Hipervnculo"/>
                <w:rFonts w:ascii="Arial Narrow" w:hAnsi="Arial Narrow"/>
                <w:noProof/>
              </w:rPr>
              <w:t>Senderos ecoturísticos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_Toc178613564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9</w:t>
            </w:r>
            <w:r w:rsidRPr="000F5657">
              <w:rPr>
                <w:rFonts w:ascii="Arial Narrow" w:hAnsi="Arial Narrow"/>
                <w:noProof/>
                <w:webHidden/>
              </w:rPr>
              <w:fldChar w:fldCharType="end"/>
            </w:r>
          </w:hyperlink>
        </w:p>
        <w:p w14:paraId="4DBDE77E" w14:textId="69EF0A35" w:rsidR="000F5657" w:rsidRPr="000F5657" w:rsidRDefault="000F5657">
          <w:pPr>
            <w:pStyle w:val="TDC3"/>
            <w:tabs>
              <w:tab w:val="left" w:pos="1100"/>
              <w:tab w:val="right" w:leader="dot" w:pos="8544"/>
            </w:tabs>
            <w:rPr>
              <w:rFonts w:ascii="Arial Narrow" w:hAnsi="Arial Narrow" w:cstheme="minorBidi"/>
              <w:noProof/>
            </w:rPr>
          </w:pPr>
          <w:hyperlink w:anchor="_Toc178613565" w:history="1">
            <w:r w:rsidRPr="000F5657">
              <w:rPr>
                <w:rStyle w:val="Hipervnculo"/>
                <w:rFonts w:ascii="Arial Narrow" w:hAnsi="Arial Narrow"/>
                <w:noProof/>
              </w:rPr>
              <w:t>1.4.1</w:t>
            </w:r>
            <w:r w:rsidRPr="000F5657">
              <w:rPr>
                <w:rFonts w:ascii="Arial Narrow" w:hAnsi="Arial Narrow" w:cstheme="minorBidi"/>
                <w:noProof/>
              </w:rPr>
              <w:tab/>
            </w:r>
            <w:r w:rsidRPr="000F5657">
              <w:rPr>
                <w:rStyle w:val="Hipervnculo"/>
                <w:rFonts w:ascii="Arial Narrow" w:hAnsi="Arial Narrow"/>
                <w:noProof/>
              </w:rPr>
              <w:t>Sendero 9 piedras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_Toc178613565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9</w:t>
            </w:r>
            <w:r w:rsidRPr="000F5657">
              <w:rPr>
                <w:rFonts w:ascii="Arial Narrow" w:hAnsi="Arial Narrow"/>
                <w:noProof/>
                <w:webHidden/>
              </w:rPr>
              <w:fldChar w:fldCharType="end"/>
            </w:r>
          </w:hyperlink>
        </w:p>
        <w:p w14:paraId="0966A57E" w14:textId="19780C06" w:rsidR="000F5657" w:rsidRPr="000F5657" w:rsidRDefault="000F5657">
          <w:pPr>
            <w:pStyle w:val="TDC3"/>
            <w:tabs>
              <w:tab w:val="left" w:pos="1100"/>
              <w:tab w:val="right" w:leader="dot" w:pos="8544"/>
            </w:tabs>
            <w:rPr>
              <w:rFonts w:ascii="Arial Narrow" w:hAnsi="Arial Narrow" w:cstheme="minorBidi"/>
              <w:noProof/>
            </w:rPr>
          </w:pPr>
          <w:hyperlink w:anchor="_Toc178613566" w:history="1">
            <w:r w:rsidRPr="000F5657">
              <w:rPr>
                <w:rStyle w:val="Hipervnculo"/>
                <w:rFonts w:ascii="Arial Narrow" w:hAnsi="Arial Narrow"/>
                <w:noProof/>
              </w:rPr>
              <w:t>1.4.2</w:t>
            </w:r>
            <w:r w:rsidRPr="000F5657">
              <w:rPr>
                <w:rFonts w:ascii="Arial Narrow" w:hAnsi="Arial Narrow" w:cstheme="minorBidi"/>
                <w:noProof/>
              </w:rPr>
              <w:tab/>
            </w:r>
            <w:r w:rsidRPr="000F5657">
              <w:rPr>
                <w:rStyle w:val="Hipervnculo"/>
                <w:rFonts w:ascii="Arial Narrow" w:hAnsi="Arial Narrow"/>
                <w:noProof/>
              </w:rPr>
              <w:t>Sendero Kogui o ruta del conocimiento</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_Toc178613566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9</w:t>
            </w:r>
            <w:r w:rsidRPr="000F5657">
              <w:rPr>
                <w:rFonts w:ascii="Arial Narrow" w:hAnsi="Arial Narrow"/>
                <w:noProof/>
                <w:webHidden/>
              </w:rPr>
              <w:fldChar w:fldCharType="end"/>
            </w:r>
          </w:hyperlink>
        </w:p>
        <w:p w14:paraId="41E788A6" w14:textId="3D62A237" w:rsidR="000F5657" w:rsidRPr="000F5657" w:rsidRDefault="000F5657">
          <w:pPr>
            <w:pStyle w:val="TDC3"/>
            <w:tabs>
              <w:tab w:val="left" w:pos="1100"/>
              <w:tab w:val="right" w:leader="dot" w:pos="8544"/>
            </w:tabs>
            <w:rPr>
              <w:rFonts w:ascii="Arial Narrow" w:hAnsi="Arial Narrow" w:cstheme="minorBidi"/>
              <w:noProof/>
            </w:rPr>
          </w:pPr>
          <w:hyperlink w:anchor="_Toc178613567" w:history="1">
            <w:r w:rsidRPr="000F5657">
              <w:rPr>
                <w:rStyle w:val="Hipervnculo"/>
                <w:rFonts w:ascii="Arial Narrow" w:hAnsi="Arial Narrow"/>
                <w:noProof/>
              </w:rPr>
              <w:t>1.4.3</w:t>
            </w:r>
            <w:r w:rsidRPr="000F5657">
              <w:rPr>
                <w:rFonts w:ascii="Arial Narrow" w:hAnsi="Arial Narrow" w:cstheme="minorBidi"/>
                <w:noProof/>
              </w:rPr>
              <w:tab/>
            </w:r>
            <w:r w:rsidRPr="000F5657">
              <w:rPr>
                <w:rStyle w:val="Hipervnculo"/>
                <w:rFonts w:ascii="Arial Narrow" w:hAnsi="Arial Narrow"/>
                <w:noProof/>
              </w:rPr>
              <w:t>Sendero Calabazo- Playa Brava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_Toc178613567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10</w:t>
            </w:r>
            <w:r w:rsidRPr="000F5657">
              <w:rPr>
                <w:rFonts w:ascii="Arial Narrow" w:hAnsi="Arial Narrow"/>
                <w:noProof/>
                <w:webHidden/>
              </w:rPr>
              <w:fldChar w:fldCharType="end"/>
            </w:r>
          </w:hyperlink>
        </w:p>
        <w:p w14:paraId="6A7212C8" w14:textId="68F3E3EC" w:rsidR="000F5657" w:rsidRPr="000F5657" w:rsidRDefault="000F5657">
          <w:pPr>
            <w:pStyle w:val="TDC3"/>
            <w:tabs>
              <w:tab w:val="left" w:pos="1100"/>
              <w:tab w:val="right" w:leader="dot" w:pos="8544"/>
            </w:tabs>
            <w:rPr>
              <w:rFonts w:ascii="Arial Narrow" w:hAnsi="Arial Narrow" w:cstheme="minorBidi"/>
              <w:noProof/>
            </w:rPr>
          </w:pPr>
          <w:hyperlink w:anchor="_Toc178613568" w:history="1">
            <w:r w:rsidRPr="000F5657">
              <w:rPr>
                <w:rStyle w:val="Hipervnculo"/>
                <w:rFonts w:ascii="Arial Narrow" w:hAnsi="Arial Narrow"/>
                <w:noProof/>
              </w:rPr>
              <w:t>1.4.4</w:t>
            </w:r>
            <w:r w:rsidRPr="000F5657">
              <w:rPr>
                <w:rFonts w:ascii="Arial Narrow" w:hAnsi="Arial Narrow" w:cstheme="minorBidi"/>
                <w:noProof/>
              </w:rPr>
              <w:tab/>
            </w:r>
            <w:r w:rsidRPr="000F5657">
              <w:rPr>
                <w:rStyle w:val="Hipervnculo"/>
                <w:rFonts w:ascii="Arial Narrow" w:hAnsi="Arial Narrow"/>
                <w:noProof/>
              </w:rPr>
              <w:t>Sendero Calabazo- Cabo San Juan</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_Toc178613568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10</w:t>
            </w:r>
            <w:r w:rsidRPr="000F5657">
              <w:rPr>
                <w:rFonts w:ascii="Arial Narrow" w:hAnsi="Arial Narrow"/>
                <w:noProof/>
                <w:webHidden/>
              </w:rPr>
              <w:fldChar w:fldCharType="end"/>
            </w:r>
          </w:hyperlink>
        </w:p>
        <w:p w14:paraId="354771A0" w14:textId="61923BB1" w:rsidR="000F5657" w:rsidRPr="000F5657" w:rsidRDefault="000F5657">
          <w:pPr>
            <w:pStyle w:val="TDC2"/>
            <w:tabs>
              <w:tab w:val="left" w:pos="880"/>
              <w:tab w:val="right" w:leader="dot" w:pos="8544"/>
            </w:tabs>
            <w:rPr>
              <w:rFonts w:ascii="Arial Narrow" w:hAnsi="Arial Narrow" w:cstheme="minorBidi"/>
              <w:noProof/>
            </w:rPr>
          </w:pPr>
          <w:hyperlink w:anchor="_Toc178613569" w:history="1">
            <w:r w:rsidRPr="000F5657">
              <w:rPr>
                <w:rStyle w:val="Hipervnculo"/>
                <w:rFonts w:ascii="Arial Narrow" w:hAnsi="Arial Narrow"/>
                <w:noProof/>
              </w:rPr>
              <w:t>1.5</w:t>
            </w:r>
            <w:r w:rsidRPr="000F5657">
              <w:rPr>
                <w:rFonts w:ascii="Arial Narrow" w:hAnsi="Arial Narrow" w:cstheme="minorBidi"/>
                <w:noProof/>
              </w:rPr>
              <w:tab/>
            </w:r>
            <w:r w:rsidRPr="000F5657">
              <w:rPr>
                <w:rStyle w:val="Hipervnculo"/>
                <w:rFonts w:ascii="Arial Narrow" w:hAnsi="Arial Narrow"/>
                <w:noProof/>
              </w:rPr>
              <w:t>Atractivos ecoturísticos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_Toc178613569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10</w:t>
            </w:r>
            <w:r w:rsidRPr="000F5657">
              <w:rPr>
                <w:rFonts w:ascii="Arial Narrow" w:hAnsi="Arial Narrow"/>
                <w:noProof/>
                <w:webHidden/>
              </w:rPr>
              <w:fldChar w:fldCharType="end"/>
            </w:r>
          </w:hyperlink>
        </w:p>
        <w:p w14:paraId="10DEE158" w14:textId="33F951C4" w:rsidR="000F5657" w:rsidRPr="000F5657" w:rsidRDefault="000F5657">
          <w:pPr>
            <w:pStyle w:val="TDC2"/>
            <w:tabs>
              <w:tab w:val="left" w:pos="880"/>
              <w:tab w:val="right" w:leader="dot" w:pos="8544"/>
            </w:tabs>
            <w:rPr>
              <w:rFonts w:ascii="Arial Narrow" w:hAnsi="Arial Narrow" w:cstheme="minorBidi"/>
              <w:noProof/>
            </w:rPr>
          </w:pPr>
          <w:hyperlink w:anchor="_Toc178613570" w:history="1">
            <w:r w:rsidRPr="000F5657">
              <w:rPr>
                <w:rStyle w:val="Hipervnculo"/>
                <w:rFonts w:ascii="Arial Narrow" w:hAnsi="Arial Narrow"/>
                <w:noProof/>
              </w:rPr>
              <w:t>1.6</w:t>
            </w:r>
            <w:r w:rsidRPr="000F5657">
              <w:rPr>
                <w:rFonts w:ascii="Arial Narrow" w:hAnsi="Arial Narrow" w:cstheme="minorBidi"/>
                <w:noProof/>
              </w:rPr>
              <w:tab/>
            </w:r>
            <w:r w:rsidRPr="000F5657">
              <w:rPr>
                <w:rStyle w:val="Hipervnculo"/>
                <w:rFonts w:ascii="Arial Narrow" w:hAnsi="Arial Narrow"/>
                <w:noProof/>
              </w:rPr>
              <w:t>Centros Urbanos cercanos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_Toc178613570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12</w:t>
            </w:r>
            <w:r w:rsidRPr="000F5657">
              <w:rPr>
                <w:rFonts w:ascii="Arial Narrow" w:hAnsi="Arial Narrow"/>
                <w:noProof/>
                <w:webHidden/>
              </w:rPr>
              <w:fldChar w:fldCharType="end"/>
            </w:r>
          </w:hyperlink>
        </w:p>
        <w:p w14:paraId="517794C1" w14:textId="0E2E87B5" w:rsidR="000F5657" w:rsidRPr="000F5657" w:rsidRDefault="000F5657">
          <w:pPr>
            <w:pStyle w:val="TDC1"/>
            <w:tabs>
              <w:tab w:val="left" w:pos="440"/>
              <w:tab w:val="right" w:leader="dot" w:pos="8544"/>
            </w:tabs>
            <w:rPr>
              <w:rFonts w:ascii="Arial Narrow" w:hAnsi="Arial Narrow" w:cstheme="minorBidi"/>
              <w:noProof/>
            </w:rPr>
          </w:pPr>
          <w:hyperlink w:anchor="_Toc178613571" w:history="1">
            <w:r w:rsidRPr="000F5657">
              <w:rPr>
                <w:rStyle w:val="Hipervnculo"/>
                <w:rFonts w:ascii="Arial Narrow" w:hAnsi="Arial Narrow"/>
                <w:noProof/>
              </w:rPr>
              <w:t>2.</w:t>
            </w:r>
            <w:r w:rsidRPr="000F5657">
              <w:rPr>
                <w:rFonts w:ascii="Arial Narrow" w:hAnsi="Arial Narrow" w:cstheme="minorBidi"/>
                <w:noProof/>
              </w:rPr>
              <w:tab/>
            </w:r>
            <w:r w:rsidRPr="000F5657">
              <w:rPr>
                <w:rStyle w:val="Hipervnculo"/>
                <w:rFonts w:ascii="Arial Narrow" w:hAnsi="Arial Narrow"/>
                <w:noProof/>
              </w:rPr>
              <w:t>Plan de Emergencias y Contingencias por Desastres Naturales PLEC</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_Toc178613571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13</w:t>
            </w:r>
            <w:r w:rsidRPr="000F5657">
              <w:rPr>
                <w:rFonts w:ascii="Arial Narrow" w:hAnsi="Arial Narrow"/>
                <w:noProof/>
                <w:webHidden/>
              </w:rPr>
              <w:fldChar w:fldCharType="end"/>
            </w:r>
          </w:hyperlink>
        </w:p>
        <w:p w14:paraId="73929B42" w14:textId="089D4488" w:rsidR="000F5657" w:rsidRPr="000F5657" w:rsidRDefault="000F5657">
          <w:pPr>
            <w:pStyle w:val="TDC2"/>
            <w:tabs>
              <w:tab w:val="left" w:pos="880"/>
              <w:tab w:val="right" w:leader="dot" w:pos="8544"/>
            </w:tabs>
            <w:rPr>
              <w:rFonts w:ascii="Arial Narrow" w:hAnsi="Arial Narrow" w:cstheme="minorBidi"/>
              <w:noProof/>
            </w:rPr>
          </w:pPr>
          <w:hyperlink w:anchor="_Toc178613572" w:history="1">
            <w:r w:rsidRPr="000F5657">
              <w:rPr>
                <w:rStyle w:val="Hipervnculo"/>
                <w:rFonts w:ascii="Arial Narrow" w:hAnsi="Arial Narrow"/>
                <w:noProof/>
              </w:rPr>
              <w:t>2.1</w:t>
            </w:r>
            <w:r w:rsidRPr="000F5657">
              <w:rPr>
                <w:rFonts w:ascii="Arial Narrow" w:hAnsi="Arial Narrow" w:cstheme="minorBidi"/>
                <w:noProof/>
              </w:rPr>
              <w:tab/>
            </w:r>
            <w:r w:rsidRPr="000F5657">
              <w:rPr>
                <w:rStyle w:val="Hipervnculo"/>
                <w:rFonts w:ascii="Arial Narrow" w:hAnsi="Arial Narrow"/>
                <w:noProof/>
              </w:rPr>
              <w:t>Amenazas Priorizadas en el PLEC</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_Toc178613572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13</w:t>
            </w:r>
            <w:r w:rsidRPr="000F5657">
              <w:rPr>
                <w:rFonts w:ascii="Arial Narrow" w:hAnsi="Arial Narrow"/>
                <w:noProof/>
                <w:webHidden/>
              </w:rPr>
              <w:fldChar w:fldCharType="end"/>
            </w:r>
          </w:hyperlink>
        </w:p>
        <w:p w14:paraId="5A5B2970" w14:textId="02881D15" w:rsidR="000F5657" w:rsidRPr="000F5657" w:rsidRDefault="000F5657">
          <w:pPr>
            <w:pStyle w:val="TDC1"/>
            <w:tabs>
              <w:tab w:val="left" w:pos="440"/>
              <w:tab w:val="right" w:leader="dot" w:pos="8544"/>
            </w:tabs>
            <w:rPr>
              <w:rFonts w:ascii="Arial Narrow" w:hAnsi="Arial Narrow" w:cstheme="minorBidi"/>
              <w:noProof/>
            </w:rPr>
          </w:pPr>
          <w:hyperlink w:anchor="_Toc178613573" w:history="1">
            <w:r w:rsidRPr="000F5657">
              <w:rPr>
                <w:rStyle w:val="Hipervnculo"/>
                <w:rFonts w:ascii="Arial Narrow" w:hAnsi="Arial Narrow"/>
                <w:noProof/>
              </w:rPr>
              <w:t>3.</w:t>
            </w:r>
            <w:r w:rsidRPr="000F5657">
              <w:rPr>
                <w:rFonts w:ascii="Arial Narrow" w:hAnsi="Arial Narrow" w:cstheme="minorBidi"/>
                <w:noProof/>
              </w:rPr>
              <w:tab/>
            </w:r>
            <w:r w:rsidRPr="000F5657">
              <w:rPr>
                <w:rStyle w:val="Hipervnculo"/>
                <w:rFonts w:ascii="Arial Narrow" w:hAnsi="Arial Narrow"/>
                <w:noProof/>
              </w:rPr>
              <w:t>Zonificación de Manejo para la Recreación</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_Toc178613573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19</w:t>
            </w:r>
            <w:r w:rsidRPr="000F5657">
              <w:rPr>
                <w:rFonts w:ascii="Arial Narrow" w:hAnsi="Arial Narrow"/>
                <w:noProof/>
                <w:webHidden/>
              </w:rPr>
              <w:fldChar w:fldCharType="end"/>
            </w:r>
          </w:hyperlink>
        </w:p>
        <w:p w14:paraId="76518E44" w14:textId="5C74579D" w:rsidR="000F5657" w:rsidRPr="000F5657" w:rsidRDefault="000F5657">
          <w:pPr>
            <w:pStyle w:val="TDC2"/>
            <w:tabs>
              <w:tab w:val="left" w:pos="880"/>
              <w:tab w:val="right" w:leader="dot" w:pos="8544"/>
            </w:tabs>
            <w:rPr>
              <w:rFonts w:ascii="Arial Narrow" w:hAnsi="Arial Narrow" w:cstheme="minorBidi"/>
              <w:noProof/>
            </w:rPr>
          </w:pPr>
          <w:hyperlink w:anchor="_Toc178613574" w:history="1">
            <w:r w:rsidRPr="000F5657">
              <w:rPr>
                <w:rStyle w:val="Hipervnculo"/>
                <w:rFonts w:ascii="Arial Narrow" w:hAnsi="Arial Narrow"/>
                <w:noProof/>
              </w:rPr>
              <w:t>3.1</w:t>
            </w:r>
            <w:r w:rsidRPr="000F5657">
              <w:rPr>
                <w:rFonts w:ascii="Arial Narrow" w:hAnsi="Arial Narrow" w:cstheme="minorBidi"/>
                <w:noProof/>
              </w:rPr>
              <w:tab/>
            </w:r>
            <w:r w:rsidRPr="000F5657">
              <w:rPr>
                <w:rStyle w:val="Hipervnculo"/>
                <w:rFonts w:ascii="Arial Narrow" w:hAnsi="Arial Narrow"/>
                <w:noProof/>
              </w:rPr>
              <w:t>Zona de Recreación General Exterior (ZnRGE)</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_Toc178613574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19</w:t>
            </w:r>
            <w:r w:rsidRPr="000F5657">
              <w:rPr>
                <w:rFonts w:ascii="Arial Narrow" w:hAnsi="Arial Narrow"/>
                <w:noProof/>
                <w:webHidden/>
              </w:rPr>
              <w:fldChar w:fldCharType="end"/>
            </w:r>
          </w:hyperlink>
        </w:p>
        <w:p w14:paraId="31CBCC14" w14:textId="5443F127" w:rsidR="000F5657" w:rsidRPr="000F5657" w:rsidRDefault="000F5657">
          <w:pPr>
            <w:pStyle w:val="TDC2"/>
            <w:tabs>
              <w:tab w:val="left" w:pos="880"/>
              <w:tab w:val="right" w:leader="dot" w:pos="8544"/>
            </w:tabs>
            <w:rPr>
              <w:rFonts w:ascii="Arial Narrow" w:hAnsi="Arial Narrow" w:cstheme="minorBidi"/>
              <w:noProof/>
            </w:rPr>
          </w:pPr>
          <w:hyperlink w:anchor="_Toc178613575" w:history="1">
            <w:r w:rsidRPr="000F5657">
              <w:rPr>
                <w:rStyle w:val="Hipervnculo"/>
                <w:rFonts w:ascii="Arial Narrow" w:hAnsi="Arial Narrow"/>
                <w:noProof/>
              </w:rPr>
              <w:t>3.2</w:t>
            </w:r>
            <w:r w:rsidRPr="000F5657">
              <w:rPr>
                <w:rFonts w:ascii="Arial Narrow" w:hAnsi="Arial Narrow" w:cstheme="minorBidi"/>
                <w:noProof/>
              </w:rPr>
              <w:tab/>
            </w:r>
            <w:r w:rsidRPr="000F5657">
              <w:rPr>
                <w:rStyle w:val="Hipervnculo"/>
                <w:rFonts w:ascii="Arial Narrow" w:hAnsi="Arial Narrow"/>
                <w:noProof/>
              </w:rPr>
              <w:t>Zona de Alta Densidad de Uso</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_Toc178613575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25</w:t>
            </w:r>
            <w:r w:rsidRPr="000F5657">
              <w:rPr>
                <w:rFonts w:ascii="Arial Narrow" w:hAnsi="Arial Narrow"/>
                <w:noProof/>
                <w:webHidden/>
              </w:rPr>
              <w:fldChar w:fldCharType="end"/>
            </w:r>
          </w:hyperlink>
        </w:p>
        <w:p w14:paraId="7260DB07" w14:textId="2D035D37" w:rsidR="000F5657" w:rsidRPr="000F5657" w:rsidRDefault="000F5657">
          <w:pPr>
            <w:pStyle w:val="TDC1"/>
            <w:tabs>
              <w:tab w:val="left" w:pos="440"/>
              <w:tab w:val="right" w:leader="dot" w:pos="8544"/>
            </w:tabs>
            <w:rPr>
              <w:rFonts w:ascii="Arial Narrow" w:hAnsi="Arial Narrow" w:cstheme="minorBidi"/>
              <w:noProof/>
            </w:rPr>
          </w:pPr>
          <w:hyperlink w:anchor="_Toc178613576" w:history="1">
            <w:r w:rsidRPr="000F5657">
              <w:rPr>
                <w:rStyle w:val="Hipervnculo"/>
                <w:rFonts w:ascii="Arial Narrow" w:hAnsi="Arial Narrow"/>
                <w:noProof/>
              </w:rPr>
              <w:t>4.</w:t>
            </w:r>
            <w:r w:rsidRPr="000F5657">
              <w:rPr>
                <w:rFonts w:ascii="Arial Narrow" w:hAnsi="Arial Narrow" w:cstheme="minorBidi"/>
                <w:noProof/>
              </w:rPr>
              <w:tab/>
            </w:r>
            <w:r w:rsidRPr="000F5657">
              <w:rPr>
                <w:rStyle w:val="Hipervnculo"/>
                <w:rFonts w:ascii="Arial Narrow" w:hAnsi="Arial Narrow"/>
                <w:noProof/>
              </w:rPr>
              <w:t>Infraestructura para prestación de servicios ecoturísticos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_Toc178613576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27</w:t>
            </w:r>
            <w:r w:rsidRPr="000F5657">
              <w:rPr>
                <w:rFonts w:ascii="Arial Narrow" w:hAnsi="Arial Narrow"/>
                <w:noProof/>
                <w:webHidden/>
              </w:rPr>
              <w:fldChar w:fldCharType="end"/>
            </w:r>
          </w:hyperlink>
        </w:p>
        <w:p w14:paraId="08BF8B7D" w14:textId="385EE6E1" w:rsidR="000F5657" w:rsidRPr="000F5657" w:rsidRDefault="000F5657">
          <w:pPr>
            <w:pStyle w:val="TDC1"/>
            <w:tabs>
              <w:tab w:val="left" w:pos="440"/>
              <w:tab w:val="right" w:leader="dot" w:pos="8544"/>
            </w:tabs>
            <w:rPr>
              <w:rFonts w:ascii="Arial Narrow" w:hAnsi="Arial Narrow" w:cstheme="minorBidi"/>
              <w:noProof/>
            </w:rPr>
          </w:pPr>
          <w:hyperlink w:anchor="_Toc178613577" w:history="1">
            <w:r w:rsidRPr="000F5657">
              <w:rPr>
                <w:rStyle w:val="Hipervnculo"/>
                <w:rFonts w:ascii="Arial Narrow" w:hAnsi="Arial Narrow"/>
                <w:noProof/>
              </w:rPr>
              <w:t>5.</w:t>
            </w:r>
            <w:r w:rsidRPr="000F5657">
              <w:rPr>
                <w:rFonts w:ascii="Arial Narrow" w:hAnsi="Arial Narrow" w:cstheme="minorBidi"/>
                <w:noProof/>
              </w:rPr>
              <w:tab/>
            </w:r>
            <w:r w:rsidRPr="000F5657">
              <w:rPr>
                <w:rStyle w:val="Hipervnculo"/>
                <w:rFonts w:ascii="Arial Narrow" w:hAnsi="Arial Narrow"/>
                <w:noProof/>
              </w:rPr>
              <w:t>Servicios asociados al ecoturismo en el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_Toc178613577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30</w:t>
            </w:r>
            <w:r w:rsidRPr="000F5657">
              <w:rPr>
                <w:rFonts w:ascii="Arial Narrow" w:hAnsi="Arial Narrow"/>
                <w:noProof/>
                <w:webHidden/>
              </w:rPr>
              <w:fldChar w:fldCharType="end"/>
            </w:r>
          </w:hyperlink>
        </w:p>
        <w:p w14:paraId="3756FC46" w14:textId="27BB88DE" w:rsidR="000F5657" w:rsidRPr="000F5657" w:rsidRDefault="000F5657">
          <w:pPr>
            <w:pStyle w:val="TDC1"/>
            <w:tabs>
              <w:tab w:val="left" w:pos="440"/>
              <w:tab w:val="right" w:leader="dot" w:pos="8544"/>
            </w:tabs>
            <w:rPr>
              <w:rFonts w:ascii="Arial Narrow" w:hAnsi="Arial Narrow" w:cstheme="minorBidi"/>
              <w:noProof/>
            </w:rPr>
          </w:pPr>
          <w:hyperlink w:anchor="_Toc178613578" w:history="1">
            <w:r w:rsidRPr="000F5657">
              <w:rPr>
                <w:rStyle w:val="Hipervnculo"/>
                <w:rFonts w:ascii="Arial Narrow" w:hAnsi="Arial Narrow"/>
                <w:noProof/>
              </w:rPr>
              <w:t>6.</w:t>
            </w:r>
            <w:r w:rsidRPr="000F5657">
              <w:rPr>
                <w:rFonts w:ascii="Arial Narrow" w:hAnsi="Arial Narrow" w:cstheme="minorBidi"/>
                <w:noProof/>
              </w:rPr>
              <w:tab/>
            </w:r>
            <w:r w:rsidRPr="000F5657">
              <w:rPr>
                <w:rStyle w:val="Hipervnculo"/>
                <w:rFonts w:ascii="Arial Narrow" w:hAnsi="Arial Narrow"/>
                <w:noProof/>
              </w:rPr>
              <w:t>Comunidades al Interior del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_Toc178613578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31</w:t>
            </w:r>
            <w:r w:rsidRPr="000F5657">
              <w:rPr>
                <w:rFonts w:ascii="Arial Narrow" w:hAnsi="Arial Narrow"/>
                <w:noProof/>
                <w:webHidden/>
              </w:rPr>
              <w:fldChar w:fldCharType="end"/>
            </w:r>
          </w:hyperlink>
        </w:p>
        <w:p w14:paraId="1F18D64F" w14:textId="7426505A" w:rsidR="000F5657" w:rsidRPr="000F5657" w:rsidRDefault="000F5657">
          <w:pPr>
            <w:pStyle w:val="TDC1"/>
            <w:tabs>
              <w:tab w:val="left" w:pos="440"/>
              <w:tab w:val="right" w:leader="dot" w:pos="8544"/>
            </w:tabs>
            <w:rPr>
              <w:rFonts w:ascii="Arial Narrow" w:hAnsi="Arial Narrow" w:cstheme="minorBidi"/>
              <w:noProof/>
            </w:rPr>
          </w:pPr>
          <w:hyperlink w:anchor="_Toc178613579" w:history="1">
            <w:r w:rsidRPr="000F5657">
              <w:rPr>
                <w:rStyle w:val="Hipervnculo"/>
                <w:rFonts w:ascii="Arial Narrow" w:hAnsi="Arial Narrow"/>
                <w:noProof/>
              </w:rPr>
              <w:t>7.</w:t>
            </w:r>
            <w:r w:rsidRPr="000F5657">
              <w:rPr>
                <w:rFonts w:ascii="Arial Narrow" w:hAnsi="Arial Narrow" w:cstheme="minorBidi"/>
                <w:noProof/>
              </w:rPr>
              <w:tab/>
            </w:r>
            <w:r w:rsidRPr="000F5657">
              <w:rPr>
                <w:rStyle w:val="Hipervnculo"/>
                <w:rFonts w:ascii="Arial Narrow" w:hAnsi="Arial Narrow"/>
                <w:noProof/>
              </w:rPr>
              <w:t>Estadísticas de ingreso de visitantes al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_Toc178613579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32</w:t>
            </w:r>
            <w:r w:rsidRPr="000F5657">
              <w:rPr>
                <w:rFonts w:ascii="Arial Narrow" w:hAnsi="Arial Narrow"/>
                <w:noProof/>
                <w:webHidden/>
              </w:rPr>
              <w:fldChar w:fldCharType="end"/>
            </w:r>
          </w:hyperlink>
        </w:p>
        <w:p w14:paraId="16E2561D" w14:textId="3721911B" w:rsidR="000F5657" w:rsidRPr="000F5657" w:rsidRDefault="000F5657">
          <w:pPr>
            <w:pStyle w:val="TDC1"/>
            <w:tabs>
              <w:tab w:val="left" w:pos="440"/>
              <w:tab w:val="right" w:leader="dot" w:pos="8544"/>
            </w:tabs>
            <w:rPr>
              <w:rFonts w:ascii="Arial Narrow" w:hAnsi="Arial Narrow" w:cstheme="minorBidi"/>
              <w:noProof/>
            </w:rPr>
          </w:pPr>
          <w:hyperlink w:anchor="_Toc178613580" w:history="1">
            <w:r w:rsidRPr="000F5657">
              <w:rPr>
                <w:rStyle w:val="Hipervnculo"/>
                <w:rFonts w:ascii="Arial Narrow" w:hAnsi="Arial Narrow"/>
                <w:noProof/>
              </w:rPr>
              <w:t>8.</w:t>
            </w:r>
            <w:r w:rsidRPr="000F5657">
              <w:rPr>
                <w:rFonts w:ascii="Arial Narrow" w:hAnsi="Arial Narrow" w:cstheme="minorBidi"/>
                <w:noProof/>
              </w:rPr>
              <w:tab/>
            </w:r>
            <w:r w:rsidRPr="000F5657">
              <w:rPr>
                <w:rStyle w:val="Hipervnculo"/>
                <w:rFonts w:ascii="Arial Narrow" w:hAnsi="Arial Narrow"/>
                <w:noProof/>
              </w:rPr>
              <w:t>Actores involucrados en la gestión del riesgo y la atención de emergencias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_Toc178613580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33</w:t>
            </w:r>
            <w:r w:rsidRPr="000F5657">
              <w:rPr>
                <w:rFonts w:ascii="Arial Narrow" w:hAnsi="Arial Narrow"/>
                <w:noProof/>
                <w:webHidden/>
              </w:rPr>
              <w:fldChar w:fldCharType="end"/>
            </w:r>
          </w:hyperlink>
        </w:p>
        <w:p w14:paraId="040E5FF8" w14:textId="29BFB210" w:rsidR="000F5657" w:rsidRPr="000F5657" w:rsidRDefault="000F5657">
          <w:pPr>
            <w:pStyle w:val="TDC1"/>
            <w:tabs>
              <w:tab w:val="left" w:pos="440"/>
              <w:tab w:val="right" w:leader="dot" w:pos="8544"/>
            </w:tabs>
            <w:rPr>
              <w:rFonts w:ascii="Arial Narrow" w:hAnsi="Arial Narrow" w:cstheme="minorBidi"/>
              <w:noProof/>
            </w:rPr>
          </w:pPr>
          <w:hyperlink w:anchor="_Toc178613581" w:history="1">
            <w:r w:rsidRPr="000F5657">
              <w:rPr>
                <w:rStyle w:val="Hipervnculo"/>
                <w:rFonts w:ascii="Arial Narrow" w:hAnsi="Arial Narrow"/>
                <w:noProof/>
              </w:rPr>
              <w:t>9.</w:t>
            </w:r>
            <w:r w:rsidRPr="000F5657">
              <w:rPr>
                <w:rFonts w:ascii="Arial Narrow" w:hAnsi="Arial Narrow" w:cstheme="minorBidi"/>
                <w:noProof/>
              </w:rPr>
              <w:tab/>
            </w:r>
            <w:r w:rsidRPr="000F5657">
              <w:rPr>
                <w:rStyle w:val="Hipervnculo"/>
                <w:rFonts w:ascii="Arial Narrow" w:hAnsi="Arial Narrow"/>
                <w:noProof/>
              </w:rPr>
              <w:t>Siniestros presentados en el Parque Tayrona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_Toc178613581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37</w:t>
            </w:r>
            <w:r w:rsidRPr="000F5657">
              <w:rPr>
                <w:rFonts w:ascii="Arial Narrow" w:hAnsi="Arial Narrow"/>
                <w:noProof/>
                <w:webHidden/>
              </w:rPr>
              <w:fldChar w:fldCharType="end"/>
            </w:r>
          </w:hyperlink>
        </w:p>
        <w:p w14:paraId="368460DF" w14:textId="072C960C" w:rsidR="000F5657" w:rsidRPr="000F5657" w:rsidRDefault="000F5657">
          <w:pPr>
            <w:pStyle w:val="TDC2"/>
            <w:tabs>
              <w:tab w:val="left" w:pos="880"/>
              <w:tab w:val="right" w:leader="dot" w:pos="8544"/>
            </w:tabs>
            <w:rPr>
              <w:rFonts w:ascii="Arial Narrow" w:hAnsi="Arial Narrow" w:cstheme="minorBidi"/>
              <w:noProof/>
            </w:rPr>
          </w:pPr>
          <w:hyperlink w:anchor="_Toc178613582" w:history="1">
            <w:r w:rsidRPr="000F5657">
              <w:rPr>
                <w:rStyle w:val="Hipervnculo"/>
                <w:rFonts w:ascii="Arial Narrow" w:hAnsi="Arial Narrow"/>
                <w:noProof/>
              </w:rPr>
              <w:t>9.1</w:t>
            </w:r>
            <w:r w:rsidRPr="000F5657">
              <w:rPr>
                <w:rFonts w:ascii="Arial Narrow" w:hAnsi="Arial Narrow" w:cstheme="minorBidi"/>
                <w:noProof/>
              </w:rPr>
              <w:tab/>
            </w:r>
            <w:r w:rsidRPr="000F5657">
              <w:rPr>
                <w:rStyle w:val="Hipervnculo"/>
                <w:rFonts w:ascii="Arial Narrow" w:hAnsi="Arial Narrow"/>
                <w:noProof/>
              </w:rPr>
              <w:t>Siniestros atendidos por Zebra asistencia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_Toc178613582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38</w:t>
            </w:r>
            <w:r w:rsidRPr="000F5657">
              <w:rPr>
                <w:rFonts w:ascii="Arial Narrow" w:hAnsi="Arial Narrow"/>
                <w:noProof/>
                <w:webHidden/>
              </w:rPr>
              <w:fldChar w:fldCharType="end"/>
            </w:r>
          </w:hyperlink>
        </w:p>
        <w:p w14:paraId="0F851232" w14:textId="22E052A8" w:rsidR="000F5657" w:rsidRPr="000F5657" w:rsidRDefault="000F5657">
          <w:pPr>
            <w:pStyle w:val="TDC2"/>
            <w:tabs>
              <w:tab w:val="left" w:pos="880"/>
              <w:tab w:val="right" w:leader="dot" w:pos="8544"/>
            </w:tabs>
            <w:rPr>
              <w:rFonts w:ascii="Arial Narrow" w:hAnsi="Arial Narrow" w:cstheme="minorBidi"/>
              <w:noProof/>
            </w:rPr>
          </w:pPr>
          <w:hyperlink w:anchor="_Toc178613583" w:history="1">
            <w:r w:rsidRPr="000F5657">
              <w:rPr>
                <w:rStyle w:val="Hipervnculo"/>
                <w:rFonts w:ascii="Arial Narrow" w:hAnsi="Arial Narrow"/>
                <w:noProof/>
              </w:rPr>
              <w:t>9.2</w:t>
            </w:r>
            <w:r w:rsidRPr="000F5657">
              <w:rPr>
                <w:rFonts w:ascii="Arial Narrow" w:hAnsi="Arial Narrow" w:cstheme="minorBidi"/>
                <w:noProof/>
              </w:rPr>
              <w:tab/>
            </w:r>
            <w:r w:rsidRPr="000F5657">
              <w:rPr>
                <w:rStyle w:val="Hipervnculo"/>
                <w:rFonts w:ascii="Arial Narrow" w:hAnsi="Arial Narrow"/>
                <w:noProof/>
              </w:rPr>
              <w:t>Siniestros atendidos por Magenta Seguros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_Toc178613583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40</w:t>
            </w:r>
            <w:r w:rsidRPr="000F5657">
              <w:rPr>
                <w:rFonts w:ascii="Arial Narrow" w:hAnsi="Arial Narrow"/>
                <w:noProof/>
                <w:webHidden/>
              </w:rPr>
              <w:fldChar w:fldCharType="end"/>
            </w:r>
          </w:hyperlink>
        </w:p>
        <w:p w14:paraId="7F17D111" w14:textId="7A004B37" w:rsidR="000F5657" w:rsidRPr="000F5657" w:rsidRDefault="000F5657">
          <w:pPr>
            <w:pStyle w:val="TDC2"/>
            <w:tabs>
              <w:tab w:val="left" w:pos="880"/>
              <w:tab w:val="right" w:leader="dot" w:pos="8544"/>
            </w:tabs>
            <w:rPr>
              <w:rFonts w:ascii="Arial Narrow" w:hAnsi="Arial Narrow" w:cstheme="minorBidi"/>
              <w:noProof/>
            </w:rPr>
          </w:pPr>
          <w:hyperlink w:anchor="_Toc178613584" w:history="1">
            <w:r w:rsidRPr="000F5657">
              <w:rPr>
                <w:rStyle w:val="Hipervnculo"/>
                <w:rFonts w:ascii="Arial Narrow" w:hAnsi="Arial Narrow"/>
                <w:noProof/>
              </w:rPr>
              <w:t>9.3</w:t>
            </w:r>
            <w:r w:rsidRPr="000F5657">
              <w:rPr>
                <w:rFonts w:ascii="Arial Narrow" w:hAnsi="Arial Narrow" w:cstheme="minorBidi"/>
                <w:noProof/>
              </w:rPr>
              <w:tab/>
            </w:r>
            <w:r w:rsidRPr="000F5657">
              <w:rPr>
                <w:rStyle w:val="Hipervnculo"/>
                <w:rFonts w:ascii="Arial Narrow" w:hAnsi="Arial Narrow"/>
                <w:noProof/>
              </w:rPr>
              <w:t>Siniestros atendidos por MetLife-Aviaseguros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_Toc178613584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41</w:t>
            </w:r>
            <w:r w:rsidRPr="000F5657">
              <w:rPr>
                <w:rFonts w:ascii="Arial Narrow" w:hAnsi="Arial Narrow"/>
                <w:noProof/>
                <w:webHidden/>
              </w:rPr>
              <w:fldChar w:fldCharType="end"/>
            </w:r>
          </w:hyperlink>
        </w:p>
        <w:p w14:paraId="4FBC6F43" w14:textId="7E05BEB8" w:rsidR="000F5657" w:rsidRPr="000F5657" w:rsidRDefault="000F5657">
          <w:pPr>
            <w:pStyle w:val="TDC2"/>
            <w:tabs>
              <w:tab w:val="left" w:pos="880"/>
              <w:tab w:val="right" w:leader="dot" w:pos="8544"/>
            </w:tabs>
            <w:rPr>
              <w:rFonts w:ascii="Arial Narrow" w:hAnsi="Arial Narrow" w:cstheme="minorBidi"/>
              <w:noProof/>
            </w:rPr>
          </w:pPr>
          <w:hyperlink w:anchor="_Toc178613585" w:history="1">
            <w:r w:rsidRPr="000F5657">
              <w:rPr>
                <w:rStyle w:val="Hipervnculo"/>
                <w:rFonts w:ascii="Arial Narrow" w:hAnsi="Arial Narrow"/>
                <w:noProof/>
              </w:rPr>
              <w:t>9.4</w:t>
            </w:r>
            <w:r w:rsidRPr="000F5657">
              <w:rPr>
                <w:rFonts w:ascii="Arial Narrow" w:hAnsi="Arial Narrow" w:cstheme="minorBidi"/>
                <w:noProof/>
              </w:rPr>
              <w:tab/>
            </w:r>
            <w:r w:rsidRPr="000F5657">
              <w:rPr>
                <w:rStyle w:val="Hipervnculo"/>
                <w:rFonts w:ascii="Arial Narrow" w:hAnsi="Arial Narrow"/>
                <w:noProof/>
              </w:rPr>
              <w:t>Atenciones realizadas por el cuerpo de bomberos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_Toc178613585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44</w:t>
            </w:r>
            <w:r w:rsidRPr="000F5657">
              <w:rPr>
                <w:rFonts w:ascii="Arial Narrow" w:hAnsi="Arial Narrow"/>
                <w:noProof/>
                <w:webHidden/>
              </w:rPr>
              <w:fldChar w:fldCharType="end"/>
            </w:r>
          </w:hyperlink>
        </w:p>
        <w:p w14:paraId="0B05415F" w14:textId="04DD2FDB" w:rsidR="000F5657" w:rsidRPr="000F5657" w:rsidRDefault="000F5657">
          <w:pPr>
            <w:pStyle w:val="TDC1"/>
            <w:tabs>
              <w:tab w:val="left" w:pos="660"/>
              <w:tab w:val="right" w:leader="dot" w:pos="8544"/>
            </w:tabs>
            <w:rPr>
              <w:rFonts w:ascii="Arial Narrow" w:hAnsi="Arial Narrow" w:cstheme="minorBidi"/>
              <w:noProof/>
            </w:rPr>
          </w:pPr>
          <w:hyperlink w:anchor="_Toc178613586" w:history="1">
            <w:r w:rsidRPr="000F5657">
              <w:rPr>
                <w:rStyle w:val="Hipervnculo"/>
                <w:rFonts w:ascii="Arial Narrow" w:hAnsi="Arial Narrow"/>
                <w:noProof/>
              </w:rPr>
              <w:t>10.</w:t>
            </w:r>
            <w:r w:rsidRPr="000F5657">
              <w:rPr>
                <w:rFonts w:ascii="Arial Narrow" w:hAnsi="Arial Narrow" w:cstheme="minorBidi"/>
                <w:noProof/>
              </w:rPr>
              <w:tab/>
            </w:r>
            <w:r w:rsidRPr="000F5657">
              <w:rPr>
                <w:rStyle w:val="Hipervnculo"/>
                <w:rFonts w:ascii="Arial Narrow" w:hAnsi="Arial Narrow"/>
                <w:noProof/>
              </w:rPr>
              <w:t>Análisis de Riesgo asociado al Ecoturismo</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_Toc178613586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45</w:t>
            </w:r>
            <w:r w:rsidRPr="000F5657">
              <w:rPr>
                <w:rFonts w:ascii="Arial Narrow" w:hAnsi="Arial Narrow"/>
                <w:noProof/>
                <w:webHidden/>
              </w:rPr>
              <w:fldChar w:fldCharType="end"/>
            </w:r>
          </w:hyperlink>
        </w:p>
        <w:p w14:paraId="63A99FCB" w14:textId="0EF4C944" w:rsidR="000F5657" w:rsidRPr="000F5657" w:rsidRDefault="000F5657">
          <w:pPr>
            <w:pStyle w:val="TDC2"/>
            <w:tabs>
              <w:tab w:val="left" w:pos="880"/>
              <w:tab w:val="right" w:leader="dot" w:pos="8544"/>
            </w:tabs>
            <w:rPr>
              <w:rFonts w:ascii="Arial Narrow" w:hAnsi="Arial Narrow" w:cstheme="minorBidi"/>
              <w:noProof/>
            </w:rPr>
          </w:pPr>
          <w:hyperlink w:anchor="_Toc178613587" w:history="1">
            <w:r w:rsidRPr="000F5657">
              <w:rPr>
                <w:rStyle w:val="Hipervnculo"/>
                <w:rFonts w:ascii="Arial Narrow" w:hAnsi="Arial Narrow"/>
                <w:noProof/>
              </w:rPr>
              <w:t>10.1</w:t>
            </w:r>
            <w:r w:rsidRPr="000F5657">
              <w:rPr>
                <w:rFonts w:ascii="Arial Narrow" w:hAnsi="Arial Narrow" w:cstheme="minorBidi"/>
                <w:noProof/>
              </w:rPr>
              <w:tab/>
            </w:r>
            <w:r w:rsidRPr="000F5657">
              <w:rPr>
                <w:rStyle w:val="Hipervnculo"/>
                <w:rFonts w:ascii="Arial Narrow" w:hAnsi="Arial Narrow"/>
                <w:noProof/>
              </w:rPr>
              <w:t>Identificación de las amenazas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_Toc178613587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45</w:t>
            </w:r>
            <w:r w:rsidRPr="000F5657">
              <w:rPr>
                <w:rFonts w:ascii="Arial Narrow" w:hAnsi="Arial Narrow"/>
                <w:noProof/>
                <w:webHidden/>
              </w:rPr>
              <w:fldChar w:fldCharType="end"/>
            </w:r>
          </w:hyperlink>
        </w:p>
        <w:p w14:paraId="7D64171E" w14:textId="15CB9079" w:rsidR="000F5657" w:rsidRPr="000F5657" w:rsidRDefault="000F5657">
          <w:pPr>
            <w:pStyle w:val="TDC2"/>
            <w:tabs>
              <w:tab w:val="left" w:pos="880"/>
              <w:tab w:val="right" w:leader="dot" w:pos="8544"/>
            </w:tabs>
            <w:rPr>
              <w:rFonts w:ascii="Arial Narrow" w:hAnsi="Arial Narrow" w:cstheme="minorBidi"/>
              <w:noProof/>
            </w:rPr>
          </w:pPr>
          <w:hyperlink w:anchor="_Toc178613588" w:history="1">
            <w:r w:rsidRPr="000F5657">
              <w:rPr>
                <w:rStyle w:val="Hipervnculo"/>
                <w:rFonts w:ascii="Arial Narrow" w:hAnsi="Arial Narrow"/>
                <w:noProof/>
              </w:rPr>
              <w:t>10.2</w:t>
            </w:r>
            <w:r w:rsidRPr="000F5657">
              <w:rPr>
                <w:rFonts w:ascii="Arial Narrow" w:hAnsi="Arial Narrow" w:cstheme="minorBidi"/>
                <w:noProof/>
              </w:rPr>
              <w:tab/>
            </w:r>
            <w:r w:rsidRPr="000F5657">
              <w:rPr>
                <w:rStyle w:val="Hipervnculo"/>
                <w:rFonts w:ascii="Arial Narrow" w:hAnsi="Arial Narrow"/>
                <w:noProof/>
              </w:rPr>
              <w:t>Análisis de las amenazas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_Toc178613588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48</w:t>
            </w:r>
            <w:r w:rsidRPr="000F5657">
              <w:rPr>
                <w:rFonts w:ascii="Arial Narrow" w:hAnsi="Arial Narrow"/>
                <w:noProof/>
                <w:webHidden/>
              </w:rPr>
              <w:fldChar w:fldCharType="end"/>
            </w:r>
          </w:hyperlink>
        </w:p>
        <w:p w14:paraId="03D7DB14" w14:textId="167A330F" w:rsidR="000F5657" w:rsidRPr="000F5657" w:rsidRDefault="000F5657">
          <w:pPr>
            <w:pStyle w:val="TDC2"/>
            <w:tabs>
              <w:tab w:val="left" w:pos="880"/>
              <w:tab w:val="right" w:leader="dot" w:pos="8544"/>
            </w:tabs>
            <w:rPr>
              <w:rFonts w:ascii="Arial Narrow" w:hAnsi="Arial Narrow" w:cstheme="minorBidi"/>
              <w:noProof/>
            </w:rPr>
          </w:pPr>
          <w:hyperlink w:anchor="_Toc178613589" w:history="1">
            <w:r w:rsidRPr="000F5657">
              <w:rPr>
                <w:rStyle w:val="Hipervnculo"/>
                <w:rFonts w:ascii="Arial Narrow" w:hAnsi="Arial Narrow"/>
                <w:noProof/>
              </w:rPr>
              <w:t>10.3</w:t>
            </w:r>
            <w:r w:rsidRPr="000F5657">
              <w:rPr>
                <w:rFonts w:ascii="Arial Narrow" w:hAnsi="Arial Narrow" w:cstheme="minorBidi"/>
                <w:noProof/>
              </w:rPr>
              <w:tab/>
            </w:r>
            <w:r w:rsidRPr="000F5657">
              <w:rPr>
                <w:rStyle w:val="Hipervnculo"/>
                <w:rFonts w:ascii="Arial Narrow" w:hAnsi="Arial Narrow"/>
                <w:noProof/>
              </w:rPr>
              <w:t>Análisis de Vulnerabilidad</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_Toc178613589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51</w:t>
            </w:r>
            <w:r w:rsidRPr="000F5657">
              <w:rPr>
                <w:rFonts w:ascii="Arial Narrow" w:hAnsi="Arial Narrow"/>
                <w:noProof/>
                <w:webHidden/>
              </w:rPr>
              <w:fldChar w:fldCharType="end"/>
            </w:r>
          </w:hyperlink>
        </w:p>
        <w:p w14:paraId="0AFC4771" w14:textId="187E91AA" w:rsidR="000F5657" w:rsidRPr="000F5657" w:rsidRDefault="000F5657">
          <w:pPr>
            <w:pStyle w:val="TDC2"/>
            <w:tabs>
              <w:tab w:val="left" w:pos="880"/>
              <w:tab w:val="right" w:leader="dot" w:pos="8544"/>
            </w:tabs>
            <w:rPr>
              <w:rFonts w:ascii="Arial Narrow" w:hAnsi="Arial Narrow" w:cstheme="minorBidi"/>
              <w:noProof/>
            </w:rPr>
          </w:pPr>
          <w:hyperlink w:anchor="_Toc178613590" w:history="1">
            <w:r w:rsidRPr="000F5657">
              <w:rPr>
                <w:rStyle w:val="Hipervnculo"/>
                <w:rFonts w:ascii="Arial Narrow" w:hAnsi="Arial Narrow"/>
                <w:noProof/>
              </w:rPr>
              <w:t>10.4</w:t>
            </w:r>
            <w:r w:rsidRPr="000F5657">
              <w:rPr>
                <w:rFonts w:ascii="Arial Narrow" w:hAnsi="Arial Narrow" w:cstheme="minorBidi"/>
                <w:noProof/>
              </w:rPr>
              <w:tab/>
            </w:r>
            <w:r w:rsidRPr="000F5657">
              <w:rPr>
                <w:rStyle w:val="Hipervnculo"/>
                <w:rFonts w:ascii="Arial Narrow" w:hAnsi="Arial Narrow"/>
                <w:noProof/>
              </w:rPr>
              <w:t>Análisis del Riesgo</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_Toc178613590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54</w:t>
            </w:r>
            <w:r w:rsidRPr="000F5657">
              <w:rPr>
                <w:rFonts w:ascii="Arial Narrow" w:hAnsi="Arial Narrow"/>
                <w:noProof/>
                <w:webHidden/>
              </w:rPr>
              <w:fldChar w:fldCharType="end"/>
            </w:r>
          </w:hyperlink>
        </w:p>
        <w:p w14:paraId="0B4D5DDF" w14:textId="398DD2C4" w:rsidR="000F5657" w:rsidRPr="000F5657" w:rsidRDefault="000F5657">
          <w:pPr>
            <w:pStyle w:val="TDC2"/>
            <w:tabs>
              <w:tab w:val="left" w:pos="880"/>
              <w:tab w:val="right" w:leader="dot" w:pos="8544"/>
            </w:tabs>
            <w:rPr>
              <w:rFonts w:ascii="Arial Narrow" w:hAnsi="Arial Narrow" w:cstheme="minorBidi"/>
              <w:noProof/>
            </w:rPr>
          </w:pPr>
          <w:hyperlink w:anchor="_Toc178613591" w:history="1">
            <w:r w:rsidRPr="000F5657">
              <w:rPr>
                <w:rStyle w:val="Hipervnculo"/>
                <w:rFonts w:ascii="Arial Narrow" w:hAnsi="Arial Narrow"/>
                <w:noProof/>
              </w:rPr>
              <w:t>10.5</w:t>
            </w:r>
            <w:r w:rsidRPr="000F5657">
              <w:rPr>
                <w:rFonts w:ascii="Arial Narrow" w:hAnsi="Arial Narrow" w:cstheme="minorBidi"/>
                <w:noProof/>
              </w:rPr>
              <w:tab/>
            </w:r>
            <w:r w:rsidRPr="000F5657">
              <w:rPr>
                <w:rStyle w:val="Hipervnculo"/>
                <w:rFonts w:ascii="Arial Narrow" w:hAnsi="Arial Narrow"/>
                <w:noProof/>
              </w:rPr>
              <w:t>Sitios críticos con mayor riesgo de siniestros en el Área Protegida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_Toc178613591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55</w:t>
            </w:r>
            <w:r w:rsidRPr="000F5657">
              <w:rPr>
                <w:rFonts w:ascii="Arial Narrow" w:hAnsi="Arial Narrow"/>
                <w:noProof/>
                <w:webHidden/>
              </w:rPr>
              <w:fldChar w:fldCharType="end"/>
            </w:r>
          </w:hyperlink>
        </w:p>
        <w:p w14:paraId="3216E0BF" w14:textId="0A5DFBFD" w:rsidR="000F5657" w:rsidRPr="000F5657" w:rsidRDefault="000F5657">
          <w:pPr>
            <w:pStyle w:val="TDC2"/>
            <w:tabs>
              <w:tab w:val="left" w:pos="880"/>
              <w:tab w:val="right" w:leader="dot" w:pos="8544"/>
            </w:tabs>
            <w:rPr>
              <w:rFonts w:ascii="Arial Narrow" w:hAnsi="Arial Narrow" w:cstheme="minorBidi"/>
              <w:noProof/>
            </w:rPr>
          </w:pPr>
          <w:hyperlink w:anchor="_Toc178613592" w:history="1">
            <w:r w:rsidRPr="000F5657">
              <w:rPr>
                <w:rStyle w:val="Hipervnculo"/>
                <w:rFonts w:ascii="Arial Narrow" w:hAnsi="Arial Narrow"/>
                <w:noProof/>
              </w:rPr>
              <w:t>10.6</w:t>
            </w:r>
            <w:r w:rsidRPr="000F5657">
              <w:rPr>
                <w:rFonts w:ascii="Arial Narrow" w:hAnsi="Arial Narrow" w:cstheme="minorBidi"/>
                <w:noProof/>
              </w:rPr>
              <w:tab/>
            </w:r>
            <w:r w:rsidRPr="000F5657">
              <w:rPr>
                <w:rStyle w:val="Hipervnculo"/>
                <w:rFonts w:ascii="Arial Narrow" w:hAnsi="Arial Narrow"/>
                <w:noProof/>
              </w:rPr>
              <w:t>Esquema organizacional</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_Toc178613592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56</w:t>
            </w:r>
            <w:r w:rsidRPr="000F5657">
              <w:rPr>
                <w:rFonts w:ascii="Arial Narrow" w:hAnsi="Arial Narrow"/>
                <w:noProof/>
                <w:webHidden/>
              </w:rPr>
              <w:fldChar w:fldCharType="end"/>
            </w:r>
          </w:hyperlink>
        </w:p>
        <w:p w14:paraId="32B8C3B9" w14:textId="03B07F8B" w:rsidR="000F5657" w:rsidRPr="000F5657" w:rsidRDefault="000F5657">
          <w:pPr>
            <w:pStyle w:val="TDC1"/>
            <w:tabs>
              <w:tab w:val="left" w:pos="660"/>
              <w:tab w:val="right" w:leader="dot" w:pos="8544"/>
            </w:tabs>
            <w:rPr>
              <w:rFonts w:ascii="Arial Narrow" w:hAnsi="Arial Narrow" w:cstheme="minorBidi"/>
              <w:noProof/>
            </w:rPr>
          </w:pPr>
          <w:hyperlink w:anchor="_Toc178613593" w:history="1">
            <w:r w:rsidRPr="000F5657">
              <w:rPr>
                <w:rStyle w:val="Hipervnculo"/>
                <w:rFonts w:ascii="Arial Narrow" w:hAnsi="Arial Narrow"/>
                <w:noProof/>
              </w:rPr>
              <w:t>10.7</w:t>
            </w:r>
            <w:r w:rsidRPr="000F5657">
              <w:rPr>
                <w:rFonts w:ascii="Arial Narrow" w:hAnsi="Arial Narrow" w:cstheme="minorBidi"/>
                <w:noProof/>
              </w:rPr>
              <w:tab/>
            </w:r>
            <w:r w:rsidRPr="000F5657">
              <w:rPr>
                <w:rStyle w:val="Hipervnculo"/>
                <w:rFonts w:ascii="Arial Narrow" w:hAnsi="Arial Narrow"/>
                <w:noProof/>
              </w:rPr>
              <w:t>Construcción de línea de vida para la atención del seguro</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_Toc178613593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57</w:t>
            </w:r>
            <w:r w:rsidRPr="000F5657">
              <w:rPr>
                <w:rFonts w:ascii="Arial Narrow" w:hAnsi="Arial Narrow"/>
                <w:noProof/>
                <w:webHidden/>
              </w:rPr>
              <w:fldChar w:fldCharType="end"/>
            </w:r>
          </w:hyperlink>
        </w:p>
        <w:p w14:paraId="75395CDB" w14:textId="21DC242D" w:rsidR="000F5657" w:rsidRPr="000F5657" w:rsidRDefault="000F5657">
          <w:pPr>
            <w:pStyle w:val="TDC1"/>
            <w:tabs>
              <w:tab w:val="left" w:pos="660"/>
              <w:tab w:val="right" w:leader="dot" w:pos="8544"/>
            </w:tabs>
            <w:rPr>
              <w:rFonts w:ascii="Arial Narrow" w:hAnsi="Arial Narrow" w:cstheme="minorBidi"/>
              <w:noProof/>
            </w:rPr>
          </w:pPr>
          <w:hyperlink w:anchor="_Toc178613594" w:history="1">
            <w:r w:rsidRPr="000F5657">
              <w:rPr>
                <w:rStyle w:val="Hipervnculo"/>
                <w:rFonts w:ascii="Arial Narrow" w:hAnsi="Arial Narrow"/>
                <w:noProof/>
              </w:rPr>
              <w:t>11.</w:t>
            </w:r>
            <w:r w:rsidRPr="000F5657">
              <w:rPr>
                <w:rFonts w:ascii="Arial Narrow" w:hAnsi="Arial Narrow" w:cstheme="minorBidi"/>
                <w:noProof/>
              </w:rPr>
              <w:tab/>
            </w:r>
            <w:r w:rsidRPr="000F5657">
              <w:rPr>
                <w:rStyle w:val="Hipervnculo"/>
                <w:rFonts w:ascii="Arial Narrow" w:hAnsi="Arial Narrow"/>
                <w:noProof/>
              </w:rPr>
              <w:t>Necesidades de asistencia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_Toc178613594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58</w:t>
            </w:r>
            <w:r w:rsidRPr="000F5657">
              <w:rPr>
                <w:rFonts w:ascii="Arial Narrow" w:hAnsi="Arial Narrow"/>
                <w:noProof/>
                <w:webHidden/>
              </w:rPr>
              <w:fldChar w:fldCharType="end"/>
            </w:r>
          </w:hyperlink>
        </w:p>
        <w:p w14:paraId="34AC36CB" w14:textId="07D18DE2" w:rsidR="000F5657" w:rsidRPr="000F5657" w:rsidRDefault="000F5657">
          <w:pPr>
            <w:pStyle w:val="TDC2"/>
            <w:tabs>
              <w:tab w:val="left" w:pos="880"/>
              <w:tab w:val="right" w:leader="dot" w:pos="8544"/>
            </w:tabs>
            <w:rPr>
              <w:rFonts w:ascii="Arial Narrow" w:hAnsi="Arial Narrow" w:cstheme="minorBidi"/>
              <w:noProof/>
            </w:rPr>
          </w:pPr>
          <w:hyperlink w:anchor="_Toc178613595" w:history="1">
            <w:r w:rsidRPr="000F5657">
              <w:rPr>
                <w:rStyle w:val="Hipervnculo"/>
                <w:rFonts w:ascii="Arial Narrow" w:hAnsi="Arial Narrow"/>
                <w:noProof/>
              </w:rPr>
              <w:t>11.1</w:t>
            </w:r>
            <w:r w:rsidRPr="000F5657">
              <w:rPr>
                <w:rFonts w:ascii="Arial Narrow" w:hAnsi="Arial Narrow" w:cstheme="minorBidi"/>
                <w:noProof/>
              </w:rPr>
              <w:tab/>
            </w:r>
            <w:r w:rsidRPr="000F5657">
              <w:rPr>
                <w:rStyle w:val="Hipervnculo"/>
                <w:rFonts w:ascii="Arial Narrow" w:hAnsi="Arial Narrow"/>
                <w:noProof/>
              </w:rPr>
              <w:t>Aspectos generales para la asistencia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_Toc178613595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58</w:t>
            </w:r>
            <w:r w:rsidRPr="000F5657">
              <w:rPr>
                <w:rFonts w:ascii="Arial Narrow" w:hAnsi="Arial Narrow"/>
                <w:noProof/>
                <w:webHidden/>
              </w:rPr>
              <w:fldChar w:fldCharType="end"/>
            </w:r>
          </w:hyperlink>
        </w:p>
        <w:p w14:paraId="4DBEDFB0" w14:textId="3D7BEE0D" w:rsidR="000F5657" w:rsidRPr="000F5657" w:rsidRDefault="000F5657">
          <w:pPr>
            <w:pStyle w:val="TDC3"/>
            <w:tabs>
              <w:tab w:val="left" w:pos="1320"/>
              <w:tab w:val="right" w:leader="dot" w:pos="8544"/>
            </w:tabs>
            <w:rPr>
              <w:rFonts w:ascii="Arial Narrow" w:hAnsi="Arial Narrow" w:cstheme="minorBidi"/>
              <w:noProof/>
            </w:rPr>
          </w:pPr>
          <w:hyperlink w:anchor="_Toc178613596" w:history="1">
            <w:r w:rsidRPr="000F5657">
              <w:rPr>
                <w:rStyle w:val="Hipervnculo"/>
                <w:rFonts w:ascii="Arial Narrow" w:hAnsi="Arial Narrow"/>
                <w:noProof/>
              </w:rPr>
              <w:t>11.1.2</w:t>
            </w:r>
            <w:r w:rsidRPr="000F5657">
              <w:rPr>
                <w:rFonts w:ascii="Arial Narrow" w:hAnsi="Arial Narrow" w:cstheme="minorBidi"/>
                <w:noProof/>
              </w:rPr>
              <w:tab/>
            </w:r>
            <w:r w:rsidRPr="000F5657">
              <w:rPr>
                <w:rStyle w:val="Hipervnculo"/>
                <w:rFonts w:ascii="Arial Narrow" w:hAnsi="Arial Narrow"/>
                <w:noProof/>
              </w:rPr>
              <w:t>Apertura de la venta de seguros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_Toc178613596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58</w:t>
            </w:r>
            <w:r w:rsidRPr="000F5657">
              <w:rPr>
                <w:rFonts w:ascii="Arial Narrow" w:hAnsi="Arial Narrow"/>
                <w:noProof/>
                <w:webHidden/>
              </w:rPr>
              <w:fldChar w:fldCharType="end"/>
            </w:r>
          </w:hyperlink>
        </w:p>
        <w:p w14:paraId="2E9849E4" w14:textId="6924292D" w:rsidR="000F5657" w:rsidRPr="000F5657" w:rsidRDefault="000F5657">
          <w:pPr>
            <w:pStyle w:val="TDC3"/>
            <w:tabs>
              <w:tab w:val="left" w:pos="1320"/>
              <w:tab w:val="right" w:leader="dot" w:pos="8544"/>
            </w:tabs>
            <w:rPr>
              <w:rFonts w:ascii="Arial Narrow" w:hAnsi="Arial Narrow" w:cstheme="minorBidi"/>
              <w:noProof/>
            </w:rPr>
          </w:pPr>
          <w:hyperlink w:anchor="_Toc178613597" w:history="1">
            <w:r w:rsidRPr="000F5657">
              <w:rPr>
                <w:rStyle w:val="Hipervnculo"/>
                <w:rFonts w:ascii="Arial Narrow" w:hAnsi="Arial Narrow"/>
                <w:noProof/>
              </w:rPr>
              <w:t>11.1.3</w:t>
            </w:r>
            <w:r w:rsidRPr="000F5657">
              <w:rPr>
                <w:rFonts w:ascii="Arial Narrow" w:hAnsi="Arial Narrow" w:cstheme="minorBidi"/>
                <w:noProof/>
              </w:rPr>
              <w:tab/>
            </w:r>
            <w:r w:rsidRPr="000F5657">
              <w:rPr>
                <w:rStyle w:val="Hipervnculo"/>
                <w:rFonts w:ascii="Arial Narrow" w:hAnsi="Arial Narrow"/>
                <w:noProof/>
              </w:rPr>
              <w:t>Personal para la venta de los seguros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_Toc178613597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58</w:t>
            </w:r>
            <w:r w:rsidRPr="000F5657">
              <w:rPr>
                <w:rFonts w:ascii="Arial Narrow" w:hAnsi="Arial Narrow"/>
                <w:noProof/>
                <w:webHidden/>
              </w:rPr>
              <w:fldChar w:fldCharType="end"/>
            </w:r>
          </w:hyperlink>
        </w:p>
        <w:p w14:paraId="23577956" w14:textId="53B615FE" w:rsidR="000F5657" w:rsidRPr="000F5657" w:rsidRDefault="000F5657">
          <w:pPr>
            <w:pStyle w:val="TDC3"/>
            <w:tabs>
              <w:tab w:val="left" w:pos="1320"/>
              <w:tab w:val="right" w:leader="dot" w:pos="8544"/>
            </w:tabs>
            <w:rPr>
              <w:rFonts w:ascii="Arial Narrow" w:hAnsi="Arial Narrow" w:cstheme="minorBidi"/>
              <w:noProof/>
            </w:rPr>
          </w:pPr>
          <w:hyperlink w:anchor="_Toc178613598" w:history="1">
            <w:r w:rsidRPr="000F5657">
              <w:rPr>
                <w:rStyle w:val="Hipervnculo"/>
                <w:rFonts w:ascii="Arial Narrow" w:hAnsi="Arial Narrow"/>
                <w:noProof/>
              </w:rPr>
              <w:t>11.1.4</w:t>
            </w:r>
            <w:r w:rsidRPr="000F5657">
              <w:rPr>
                <w:rFonts w:ascii="Arial Narrow" w:hAnsi="Arial Narrow" w:cstheme="minorBidi"/>
                <w:noProof/>
              </w:rPr>
              <w:tab/>
            </w:r>
            <w:r w:rsidRPr="000F5657">
              <w:rPr>
                <w:rStyle w:val="Hipervnculo"/>
                <w:rFonts w:ascii="Arial Narrow" w:hAnsi="Arial Narrow"/>
                <w:noProof/>
              </w:rPr>
              <w:t>Canales no presenciales para la venta de los seguros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_Toc178613598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58</w:t>
            </w:r>
            <w:r w:rsidRPr="000F5657">
              <w:rPr>
                <w:rFonts w:ascii="Arial Narrow" w:hAnsi="Arial Narrow"/>
                <w:noProof/>
                <w:webHidden/>
              </w:rPr>
              <w:fldChar w:fldCharType="end"/>
            </w:r>
          </w:hyperlink>
        </w:p>
        <w:p w14:paraId="6DD692FC" w14:textId="160A7FE2" w:rsidR="000F5657" w:rsidRPr="000F5657" w:rsidRDefault="000F5657">
          <w:pPr>
            <w:pStyle w:val="TDC2"/>
            <w:tabs>
              <w:tab w:val="left" w:pos="880"/>
              <w:tab w:val="right" w:leader="dot" w:pos="8544"/>
            </w:tabs>
            <w:rPr>
              <w:rFonts w:ascii="Arial Narrow" w:hAnsi="Arial Narrow" w:cstheme="minorBidi"/>
              <w:noProof/>
            </w:rPr>
          </w:pPr>
          <w:hyperlink w:anchor="_Toc178613599" w:history="1">
            <w:r w:rsidRPr="000F5657">
              <w:rPr>
                <w:rStyle w:val="Hipervnculo"/>
                <w:rFonts w:ascii="Arial Narrow" w:hAnsi="Arial Narrow"/>
                <w:noProof/>
              </w:rPr>
              <w:t>11.2</w:t>
            </w:r>
            <w:r w:rsidRPr="000F5657">
              <w:rPr>
                <w:rFonts w:ascii="Arial Narrow" w:hAnsi="Arial Narrow" w:cstheme="minorBidi"/>
                <w:noProof/>
              </w:rPr>
              <w:tab/>
            </w:r>
            <w:r w:rsidRPr="000F5657">
              <w:rPr>
                <w:rStyle w:val="Hipervnculo"/>
                <w:rFonts w:ascii="Arial Narrow" w:hAnsi="Arial Narrow"/>
                <w:noProof/>
              </w:rPr>
              <w:t>Tiempo de implementación de los planes de necesidades</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_Toc178613599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58</w:t>
            </w:r>
            <w:r w:rsidRPr="000F5657">
              <w:rPr>
                <w:rFonts w:ascii="Arial Narrow" w:hAnsi="Arial Narrow"/>
                <w:noProof/>
                <w:webHidden/>
              </w:rPr>
              <w:fldChar w:fldCharType="end"/>
            </w:r>
          </w:hyperlink>
        </w:p>
        <w:p w14:paraId="5BD1B6F8" w14:textId="019D1F25" w:rsidR="000F5657" w:rsidRPr="000F5657" w:rsidRDefault="000F5657">
          <w:pPr>
            <w:pStyle w:val="TDC1"/>
            <w:tabs>
              <w:tab w:val="right" w:leader="dot" w:pos="8544"/>
            </w:tabs>
            <w:rPr>
              <w:rFonts w:ascii="Arial Narrow" w:hAnsi="Arial Narrow" w:cstheme="minorBidi"/>
              <w:noProof/>
            </w:rPr>
          </w:pPr>
          <w:hyperlink w:anchor="_Toc178613600" w:history="1">
            <w:r w:rsidRPr="000F5657">
              <w:rPr>
                <w:rStyle w:val="Hipervnculo"/>
                <w:rFonts w:ascii="Arial Narrow" w:hAnsi="Arial Narrow"/>
                <w:noProof/>
              </w:rPr>
              <w:t>BIBLIOGRAFÍA</w:t>
            </w:r>
            <w:r w:rsidRPr="000F5657">
              <w:rPr>
                <w:rFonts w:ascii="Arial Narrow" w:hAnsi="Arial Narrow"/>
                <w:noProof/>
                <w:webHidden/>
              </w:rPr>
              <w:tab/>
            </w:r>
            <w:r w:rsidRPr="000F5657">
              <w:rPr>
                <w:rFonts w:ascii="Arial Narrow" w:hAnsi="Arial Narrow"/>
                <w:noProof/>
                <w:webHidden/>
              </w:rPr>
              <w:fldChar w:fldCharType="begin"/>
            </w:r>
            <w:r w:rsidRPr="000F5657">
              <w:rPr>
                <w:rFonts w:ascii="Arial Narrow" w:hAnsi="Arial Narrow"/>
                <w:noProof/>
                <w:webHidden/>
              </w:rPr>
              <w:instrText xml:space="preserve"> PAGEREF _Toc178613600 \h </w:instrText>
            </w:r>
            <w:r w:rsidRPr="000F5657">
              <w:rPr>
                <w:rFonts w:ascii="Arial Narrow" w:hAnsi="Arial Narrow"/>
                <w:noProof/>
                <w:webHidden/>
              </w:rPr>
            </w:r>
            <w:r w:rsidRPr="000F5657">
              <w:rPr>
                <w:rFonts w:ascii="Arial Narrow" w:hAnsi="Arial Narrow"/>
                <w:noProof/>
                <w:webHidden/>
              </w:rPr>
              <w:fldChar w:fldCharType="separate"/>
            </w:r>
            <w:r w:rsidRPr="000F5657">
              <w:rPr>
                <w:rFonts w:ascii="Arial Narrow" w:hAnsi="Arial Narrow"/>
                <w:noProof/>
                <w:webHidden/>
              </w:rPr>
              <w:t>59</w:t>
            </w:r>
            <w:r w:rsidRPr="000F5657">
              <w:rPr>
                <w:rFonts w:ascii="Arial Narrow" w:hAnsi="Arial Narrow"/>
                <w:noProof/>
                <w:webHidden/>
              </w:rPr>
              <w:fldChar w:fldCharType="end"/>
            </w:r>
          </w:hyperlink>
        </w:p>
        <w:p w14:paraId="3FC69D7B" w14:textId="176537D1" w:rsidR="00787107" w:rsidRDefault="00787107">
          <w:r w:rsidRPr="000F5657">
            <w:rPr>
              <w:rFonts w:ascii="Arial Narrow" w:hAnsi="Arial Narrow"/>
              <w:lang w:val="es-ES"/>
            </w:rPr>
            <w:fldChar w:fldCharType="end"/>
          </w:r>
        </w:p>
      </w:sdtContent>
    </w:sdt>
    <w:p w14:paraId="6C5203EE" w14:textId="08E14E07" w:rsidR="00787107" w:rsidRDefault="00787107" w:rsidP="00BB6BC8">
      <w:pPr>
        <w:spacing w:line="240" w:lineRule="auto"/>
        <w:rPr>
          <w:rFonts w:ascii="Arial Narrow" w:hAnsi="Arial Narrow"/>
        </w:rPr>
      </w:pPr>
    </w:p>
    <w:p w14:paraId="467B26CD" w14:textId="7D8C7284" w:rsidR="00F17952" w:rsidRDefault="00F17952" w:rsidP="00BB6BC8">
      <w:pPr>
        <w:spacing w:line="240" w:lineRule="auto"/>
        <w:rPr>
          <w:rFonts w:ascii="Arial Narrow" w:hAnsi="Arial Narrow"/>
        </w:rPr>
      </w:pPr>
    </w:p>
    <w:p w14:paraId="10122F50" w14:textId="24ADBF32" w:rsidR="00F17952" w:rsidRDefault="00F17952" w:rsidP="00BB6BC8">
      <w:pPr>
        <w:spacing w:line="240" w:lineRule="auto"/>
        <w:rPr>
          <w:rFonts w:ascii="Arial Narrow" w:hAnsi="Arial Narrow"/>
        </w:rPr>
      </w:pPr>
    </w:p>
    <w:p w14:paraId="388C9E4E" w14:textId="05A1F892" w:rsidR="00F17952" w:rsidRDefault="00F17952" w:rsidP="00BB6BC8">
      <w:pPr>
        <w:spacing w:line="240" w:lineRule="auto"/>
        <w:rPr>
          <w:rFonts w:ascii="Arial Narrow" w:hAnsi="Arial Narrow"/>
        </w:rPr>
      </w:pPr>
    </w:p>
    <w:p w14:paraId="31C9B189" w14:textId="21ACACF6" w:rsidR="00F17952" w:rsidRDefault="00F17952" w:rsidP="00BB6BC8">
      <w:pPr>
        <w:spacing w:line="240" w:lineRule="auto"/>
        <w:rPr>
          <w:rFonts w:ascii="Arial Narrow" w:hAnsi="Arial Narrow"/>
        </w:rPr>
      </w:pPr>
    </w:p>
    <w:p w14:paraId="78742B30" w14:textId="1BA9B7C4" w:rsidR="00F17952" w:rsidRDefault="00F17952" w:rsidP="00BB6BC8">
      <w:pPr>
        <w:spacing w:line="240" w:lineRule="auto"/>
        <w:rPr>
          <w:rFonts w:ascii="Arial Narrow" w:hAnsi="Arial Narrow"/>
        </w:rPr>
      </w:pPr>
    </w:p>
    <w:p w14:paraId="58FBA043" w14:textId="483FFDCF" w:rsidR="00F17952" w:rsidRDefault="00F17952" w:rsidP="00BB6BC8">
      <w:pPr>
        <w:spacing w:line="240" w:lineRule="auto"/>
        <w:rPr>
          <w:rFonts w:ascii="Arial Narrow" w:hAnsi="Arial Narrow"/>
        </w:rPr>
      </w:pPr>
    </w:p>
    <w:p w14:paraId="59F8D560" w14:textId="3A1EA249" w:rsidR="00F17952" w:rsidRDefault="00F17952" w:rsidP="00BB6BC8">
      <w:pPr>
        <w:spacing w:line="240" w:lineRule="auto"/>
        <w:rPr>
          <w:rFonts w:ascii="Arial Narrow" w:hAnsi="Arial Narrow"/>
        </w:rPr>
      </w:pPr>
    </w:p>
    <w:p w14:paraId="44449F43" w14:textId="179EB7E4" w:rsidR="00F17952" w:rsidRDefault="00F17952" w:rsidP="00BB6BC8">
      <w:pPr>
        <w:spacing w:line="240" w:lineRule="auto"/>
        <w:rPr>
          <w:rFonts w:ascii="Arial Narrow" w:hAnsi="Arial Narrow"/>
        </w:rPr>
      </w:pPr>
    </w:p>
    <w:p w14:paraId="7952C16D" w14:textId="77777777" w:rsidR="00F17952" w:rsidRDefault="00F17952" w:rsidP="00BB6BC8">
      <w:pPr>
        <w:spacing w:line="240" w:lineRule="auto"/>
        <w:rPr>
          <w:rFonts w:ascii="Arial Narrow" w:hAnsi="Arial Narrow"/>
        </w:rPr>
      </w:pPr>
    </w:p>
    <w:p w14:paraId="2A8E8149" w14:textId="39D1E293" w:rsidR="00F17952" w:rsidRDefault="00F17952" w:rsidP="00F17952">
      <w:pPr>
        <w:spacing w:line="240" w:lineRule="auto"/>
        <w:jc w:val="center"/>
        <w:rPr>
          <w:rFonts w:ascii="Arial Narrow" w:hAnsi="Arial Narrow"/>
          <w:b/>
          <w:bCs/>
        </w:rPr>
      </w:pPr>
    </w:p>
    <w:p w14:paraId="43EE03A2" w14:textId="0398AA86" w:rsidR="00F17952" w:rsidRDefault="00F17952" w:rsidP="00F17952">
      <w:pPr>
        <w:spacing w:line="240" w:lineRule="auto"/>
        <w:jc w:val="center"/>
        <w:rPr>
          <w:rFonts w:ascii="Arial Narrow" w:hAnsi="Arial Narrow"/>
          <w:b/>
          <w:bCs/>
        </w:rPr>
      </w:pPr>
    </w:p>
    <w:p w14:paraId="12D297A5" w14:textId="34105AED" w:rsidR="00F17952" w:rsidRDefault="00F17952" w:rsidP="00F17952">
      <w:pPr>
        <w:spacing w:line="240" w:lineRule="auto"/>
        <w:jc w:val="center"/>
        <w:rPr>
          <w:rFonts w:ascii="Arial Narrow" w:hAnsi="Arial Narrow"/>
          <w:b/>
          <w:bCs/>
        </w:rPr>
      </w:pPr>
    </w:p>
    <w:p w14:paraId="7C49365C" w14:textId="2B1078C4" w:rsidR="00916784" w:rsidRDefault="00916784" w:rsidP="00816588">
      <w:pPr>
        <w:spacing w:line="240" w:lineRule="auto"/>
        <w:rPr>
          <w:rFonts w:ascii="Arial Narrow" w:hAnsi="Arial Narrow"/>
          <w:b/>
          <w:bCs/>
        </w:rPr>
      </w:pPr>
    </w:p>
    <w:p w14:paraId="673DA99B" w14:textId="77777777" w:rsidR="009D70E1" w:rsidRDefault="009D70E1" w:rsidP="00816588">
      <w:pPr>
        <w:spacing w:line="240" w:lineRule="auto"/>
        <w:rPr>
          <w:rFonts w:ascii="Arial Narrow" w:hAnsi="Arial Narrow"/>
          <w:b/>
          <w:bCs/>
        </w:rPr>
      </w:pPr>
    </w:p>
    <w:p w14:paraId="1E5ACABB" w14:textId="76D37DD0" w:rsidR="00F17952" w:rsidRPr="00816588" w:rsidRDefault="00F17952" w:rsidP="0006398A">
      <w:pPr>
        <w:pStyle w:val="Ttulo1"/>
        <w:spacing w:before="0"/>
        <w:jc w:val="center"/>
        <w:rPr>
          <w:rFonts w:ascii="Arial Narrow" w:hAnsi="Arial Narrow"/>
          <w:b/>
          <w:bCs/>
          <w:color w:val="auto"/>
          <w:sz w:val="22"/>
          <w:szCs w:val="22"/>
        </w:rPr>
      </w:pPr>
      <w:bookmarkStart w:id="0" w:name="_Toc178613557"/>
      <w:r w:rsidRPr="00816588">
        <w:rPr>
          <w:rFonts w:ascii="Arial Narrow" w:hAnsi="Arial Narrow"/>
          <w:b/>
          <w:bCs/>
          <w:color w:val="auto"/>
          <w:sz w:val="22"/>
          <w:szCs w:val="22"/>
        </w:rPr>
        <w:t>INTRODUCCIÓN</w:t>
      </w:r>
      <w:bookmarkEnd w:id="0"/>
    </w:p>
    <w:p w14:paraId="56576310" w14:textId="1FB75438" w:rsidR="00F17952" w:rsidRDefault="00F17952" w:rsidP="0006398A">
      <w:pPr>
        <w:spacing w:line="240" w:lineRule="auto"/>
        <w:rPr>
          <w:rFonts w:ascii="Arial Narrow" w:hAnsi="Arial Narrow"/>
        </w:rPr>
      </w:pPr>
    </w:p>
    <w:p w14:paraId="331EB36B" w14:textId="40487669" w:rsidR="00450D26" w:rsidRDefault="0006398A" w:rsidP="005A03BC">
      <w:pPr>
        <w:spacing w:line="240" w:lineRule="auto"/>
        <w:jc w:val="both"/>
        <w:rPr>
          <w:rFonts w:ascii="Arial Narrow" w:hAnsi="Arial Narrow"/>
        </w:rPr>
      </w:pPr>
      <w:r>
        <w:rPr>
          <w:rFonts w:ascii="Arial Narrow" w:hAnsi="Arial Narrow"/>
        </w:rPr>
        <w:t xml:space="preserve">El Parque Nacional Natural Tayrona hace parte de las veintitrés (23) Áreas Protegidas del Sistema de Parques Nacionales Naturales con vocación ecoturística, siendo la segunda área más visitada del país con una cifra de ingreso de visitantes de 637.000 durante el año 2023. De acuerdo a las disposiciones del Plan de Manejo y el Plan de Ordenamiento Ecoturístico, en el área están permitidas las actividades de senderismo, baño de sol y de mar, observación de aves, filmación y fotografía con autorización, buceo, y careteo. Estas actividades de contacto con la biodiversidad y la cultura, genera ciertos riesgos para los visitantes </w:t>
      </w:r>
      <w:r w:rsidR="005A03BC">
        <w:rPr>
          <w:rFonts w:ascii="Arial Narrow" w:hAnsi="Arial Narrow"/>
        </w:rPr>
        <w:t xml:space="preserve">de acuerdo a las </w:t>
      </w:r>
      <w:r w:rsidR="00450D26">
        <w:rPr>
          <w:rFonts w:ascii="Arial Narrow" w:hAnsi="Arial Narrow"/>
        </w:rPr>
        <w:t xml:space="preserve">características </w:t>
      </w:r>
      <w:r w:rsidR="005A03BC">
        <w:rPr>
          <w:rFonts w:ascii="Arial Narrow" w:hAnsi="Arial Narrow"/>
        </w:rPr>
        <w:t xml:space="preserve">propias de un área natural. </w:t>
      </w:r>
      <w:r>
        <w:rPr>
          <w:rFonts w:ascii="Arial Narrow" w:hAnsi="Arial Narrow"/>
        </w:rPr>
        <w:t xml:space="preserve">  </w:t>
      </w:r>
    </w:p>
    <w:p w14:paraId="03A9A5D4" w14:textId="5CC04ECD" w:rsidR="000B2CD1" w:rsidRDefault="005A03BC" w:rsidP="005A03BC">
      <w:pPr>
        <w:spacing w:line="240" w:lineRule="auto"/>
        <w:jc w:val="both"/>
        <w:rPr>
          <w:rFonts w:ascii="Arial Narrow" w:hAnsi="Arial Narrow"/>
        </w:rPr>
      </w:pPr>
      <w:r>
        <w:rPr>
          <w:rFonts w:ascii="Arial Narrow" w:hAnsi="Arial Narrow"/>
        </w:rPr>
        <w:t xml:space="preserve">De acuerdo a lo anterior, Parques Nacionales emitió la Resolución 092 de 2018, a través de la cual, se exige una póliza de accidentes y rescates como requisito de ingreso a las Áreas Protegidas con vocación ecoturística, brindando de esta manera cobertura en el área para las personas que sufran algún siniestro durante el desarrollo de su visita. Con la emisión de esta Resolución, el área protegida inició una mesa de trabajo con las </w:t>
      </w:r>
      <w:r w:rsidR="005937BC">
        <w:rPr>
          <w:rFonts w:ascii="Arial Narrow" w:hAnsi="Arial Narrow"/>
        </w:rPr>
        <w:t>empresas avaladas para prestar dichos servicios a saber</w:t>
      </w:r>
      <w:r>
        <w:rPr>
          <w:rFonts w:ascii="Arial Narrow" w:hAnsi="Arial Narrow"/>
        </w:rPr>
        <w:t xml:space="preserve"> Zebra Asistencia, Colasistencia</w:t>
      </w:r>
      <w:r w:rsidR="005937BC">
        <w:rPr>
          <w:rFonts w:ascii="Arial Narrow" w:hAnsi="Arial Narrow"/>
        </w:rPr>
        <w:t>, aviaseguros –</w:t>
      </w:r>
      <w:r>
        <w:rPr>
          <w:rFonts w:ascii="Arial Narrow" w:hAnsi="Arial Narrow"/>
        </w:rPr>
        <w:t xml:space="preserve"> Metlife, con la finalidad de gestionar los elementos necesarios para la atención in situ de los visitantes que lo requirieran.</w:t>
      </w:r>
    </w:p>
    <w:p w14:paraId="3370152B" w14:textId="69E90116" w:rsidR="000B2CD1" w:rsidRDefault="000B2CD1" w:rsidP="005A03BC">
      <w:pPr>
        <w:spacing w:line="240" w:lineRule="auto"/>
        <w:jc w:val="both"/>
        <w:rPr>
          <w:rFonts w:ascii="Arial Narrow" w:hAnsi="Arial Narrow"/>
        </w:rPr>
      </w:pPr>
      <w:r>
        <w:rPr>
          <w:rFonts w:ascii="Arial Narrow" w:hAnsi="Arial Narrow"/>
        </w:rPr>
        <w:t xml:space="preserve">Luego en el año 2022, se realizó la actualización de la Resolución 092 por medio de la similar 286 de 2022, </w:t>
      </w:r>
      <w:r w:rsidR="005937BC">
        <w:rPr>
          <w:rFonts w:ascii="Arial Narrow" w:hAnsi="Arial Narrow"/>
        </w:rPr>
        <w:t xml:space="preserve">en la que </w:t>
      </w:r>
      <w:r>
        <w:rPr>
          <w:rFonts w:ascii="Arial Narrow" w:hAnsi="Arial Narrow"/>
        </w:rPr>
        <w:t xml:space="preserve">se contempló </w:t>
      </w:r>
      <w:r w:rsidR="005937BC">
        <w:rPr>
          <w:rFonts w:ascii="Arial Narrow" w:hAnsi="Arial Narrow"/>
        </w:rPr>
        <w:t xml:space="preserve">como uno de los requerimientos, </w:t>
      </w:r>
      <w:r>
        <w:rPr>
          <w:rFonts w:ascii="Arial Narrow" w:hAnsi="Arial Narrow"/>
        </w:rPr>
        <w:t xml:space="preserve">la elaboración de un Plan de Necesidades de asistencia por parte de las áreas protegidas </w:t>
      </w:r>
      <w:r w:rsidR="009D5894">
        <w:rPr>
          <w:rFonts w:ascii="Arial Narrow" w:hAnsi="Arial Narrow"/>
        </w:rPr>
        <w:t xml:space="preserve">que permita </w:t>
      </w:r>
      <w:r>
        <w:rPr>
          <w:rFonts w:ascii="Arial Narrow" w:hAnsi="Arial Narrow"/>
        </w:rPr>
        <w:t xml:space="preserve">cubrir en </w:t>
      </w:r>
      <w:r w:rsidR="009D5894">
        <w:rPr>
          <w:rFonts w:ascii="Arial Narrow" w:hAnsi="Arial Narrow"/>
        </w:rPr>
        <w:t xml:space="preserve">los Parques, </w:t>
      </w:r>
      <w:r>
        <w:rPr>
          <w:rFonts w:ascii="Arial Narrow" w:hAnsi="Arial Narrow"/>
        </w:rPr>
        <w:t>la atención de siniestros ocasionados a visitantes.</w:t>
      </w:r>
      <w:r w:rsidR="009D5894">
        <w:rPr>
          <w:rFonts w:ascii="Arial Narrow" w:hAnsi="Arial Narrow"/>
        </w:rPr>
        <w:t xml:space="preserve"> En esta vigencia, además de las tres empresas anteriores, se avaló a Magenta para la prestación de este servicio.</w:t>
      </w:r>
    </w:p>
    <w:p w14:paraId="74C4C4AA" w14:textId="2767AB81" w:rsidR="000B2CD1" w:rsidRDefault="000B2CD1" w:rsidP="005A03BC">
      <w:pPr>
        <w:spacing w:line="240" w:lineRule="auto"/>
        <w:jc w:val="both"/>
        <w:rPr>
          <w:rFonts w:ascii="Arial Narrow" w:hAnsi="Arial Narrow"/>
        </w:rPr>
      </w:pPr>
      <w:r>
        <w:rPr>
          <w:rFonts w:ascii="Arial Narrow" w:hAnsi="Arial Narrow"/>
        </w:rPr>
        <w:t xml:space="preserve">Posteriormente, durante la presente vigencia Parques Nacionales emitió la Resolución 273 de 2024, en la que se </w:t>
      </w:r>
      <w:r w:rsidR="009D5894">
        <w:rPr>
          <w:rFonts w:ascii="Arial Narrow" w:hAnsi="Arial Narrow"/>
        </w:rPr>
        <w:t xml:space="preserve">ratifican </w:t>
      </w:r>
      <w:r>
        <w:rPr>
          <w:rFonts w:ascii="Arial Narrow" w:hAnsi="Arial Narrow"/>
        </w:rPr>
        <w:t>los planes de necesidades por parte de las áreas</w:t>
      </w:r>
      <w:r w:rsidR="009D5894">
        <w:rPr>
          <w:rFonts w:ascii="Arial Narrow" w:hAnsi="Arial Narrow"/>
        </w:rPr>
        <w:t xml:space="preserve"> protegidas,</w:t>
      </w:r>
      <w:r>
        <w:rPr>
          <w:rFonts w:ascii="Arial Narrow" w:hAnsi="Arial Narrow"/>
        </w:rPr>
        <w:t xml:space="preserve"> a partir de lo cual, se elabora el presente documento. Este Plan de necesidades recoge la información más relevante del Área Protegida, así como aspectos necesarios para la gestión del riesgo en el ecoturismo, para a partir de esta información definir las necesidades específicas que en el Parque Tayrona </w:t>
      </w:r>
      <w:r w:rsidR="00450D26">
        <w:rPr>
          <w:rFonts w:ascii="Arial Narrow" w:hAnsi="Arial Narrow"/>
        </w:rPr>
        <w:t xml:space="preserve">se </w:t>
      </w:r>
      <w:r>
        <w:rPr>
          <w:rFonts w:ascii="Arial Narrow" w:hAnsi="Arial Narrow"/>
        </w:rPr>
        <w:t>debe</w:t>
      </w:r>
      <w:r w:rsidR="009D5894">
        <w:rPr>
          <w:rFonts w:ascii="Arial Narrow" w:hAnsi="Arial Narrow"/>
        </w:rPr>
        <w:t>n</w:t>
      </w:r>
      <w:r>
        <w:rPr>
          <w:rFonts w:ascii="Arial Narrow" w:hAnsi="Arial Narrow"/>
        </w:rPr>
        <w:t xml:space="preserve"> cubrir en cada uno de sus atractivos</w:t>
      </w:r>
      <w:r w:rsidR="00450D26">
        <w:rPr>
          <w:rFonts w:ascii="Arial Narrow" w:hAnsi="Arial Narrow"/>
        </w:rPr>
        <w:t>,</w:t>
      </w:r>
      <w:r>
        <w:rPr>
          <w:rFonts w:ascii="Arial Narrow" w:hAnsi="Arial Narrow"/>
        </w:rPr>
        <w:t xml:space="preserve"> donde se desarrollan actividades </w:t>
      </w:r>
      <w:r w:rsidR="00450D26">
        <w:rPr>
          <w:rFonts w:ascii="Arial Narrow" w:hAnsi="Arial Narrow"/>
        </w:rPr>
        <w:t xml:space="preserve">permitidas </w:t>
      </w:r>
      <w:r>
        <w:rPr>
          <w:rFonts w:ascii="Arial Narrow" w:hAnsi="Arial Narrow"/>
        </w:rPr>
        <w:t xml:space="preserve">en el marco del Ecoturismo. </w:t>
      </w:r>
    </w:p>
    <w:p w14:paraId="6DC5EA22" w14:textId="5CB3FDA1" w:rsidR="00F17952" w:rsidRDefault="00F17952" w:rsidP="005A03BC">
      <w:pPr>
        <w:spacing w:line="240" w:lineRule="auto"/>
        <w:jc w:val="both"/>
        <w:rPr>
          <w:rFonts w:ascii="Arial Narrow" w:hAnsi="Arial Narrow"/>
        </w:rPr>
      </w:pPr>
    </w:p>
    <w:p w14:paraId="0015FD42" w14:textId="66A17270" w:rsidR="00F17952" w:rsidRDefault="00F17952" w:rsidP="005A03BC">
      <w:pPr>
        <w:spacing w:line="240" w:lineRule="auto"/>
        <w:jc w:val="both"/>
        <w:rPr>
          <w:rFonts w:ascii="Arial Narrow" w:hAnsi="Arial Narrow"/>
        </w:rPr>
      </w:pPr>
    </w:p>
    <w:p w14:paraId="5AB02BFF" w14:textId="3394C009" w:rsidR="00F17952" w:rsidRDefault="00F17952" w:rsidP="005A03BC">
      <w:pPr>
        <w:spacing w:line="240" w:lineRule="auto"/>
        <w:jc w:val="both"/>
        <w:rPr>
          <w:rFonts w:ascii="Arial Narrow" w:hAnsi="Arial Narrow"/>
        </w:rPr>
      </w:pPr>
    </w:p>
    <w:p w14:paraId="6C97F069" w14:textId="0D9904FE" w:rsidR="00F17952" w:rsidRDefault="00F17952" w:rsidP="005A03BC">
      <w:pPr>
        <w:spacing w:line="240" w:lineRule="auto"/>
        <w:jc w:val="both"/>
        <w:rPr>
          <w:rFonts w:ascii="Arial Narrow" w:hAnsi="Arial Narrow"/>
        </w:rPr>
      </w:pPr>
    </w:p>
    <w:p w14:paraId="42612D42" w14:textId="77777777" w:rsidR="00AF0AD7" w:rsidRDefault="00AF0AD7" w:rsidP="005A03BC">
      <w:pPr>
        <w:spacing w:line="240" w:lineRule="auto"/>
        <w:jc w:val="both"/>
        <w:rPr>
          <w:rFonts w:ascii="Arial Narrow" w:hAnsi="Arial Narrow"/>
        </w:rPr>
      </w:pPr>
    </w:p>
    <w:p w14:paraId="339B35F2" w14:textId="64715396" w:rsidR="00F17952" w:rsidRDefault="00F17952" w:rsidP="005A03BC">
      <w:pPr>
        <w:spacing w:line="240" w:lineRule="auto"/>
        <w:jc w:val="both"/>
        <w:rPr>
          <w:rFonts w:ascii="Arial Narrow" w:hAnsi="Arial Narrow"/>
        </w:rPr>
      </w:pPr>
    </w:p>
    <w:p w14:paraId="6AA0970D" w14:textId="2DCFCDB4" w:rsidR="00F17952" w:rsidRDefault="00F17952" w:rsidP="005A03BC">
      <w:pPr>
        <w:spacing w:line="240" w:lineRule="auto"/>
        <w:jc w:val="both"/>
        <w:rPr>
          <w:rFonts w:ascii="Arial Narrow" w:hAnsi="Arial Narrow"/>
        </w:rPr>
      </w:pPr>
    </w:p>
    <w:p w14:paraId="18132F29" w14:textId="3304F749" w:rsidR="00F17952" w:rsidRDefault="00F17952" w:rsidP="005A03BC">
      <w:pPr>
        <w:spacing w:line="240" w:lineRule="auto"/>
        <w:jc w:val="both"/>
        <w:rPr>
          <w:rFonts w:ascii="Arial Narrow" w:hAnsi="Arial Narrow"/>
        </w:rPr>
      </w:pPr>
    </w:p>
    <w:p w14:paraId="7C809B7A" w14:textId="447E548C" w:rsidR="00787107" w:rsidRDefault="00787107" w:rsidP="00BB6BC8">
      <w:pPr>
        <w:spacing w:line="240" w:lineRule="auto"/>
        <w:rPr>
          <w:rFonts w:ascii="Arial Narrow" w:hAnsi="Arial Narrow"/>
        </w:rPr>
      </w:pPr>
    </w:p>
    <w:p w14:paraId="3D7E4538" w14:textId="77777777" w:rsidR="000B2CD1" w:rsidRPr="00BB6BC8" w:rsidRDefault="000B2CD1" w:rsidP="00BB6BC8">
      <w:pPr>
        <w:spacing w:line="240" w:lineRule="auto"/>
        <w:rPr>
          <w:rFonts w:ascii="Arial Narrow" w:hAnsi="Arial Narrow"/>
        </w:rPr>
      </w:pPr>
    </w:p>
    <w:p w14:paraId="1DEEC366" w14:textId="26EF5895" w:rsidR="007C6F1C" w:rsidRPr="007C6F1C" w:rsidRDefault="00BB6BC8" w:rsidP="007C6F1C">
      <w:pPr>
        <w:pStyle w:val="Prrafodelista"/>
        <w:numPr>
          <w:ilvl w:val="0"/>
          <w:numId w:val="11"/>
        </w:numPr>
        <w:spacing w:after="0" w:line="240" w:lineRule="auto"/>
        <w:ind w:left="284" w:hanging="294"/>
        <w:jc w:val="both"/>
        <w:outlineLvl w:val="0"/>
        <w:rPr>
          <w:rFonts w:ascii="Arial Narrow" w:hAnsi="Arial Narrow"/>
          <w:b/>
          <w:bCs/>
        </w:rPr>
      </w:pPr>
      <w:bookmarkStart w:id="1" w:name="_Toc178613558"/>
      <w:r w:rsidRPr="00BB6BC8">
        <w:rPr>
          <w:rFonts w:ascii="Arial Narrow" w:hAnsi="Arial Narrow"/>
          <w:b/>
          <w:bCs/>
        </w:rPr>
        <w:t>Información General del Parque Tayrona</w:t>
      </w:r>
      <w:bookmarkEnd w:id="1"/>
    </w:p>
    <w:p w14:paraId="14DB2F7C" w14:textId="21467A6D" w:rsidR="00BB6BC8" w:rsidRDefault="00BB6BC8" w:rsidP="00BB6BC8">
      <w:pPr>
        <w:spacing w:after="0" w:line="240" w:lineRule="auto"/>
        <w:jc w:val="both"/>
        <w:rPr>
          <w:rFonts w:ascii="Arial Narrow" w:hAnsi="Arial Narrow"/>
        </w:rPr>
      </w:pPr>
      <w:r w:rsidRPr="00BB6BC8">
        <w:rPr>
          <w:rFonts w:ascii="Arial Narrow" w:hAnsi="Arial Narrow"/>
        </w:rPr>
        <w:t>El Parque Natural Nacional Tayrona fue creado como área protegida del Sistema de Parques Nacionales Naturales de Colombia mediante la resolución 191 de 1964, se encuentra ubicado en la región Caribe Colombiana, al norte del Distrito Turístico Cultural e Histórico de Santa Marta en el departamento del Magdalena, en las estribaciones del costado noroccidental de la Sierra Nevada de Santa Marta. Se extiende desde Punta Venado en el corregimiento de Taganga, hasta la desembocadura del río Piedras. Según la Resolución Ejecutiva 292 de 1969, tiene una extensión de 15000 hectáreas, comprende altitudes entre 0 y 900 metros, con una longitud de 35 km y un ancho máximo de 6.5 km. Sin embargo, mediante concepto técnico 20172400002566 de precisión de límites del área protegida, se precisa la extensión del Parque en 19.309, 436 hectáreas, de las cuales 6.767 son marinas.</w:t>
      </w:r>
    </w:p>
    <w:p w14:paraId="27D374B3" w14:textId="7630CD57" w:rsidR="00BB6BC8" w:rsidRDefault="00BB6BC8" w:rsidP="00BB6BC8">
      <w:pPr>
        <w:spacing w:after="0" w:line="240" w:lineRule="auto"/>
        <w:jc w:val="both"/>
        <w:rPr>
          <w:rFonts w:ascii="Arial Narrow" w:hAnsi="Arial Narrow"/>
        </w:rPr>
      </w:pPr>
    </w:p>
    <w:p w14:paraId="49428C66" w14:textId="622692CD" w:rsidR="00BB6BC8" w:rsidRDefault="00BB6BC8" w:rsidP="00BB6BC8">
      <w:pPr>
        <w:spacing w:after="0" w:line="240" w:lineRule="auto"/>
        <w:jc w:val="both"/>
        <w:rPr>
          <w:rFonts w:ascii="Arial Narrow" w:hAnsi="Arial Narrow"/>
        </w:rPr>
      </w:pPr>
      <w:r>
        <w:rPr>
          <w:rFonts w:ascii="Arial Narrow" w:hAnsi="Arial Narrow"/>
          <w:noProof/>
        </w:rPr>
        <w:drawing>
          <wp:inline distT="0" distB="0" distL="0" distR="0" wp14:anchorId="2C89357E" wp14:editId="60AFB710">
            <wp:extent cx="5797550" cy="32740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7550" cy="3274060"/>
                    </a:xfrm>
                    <a:prstGeom prst="rect">
                      <a:avLst/>
                    </a:prstGeom>
                    <a:noFill/>
                  </pic:spPr>
                </pic:pic>
              </a:graphicData>
            </a:graphic>
          </wp:inline>
        </w:drawing>
      </w:r>
    </w:p>
    <w:p w14:paraId="4695ADC6" w14:textId="23FFA5CA" w:rsidR="00BB6BC8" w:rsidRDefault="00BB6BC8" w:rsidP="00BB6BC8">
      <w:pPr>
        <w:spacing w:after="0" w:line="240" w:lineRule="auto"/>
        <w:jc w:val="center"/>
        <w:rPr>
          <w:rFonts w:ascii="Arial Narrow" w:hAnsi="Arial Narrow"/>
        </w:rPr>
      </w:pPr>
      <w:r w:rsidRPr="004A1A89">
        <w:rPr>
          <w:rFonts w:ascii="Arial Narrow" w:eastAsia="Arial Narrow" w:hAnsi="Arial Narrow" w:cs="Arial Narrow"/>
          <w:b/>
          <w:bCs/>
        </w:rPr>
        <w:t>Mapa 1.</w:t>
      </w:r>
      <w:r w:rsidRPr="004A1A89">
        <w:rPr>
          <w:rFonts w:ascii="Arial Narrow" w:eastAsia="Arial Narrow" w:hAnsi="Arial Narrow" w:cs="Arial Narrow"/>
        </w:rPr>
        <w:t xml:space="preserve"> Ubicación del Parque Nacional Natural Tayrona.</w:t>
      </w:r>
    </w:p>
    <w:p w14:paraId="292A15A4" w14:textId="77777777" w:rsidR="00BB6BC8" w:rsidRDefault="00BB6BC8" w:rsidP="00BB6BC8">
      <w:pPr>
        <w:spacing w:line="240" w:lineRule="auto"/>
        <w:rPr>
          <w:rFonts w:ascii="Arial Narrow" w:hAnsi="Arial Narrow"/>
        </w:rPr>
      </w:pPr>
    </w:p>
    <w:p w14:paraId="4CE9FA14" w14:textId="77777777" w:rsidR="00DB1093" w:rsidRDefault="00DB1093" w:rsidP="00BB6BC8">
      <w:pPr>
        <w:spacing w:line="240" w:lineRule="auto"/>
        <w:rPr>
          <w:rFonts w:ascii="Arial Narrow" w:hAnsi="Arial Narrow"/>
        </w:rPr>
      </w:pPr>
    </w:p>
    <w:p w14:paraId="748BD73B" w14:textId="77777777" w:rsidR="00DB1093" w:rsidRDefault="00DB1093" w:rsidP="00BB6BC8">
      <w:pPr>
        <w:spacing w:line="240" w:lineRule="auto"/>
        <w:rPr>
          <w:rFonts w:ascii="Arial Narrow" w:hAnsi="Arial Narrow"/>
        </w:rPr>
      </w:pPr>
    </w:p>
    <w:p w14:paraId="7DC82A91" w14:textId="77777777" w:rsidR="00DB1093" w:rsidRDefault="00DB1093" w:rsidP="00BB6BC8">
      <w:pPr>
        <w:spacing w:line="240" w:lineRule="auto"/>
        <w:rPr>
          <w:rFonts w:ascii="Arial Narrow" w:hAnsi="Arial Narrow"/>
        </w:rPr>
      </w:pPr>
    </w:p>
    <w:p w14:paraId="1EF3E8CC" w14:textId="77777777" w:rsidR="00DB1093" w:rsidRDefault="00DB1093" w:rsidP="00BB6BC8">
      <w:pPr>
        <w:spacing w:line="240" w:lineRule="auto"/>
        <w:rPr>
          <w:rFonts w:ascii="Arial Narrow" w:hAnsi="Arial Narrow"/>
        </w:rPr>
      </w:pPr>
    </w:p>
    <w:p w14:paraId="11028E2D" w14:textId="77777777" w:rsidR="00DB1093" w:rsidRDefault="00DB1093" w:rsidP="00BB6BC8">
      <w:pPr>
        <w:spacing w:line="240" w:lineRule="auto"/>
        <w:rPr>
          <w:rFonts w:ascii="Arial Narrow" w:hAnsi="Arial Narrow"/>
        </w:rPr>
      </w:pPr>
    </w:p>
    <w:p w14:paraId="09A310DB" w14:textId="77777777" w:rsidR="00DB1093" w:rsidRDefault="00DB1093" w:rsidP="00BB6BC8">
      <w:pPr>
        <w:spacing w:line="240" w:lineRule="auto"/>
        <w:rPr>
          <w:rFonts w:ascii="Arial Narrow" w:hAnsi="Arial Narrow"/>
        </w:rPr>
      </w:pPr>
    </w:p>
    <w:p w14:paraId="7AC60946" w14:textId="77777777" w:rsidR="00DB1093" w:rsidRDefault="00DB1093" w:rsidP="00BB6BC8">
      <w:pPr>
        <w:spacing w:line="240" w:lineRule="auto"/>
        <w:rPr>
          <w:rFonts w:ascii="Arial Narrow" w:hAnsi="Arial Narrow"/>
        </w:rPr>
      </w:pPr>
    </w:p>
    <w:p w14:paraId="2A090F54" w14:textId="77777777" w:rsidR="00DB1093" w:rsidRPr="00BB6BC8" w:rsidRDefault="00DB1093" w:rsidP="00BB6BC8">
      <w:pPr>
        <w:spacing w:line="240" w:lineRule="auto"/>
        <w:rPr>
          <w:rFonts w:ascii="Arial Narrow" w:hAnsi="Arial Narrow"/>
        </w:rPr>
      </w:pPr>
    </w:p>
    <w:p w14:paraId="4F39D907" w14:textId="67ED3BC6" w:rsidR="00BB6BC8" w:rsidRPr="00BB6BC8" w:rsidRDefault="00BB6BC8" w:rsidP="00787107">
      <w:pPr>
        <w:pStyle w:val="Prrafodelista"/>
        <w:numPr>
          <w:ilvl w:val="1"/>
          <w:numId w:val="11"/>
        </w:numPr>
        <w:spacing w:after="0" w:line="240" w:lineRule="auto"/>
        <w:ind w:left="567"/>
        <w:outlineLvl w:val="1"/>
        <w:rPr>
          <w:rFonts w:ascii="Arial Narrow" w:hAnsi="Arial Narrow"/>
          <w:b/>
          <w:bCs/>
        </w:rPr>
      </w:pPr>
      <w:bookmarkStart w:id="2" w:name="_Toc178613559"/>
      <w:r w:rsidRPr="00BB6BC8">
        <w:rPr>
          <w:rFonts w:ascii="Arial Narrow" w:hAnsi="Arial Narrow"/>
          <w:b/>
          <w:bCs/>
        </w:rPr>
        <w:t>Ecosistemas</w:t>
      </w:r>
      <w:bookmarkEnd w:id="2"/>
    </w:p>
    <w:p w14:paraId="5E5A2FFA" w14:textId="0E3B7716" w:rsidR="00BB6BC8" w:rsidRDefault="00BB6BC8" w:rsidP="00BB6BC8">
      <w:pPr>
        <w:spacing w:after="0" w:line="240" w:lineRule="auto"/>
        <w:jc w:val="both"/>
        <w:rPr>
          <w:rFonts w:ascii="Arial Narrow" w:hAnsi="Arial Narrow"/>
        </w:rPr>
      </w:pPr>
      <w:r w:rsidRPr="00BB6BC8">
        <w:rPr>
          <w:rFonts w:ascii="Arial Narrow" w:hAnsi="Arial Narrow"/>
        </w:rPr>
        <w:t>En su extensión total, el Parque Tayrona cuenta con cuatro ecosistemas terrestres y ocho ecosistemas marino-costeros, contribuyendo al mantenimiento de la diversidad biológica y sus funciones ecológicas. De los ecosistemas terrestres hacen parte el matorral espinoso, bosques seco, húmedo y nublado; los cuales varían en su vegetación desde el extremo occidental hasta el oriental; empezando en el matorral espinoso, bosque seco, bosque húmedo y en las zonas altas con bosque nublado. En cuanto a ecosistemas marino-costeros, posee formaciones arrecifales, fondos sedimentarios, praderas de pastos marinos, playas arenosas de cascajo y roca; manglares que incluye lagunas costeras y madreviejas; y litorales rocosos, los cuales albergan una alta diversidad biológica y altos grados de interacción, extendiéndose por toda la franja marina del Parque.</w:t>
      </w:r>
    </w:p>
    <w:p w14:paraId="1A544BB4" w14:textId="77777777" w:rsidR="00BB6BC8" w:rsidRPr="00BB6BC8" w:rsidRDefault="00BB6BC8" w:rsidP="00BB6BC8">
      <w:pPr>
        <w:spacing w:after="0" w:line="240" w:lineRule="auto"/>
        <w:jc w:val="both"/>
        <w:rPr>
          <w:rFonts w:ascii="Arial Narrow" w:hAnsi="Arial Narrow"/>
        </w:rPr>
      </w:pPr>
    </w:p>
    <w:p w14:paraId="2FAC721C" w14:textId="59B652A7" w:rsidR="00BB6BC8" w:rsidRPr="00BB6BC8" w:rsidRDefault="00BB6BC8" w:rsidP="00BB6BC8">
      <w:pPr>
        <w:spacing w:line="240" w:lineRule="auto"/>
        <w:jc w:val="both"/>
        <w:rPr>
          <w:rFonts w:ascii="Arial Narrow" w:hAnsi="Arial Narrow"/>
        </w:rPr>
      </w:pPr>
      <w:r w:rsidRPr="00BB6BC8">
        <w:rPr>
          <w:rFonts w:ascii="Arial Narrow" w:hAnsi="Arial Narrow"/>
        </w:rPr>
        <w:t>Cabe resaltar que el área protegida hace parte de la Línea Negra, que demarca el territorio ancestral de los cuatro pueblos indígenas de la Sierra Nevada de Santa Marta (Kogui, Wiwa, Arhuaco y Kankuamo), la cual se encuentra definida por el decreto 1500 de 2018, comprendiendo un sistema de espacios sagrados terrestres, litorales y marinos, identificados por los cuatro pueblos indígenas en los departamentos del Cesar, La Guajira y Magdalena.</w:t>
      </w:r>
    </w:p>
    <w:p w14:paraId="2A7C6327" w14:textId="4F2044E3" w:rsidR="00BB6BC8" w:rsidRPr="00BB6BC8" w:rsidRDefault="00BB6BC8" w:rsidP="00787107">
      <w:pPr>
        <w:pStyle w:val="Prrafodelista"/>
        <w:numPr>
          <w:ilvl w:val="1"/>
          <w:numId w:val="11"/>
        </w:numPr>
        <w:spacing w:after="0" w:line="240" w:lineRule="auto"/>
        <w:ind w:left="567"/>
        <w:outlineLvl w:val="1"/>
        <w:rPr>
          <w:rFonts w:ascii="Arial Narrow" w:hAnsi="Arial Narrow"/>
          <w:b/>
          <w:bCs/>
        </w:rPr>
      </w:pPr>
      <w:bookmarkStart w:id="3" w:name="_Toc178613560"/>
      <w:r w:rsidRPr="00BB6BC8">
        <w:rPr>
          <w:rFonts w:ascii="Arial Narrow" w:hAnsi="Arial Narrow"/>
          <w:b/>
          <w:bCs/>
        </w:rPr>
        <w:t>Objetivos de Cuido y Prioridades Integrales de Conservación PICS del Parque Tayrona</w:t>
      </w:r>
      <w:bookmarkEnd w:id="3"/>
    </w:p>
    <w:p w14:paraId="58DE7215" w14:textId="677D2829" w:rsidR="00BB6BC8" w:rsidRPr="00BB6BC8" w:rsidRDefault="00BB6BC8" w:rsidP="00BB6BC8">
      <w:pPr>
        <w:spacing w:line="240" w:lineRule="auto"/>
        <w:jc w:val="both"/>
        <w:rPr>
          <w:rFonts w:ascii="Arial Narrow" w:hAnsi="Arial Narrow"/>
        </w:rPr>
      </w:pPr>
      <w:r w:rsidRPr="00BB6BC8">
        <w:rPr>
          <w:rFonts w:ascii="Arial Narrow" w:hAnsi="Arial Narrow"/>
        </w:rPr>
        <w:t>Los Objetivos de Cuido del área protegida se construyeron teniendo en cuenta la razón de ser del territorio, la cual simboliza la identidad y lo que representa el territorio para Parques Nacionales y los pueblos originarios. Las Prioridades Integrales de Conservación (PIC) se encuentran enmarcadas en los Objetivos de Cuido del área protegida, son centrales para la conservación de la Sierra en el tiempo y la pervivencia de las culturas ancestrales, desde allí se fortalece el trabajo social y cultural para el cuidado. Estas Prioridades con la visión de integralidad y conectividad, reúnen entre otros, elementos como, espacios sagrados de gobierno propio de los pueblos originarios de la Sierra Nevada de Santa Marta, ecosistemas terrestres y marino-costeros, quebradas, medianos y grandes mamíferos y el paujil como ave de gran importancia ecológica.</w:t>
      </w:r>
    </w:p>
    <w:p w14:paraId="68CB7441" w14:textId="77777777" w:rsidR="00BB6BC8" w:rsidRPr="00BB6BC8" w:rsidRDefault="00BB6BC8" w:rsidP="00BB6BC8">
      <w:pPr>
        <w:spacing w:line="240" w:lineRule="auto"/>
        <w:rPr>
          <w:rFonts w:ascii="Arial Narrow" w:hAnsi="Arial Narrow"/>
        </w:rPr>
      </w:pPr>
      <w:r w:rsidRPr="00BB6BC8">
        <w:rPr>
          <w:rFonts w:ascii="Arial Narrow" w:hAnsi="Arial Narrow"/>
          <w:b/>
          <w:bCs/>
        </w:rPr>
        <w:t>Tabla 1. Objetivos de cuido y Prioridades Integrales de Conservación del Parque Tayrona</w:t>
      </w:r>
      <w:r w:rsidRPr="00BB6BC8">
        <w:rPr>
          <w:rFonts w:ascii="Arial Narrow" w:hAnsi="Arial Narrow"/>
        </w:rPr>
        <w:t>.</w:t>
      </w:r>
    </w:p>
    <w:tbl>
      <w:tblPr>
        <w:tblStyle w:val="Tablaconcuadrcula11"/>
        <w:tblW w:w="0" w:type="auto"/>
        <w:tblLook w:val="04A0" w:firstRow="1" w:lastRow="0" w:firstColumn="1" w:lastColumn="0" w:noHBand="0" w:noVBand="1"/>
      </w:tblPr>
      <w:tblGrid>
        <w:gridCol w:w="2244"/>
        <w:gridCol w:w="3753"/>
        <w:gridCol w:w="2547"/>
      </w:tblGrid>
      <w:tr w:rsidR="00BB6BC8" w:rsidRPr="00BB6BC8" w14:paraId="5EA348C1" w14:textId="77777777" w:rsidTr="00CE7127">
        <w:trPr>
          <w:trHeight w:val="570"/>
        </w:trPr>
        <w:tc>
          <w:tcPr>
            <w:tcW w:w="240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B31B987" w14:textId="77777777" w:rsidR="00BB6BC8" w:rsidRPr="00BB6BC8" w:rsidRDefault="00BB6BC8" w:rsidP="00BB6BC8">
            <w:pPr>
              <w:tabs>
                <w:tab w:val="left" w:pos="7365"/>
              </w:tabs>
              <w:suppressAutoHyphens/>
              <w:autoSpaceDN w:val="0"/>
              <w:jc w:val="center"/>
              <w:textAlignment w:val="baseline"/>
              <w:rPr>
                <w:rFonts w:ascii="Arial Narrow" w:eastAsia="Arial Narrow" w:hAnsi="Arial Narrow" w:cs="Arial Narrow"/>
                <w:b/>
                <w:bCs/>
                <w:sz w:val="22"/>
                <w:szCs w:val="22"/>
                <w:lang w:eastAsia="es-ES"/>
              </w:rPr>
            </w:pPr>
            <w:r w:rsidRPr="00BB6BC8">
              <w:rPr>
                <w:rFonts w:ascii="Arial Narrow" w:eastAsia="Arial Narrow" w:hAnsi="Arial Narrow" w:cs="Arial Narrow"/>
                <w:b/>
                <w:bCs/>
                <w:sz w:val="22"/>
                <w:szCs w:val="22"/>
                <w:lang w:eastAsia="es-ES"/>
              </w:rPr>
              <w:t>Objetivos de Cuido</w:t>
            </w:r>
          </w:p>
        </w:tc>
        <w:tc>
          <w:tcPr>
            <w:tcW w:w="425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DA744CA" w14:textId="77777777" w:rsidR="00BB6BC8" w:rsidRPr="00BB6BC8" w:rsidRDefault="00BB6BC8" w:rsidP="00BB6BC8">
            <w:pPr>
              <w:tabs>
                <w:tab w:val="left" w:pos="7365"/>
              </w:tabs>
              <w:suppressAutoHyphens/>
              <w:autoSpaceDN w:val="0"/>
              <w:jc w:val="center"/>
              <w:textAlignment w:val="baseline"/>
              <w:rPr>
                <w:rFonts w:ascii="Arial Narrow" w:eastAsia="Arial Narrow" w:hAnsi="Arial Narrow" w:cs="Arial Narrow"/>
                <w:b/>
                <w:bCs/>
                <w:sz w:val="22"/>
                <w:szCs w:val="22"/>
                <w:lang w:eastAsia="es-ES"/>
              </w:rPr>
            </w:pPr>
            <w:r w:rsidRPr="00BB6BC8">
              <w:rPr>
                <w:rFonts w:ascii="Arial Narrow" w:eastAsia="Arial Narrow" w:hAnsi="Arial Narrow" w:cs="Arial Narrow"/>
                <w:b/>
                <w:bCs/>
                <w:sz w:val="22"/>
                <w:szCs w:val="22"/>
                <w:lang w:eastAsia="es-ES"/>
              </w:rPr>
              <w:t>Prioridad Integral de Conservación</w:t>
            </w:r>
          </w:p>
        </w:tc>
        <w:tc>
          <w:tcPr>
            <w:tcW w:w="2739"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3506BD92" w14:textId="77777777" w:rsidR="00BB6BC8" w:rsidRPr="00BB6BC8" w:rsidRDefault="00BB6BC8" w:rsidP="00BB6BC8">
            <w:pPr>
              <w:tabs>
                <w:tab w:val="left" w:pos="7365"/>
              </w:tabs>
              <w:suppressAutoHyphens/>
              <w:autoSpaceDN w:val="0"/>
              <w:jc w:val="center"/>
              <w:textAlignment w:val="baseline"/>
              <w:rPr>
                <w:rFonts w:ascii="Arial Narrow" w:eastAsia="Arial Narrow" w:hAnsi="Arial Narrow" w:cs="Arial Narrow"/>
                <w:b/>
                <w:bCs/>
                <w:sz w:val="22"/>
                <w:szCs w:val="22"/>
                <w:lang w:eastAsia="es-ES"/>
              </w:rPr>
            </w:pPr>
            <w:r w:rsidRPr="00BB6BC8">
              <w:rPr>
                <w:rFonts w:ascii="Arial Narrow" w:eastAsia="Arial Narrow" w:hAnsi="Arial Narrow" w:cs="Arial Narrow"/>
                <w:b/>
                <w:bCs/>
                <w:sz w:val="22"/>
                <w:szCs w:val="22"/>
                <w:lang w:val="es-ES_tradnl" w:eastAsia="es-ES"/>
              </w:rPr>
              <w:t>Espacios, cobertura y/o especies asociadas a PIC.</w:t>
            </w:r>
          </w:p>
        </w:tc>
      </w:tr>
      <w:tr w:rsidR="00BB6BC8" w:rsidRPr="00BB6BC8" w14:paraId="1B4C0C2D" w14:textId="77777777" w:rsidTr="00CE7127">
        <w:trPr>
          <w:trHeight w:val="458"/>
        </w:trPr>
        <w:tc>
          <w:tcPr>
            <w:tcW w:w="24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AEF3A"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1. Proteger y conservar el sistema de espacios sagrados, del territorio tradicional y ancestral de la Línea Negra de los Pueblos Indígenas Kággaba, Arhuaco (Iku), Wiwa y Kankuamo, presente en el Parque Nacional Natural Tayrona para su preservación cultural y ecológica.</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F28591D"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r w:rsidRPr="00BB6BC8">
              <w:rPr>
                <w:rFonts w:ascii="Arial Narrow" w:eastAsia="Arial Narrow" w:hAnsi="Arial Narrow" w:cs="Arial Narrow"/>
                <w:sz w:val="22"/>
                <w:szCs w:val="22"/>
                <w:lang w:val="es-ES_tradnl" w:eastAsia="es-ES"/>
              </w:rPr>
              <w:t>1. Espacios sagrados de gobierno propio de los pueblos Originarios de la Sierra Nevada de Santa Marta. Son los espacios donde se encuentra, desarrolla, y administra en el diario vivir la Ley de Origen por parte de las autoridades ancestrales de los cuatro pueblos.</w:t>
            </w:r>
          </w:p>
        </w:tc>
        <w:tc>
          <w:tcPr>
            <w:tcW w:w="273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tcPr>
          <w:p w14:paraId="09EF8D99"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p>
          <w:p w14:paraId="4617D4D0"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i/>
                <w:iCs/>
                <w:sz w:val="22"/>
                <w:szCs w:val="22"/>
                <w:lang w:eastAsia="es-ES"/>
              </w:rPr>
            </w:pPr>
            <w:r w:rsidRPr="00BB6BC8">
              <w:rPr>
                <w:rFonts w:ascii="Arial Narrow" w:eastAsia="Arial Narrow" w:hAnsi="Arial Narrow" w:cs="Arial Narrow"/>
                <w:sz w:val="22"/>
                <w:szCs w:val="22"/>
                <w:lang w:eastAsia="es-ES"/>
              </w:rPr>
              <w:t>Espacios y sitios sagrados.</w:t>
            </w:r>
          </w:p>
        </w:tc>
      </w:tr>
      <w:tr w:rsidR="00BB6BC8" w:rsidRPr="00BB6BC8" w14:paraId="7ECF8D70" w14:textId="77777777" w:rsidTr="00CE7127">
        <w:trPr>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BE14E"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7F47B3" w14:textId="77777777" w:rsidR="00BB6BC8" w:rsidRPr="00BB6BC8" w:rsidRDefault="00BB6BC8" w:rsidP="00BB6BC8">
            <w:pPr>
              <w:autoSpaceDN w:val="0"/>
              <w:textAlignment w:val="baseline"/>
              <w:rPr>
                <w:rFonts w:ascii="Arial Narrow" w:eastAsia="Arial Narrow" w:hAnsi="Arial Narrow" w:cs="Arial Narrow"/>
                <w:sz w:val="22"/>
                <w:szCs w:val="22"/>
                <w:lang w:val="es-ES_tradnl" w:eastAsia="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3EE7A1D" w14:textId="77777777" w:rsidR="00BB6BC8" w:rsidRPr="00BB6BC8" w:rsidRDefault="00BB6BC8" w:rsidP="00BB6BC8">
            <w:pPr>
              <w:autoSpaceDN w:val="0"/>
              <w:textAlignment w:val="baseline"/>
              <w:rPr>
                <w:rFonts w:ascii="Arial Narrow" w:eastAsia="Arial Narrow" w:hAnsi="Arial Narrow" w:cs="Arial Narrow"/>
                <w:i/>
                <w:iCs/>
                <w:sz w:val="22"/>
                <w:szCs w:val="22"/>
                <w:lang w:eastAsia="es-ES"/>
              </w:rPr>
            </w:pPr>
          </w:p>
        </w:tc>
      </w:tr>
      <w:tr w:rsidR="00BB6BC8" w:rsidRPr="00BB6BC8" w14:paraId="2BD85BA7" w14:textId="77777777" w:rsidTr="00CE7127">
        <w:trPr>
          <w:trHeight w:val="8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1F8E5"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4253" w:type="dxa"/>
            <w:vMerge w:val="restart"/>
            <w:tcBorders>
              <w:top w:val="single" w:sz="4" w:space="0" w:color="000000"/>
              <w:left w:val="single" w:sz="4" w:space="0" w:color="auto"/>
              <w:bottom w:val="single" w:sz="4" w:space="0" w:color="auto"/>
              <w:right w:val="single" w:sz="4" w:space="0" w:color="auto"/>
            </w:tcBorders>
            <w:shd w:val="clear" w:color="auto" w:fill="F2F2F2" w:themeFill="background1" w:themeFillShade="F2"/>
            <w:vAlign w:val="center"/>
          </w:tcPr>
          <w:p w14:paraId="5E666918"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p>
          <w:p w14:paraId="19DA99F5"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 xml:space="preserve">2. Sistemas productivos tradicionales, las huertas tradicionales, la comida tradicional. El conocimiento y manejo para el sostenimiento de la comida tradicional, las cosechas y de las semillas. Las ceremonias </w:t>
            </w:r>
            <w:r w:rsidRPr="00BB6BC8">
              <w:rPr>
                <w:rFonts w:ascii="Arial Narrow" w:eastAsia="Arial Narrow" w:hAnsi="Arial Narrow" w:cs="Arial Narrow"/>
                <w:sz w:val="22"/>
                <w:szCs w:val="22"/>
                <w:lang w:val="es-ES_tradnl" w:eastAsia="es-ES"/>
              </w:rPr>
              <w:lastRenderedPageBreak/>
              <w:t xml:space="preserve">tradicionales del </w:t>
            </w:r>
            <w:r w:rsidRPr="00BB6BC8">
              <w:rPr>
                <w:rFonts w:ascii="Arial Narrow" w:eastAsia="Arial Narrow" w:hAnsi="Arial Narrow" w:cs="Arial Narrow"/>
                <w:i/>
                <w:iCs/>
                <w:sz w:val="22"/>
                <w:szCs w:val="22"/>
                <w:lang w:val="es-ES_tradnl" w:eastAsia="es-ES"/>
              </w:rPr>
              <w:t>Kwalama</w:t>
            </w:r>
            <w:r w:rsidRPr="00BB6BC8">
              <w:rPr>
                <w:rFonts w:ascii="Arial Narrow" w:eastAsia="Arial Narrow" w:hAnsi="Arial Narrow" w:cs="Arial Narrow"/>
                <w:sz w:val="22"/>
                <w:szCs w:val="22"/>
                <w:lang w:val="es-ES_tradnl" w:eastAsia="es-ES"/>
              </w:rPr>
              <w:t xml:space="preserve"> de los Kággaba y el </w:t>
            </w:r>
            <w:r w:rsidRPr="00BB6BC8">
              <w:rPr>
                <w:rFonts w:ascii="Arial Narrow" w:eastAsia="Arial Narrow" w:hAnsi="Arial Narrow" w:cs="Arial Narrow"/>
                <w:i/>
                <w:iCs/>
                <w:sz w:val="22"/>
                <w:szCs w:val="22"/>
                <w:lang w:val="es-ES_tradnl" w:eastAsia="es-ES"/>
              </w:rPr>
              <w:t>Tani</w:t>
            </w:r>
            <w:r w:rsidRPr="00BB6BC8">
              <w:rPr>
                <w:rFonts w:ascii="Arial Narrow" w:eastAsia="Arial Narrow" w:hAnsi="Arial Narrow" w:cs="Arial Narrow"/>
                <w:sz w:val="22"/>
                <w:szCs w:val="22"/>
                <w:lang w:val="es-ES_tradnl" w:eastAsia="es-ES"/>
              </w:rPr>
              <w:t xml:space="preserve"> de los Iku, que se realizan en los Ezuama y Ka’dukwu, con ello se paga, se alimenta y se sanea todo aquello que nace y se reproduce y se mantienen las cosechas de la comida tanto de las comunidades como de la misma naturaleza.</w:t>
            </w:r>
          </w:p>
        </w:tc>
        <w:tc>
          <w:tcPr>
            <w:tcW w:w="2739" w:type="dxa"/>
            <w:vMerge w:val="restart"/>
            <w:tcBorders>
              <w:top w:val="single" w:sz="4" w:space="0" w:color="000000"/>
              <w:left w:val="single" w:sz="4" w:space="0" w:color="auto"/>
              <w:bottom w:val="single" w:sz="4" w:space="0" w:color="auto"/>
              <w:right w:val="single" w:sz="4" w:space="0" w:color="auto"/>
            </w:tcBorders>
            <w:shd w:val="clear" w:color="auto" w:fill="F2F2F2" w:themeFill="background1" w:themeFillShade="F2"/>
            <w:vAlign w:val="center"/>
            <w:hideMark/>
          </w:tcPr>
          <w:p w14:paraId="7251167B"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lastRenderedPageBreak/>
              <w:t xml:space="preserve">Los sistemas económicos ancestrales incorporan elementos de sostenibilidad para la protección del territorio, en este sentido el mantenimiento de estos es </w:t>
            </w:r>
            <w:r w:rsidRPr="00BB6BC8">
              <w:rPr>
                <w:rFonts w:ascii="Arial Narrow" w:eastAsia="Arial Narrow" w:hAnsi="Arial Narrow" w:cs="Arial Narrow"/>
                <w:sz w:val="22"/>
                <w:szCs w:val="22"/>
                <w:lang w:val="es-ES_tradnl" w:eastAsia="es-ES"/>
              </w:rPr>
              <w:lastRenderedPageBreak/>
              <w:t>vital para la protección de la Sierra.</w:t>
            </w:r>
          </w:p>
        </w:tc>
      </w:tr>
      <w:tr w:rsidR="00BB6BC8" w:rsidRPr="00BB6BC8" w14:paraId="647F5A5B" w14:textId="77777777" w:rsidTr="00CE7127">
        <w:trPr>
          <w:trHeight w:val="8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0EFF5"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24425F20"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21480F4A"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r>
      <w:tr w:rsidR="00BB6BC8" w:rsidRPr="00BB6BC8" w14:paraId="5C8AFEAF" w14:textId="77777777" w:rsidTr="00CE7127">
        <w:trPr>
          <w:trHeight w:val="8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320C"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761EB9CB"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13CA8CDF"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r>
      <w:tr w:rsidR="00BB6BC8" w:rsidRPr="00BB6BC8" w14:paraId="51E23669" w14:textId="77777777" w:rsidTr="00CE7127">
        <w:trPr>
          <w:trHeight w:val="12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957D7"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8BABE6"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3. Espacios sagrados y elementos sagrados, tales como terrazas, tumas, piedras y rocas. Ellas son organización de un sistema de gobierno para la naturaleza, para ejercer autoridad de las especies de animales y plantas y sus espacios, incluyendo al interior de la tierra, el interior del mar y la atmósfera. Las tumas son medios de conexión y comunicación con todos los elementos de la naturaleza a nivel espiritual, y a través de ellas es posible cumplir con los mandatos de la Ley de Origen y mantener el cuidado del orden del territorio.</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4E5366"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Los espacios sagrados de terrazas, piedras, rocas y los objetos sagrados como las tumas y figuras de para el uso y manejo del ordenamiento.</w:t>
            </w:r>
          </w:p>
        </w:tc>
      </w:tr>
      <w:tr w:rsidR="00BB6BC8" w:rsidRPr="00BB6BC8" w14:paraId="7195E995" w14:textId="77777777" w:rsidTr="00CE7127">
        <w:trPr>
          <w:trHeight w:val="9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E497C"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6171A"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91206F"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eastAsia="es-ES"/>
              </w:rPr>
              <w:t xml:space="preserve">Espacios Sagrados de Pueblito (Teykú Bunkwanezhaka), Uleyzhaka, Chengue, Ciudad Perdida (Teyuna) </w:t>
            </w:r>
          </w:p>
        </w:tc>
      </w:tr>
      <w:tr w:rsidR="00BB6BC8" w:rsidRPr="00BB6BC8" w14:paraId="2E38C63E" w14:textId="77777777" w:rsidTr="00CE7127">
        <w:trPr>
          <w:trHeight w:val="26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F003A"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877BA"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p>
          <w:p w14:paraId="5085FF6C"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r w:rsidRPr="00BB6BC8">
              <w:rPr>
                <w:rFonts w:ascii="Arial Narrow" w:eastAsia="Arial Narrow" w:hAnsi="Arial Narrow" w:cs="Arial Narrow"/>
                <w:sz w:val="22"/>
                <w:szCs w:val="22"/>
                <w:lang w:val="es-ES_tradnl" w:eastAsia="es-ES"/>
              </w:rPr>
              <w:t>4. Sitios y Espacios Sagrados de Línea Negra y su tejido de conexiones con los lugares sagrados del territorio ancestral presentes en las AP SNSM y Tayrona. Estas conexiones se dan a nivel físico en los cerros, montañas través de los filos y hasta llegar a los picos nevados, siempre en unión con las lagunas y los ríos. Estas conexiones se dan con los sitios sagrados que tienen funciones para el agua, los animales, las plantas, el clima, la tierra, los astros, las autoridades y el orden social y cultural.</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A4BECE"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Conexiones de espacios y sitios sagrados - Corredores biológicos Sitios y espacios sagrados presentes al interior de las AP Sitios y espacios sagrados de Línea Negra del Decreto 1500 de 2018 que se encuentran en jurisdicción del PNN SNSM y PNN Tayrona.</w:t>
            </w:r>
          </w:p>
        </w:tc>
      </w:tr>
      <w:tr w:rsidR="00BB6BC8" w:rsidRPr="00BB6BC8" w14:paraId="32F48D35" w14:textId="77777777" w:rsidTr="00CE7127">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1A1775"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2C2AA" w14:textId="77777777" w:rsidR="00BB6BC8" w:rsidRPr="00BB6BC8" w:rsidRDefault="00BB6BC8" w:rsidP="00BB6BC8">
            <w:pPr>
              <w:autoSpaceDN w:val="0"/>
              <w:textAlignment w:val="baseline"/>
              <w:rPr>
                <w:rFonts w:ascii="Arial Narrow" w:eastAsia="Arial Narrow" w:hAnsi="Arial Narrow" w:cs="Arial Narrow"/>
                <w:sz w:val="22"/>
                <w:szCs w:val="22"/>
                <w:lang w:val="es-ES_tradnl"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F2C176"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Cadenas de montañas, cerros, litoral rocoso.</w:t>
            </w:r>
          </w:p>
        </w:tc>
      </w:tr>
      <w:tr w:rsidR="00BB6BC8" w:rsidRPr="00BB6BC8" w14:paraId="0E7A74D3" w14:textId="77777777" w:rsidTr="00CE7127">
        <w:trPr>
          <w:trHeight w:val="1076"/>
        </w:trPr>
        <w:tc>
          <w:tcPr>
            <w:tcW w:w="2405" w:type="dxa"/>
            <w:vMerge w:val="restar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14:paraId="6AD9ECB7"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2. Garantizar el cuido espiritual y material de los ecosistemas terrestres en el Área Protegida que hacen parte integral de la región biocultural de la Sierra Nevada de Santa Marta, en armonía con los principios culturales y el manejo de los cuatro pueblos de la Sierra Nevada de Santa Marta.</w:t>
            </w:r>
          </w:p>
          <w:p w14:paraId="455B06BE"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p>
        </w:tc>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1E6DFB"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1. Todos los lugares sagrados que son montañas, cerros, valles, praderas naturales y bosques que albergan una gran diversidad y son hábitats de animales y especies únicas, razón por la que los pueblos indígenas conocen y manejan muchos sitios y espacios sagrados en los cerros, desde su base hasta la cima, y cada uno de esos lugares, son las casas de las comunidades vegetales, animales y de toda la naturaleza que allí habita.</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6E108C"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p>
          <w:p w14:paraId="2B7DA6F3"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Playas, litoral rocoso, lagunas costeras Rodales de Mangle Bosque seco.</w:t>
            </w:r>
          </w:p>
        </w:tc>
      </w:tr>
      <w:tr w:rsidR="00BB6BC8" w:rsidRPr="00BB6BC8" w14:paraId="4646B9EA" w14:textId="77777777" w:rsidTr="00CE7127">
        <w:trPr>
          <w:trHeight w:val="1620"/>
        </w:trPr>
        <w:tc>
          <w:tcPr>
            <w:tcW w:w="0" w:type="auto"/>
            <w:vMerge/>
            <w:tcBorders>
              <w:top w:val="single" w:sz="4" w:space="0" w:color="auto"/>
              <w:left w:val="single" w:sz="4" w:space="0" w:color="000000"/>
              <w:bottom w:val="single" w:sz="4" w:space="0" w:color="000000"/>
              <w:right w:val="single" w:sz="4" w:space="0" w:color="auto"/>
            </w:tcBorders>
            <w:vAlign w:val="center"/>
            <w:hideMark/>
          </w:tcPr>
          <w:p w14:paraId="0AE06D24"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7B12D"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E506E8"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r w:rsidRPr="00BB6BC8">
              <w:rPr>
                <w:rFonts w:ascii="Arial Narrow" w:eastAsia="Arial Narrow" w:hAnsi="Arial Narrow" w:cs="Arial Narrow"/>
                <w:sz w:val="22"/>
                <w:szCs w:val="22"/>
                <w:lang w:val="es-ES_tradnl" w:eastAsia="es-ES"/>
              </w:rPr>
              <w:t>Praderas naturales (Pastos: Ucha, Jukalé) Especies asociadas para el uso tradicional (tejidos, tinturas, mochilas, vestimenta, construcciones, bailes, artes, actividades ceremoniales y medicinales).</w:t>
            </w:r>
          </w:p>
        </w:tc>
      </w:tr>
      <w:tr w:rsidR="00BB6BC8" w:rsidRPr="00BB6BC8" w14:paraId="4DCE3AF1" w14:textId="77777777" w:rsidTr="00CE7127">
        <w:trPr>
          <w:trHeight w:val="275"/>
        </w:trPr>
        <w:tc>
          <w:tcPr>
            <w:tcW w:w="2405" w:type="dxa"/>
            <w:vMerge w:val="restart"/>
            <w:tcBorders>
              <w:top w:val="single" w:sz="4" w:space="0" w:color="000000"/>
              <w:left w:val="single" w:sz="4" w:space="0" w:color="000000"/>
              <w:bottom w:val="single" w:sz="4" w:space="0" w:color="auto"/>
              <w:right w:val="single" w:sz="4" w:space="0" w:color="auto"/>
            </w:tcBorders>
            <w:shd w:val="clear" w:color="auto" w:fill="F2F2F2" w:themeFill="background1" w:themeFillShade="F2"/>
          </w:tcPr>
          <w:p w14:paraId="2257125D" w14:textId="77777777" w:rsidR="00BB6BC8" w:rsidRPr="00BB6BC8" w:rsidRDefault="00BB6BC8" w:rsidP="00BB6BC8">
            <w:pPr>
              <w:suppressAutoHyphens/>
              <w:autoSpaceDN w:val="0"/>
              <w:textAlignment w:val="baseline"/>
              <w:rPr>
                <w:rFonts w:ascii="Arial Narrow" w:eastAsia="Arial Narrow" w:hAnsi="Arial Narrow" w:cs="Arial Narrow"/>
                <w:sz w:val="22"/>
                <w:szCs w:val="22"/>
                <w:lang w:eastAsia="es-ES"/>
              </w:rPr>
            </w:pPr>
          </w:p>
          <w:p w14:paraId="016830C9" w14:textId="77777777" w:rsidR="00BB6BC8" w:rsidRPr="00BB6BC8" w:rsidRDefault="00BB6BC8" w:rsidP="00BB6BC8">
            <w:pPr>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eastAsia="es-ES"/>
              </w:rPr>
              <w:t>3. Garantizar el cuido espiritual y material de los ecosistemas marino-costeros y su megadiversidad asociada, característica de la ecoregión Tayrona presente en las estribaciones sumergidas de la SNSM, en armonía con los principios culturales y el manejo de los cuatro pueblos de la Sierra Nevada de Santa Marta.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44EF0"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4FE58" w14:textId="77777777" w:rsidR="00BB6BC8" w:rsidRPr="00BB6BC8" w:rsidRDefault="00BB6BC8" w:rsidP="00BB6BC8">
            <w:pPr>
              <w:autoSpaceDN w:val="0"/>
              <w:textAlignment w:val="baseline"/>
              <w:rPr>
                <w:rFonts w:ascii="Arial Narrow" w:eastAsia="Arial Narrow" w:hAnsi="Arial Narrow" w:cs="Arial Narrow"/>
                <w:sz w:val="22"/>
                <w:szCs w:val="22"/>
                <w:lang w:val="es-ES_tradnl" w:eastAsia="es-ES"/>
              </w:rPr>
            </w:pPr>
          </w:p>
        </w:tc>
      </w:tr>
      <w:tr w:rsidR="00BB6BC8" w:rsidRPr="00BB6BC8" w14:paraId="0427FE3B" w14:textId="77777777" w:rsidTr="00CE7127">
        <w:trPr>
          <w:trHeight w:val="425"/>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7BB7FDE3"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3D6D0"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EA4D263"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Matorral espinoso.</w:t>
            </w:r>
          </w:p>
        </w:tc>
      </w:tr>
      <w:tr w:rsidR="00BB6BC8" w:rsidRPr="00BB6BC8" w14:paraId="5969CC24" w14:textId="77777777" w:rsidTr="00CE7127">
        <w:trPr>
          <w:trHeight w:val="70"/>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0D50BDE2"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12D2A"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57E8895" w14:textId="77777777" w:rsidR="00BB6BC8" w:rsidRPr="00BB6BC8" w:rsidRDefault="00BB6BC8" w:rsidP="00BB6BC8">
            <w:pPr>
              <w:tabs>
                <w:tab w:val="left" w:pos="7365"/>
              </w:tabs>
              <w:suppressAutoHyphens/>
              <w:autoSpaceDN w:val="0"/>
              <w:textAlignment w:val="baseline"/>
              <w:rPr>
                <w:rFonts w:ascii="Arial Narrow" w:eastAsia="Arial Narrow" w:hAnsi="Arial Narrow" w:cs="Arial Narrow"/>
                <w:sz w:val="22"/>
                <w:szCs w:val="22"/>
                <w:lang w:val="es-ES_tradnl" w:eastAsia="es-ES"/>
              </w:rPr>
            </w:pPr>
            <w:r w:rsidRPr="00BB6BC8">
              <w:rPr>
                <w:rFonts w:ascii="Arial Narrow" w:eastAsia="Arial Narrow" w:hAnsi="Arial Narrow" w:cs="Arial Narrow"/>
                <w:sz w:val="22"/>
                <w:szCs w:val="22"/>
                <w:lang w:val="es-ES_tradnl" w:eastAsia="es-ES"/>
              </w:rPr>
              <w:t>Paujil (Crax alberti)</w:t>
            </w:r>
          </w:p>
          <w:p w14:paraId="124AC4BA" w14:textId="77777777" w:rsidR="00BB6BC8" w:rsidRPr="00BB6BC8" w:rsidRDefault="00BB6BC8" w:rsidP="00BB6BC8">
            <w:pPr>
              <w:tabs>
                <w:tab w:val="left" w:pos="7365"/>
              </w:tabs>
              <w:suppressAutoHyphens/>
              <w:autoSpaceDN w:val="0"/>
              <w:textAlignment w:val="baseline"/>
              <w:rPr>
                <w:rFonts w:ascii="Arial Narrow" w:eastAsia="Arial Narrow" w:hAnsi="Arial Narrow" w:cs="Arial Narrow"/>
                <w:sz w:val="22"/>
                <w:szCs w:val="22"/>
                <w:lang w:val="es-ES_tradnl" w:eastAsia="es-ES"/>
              </w:rPr>
            </w:pPr>
          </w:p>
        </w:tc>
      </w:tr>
      <w:tr w:rsidR="00BB6BC8" w:rsidRPr="00BB6BC8" w14:paraId="63C7D0C0" w14:textId="77777777" w:rsidTr="00CE7127">
        <w:trPr>
          <w:trHeight w:val="70"/>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4AC9603D"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DD1DD"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7E8CCA0" w14:textId="77777777" w:rsidR="00BB6BC8" w:rsidRPr="00BB6BC8" w:rsidRDefault="00BB6BC8" w:rsidP="00BB6BC8">
            <w:pPr>
              <w:tabs>
                <w:tab w:val="left" w:pos="7365"/>
              </w:tabs>
              <w:suppressAutoHyphens/>
              <w:autoSpaceDN w:val="0"/>
              <w:textAlignment w:val="baseline"/>
              <w:rPr>
                <w:rFonts w:ascii="Arial Narrow" w:eastAsia="Arial Narrow" w:hAnsi="Arial Narrow" w:cs="Arial Narrow"/>
                <w:sz w:val="22"/>
                <w:szCs w:val="22"/>
                <w:lang w:val="es-ES_tradnl" w:eastAsia="es-ES"/>
              </w:rPr>
            </w:pPr>
            <w:r w:rsidRPr="00BB6BC8">
              <w:rPr>
                <w:rFonts w:ascii="Arial Narrow" w:eastAsia="Arial Narrow" w:hAnsi="Arial Narrow" w:cs="Arial Narrow"/>
                <w:sz w:val="22"/>
                <w:szCs w:val="22"/>
                <w:lang w:val="es-ES_tradnl" w:eastAsia="es-ES"/>
              </w:rPr>
              <w:t>Formaciones coralinas.</w:t>
            </w:r>
          </w:p>
          <w:p w14:paraId="78FED895" w14:textId="77777777" w:rsidR="00BB6BC8" w:rsidRPr="00BB6BC8" w:rsidRDefault="00BB6BC8" w:rsidP="00BB6BC8">
            <w:pPr>
              <w:tabs>
                <w:tab w:val="left" w:pos="7365"/>
              </w:tabs>
              <w:suppressAutoHyphens/>
              <w:autoSpaceDN w:val="0"/>
              <w:textAlignment w:val="baseline"/>
              <w:rPr>
                <w:rFonts w:ascii="Arial Narrow" w:eastAsia="Arial Narrow" w:hAnsi="Arial Narrow" w:cs="Arial Narrow"/>
                <w:sz w:val="22"/>
                <w:szCs w:val="22"/>
                <w:lang w:val="es-ES_tradnl" w:eastAsia="es-ES"/>
              </w:rPr>
            </w:pPr>
          </w:p>
        </w:tc>
      </w:tr>
      <w:tr w:rsidR="00BB6BC8" w:rsidRPr="00BB6BC8" w14:paraId="34729645" w14:textId="77777777" w:rsidTr="00CE7127">
        <w:trPr>
          <w:trHeight w:val="425"/>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03A04313"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9E3E7"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5E8F101"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Praderas de pastos marinos</w:t>
            </w:r>
          </w:p>
        </w:tc>
      </w:tr>
      <w:tr w:rsidR="00BB6BC8" w:rsidRPr="00BB6BC8" w14:paraId="4B2F4DCD" w14:textId="77777777" w:rsidTr="00CE7127">
        <w:trPr>
          <w:trHeight w:val="984"/>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2AFBA5EA"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8DB7A"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A88627"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Medianos y grandes mamíferos.</w:t>
            </w:r>
          </w:p>
        </w:tc>
      </w:tr>
      <w:tr w:rsidR="00BB6BC8" w:rsidRPr="00BB6BC8" w14:paraId="2C654364" w14:textId="77777777" w:rsidTr="00CE7127">
        <w:trPr>
          <w:trHeight w:val="506"/>
        </w:trPr>
        <w:tc>
          <w:tcPr>
            <w:tcW w:w="24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87DD2"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p>
          <w:p w14:paraId="568FE503"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4. Garantizar el cuido espiritual y material del sistema hídrico del Área Protegida, para mantener la regulación y conexión de los ecosistemas.</w:t>
            </w:r>
          </w:p>
        </w:tc>
        <w:tc>
          <w:tcPr>
            <w:tcW w:w="4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518A84"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p>
          <w:p w14:paraId="783BCF67"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val="es-ES_tradnl" w:eastAsia="es-ES"/>
              </w:rPr>
            </w:pPr>
            <w:r w:rsidRPr="00BB6BC8">
              <w:rPr>
                <w:rFonts w:ascii="Arial Narrow" w:eastAsia="Arial Narrow" w:hAnsi="Arial Narrow" w:cs="Arial Narrow"/>
                <w:sz w:val="22"/>
                <w:szCs w:val="22"/>
                <w:lang w:val="es-ES_tradnl" w:eastAsia="es-ES"/>
              </w:rPr>
              <w:t>1. Zonas de producción y recarga hídrica de cuencas hidrográficas.</w:t>
            </w: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90A060"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eastAsia="es-ES"/>
              </w:rPr>
              <w:t> </w:t>
            </w:r>
          </w:p>
        </w:tc>
      </w:tr>
      <w:tr w:rsidR="00BB6BC8" w:rsidRPr="00BB6BC8" w14:paraId="4BA6D80C" w14:textId="77777777" w:rsidTr="00CE7127">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715DD"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425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EA484"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eastAsia="es-ES"/>
              </w:rPr>
              <w:t xml:space="preserve">El flujo y las conexiones entre el agua dulce de los ríos y el agua salada del mar Caribe constituyen un espacio importante del territorio ancestral. El agua dulce y la Mar cada una son Madre que están conectadas y dependen una de la otra. Y todos los espacios de agua son espacios sagrados donde se conecta a esa Madre que permite que exista el agua, así las lagunas glaciares y de los páramos son lugares sagrados donde están las Madres. </w:t>
            </w:r>
          </w:p>
          <w:p w14:paraId="08AA1EA5"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664662"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Lagunas y nacederos, quebradas (Masón, Santa Rosa, San Lucas, La Boquita, La Rodríguez).</w:t>
            </w:r>
          </w:p>
        </w:tc>
      </w:tr>
      <w:tr w:rsidR="00BB6BC8" w:rsidRPr="00BB6BC8" w14:paraId="5EA7929D" w14:textId="77777777" w:rsidTr="00CE7127">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B11E9"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AFCDF"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B3E010"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val="es-ES_tradnl" w:eastAsia="es-ES"/>
              </w:rPr>
              <w:t>Aguas Subterráneas.</w:t>
            </w:r>
          </w:p>
        </w:tc>
      </w:tr>
      <w:tr w:rsidR="00BB6BC8" w:rsidRPr="00BB6BC8" w14:paraId="477774D5" w14:textId="77777777" w:rsidTr="00CE7127">
        <w:trPr>
          <w:trHeight w:val="10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071D7"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C3905" w14:textId="77777777" w:rsidR="00BB6BC8" w:rsidRPr="00BB6BC8" w:rsidRDefault="00BB6BC8" w:rsidP="00BB6BC8">
            <w:pPr>
              <w:autoSpaceDN w:val="0"/>
              <w:textAlignment w:val="baseline"/>
              <w:rPr>
                <w:rFonts w:ascii="Arial Narrow" w:eastAsia="Arial Narrow" w:hAnsi="Arial Narrow" w:cs="Arial Narrow"/>
                <w:sz w:val="22"/>
                <w:szCs w:val="22"/>
                <w:lang w:eastAsia="es-ES"/>
              </w:rPr>
            </w:pPr>
          </w:p>
        </w:tc>
        <w:tc>
          <w:tcPr>
            <w:tcW w:w="2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44E94" w14:textId="77777777" w:rsidR="00BB6BC8" w:rsidRPr="00BB6BC8" w:rsidRDefault="00BB6BC8" w:rsidP="00BB6BC8">
            <w:pPr>
              <w:tabs>
                <w:tab w:val="left" w:pos="7365"/>
              </w:tabs>
              <w:suppressAutoHyphens/>
              <w:autoSpaceDN w:val="0"/>
              <w:jc w:val="both"/>
              <w:textAlignment w:val="baseline"/>
              <w:rPr>
                <w:rFonts w:ascii="Arial Narrow" w:eastAsia="Arial Narrow" w:hAnsi="Arial Narrow" w:cs="Arial Narrow"/>
                <w:sz w:val="22"/>
                <w:szCs w:val="22"/>
                <w:lang w:eastAsia="es-ES"/>
              </w:rPr>
            </w:pPr>
            <w:r w:rsidRPr="00BB6BC8">
              <w:rPr>
                <w:rFonts w:ascii="Arial Narrow" w:eastAsia="Arial Narrow" w:hAnsi="Arial Narrow" w:cs="Arial Narrow"/>
                <w:sz w:val="22"/>
                <w:szCs w:val="22"/>
                <w:lang w:eastAsia="es-ES"/>
              </w:rPr>
              <w:t>Los sitios sagrados de Línea Negra presentes en las AP que poseen función en el cuidado y mantenimiento del agua.</w:t>
            </w:r>
          </w:p>
        </w:tc>
      </w:tr>
    </w:tbl>
    <w:p w14:paraId="6CA8A268" w14:textId="43DC9A23" w:rsidR="00BB6BC8" w:rsidRPr="00BB6BC8" w:rsidRDefault="00BB6BC8" w:rsidP="00BB6BC8">
      <w:pPr>
        <w:spacing w:line="240" w:lineRule="auto"/>
        <w:rPr>
          <w:rFonts w:ascii="Arial Narrow" w:hAnsi="Arial Narrow"/>
        </w:rPr>
      </w:pPr>
      <w:r w:rsidRPr="00BB6BC8">
        <w:rPr>
          <w:rFonts w:ascii="Arial Narrow" w:hAnsi="Arial Narrow"/>
        </w:rPr>
        <w:tab/>
      </w:r>
      <w:r w:rsidRPr="00BB6BC8">
        <w:rPr>
          <w:rFonts w:ascii="Arial Narrow" w:hAnsi="Arial Narrow"/>
        </w:rPr>
        <w:tab/>
      </w:r>
    </w:p>
    <w:p w14:paraId="112558DF" w14:textId="5194BBBC" w:rsidR="00BB6BC8" w:rsidRPr="00BB6BC8" w:rsidRDefault="00BB6BC8" w:rsidP="00787107">
      <w:pPr>
        <w:pStyle w:val="Prrafodelista"/>
        <w:numPr>
          <w:ilvl w:val="1"/>
          <w:numId w:val="11"/>
        </w:numPr>
        <w:spacing w:after="0" w:line="240" w:lineRule="auto"/>
        <w:ind w:left="567"/>
        <w:outlineLvl w:val="1"/>
        <w:rPr>
          <w:rFonts w:ascii="Arial Narrow" w:hAnsi="Arial Narrow"/>
          <w:b/>
          <w:bCs/>
        </w:rPr>
      </w:pPr>
      <w:bookmarkStart w:id="4" w:name="_Toc178613561"/>
      <w:r w:rsidRPr="00BB6BC8">
        <w:rPr>
          <w:rFonts w:ascii="Arial Narrow" w:hAnsi="Arial Narrow"/>
          <w:b/>
          <w:bCs/>
        </w:rPr>
        <w:t>Acceso al Parque Tayrona</w:t>
      </w:r>
      <w:bookmarkEnd w:id="4"/>
    </w:p>
    <w:p w14:paraId="5F079BA3" w14:textId="77777777" w:rsidR="00BB6BC8" w:rsidRPr="00BB6BC8" w:rsidRDefault="00BB6BC8" w:rsidP="00386B34">
      <w:pPr>
        <w:spacing w:after="0" w:line="240" w:lineRule="auto"/>
        <w:jc w:val="both"/>
        <w:rPr>
          <w:rFonts w:ascii="Arial Narrow" w:hAnsi="Arial Narrow"/>
        </w:rPr>
      </w:pPr>
      <w:r w:rsidRPr="00BB6BC8">
        <w:rPr>
          <w:rFonts w:ascii="Arial Narrow" w:hAnsi="Arial Narrow"/>
        </w:rPr>
        <w:t>El Parque Nacional Natural Tayrona presenta dos modalidades de acceso: terrestre y marino. El acceso terrestre está compuesto por cuatro rutas carreteables (Bahía Concha, Palangana, Calabazo y Zaíno), un sendero peatonal y un sendero para semovientes.</w:t>
      </w:r>
    </w:p>
    <w:p w14:paraId="41EAA3C4" w14:textId="77777777" w:rsidR="00BB6BC8" w:rsidRPr="00BB6BC8" w:rsidRDefault="00BB6BC8" w:rsidP="00386B34">
      <w:pPr>
        <w:spacing w:line="240" w:lineRule="auto"/>
        <w:jc w:val="both"/>
        <w:rPr>
          <w:rFonts w:ascii="Arial Narrow" w:hAnsi="Arial Narrow"/>
        </w:rPr>
      </w:pPr>
    </w:p>
    <w:p w14:paraId="7630C838" w14:textId="33F4BD8B" w:rsidR="00BB6BC8" w:rsidRPr="00BB6BC8" w:rsidRDefault="00BB6BC8" w:rsidP="00787107">
      <w:pPr>
        <w:pStyle w:val="Prrafodelista"/>
        <w:numPr>
          <w:ilvl w:val="2"/>
          <w:numId w:val="11"/>
        </w:numPr>
        <w:spacing w:after="0" w:line="240" w:lineRule="auto"/>
        <w:ind w:left="709" w:hanging="513"/>
        <w:jc w:val="both"/>
        <w:outlineLvl w:val="2"/>
        <w:rPr>
          <w:rFonts w:ascii="Arial Narrow" w:hAnsi="Arial Narrow"/>
          <w:b/>
          <w:bCs/>
        </w:rPr>
      </w:pPr>
      <w:bookmarkStart w:id="5" w:name="_Toc178613562"/>
      <w:r w:rsidRPr="00BB6BC8">
        <w:rPr>
          <w:rFonts w:ascii="Arial Narrow" w:hAnsi="Arial Narrow"/>
          <w:b/>
          <w:bCs/>
        </w:rPr>
        <w:t>Acceso Terrestre al Parque Nacional Natural Tayrona</w:t>
      </w:r>
      <w:bookmarkEnd w:id="5"/>
    </w:p>
    <w:p w14:paraId="569465DB" w14:textId="77777777" w:rsidR="00BB6BC8" w:rsidRPr="00BB6BC8" w:rsidRDefault="00BB6BC8" w:rsidP="00386B34">
      <w:pPr>
        <w:spacing w:after="0" w:line="240" w:lineRule="auto"/>
        <w:jc w:val="both"/>
        <w:rPr>
          <w:rFonts w:ascii="Arial Narrow" w:hAnsi="Arial Narrow"/>
        </w:rPr>
      </w:pPr>
      <w:r w:rsidRPr="00BB6BC8">
        <w:rPr>
          <w:rFonts w:ascii="Arial Narrow" w:hAnsi="Arial Narrow"/>
        </w:rPr>
        <w:t>Por vía Terrestre ingresan vehículos de servicio público especial tipo vans, microbuses, taxis, busetas y vehículos particulares (peso menor a 6 ton.) y semovientes. El acceso terrestre se realiza por carreteras y senderos de Zonas de Alta densidad de Uso (ZADU). Desde Santa Marta se debe tomar transporte hasta una de las cuatro entradas al Parque:</w:t>
      </w:r>
    </w:p>
    <w:p w14:paraId="16146EFC" w14:textId="77777777" w:rsidR="00BB6BC8" w:rsidRPr="00BB6BC8" w:rsidRDefault="00BB6BC8" w:rsidP="00BB6BC8">
      <w:pPr>
        <w:spacing w:line="240" w:lineRule="auto"/>
        <w:rPr>
          <w:rFonts w:ascii="Arial Narrow" w:hAnsi="Arial Narrow"/>
        </w:rPr>
      </w:pPr>
    </w:p>
    <w:p w14:paraId="55590D55" w14:textId="04524A3F" w:rsidR="00386B34" w:rsidRDefault="00BB6BC8" w:rsidP="00BB6BC8">
      <w:pPr>
        <w:pStyle w:val="Prrafodelista"/>
        <w:numPr>
          <w:ilvl w:val="0"/>
          <w:numId w:val="12"/>
        </w:numPr>
        <w:spacing w:line="240" w:lineRule="auto"/>
        <w:ind w:left="426"/>
        <w:jc w:val="both"/>
        <w:rPr>
          <w:rFonts w:ascii="Arial Narrow" w:hAnsi="Arial Narrow"/>
        </w:rPr>
      </w:pPr>
      <w:r w:rsidRPr="00386B34">
        <w:rPr>
          <w:rFonts w:ascii="Arial Narrow" w:hAnsi="Arial Narrow"/>
        </w:rPr>
        <w:lastRenderedPageBreak/>
        <w:t xml:space="preserve">El Zaíno: es la entrada principal del área protegida, se encuentra a 32 km de Santa Marta, por la carretera troncal del Caribe en dirección a Riohacha. Tiempo estimado en vehículo </w:t>
      </w:r>
      <w:r w:rsidR="00F60B6D">
        <w:rPr>
          <w:rFonts w:ascii="Arial Narrow" w:hAnsi="Arial Narrow"/>
        </w:rPr>
        <w:t>particular</w:t>
      </w:r>
      <w:r w:rsidRPr="00386B34">
        <w:rPr>
          <w:rFonts w:ascii="Arial Narrow" w:hAnsi="Arial Narrow"/>
        </w:rPr>
        <w:t xml:space="preserve"> 45 minutos. Por el Zaíno se puede llegar a Cañaveral, Arrecifes y Cabo de San Juan de Guía.</w:t>
      </w:r>
    </w:p>
    <w:p w14:paraId="357B2929" w14:textId="77777777" w:rsidR="00386B34" w:rsidRDefault="00386B34" w:rsidP="00386B34">
      <w:pPr>
        <w:pStyle w:val="Prrafodelista"/>
        <w:spacing w:line="240" w:lineRule="auto"/>
        <w:ind w:left="426"/>
        <w:jc w:val="both"/>
        <w:rPr>
          <w:rFonts w:ascii="Arial Narrow" w:hAnsi="Arial Narrow"/>
        </w:rPr>
      </w:pPr>
    </w:p>
    <w:p w14:paraId="577C8329" w14:textId="7EED97F5" w:rsidR="00386B34" w:rsidRDefault="00BB6BC8" w:rsidP="00BB6BC8">
      <w:pPr>
        <w:pStyle w:val="Prrafodelista"/>
        <w:numPr>
          <w:ilvl w:val="0"/>
          <w:numId w:val="12"/>
        </w:numPr>
        <w:spacing w:line="240" w:lineRule="auto"/>
        <w:ind w:left="426"/>
        <w:jc w:val="both"/>
        <w:rPr>
          <w:rFonts w:ascii="Arial Narrow" w:hAnsi="Arial Narrow"/>
        </w:rPr>
      </w:pPr>
      <w:r w:rsidRPr="00386B34">
        <w:rPr>
          <w:rFonts w:ascii="Arial Narrow" w:hAnsi="Arial Narrow"/>
        </w:rPr>
        <w:t>Calabazo: a este punto de ingreso se llega por la carretera troncal del Caribe en dirección a Riohacha, kilómetro 20. Tiempo estimado de 35 minutos en vehículo p</w:t>
      </w:r>
      <w:r w:rsidR="00F60B6D">
        <w:rPr>
          <w:rFonts w:ascii="Arial Narrow" w:hAnsi="Arial Narrow"/>
        </w:rPr>
        <w:t>articular</w:t>
      </w:r>
      <w:r w:rsidRPr="00386B34">
        <w:rPr>
          <w:rFonts w:ascii="Arial Narrow" w:hAnsi="Arial Narrow"/>
        </w:rPr>
        <w:t xml:space="preserve">. </w:t>
      </w:r>
      <w:r w:rsidR="00F60B6D">
        <w:rPr>
          <w:rFonts w:ascii="Arial Narrow" w:hAnsi="Arial Narrow"/>
        </w:rPr>
        <w:t xml:space="preserve">Desde </w:t>
      </w:r>
      <w:r w:rsidRPr="00386B34">
        <w:rPr>
          <w:rFonts w:ascii="Arial Narrow" w:hAnsi="Arial Narrow"/>
        </w:rPr>
        <w:t xml:space="preserve">Calabazo se puede acceder a Playa Brava y Boca del </w:t>
      </w:r>
      <w:r w:rsidR="00F60B6D">
        <w:rPr>
          <w:rFonts w:ascii="Arial Narrow" w:hAnsi="Arial Narrow"/>
        </w:rPr>
        <w:t>S</w:t>
      </w:r>
      <w:r w:rsidRPr="00386B34">
        <w:rPr>
          <w:rFonts w:ascii="Arial Narrow" w:hAnsi="Arial Narrow"/>
        </w:rPr>
        <w:t xml:space="preserve">aco-Cabo San Juan del Guía. </w:t>
      </w:r>
    </w:p>
    <w:p w14:paraId="5EC0A026" w14:textId="77777777" w:rsidR="00386B34" w:rsidRPr="00386B34" w:rsidRDefault="00386B34" w:rsidP="00386B34">
      <w:pPr>
        <w:pStyle w:val="Prrafodelista"/>
        <w:rPr>
          <w:rFonts w:ascii="Arial Narrow" w:hAnsi="Arial Narrow"/>
        </w:rPr>
      </w:pPr>
    </w:p>
    <w:p w14:paraId="404E6051" w14:textId="1569430B" w:rsidR="00386B34" w:rsidRDefault="00BB6BC8" w:rsidP="00BB6BC8">
      <w:pPr>
        <w:pStyle w:val="Prrafodelista"/>
        <w:numPr>
          <w:ilvl w:val="0"/>
          <w:numId w:val="12"/>
        </w:numPr>
        <w:spacing w:line="240" w:lineRule="auto"/>
        <w:ind w:left="426"/>
        <w:jc w:val="both"/>
        <w:rPr>
          <w:rFonts w:ascii="Arial Narrow" w:hAnsi="Arial Narrow"/>
        </w:rPr>
      </w:pPr>
      <w:r w:rsidRPr="00386B34">
        <w:rPr>
          <w:rFonts w:ascii="Arial Narrow" w:hAnsi="Arial Narrow"/>
        </w:rPr>
        <w:t xml:space="preserve">Palangana: </w:t>
      </w:r>
      <w:r w:rsidR="00F60B6D">
        <w:rPr>
          <w:rFonts w:ascii="Arial Narrow" w:hAnsi="Arial Narrow"/>
        </w:rPr>
        <w:t>S</w:t>
      </w:r>
      <w:r w:rsidRPr="00386B34">
        <w:rPr>
          <w:rFonts w:ascii="Arial Narrow" w:hAnsi="Arial Narrow"/>
        </w:rPr>
        <w:t>e ingresa por el kilómetro 5 a través de la carretera troncal del Caribe en dirección a Riohacha, se continúa un desplazamiento de 5 minutos en vehículo hasta llegar a la taquilla de ingreso. En este sector se puede visitar los atractivos Gayraca, Neguanje, Playa del Muerto o “Playa Cristal” y Cinto (al cual se accede por lancha). En esta zona el visitante solo puede pasar el día y no tiene acomodación para pernoctar.</w:t>
      </w:r>
    </w:p>
    <w:p w14:paraId="19D1E98E" w14:textId="77777777" w:rsidR="00386B34" w:rsidRPr="00386B34" w:rsidRDefault="00386B34" w:rsidP="00386B34">
      <w:pPr>
        <w:pStyle w:val="Prrafodelista"/>
        <w:rPr>
          <w:rFonts w:ascii="Arial Narrow" w:hAnsi="Arial Narrow"/>
        </w:rPr>
      </w:pPr>
    </w:p>
    <w:p w14:paraId="795379A4" w14:textId="45C5930A" w:rsidR="00386B34" w:rsidRPr="00386B34" w:rsidRDefault="00BB6BC8" w:rsidP="00386B34">
      <w:pPr>
        <w:pStyle w:val="Prrafodelista"/>
        <w:numPr>
          <w:ilvl w:val="0"/>
          <w:numId w:val="12"/>
        </w:numPr>
        <w:spacing w:line="240" w:lineRule="auto"/>
        <w:ind w:left="426"/>
        <w:jc w:val="both"/>
        <w:rPr>
          <w:rFonts w:ascii="Arial Narrow" w:hAnsi="Arial Narrow"/>
        </w:rPr>
      </w:pPr>
      <w:r w:rsidRPr="00386B34">
        <w:rPr>
          <w:rFonts w:ascii="Arial Narrow" w:hAnsi="Arial Narrow"/>
        </w:rPr>
        <w:t xml:space="preserve">Bahía Concha: es el punto de ingreso más cercano a Santa Marta, se accede desde la ciudad de Santa Marta, barrio </w:t>
      </w:r>
      <w:r w:rsidR="00F60B6D">
        <w:rPr>
          <w:rFonts w:ascii="Arial Narrow" w:hAnsi="Arial Narrow"/>
        </w:rPr>
        <w:t>B</w:t>
      </w:r>
      <w:r w:rsidRPr="00386B34">
        <w:rPr>
          <w:rFonts w:ascii="Arial Narrow" w:hAnsi="Arial Narrow"/>
        </w:rPr>
        <w:t>astidas</w:t>
      </w:r>
      <w:r w:rsidR="00F60B6D">
        <w:rPr>
          <w:rFonts w:ascii="Arial Narrow" w:hAnsi="Arial Narrow"/>
        </w:rPr>
        <w:t xml:space="preserve"> </w:t>
      </w:r>
      <w:r w:rsidRPr="00386B34">
        <w:rPr>
          <w:rFonts w:ascii="Arial Narrow" w:hAnsi="Arial Narrow"/>
        </w:rPr>
        <w:t>-</w:t>
      </w:r>
      <w:r w:rsidR="00F60B6D">
        <w:rPr>
          <w:rFonts w:ascii="Arial Narrow" w:hAnsi="Arial Narrow"/>
        </w:rPr>
        <w:t xml:space="preserve"> L</w:t>
      </w:r>
      <w:r w:rsidRPr="00386B34">
        <w:rPr>
          <w:rFonts w:ascii="Arial Narrow" w:hAnsi="Arial Narrow"/>
        </w:rPr>
        <w:t xml:space="preserve">os </w:t>
      </w:r>
      <w:r w:rsidR="00F60B6D">
        <w:rPr>
          <w:rFonts w:ascii="Arial Narrow" w:hAnsi="Arial Narrow"/>
        </w:rPr>
        <w:t>F</w:t>
      </w:r>
      <w:r w:rsidRPr="00386B34">
        <w:rPr>
          <w:rFonts w:ascii="Arial Narrow" w:hAnsi="Arial Narrow"/>
        </w:rPr>
        <w:t>undadores, por una carreteable. Tiempo estimado de 15 minutos en vehículo p</w:t>
      </w:r>
      <w:r w:rsidR="00F60B6D">
        <w:rPr>
          <w:rFonts w:ascii="Arial Narrow" w:hAnsi="Arial Narrow"/>
        </w:rPr>
        <w:t>articular</w:t>
      </w:r>
      <w:r w:rsidRPr="00386B34">
        <w:rPr>
          <w:rFonts w:ascii="Arial Narrow" w:hAnsi="Arial Narrow"/>
        </w:rPr>
        <w:t>, hasta el portón de ingreso y 20 minutos de caminata hasta la playa principal. En esta zona se puede acceder a los sectores Waikiki y bonito gordo.</w:t>
      </w:r>
    </w:p>
    <w:p w14:paraId="17036C03" w14:textId="77777777" w:rsidR="00386B34" w:rsidRPr="00386B34" w:rsidRDefault="00386B34" w:rsidP="00386B34">
      <w:pPr>
        <w:pStyle w:val="Prrafodelista"/>
        <w:spacing w:line="240" w:lineRule="auto"/>
        <w:ind w:left="426"/>
        <w:jc w:val="both"/>
        <w:rPr>
          <w:rFonts w:ascii="Arial Narrow" w:hAnsi="Arial Narrow"/>
        </w:rPr>
      </w:pPr>
    </w:p>
    <w:p w14:paraId="14C2C840" w14:textId="27805AEE" w:rsidR="00386B34" w:rsidRPr="00386B34" w:rsidRDefault="00BB6BC8" w:rsidP="00787107">
      <w:pPr>
        <w:pStyle w:val="Prrafodelista"/>
        <w:numPr>
          <w:ilvl w:val="2"/>
          <w:numId w:val="11"/>
        </w:numPr>
        <w:spacing w:after="0" w:line="240" w:lineRule="auto"/>
        <w:ind w:left="709" w:hanging="513"/>
        <w:jc w:val="both"/>
        <w:outlineLvl w:val="2"/>
        <w:rPr>
          <w:rFonts w:ascii="Arial Narrow" w:hAnsi="Arial Narrow"/>
          <w:b/>
          <w:bCs/>
        </w:rPr>
      </w:pPr>
      <w:bookmarkStart w:id="6" w:name="_Toc178613563"/>
      <w:r w:rsidRPr="00386B34">
        <w:rPr>
          <w:rFonts w:ascii="Arial Narrow" w:hAnsi="Arial Narrow"/>
          <w:b/>
          <w:bCs/>
        </w:rPr>
        <w:t>Acceso Marítimo Parque Nacional Natural Tayrona</w:t>
      </w:r>
      <w:bookmarkEnd w:id="6"/>
    </w:p>
    <w:p w14:paraId="7F003C31" w14:textId="77777777" w:rsidR="00BB6BC8" w:rsidRPr="00BB6BC8" w:rsidRDefault="00BB6BC8" w:rsidP="00386B34">
      <w:pPr>
        <w:spacing w:after="0" w:line="240" w:lineRule="auto"/>
        <w:jc w:val="both"/>
        <w:rPr>
          <w:rFonts w:ascii="Arial Narrow" w:hAnsi="Arial Narrow"/>
        </w:rPr>
      </w:pPr>
      <w:r w:rsidRPr="00BB6BC8">
        <w:rPr>
          <w:rFonts w:ascii="Arial Narrow" w:hAnsi="Arial Narrow"/>
        </w:rPr>
        <w:t>El acceso por vía marítima, se hace por la ruta desde Santa Marta, El Rodadero o la población de Taganga que se encuentra a cinco minutos de Santa Marta. Allí se prestan servicios de alquiler de lanchas que conducen a los sectores de la Zona General de Recreación Exterior del Parque, principalmente a las Bahías de Granate, Concha, Gayraca, Neguanje, Cinto y el Cabo San Juan del Guía que son los más cercanos a las zonas urbanas y lugares de alta demanda de careteo y buceo con equipo autónomo.</w:t>
      </w:r>
    </w:p>
    <w:p w14:paraId="471226C6" w14:textId="77777777" w:rsidR="00BB6BC8" w:rsidRPr="00BB6BC8" w:rsidRDefault="00BB6BC8" w:rsidP="00BB6BC8">
      <w:pPr>
        <w:spacing w:line="240" w:lineRule="auto"/>
        <w:rPr>
          <w:rFonts w:ascii="Arial Narrow" w:hAnsi="Arial Narrow"/>
        </w:rPr>
      </w:pPr>
    </w:p>
    <w:p w14:paraId="3EACEEC5" w14:textId="5C9F42FA" w:rsidR="00386B34" w:rsidRPr="00386B34" w:rsidRDefault="00BB6BC8" w:rsidP="00787107">
      <w:pPr>
        <w:pStyle w:val="Prrafodelista"/>
        <w:numPr>
          <w:ilvl w:val="1"/>
          <w:numId w:val="11"/>
        </w:numPr>
        <w:spacing w:after="0" w:line="240" w:lineRule="auto"/>
        <w:ind w:left="567"/>
        <w:outlineLvl w:val="1"/>
        <w:rPr>
          <w:rFonts w:ascii="Arial Narrow" w:hAnsi="Arial Narrow"/>
          <w:b/>
          <w:bCs/>
        </w:rPr>
      </w:pPr>
      <w:bookmarkStart w:id="7" w:name="_Toc178613564"/>
      <w:r w:rsidRPr="00386B34">
        <w:rPr>
          <w:rFonts w:ascii="Arial Narrow" w:hAnsi="Arial Narrow"/>
          <w:b/>
          <w:bCs/>
        </w:rPr>
        <w:t>Senderos ecoturísticos</w:t>
      </w:r>
      <w:bookmarkEnd w:id="7"/>
      <w:r w:rsidRPr="00386B34">
        <w:rPr>
          <w:rFonts w:ascii="Arial Narrow" w:hAnsi="Arial Narrow"/>
          <w:b/>
          <w:bCs/>
        </w:rPr>
        <w:t xml:space="preserve"> </w:t>
      </w:r>
    </w:p>
    <w:p w14:paraId="6770E197" w14:textId="2B5411C4" w:rsidR="00386B34" w:rsidRDefault="00BB6BC8" w:rsidP="00386B34">
      <w:pPr>
        <w:spacing w:after="0" w:line="240" w:lineRule="auto"/>
        <w:rPr>
          <w:rFonts w:ascii="Arial Narrow" w:hAnsi="Arial Narrow"/>
        </w:rPr>
      </w:pPr>
      <w:r w:rsidRPr="00BB6BC8">
        <w:rPr>
          <w:rFonts w:ascii="Arial Narrow" w:hAnsi="Arial Narrow"/>
        </w:rPr>
        <w:t>La actividad de senderismo se desarrollará en las zonas de Alta Densidad de Uso del área protegida y se permite en los siguientes senderos:</w:t>
      </w:r>
    </w:p>
    <w:p w14:paraId="533A442C" w14:textId="77777777" w:rsidR="00386B34" w:rsidRPr="00BB6BC8" w:rsidRDefault="00386B34" w:rsidP="00386B34">
      <w:pPr>
        <w:spacing w:after="0" w:line="240" w:lineRule="auto"/>
        <w:rPr>
          <w:rFonts w:ascii="Arial Narrow" w:hAnsi="Arial Narrow"/>
        </w:rPr>
      </w:pPr>
    </w:p>
    <w:p w14:paraId="014DB7D0" w14:textId="77777777" w:rsidR="00386B34" w:rsidRPr="00386B34" w:rsidRDefault="00BB6BC8" w:rsidP="00787107">
      <w:pPr>
        <w:pStyle w:val="Prrafodelista"/>
        <w:numPr>
          <w:ilvl w:val="2"/>
          <w:numId w:val="11"/>
        </w:numPr>
        <w:spacing w:after="0" w:line="240" w:lineRule="auto"/>
        <w:ind w:left="709" w:hanging="513"/>
        <w:jc w:val="both"/>
        <w:outlineLvl w:val="2"/>
        <w:rPr>
          <w:rFonts w:ascii="Arial Narrow" w:hAnsi="Arial Narrow"/>
          <w:b/>
          <w:bCs/>
        </w:rPr>
      </w:pPr>
      <w:bookmarkStart w:id="8" w:name="_Toc178613565"/>
      <w:r w:rsidRPr="00386B34">
        <w:rPr>
          <w:rFonts w:ascii="Arial Narrow" w:hAnsi="Arial Narrow"/>
          <w:b/>
          <w:bCs/>
        </w:rPr>
        <w:t>Sendero 9 piedras</w:t>
      </w:r>
      <w:bookmarkEnd w:id="8"/>
    </w:p>
    <w:p w14:paraId="62EDB6BB" w14:textId="77777777" w:rsidR="00F60B6D" w:rsidRDefault="00BB6BC8" w:rsidP="00386B34">
      <w:pPr>
        <w:spacing w:after="0" w:line="240" w:lineRule="auto"/>
        <w:jc w:val="both"/>
        <w:rPr>
          <w:rFonts w:ascii="Arial Narrow" w:hAnsi="Arial Narrow"/>
        </w:rPr>
      </w:pPr>
      <w:r w:rsidRPr="00386B34">
        <w:rPr>
          <w:rFonts w:ascii="Arial Narrow" w:hAnsi="Arial Narrow"/>
        </w:rPr>
        <w:t xml:space="preserve">Sendero Zona de Alta Densidad de Uso. Esta ruta puede realizarse auto-guiada o en compañía de un intérprete ambiental. Inicia en la zona de parqueadero No. 1, en el sector de Cañaveral, está dividido en tres rutas de diferentes dificultades, los horarios de recorrido son: 06:00 a.m. hasta las 06:00 p.m. </w:t>
      </w:r>
    </w:p>
    <w:p w14:paraId="0361011A" w14:textId="77777777" w:rsidR="00F60B6D" w:rsidRDefault="00F60B6D" w:rsidP="00386B34">
      <w:pPr>
        <w:spacing w:after="0" w:line="240" w:lineRule="auto"/>
        <w:jc w:val="both"/>
        <w:rPr>
          <w:rFonts w:ascii="Arial Narrow" w:hAnsi="Arial Narrow"/>
        </w:rPr>
      </w:pPr>
    </w:p>
    <w:p w14:paraId="007F3B2C" w14:textId="27708B53" w:rsidR="00BB6BC8" w:rsidRPr="00386B34" w:rsidRDefault="00F60B6D" w:rsidP="00386B34">
      <w:pPr>
        <w:spacing w:after="0" w:line="240" w:lineRule="auto"/>
        <w:jc w:val="both"/>
        <w:rPr>
          <w:rFonts w:ascii="Arial Narrow" w:hAnsi="Arial Narrow"/>
        </w:rPr>
      </w:pPr>
      <w:r>
        <w:rPr>
          <w:rFonts w:ascii="Arial Narrow" w:hAnsi="Arial Narrow"/>
        </w:rPr>
        <w:t>Este sendero presenta grado de d</w:t>
      </w:r>
      <w:r w:rsidR="00BB6BC8" w:rsidRPr="00386B34">
        <w:rPr>
          <w:rFonts w:ascii="Arial Narrow" w:hAnsi="Arial Narrow"/>
        </w:rPr>
        <w:t>ificultad</w:t>
      </w:r>
      <w:r>
        <w:rPr>
          <w:rFonts w:ascii="Arial Narrow" w:hAnsi="Arial Narrow"/>
        </w:rPr>
        <w:t xml:space="preserve"> </w:t>
      </w:r>
      <w:r w:rsidR="00BB6BC8" w:rsidRPr="00386B34">
        <w:rPr>
          <w:rFonts w:ascii="Arial Narrow" w:hAnsi="Arial Narrow"/>
        </w:rPr>
        <w:t xml:space="preserve">de acceso baja, </w:t>
      </w:r>
      <w:r>
        <w:rPr>
          <w:rFonts w:ascii="Arial Narrow" w:hAnsi="Arial Narrow"/>
        </w:rPr>
        <w:t xml:space="preserve">cuenta con </w:t>
      </w:r>
      <w:r w:rsidR="00BB6BC8" w:rsidRPr="00386B34">
        <w:rPr>
          <w:rFonts w:ascii="Arial Narrow" w:hAnsi="Arial Narrow"/>
        </w:rPr>
        <w:t>tramos con pasarelas y puentes, distancia del sendero es de 3.5 Kilómetros. Duración Recorrido: 2 Horas. Coordenadas Geográficas: Punto de inicio N 11°18'21.18"- W 73°55'43.74" – Punto Final N 11°18'21.18"- W 73°55'43.74", este sendero es circular lo cual se entiende que; el punto de salida es el mismo de finalización. Ecosistema: bosque húmedo tropical, laguna costera, playas arenosas y litoral rocoso.</w:t>
      </w:r>
    </w:p>
    <w:p w14:paraId="2C0DB178" w14:textId="77777777" w:rsidR="00BB6BC8" w:rsidRPr="00BB6BC8" w:rsidRDefault="00BB6BC8" w:rsidP="00BB6BC8">
      <w:pPr>
        <w:spacing w:line="240" w:lineRule="auto"/>
        <w:rPr>
          <w:rFonts w:ascii="Arial Narrow" w:hAnsi="Arial Narrow"/>
        </w:rPr>
      </w:pPr>
    </w:p>
    <w:p w14:paraId="1861A39B" w14:textId="74CE3FFB" w:rsidR="00386B34" w:rsidRPr="00386B34" w:rsidRDefault="00BB6BC8" w:rsidP="00787107">
      <w:pPr>
        <w:pStyle w:val="Prrafodelista"/>
        <w:numPr>
          <w:ilvl w:val="2"/>
          <w:numId w:val="11"/>
        </w:numPr>
        <w:spacing w:after="0" w:line="240" w:lineRule="auto"/>
        <w:ind w:left="709" w:hanging="513"/>
        <w:jc w:val="both"/>
        <w:outlineLvl w:val="2"/>
        <w:rPr>
          <w:rFonts w:ascii="Arial Narrow" w:hAnsi="Arial Narrow"/>
          <w:b/>
          <w:bCs/>
        </w:rPr>
      </w:pPr>
      <w:bookmarkStart w:id="9" w:name="_Toc178613566"/>
      <w:r w:rsidRPr="00386B34">
        <w:rPr>
          <w:rFonts w:ascii="Arial Narrow" w:hAnsi="Arial Narrow"/>
          <w:b/>
          <w:bCs/>
        </w:rPr>
        <w:t>Sendero Kogui o ruta del conocimiento</w:t>
      </w:r>
      <w:bookmarkEnd w:id="9"/>
    </w:p>
    <w:p w14:paraId="245E2210" w14:textId="72BDA1F5" w:rsidR="00BB6BC8" w:rsidRDefault="00BB6BC8" w:rsidP="00386B34">
      <w:pPr>
        <w:spacing w:after="0" w:line="240" w:lineRule="auto"/>
        <w:jc w:val="both"/>
        <w:rPr>
          <w:rFonts w:ascii="Arial Narrow" w:hAnsi="Arial Narrow"/>
        </w:rPr>
      </w:pPr>
      <w:bookmarkStart w:id="10" w:name="_Hlk176860110"/>
      <w:r w:rsidRPr="00386B34">
        <w:rPr>
          <w:rFonts w:ascii="Arial Narrow" w:hAnsi="Arial Narrow"/>
        </w:rPr>
        <w:t xml:space="preserve">Sendero Zona de Alta Densidad de Uso. Esta ruta puede realizarse auto-guiada o en compañía de un intérprete ambiental. Inicia en la zona de parqueadero del sector de Cañaveral, el grado de dificultad es de nivel bajo, los horarios del recorrido son: 06:00 a.m. hasta las 06:00 p.m. Duración Recorrido: 1:15 Horas. </w:t>
      </w:r>
      <w:r w:rsidRPr="00386B34">
        <w:rPr>
          <w:rFonts w:ascii="Arial Narrow" w:hAnsi="Arial Narrow"/>
        </w:rPr>
        <w:lastRenderedPageBreak/>
        <w:t>Grado de Dificultad: dificultad de acceso media, presenta tramos con pasarelas y puentes, distancia del sendero es de 3.1 Kilometro, el sendero es lineal. Coordenadas Geográficas: Punto inicial N 11°18'25.74" - W 073°55'54.14" – Punto Final N 11°18'45.43" – W 73°56'58.40". Ecosistema: bosque húmedo tropical, playas arenosas y litoral rocoso.</w:t>
      </w:r>
    </w:p>
    <w:p w14:paraId="6FFB35C7" w14:textId="3103559C" w:rsidR="00816588" w:rsidRDefault="00816588" w:rsidP="00386B34">
      <w:pPr>
        <w:spacing w:after="0" w:line="240" w:lineRule="auto"/>
        <w:jc w:val="both"/>
        <w:rPr>
          <w:rFonts w:ascii="Arial Narrow" w:hAnsi="Arial Narrow"/>
        </w:rPr>
      </w:pPr>
    </w:p>
    <w:bookmarkEnd w:id="10"/>
    <w:p w14:paraId="1A607D93" w14:textId="6968A1DB" w:rsidR="00386B34" w:rsidRPr="00040B24" w:rsidRDefault="00F60B6D" w:rsidP="00386B34">
      <w:pPr>
        <w:spacing w:after="0" w:line="240" w:lineRule="auto"/>
        <w:jc w:val="both"/>
        <w:rPr>
          <w:rFonts w:ascii="Arial Narrow" w:hAnsi="Arial Narrow"/>
        </w:rPr>
      </w:pPr>
      <w:r>
        <w:rPr>
          <w:rFonts w:ascii="Arial Narrow" w:hAnsi="Arial Narrow"/>
        </w:rPr>
        <w:t>E</w:t>
      </w:r>
      <w:r w:rsidR="00040B24" w:rsidRPr="00040B24">
        <w:rPr>
          <w:rFonts w:ascii="Arial Narrow" w:hAnsi="Arial Narrow"/>
        </w:rPr>
        <w:t xml:space="preserve">s necesario mencionar </w:t>
      </w:r>
      <w:r>
        <w:rPr>
          <w:rFonts w:ascii="Arial Narrow" w:hAnsi="Arial Narrow"/>
        </w:rPr>
        <w:t>otros senderos que</w:t>
      </w:r>
      <w:r w:rsidR="0075658F">
        <w:rPr>
          <w:rFonts w:ascii="Arial Narrow" w:hAnsi="Arial Narrow"/>
        </w:rPr>
        <w:t>,</w:t>
      </w:r>
      <w:r>
        <w:rPr>
          <w:rFonts w:ascii="Arial Narrow" w:hAnsi="Arial Narrow"/>
        </w:rPr>
        <w:t xml:space="preserve"> </w:t>
      </w:r>
      <w:r w:rsidR="00040B24" w:rsidRPr="00040B24">
        <w:rPr>
          <w:rFonts w:ascii="Arial Narrow" w:hAnsi="Arial Narrow"/>
        </w:rPr>
        <w:t>si bien no están considerados en s</w:t>
      </w:r>
      <w:r w:rsidR="0075658F">
        <w:rPr>
          <w:rFonts w:ascii="Arial Narrow" w:hAnsi="Arial Narrow"/>
        </w:rPr>
        <w:t>í</w:t>
      </w:r>
      <w:r w:rsidR="00040B24" w:rsidRPr="00040B24">
        <w:rPr>
          <w:rFonts w:ascii="Arial Narrow" w:hAnsi="Arial Narrow"/>
        </w:rPr>
        <w:t xml:space="preserve"> mismos como atractivos, están definidos como Zona de Alta Densidad de Uso y permiten desplazarse hacía atractivos de playa, este es el caso de los senderos Calabazo Playa Brava y Calabazo-Cabo San Juan. </w:t>
      </w:r>
    </w:p>
    <w:p w14:paraId="2223FC4F" w14:textId="77777777" w:rsidR="00040B24" w:rsidRDefault="00040B24" w:rsidP="00386B34">
      <w:pPr>
        <w:spacing w:after="0" w:line="240" w:lineRule="auto"/>
        <w:jc w:val="both"/>
        <w:rPr>
          <w:rFonts w:ascii="Arial Narrow" w:hAnsi="Arial Narrow"/>
        </w:rPr>
      </w:pPr>
    </w:p>
    <w:p w14:paraId="56F13830" w14:textId="3850A257" w:rsidR="00386B34" w:rsidRDefault="00386B34" w:rsidP="00787107">
      <w:pPr>
        <w:pStyle w:val="Prrafodelista"/>
        <w:numPr>
          <w:ilvl w:val="2"/>
          <w:numId w:val="11"/>
        </w:numPr>
        <w:spacing w:after="0" w:line="240" w:lineRule="auto"/>
        <w:ind w:left="709" w:hanging="513"/>
        <w:jc w:val="both"/>
        <w:outlineLvl w:val="2"/>
        <w:rPr>
          <w:rFonts w:ascii="Arial Narrow" w:hAnsi="Arial Narrow"/>
          <w:b/>
          <w:bCs/>
        </w:rPr>
      </w:pPr>
      <w:bookmarkStart w:id="11" w:name="_Toc178613567"/>
      <w:r w:rsidRPr="00386B34">
        <w:rPr>
          <w:rFonts w:ascii="Arial Narrow" w:hAnsi="Arial Narrow"/>
          <w:b/>
          <w:bCs/>
        </w:rPr>
        <w:t>Sendero Calabazo- Playa Brava</w:t>
      </w:r>
      <w:bookmarkEnd w:id="11"/>
    </w:p>
    <w:p w14:paraId="6859E633" w14:textId="77777777" w:rsidR="0075658F" w:rsidRDefault="00816588" w:rsidP="00816588">
      <w:pPr>
        <w:spacing w:after="0" w:line="240" w:lineRule="auto"/>
        <w:jc w:val="both"/>
        <w:rPr>
          <w:rFonts w:ascii="Arial Narrow" w:hAnsi="Arial Narrow"/>
        </w:rPr>
      </w:pPr>
      <w:bookmarkStart w:id="12" w:name="_Hlk176861349"/>
      <w:r w:rsidRPr="00816588">
        <w:rPr>
          <w:rFonts w:ascii="Arial Narrow" w:hAnsi="Arial Narrow"/>
        </w:rPr>
        <w:t xml:space="preserve">Sendero Zona de Alta Densidad de Uso. Esta ruta puede realizarse </w:t>
      </w:r>
      <w:r w:rsidR="00EB0470" w:rsidRPr="00816588">
        <w:rPr>
          <w:rFonts w:ascii="Arial Narrow" w:hAnsi="Arial Narrow"/>
        </w:rPr>
        <w:t>autoguiada</w:t>
      </w:r>
      <w:r w:rsidRPr="00816588">
        <w:rPr>
          <w:rFonts w:ascii="Arial Narrow" w:hAnsi="Arial Narrow"/>
        </w:rPr>
        <w:t xml:space="preserve"> o en compañía de un intérprete ambiental. Inicia</w:t>
      </w:r>
      <w:r>
        <w:rPr>
          <w:rFonts w:ascii="Arial Narrow" w:hAnsi="Arial Narrow"/>
        </w:rPr>
        <w:t xml:space="preserve"> fuera del Área Protegida en la vereda Calabazo sobre la troncal del Caribe</w:t>
      </w:r>
      <w:r w:rsidR="00EB0470">
        <w:rPr>
          <w:rFonts w:ascii="Arial Narrow" w:hAnsi="Arial Narrow"/>
        </w:rPr>
        <w:t xml:space="preserve">, desde el límite del área hasta el inicio en Calabazo hay una distancia de 3.24 </w:t>
      </w:r>
      <w:r w:rsidR="00965FEC">
        <w:rPr>
          <w:rFonts w:ascii="Arial Narrow" w:hAnsi="Arial Narrow"/>
        </w:rPr>
        <w:t>kilómetros</w:t>
      </w:r>
      <w:r>
        <w:rPr>
          <w:rFonts w:ascii="Arial Narrow" w:hAnsi="Arial Narrow"/>
        </w:rPr>
        <w:t>. L</w:t>
      </w:r>
      <w:r w:rsidRPr="00816588">
        <w:rPr>
          <w:rFonts w:ascii="Arial Narrow" w:hAnsi="Arial Narrow"/>
        </w:rPr>
        <w:t>os horarios del recorrido son: 06:00 a.m. hasta las 0</w:t>
      </w:r>
      <w:r>
        <w:rPr>
          <w:rFonts w:ascii="Arial Narrow" w:hAnsi="Arial Narrow"/>
        </w:rPr>
        <w:t>2</w:t>
      </w:r>
      <w:r w:rsidRPr="00816588">
        <w:rPr>
          <w:rFonts w:ascii="Arial Narrow" w:hAnsi="Arial Narrow"/>
        </w:rPr>
        <w:t xml:space="preserve">:00 p.m. Duración Recorrido: </w:t>
      </w:r>
      <w:r>
        <w:rPr>
          <w:rFonts w:ascii="Arial Narrow" w:hAnsi="Arial Narrow"/>
        </w:rPr>
        <w:t xml:space="preserve">3 </w:t>
      </w:r>
      <w:r w:rsidRPr="00816588">
        <w:rPr>
          <w:rFonts w:ascii="Arial Narrow" w:hAnsi="Arial Narrow"/>
        </w:rPr>
        <w:t xml:space="preserve">Horas. </w:t>
      </w:r>
    </w:p>
    <w:p w14:paraId="0870BEA6" w14:textId="2DA3C246" w:rsidR="00386B34" w:rsidRPr="00816588" w:rsidRDefault="0075658F" w:rsidP="00816588">
      <w:pPr>
        <w:spacing w:after="0" w:line="240" w:lineRule="auto"/>
        <w:jc w:val="both"/>
        <w:rPr>
          <w:rFonts w:ascii="Arial Narrow" w:hAnsi="Arial Narrow"/>
        </w:rPr>
      </w:pPr>
      <w:r>
        <w:rPr>
          <w:rFonts w:ascii="Arial Narrow" w:hAnsi="Arial Narrow"/>
        </w:rPr>
        <w:t>Presenta g</w:t>
      </w:r>
      <w:r w:rsidR="00816588" w:rsidRPr="00816588">
        <w:rPr>
          <w:rFonts w:ascii="Arial Narrow" w:hAnsi="Arial Narrow"/>
        </w:rPr>
        <w:t>rado de dificultad de acceso media</w:t>
      </w:r>
      <w:r w:rsidR="007C69F6">
        <w:rPr>
          <w:rFonts w:ascii="Arial Narrow" w:hAnsi="Arial Narrow"/>
        </w:rPr>
        <w:t xml:space="preserve"> a través del bosque, no presenta apoyo de pasarela puentes o pasamanos.</w:t>
      </w:r>
      <w:r w:rsidR="00816588" w:rsidRPr="00816588">
        <w:rPr>
          <w:rFonts w:ascii="Arial Narrow" w:hAnsi="Arial Narrow"/>
        </w:rPr>
        <w:t xml:space="preserve"> </w:t>
      </w:r>
      <w:r w:rsidR="007C69F6">
        <w:rPr>
          <w:rFonts w:ascii="Arial Narrow" w:hAnsi="Arial Narrow"/>
        </w:rPr>
        <w:t>D</w:t>
      </w:r>
      <w:r w:rsidR="00816588" w:rsidRPr="00816588">
        <w:rPr>
          <w:rFonts w:ascii="Arial Narrow" w:hAnsi="Arial Narrow"/>
        </w:rPr>
        <w:t>istancia del sendero es de</w:t>
      </w:r>
      <w:r w:rsidR="00CC126A">
        <w:rPr>
          <w:rFonts w:ascii="Arial Narrow" w:hAnsi="Arial Narrow"/>
        </w:rPr>
        <w:t xml:space="preserve"> aproximadamente</w:t>
      </w:r>
      <w:r w:rsidR="007C69F6">
        <w:rPr>
          <w:rFonts w:ascii="Arial Narrow" w:hAnsi="Arial Narrow"/>
        </w:rPr>
        <w:t xml:space="preserve"> </w:t>
      </w:r>
      <w:r w:rsidR="006C0BF9" w:rsidRPr="006C0BF9">
        <w:rPr>
          <w:rFonts w:ascii="Arial Narrow" w:hAnsi="Arial Narrow"/>
        </w:rPr>
        <w:t>6.3 Kilómetros</w:t>
      </w:r>
      <w:r w:rsidR="006C0BF9">
        <w:rPr>
          <w:rFonts w:ascii="Arial Narrow" w:hAnsi="Arial Narrow"/>
        </w:rPr>
        <w:t>.</w:t>
      </w:r>
      <w:r w:rsidR="00816588" w:rsidRPr="00816588">
        <w:rPr>
          <w:rFonts w:ascii="Arial Narrow" w:hAnsi="Arial Narrow"/>
        </w:rPr>
        <w:t xml:space="preserve"> Coordenadas Geográficas:</w:t>
      </w:r>
      <w:r w:rsidR="006C0BF9" w:rsidRPr="006C0BF9">
        <w:rPr>
          <w:rFonts w:ascii="Arial Narrow" w:hAnsi="Arial Narrow"/>
        </w:rPr>
        <w:t xml:space="preserve"> </w:t>
      </w:r>
      <w:r w:rsidR="006C0BF9">
        <w:rPr>
          <w:rFonts w:ascii="Arial Narrow" w:hAnsi="Arial Narrow"/>
        </w:rPr>
        <w:t xml:space="preserve">Punto inicial </w:t>
      </w:r>
      <w:bookmarkStart w:id="13" w:name="_Hlk176861752"/>
      <w:r w:rsidR="006C0BF9" w:rsidRPr="00386B34">
        <w:rPr>
          <w:rFonts w:ascii="Arial Narrow" w:hAnsi="Arial Narrow"/>
        </w:rPr>
        <w:t>N 11°1</w:t>
      </w:r>
      <w:r w:rsidR="006C0BF9">
        <w:rPr>
          <w:rFonts w:ascii="Arial Narrow" w:hAnsi="Arial Narrow"/>
        </w:rPr>
        <w:t>7</w:t>
      </w:r>
      <w:r w:rsidR="006C0BF9" w:rsidRPr="00386B34">
        <w:rPr>
          <w:rFonts w:ascii="Arial Narrow" w:hAnsi="Arial Narrow"/>
        </w:rPr>
        <w:t>'</w:t>
      </w:r>
      <w:r w:rsidR="006C0BF9">
        <w:rPr>
          <w:rFonts w:ascii="Arial Narrow" w:hAnsi="Arial Narrow"/>
        </w:rPr>
        <w:t>4</w:t>
      </w:r>
      <w:r w:rsidR="006C0BF9" w:rsidRPr="00386B34">
        <w:rPr>
          <w:rFonts w:ascii="Arial Narrow" w:hAnsi="Arial Narrow"/>
        </w:rPr>
        <w:t>.</w:t>
      </w:r>
      <w:r w:rsidR="006C0BF9">
        <w:rPr>
          <w:rFonts w:ascii="Arial Narrow" w:hAnsi="Arial Narrow"/>
        </w:rPr>
        <w:t>98</w:t>
      </w:r>
      <w:r w:rsidR="006C0BF9" w:rsidRPr="00386B34">
        <w:rPr>
          <w:rFonts w:ascii="Arial Narrow" w:hAnsi="Arial Narrow"/>
        </w:rPr>
        <w:t>" - W 07</w:t>
      </w:r>
      <w:r w:rsidR="006C0BF9">
        <w:rPr>
          <w:rFonts w:ascii="Arial Narrow" w:hAnsi="Arial Narrow"/>
        </w:rPr>
        <w:t>4</w:t>
      </w:r>
      <w:r w:rsidR="006C0BF9" w:rsidRPr="00386B34">
        <w:rPr>
          <w:rFonts w:ascii="Arial Narrow" w:hAnsi="Arial Narrow"/>
        </w:rPr>
        <w:t>°</w:t>
      </w:r>
      <w:r w:rsidR="006C0BF9">
        <w:rPr>
          <w:rFonts w:ascii="Arial Narrow" w:hAnsi="Arial Narrow"/>
        </w:rPr>
        <w:t>0</w:t>
      </w:r>
      <w:r w:rsidR="006C0BF9" w:rsidRPr="00386B34">
        <w:rPr>
          <w:rFonts w:ascii="Arial Narrow" w:hAnsi="Arial Narrow"/>
        </w:rPr>
        <w:t>'</w:t>
      </w:r>
      <w:r w:rsidR="006C0BF9">
        <w:rPr>
          <w:rFonts w:ascii="Arial Narrow" w:hAnsi="Arial Narrow"/>
        </w:rPr>
        <w:t>6</w:t>
      </w:r>
      <w:r w:rsidR="006C0BF9" w:rsidRPr="00386B34">
        <w:rPr>
          <w:rFonts w:ascii="Arial Narrow" w:hAnsi="Arial Narrow"/>
        </w:rPr>
        <w:t>.</w:t>
      </w:r>
      <w:r w:rsidR="006C0BF9">
        <w:rPr>
          <w:rFonts w:ascii="Arial Narrow" w:hAnsi="Arial Narrow"/>
        </w:rPr>
        <w:t>15</w:t>
      </w:r>
      <w:r w:rsidR="006C0BF9" w:rsidRPr="00386B34">
        <w:rPr>
          <w:rFonts w:ascii="Arial Narrow" w:hAnsi="Arial Narrow"/>
        </w:rPr>
        <w:t xml:space="preserve">" </w:t>
      </w:r>
      <w:bookmarkEnd w:id="13"/>
      <w:r w:rsidR="006C0BF9" w:rsidRPr="00386B34">
        <w:rPr>
          <w:rFonts w:ascii="Arial Narrow" w:hAnsi="Arial Narrow"/>
        </w:rPr>
        <w:t>– Punto Final N 11°</w:t>
      </w:r>
      <w:r w:rsidR="006C0BF9">
        <w:rPr>
          <w:rFonts w:ascii="Arial Narrow" w:hAnsi="Arial Narrow"/>
        </w:rPr>
        <w:t>20</w:t>
      </w:r>
      <w:r w:rsidR="006C0BF9" w:rsidRPr="00386B34">
        <w:rPr>
          <w:rFonts w:ascii="Arial Narrow" w:hAnsi="Arial Narrow"/>
        </w:rPr>
        <w:t>'</w:t>
      </w:r>
      <w:r w:rsidR="006C0BF9">
        <w:rPr>
          <w:rFonts w:ascii="Arial Narrow" w:hAnsi="Arial Narrow"/>
        </w:rPr>
        <w:t>13</w:t>
      </w:r>
      <w:r w:rsidR="006C0BF9" w:rsidRPr="00386B34">
        <w:rPr>
          <w:rFonts w:ascii="Arial Narrow" w:hAnsi="Arial Narrow"/>
        </w:rPr>
        <w:t>.</w:t>
      </w:r>
      <w:r w:rsidR="006C0BF9">
        <w:rPr>
          <w:rFonts w:ascii="Arial Narrow" w:hAnsi="Arial Narrow"/>
        </w:rPr>
        <w:t>51</w:t>
      </w:r>
      <w:r w:rsidR="006C0BF9" w:rsidRPr="00386B34">
        <w:rPr>
          <w:rFonts w:ascii="Arial Narrow" w:hAnsi="Arial Narrow"/>
        </w:rPr>
        <w:t>" – W 73°5</w:t>
      </w:r>
      <w:r w:rsidR="006C0BF9">
        <w:rPr>
          <w:rFonts w:ascii="Arial Narrow" w:hAnsi="Arial Narrow"/>
        </w:rPr>
        <w:t>9</w:t>
      </w:r>
      <w:r w:rsidR="006C0BF9" w:rsidRPr="00386B34">
        <w:rPr>
          <w:rFonts w:ascii="Arial Narrow" w:hAnsi="Arial Narrow"/>
        </w:rPr>
        <w:t>'</w:t>
      </w:r>
      <w:r w:rsidR="006C0BF9">
        <w:rPr>
          <w:rFonts w:ascii="Arial Narrow" w:hAnsi="Arial Narrow"/>
        </w:rPr>
        <w:t>24</w:t>
      </w:r>
      <w:r w:rsidR="006C0BF9" w:rsidRPr="00386B34">
        <w:rPr>
          <w:rFonts w:ascii="Arial Narrow" w:hAnsi="Arial Narrow"/>
        </w:rPr>
        <w:t>.</w:t>
      </w:r>
      <w:r w:rsidR="006C0BF9">
        <w:rPr>
          <w:rFonts w:ascii="Arial Narrow" w:hAnsi="Arial Narrow"/>
        </w:rPr>
        <w:t>22</w:t>
      </w:r>
      <w:r w:rsidR="006C0BF9" w:rsidRPr="00386B34">
        <w:rPr>
          <w:rFonts w:ascii="Arial Narrow" w:hAnsi="Arial Narrow"/>
        </w:rPr>
        <w:t>"</w:t>
      </w:r>
      <w:r w:rsidR="00816588" w:rsidRPr="00816588">
        <w:rPr>
          <w:rFonts w:ascii="Arial Narrow" w:hAnsi="Arial Narrow"/>
        </w:rPr>
        <w:t xml:space="preserve">. Ecosistema: bosque húmedo tropical, </w:t>
      </w:r>
      <w:r w:rsidR="006C0BF9" w:rsidRPr="00816588">
        <w:rPr>
          <w:rFonts w:ascii="Arial Narrow" w:hAnsi="Arial Narrow"/>
        </w:rPr>
        <w:t xml:space="preserve">playa </w:t>
      </w:r>
      <w:r w:rsidR="006C0BF9">
        <w:rPr>
          <w:rFonts w:ascii="Arial Narrow" w:hAnsi="Arial Narrow"/>
        </w:rPr>
        <w:t>arenosa</w:t>
      </w:r>
      <w:r w:rsidR="00816588" w:rsidRPr="00816588">
        <w:rPr>
          <w:rFonts w:ascii="Arial Narrow" w:hAnsi="Arial Narrow"/>
        </w:rPr>
        <w:t xml:space="preserve"> y litoral rocoso.</w:t>
      </w:r>
    </w:p>
    <w:bookmarkEnd w:id="12"/>
    <w:p w14:paraId="5C6543FC" w14:textId="77777777" w:rsidR="00816588" w:rsidRPr="00816588" w:rsidRDefault="00816588" w:rsidP="00816588">
      <w:pPr>
        <w:spacing w:after="0" w:line="240" w:lineRule="auto"/>
        <w:jc w:val="both"/>
        <w:rPr>
          <w:rFonts w:ascii="Arial Narrow" w:hAnsi="Arial Narrow"/>
          <w:b/>
          <w:bCs/>
        </w:rPr>
      </w:pPr>
    </w:p>
    <w:p w14:paraId="1F01D7AE" w14:textId="57D382D7" w:rsidR="00386B34" w:rsidRPr="00386B34" w:rsidRDefault="00386B34" w:rsidP="00787107">
      <w:pPr>
        <w:pStyle w:val="Prrafodelista"/>
        <w:numPr>
          <w:ilvl w:val="2"/>
          <w:numId w:val="11"/>
        </w:numPr>
        <w:spacing w:after="0" w:line="240" w:lineRule="auto"/>
        <w:ind w:left="709" w:hanging="513"/>
        <w:jc w:val="both"/>
        <w:outlineLvl w:val="2"/>
        <w:rPr>
          <w:rFonts w:ascii="Arial Narrow" w:hAnsi="Arial Narrow"/>
          <w:b/>
          <w:bCs/>
        </w:rPr>
      </w:pPr>
      <w:bookmarkStart w:id="14" w:name="_Toc178613568"/>
      <w:r w:rsidRPr="00386B34">
        <w:rPr>
          <w:rFonts w:ascii="Arial Narrow" w:hAnsi="Arial Narrow"/>
          <w:b/>
          <w:bCs/>
        </w:rPr>
        <w:t>Sendero Calabazo- Cabo San Juan</w:t>
      </w:r>
      <w:bookmarkEnd w:id="14"/>
    </w:p>
    <w:p w14:paraId="5F862110" w14:textId="77777777" w:rsidR="0075658F" w:rsidRDefault="00EB0470" w:rsidP="00EB0470">
      <w:pPr>
        <w:spacing w:line="240" w:lineRule="auto"/>
        <w:jc w:val="both"/>
        <w:rPr>
          <w:rFonts w:ascii="Arial Narrow" w:hAnsi="Arial Narrow"/>
        </w:rPr>
      </w:pPr>
      <w:r w:rsidRPr="00EB0470">
        <w:rPr>
          <w:rFonts w:ascii="Arial Narrow" w:hAnsi="Arial Narrow"/>
        </w:rPr>
        <w:t>Esta ruta puede realizarse autoguiada o en compañía de un intérprete ambiental. Inicia fuera del Área Protegida en la vereda Calabazo sobre la troncal del Caribe</w:t>
      </w:r>
      <w:r>
        <w:rPr>
          <w:rFonts w:ascii="Arial Narrow" w:hAnsi="Arial Narrow"/>
        </w:rPr>
        <w:t xml:space="preserve"> desde el límite del área hasta el inicio en Calabazo hay una distancia de 3.31 kilómetros</w:t>
      </w:r>
      <w:r w:rsidRPr="00EB0470">
        <w:rPr>
          <w:rFonts w:ascii="Arial Narrow" w:hAnsi="Arial Narrow"/>
        </w:rPr>
        <w:t xml:space="preserve"> Los horarios del recorrido son: 06:00 a.m. hasta las 02:00 p.m. Duración Recorrido: </w:t>
      </w:r>
      <w:r w:rsidR="00E13CA2">
        <w:rPr>
          <w:rFonts w:ascii="Arial Narrow" w:hAnsi="Arial Narrow"/>
        </w:rPr>
        <w:t>4.5</w:t>
      </w:r>
      <w:r w:rsidRPr="00EB0470">
        <w:rPr>
          <w:rFonts w:ascii="Arial Narrow" w:hAnsi="Arial Narrow"/>
        </w:rPr>
        <w:t xml:space="preserve"> Horas</w:t>
      </w:r>
      <w:r w:rsidR="00E13CA2">
        <w:rPr>
          <w:rFonts w:ascii="Arial Narrow" w:hAnsi="Arial Narrow"/>
        </w:rPr>
        <w:t xml:space="preserve"> aproximadamente</w:t>
      </w:r>
      <w:r w:rsidRPr="00EB0470">
        <w:rPr>
          <w:rFonts w:ascii="Arial Narrow" w:hAnsi="Arial Narrow"/>
        </w:rPr>
        <w:t xml:space="preserve">. </w:t>
      </w:r>
    </w:p>
    <w:p w14:paraId="3C5F924A" w14:textId="0747AE42" w:rsidR="00EB0470" w:rsidRPr="00BB6BC8" w:rsidRDefault="0075658F" w:rsidP="00EB0470">
      <w:pPr>
        <w:spacing w:line="240" w:lineRule="auto"/>
        <w:jc w:val="both"/>
        <w:rPr>
          <w:rFonts w:ascii="Arial Narrow" w:hAnsi="Arial Narrow"/>
        </w:rPr>
      </w:pPr>
      <w:r>
        <w:rPr>
          <w:rFonts w:ascii="Arial Narrow" w:hAnsi="Arial Narrow"/>
        </w:rPr>
        <w:t>Este sendero tiene grado</w:t>
      </w:r>
      <w:r w:rsidR="00EB0470" w:rsidRPr="00EB0470">
        <w:rPr>
          <w:rFonts w:ascii="Arial Narrow" w:hAnsi="Arial Narrow"/>
        </w:rPr>
        <w:t xml:space="preserve"> dificultad de acceso media a través del bosque, no presenta apoyo de pasarela puentes o pasamanos. Distancia del sendero es de </w:t>
      </w:r>
      <w:r w:rsidR="00E13CA2">
        <w:rPr>
          <w:rFonts w:ascii="Arial Narrow" w:hAnsi="Arial Narrow"/>
        </w:rPr>
        <w:t xml:space="preserve">8 kilómetros </w:t>
      </w:r>
      <w:r w:rsidR="00E13CA2" w:rsidRPr="00EB0470">
        <w:rPr>
          <w:rFonts w:ascii="Arial Narrow" w:hAnsi="Arial Narrow"/>
        </w:rPr>
        <w:t>aproximadamente Kilómetros</w:t>
      </w:r>
      <w:r w:rsidR="00EB0470" w:rsidRPr="00EB0470">
        <w:rPr>
          <w:rFonts w:ascii="Arial Narrow" w:hAnsi="Arial Narrow"/>
        </w:rPr>
        <w:t>. Coordenadas Geográficas: Punto inicial</w:t>
      </w:r>
      <w:r w:rsidR="00E13CA2">
        <w:rPr>
          <w:rFonts w:ascii="Arial Narrow" w:hAnsi="Arial Narrow"/>
        </w:rPr>
        <w:t xml:space="preserve"> </w:t>
      </w:r>
      <w:r w:rsidR="00E13CA2" w:rsidRPr="00E13CA2">
        <w:rPr>
          <w:rFonts w:ascii="Arial Narrow" w:hAnsi="Arial Narrow"/>
        </w:rPr>
        <w:t xml:space="preserve">N 11°17'4.98" - W 074°0'6.15" </w:t>
      </w:r>
      <w:r w:rsidR="00EB0470" w:rsidRPr="00EB0470">
        <w:rPr>
          <w:rFonts w:ascii="Arial Narrow" w:hAnsi="Arial Narrow"/>
        </w:rPr>
        <w:t>– Punto Final N 11°</w:t>
      </w:r>
      <w:r w:rsidR="00E13CA2">
        <w:rPr>
          <w:rFonts w:ascii="Arial Narrow" w:hAnsi="Arial Narrow"/>
        </w:rPr>
        <w:t>19</w:t>
      </w:r>
      <w:r w:rsidR="00EB0470" w:rsidRPr="00EB0470">
        <w:rPr>
          <w:rFonts w:ascii="Arial Narrow" w:hAnsi="Arial Narrow"/>
        </w:rPr>
        <w:t>'</w:t>
      </w:r>
      <w:r w:rsidR="00E13CA2">
        <w:rPr>
          <w:rFonts w:ascii="Arial Narrow" w:hAnsi="Arial Narrow"/>
        </w:rPr>
        <w:t>42</w:t>
      </w:r>
      <w:r w:rsidR="00EB0470" w:rsidRPr="00EB0470">
        <w:rPr>
          <w:rFonts w:ascii="Arial Narrow" w:hAnsi="Arial Narrow"/>
        </w:rPr>
        <w:t>.</w:t>
      </w:r>
      <w:r w:rsidR="00E13CA2">
        <w:rPr>
          <w:rFonts w:ascii="Arial Narrow" w:hAnsi="Arial Narrow"/>
        </w:rPr>
        <w:t>44</w:t>
      </w:r>
      <w:r w:rsidR="00EB0470" w:rsidRPr="00EB0470">
        <w:rPr>
          <w:rFonts w:ascii="Arial Narrow" w:hAnsi="Arial Narrow"/>
        </w:rPr>
        <w:t>" – W 73°</w:t>
      </w:r>
      <w:r w:rsidR="00E13CA2">
        <w:rPr>
          <w:rFonts w:ascii="Arial Narrow" w:hAnsi="Arial Narrow"/>
        </w:rPr>
        <w:t>57</w:t>
      </w:r>
      <w:r w:rsidR="00EB0470" w:rsidRPr="00EB0470">
        <w:rPr>
          <w:rFonts w:ascii="Arial Narrow" w:hAnsi="Arial Narrow"/>
        </w:rPr>
        <w:t>'</w:t>
      </w:r>
      <w:r w:rsidR="00E13CA2">
        <w:rPr>
          <w:rFonts w:ascii="Arial Narrow" w:hAnsi="Arial Narrow"/>
        </w:rPr>
        <w:t>52</w:t>
      </w:r>
      <w:r w:rsidR="00EB0470" w:rsidRPr="00EB0470">
        <w:rPr>
          <w:rFonts w:ascii="Arial Narrow" w:hAnsi="Arial Narrow"/>
        </w:rPr>
        <w:t>.2</w:t>
      </w:r>
      <w:r w:rsidR="00E13CA2">
        <w:rPr>
          <w:rFonts w:ascii="Arial Narrow" w:hAnsi="Arial Narrow"/>
        </w:rPr>
        <w:t>4</w:t>
      </w:r>
      <w:r w:rsidR="00EB0470" w:rsidRPr="00EB0470">
        <w:rPr>
          <w:rFonts w:ascii="Arial Narrow" w:hAnsi="Arial Narrow"/>
        </w:rPr>
        <w:t>". Ecosistema: bosque húmedo tropical, playa arenosa y litoral rocoso.</w:t>
      </w:r>
    </w:p>
    <w:p w14:paraId="38E74B2E" w14:textId="3550DBB3" w:rsidR="00386B34" w:rsidRPr="00386B34" w:rsidRDefault="00BB6BC8" w:rsidP="00787107">
      <w:pPr>
        <w:pStyle w:val="Prrafodelista"/>
        <w:numPr>
          <w:ilvl w:val="1"/>
          <w:numId w:val="11"/>
        </w:numPr>
        <w:spacing w:after="0" w:line="240" w:lineRule="auto"/>
        <w:ind w:left="567"/>
        <w:outlineLvl w:val="1"/>
        <w:rPr>
          <w:rFonts w:ascii="Arial Narrow" w:hAnsi="Arial Narrow"/>
          <w:b/>
          <w:bCs/>
        </w:rPr>
      </w:pPr>
      <w:bookmarkStart w:id="15" w:name="_Toc178613569"/>
      <w:r w:rsidRPr="00386B34">
        <w:rPr>
          <w:rFonts w:ascii="Arial Narrow" w:hAnsi="Arial Narrow"/>
          <w:b/>
          <w:bCs/>
        </w:rPr>
        <w:t>Atractivos ecoturísticos</w:t>
      </w:r>
      <w:bookmarkEnd w:id="15"/>
    </w:p>
    <w:p w14:paraId="59C7BD85" w14:textId="74876EF6" w:rsidR="00386B34" w:rsidRPr="00BB6BC8" w:rsidRDefault="00BB6BC8" w:rsidP="00BB6BC8">
      <w:pPr>
        <w:spacing w:line="240" w:lineRule="auto"/>
        <w:rPr>
          <w:rFonts w:ascii="Arial Narrow" w:hAnsi="Arial Narrow"/>
        </w:rPr>
      </w:pPr>
      <w:r w:rsidRPr="00BB6BC8">
        <w:rPr>
          <w:rFonts w:ascii="Arial Narrow" w:hAnsi="Arial Narrow"/>
        </w:rPr>
        <w:t>EN el Plan de Manejo del Área Protegida se determinaron 23 atractivos ecoturísticos de playa y dos senderos interpretativos, los cuales se listan en la siguiente tabla.</w:t>
      </w:r>
    </w:p>
    <w:p w14:paraId="188BF96F" w14:textId="77777777" w:rsidR="00BB6BC8" w:rsidRPr="00BB6BC8" w:rsidRDefault="00BB6BC8" w:rsidP="00BB6BC8">
      <w:pPr>
        <w:spacing w:line="240" w:lineRule="auto"/>
        <w:rPr>
          <w:rFonts w:ascii="Arial Narrow" w:hAnsi="Arial Narrow"/>
        </w:rPr>
      </w:pPr>
      <w:r w:rsidRPr="00BB6BC8">
        <w:rPr>
          <w:rFonts w:ascii="Arial Narrow" w:hAnsi="Arial Narrow"/>
        </w:rPr>
        <w:t>Tabla 2. Atractivos ecoturísticos del Parque Tayrona</w:t>
      </w:r>
    </w:p>
    <w:tbl>
      <w:tblPr>
        <w:tblStyle w:val="Tablanormal11"/>
        <w:tblW w:w="9493" w:type="dxa"/>
        <w:jc w:val="center"/>
        <w:tblLook w:val="04A0" w:firstRow="1" w:lastRow="0" w:firstColumn="1" w:lastColumn="0" w:noHBand="0" w:noVBand="1"/>
      </w:tblPr>
      <w:tblGrid>
        <w:gridCol w:w="2830"/>
        <w:gridCol w:w="2552"/>
        <w:gridCol w:w="4111"/>
      </w:tblGrid>
      <w:tr w:rsidR="00386B34" w:rsidRPr="00386B34" w14:paraId="3560A29C" w14:textId="77777777" w:rsidTr="00DB10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BFBFBF"/>
              <w:left w:val="single" w:sz="4" w:space="0" w:color="BFBFBF"/>
              <w:bottom w:val="single" w:sz="4" w:space="0" w:color="BFBFBF"/>
              <w:right w:val="single" w:sz="4" w:space="0" w:color="BFBFBF"/>
            </w:tcBorders>
            <w:hideMark/>
          </w:tcPr>
          <w:p w14:paraId="37908992" w14:textId="77777777" w:rsidR="00386B34" w:rsidRPr="00386B34" w:rsidRDefault="00386B34" w:rsidP="00386B34">
            <w:pPr>
              <w:jc w:val="center"/>
              <w:rPr>
                <w:rFonts w:ascii="Arial Narrow" w:hAnsi="Arial Narrow"/>
                <w:sz w:val="22"/>
                <w:szCs w:val="22"/>
                <w:lang w:eastAsia="es-ES_tradnl"/>
              </w:rPr>
            </w:pPr>
            <w:r w:rsidRPr="00386B34">
              <w:rPr>
                <w:rFonts w:ascii="Arial Narrow" w:hAnsi="Arial Narrow"/>
                <w:sz w:val="22"/>
                <w:szCs w:val="22"/>
                <w:lang w:eastAsia="es-ES_tradnl"/>
              </w:rPr>
              <w:t>Zona De Manejo</w:t>
            </w:r>
          </w:p>
        </w:tc>
        <w:tc>
          <w:tcPr>
            <w:tcW w:w="2552" w:type="dxa"/>
            <w:tcBorders>
              <w:top w:val="single" w:sz="4" w:space="0" w:color="BFBFBF"/>
              <w:left w:val="single" w:sz="4" w:space="0" w:color="BFBFBF"/>
              <w:bottom w:val="single" w:sz="4" w:space="0" w:color="BFBFBF"/>
              <w:right w:val="single" w:sz="4" w:space="0" w:color="BFBFBF"/>
            </w:tcBorders>
            <w:hideMark/>
          </w:tcPr>
          <w:p w14:paraId="3EFA85A6" w14:textId="77777777" w:rsidR="00386B34" w:rsidRPr="00386B34" w:rsidRDefault="00386B34" w:rsidP="00386B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Atractivos</w:t>
            </w:r>
          </w:p>
          <w:p w14:paraId="2BE60274" w14:textId="77777777" w:rsidR="00386B34" w:rsidRPr="00386B34" w:rsidRDefault="00386B34" w:rsidP="00386B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Senderos:</w:t>
            </w:r>
          </w:p>
        </w:tc>
        <w:tc>
          <w:tcPr>
            <w:tcW w:w="4111" w:type="dxa"/>
            <w:tcBorders>
              <w:top w:val="single" w:sz="4" w:space="0" w:color="BFBFBF"/>
              <w:left w:val="single" w:sz="4" w:space="0" w:color="BFBFBF"/>
              <w:bottom w:val="single" w:sz="4" w:space="0" w:color="BFBFBF"/>
              <w:right w:val="single" w:sz="4" w:space="0" w:color="BFBFBF"/>
            </w:tcBorders>
            <w:hideMark/>
          </w:tcPr>
          <w:p w14:paraId="31F8EB1E" w14:textId="77777777" w:rsidR="00386B34" w:rsidRPr="00386B34" w:rsidRDefault="00386B34" w:rsidP="00386B3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Actividades Permitidas</w:t>
            </w:r>
          </w:p>
        </w:tc>
      </w:tr>
      <w:tr w:rsidR="00386B34" w:rsidRPr="00386B34" w14:paraId="0E66B714" w14:textId="77777777" w:rsidTr="00DB10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BFBFBF"/>
              <w:left w:val="single" w:sz="4" w:space="0" w:color="BFBFBF"/>
              <w:bottom w:val="single" w:sz="4" w:space="0" w:color="BFBFBF"/>
              <w:right w:val="single" w:sz="4" w:space="0" w:color="BFBFBF"/>
            </w:tcBorders>
            <w:hideMark/>
          </w:tcPr>
          <w:p w14:paraId="574B03CD" w14:textId="77777777" w:rsidR="00386B34" w:rsidRPr="00386B34" w:rsidRDefault="00386B34" w:rsidP="00386B34">
            <w:pPr>
              <w:jc w:val="center"/>
              <w:rPr>
                <w:rFonts w:ascii="Arial Narrow" w:hAnsi="Arial Narrow"/>
                <w:sz w:val="22"/>
                <w:szCs w:val="22"/>
                <w:lang w:eastAsia="es-ES_tradnl"/>
              </w:rPr>
            </w:pPr>
            <w:r w:rsidRPr="00386B34">
              <w:rPr>
                <w:rFonts w:ascii="Arial Narrow" w:hAnsi="Arial Narrow"/>
                <w:sz w:val="22"/>
                <w:szCs w:val="22"/>
                <w:lang w:eastAsia="es-ES_tradnl"/>
              </w:rPr>
              <w:t>Zona de Alta Densidad de Uso</w:t>
            </w:r>
          </w:p>
        </w:tc>
        <w:tc>
          <w:tcPr>
            <w:tcW w:w="2552" w:type="dxa"/>
            <w:tcBorders>
              <w:top w:val="single" w:sz="4" w:space="0" w:color="BFBFBF"/>
              <w:left w:val="single" w:sz="4" w:space="0" w:color="BFBFBF"/>
              <w:bottom w:val="single" w:sz="4" w:space="0" w:color="BFBFBF"/>
              <w:right w:val="single" w:sz="4" w:space="0" w:color="BFBFBF"/>
            </w:tcBorders>
            <w:hideMark/>
          </w:tcPr>
          <w:p w14:paraId="73DDB419" w14:textId="77777777" w:rsidR="00386B34" w:rsidRPr="00386B34" w:rsidRDefault="00386B34" w:rsidP="00386B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Sendero 9 piedras</w:t>
            </w:r>
          </w:p>
          <w:p w14:paraId="1B53211D" w14:textId="77777777" w:rsidR="00386B34" w:rsidRPr="00386B34" w:rsidRDefault="00386B34" w:rsidP="00386B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Sendero Kogui</w:t>
            </w:r>
          </w:p>
        </w:tc>
        <w:tc>
          <w:tcPr>
            <w:tcW w:w="4111" w:type="dxa"/>
            <w:tcBorders>
              <w:top w:val="single" w:sz="4" w:space="0" w:color="BFBFBF"/>
              <w:left w:val="single" w:sz="4" w:space="0" w:color="BFBFBF"/>
              <w:bottom w:val="single" w:sz="4" w:space="0" w:color="BFBFBF"/>
              <w:right w:val="single" w:sz="4" w:space="0" w:color="BFBFBF"/>
            </w:tcBorders>
            <w:hideMark/>
          </w:tcPr>
          <w:p w14:paraId="5F2A1D17" w14:textId="77777777" w:rsidR="00386B34" w:rsidRPr="00386B34" w:rsidRDefault="00386B34" w:rsidP="00386B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Senderismo</w:t>
            </w:r>
          </w:p>
          <w:p w14:paraId="6DAAE71A" w14:textId="77777777" w:rsidR="00386B34" w:rsidRPr="00386B34" w:rsidRDefault="00386B34" w:rsidP="00386B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Observación de aves, flora y fauna</w:t>
            </w:r>
          </w:p>
          <w:p w14:paraId="5070B1ED" w14:textId="77777777" w:rsidR="00386B34" w:rsidRPr="00386B34" w:rsidRDefault="00386B34" w:rsidP="00386B34">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Fotografía</w:t>
            </w:r>
          </w:p>
        </w:tc>
      </w:tr>
    </w:tbl>
    <w:p w14:paraId="4CECCA5A" w14:textId="087CE401" w:rsidR="00BB6BC8" w:rsidRDefault="00BB6BC8" w:rsidP="00BB6BC8">
      <w:pPr>
        <w:spacing w:line="240" w:lineRule="auto"/>
        <w:rPr>
          <w:rFonts w:ascii="Arial Narrow" w:hAnsi="Arial Narrow"/>
        </w:rPr>
      </w:pPr>
    </w:p>
    <w:tbl>
      <w:tblPr>
        <w:tblStyle w:val="Tablanormal11"/>
        <w:tblW w:w="9493" w:type="dxa"/>
        <w:jc w:val="center"/>
        <w:tblLayout w:type="fixed"/>
        <w:tblLook w:val="04A0" w:firstRow="1" w:lastRow="0" w:firstColumn="1" w:lastColumn="0" w:noHBand="0" w:noVBand="1"/>
      </w:tblPr>
      <w:tblGrid>
        <w:gridCol w:w="1838"/>
        <w:gridCol w:w="2835"/>
        <w:gridCol w:w="4820"/>
      </w:tblGrid>
      <w:tr w:rsidR="00386B34" w:rsidRPr="00386B34" w14:paraId="5346F453" w14:textId="77777777" w:rsidTr="005422DA">
        <w:trPr>
          <w:cnfStyle w:val="100000000000" w:firstRow="1" w:lastRow="0" w:firstColumn="0" w:lastColumn="0" w:oddVBand="0" w:evenVBand="0" w:oddHBand="0"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left w:val="single" w:sz="4" w:space="0" w:color="BFBFBF"/>
              <w:bottom w:val="single" w:sz="4" w:space="0" w:color="BFBFBF"/>
              <w:right w:val="single" w:sz="4" w:space="0" w:color="BFBFBF"/>
            </w:tcBorders>
            <w:hideMark/>
          </w:tcPr>
          <w:p w14:paraId="23718BBA" w14:textId="77777777" w:rsidR="00386B34" w:rsidRPr="00386B34" w:rsidRDefault="00386B34" w:rsidP="00386B34">
            <w:pPr>
              <w:spacing w:after="240"/>
              <w:jc w:val="center"/>
              <w:rPr>
                <w:rFonts w:ascii="Arial Narrow" w:hAnsi="Arial Narrow"/>
                <w:sz w:val="22"/>
                <w:szCs w:val="22"/>
                <w:lang w:eastAsia="es-ES_tradnl"/>
              </w:rPr>
            </w:pPr>
            <w:r w:rsidRPr="00386B34">
              <w:rPr>
                <w:rFonts w:ascii="Arial Narrow" w:hAnsi="Arial Narrow"/>
                <w:sz w:val="22"/>
                <w:szCs w:val="22"/>
                <w:lang w:eastAsia="es-ES_tradnl"/>
              </w:rPr>
              <w:t>Zona De Manejo</w:t>
            </w:r>
          </w:p>
        </w:tc>
        <w:tc>
          <w:tcPr>
            <w:tcW w:w="2835" w:type="dxa"/>
            <w:tcBorders>
              <w:top w:val="single" w:sz="4" w:space="0" w:color="BFBFBF"/>
              <w:left w:val="single" w:sz="4" w:space="0" w:color="BFBFBF"/>
              <w:bottom w:val="single" w:sz="4" w:space="0" w:color="BFBFBF"/>
              <w:right w:val="single" w:sz="4" w:space="0" w:color="BFBFBF"/>
            </w:tcBorders>
            <w:hideMark/>
          </w:tcPr>
          <w:p w14:paraId="560A34F6" w14:textId="77777777" w:rsidR="00386B34" w:rsidRPr="00386B34" w:rsidRDefault="00386B34" w:rsidP="00386B34">
            <w:pPr>
              <w:spacing w:after="24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br w:type="page"/>
              <w:t>Atractivos</w:t>
            </w:r>
          </w:p>
          <w:p w14:paraId="609EABC4" w14:textId="77777777" w:rsidR="00386B34" w:rsidRPr="00386B34" w:rsidRDefault="00386B34" w:rsidP="00386B34">
            <w:pPr>
              <w:spacing w:after="24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Playas: </w:t>
            </w:r>
          </w:p>
        </w:tc>
        <w:tc>
          <w:tcPr>
            <w:tcW w:w="4820" w:type="dxa"/>
            <w:tcBorders>
              <w:top w:val="single" w:sz="4" w:space="0" w:color="BFBFBF"/>
              <w:left w:val="single" w:sz="4" w:space="0" w:color="BFBFBF"/>
              <w:bottom w:val="single" w:sz="4" w:space="0" w:color="BFBFBF"/>
              <w:right w:val="single" w:sz="4" w:space="0" w:color="BFBFBF"/>
            </w:tcBorders>
            <w:hideMark/>
          </w:tcPr>
          <w:p w14:paraId="42305558" w14:textId="77777777" w:rsidR="00386B34" w:rsidRPr="00386B34" w:rsidRDefault="00386B34" w:rsidP="00386B34">
            <w:pPr>
              <w:spacing w:after="24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Actividades Permitidas</w:t>
            </w:r>
          </w:p>
        </w:tc>
      </w:tr>
      <w:tr w:rsidR="00386B34" w:rsidRPr="00386B34" w14:paraId="18DE228F" w14:textId="77777777" w:rsidTr="005422DA">
        <w:trPr>
          <w:cnfStyle w:val="000000100000" w:firstRow="0" w:lastRow="0" w:firstColumn="0" w:lastColumn="0" w:oddVBand="0" w:evenVBand="0" w:oddHBand="1" w:evenHBand="0" w:firstRowFirstColumn="0" w:firstRowLastColumn="0" w:lastRowFirstColumn="0" w:lastRowLastColumn="0"/>
          <w:trHeight w:val="1266"/>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BFBFBF"/>
              <w:left w:val="single" w:sz="4" w:space="0" w:color="BFBFBF"/>
              <w:bottom w:val="single" w:sz="4" w:space="0" w:color="BFBFBF"/>
              <w:right w:val="single" w:sz="4" w:space="0" w:color="BFBFBF"/>
            </w:tcBorders>
            <w:hideMark/>
          </w:tcPr>
          <w:p w14:paraId="6417E872" w14:textId="77777777" w:rsidR="00386B34" w:rsidRPr="00386B34" w:rsidRDefault="00386B34" w:rsidP="00386B34">
            <w:pPr>
              <w:spacing w:after="240"/>
              <w:jc w:val="both"/>
              <w:rPr>
                <w:rFonts w:ascii="Arial Narrow" w:hAnsi="Arial Narrow"/>
                <w:sz w:val="22"/>
                <w:szCs w:val="22"/>
                <w:lang w:eastAsia="es-ES_tradnl"/>
              </w:rPr>
            </w:pPr>
            <w:r w:rsidRPr="00386B34">
              <w:rPr>
                <w:rFonts w:ascii="Arial Narrow" w:hAnsi="Arial Narrow"/>
                <w:sz w:val="22"/>
                <w:szCs w:val="22"/>
                <w:lang w:eastAsia="es-ES_tradnl"/>
              </w:rPr>
              <w:lastRenderedPageBreak/>
              <w:t>Zona de Recreación General Exterior</w:t>
            </w:r>
          </w:p>
        </w:tc>
        <w:tc>
          <w:tcPr>
            <w:tcW w:w="2835" w:type="dxa"/>
            <w:tcBorders>
              <w:top w:val="single" w:sz="4" w:space="0" w:color="BFBFBF"/>
              <w:left w:val="single" w:sz="4" w:space="0" w:color="BFBFBF"/>
              <w:bottom w:val="single" w:sz="4" w:space="0" w:color="BFBFBF"/>
              <w:right w:val="single" w:sz="4" w:space="0" w:color="BFBFBF"/>
            </w:tcBorders>
            <w:hideMark/>
          </w:tcPr>
          <w:p w14:paraId="043D4485"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Piscinita (Sector Cañaveral) </w:t>
            </w:r>
          </w:p>
        </w:tc>
        <w:tc>
          <w:tcPr>
            <w:tcW w:w="4820" w:type="dxa"/>
            <w:tcBorders>
              <w:top w:val="single" w:sz="4" w:space="0" w:color="BFBFBF"/>
              <w:left w:val="single" w:sz="4" w:space="0" w:color="BFBFBF"/>
              <w:right w:val="single" w:sz="4" w:space="0" w:color="BFBFBF"/>
            </w:tcBorders>
            <w:hideMark/>
          </w:tcPr>
          <w:p w14:paraId="3D7A5365" w14:textId="77777777" w:rsidR="00386B34" w:rsidRPr="00386B34" w:rsidRDefault="00386B34" w:rsidP="00386B34">
            <w:pPr>
              <w:suppressAutoHyphens/>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 de sol, caminatas en playas, deportes (voleibol, fútbol), fotografía, contemplación de paisaje, en el área marina se podrá realizar: Natación</w:t>
            </w:r>
          </w:p>
        </w:tc>
      </w:tr>
      <w:tr w:rsidR="00386B34" w:rsidRPr="00386B34" w14:paraId="6CD01901"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1CE08BC3"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6D5E7A13"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Boca del Saco </w:t>
            </w:r>
          </w:p>
        </w:tc>
        <w:tc>
          <w:tcPr>
            <w:tcW w:w="4820" w:type="dxa"/>
            <w:tcBorders>
              <w:top w:val="single" w:sz="4" w:space="0" w:color="BFBFBF"/>
              <w:left w:val="single" w:sz="4" w:space="0" w:color="BFBFBF"/>
              <w:bottom w:val="single" w:sz="4" w:space="0" w:color="BFBFBF"/>
              <w:right w:val="single" w:sz="4" w:space="0" w:color="BFBFBF"/>
            </w:tcBorders>
            <w:hideMark/>
          </w:tcPr>
          <w:p w14:paraId="5C7E1A9E"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fotografía y filmaciones, contemplación paisaje.</w:t>
            </w:r>
          </w:p>
        </w:tc>
      </w:tr>
      <w:tr w:rsidR="00386B34" w:rsidRPr="00386B34" w14:paraId="7877DCBB"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065C3400"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1A43A890"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Playa del medio (Sector Arrecifes) </w:t>
            </w:r>
          </w:p>
        </w:tc>
        <w:tc>
          <w:tcPr>
            <w:tcW w:w="4820" w:type="dxa"/>
            <w:tcBorders>
              <w:top w:val="single" w:sz="4" w:space="0" w:color="BFBFBF"/>
              <w:left w:val="single" w:sz="4" w:space="0" w:color="BFBFBF"/>
              <w:bottom w:val="single" w:sz="4" w:space="0" w:color="BFBFBF"/>
              <w:right w:val="single" w:sz="4" w:space="0" w:color="BFBFBF"/>
            </w:tcBorders>
            <w:hideMark/>
          </w:tcPr>
          <w:p w14:paraId="30A65782"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fotografía y filmaciones, contemplación paisaje, en el área marina se podrá realizar: Natación</w:t>
            </w:r>
          </w:p>
        </w:tc>
      </w:tr>
      <w:tr w:rsidR="00386B34" w:rsidRPr="00386B34" w14:paraId="305D1661"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295BEF37"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46F4DF6E"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Caimán (Sector Arrecifes)</w:t>
            </w:r>
          </w:p>
        </w:tc>
        <w:tc>
          <w:tcPr>
            <w:tcW w:w="4820" w:type="dxa"/>
            <w:tcBorders>
              <w:top w:val="single" w:sz="4" w:space="0" w:color="BFBFBF"/>
              <w:left w:val="single" w:sz="4" w:space="0" w:color="BFBFBF"/>
              <w:bottom w:val="single" w:sz="4" w:space="0" w:color="BFBFBF"/>
              <w:right w:val="single" w:sz="4" w:space="0" w:color="BFBFBF"/>
            </w:tcBorders>
            <w:hideMark/>
          </w:tcPr>
          <w:p w14:paraId="3B2C5F9E"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fotografía y filmaciones, contemplación paisaje, en el área marina se podrá realizar: Natación</w:t>
            </w:r>
          </w:p>
        </w:tc>
      </w:tr>
      <w:tr w:rsidR="00386B34" w:rsidRPr="00386B34" w14:paraId="5B535F25"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7E3042E1"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1C82A20F"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Playa del Puerto (Sector Arrecifes) </w:t>
            </w:r>
          </w:p>
        </w:tc>
        <w:tc>
          <w:tcPr>
            <w:tcW w:w="4820" w:type="dxa"/>
            <w:tcBorders>
              <w:top w:val="single" w:sz="4" w:space="0" w:color="BFBFBF"/>
              <w:left w:val="single" w:sz="4" w:space="0" w:color="BFBFBF"/>
              <w:bottom w:val="single" w:sz="4" w:space="0" w:color="BFBFBF"/>
              <w:right w:val="single" w:sz="4" w:space="0" w:color="BFBFBF"/>
            </w:tcBorders>
            <w:hideMark/>
          </w:tcPr>
          <w:p w14:paraId="5A8FD7B7"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caminatas en playas, fotografía y filmaciones, contemplación paisaje, en el área marina se podrá realizar: Natación, Buceo a pulmón </w:t>
            </w:r>
          </w:p>
        </w:tc>
      </w:tr>
      <w:tr w:rsidR="00386B34" w:rsidRPr="00386B34" w14:paraId="7E965AF0"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2875FC37"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5159816D"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Playa Luna (Sector Arrecifes) </w:t>
            </w:r>
          </w:p>
        </w:tc>
        <w:tc>
          <w:tcPr>
            <w:tcW w:w="4820" w:type="dxa"/>
            <w:tcBorders>
              <w:top w:val="single" w:sz="4" w:space="0" w:color="BFBFBF"/>
              <w:left w:val="single" w:sz="4" w:space="0" w:color="BFBFBF"/>
              <w:bottom w:val="single" w:sz="4" w:space="0" w:color="BFBFBF"/>
              <w:right w:val="single" w:sz="4" w:space="0" w:color="BFBFBF"/>
            </w:tcBorders>
            <w:hideMark/>
          </w:tcPr>
          <w:p w14:paraId="71C71C52"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caminatas en playas, fotografía y filmaciones, contemplación paisaje, en el área marina se podrá realizar: Natación. </w:t>
            </w:r>
          </w:p>
        </w:tc>
      </w:tr>
      <w:tr w:rsidR="00386B34" w:rsidRPr="00386B34" w14:paraId="2D732B28"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692BB1C8"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4C502497"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Playa Arenilla (Sector Arrecifes) </w:t>
            </w:r>
          </w:p>
        </w:tc>
        <w:tc>
          <w:tcPr>
            <w:tcW w:w="4820" w:type="dxa"/>
            <w:tcBorders>
              <w:top w:val="single" w:sz="4" w:space="0" w:color="BFBFBF"/>
              <w:left w:val="single" w:sz="4" w:space="0" w:color="BFBFBF"/>
              <w:bottom w:val="single" w:sz="4" w:space="0" w:color="BFBFBF"/>
              <w:right w:val="single" w:sz="4" w:space="0" w:color="BFBFBF"/>
            </w:tcBorders>
            <w:hideMark/>
          </w:tcPr>
          <w:p w14:paraId="39989404"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caminatas en playas, fotografía y filmaciones, contemplación paisaje, en el área marina se podrá realizar: Natación. </w:t>
            </w:r>
          </w:p>
        </w:tc>
      </w:tr>
      <w:tr w:rsidR="00386B34" w:rsidRPr="00386B34" w14:paraId="7BBB5626"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364B5EDF"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0483537A"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principal de Arrecifes (Sector Arrecifes)</w:t>
            </w:r>
          </w:p>
        </w:tc>
        <w:tc>
          <w:tcPr>
            <w:tcW w:w="4820" w:type="dxa"/>
            <w:tcBorders>
              <w:top w:val="single" w:sz="4" w:space="0" w:color="BFBFBF"/>
              <w:left w:val="single" w:sz="4" w:space="0" w:color="BFBFBF"/>
              <w:bottom w:val="single" w:sz="4" w:space="0" w:color="BFBFBF"/>
              <w:right w:val="single" w:sz="4" w:space="0" w:color="BFBFBF"/>
            </w:tcBorders>
            <w:hideMark/>
          </w:tcPr>
          <w:p w14:paraId="3D262738"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fotografía y filmaciones, contemplación paisaje.</w:t>
            </w:r>
          </w:p>
        </w:tc>
      </w:tr>
      <w:tr w:rsidR="00386B34" w:rsidRPr="00386B34" w14:paraId="1D716759"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5CE4E298"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53D5C58C"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Granate playa principal </w:t>
            </w:r>
          </w:p>
        </w:tc>
        <w:tc>
          <w:tcPr>
            <w:tcW w:w="4820" w:type="dxa"/>
            <w:tcBorders>
              <w:top w:val="single" w:sz="4" w:space="0" w:color="BFBFBF"/>
              <w:left w:val="single" w:sz="4" w:space="0" w:color="BFBFBF"/>
              <w:bottom w:val="single" w:sz="4" w:space="0" w:color="BFBFBF"/>
              <w:right w:val="single" w:sz="4" w:space="0" w:color="BFBFBF"/>
            </w:tcBorders>
            <w:hideMark/>
          </w:tcPr>
          <w:p w14:paraId="4B086E04"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fotografía y filmaciones, contemplación paisaje.</w:t>
            </w:r>
          </w:p>
        </w:tc>
      </w:tr>
      <w:tr w:rsidR="00386B34" w:rsidRPr="00386B34" w14:paraId="75D29255"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22967748"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016AD69C"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Piscina de arrecifes</w:t>
            </w:r>
          </w:p>
        </w:tc>
        <w:tc>
          <w:tcPr>
            <w:tcW w:w="4820" w:type="dxa"/>
            <w:tcBorders>
              <w:top w:val="single" w:sz="4" w:space="0" w:color="BFBFBF"/>
              <w:left w:val="single" w:sz="4" w:space="0" w:color="BFBFBF"/>
              <w:bottom w:val="single" w:sz="4" w:space="0" w:color="BFBFBF"/>
              <w:right w:val="single" w:sz="4" w:space="0" w:color="BFBFBF"/>
            </w:tcBorders>
            <w:hideMark/>
          </w:tcPr>
          <w:p w14:paraId="7AB7BCCA"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y filmaciones, contemplación paisaje, en el área marina se podrá realizar: Natación, buceo a pulmón (careta y aletas).</w:t>
            </w:r>
          </w:p>
        </w:tc>
      </w:tr>
      <w:tr w:rsidR="00386B34" w:rsidRPr="00386B34" w14:paraId="4753E72B"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2A44C37C"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2B0C4896"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El Cabo 1 y 2 (Sector Arrecifes </w:t>
            </w:r>
          </w:p>
        </w:tc>
        <w:tc>
          <w:tcPr>
            <w:tcW w:w="4820" w:type="dxa"/>
            <w:tcBorders>
              <w:top w:val="single" w:sz="4" w:space="0" w:color="BFBFBF"/>
              <w:left w:val="single" w:sz="4" w:space="0" w:color="BFBFBF"/>
              <w:bottom w:val="single" w:sz="4" w:space="0" w:color="BFBFBF"/>
              <w:right w:val="single" w:sz="4" w:space="0" w:color="BFBFBF"/>
            </w:tcBorders>
            <w:hideMark/>
          </w:tcPr>
          <w:p w14:paraId="1149627C"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en el área marina se podrá realizar: Natación</w:t>
            </w:r>
          </w:p>
        </w:tc>
      </w:tr>
      <w:tr w:rsidR="00386B34" w:rsidRPr="00386B34" w14:paraId="5AAB30D8"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78D83855"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19F5FB4F"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de Neguanje</w:t>
            </w:r>
          </w:p>
        </w:tc>
        <w:tc>
          <w:tcPr>
            <w:tcW w:w="4820" w:type="dxa"/>
            <w:tcBorders>
              <w:top w:val="single" w:sz="4" w:space="0" w:color="BFBFBF"/>
              <w:left w:val="single" w:sz="4" w:space="0" w:color="BFBFBF"/>
              <w:bottom w:val="single" w:sz="4" w:space="0" w:color="BFBFBF"/>
              <w:right w:val="single" w:sz="4" w:space="0" w:color="BFBFBF"/>
            </w:tcBorders>
            <w:hideMark/>
          </w:tcPr>
          <w:p w14:paraId="0CB6C4DE"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caminatas en playas, deportes terrestres (Voleibol, fútbol, trote,), en recreación del área marina se </w:t>
            </w:r>
            <w:r w:rsidRPr="00386B34">
              <w:rPr>
                <w:rFonts w:ascii="Arial Narrow" w:hAnsi="Arial Narrow"/>
                <w:sz w:val="22"/>
                <w:szCs w:val="22"/>
                <w:lang w:eastAsia="es-ES_tradnl"/>
              </w:rPr>
              <w:lastRenderedPageBreak/>
              <w:t>podrá realizar: Natación, Buceo a Pulmón (careta y aletas).</w:t>
            </w:r>
          </w:p>
        </w:tc>
      </w:tr>
      <w:tr w:rsidR="00386B34" w:rsidRPr="00386B34" w14:paraId="3A693512"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747DB125"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1501E11D"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del Muerto</w:t>
            </w:r>
          </w:p>
        </w:tc>
        <w:tc>
          <w:tcPr>
            <w:tcW w:w="4820" w:type="dxa"/>
            <w:tcBorders>
              <w:top w:val="single" w:sz="4" w:space="0" w:color="BFBFBF"/>
              <w:left w:val="single" w:sz="4" w:space="0" w:color="BFBFBF"/>
              <w:bottom w:val="single" w:sz="4" w:space="0" w:color="BFBFBF"/>
              <w:right w:val="single" w:sz="4" w:space="0" w:color="BFBFBF"/>
            </w:tcBorders>
            <w:hideMark/>
          </w:tcPr>
          <w:p w14:paraId="0425D501"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en recreación del área marina se podrá realizar: Natación, Buceo a Pulmón (careta y aletas).</w:t>
            </w:r>
          </w:p>
        </w:tc>
      </w:tr>
      <w:tr w:rsidR="00386B34" w:rsidRPr="00386B34" w14:paraId="16E911D1"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7125C5BC"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511FA11A"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principal de Gayraca</w:t>
            </w:r>
          </w:p>
        </w:tc>
        <w:tc>
          <w:tcPr>
            <w:tcW w:w="4820" w:type="dxa"/>
            <w:tcBorders>
              <w:top w:val="single" w:sz="4" w:space="0" w:color="BFBFBF"/>
              <w:left w:val="single" w:sz="4" w:space="0" w:color="BFBFBF"/>
              <w:bottom w:val="single" w:sz="4" w:space="0" w:color="BFBFBF"/>
              <w:right w:val="single" w:sz="4" w:space="0" w:color="BFBFBF"/>
            </w:tcBorders>
            <w:hideMark/>
          </w:tcPr>
          <w:p w14:paraId="45743A30"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contemplación de paisaje y en área marina se podrá realizar: Natación, careteo.</w:t>
            </w:r>
          </w:p>
        </w:tc>
      </w:tr>
      <w:tr w:rsidR="00386B34" w:rsidRPr="00386B34" w14:paraId="1DAC0F35"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065D3241"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405DAB59"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Playa del medio (Bahía de Gayraca) </w:t>
            </w:r>
          </w:p>
        </w:tc>
        <w:tc>
          <w:tcPr>
            <w:tcW w:w="4820" w:type="dxa"/>
            <w:tcBorders>
              <w:top w:val="single" w:sz="4" w:space="0" w:color="BFBFBF"/>
              <w:left w:val="single" w:sz="4" w:space="0" w:color="BFBFBF"/>
              <w:bottom w:val="single" w:sz="4" w:space="0" w:color="BFBFBF"/>
              <w:right w:val="single" w:sz="4" w:space="0" w:color="BFBFBF"/>
            </w:tcBorders>
            <w:hideMark/>
          </w:tcPr>
          <w:p w14:paraId="648356F6"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caminatas en playas, deportes terrestres (Voleibol, fútbol, trote,), fotografía, contemplación de paisaje y en área marina se podrá realizar: Natación. </w:t>
            </w:r>
          </w:p>
        </w:tc>
      </w:tr>
      <w:tr w:rsidR="00386B34" w:rsidRPr="00386B34" w14:paraId="3E83BF02"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6CD0370C"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0ADCBC8D"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Cinto – Playa principal Cinto – Playa Manzanillo</w:t>
            </w:r>
          </w:p>
        </w:tc>
        <w:tc>
          <w:tcPr>
            <w:tcW w:w="4820" w:type="dxa"/>
            <w:tcBorders>
              <w:top w:val="single" w:sz="4" w:space="0" w:color="BFBFBF"/>
              <w:left w:val="single" w:sz="4" w:space="0" w:color="BFBFBF"/>
              <w:bottom w:val="single" w:sz="4" w:space="0" w:color="BFBFBF"/>
              <w:right w:val="single" w:sz="4" w:space="0" w:color="BFBFBF"/>
            </w:tcBorders>
            <w:hideMark/>
          </w:tcPr>
          <w:p w14:paraId="513A23FF"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contemplación de paisaje y en área marina se podrá realizar: Natación.</w:t>
            </w:r>
          </w:p>
        </w:tc>
      </w:tr>
      <w:tr w:rsidR="00386B34" w:rsidRPr="00386B34" w14:paraId="5E6D2E9A"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5F43939B"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3E828005"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Guachaquita</w:t>
            </w:r>
          </w:p>
        </w:tc>
        <w:tc>
          <w:tcPr>
            <w:tcW w:w="4820" w:type="dxa"/>
            <w:tcBorders>
              <w:top w:val="single" w:sz="4" w:space="0" w:color="BFBFBF"/>
              <w:left w:val="single" w:sz="4" w:space="0" w:color="BFBFBF"/>
              <w:bottom w:val="single" w:sz="4" w:space="0" w:color="BFBFBF"/>
              <w:right w:val="single" w:sz="4" w:space="0" w:color="BFBFBF"/>
            </w:tcBorders>
            <w:hideMark/>
          </w:tcPr>
          <w:p w14:paraId="2F760A12"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contemplación de paisaje y en área marina se podrá realizar: Natación</w:t>
            </w:r>
          </w:p>
        </w:tc>
      </w:tr>
      <w:tr w:rsidR="00386B34" w:rsidRPr="00386B34" w14:paraId="4DA2B8FF"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1DA1B086"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5EFDD1B4"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Palmarito</w:t>
            </w:r>
          </w:p>
        </w:tc>
        <w:tc>
          <w:tcPr>
            <w:tcW w:w="4820" w:type="dxa"/>
            <w:tcBorders>
              <w:top w:val="single" w:sz="4" w:space="0" w:color="BFBFBF"/>
              <w:left w:val="single" w:sz="4" w:space="0" w:color="BFBFBF"/>
              <w:bottom w:val="single" w:sz="4" w:space="0" w:color="BFBFBF"/>
              <w:right w:val="single" w:sz="4" w:space="0" w:color="BFBFBF"/>
            </w:tcBorders>
            <w:hideMark/>
          </w:tcPr>
          <w:p w14:paraId="4A62DC1A"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caminatas en playas, fotografía, contemplación de paisaje </w:t>
            </w:r>
          </w:p>
        </w:tc>
      </w:tr>
      <w:tr w:rsidR="00386B34" w:rsidRPr="00386B34" w14:paraId="17A678E6"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769FE986"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6FCEA02E"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Brava III</w:t>
            </w:r>
          </w:p>
        </w:tc>
        <w:tc>
          <w:tcPr>
            <w:tcW w:w="4820" w:type="dxa"/>
            <w:tcBorders>
              <w:top w:val="single" w:sz="4" w:space="0" w:color="BFBFBF"/>
              <w:left w:val="single" w:sz="4" w:space="0" w:color="BFBFBF"/>
              <w:bottom w:val="single" w:sz="4" w:space="0" w:color="BFBFBF"/>
              <w:right w:val="single" w:sz="4" w:space="0" w:color="BFBFBF"/>
            </w:tcBorders>
            <w:hideMark/>
          </w:tcPr>
          <w:p w14:paraId="64E3F121"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contemplación de paisaje.</w:t>
            </w:r>
          </w:p>
        </w:tc>
      </w:tr>
      <w:tr w:rsidR="00386B34" w:rsidRPr="00386B34" w14:paraId="564831B4"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6878D755"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7EE9D887"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principal Bahía Concha</w:t>
            </w:r>
          </w:p>
        </w:tc>
        <w:tc>
          <w:tcPr>
            <w:tcW w:w="4820" w:type="dxa"/>
            <w:tcBorders>
              <w:top w:val="single" w:sz="4" w:space="0" w:color="BFBFBF"/>
              <w:left w:val="single" w:sz="4" w:space="0" w:color="BFBFBF"/>
              <w:bottom w:val="single" w:sz="4" w:space="0" w:color="BFBFBF"/>
              <w:right w:val="single" w:sz="4" w:space="0" w:color="BFBFBF"/>
            </w:tcBorders>
            <w:hideMark/>
          </w:tcPr>
          <w:p w14:paraId="6C24AE86"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contemplación de paisaje y en recreación del área marina se podrá realizar: Natación, Buceo a Pulmón (careta y aletas).</w:t>
            </w:r>
          </w:p>
        </w:tc>
      </w:tr>
      <w:tr w:rsidR="00386B34" w:rsidRPr="00386B34" w14:paraId="74EC036D" w14:textId="77777777" w:rsidTr="00542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2AA7BD4E"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001616EE"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Playa Conchita (Montaya o Waikiki)</w:t>
            </w:r>
          </w:p>
        </w:tc>
        <w:tc>
          <w:tcPr>
            <w:tcW w:w="4820" w:type="dxa"/>
            <w:tcBorders>
              <w:top w:val="single" w:sz="4" w:space="0" w:color="BFBFBF"/>
              <w:left w:val="single" w:sz="4" w:space="0" w:color="BFBFBF"/>
              <w:bottom w:val="single" w:sz="4" w:space="0" w:color="BFBFBF"/>
              <w:right w:val="single" w:sz="4" w:space="0" w:color="BFBFBF"/>
            </w:tcBorders>
            <w:hideMark/>
          </w:tcPr>
          <w:p w14:paraId="6A7A67C6" w14:textId="77777777" w:rsidR="00386B34" w:rsidRPr="00386B34" w:rsidRDefault="00386B34" w:rsidP="00386B34">
            <w:pPr>
              <w:spacing w:after="24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 xml:space="preserve">Baños de sol, fotografía, contemplación de paisaje y en área marina se podrá realizar: Natación y buceo a pulmón </w:t>
            </w:r>
          </w:p>
        </w:tc>
      </w:tr>
      <w:tr w:rsidR="00386B34" w:rsidRPr="00386B34" w14:paraId="2EEC0C35" w14:textId="77777777" w:rsidTr="005422DA">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BFBFBF"/>
              <w:left w:val="single" w:sz="4" w:space="0" w:color="BFBFBF"/>
              <w:bottom w:val="single" w:sz="4" w:space="0" w:color="BFBFBF"/>
              <w:right w:val="single" w:sz="4" w:space="0" w:color="BFBFBF"/>
            </w:tcBorders>
            <w:vAlign w:val="center"/>
            <w:hideMark/>
          </w:tcPr>
          <w:p w14:paraId="1D4C54AD" w14:textId="77777777" w:rsidR="00386B34" w:rsidRPr="00386B34" w:rsidRDefault="00386B34" w:rsidP="00386B34">
            <w:pPr>
              <w:rPr>
                <w:rFonts w:ascii="Arial Narrow" w:eastAsia="Times New Roman" w:hAnsi="Arial Narrow"/>
                <w:sz w:val="22"/>
                <w:szCs w:val="22"/>
                <w:lang w:eastAsia="es-ES_tradnl"/>
              </w:rPr>
            </w:pPr>
          </w:p>
        </w:tc>
        <w:tc>
          <w:tcPr>
            <w:tcW w:w="2835" w:type="dxa"/>
            <w:tcBorders>
              <w:top w:val="single" w:sz="4" w:space="0" w:color="BFBFBF"/>
              <w:left w:val="single" w:sz="4" w:space="0" w:color="BFBFBF"/>
              <w:bottom w:val="single" w:sz="4" w:space="0" w:color="BFBFBF"/>
              <w:right w:val="single" w:sz="4" w:space="0" w:color="BFBFBF"/>
            </w:tcBorders>
            <w:hideMark/>
          </w:tcPr>
          <w:p w14:paraId="14592FDE"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Bonito Gordo (Sector Bahía Concha)</w:t>
            </w:r>
          </w:p>
        </w:tc>
        <w:tc>
          <w:tcPr>
            <w:tcW w:w="4820" w:type="dxa"/>
            <w:tcBorders>
              <w:top w:val="single" w:sz="4" w:space="0" w:color="BFBFBF"/>
              <w:left w:val="single" w:sz="4" w:space="0" w:color="BFBFBF"/>
              <w:bottom w:val="single" w:sz="4" w:space="0" w:color="BFBFBF"/>
              <w:right w:val="single" w:sz="4" w:space="0" w:color="BFBFBF"/>
            </w:tcBorders>
            <w:hideMark/>
          </w:tcPr>
          <w:p w14:paraId="3C8E01E9" w14:textId="77777777" w:rsidR="00386B34" w:rsidRPr="00386B34" w:rsidRDefault="00386B34" w:rsidP="00386B34">
            <w:pPr>
              <w:spacing w:after="24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eastAsia="es-ES_tradnl"/>
              </w:rPr>
            </w:pPr>
            <w:r w:rsidRPr="00386B34">
              <w:rPr>
                <w:rFonts w:ascii="Arial Narrow" w:hAnsi="Arial Narrow"/>
                <w:sz w:val="22"/>
                <w:szCs w:val="22"/>
                <w:lang w:eastAsia="es-ES_tradnl"/>
              </w:rPr>
              <w:t>Baños de sol, caminatas en playas, deportes terrestres (Voleibol, fútbol, trote,), fotografía, contemplación de paisaje y en recreación del área marina se podrá realizar: Natación.</w:t>
            </w:r>
          </w:p>
        </w:tc>
      </w:tr>
    </w:tbl>
    <w:p w14:paraId="4CB22E73" w14:textId="77777777" w:rsidR="00386B34" w:rsidRDefault="00386B34" w:rsidP="00BB6BC8">
      <w:pPr>
        <w:spacing w:line="240" w:lineRule="auto"/>
        <w:rPr>
          <w:rFonts w:ascii="Arial Narrow" w:hAnsi="Arial Narrow"/>
        </w:rPr>
      </w:pPr>
    </w:p>
    <w:p w14:paraId="7EEA9991" w14:textId="0DBEC008" w:rsidR="00386B34" w:rsidRPr="00386B34" w:rsidRDefault="00BB6BC8" w:rsidP="00787107">
      <w:pPr>
        <w:pStyle w:val="Prrafodelista"/>
        <w:numPr>
          <w:ilvl w:val="1"/>
          <w:numId w:val="11"/>
        </w:numPr>
        <w:spacing w:after="0" w:line="240" w:lineRule="auto"/>
        <w:ind w:left="567"/>
        <w:outlineLvl w:val="1"/>
        <w:rPr>
          <w:rFonts w:ascii="Arial Narrow" w:hAnsi="Arial Narrow"/>
          <w:b/>
          <w:bCs/>
        </w:rPr>
      </w:pPr>
      <w:bookmarkStart w:id="16" w:name="_Toc178613570"/>
      <w:r w:rsidRPr="00386B34">
        <w:rPr>
          <w:rFonts w:ascii="Arial Narrow" w:hAnsi="Arial Narrow"/>
          <w:b/>
          <w:bCs/>
        </w:rPr>
        <w:lastRenderedPageBreak/>
        <w:t>Centros Urbanos cercanos</w:t>
      </w:r>
      <w:bookmarkEnd w:id="16"/>
    </w:p>
    <w:p w14:paraId="1382C7D9" w14:textId="71B8E1CF" w:rsidR="00386B34" w:rsidRDefault="00BB6BC8" w:rsidP="00386B34">
      <w:pPr>
        <w:spacing w:after="0" w:line="240" w:lineRule="auto"/>
        <w:jc w:val="both"/>
        <w:rPr>
          <w:rFonts w:ascii="Arial Narrow" w:hAnsi="Arial Narrow"/>
        </w:rPr>
      </w:pPr>
      <w:r w:rsidRPr="00BB6BC8">
        <w:rPr>
          <w:rFonts w:ascii="Arial Narrow" w:hAnsi="Arial Narrow"/>
        </w:rPr>
        <w:t xml:space="preserve">El centro urbano más cercano al Área Protegida es la ciudad de Santa Marta D.T.C.H, al cual se puede acceder por medio terrestre a través de la troncal del Caribe que comunica a Santa Marta con Riohacha o por medio marino a través del canal de navegación de la Zona de Alta Densidad de Uso del Área Protegida. </w:t>
      </w:r>
    </w:p>
    <w:p w14:paraId="5CBBBC1B" w14:textId="77777777" w:rsidR="00386B34" w:rsidRPr="00BB6BC8" w:rsidRDefault="00386B34" w:rsidP="00386B34">
      <w:pPr>
        <w:spacing w:after="0" w:line="240" w:lineRule="auto"/>
        <w:rPr>
          <w:rFonts w:ascii="Arial Narrow" w:hAnsi="Arial Narrow"/>
        </w:rPr>
      </w:pPr>
    </w:p>
    <w:p w14:paraId="0DFEF0C5" w14:textId="77777777" w:rsidR="00BB6BC8" w:rsidRPr="00386B34" w:rsidRDefault="00BB6BC8" w:rsidP="00BB6BC8">
      <w:pPr>
        <w:spacing w:line="240" w:lineRule="auto"/>
        <w:rPr>
          <w:rFonts w:ascii="Arial Narrow" w:hAnsi="Arial Narrow"/>
          <w:b/>
          <w:bCs/>
        </w:rPr>
      </w:pPr>
      <w:r w:rsidRPr="00386B34">
        <w:rPr>
          <w:rFonts w:ascii="Arial Narrow" w:hAnsi="Arial Narrow"/>
          <w:b/>
          <w:bCs/>
        </w:rPr>
        <w:t>Tabla 3. Información general de Santa Marta</w:t>
      </w:r>
    </w:p>
    <w:tbl>
      <w:tblPr>
        <w:tblStyle w:val="Tablaconcuadrcula2"/>
        <w:tblW w:w="0" w:type="auto"/>
        <w:tblLook w:val="04A0" w:firstRow="1" w:lastRow="0" w:firstColumn="1" w:lastColumn="0" w:noHBand="0" w:noVBand="1"/>
      </w:tblPr>
      <w:tblGrid>
        <w:gridCol w:w="2161"/>
        <w:gridCol w:w="6383"/>
      </w:tblGrid>
      <w:tr w:rsidR="00386B34" w:rsidRPr="00386B34" w14:paraId="28077597" w14:textId="77777777" w:rsidTr="00CE7127">
        <w:tc>
          <w:tcPr>
            <w:tcW w:w="2263" w:type="dxa"/>
          </w:tcPr>
          <w:p w14:paraId="3DD99878" w14:textId="77777777" w:rsidR="00386B34" w:rsidRPr="00386B34" w:rsidRDefault="00386B34" w:rsidP="00386B34">
            <w:pPr>
              <w:tabs>
                <w:tab w:val="left" w:pos="2362"/>
              </w:tabs>
              <w:suppressAutoHyphens/>
              <w:jc w:val="center"/>
              <w:rPr>
                <w:rFonts w:ascii="Arial Narrow" w:hAnsi="Arial Narrow"/>
                <w:b/>
                <w:sz w:val="22"/>
                <w:szCs w:val="22"/>
                <w:lang w:eastAsia="es-ES"/>
              </w:rPr>
            </w:pPr>
            <w:r w:rsidRPr="00386B34">
              <w:rPr>
                <w:rFonts w:ascii="Arial Narrow" w:hAnsi="Arial Narrow"/>
                <w:b/>
                <w:sz w:val="22"/>
                <w:szCs w:val="22"/>
                <w:lang w:eastAsia="es-ES"/>
              </w:rPr>
              <w:t>Aspecto</w:t>
            </w:r>
          </w:p>
        </w:tc>
        <w:tc>
          <w:tcPr>
            <w:tcW w:w="6941" w:type="dxa"/>
          </w:tcPr>
          <w:p w14:paraId="5FBB1AFE" w14:textId="77777777" w:rsidR="00386B34" w:rsidRPr="00386B34" w:rsidRDefault="00386B34" w:rsidP="00386B34">
            <w:pPr>
              <w:tabs>
                <w:tab w:val="left" w:pos="2362"/>
              </w:tabs>
              <w:suppressAutoHyphens/>
              <w:jc w:val="center"/>
              <w:rPr>
                <w:rFonts w:ascii="Arial Narrow" w:hAnsi="Arial Narrow"/>
                <w:b/>
                <w:sz w:val="22"/>
                <w:szCs w:val="22"/>
                <w:lang w:eastAsia="es-ES"/>
              </w:rPr>
            </w:pPr>
            <w:r w:rsidRPr="00386B34">
              <w:rPr>
                <w:rFonts w:ascii="Arial Narrow" w:hAnsi="Arial Narrow"/>
                <w:b/>
                <w:sz w:val="22"/>
                <w:szCs w:val="22"/>
                <w:lang w:eastAsia="es-ES"/>
              </w:rPr>
              <w:t>Descripción</w:t>
            </w:r>
          </w:p>
        </w:tc>
      </w:tr>
      <w:tr w:rsidR="00386B34" w:rsidRPr="00386B34" w14:paraId="078A351C" w14:textId="77777777" w:rsidTr="00CE7127">
        <w:tc>
          <w:tcPr>
            <w:tcW w:w="2263" w:type="dxa"/>
          </w:tcPr>
          <w:p w14:paraId="4136EA3D" w14:textId="77777777" w:rsidR="00386B34" w:rsidRPr="00386B34" w:rsidRDefault="00386B34" w:rsidP="00386B34">
            <w:pPr>
              <w:tabs>
                <w:tab w:val="left" w:pos="2362"/>
              </w:tabs>
              <w:suppressAutoHyphens/>
              <w:jc w:val="center"/>
              <w:rPr>
                <w:rFonts w:ascii="Arial Narrow" w:hAnsi="Arial Narrow"/>
                <w:sz w:val="22"/>
                <w:szCs w:val="22"/>
                <w:lang w:eastAsia="es-ES"/>
              </w:rPr>
            </w:pPr>
            <w:r w:rsidRPr="00386B34">
              <w:rPr>
                <w:rFonts w:ascii="Arial Narrow" w:hAnsi="Arial Narrow"/>
                <w:sz w:val="22"/>
                <w:szCs w:val="22"/>
                <w:lang w:eastAsia="es-ES"/>
              </w:rPr>
              <w:t>Localización</w:t>
            </w:r>
          </w:p>
        </w:tc>
        <w:tc>
          <w:tcPr>
            <w:tcW w:w="6941" w:type="dxa"/>
          </w:tcPr>
          <w:p w14:paraId="72C4EB77"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Se encuentra a orillas de la bahía del mismo nombre sobre el Mar Caribe, en las estribaciones de la Sierra Nevada de Santa Marta en el departamento del Magdalena. Sus coordenadas geográficas son: 11º 14’ 50” de latitud norte y 74º 12’ 06” de latitud oeste.</w:t>
            </w:r>
          </w:p>
        </w:tc>
      </w:tr>
      <w:tr w:rsidR="00386B34" w:rsidRPr="00386B34" w14:paraId="34DD3DDF" w14:textId="77777777" w:rsidTr="00CE7127">
        <w:tc>
          <w:tcPr>
            <w:tcW w:w="2263" w:type="dxa"/>
          </w:tcPr>
          <w:p w14:paraId="5C2436D5" w14:textId="77777777" w:rsidR="00386B34" w:rsidRPr="00386B34" w:rsidRDefault="00386B34" w:rsidP="00386B34">
            <w:pPr>
              <w:tabs>
                <w:tab w:val="left" w:pos="2362"/>
              </w:tabs>
              <w:suppressAutoHyphens/>
              <w:jc w:val="center"/>
              <w:rPr>
                <w:rFonts w:ascii="Arial Narrow" w:hAnsi="Arial Narrow"/>
                <w:sz w:val="22"/>
                <w:szCs w:val="22"/>
                <w:lang w:eastAsia="es-ES"/>
              </w:rPr>
            </w:pPr>
            <w:r w:rsidRPr="00386B34">
              <w:rPr>
                <w:rFonts w:ascii="Arial Narrow" w:hAnsi="Arial Narrow"/>
                <w:sz w:val="22"/>
                <w:szCs w:val="22"/>
                <w:lang w:eastAsia="es-ES"/>
              </w:rPr>
              <w:t xml:space="preserve">Extensión </w:t>
            </w:r>
          </w:p>
        </w:tc>
        <w:tc>
          <w:tcPr>
            <w:tcW w:w="6941" w:type="dxa"/>
          </w:tcPr>
          <w:p w14:paraId="7458640A"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Extensión total: 2,393.35 Km²</w:t>
            </w:r>
          </w:p>
          <w:p w14:paraId="7E02CB97"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Extensión área urbana: 55.10 Km²</w:t>
            </w:r>
          </w:p>
          <w:p w14:paraId="4C4958B7"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Extensión área rural: 2,338.25 Km²</w:t>
            </w:r>
          </w:p>
        </w:tc>
      </w:tr>
      <w:tr w:rsidR="00386B34" w:rsidRPr="00386B34" w14:paraId="58FBA1FC" w14:textId="77777777" w:rsidTr="00CE7127">
        <w:tc>
          <w:tcPr>
            <w:tcW w:w="2263" w:type="dxa"/>
          </w:tcPr>
          <w:p w14:paraId="269B623D" w14:textId="77777777" w:rsidR="00386B34" w:rsidRPr="00386B34" w:rsidRDefault="00386B34" w:rsidP="00386B34">
            <w:pPr>
              <w:tabs>
                <w:tab w:val="left" w:pos="2362"/>
              </w:tabs>
              <w:suppressAutoHyphens/>
              <w:jc w:val="center"/>
              <w:rPr>
                <w:rFonts w:ascii="Arial Narrow" w:hAnsi="Arial Narrow"/>
                <w:sz w:val="22"/>
                <w:szCs w:val="22"/>
                <w:lang w:eastAsia="es-ES"/>
              </w:rPr>
            </w:pPr>
            <w:r w:rsidRPr="00386B34">
              <w:rPr>
                <w:rFonts w:ascii="Arial Narrow" w:hAnsi="Arial Narrow"/>
                <w:sz w:val="22"/>
                <w:szCs w:val="22"/>
                <w:lang w:eastAsia="es-ES"/>
              </w:rPr>
              <w:t xml:space="preserve">Límites </w:t>
            </w:r>
          </w:p>
        </w:tc>
        <w:tc>
          <w:tcPr>
            <w:tcW w:w="6941" w:type="dxa"/>
          </w:tcPr>
          <w:p w14:paraId="321489EA"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Por el Norte y el Oeste con el Mar Caribe, al sur los municipios de Ciénaga y Aracataca y por el oriente los departamentos de la Guajira y Cesar.</w:t>
            </w:r>
          </w:p>
        </w:tc>
      </w:tr>
      <w:tr w:rsidR="00386B34" w:rsidRPr="00386B34" w14:paraId="6E2E3D53" w14:textId="77777777" w:rsidTr="00CE7127">
        <w:tc>
          <w:tcPr>
            <w:tcW w:w="2263" w:type="dxa"/>
          </w:tcPr>
          <w:p w14:paraId="4882216E" w14:textId="77777777" w:rsidR="00386B34" w:rsidRPr="00386B34" w:rsidRDefault="00386B34" w:rsidP="00386B34">
            <w:pPr>
              <w:tabs>
                <w:tab w:val="left" w:pos="2362"/>
              </w:tabs>
              <w:suppressAutoHyphens/>
              <w:jc w:val="center"/>
              <w:rPr>
                <w:rFonts w:ascii="Arial Narrow" w:hAnsi="Arial Narrow"/>
                <w:sz w:val="22"/>
                <w:szCs w:val="22"/>
                <w:lang w:eastAsia="es-ES"/>
              </w:rPr>
            </w:pPr>
            <w:r w:rsidRPr="00386B34">
              <w:rPr>
                <w:rFonts w:ascii="Arial Narrow" w:hAnsi="Arial Narrow"/>
                <w:sz w:val="22"/>
                <w:szCs w:val="22"/>
                <w:lang w:eastAsia="es-ES"/>
              </w:rPr>
              <w:t xml:space="preserve">Altitud </w:t>
            </w:r>
          </w:p>
        </w:tc>
        <w:tc>
          <w:tcPr>
            <w:tcW w:w="6941" w:type="dxa"/>
          </w:tcPr>
          <w:p w14:paraId="43494D7B"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De la cabecera municipal (metros sobre el nivel del mar): 6 msnm, con máxima elevación de 5775 msnm en las cumbres de la Sierra Nevada, Pico Cristóbal Colón.</w:t>
            </w:r>
          </w:p>
        </w:tc>
      </w:tr>
      <w:tr w:rsidR="00386B34" w:rsidRPr="00386B34" w14:paraId="310B67AE" w14:textId="77777777" w:rsidTr="00CE7127">
        <w:tc>
          <w:tcPr>
            <w:tcW w:w="2263" w:type="dxa"/>
          </w:tcPr>
          <w:p w14:paraId="7EF38A97" w14:textId="77777777" w:rsidR="00386B34" w:rsidRPr="00386B34" w:rsidRDefault="00386B34" w:rsidP="00386B34">
            <w:pPr>
              <w:tabs>
                <w:tab w:val="left" w:pos="2362"/>
              </w:tabs>
              <w:suppressAutoHyphens/>
              <w:jc w:val="center"/>
              <w:rPr>
                <w:rFonts w:ascii="Arial Narrow" w:hAnsi="Arial Narrow"/>
                <w:sz w:val="22"/>
                <w:szCs w:val="22"/>
                <w:lang w:eastAsia="es-ES"/>
              </w:rPr>
            </w:pPr>
            <w:r w:rsidRPr="00386B34">
              <w:rPr>
                <w:rFonts w:ascii="Arial Narrow" w:hAnsi="Arial Narrow"/>
                <w:sz w:val="22"/>
                <w:szCs w:val="22"/>
                <w:lang w:eastAsia="es-ES"/>
              </w:rPr>
              <w:t xml:space="preserve">Temperatura promedio </w:t>
            </w:r>
          </w:p>
        </w:tc>
        <w:tc>
          <w:tcPr>
            <w:tcW w:w="6941" w:type="dxa"/>
          </w:tcPr>
          <w:p w14:paraId="6018C35B"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Posee un clima cálido y seco, con precipitación media anual de 362 mm, humedad relativa del 77% y rango de temperatura entre los 23 - 32 °Cº C.</w:t>
            </w:r>
          </w:p>
        </w:tc>
      </w:tr>
      <w:tr w:rsidR="00386B34" w:rsidRPr="00386B34" w14:paraId="7A36449F" w14:textId="77777777" w:rsidTr="00CE7127">
        <w:tc>
          <w:tcPr>
            <w:tcW w:w="2263" w:type="dxa"/>
          </w:tcPr>
          <w:p w14:paraId="1D954E16" w14:textId="77777777" w:rsidR="00386B34" w:rsidRPr="00386B34" w:rsidRDefault="00386B34" w:rsidP="00386B34">
            <w:pPr>
              <w:tabs>
                <w:tab w:val="left" w:pos="2362"/>
              </w:tabs>
              <w:suppressAutoHyphens/>
              <w:jc w:val="center"/>
              <w:rPr>
                <w:rFonts w:ascii="Arial Narrow" w:hAnsi="Arial Narrow"/>
                <w:sz w:val="22"/>
                <w:szCs w:val="22"/>
                <w:lang w:eastAsia="es-ES"/>
              </w:rPr>
            </w:pPr>
            <w:r w:rsidRPr="00386B34">
              <w:rPr>
                <w:rFonts w:ascii="Arial Narrow" w:hAnsi="Arial Narrow"/>
                <w:sz w:val="22"/>
                <w:szCs w:val="22"/>
                <w:lang w:eastAsia="es-ES"/>
              </w:rPr>
              <w:t xml:space="preserve">Distancia de referencia </w:t>
            </w:r>
          </w:p>
        </w:tc>
        <w:tc>
          <w:tcPr>
            <w:tcW w:w="6941" w:type="dxa"/>
          </w:tcPr>
          <w:p w14:paraId="03E16D99" w14:textId="77777777" w:rsidR="00386B34" w:rsidRPr="00386B34" w:rsidRDefault="00386B34" w:rsidP="00386B34">
            <w:pPr>
              <w:tabs>
                <w:tab w:val="left" w:pos="2362"/>
              </w:tabs>
              <w:suppressAutoHyphens/>
              <w:jc w:val="both"/>
              <w:rPr>
                <w:rFonts w:ascii="Arial Narrow" w:hAnsi="Arial Narrow"/>
                <w:sz w:val="22"/>
                <w:szCs w:val="22"/>
                <w:lang w:eastAsia="es-ES"/>
              </w:rPr>
            </w:pPr>
            <w:r w:rsidRPr="00386B34">
              <w:rPr>
                <w:rFonts w:ascii="Arial Narrow" w:hAnsi="Arial Narrow"/>
                <w:sz w:val="22"/>
                <w:szCs w:val="22"/>
                <w:lang w:eastAsia="es-ES"/>
              </w:rPr>
              <w:t>Santa Marta dista de Bogotá 992 Km (Aéreo: 1 hora 25 minutos.); de Riohacha 166 Km y de Barranquilla 93 Km.</w:t>
            </w:r>
          </w:p>
        </w:tc>
      </w:tr>
    </w:tbl>
    <w:p w14:paraId="29F39769" w14:textId="454D5CCC" w:rsidR="00BB6BC8" w:rsidRDefault="00BB6BC8" w:rsidP="008219D3">
      <w:pPr>
        <w:spacing w:line="240" w:lineRule="auto"/>
        <w:jc w:val="center"/>
        <w:rPr>
          <w:rStyle w:val="Hipervnculo"/>
          <w:rFonts w:ascii="Arial Narrow" w:hAnsi="Arial Narrow"/>
        </w:rPr>
      </w:pPr>
      <w:r w:rsidRPr="00BB6BC8">
        <w:rPr>
          <w:rFonts w:ascii="Arial Narrow" w:hAnsi="Arial Narrow"/>
        </w:rPr>
        <w:t xml:space="preserve">Información tomada de </w:t>
      </w:r>
      <w:hyperlink r:id="rId10" w:history="1">
        <w:r w:rsidR="00457A2B" w:rsidRPr="009500F2">
          <w:rPr>
            <w:rStyle w:val="Hipervnculo"/>
            <w:rFonts w:ascii="Arial Narrow" w:hAnsi="Arial Narrow"/>
          </w:rPr>
          <w:t>https://www.santamarta.gov.co/geografia</w:t>
        </w:r>
      </w:hyperlink>
    </w:p>
    <w:p w14:paraId="43EDE848" w14:textId="77777777" w:rsidR="00787107" w:rsidRPr="00BB6BC8" w:rsidRDefault="00787107" w:rsidP="00BB6BC8">
      <w:pPr>
        <w:spacing w:line="240" w:lineRule="auto"/>
        <w:rPr>
          <w:rFonts w:ascii="Arial Narrow" w:hAnsi="Arial Narrow"/>
        </w:rPr>
      </w:pPr>
    </w:p>
    <w:p w14:paraId="01046AEB" w14:textId="503B810B" w:rsidR="00BB6BC8" w:rsidRPr="00457A2B" w:rsidRDefault="00BB6BC8" w:rsidP="00457A2B">
      <w:pPr>
        <w:pStyle w:val="Prrafodelista"/>
        <w:numPr>
          <w:ilvl w:val="0"/>
          <w:numId w:val="11"/>
        </w:numPr>
        <w:spacing w:after="0" w:line="240" w:lineRule="auto"/>
        <w:ind w:left="284" w:hanging="294"/>
        <w:outlineLvl w:val="0"/>
        <w:rPr>
          <w:rFonts w:ascii="Arial Narrow" w:hAnsi="Arial Narrow"/>
          <w:b/>
          <w:bCs/>
        </w:rPr>
      </w:pPr>
      <w:bookmarkStart w:id="17" w:name="_Toc178613571"/>
      <w:r w:rsidRPr="00457A2B">
        <w:rPr>
          <w:rFonts w:ascii="Arial Narrow" w:hAnsi="Arial Narrow"/>
          <w:b/>
          <w:bCs/>
        </w:rPr>
        <w:t xml:space="preserve">Plan de Emergencias y Contingencias </w:t>
      </w:r>
      <w:r w:rsidR="00457A2B" w:rsidRPr="00457A2B">
        <w:rPr>
          <w:rFonts w:ascii="Arial Narrow" w:hAnsi="Arial Narrow"/>
          <w:b/>
          <w:bCs/>
        </w:rPr>
        <w:t>por Desastres</w:t>
      </w:r>
      <w:r w:rsidRPr="00457A2B">
        <w:rPr>
          <w:rFonts w:ascii="Arial Narrow" w:hAnsi="Arial Narrow"/>
          <w:b/>
          <w:bCs/>
        </w:rPr>
        <w:t xml:space="preserve"> Naturales PLEC</w:t>
      </w:r>
      <w:bookmarkEnd w:id="17"/>
    </w:p>
    <w:p w14:paraId="21866FB2" w14:textId="6BA210FA" w:rsidR="00BB6BC8" w:rsidRDefault="00BB6BC8" w:rsidP="00457A2B">
      <w:pPr>
        <w:spacing w:after="0" w:line="240" w:lineRule="auto"/>
        <w:jc w:val="both"/>
        <w:rPr>
          <w:rFonts w:ascii="Arial Narrow" w:hAnsi="Arial Narrow"/>
        </w:rPr>
      </w:pPr>
      <w:r w:rsidRPr="00BB6BC8">
        <w:rPr>
          <w:rFonts w:ascii="Arial Narrow" w:hAnsi="Arial Narrow"/>
        </w:rPr>
        <w:t>El Parque Tayrona cuenta con un Plan de Emergencias y Contingencias aprobado y en implementación cuyo objetivo principal es establecer, a partir del contexto general del Área Protegida, el análisis de riesgos de origen natural y antrópicos, con la identificación de suministros, servicios y recursos del Área Protegida, así como sus Valores Objetos de Conservación, los sistemas de organización y procedimientos para prevenir y enfrentar de manera oportuna y eficiente las situaciones de emergencia y minimizar sus consecuencias.</w:t>
      </w:r>
    </w:p>
    <w:p w14:paraId="3D77CD97" w14:textId="77777777" w:rsidR="00BB6BC8" w:rsidRPr="00BB6BC8" w:rsidRDefault="00BB6BC8" w:rsidP="00BB6BC8">
      <w:pPr>
        <w:spacing w:line="240" w:lineRule="auto"/>
        <w:rPr>
          <w:rFonts w:ascii="Arial Narrow" w:hAnsi="Arial Narrow"/>
        </w:rPr>
      </w:pPr>
    </w:p>
    <w:p w14:paraId="1E36BA5D" w14:textId="2322466A" w:rsidR="00457A2B" w:rsidRPr="00457A2B" w:rsidRDefault="00BB6BC8" w:rsidP="00787107">
      <w:pPr>
        <w:pStyle w:val="Prrafodelista"/>
        <w:numPr>
          <w:ilvl w:val="1"/>
          <w:numId w:val="11"/>
        </w:numPr>
        <w:spacing w:after="0" w:line="240" w:lineRule="auto"/>
        <w:ind w:left="426"/>
        <w:outlineLvl w:val="1"/>
        <w:rPr>
          <w:rFonts w:ascii="Arial Narrow" w:hAnsi="Arial Narrow"/>
          <w:b/>
          <w:bCs/>
        </w:rPr>
      </w:pPr>
      <w:bookmarkStart w:id="18" w:name="_Toc178613572"/>
      <w:r w:rsidRPr="00457A2B">
        <w:rPr>
          <w:rFonts w:ascii="Arial Narrow" w:hAnsi="Arial Narrow"/>
          <w:b/>
          <w:bCs/>
        </w:rPr>
        <w:t>Amenazas Priorizadas en el PLEC</w:t>
      </w:r>
      <w:bookmarkEnd w:id="18"/>
    </w:p>
    <w:p w14:paraId="64BF07BA" w14:textId="77777777" w:rsidR="00BB6BC8" w:rsidRPr="00BB6BC8" w:rsidRDefault="00BB6BC8" w:rsidP="00457A2B">
      <w:pPr>
        <w:spacing w:after="0" w:line="240" w:lineRule="auto"/>
        <w:jc w:val="both"/>
        <w:rPr>
          <w:rFonts w:ascii="Arial Narrow" w:hAnsi="Arial Narrow"/>
        </w:rPr>
      </w:pPr>
      <w:r w:rsidRPr="00BB6BC8">
        <w:rPr>
          <w:rFonts w:ascii="Arial Narrow" w:hAnsi="Arial Narrow"/>
        </w:rPr>
        <w:t xml:space="preserve">En el instrumento se priorizaron siete amenazas de origen natural descritas en la siguiente tabla, con su correspondiente acción de prevención y reducción. </w:t>
      </w:r>
    </w:p>
    <w:p w14:paraId="0F986109" w14:textId="77777777" w:rsidR="00BB6BC8" w:rsidRDefault="00BB6BC8" w:rsidP="00BB6BC8">
      <w:pPr>
        <w:spacing w:line="240" w:lineRule="auto"/>
        <w:rPr>
          <w:rFonts w:ascii="Arial Narrow" w:hAnsi="Arial Narrow"/>
        </w:rPr>
      </w:pPr>
    </w:p>
    <w:p w14:paraId="6967C652" w14:textId="77777777" w:rsidR="005422DA" w:rsidRDefault="005422DA" w:rsidP="00BB6BC8">
      <w:pPr>
        <w:spacing w:line="240" w:lineRule="auto"/>
        <w:rPr>
          <w:rFonts w:ascii="Arial Narrow" w:hAnsi="Arial Narrow"/>
        </w:rPr>
      </w:pPr>
    </w:p>
    <w:p w14:paraId="4D5CA2E5" w14:textId="77777777" w:rsidR="005422DA" w:rsidRDefault="005422DA" w:rsidP="00BB6BC8">
      <w:pPr>
        <w:spacing w:line="240" w:lineRule="auto"/>
        <w:rPr>
          <w:rFonts w:ascii="Arial Narrow" w:hAnsi="Arial Narrow"/>
        </w:rPr>
      </w:pPr>
    </w:p>
    <w:p w14:paraId="7A805A3B" w14:textId="77777777" w:rsidR="005422DA" w:rsidRDefault="005422DA" w:rsidP="00BB6BC8">
      <w:pPr>
        <w:spacing w:line="240" w:lineRule="auto"/>
        <w:rPr>
          <w:rFonts w:ascii="Arial Narrow" w:hAnsi="Arial Narrow"/>
        </w:rPr>
      </w:pPr>
    </w:p>
    <w:p w14:paraId="46680D46" w14:textId="77777777" w:rsidR="005422DA" w:rsidRPr="00BB6BC8" w:rsidRDefault="005422DA" w:rsidP="00BB6BC8">
      <w:pPr>
        <w:spacing w:line="240" w:lineRule="auto"/>
        <w:rPr>
          <w:rFonts w:ascii="Arial Narrow" w:hAnsi="Arial Narrow"/>
        </w:rPr>
      </w:pPr>
    </w:p>
    <w:p w14:paraId="346687BB" w14:textId="7F259E72" w:rsidR="00457A2B" w:rsidRPr="00457A2B" w:rsidRDefault="00BB6BC8" w:rsidP="00BB6BC8">
      <w:pPr>
        <w:spacing w:line="240" w:lineRule="auto"/>
        <w:rPr>
          <w:rFonts w:ascii="Arial Narrow" w:hAnsi="Arial Narrow"/>
          <w:b/>
          <w:bCs/>
        </w:rPr>
      </w:pPr>
      <w:r w:rsidRPr="00457A2B">
        <w:rPr>
          <w:rFonts w:ascii="Arial Narrow" w:hAnsi="Arial Narrow"/>
          <w:b/>
          <w:bCs/>
        </w:rPr>
        <w:lastRenderedPageBreak/>
        <w:t>Tabla 4. Amenazas Priorizadas</w:t>
      </w:r>
    </w:p>
    <w:tbl>
      <w:tblPr>
        <w:tblStyle w:val="Tablaconcuadrcula3"/>
        <w:tblW w:w="0" w:type="auto"/>
        <w:tblLook w:val="04A0" w:firstRow="1" w:lastRow="0" w:firstColumn="1" w:lastColumn="0" w:noHBand="0" w:noVBand="1"/>
      </w:tblPr>
      <w:tblGrid>
        <w:gridCol w:w="1696"/>
        <w:gridCol w:w="2127"/>
        <w:gridCol w:w="4721"/>
      </w:tblGrid>
      <w:tr w:rsidR="00457A2B" w:rsidRPr="00457A2B" w14:paraId="192403EC" w14:textId="77777777" w:rsidTr="005422DA">
        <w:trPr>
          <w:trHeight w:val="300"/>
        </w:trPr>
        <w:tc>
          <w:tcPr>
            <w:tcW w:w="1696" w:type="dxa"/>
            <w:noWrap/>
            <w:hideMark/>
          </w:tcPr>
          <w:p w14:paraId="5C71F197" w14:textId="77777777" w:rsidR="00457A2B" w:rsidRPr="00457A2B" w:rsidRDefault="00457A2B" w:rsidP="00457A2B">
            <w:pPr>
              <w:tabs>
                <w:tab w:val="left" w:pos="2362"/>
              </w:tabs>
              <w:suppressAutoHyphens/>
              <w:jc w:val="center"/>
              <w:rPr>
                <w:rFonts w:ascii="Arial Narrow" w:hAnsi="Arial Narrow"/>
                <w:b/>
                <w:bCs/>
                <w:sz w:val="22"/>
                <w:szCs w:val="22"/>
                <w:lang w:eastAsia="es-ES"/>
              </w:rPr>
            </w:pPr>
            <w:r w:rsidRPr="00457A2B">
              <w:rPr>
                <w:rFonts w:ascii="Arial Narrow" w:hAnsi="Arial Narrow"/>
                <w:b/>
                <w:bCs/>
                <w:sz w:val="22"/>
                <w:szCs w:val="22"/>
                <w:lang w:val="es-ES" w:eastAsia="es-ES"/>
              </w:rPr>
              <w:t>Amenazas priorizadas</w:t>
            </w:r>
          </w:p>
        </w:tc>
        <w:tc>
          <w:tcPr>
            <w:tcW w:w="2127" w:type="dxa"/>
            <w:hideMark/>
          </w:tcPr>
          <w:p w14:paraId="1A4E13D6" w14:textId="77777777" w:rsidR="00457A2B" w:rsidRPr="00457A2B" w:rsidRDefault="00457A2B" w:rsidP="00457A2B">
            <w:pPr>
              <w:tabs>
                <w:tab w:val="left" w:pos="2362"/>
              </w:tabs>
              <w:suppressAutoHyphens/>
              <w:jc w:val="center"/>
              <w:rPr>
                <w:rFonts w:ascii="Arial Narrow" w:hAnsi="Arial Narrow"/>
                <w:b/>
                <w:bCs/>
                <w:sz w:val="22"/>
                <w:szCs w:val="22"/>
                <w:lang w:val="es-ES" w:eastAsia="es-ES"/>
              </w:rPr>
            </w:pPr>
            <w:r w:rsidRPr="00457A2B">
              <w:rPr>
                <w:rFonts w:ascii="Arial Narrow" w:hAnsi="Arial Narrow"/>
                <w:b/>
                <w:bCs/>
                <w:sz w:val="22"/>
                <w:szCs w:val="22"/>
                <w:lang w:val="es-ES" w:eastAsia="es-ES"/>
              </w:rPr>
              <w:t>Amenazas asociadas</w:t>
            </w:r>
          </w:p>
        </w:tc>
        <w:tc>
          <w:tcPr>
            <w:tcW w:w="4721" w:type="dxa"/>
            <w:hideMark/>
          </w:tcPr>
          <w:p w14:paraId="405BB463" w14:textId="77777777" w:rsidR="00457A2B" w:rsidRPr="00457A2B" w:rsidRDefault="00457A2B" w:rsidP="00457A2B">
            <w:pPr>
              <w:tabs>
                <w:tab w:val="left" w:pos="2362"/>
              </w:tabs>
              <w:suppressAutoHyphens/>
              <w:jc w:val="center"/>
              <w:rPr>
                <w:rFonts w:ascii="Arial Narrow" w:hAnsi="Arial Narrow"/>
                <w:b/>
                <w:bCs/>
                <w:sz w:val="22"/>
                <w:szCs w:val="22"/>
                <w:lang w:val="es-ES" w:eastAsia="es-ES"/>
              </w:rPr>
            </w:pPr>
            <w:r w:rsidRPr="00457A2B">
              <w:rPr>
                <w:rFonts w:ascii="Arial Narrow" w:hAnsi="Arial Narrow"/>
                <w:b/>
                <w:bCs/>
                <w:sz w:val="22"/>
                <w:szCs w:val="22"/>
                <w:lang w:val="es-ES" w:eastAsia="es-ES"/>
              </w:rPr>
              <w:t>Acciones de prevención y reducción</w:t>
            </w:r>
          </w:p>
        </w:tc>
      </w:tr>
      <w:tr w:rsidR="00457A2B" w:rsidRPr="00457A2B" w14:paraId="5E4E01A6" w14:textId="77777777" w:rsidTr="005422DA">
        <w:trPr>
          <w:trHeight w:val="908"/>
        </w:trPr>
        <w:tc>
          <w:tcPr>
            <w:tcW w:w="1696" w:type="dxa"/>
            <w:hideMark/>
          </w:tcPr>
          <w:p w14:paraId="15B732EE"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1. Mar de Leva y Marejadas</w:t>
            </w:r>
          </w:p>
        </w:tc>
        <w:tc>
          <w:tcPr>
            <w:tcW w:w="2127" w:type="dxa"/>
            <w:hideMark/>
          </w:tcPr>
          <w:p w14:paraId="30297ECC"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Tormentas tropicales, huracanes.</w:t>
            </w:r>
          </w:p>
        </w:tc>
        <w:tc>
          <w:tcPr>
            <w:tcW w:w="4721" w:type="dxa"/>
            <w:hideMark/>
          </w:tcPr>
          <w:p w14:paraId="42F223A3"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Educación Ambiental a la comunidad, señalización vial y Recorridos de Control y Vigilancia. Participar del CMGDR.</w:t>
            </w:r>
          </w:p>
        </w:tc>
      </w:tr>
      <w:tr w:rsidR="00457A2B" w:rsidRPr="00457A2B" w14:paraId="56239BC9" w14:textId="77777777" w:rsidTr="005422DA">
        <w:trPr>
          <w:trHeight w:val="1119"/>
        </w:trPr>
        <w:tc>
          <w:tcPr>
            <w:tcW w:w="1696" w:type="dxa"/>
            <w:hideMark/>
          </w:tcPr>
          <w:p w14:paraId="71A22A8C"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2. Huracán </w:t>
            </w:r>
          </w:p>
        </w:tc>
        <w:tc>
          <w:tcPr>
            <w:tcW w:w="2127" w:type="dxa"/>
            <w:hideMark/>
          </w:tcPr>
          <w:p w14:paraId="7547369D"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Inundaciones, oleaje.</w:t>
            </w:r>
          </w:p>
        </w:tc>
        <w:tc>
          <w:tcPr>
            <w:tcW w:w="4721" w:type="dxa"/>
            <w:hideMark/>
          </w:tcPr>
          <w:p w14:paraId="48072BAE"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Educación Ambiental a la comunidad, señalización vial y Recorridos de Control y Vigilancia. Participar del CMGDR. Señalización, determinación de puntos de encuentro, rutas de evacuación. </w:t>
            </w:r>
          </w:p>
        </w:tc>
      </w:tr>
      <w:tr w:rsidR="00457A2B" w:rsidRPr="00457A2B" w14:paraId="70C38BCC" w14:textId="77777777" w:rsidTr="005422DA">
        <w:trPr>
          <w:trHeight w:val="1665"/>
        </w:trPr>
        <w:tc>
          <w:tcPr>
            <w:tcW w:w="1696" w:type="dxa"/>
            <w:hideMark/>
          </w:tcPr>
          <w:p w14:paraId="2F1C453D"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3. Sequías</w:t>
            </w:r>
          </w:p>
        </w:tc>
        <w:tc>
          <w:tcPr>
            <w:tcW w:w="2127" w:type="dxa"/>
            <w:hideMark/>
          </w:tcPr>
          <w:p w14:paraId="6A98F91E"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Incendios de la cobertura vegetal, Erosión.</w:t>
            </w:r>
          </w:p>
        </w:tc>
        <w:tc>
          <w:tcPr>
            <w:tcW w:w="4721" w:type="dxa"/>
            <w:hideMark/>
          </w:tcPr>
          <w:p w14:paraId="0999EA70"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Educación Ambiental a la comunidad, Recorridos de control y vigilancia y monitoreo de las zonas susceptibles. Participar del CMGDR. Cierre del AP para la actividad de ecoturismo o abastecimiento a través de carro tanques. Contar con un remanente de agua disponible para emergencias asociadas a incendios de cobertura vegetal y/o abastecimiento a través de carro tanques cuando se requiera. </w:t>
            </w:r>
          </w:p>
        </w:tc>
      </w:tr>
      <w:tr w:rsidR="00457A2B" w:rsidRPr="00457A2B" w14:paraId="584A5225" w14:textId="77777777" w:rsidTr="005422DA">
        <w:trPr>
          <w:trHeight w:val="885"/>
        </w:trPr>
        <w:tc>
          <w:tcPr>
            <w:tcW w:w="1696" w:type="dxa"/>
            <w:hideMark/>
          </w:tcPr>
          <w:p w14:paraId="18D70B65"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4. Sismos </w:t>
            </w:r>
          </w:p>
        </w:tc>
        <w:tc>
          <w:tcPr>
            <w:tcW w:w="2127" w:type="dxa"/>
            <w:noWrap/>
            <w:hideMark/>
          </w:tcPr>
          <w:p w14:paraId="0CDCE5F4"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Movimientos en masa, incendios estructurales</w:t>
            </w:r>
          </w:p>
        </w:tc>
        <w:tc>
          <w:tcPr>
            <w:tcW w:w="4721" w:type="dxa"/>
            <w:hideMark/>
          </w:tcPr>
          <w:p w14:paraId="116E8754"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Señalización, determinación de puntos de encuentro, rutas de evacuación. </w:t>
            </w:r>
          </w:p>
        </w:tc>
      </w:tr>
      <w:tr w:rsidR="00457A2B" w:rsidRPr="00457A2B" w14:paraId="1015EC0C" w14:textId="77777777" w:rsidTr="005422DA">
        <w:trPr>
          <w:trHeight w:val="1110"/>
        </w:trPr>
        <w:tc>
          <w:tcPr>
            <w:tcW w:w="1696" w:type="dxa"/>
            <w:hideMark/>
          </w:tcPr>
          <w:p w14:paraId="363E2ADC"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5. Inundaciones </w:t>
            </w:r>
          </w:p>
        </w:tc>
        <w:tc>
          <w:tcPr>
            <w:tcW w:w="2127" w:type="dxa"/>
            <w:noWrap/>
            <w:hideMark/>
          </w:tcPr>
          <w:p w14:paraId="09FF1676"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Remoción en masa </w:t>
            </w:r>
          </w:p>
        </w:tc>
        <w:tc>
          <w:tcPr>
            <w:tcW w:w="4721" w:type="dxa"/>
            <w:hideMark/>
          </w:tcPr>
          <w:p w14:paraId="1A0D6CDC"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Educación Ambiental a la comunidad, señalización de puntos críticos y Recorridos de Control y Vigilancia. Participar del CMGDR.</w:t>
            </w:r>
          </w:p>
        </w:tc>
      </w:tr>
      <w:tr w:rsidR="00457A2B" w:rsidRPr="00457A2B" w14:paraId="5D046BFF" w14:textId="77777777" w:rsidTr="005422DA">
        <w:trPr>
          <w:trHeight w:val="912"/>
        </w:trPr>
        <w:tc>
          <w:tcPr>
            <w:tcW w:w="1696" w:type="dxa"/>
            <w:hideMark/>
          </w:tcPr>
          <w:p w14:paraId="340D3DB6"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6. Incendios de Coberturas vegetales</w:t>
            </w:r>
          </w:p>
        </w:tc>
        <w:tc>
          <w:tcPr>
            <w:tcW w:w="2127" w:type="dxa"/>
            <w:hideMark/>
          </w:tcPr>
          <w:p w14:paraId="7B052F2D"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Incendios estructurales, erosión.</w:t>
            </w:r>
          </w:p>
        </w:tc>
        <w:tc>
          <w:tcPr>
            <w:tcW w:w="4721" w:type="dxa"/>
            <w:hideMark/>
          </w:tcPr>
          <w:p w14:paraId="10EFDD2B"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Conformar las brigadas contra Incendios, capacitar a los brigadistas, mantenimiento periódico de herramienta y equipo de incendios, verificar continuamente los reportes del IDEAM y generar las alertas respectivas. Participar del CMGDR </w:t>
            </w:r>
          </w:p>
        </w:tc>
      </w:tr>
      <w:tr w:rsidR="00457A2B" w:rsidRPr="00457A2B" w14:paraId="4746B1C7" w14:textId="77777777" w:rsidTr="005422DA">
        <w:trPr>
          <w:trHeight w:val="930"/>
        </w:trPr>
        <w:tc>
          <w:tcPr>
            <w:tcW w:w="1696" w:type="dxa"/>
            <w:hideMark/>
          </w:tcPr>
          <w:p w14:paraId="0DB00A61"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7. Remoción en masa </w:t>
            </w:r>
          </w:p>
        </w:tc>
        <w:tc>
          <w:tcPr>
            <w:tcW w:w="2127" w:type="dxa"/>
            <w:hideMark/>
          </w:tcPr>
          <w:p w14:paraId="358ADE91"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 xml:space="preserve">Inundaciones </w:t>
            </w:r>
          </w:p>
        </w:tc>
        <w:tc>
          <w:tcPr>
            <w:tcW w:w="4721" w:type="dxa"/>
            <w:hideMark/>
          </w:tcPr>
          <w:p w14:paraId="2B89246A" w14:textId="77777777" w:rsidR="00457A2B" w:rsidRPr="00457A2B" w:rsidRDefault="00457A2B" w:rsidP="00457A2B">
            <w:pPr>
              <w:tabs>
                <w:tab w:val="left" w:pos="2362"/>
              </w:tabs>
              <w:suppressAutoHyphens/>
              <w:jc w:val="both"/>
              <w:rPr>
                <w:rFonts w:ascii="Arial Narrow" w:hAnsi="Arial Narrow"/>
                <w:sz w:val="22"/>
                <w:szCs w:val="22"/>
                <w:lang w:val="es-ES" w:eastAsia="es-ES"/>
              </w:rPr>
            </w:pPr>
            <w:r w:rsidRPr="00457A2B">
              <w:rPr>
                <w:rFonts w:ascii="Arial Narrow" w:hAnsi="Arial Narrow"/>
                <w:sz w:val="22"/>
                <w:szCs w:val="22"/>
                <w:lang w:val="es-ES" w:eastAsia="es-ES"/>
              </w:rPr>
              <w:t>Educación Ambiental a la comunidad, señalización de puntos críticos y Recorridos de Control y Vigilancia. Participar del CMGDR.</w:t>
            </w:r>
          </w:p>
        </w:tc>
      </w:tr>
    </w:tbl>
    <w:p w14:paraId="18991A9C" w14:textId="77777777" w:rsidR="00457A2B" w:rsidRDefault="00457A2B" w:rsidP="00BB6BC8">
      <w:pPr>
        <w:spacing w:line="240" w:lineRule="auto"/>
        <w:rPr>
          <w:rFonts w:ascii="Arial Narrow" w:hAnsi="Arial Narrow"/>
        </w:rPr>
        <w:sectPr w:rsidR="00457A2B" w:rsidSect="00B3482C">
          <w:headerReference w:type="default" r:id="rId11"/>
          <w:footerReference w:type="default" r:id="rId12"/>
          <w:pgSz w:w="12240" w:h="15840"/>
          <w:pgMar w:top="1792" w:right="1701" w:bottom="1417" w:left="1985" w:header="851" w:footer="1107" w:gutter="0"/>
          <w:cols w:space="708"/>
          <w:docGrid w:linePitch="360"/>
        </w:sectPr>
      </w:pPr>
    </w:p>
    <w:p w14:paraId="38DC2080" w14:textId="6FB1F1E0" w:rsidR="00BB6BC8" w:rsidRPr="00457A2B" w:rsidRDefault="00BB6BC8" w:rsidP="00BB6BC8">
      <w:pPr>
        <w:spacing w:line="240" w:lineRule="auto"/>
        <w:rPr>
          <w:rFonts w:ascii="Arial Narrow" w:hAnsi="Arial Narrow"/>
          <w:b/>
          <w:bCs/>
        </w:rPr>
      </w:pPr>
      <w:r w:rsidRPr="00457A2B">
        <w:rPr>
          <w:rFonts w:ascii="Arial Narrow" w:hAnsi="Arial Narrow"/>
          <w:b/>
          <w:bCs/>
        </w:rPr>
        <w:lastRenderedPageBreak/>
        <w:t xml:space="preserve">Tabla 5. Análisis de amenazas </w:t>
      </w:r>
    </w:p>
    <w:tbl>
      <w:tblPr>
        <w:tblW w:w="12895" w:type="dxa"/>
        <w:tblCellMar>
          <w:left w:w="70" w:type="dxa"/>
          <w:right w:w="70" w:type="dxa"/>
        </w:tblCellMar>
        <w:tblLook w:val="04A0" w:firstRow="1" w:lastRow="0" w:firstColumn="1" w:lastColumn="0" w:noHBand="0" w:noVBand="1"/>
      </w:tblPr>
      <w:tblGrid>
        <w:gridCol w:w="1214"/>
        <w:gridCol w:w="1203"/>
        <w:gridCol w:w="1223"/>
        <w:gridCol w:w="1843"/>
        <w:gridCol w:w="1434"/>
        <w:gridCol w:w="1043"/>
        <w:gridCol w:w="1134"/>
        <w:gridCol w:w="1275"/>
        <w:gridCol w:w="1418"/>
        <w:gridCol w:w="1276"/>
      </w:tblGrid>
      <w:tr w:rsidR="00457A2B" w:rsidRPr="00457A2B" w14:paraId="2E7F50F8" w14:textId="77777777" w:rsidTr="00CE712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746FDB5F"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Amenaza</w:t>
            </w:r>
          </w:p>
        </w:tc>
        <w:tc>
          <w:tcPr>
            <w:tcW w:w="870" w:type="dxa"/>
            <w:vMerge w:val="restart"/>
            <w:tcBorders>
              <w:top w:val="single" w:sz="4" w:space="0" w:color="auto"/>
              <w:left w:val="single" w:sz="4" w:space="0" w:color="auto"/>
              <w:bottom w:val="single" w:sz="4" w:space="0" w:color="000000"/>
              <w:right w:val="single" w:sz="4" w:space="0" w:color="auto"/>
            </w:tcBorders>
            <w:shd w:val="clear" w:color="auto" w:fill="9CC2E5" w:themeFill="accent5" w:themeFillTint="99"/>
            <w:vAlign w:val="center"/>
            <w:hideMark/>
          </w:tcPr>
          <w:p w14:paraId="023FC8B9"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Origen y causa</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9CC2E5" w:themeFill="accent5" w:themeFillTint="99"/>
            <w:vAlign w:val="center"/>
            <w:hideMark/>
          </w:tcPr>
          <w:p w14:paraId="64040266"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Frecuencia - probabilidad</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08DCEECF"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Efectos</w:t>
            </w:r>
          </w:p>
        </w:tc>
        <w:tc>
          <w:tcPr>
            <w:tcW w:w="1417" w:type="dxa"/>
            <w:vMerge w:val="restart"/>
            <w:tcBorders>
              <w:top w:val="single" w:sz="4" w:space="0" w:color="auto"/>
              <w:left w:val="single" w:sz="4" w:space="0" w:color="auto"/>
              <w:bottom w:val="single" w:sz="4" w:space="0" w:color="000000"/>
              <w:right w:val="nil"/>
            </w:tcBorders>
            <w:shd w:val="clear" w:color="auto" w:fill="9CC2E5" w:themeFill="accent5" w:themeFillTint="99"/>
            <w:noWrap/>
            <w:vAlign w:val="center"/>
            <w:hideMark/>
          </w:tcPr>
          <w:p w14:paraId="1EC226F6"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 xml:space="preserve">Áreas </w:t>
            </w:r>
          </w:p>
        </w:tc>
        <w:tc>
          <w:tcPr>
            <w:tcW w:w="6096" w:type="dxa"/>
            <w:gridSpan w:val="5"/>
            <w:tcBorders>
              <w:top w:val="single" w:sz="4" w:space="0" w:color="auto"/>
              <w:left w:val="single" w:sz="4" w:space="0" w:color="auto"/>
              <w:bottom w:val="single" w:sz="4" w:space="0" w:color="auto"/>
              <w:right w:val="single" w:sz="4" w:space="0" w:color="000000"/>
            </w:tcBorders>
            <w:shd w:val="clear" w:color="auto" w:fill="9CC2E5" w:themeFill="accent5" w:themeFillTint="99"/>
            <w:noWrap/>
            <w:vAlign w:val="center"/>
            <w:hideMark/>
          </w:tcPr>
          <w:p w14:paraId="195D61D8"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Evaluación</w:t>
            </w:r>
          </w:p>
        </w:tc>
      </w:tr>
      <w:tr w:rsidR="00457A2B" w:rsidRPr="00457A2B" w14:paraId="392F802B" w14:textId="77777777" w:rsidTr="00CE7127">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5520818" w14:textId="77777777" w:rsidR="00457A2B" w:rsidRPr="00457A2B" w:rsidRDefault="00457A2B" w:rsidP="00457A2B">
            <w:pPr>
              <w:spacing w:after="0" w:line="240" w:lineRule="auto"/>
              <w:rPr>
                <w:rFonts w:ascii="Arial Narrow" w:eastAsia="Times New Roman" w:hAnsi="Arial Narrow" w:cs="Arial"/>
                <w:b/>
                <w:bCs/>
                <w:color w:val="000000"/>
                <w:kern w:val="0"/>
                <w:lang w:eastAsia="es-CO"/>
                <w14:ligatures w14:val="none"/>
              </w:rPr>
            </w:pPr>
          </w:p>
        </w:tc>
        <w:tc>
          <w:tcPr>
            <w:tcW w:w="870" w:type="dxa"/>
            <w:vMerge/>
            <w:tcBorders>
              <w:top w:val="single" w:sz="4" w:space="0" w:color="auto"/>
              <w:left w:val="single" w:sz="4" w:space="0" w:color="auto"/>
              <w:bottom w:val="single" w:sz="4" w:space="0" w:color="000000"/>
              <w:right w:val="single" w:sz="4" w:space="0" w:color="auto"/>
            </w:tcBorders>
            <w:shd w:val="clear" w:color="auto" w:fill="9CC2E5" w:themeFill="accent5" w:themeFillTint="99"/>
            <w:vAlign w:val="center"/>
            <w:hideMark/>
          </w:tcPr>
          <w:p w14:paraId="170D5DEF" w14:textId="77777777" w:rsidR="00457A2B" w:rsidRPr="00457A2B" w:rsidRDefault="00457A2B" w:rsidP="00457A2B">
            <w:pPr>
              <w:spacing w:after="0" w:line="240" w:lineRule="auto"/>
              <w:rPr>
                <w:rFonts w:ascii="Arial Narrow" w:eastAsia="Times New Roman" w:hAnsi="Arial Narrow" w:cs="Arial"/>
                <w:b/>
                <w:bCs/>
                <w:color w:val="000000"/>
                <w:kern w:val="0"/>
                <w:lang w:eastAsia="es-CO"/>
                <w14:ligatures w14:val="none"/>
              </w:rPr>
            </w:pPr>
          </w:p>
        </w:tc>
        <w:tc>
          <w:tcPr>
            <w:tcW w:w="1701" w:type="dxa"/>
            <w:vMerge/>
            <w:tcBorders>
              <w:top w:val="single" w:sz="4" w:space="0" w:color="auto"/>
              <w:left w:val="single" w:sz="4" w:space="0" w:color="auto"/>
              <w:bottom w:val="single" w:sz="4" w:space="0" w:color="000000"/>
              <w:right w:val="single" w:sz="4" w:space="0" w:color="auto"/>
            </w:tcBorders>
            <w:shd w:val="clear" w:color="auto" w:fill="9CC2E5" w:themeFill="accent5" w:themeFillTint="99"/>
            <w:vAlign w:val="center"/>
            <w:hideMark/>
          </w:tcPr>
          <w:p w14:paraId="76D94BCC" w14:textId="77777777" w:rsidR="00457A2B" w:rsidRPr="00457A2B" w:rsidRDefault="00457A2B" w:rsidP="00457A2B">
            <w:pPr>
              <w:spacing w:after="0" w:line="240" w:lineRule="auto"/>
              <w:rPr>
                <w:rFonts w:ascii="Arial Narrow" w:eastAsia="Times New Roman" w:hAnsi="Arial Narrow" w:cs="Arial"/>
                <w:b/>
                <w:bCs/>
                <w:color w:val="000000"/>
                <w:kern w:val="0"/>
                <w:lang w:eastAsia="es-CO"/>
                <w14:ligatures w14:val="none"/>
              </w:rPr>
            </w:pPr>
          </w:p>
        </w:tc>
        <w:tc>
          <w:tcPr>
            <w:tcW w:w="1843" w:type="dxa"/>
            <w:vMerge/>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93DD73C" w14:textId="77777777" w:rsidR="00457A2B" w:rsidRPr="00457A2B" w:rsidRDefault="00457A2B" w:rsidP="00457A2B">
            <w:pPr>
              <w:spacing w:after="0" w:line="240" w:lineRule="auto"/>
              <w:rPr>
                <w:rFonts w:ascii="Arial Narrow" w:eastAsia="Times New Roman" w:hAnsi="Arial Narrow" w:cs="Arial"/>
                <w:b/>
                <w:bCs/>
                <w:color w:val="000000"/>
                <w:kern w:val="0"/>
                <w:lang w:eastAsia="es-CO"/>
                <w14:ligatures w14:val="none"/>
              </w:rPr>
            </w:pPr>
          </w:p>
        </w:tc>
        <w:tc>
          <w:tcPr>
            <w:tcW w:w="1417" w:type="dxa"/>
            <w:vMerge/>
            <w:tcBorders>
              <w:top w:val="single" w:sz="4" w:space="0" w:color="auto"/>
              <w:left w:val="single" w:sz="4" w:space="0" w:color="auto"/>
              <w:bottom w:val="single" w:sz="4" w:space="0" w:color="000000"/>
              <w:right w:val="nil"/>
            </w:tcBorders>
            <w:shd w:val="clear" w:color="auto" w:fill="9CC2E5" w:themeFill="accent5" w:themeFillTint="99"/>
            <w:vAlign w:val="center"/>
            <w:hideMark/>
          </w:tcPr>
          <w:p w14:paraId="2476D1AB" w14:textId="77777777" w:rsidR="00457A2B" w:rsidRPr="00457A2B" w:rsidRDefault="00457A2B" w:rsidP="00457A2B">
            <w:pPr>
              <w:spacing w:after="0" w:line="240" w:lineRule="auto"/>
              <w:rPr>
                <w:rFonts w:ascii="Arial Narrow" w:eastAsia="Times New Roman" w:hAnsi="Arial Narrow" w:cs="Arial"/>
                <w:b/>
                <w:bCs/>
                <w:color w:val="000000"/>
                <w:kern w:val="0"/>
                <w:lang w:eastAsia="es-CO"/>
                <w14:ligatures w14:val="none"/>
              </w:rPr>
            </w:pPr>
          </w:p>
        </w:tc>
        <w:tc>
          <w:tcPr>
            <w:tcW w:w="993" w:type="dxa"/>
            <w:tcBorders>
              <w:top w:val="nil"/>
              <w:left w:val="single" w:sz="4" w:space="0" w:color="auto"/>
              <w:bottom w:val="single" w:sz="4" w:space="0" w:color="auto"/>
              <w:right w:val="single" w:sz="4" w:space="0" w:color="auto"/>
            </w:tcBorders>
            <w:shd w:val="clear" w:color="auto" w:fill="9CC2E5" w:themeFill="accent5" w:themeFillTint="99"/>
            <w:vAlign w:val="center"/>
            <w:hideMark/>
          </w:tcPr>
          <w:p w14:paraId="7D5661C9"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Intensidad</w:t>
            </w:r>
          </w:p>
        </w:tc>
        <w:tc>
          <w:tcPr>
            <w:tcW w:w="1134" w:type="dxa"/>
            <w:tcBorders>
              <w:top w:val="nil"/>
              <w:left w:val="nil"/>
              <w:bottom w:val="single" w:sz="4" w:space="0" w:color="auto"/>
              <w:right w:val="single" w:sz="4" w:space="0" w:color="auto"/>
            </w:tcBorders>
            <w:shd w:val="clear" w:color="auto" w:fill="9CC2E5" w:themeFill="accent5" w:themeFillTint="99"/>
            <w:noWrap/>
            <w:vAlign w:val="center"/>
            <w:hideMark/>
          </w:tcPr>
          <w:p w14:paraId="75F265F6"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Territorio Afectado</w:t>
            </w:r>
          </w:p>
        </w:tc>
        <w:tc>
          <w:tcPr>
            <w:tcW w:w="1275" w:type="dxa"/>
            <w:tcBorders>
              <w:top w:val="nil"/>
              <w:left w:val="nil"/>
              <w:bottom w:val="single" w:sz="4" w:space="0" w:color="auto"/>
              <w:right w:val="single" w:sz="4" w:space="0" w:color="auto"/>
            </w:tcBorders>
            <w:shd w:val="clear" w:color="auto" w:fill="9CC2E5" w:themeFill="accent5" w:themeFillTint="99"/>
            <w:noWrap/>
            <w:vAlign w:val="center"/>
            <w:hideMark/>
          </w:tcPr>
          <w:p w14:paraId="6F3E77A4"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Frecuencia</w:t>
            </w:r>
          </w:p>
        </w:tc>
        <w:tc>
          <w:tcPr>
            <w:tcW w:w="1418" w:type="dxa"/>
            <w:tcBorders>
              <w:top w:val="nil"/>
              <w:left w:val="nil"/>
              <w:bottom w:val="single" w:sz="4" w:space="0" w:color="auto"/>
              <w:right w:val="single" w:sz="4" w:space="0" w:color="auto"/>
            </w:tcBorders>
            <w:shd w:val="clear" w:color="auto" w:fill="9CC2E5" w:themeFill="accent5" w:themeFillTint="99"/>
            <w:noWrap/>
            <w:vAlign w:val="center"/>
            <w:hideMark/>
          </w:tcPr>
          <w:p w14:paraId="4A80B05C"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Calificación Total</w:t>
            </w:r>
          </w:p>
        </w:tc>
        <w:tc>
          <w:tcPr>
            <w:tcW w:w="1276" w:type="dxa"/>
            <w:tcBorders>
              <w:top w:val="nil"/>
              <w:left w:val="nil"/>
              <w:bottom w:val="single" w:sz="4" w:space="0" w:color="auto"/>
              <w:right w:val="single" w:sz="4" w:space="0" w:color="auto"/>
            </w:tcBorders>
            <w:shd w:val="clear" w:color="auto" w:fill="9CC2E5" w:themeFill="accent5" w:themeFillTint="99"/>
            <w:noWrap/>
            <w:vAlign w:val="center"/>
            <w:hideMark/>
          </w:tcPr>
          <w:p w14:paraId="45FA94E9" w14:textId="77777777" w:rsidR="00457A2B" w:rsidRPr="00457A2B" w:rsidRDefault="00457A2B" w:rsidP="00457A2B">
            <w:pPr>
              <w:spacing w:after="0" w:line="240" w:lineRule="auto"/>
              <w:jc w:val="center"/>
              <w:rPr>
                <w:rFonts w:ascii="Arial Narrow" w:eastAsia="Times New Roman" w:hAnsi="Arial Narrow" w:cs="Arial"/>
                <w:b/>
                <w:bCs/>
                <w:color w:val="000000"/>
                <w:kern w:val="0"/>
                <w:lang w:eastAsia="es-CO"/>
                <w14:ligatures w14:val="none"/>
              </w:rPr>
            </w:pPr>
            <w:r w:rsidRPr="00457A2B">
              <w:rPr>
                <w:rFonts w:ascii="Arial Narrow" w:eastAsia="Times New Roman" w:hAnsi="Arial Narrow" w:cs="Arial"/>
                <w:b/>
                <w:bCs/>
                <w:color w:val="000000"/>
                <w:kern w:val="0"/>
                <w:lang w:eastAsia="es-CO"/>
                <w14:ligatures w14:val="none"/>
              </w:rPr>
              <w:t>Nivel de Amenaza</w:t>
            </w:r>
          </w:p>
        </w:tc>
      </w:tr>
      <w:tr w:rsidR="00457A2B" w:rsidRPr="00457A2B" w14:paraId="5206451B" w14:textId="77777777" w:rsidTr="00CE7127">
        <w:trPr>
          <w:trHeight w:val="207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54BD12"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Mar de leva y Marejada</w:t>
            </w:r>
          </w:p>
        </w:tc>
        <w:tc>
          <w:tcPr>
            <w:tcW w:w="870" w:type="dxa"/>
            <w:tcBorders>
              <w:top w:val="nil"/>
              <w:left w:val="nil"/>
              <w:bottom w:val="single" w:sz="4" w:space="0" w:color="auto"/>
              <w:right w:val="single" w:sz="4" w:space="0" w:color="auto"/>
            </w:tcBorders>
            <w:shd w:val="clear" w:color="000000" w:fill="FFFFFF"/>
            <w:vAlign w:val="center"/>
            <w:hideMark/>
          </w:tcPr>
          <w:p w14:paraId="43E6585F"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Fenómeno Atmosférico-oceánico</w:t>
            </w:r>
          </w:p>
        </w:tc>
        <w:tc>
          <w:tcPr>
            <w:tcW w:w="1701" w:type="dxa"/>
            <w:tcBorders>
              <w:top w:val="nil"/>
              <w:left w:val="nil"/>
              <w:bottom w:val="single" w:sz="4" w:space="0" w:color="auto"/>
              <w:right w:val="single" w:sz="4" w:space="0" w:color="auto"/>
            </w:tcBorders>
            <w:shd w:val="clear" w:color="000000" w:fill="FFFFFF"/>
            <w:hideMark/>
          </w:tcPr>
          <w:p w14:paraId="76D8FFA9"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Este evento se presenta en épocas de diciembre a marzo por los vientos alisios y con una   media de ocurrencia</w:t>
            </w:r>
          </w:p>
        </w:tc>
        <w:tc>
          <w:tcPr>
            <w:tcW w:w="1843" w:type="dxa"/>
            <w:tcBorders>
              <w:top w:val="nil"/>
              <w:left w:val="nil"/>
              <w:bottom w:val="single" w:sz="4" w:space="0" w:color="auto"/>
              <w:right w:val="single" w:sz="4" w:space="0" w:color="auto"/>
            </w:tcBorders>
            <w:shd w:val="clear" w:color="000000" w:fill="FFFFFF"/>
            <w:hideMark/>
          </w:tcPr>
          <w:p w14:paraId="7DD4FDB6" w14:textId="7650F0B4"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En corales causa fragmentación y volcamiento. Los equinodermos y los moluscos son arrojados fuera del agua, desprendimiento y fragmentación de algas, re suspensión de sedimentos, fenómenos de turgencia y disminución de temperaturas.</w:t>
            </w:r>
          </w:p>
        </w:tc>
        <w:tc>
          <w:tcPr>
            <w:tcW w:w="1417" w:type="dxa"/>
            <w:tcBorders>
              <w:top w:val="nil"/>
              <w:left w:val="nil"/>
              <w:bottom w:val="single" w:sz="4" w:space="0" w:color="auto"/>
              <w:right w:val="single" w:sz="4" w:space="0" w:color="auto"/>
            </w:tcBorders>
            <w:shd w:val="clear" w:color="000000" w:fill="FFFFFF"/>
            <w:hideMark/>
          </w:tcPr>
          <w:p w14:paraId="6F16311D" w14:textId="7B11B1E1"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Se presenta en los sectores desde punta Vena</w:t>
            </w:r>
            <w:r w:rsidR="003702EA">
              <w:rPr>
                <w:rFonts w:ascii="Arial Narrow" w:eastAsia="Times New Roman" w:hAnsi="Arial Narrow" w:cs="Arial"/>
                <w:color w:val="000000"/>
                <w:kern w:val="0"/>
                <w:lang w:eastAsia="es-CO"/>
                <w14:ligatures w14:val="none"/>
              </w:rPr>
              <w:t>d</w:t>
            </w:r>
            <w:r w:rsidRPr="00457A2B">
              <w:rPr>
                <w:rFonts w:ascii="Arial Narrow" w:eastAsia="Times New Roman" w:hAnsi="Arial Narrow" w:cs="Arial"/>
                <w:color w:val="000000"/>
                <w:kern w:val="0"/>
                <w:lang w:eastAsia="es-CO"/>
                <w14:ligatures w14:val="none"/>
              </w:rPr>
              <w:t>o hasta los límites con la desembocadura del río Piedras.</w:t>
            </w:r>
          </w:p>
        </w:tc>
        <w:tc>
          <w:tcPr>
            <w:tcW w:w="993" w:type="dxa"/>
            <w:tcBorders>
              <w:top w:val="nil"/>
              <w:left w:val="nil"/>
              <w:bottom w:val="single" w:sz="4" w:space="0" w:color="auto"/>
              <w:right w:val="single" w:sz="4" w:space="0" w:color="auto"/>
            </w:tcBorders>
            <w:shd w:val="clear" w:color="000000" w:fill="FFFFFF"/>
            <w:noWrap/>
            <w:vAlign w:val="bottom"/>
            <w:hideMark/>
          </w:tcPr>
          <w:p w14:paraId="41672B6F"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134" w:type="dxa"/>
            <w:tcBorders>
              <w:top w:val="nil"/>
              <w:left w:val="nil"/>
              <w:bottom w:val="single" w:sz="4" w:space="0" w:color="auto"/>
              <w:right w:val="single" w:sz="4" w:space="0" w:color="auto"/>
            </w:tcBorders>
            <w:shd w:val="clear" w:color="000000" w:fill="FFFFFF"/>
            <w:noWrap/>
            <w:vAlign w:val="bottom"/>
            <w:hideMark/>
          </w:tcPr>
          <w:p w14:paraId="2DFA0B94"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275" w:type="dxa"/>
            <w:tcBorders>
              <w:top w:val="nil"/>
              <w:left w:val="nil"/>
              <w:bottom w:val="single" w:sz="4" w:space="0" w:color="auto"/>
              <w:right w:val="single" w:sz="4" w:space="0" w:color="auto"/>
            </w:tcBorders>
            <w:shd w:val="clear" w:color="000000" w:fill="FFFFFF"/>
            <w:noWrap/>
            <w:vAlign w:val="bottom"/>
            <w:hideMark/>
          </w:tcPr>
          <w:p w14:paraId="6C9B06D4"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1261D998"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9</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E56952"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alta</w:t>
            </w:r>
          </w:p>
        </w:tc>
      </w:tr>
      <w:tr w:rsidR="00457A2B" w:rsidRPr="00457A2B" w14:paraId="519134A2" w14:textId="77777777" w:rsidTr="00CE7127">
        <w:trPr>
          <w:trHeight w:val="155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96003D"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Huracán</w:t>
            </w:r>
          </w:p>
        </w:tc>
        <w:tc>
          <w:tcPr>
            <w:tcW w:w="870" w:type="dxa"/>
            <w:tcBorders>
              <w:top w:val="nil"/>
              <w:left w:val="nil"/>
              <w:bottom w:val="single" w:sz="4" w:space="0" w:color="auto"/>
              <w:right w:val="single" w:sz="4" w:space="0" w:color="auto"/>
            </w:tcBorders>
            <w:shd w:val="clear" w:color="000000" w:fill="FFFFFF"/>
            <w:vAlign w:val="center"/>
            <w:hideMark/>
          </w:tcPr>
          <w:p w14:paraId="7693FF6B"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Atmosféricos e Hidrológicos</w:t>
            </w:r>
          </w:p>
        </w:tc>
        <w:tc>
          <w:tcPr>
            <w:tcW w:w="1701" w:type="dxa"/>
            <w:tcBorders>
              <w:top w:val="nil"/>
              <w:left w:val="nil"/>
              <w:bottom w:val="single" w:sz="4" w:space="0" w:color="auto"/>
              <w:right w:val="single" w:sz="4" w:space="0" w:color="auto"/>
            </w:tcBorders>
            <w:shd w:val="clear" w:color="000000" w:fill="FFFFFF"/>
            <w:hideMark/>
          </w:tcPr>
          <w:p w14:paraId="26BAB537"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Este evento se presenta de junio a noviembre con una ocurrencia media. </w:t>
            </w:r>
          </w:p>
        </w:tc>
        <w:tc>
          <w:tcPr>
            <w:tcW w:w="1843" w:type="dxa"/>
            <w:tcBorders>
              <w:top w:val="nil"/>
              <w:left w:val="nil"/>
              <w:bottom w:val="single" w:sz="4" w:space="0" w:color="auto"/>
              <w:right w:val="single" w:sz="4" w:space="0" w:color="auto"/>
            </w:tcBorders>
            <w:shd w:val="clear" w:color="000000" w:fill="FFFFFF"/>
            <w:hideMark/>
          </w:tcPr>
          <w:p w14:paraId="63C6D6DF" w14:textId="07F0E990"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En corales causa fragmentación y volcamiento. Los equinodermos y </w:t>
            </w:r>
            <w:r w:rsidR="00512B23" w:rsidRPr="00457A2B">
              <w:rPr>
                <w:rFonts w:ascii="Arial Narrow" w:eastAsia="Times New Roman" w:hAnsi="Arial Narrow" w:cs="Arial"/>
                <w:color w:val="000000"/>
                <w:kern w:val="0"/>
                <w:lang w:eastAsia="es-CO"/>
                <w14:ligatures w14:val="none"/>
              </w:rPr>
              <w:t>los moluscos</w:t>
            </w:r>
            <w:r w:rsidRPr="00457A2B">
              <w:rPr>
                <w:rFonts w:ascii="Arial Narrow" w:eastAsia="Times New Roman" w:hAnsi="Arial Narrow" w:cs="Arial"/>
                <w:color w:val="000000"/>
                <w:kern w:val="0"/>
                <w:lang w:eastAsia="es-CO"/>
                <w14:ligatures w14:val="none"/>
              </w:rPr>
              <w:t xml:space="preserve"> son arrojados fuera del agua, desprendimiento y fragmentación de algas, re suspensión de sedimentos, fenómenos de </w:t>
            </w:r>
            <w:r w:rsidRPr="00457A2B">
              <w:rPr>
                <w:rFonts w:ascii="Arial Narrow" w:eastAsia="Times New Roman" w:hAnsi="Arial Narrow" w:cs="Arial"/>
                <w:color w:val="000000"/>
                <w:kern w:val="0"/>
                <w:lang w:eastAsia="es-CO"/>
                <w14:ligatures w14:val="none"/>
              </w:rPr>
              <w:lastRenderedPageBreak/>
              <w:t xml:space="preserve">turgencia y disminución de temperaturas. Además de daños a personas e infraestructura. </w:t>
            </w:r>
          </w:p>
        </w:tc>
        <w:tc>
          <w:tcPr>
            <w:tcW w:w="1417" w:type="dxa"/>
            <w:tcBorders>
              <w:top w:val="nil"/>
              <w:left w:val="nil"/>
              <w:bottom w:val="single" w:sz="4" w:space="0" w:color="auto"/>
              <w:right w:val="single" w:sz="4" w:space="0" w:color="auto"/>
            </w:tcBorders>
            <w:shd w:val="clear" w:color="000000" w:fill="FFFFFF"/>
            <w:hideMark/>
          </w:tcPr>
          <w:p w14:paraId="5E2E0552"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lastRenderedPageBreak/>
              <w:t xml:space="preserve">En toda el área costera de Parque. </w:t>
            </w:r>
          </w:p>
        </w:tc>
        <w:tc>
          <w:tcPr>
            <w:tcW w:w="993" w:type="dxa"/>
            <w:tcBorders>
              <w:top w:val="nil"/>
              <w:left w:val="nil"/>
              <w:bottom w:val="single" w:sz="4" w:space="0" w:color="auto"/>
              <w:right w:val="single" w:sz="4" w:space="0" w:color="auto"/>
            </w:tcBorders>
            <w:shd w:val="clear" w:color="000000" w:fill="FFFFFF"/>
            <w:noWrap/>
            <w:vAlign w:val="bottom"/>
            <w:hideMark/>
          </w:tcPr>
          <w:p w14:paraId="268F129A"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134" w:type="dxa"/>
            <w:tcBorders>
              <w:top w:val="nil"/>
              <w:left w:val="nil"/>
              <w:bottom w:val="single" w:sz="4" w:space="0" w:color="auto"/>
              <w:right w:val="single" w:sz="4" w:space="0" w:color="auto"/>
            </w:tcBorders>
            <w:shd w:val="clear" w:color="000000" w:fill="FFFFFF"/>
            <w:noWrap/>
            <w:vAlign w:val="bottom"/>
            <w:hideMark/>
          </w:tcPr>
          <w:p w14:paraId="59C9626E"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275" w:type="dxa"/>
            <w:tcBorders>
              <w:top w:val="nil"/>
              <w:left w:val="nil"/>
              <w:bottom w:val="single" w:sz="4" w:space="0" w:color="auto"/>
              <w:right w:val="single" w:sz="4" w:space="0" w:color="auto"/>
            </w:tcBorders>
            <w:shd w:val="clear" w:color="000000" w:fill="FFFFFF"/>
            <w:noWrap/>
            <w:vAlign w:val="bottom"/>
            <w:hideMark/>
          </w:tcPr>
          <w:p w14:paraId="1DD1F08D"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1A061BDB"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9</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76750BC"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alta</w:t>
            </w:r>
          </w:p>
        </w:tc>
      </w:tr>
      <w:tr w:rsidR="00457A2B" w:rsidRPr="00457A2B" w14:paraId="5F9698F7" w14:textId="77777777" w:rsidTr="00CE7127">
        <w:trPr>
          <w:trHeight w:val="19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A9CF9E7"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Sequías</w:t>
            </w:r>
          </w:p>
        </w:tc>
        <w:tc>
          <w:tcPr>
            <w:tcW w:w="870" w:type="dxa"/>
            <w:tcBorders>
              <w:top w:val="nil"/>
              <w:left w:val="nil"/>
              <w:bottom w:val="single" w:sz="4" w:space="0" w:color="auto"/>
              <w:right w:val="single" w:sz="4" w:space="0" w:color="auto"/>
            </w:tcBorders>
            <w:shd w:val="clear" w:color="000000" w:fill="FFFFFF"/>
            <w:vAlign w:val="center"/>
            <w:hideMark/>
          </w:tcPr>
          <w:p w14:paraId="032BDE99"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Natural - Fenómeno Atmosférico</w:t>
            </w:r>
          </w:p>
        </w:tc>
        <w:tc>
          <w:tcPr>
            <w:tcW w:w="1701" w:type="dxa"/>
            <w:tcBorders>
              <w:top w:val="nil"/>
              <w:left w:val="nil"/>
              <w:bottom w:val="single" w:sz="4" w:space="0" w:color="auto"/>
              <w:right w:val="single" w:sz="4" w:space="0" w:color="auto"/>
            </w:tcBorders>
            <w:shd w:val="clear" w:color="000000" w:fill="FFFFFF"/>
            <w:hideMark/>
          </w:tcPr>
          <w:p w14:paraId="45075897"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Este evento se presenta entre los meses de diciembre a marzo, con una probabilidad alta de presentarse.</w:t>
            </w:r>
          </w:p>
        </w:tc>
        <w:tc>
          <w:tcPr>
            <w:tcW w:w="1843" w:type="dxa"/>
            <w:tcBorders>
              <w:top w:val="nil"/>
              <w:left w:val="nil"/>
              <w:bottom w:val="single" w:sz="4" w:space="0" w:color="auto"/>
              <w:right w:val="single" w:sz="4" w:space="0" w:color="auto"/>
            </w:tcBorders>
            <w:shd w:val="clear" w:color="000000" w:fill="FFFFFF"/>
            <w:hideMark/>
          </w:tcPr>
          <w:p w14:paraId="45DE7DDC"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Desplazamiento de fauna y muerte de flora, riesgo de incendios de coberturas vegetales, agrietamiento del suelo, aumento de susceptibilidad a la erosión y se altera la fenología de las plantas. </w:t>
            </w:r>
          </w:p>
        </w:tc>
        <w:tc>
          <w:tcPr>
            <w:tcW w:w="1417" w:type="dxa"/>
            <w:tcBorders>
              <w:top w:val="nil"/>
              <w:left w:val="nil"/>
              <w:bottom w:val="single" w:sz="4" w:space="0" w:color="auto"/>
              <w:right w:val="single" w:sz="4" w:space="0" w:color="auto"/>
            </w:tcBorders>
            <w:shd w:val="clear" w:color="000000" w:fill="FFFFFF"/>
            <w:hideMark/>
          </w:tcPr>
          <w:p w14:paraId="038F4C13" w14:textId="7657C20A"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En toda el área terrestre del Parque, así </w:t>
            </w:r>
            <w:r w:rsidR="00512B23" w:rsidRPr="00457A2B">
              <w:rPr>
                <w:rFonts w:ascii="Arial Narrow" w:eastAsia="Times New Roman" w:hAnsi="Arial Narrow" w:cs="Arial"/>
                <w:color w:val="000000"/>
                <w:kern w:val="0"/>
                <w:lang w:eastAsia="es-CO"/>
                <w14:ligatures w14:val="none"/>
              </w:rPr>
              <w:t>como en</w:t>
            </w:r>
            <w:r w:rsidRPr="00457A2B">
              <w:rPr>
                <w:rFonts w:ascii="Arial Narrow" w:eastAsia="Times New Roman" w:hAnsi="Arial Narrow" w:cs="Arial"/>
                <w:color w:val="000000"/>
                <w:kern w:val="0"/>
                <w:lang w:eastAsia="es-CO"/>
                <w14:ligatures w14:val="none"/>
              </w:rPr>
              <w:t xml:space="preserve"> la zona de influencia.</w:t>
            </w:r>
          </w:p>
        </w:tc>
        <w:tc>
          <w:tcPr>
            <w:tcW w:w="993" w:type="dxa"/>
            <w:tcBorders>
              <w:top w:val="nil"/>
              <w:left w:val="nil"/>
              <w:bottom w:val="single" w:sz="4" w:space="0" w:color="auto"/>
              <w:right w:val="single" w:sz="4" w:space="0" w:color="auto"/>
            </w:tcBorders>
            <w:shd w:val="clear" w:color="000000" w:fill="FFFFFF"/>
            <w:noWrap/>
            <w:vAlign w:val="bottom"/>
            <w:hideMark/>
          </w:tcPr>
          <w:p w14:paraId="2B661EA4"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134" w:type="dxa"/>
            <w:tcBorders>
              <w:top w:val="nil"/>
              <w:left w:val="nil"/>
              <w:bottom w:val="single" w:sz="4" w:space="0" w:color="auto"/>
              <w:right w:val="single" w:sz="4" w:space="0" w:color="auto"/>
            </w:tcBorders>
            <w:shd w:val="clear" w:color="000000" w:fill="FFFFFF"/>
            <w:noWrap/>
            <w:vAlign w:val="bottom"/>
            <w:hideMark/>
          </w:tcPr>
          <w:p w14:paraId="07B233BA"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275" w:type="dxa"/>
            <w:tcBorders>
              <w:top w:val="nil"/>
              <w:left w:val="nil"/>
              <w:bottom w:val="single" w:sz="4" w:space="0" w:color="auto"/>
              <w:right w:val="single" w:sz="4" w:space="0" w:color="auto"/>
            </w:tcBorders>
            <w:shd w:val="clear" w:color="000000" w:fill="FFFFFF"/>
            <w:noWrap/>
            <w:vAlign w:val="bottom"/>
            <w:hideMark/>
          </w:tcPr>
          <w:p w14:paraId="5A77183F"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25EA1323"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9</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FECEEEC"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alta</w:t>
            </w:r>
          </w:p>
        </w:tc>
      </w:tr>
      <w:tr w:rsidR="00457A2B" w:rsidRPr="00457A2B" w14:paraId="5CE3CB41" w14:textId="77777777" w:rsidTr="00CE7127">
        <w:trPr>
          <w:trHeight w:val="78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7735A4"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Sismos </w:t>
            </w:r>
          </w:p>
        </w:tc>
        <w:tc>
          <w:tcPr>
            <w:tcW w:w="870" w:type="dxa"/>
            <w:tcBorders>
              <w:top w:val="nil"/>
              <w:left w:val="nil"/>
              <w:bottom w:val="single" w:sz="4" w:space="0" w:color="auto"/>
              <w:right w:val="single" w:sz="4" w:space="0" w:color="auto"/>
            </w:tcBorders>
            <w:shd w:val="clear" w:color="000000" w:fill="FFFFFF"/>
            <w:vAlign w:val="center"/>
            <w:hideMark/>
          </w:tcPr>
          <w:p w14:paraId="0B519C5D"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Geológica</w:t>
            </w:r>
          </w:p>
        </w:tc>
        <w:tc>
          <w:tcPr>
            <w:tcW w:w="1701" w:type="dxa"/>
            <w:tcBorders>
              <w:top w:val="nil"/>
              <w:left w:val="nil"/>
              <w:bottom w:val="single" w:sz="4" w:space="0" w:color="auto"/>
              <w:right w:val="single" w:sz="4" w:space="0" w:color="auto"/>
            </w:tcBorders>
            <w:shd w:val="clear" w:color="000000" w:fill="FFFFFF"/>
            <w:hideMark/>
          </w:tcPr>
          <w:p w14:paraId="54E84FB6"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Este evento se presenta cuando las placas tectónicas de la tierra se mueven. Puede suceder en cualquier momento. </w:t>
            </w:r>
          </w:p>
        </w:tc>
        <w:tc>
          <w:tcPr>
            <w:tcW w:w="1843" w:type="dxa"/>
            <w:tcBorders>
              <w:top w:val="nil"/>
              <w:left w:val="nil"/>
              <w:bottom w:val="single" w:sz="4" w:space="0" w:color="auto"/>
              <w:right w:val="single" w:sz="4" w:space="0" w:color="auto"/>
            </w:tcBorders>
            <w:shd w:val="clear" w:color="000000" w:fill="FFFFFF"/>
            <w:hideMark/>
          </w:tcPr>
          <w:p w14:paraId="6F46CE3C"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Gracias a los movimientos bruscos de la tierra se pueden presentar daños en infraestructura que pueden provocar daños en las personas, de otra parte. se puede presentar tsunamis, </w:t>
            </w:r>
          </w:p>
        </w:tc>
        <w:tc>
          <w:tcPr>
            <w:tcW w:w="1417" w:type="dxa"/>
            <w:tcBorders>
              <w:top w:val="nil"/>
              <w:left w:val="nil"/>
              <w:bottom w:val="single" w:sz="4" w:space="0" w:color="auto"/>
              <w:right w:val="single" w:sz="4" w:space="0" w:color="auto"/>
            </w:tcBorders>
            <w:shd w:val="clear" w:color="000000" w:fill="FFFFFF"/>
            <w:hideMark/>
          </w:tcPr>
          <w:p w14:paraId="0A62BAD4" w14:textId="57577AF2"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En toda el área terrestre del Parque, así </w:t>
            </w:r>
            <w:r w:rsidR="00512B23" w:rsidRPr="00457A2B">
              <w:rPr>
                <w:rFonts w:ascii="Arial Narrow" w:eastAsia="Times New Roman" w:hAnsi="Arial Narrow" w:cs="Arial"/>
                <w:color w:val="000000"/>
                <w:kern w:val="0"/>
                <w:lang w:eastAsia="es-CO"/>
                <w14:ligatures w14:val="none"/>
              </w:rPr>
              <w:t>como en</w:t>
            </w:r>
            <w:r w:rsidRPr="00457A2B">
              <w:rPr>
                <w:rFonts w:ascii="Arial Narrow" w:eastAsia="Times New Roman" w:hAnsi="Arial Narrow" w:cs="Arial"/>
                <w:color w:val="000000"/>
                <w:kern w:val="0"/>
                <w:lang w:eastAsia="es-CO"/>
                <w14:ligatures w14:val="none"/>
              </w:rPr>
              <w:t xml:space="preserve"> la zona de influencia.</w:t>
            </w:r>
          </w:p>
        </w:tc>
        <w:tc>
          <w:tcPr>
            <w:tcW w:w="993" w:type="dxa"/>
            <w:tcBorders>
              <w:top w:val="nil"/>
              <w:left w:val="nil"/>
              <w:bottom w:val="single" w:sz="4" w:space="0" w:color="auto"/>
              <w:right w:val="single" w:sz="4" w:space="0" w:color="auto"/>
            </w:tcBorders>
            <w:shd w:val="clear" w:color="000000" w:fill="FFFFFF"/>
            <w:noWrap/>
            <w:vAlign w:val="bottom"/>
            <w:hideMark/>
          </w:tcPr>
          <w:p w14:paraId="08A60134"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6388E57B"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275" w:type="dxa"/>
            <w:tcBorders>
              <w:top w:val="nil"/>
              <w:left w:val="nil"/>
              <w:bottom w:val="single" w:sz="4" w:space="0" w:color="auto"/>
              <w:right w:val="single" w:sz="4" w:space="0" w:color="auto"/>
            </w:tcBorders>
            <w:shd w:val="clear" w:color="000000" w:fill="FFFFFF"/>
            <w:noWrap/>
            <w:vAlign w:val="bottom"/>
            <w:hideMark/>
          </w:tcPr>
          <w:p w14:paraId="15D8855D"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2E8106EB"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8</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6F33FD0"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alta</w:t>
            </w:r>
          </w:p>
        </w:tc>
      </w:tr>
      <w:tr w:rsidR="00457A2B" w:rsidRPr="00457A2B" w14:paraId="53C17B9E" w14:textId="77777777" w:rsidTr="00CE7127">
        <w:trPr>
          <w:trHeight w:val="112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F95B66"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lastRenderedPageBreak/>
              <w:t xml:space="preserve">Inundaciones </w:t>
            </w:r>
          </w:p>
        </w:tc>
        <w:tc>
          <w:tcPr>
            <w:tcW w:w="870" w:type="dxa"/>
            <w:tcBorders>
              <w:top w:val="single" w:sz="4" w:space="0" w:color="auto"/>
              <w:left w:val="nil"/>
              <w:bottom w:val="single" w:sz="4" w:space="0" w:color="auto"/>
              <w:right w:val="single" w:sz="4" w:space="0" w:color="auto"/>
            </w:tcBorders>
            <w:shd w:val="clear" w:color="000000" w:fill="FFFFFF"/>
            <w:vAlign w:val="center"/>
            <w:hideMark/>
          </w:tcPr>
          <w:p w14:paraId="5E342947"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Fenómeno socio naturales</w:t>
            </w:r>
          </w:p>
        </w:tc>
        <w:tc>
          <w:tcPr>
            <w:tcW w:w="1701" w:type="dxa"/>
            <w:tcBorders>
              <w:top w:val="single" w:sz="4" w:space="0" w:color="auto"/>
              <w:left w:val="nil"/>
              <w:bottom w:val="single" w:sz="4" w:space="0" w:color="auto"/>
              <w:right w:val="single" w:sz="4" w:space="0" w:color="auto"/>
            </w:tcBorders>
            <w:shd w:val="clear" w:color="000000" w:fill="FFFFFF"/>
            <w:hideMark/>
          </w:tcPr>
          <w:p w14:paraId="12205EBD"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Este evento se presenta en temporada de lluvias. </w:t>
            </w:r>
          </w:p>
        </w:tc>
        <w:tc>
          <w:tcPr>
            <w:tcW w:w="1843" w:type="dxa"/>
            <w:tcBorders>
              <w:top w:val="single" w:sz="4" w:space="0" w:color="auto"/>
              <w:left w:val="nil"/>
              <w:bottom w:val="single" w:sz="4" w:space="0" w:color="auto"/>
              <w:right w:val="single" w:sz="4" w:space="0" w:color="auto"/>
            </w:tcBorders>
            <w:shd w:val="clear" w:color="000000" w:fill="FFFFFF"/>
            <w:hideMark/>
          </w:tcPr>
          <w:p w14:paraId="7EDF393F"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 Desplazamiento de fauna, afectación de las vías de acceso a los sectores. </w:t>
            </w:r>
          </w:p>
        </w:tc>
        <w:tc>
          <w:tcPr>
            <w:tcW w:w="1417" w:type="dxa"/>
            <w:tcBorders>
              <w:top w:val="single" w:sz="4" w:space="0" w:color="auto"/>
              <w:left w:val="nil"/>
              <w:bottom w:val="single" w:sz="4" w:space="0" w:color="auto"/>
              <w:right w:val="single" w:sz="4" w:space="0" w:color="auto"/>
            </w:tcBorders>
            <w:shd w:val="clear" w:color="000000" w:fill="FFFFFF"/>
            <w:hideMark/>
          </w:tcPr>
          <w:p w14:paraId="54A415C1" w14:textId="1130601A"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En </w:t>
            </w:r>
            <w:r w:rsidR="00E527E8">
              <w:rPr>
                <w:rFonts w:ascii="Arial Narrow" w:eastAsia="Times New Roman" w:hAnsi="Arial Narrow" w:cs="Arial"/>
                <w:color w:val="000000"/>
                <w:kern w:val="0"/>
                <w:lang w:eastAsia="es-CO"/>
                <w14:ligatures w14:val="none"/>
              </w:rPr>
              <w:t xml:space="preserve">los sectores </w:t>
            </w:r>
            <w:r w:rsidRPr="00457A2B">
              <w:rPr>
                <w:rFonts w:ascii="Arial Narrow" w:eastAsia="Times New Roman" w:hAnsi="Arial Narrow" w:cs="Arial"/>
                <w:color w:val="000000"/>
                <w:kern w:val="0"/>
                <w:lang w:eastAsia="es-CO"/>
                <w14:ligatures w14:val="none"/>
              </w:rPr>
              <w:t>Arrecifes</w:t>
            </w:r>
            <w:r w:rsidR="00E527E8">
              <w:rPr>
                <w:rFonts w:ascii="Arial Narrow" w:eastAsia="Times New Roman" w:hAnsi="Arial Narrow" w:cs="Arial"/>
                <w:color w:val="000000"/>
                <w:kern w:val="0"/>
                <w:lang w:eastAsia="es-CO"/>
                <w14:ligatures w14:val="none"/>
              </w:rPr>
              <w:t xml:space="preserve"> y Cañaveral</w:t>
            </w:r>
            <w:r w:rsidRPr="00457A2B">
              <w:rPr>
                <w:rFonts w:ascii="Arial Narrow" w:eastAsia="Times New Roman" w:hAnsi="Arial Narrow" w:cs="Arial"/>
                <w:color w:val="000000"/>
                <w:kern w:val="0"/>
                <w:lang w:eastAsia="es-CO"/>
                <w14:ligatures w14:val="none"/>
              </w:rPr>
              <w:t xml:space="preserve">, principalmente. </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35E36E4C"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10B23A3"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1</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53630FBC"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1A5F9250"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6</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F7CD9EE"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media</w:t>
            </w:r>
          </w:p>
        </w:tc>
      </w:tr>
      <w:tr w:rsidR="00457A2B" w:rsidRPr="00457A2B" w14:paraId="48689DDD" w14:textId="77777777" w:rsidTr="00CE7127">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0B0356A"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Incendios de Coberturas vegetales</w:t>
            </w:r>
          </w:p>
        </w:tc>
        <w:tc>
          <w:tcPr>
            <w:tcW w:w="870" w:type="dxa"/>
            <w:tcBorders>
              <w:top w:val="nil"/>
              <w:left w:val="nil"/>
              <w:bottom w:val="single" w:sz="4" w:space="0" w:color="auto"/>
              <w:right w:val="single" w:sz="4" w:space="0" w:color="auto"/>
            </w:tcBorders>
            <w:shd w:val="clear" w:color="000000" w:fill="FFFFFF"/>
            <w:vAlign w:val="center"/>
            <w:hideMark/>
          </w:tcPr>
          <w:p w14:paraId="42FDF541"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Fenómeno socio naturales</w:t>
            </w:r>
          </w:p>
        </w:tc>
        <w:tc>
          <w:tcPr>
            <w:tcW w:w="1701" w:type="dxa"/>
            <w:tcBorders>
              <w:top w:val="nil"/>
              <w:left w:val="nil"/>
              <w:bottom w:val="single" w:sz="4" w:space="0" w:color="auto"/>
              <w:right w:val="single" w:sz="4" w:space="0" w:color="auto"/>
            </w:tcBorders>
            <w:shd w:val="clear" w:color="000000" w:fill="FFFFFF"/>
            <w:hideMark/>
          </w:tcPr>
          <w:p w14:paraId="23B69EF9"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Este evento se presenta en las épocas secas entre diciembre a marzo, con probabilidad alta de ocurrencia.</w:t>
            </w:r>
          </w:p>
        </w:tc>
        <w:tc>
          <w:tcPr>
            <w:tcW w:w="1843" w:type="dxa"/>
            <w:tcBorders>
              <w:top w:val="nil"/>
              <w:left w:val="nil"/>
              <w:bottom w:val="single" w:sz="4" w:space="0" w:color="auto"/>
              <w:right w:val="single" w:sz="4" w:space="0" w:color="auto"/>
            </w:tcBorders>
            <w:shd w:val="clear" w:color="000000" w:fill="FFFFFF"/>
            <w:hideMark/>
          </w:tcPr>
          <w:p w14:paraId="2FFD8090"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Desplazamiento de fauna, muerte de especies vegetales, agrietamiento del suelo y aumento de la susceptibilidad a la erosión.</w:t>
            </w:r>
          </w:p>
        </w:tc>
        <w:tc>
          <w:tcPr>
            <w:tcW w:w="1417" w:type="dxa"/>
            <w:tcBorders>
              <w:top w:val="nil"/>
              <w:left w:val="nil"/>
              <w:bottom w:val="single" w:sz="4" w:space="0" w:color="auto"/>
              <w:right w:val="single" w:sz="4" w:space="0" w:color="auto"/>
            </w:tcBorders>
            <w:shd w:val="clear" w:color="000000" w:fill="FFFFFF"/>
            <w:hideMark/>
          </w:tcPr>
          <w:p w14:paraId="2B39E071" w14:textId="7E575BE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 xml:space="preserve">Este evento se presenta en los sectores con bosques secos, matorral </w:t>
            </w:r>
            <w:r w:rsidR="00512B23" w:rsidRPr="00457A2B">
              <w:rPr>
                <w:rFonts w:ascii="Arial Narrow" w:eastAsia="Times New Roman" w:hAnsi="Arial Narrow" w:cs="Arial"/>
                <w:color w:val="000000"/>
                <w:kern w:val="0"/>
                <w:lang w:eastAsia="es-CO"/>
                <w14:ligatures w14:val="none"/>
              </w:rPr>
              <w:t>espinoso, así</w:t>
            </w:r>
            <w:r w:rsidRPr="00457A2B">
              <w:rPr>
                <w:rFonts w:ascii="Arial Narrow" w:eastAsia="Times New Roman" w:hAnsi="Arial Narrow" w:cs="Arial"/>
                <w:color w:val="000000"/>
                <w:kern w:val="0"/>
                <w:lang w:eastAsia="es-CO"/>
                <w14:ligatures w14:val="none"/>
              </w:rPr>
              <w:t xml:space="preserve"> como en la zona de influencia.</w:t>
            </w:r>
          </w:p>
        </w:tc>
        <w:tc>
          <w:tcPr>
            <w:tcW w:w="993" w:type="dxa"/>
            <w:tcBorders>
              <w:top w:val="nil"/>
              <w:left w:val="nil"/>
              <w:bottom w:val="single" w:sz="4" w:space="0" w:color="auto"/>
              <w:right w:val="single" w:sz="4" w:space="0" w:color="auto"/>
            </w:tcBorders>
            <w:shd w:val="clear" w:color="000000" w:fill="FFFFFF"/>
            <w:noWrap/>
            <w:vAlign w:val="bottom"/>
            <w:hideMark/>
          </w:tcPr>
          <w:p w14:paraId="66641781"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134" w:type="dxa"/>
            <w:tcBorders>
              <w:top w:val="nil"/>
              <w:left w:val="nil"/>
              <w:bottom w:val="single" w:sz="4" w:space="0" w:color="auto"/>
              <w:right w:val="single" w:sz="4" w:space="0" w:color="auto"/>
            </w:tcBorders>
            <w:shd w:val="clear" w:color="000000" w:fill="FFFFFF"/>
            <w:noWrap/>
            <w:vAlign w:val="bottom"/>
            <w:hideMark/>
          </w:tcPr>
          <w:p w14:paraId="28E6A281"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275" w:type="dxa"/>
            <w:tcBorders>
              <w:top w:val="nil"/>
              <w:left w:val="nil"/>
              <w:bottom w:val="single" w:sz="4" w:space="0" w:color="auto"/>
              <w:right w:val="single" w:sz="4" w:space="0" w:color="auto"/>
            </w:tcBorders>
            <w:shd w:val="clear" w:color="000000" w:fill="FFFFFF"/>
            <w:noWrap/>
            <w:vAlign w:val="bottom"/>
            <w:hideMark/>
          </w:tcPr>
          <w:p w14:paraId="32F50542"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3</w:t>
            </w:r>
          </w:p>
        </w:tc>
        <w:tc>
          <w:tcPr>
            <w:tcW w:w="1418" w:type="dxa"/>
            <w:tcBorders>
              <w:top w:val="nil"/>
              <w:left w:val="nil"/>
              <w:bottom w:val="single" w:sz="4" w:space="0" w:color="auto"/>
              <w:right w:val="single" w:sz="4" w:space="0" w:color="auto"/>
            </w:tcBorders>
            <w:shd w:val="clear" w:color="000000" w:fill="FFFFFF"/>
            <w:noWrap/>
            <w:vAlign w:val="bottom"/>
            <w:hideMark/>
          </w:tcPr>
          <w:p w14:paraId="7CD77902"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9</w:t>
            </w:r>
          </w:p>
        </w:tc>
        <w:tc>
          <w:tcPr>
            <w:tcW w:w="12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14A3F3B"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alta</w:t>
            </w:r>
          </w:p>
        </w:tc>
      </w:tr>
      <w:tr w:rsidR="00457A2B" w:rsidRPr="00457A2B" w14:paraId="5043B476" w14:textId="77777777" w:rsidTr="00CE7127">
        <w:trPr>
          <w:trHeight w:val="64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7D029F"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Remoción en masa</w:t>
            </w:r>
          </w:p>
        </w:tc>
        <w:tc>
          <w:tcPr>
            <w:tcW w:w="870" w:type="dxa"/>
            <w:tcBorders>
              <w:top w:val="nil"/>
              <w:left w:val="nil"/>
              <w:bottom w:val="single" w:sz="4" w:space="0" w:color="auto"/>
              <w:right w:val="single" w:sz="4" w:space="0" w:color="auto"/>
            </w:tcBorders>
            <w:shd w:val="clear" w:color="000000" w:fill="FFFFFF"/>
            <w:vAlign w:val="center"/>
            <w:hideMark/>
          </w:tcPr>
          <w:p w14:paraId="06DA77B7"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Socio natural con geo amenaza o fenómeno hidrometeoro lógico</w:t>
            </w:r>
          </w:p>
        </w:tc>
        <w:tc>
          <w:tcPr>
            <w:tcW w:w="1701" w:type="dxa"/>
            <w:tcBorders>
              <w:top w:val="nil"/>
              <w:left w:val="nil"/>
              <w:bottom w:val="single" w:sz="4" w:space="0" w:color="auto"/>
              <w:right w:val="single" w:sz="4" w:space="0" w:color="auto"/>
            </w:tcBorders>
            <w:shd w:val="clear" w:color="000000" w:fill="FFFFFF"/>
            <w:hideMark/>
          </w:tcPr>
          <w:p w14:paraId="062F54F7"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Este evento se puede presentar en épocas debido a constantes lluvias. La probabilidad es alta de que pueda ocurrir.</w:t>
            </w:r>
          </w:p>
        </w:tc>
        <w:tc>
          <w:tcPr>
            <w:tcW w:w="1843" w:type="dxa"/>
            <w:tcBorders>
              <w:top w:val="nil"/>
              <w:left w:val="nil"/>
              <w:bottom w:val="single" w:sz="4" w:space="0" w:color="auto"/>
              <w:right w:val="single" w:sz="4" w:space="0" w:color="auto"/>
            </w:tcBorders>
            <w:shd w:val="clear" w:color="000000" w:fill="FFFFFF"/>
            <w:hideMark/>
          </w:tcPr>
          <w:p w14:paraId="60DB4505"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Muerte de flora y desplazamiento de fauna, afectación de las vías de acceso a los sectores. Las avenidas torrenciales pueden afectar el ciclo de vida de las especies animales asociadas a los sistemas hídricos afectados.</w:t>
            </w:r>
          </w:p>
        </w:tc>
        <w:tc>
          <w:tcPr>
            <w:tcW w:w="1417" w:type="dxa"/>
            <w:tcBorders>
              <w:top w:val="nil"/>
              <w:left w:val="nil"/>
              <w:bottom w:val="single" w:sz="4" w:space="0" w:color="auto"/>
              <w:right w:val="single" w:sz="4" w:space="0" w:color="auto"/>
            </w:tcBorders>
            <w:shd w:val="clear" w:color="000000" w:fill="FFFFFF"/>
            <w:hideMark/>
          </w:tcPr>
          <w:p w14:paraId="56F3C0FC" w14:textId="77777777" w:rsidR="00457A2B" w:rsidRPr="00457A2B" w:rsidRDefault="00457A2B" w:rsidP="00457A2B">
            <w:pPr>
              <w:spacing w:after="0" w:line="240" w:lineRule="auto"/>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Este evento se presenta en los sectores de Palangana y Cañaveral</w:t>
            </w:r>
          </w:p>
        </w:tc>
        <w:tc>
          <w:tcPr>
            <w:tcW w:w="993" w:type="dxa"/>
            <w:tcBorders>
              <w:top w:val="nil"/>
              <w:left w:val="nil"/>
              <w:bottom w:val="single" w:sz="4" w:space="0" w:color="auto"/>
              <w:right w:val="single" w:sz="4" w:space="0" w:color="auto"/>
            </w:tcBorders>
            <w:shd w:val="clear" w:color="000000" w:fill="FFFFFF"/>
            <w:noWrap/>
            <w:vAlign w:val="bottom"/>
            <w:hideMark/>
          </w:tcPr>
          <w:p w14:paraId="603F5A2A"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7972D632"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2</w:t>
            </w:r>
          </w:p>
        </w:tc>
        <w:tc>
          <w:tcPr>
            <w:tcW w:w="1275" w:type="dxa"/>
            <w:tcBorders>
              <w:top w:val="nil"/>
              <w:left w:val="nil"/>
              <w:bottom w:val="single" w:sz="4" w:space="0" w:color="auto"/>
              <w:right w:val="single" w:sz="4" w:space="0" w:color="auto"/>
            </w:tcBorders>
            <w:shd w:val="clear" w:color="000000" w:fill="FFFFFF"/>
            <w:noWrap/>
            <w:vAlign w:val="bottom"/>
            <w:hideMark/>
          </w:tcPr>
          <w:p w14:paraId="45902D4E"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2</w:t>
            </w:r>
          </w:p>
        </w:tc>
        <w:tc>
          <w:tcPr>
            <w:tcW w:w="1418" w:type="dxa"/>
            <w:tcBorders>
              <w:top w:val="nil"/>
              <w:left w:val="nil"/>
              <w:bottom w:val="single" w:sz="4" w:space="0" w:color="auto"/>
              <w:right w:val="single" w:sz="4" w:space="0" w:color="auto"/>
            </w:tcBorders>
            <w:shd w:val="clear" w:color="000000" w:fill="FFFFFF"/>
            <w:noWrap/>
            <w:vAlign w:val="bottom"/>
            <w:hideMark/>
          </w:tcPr>
          <w:p w14:paraId="4726EDF7"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6</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B83F466" w14:textId="77777777" w:rsidR="00457A2B" w:rsidRPr="00457A2B" w:rsidRDefault="00457A2B" w:rsidP="00457A2B">
            <w:pPr>
              <w:spacing w:after="0" w:line="240" w:lineRule="auto"/>
              <w:jc w:val="center"/>
              <w:rPr>
                <w:rFonts w:ascii="Arial Narrow" w:eastAsia="Times New Roman" w:hAnsi="Arial Narrow" w:cs="Arial"/>
                <w:color w:val="000000"/>
                <w:kern w:val="0"/>
                <w:lang w:eastAsia="es-CO"/>
                <w14:ligatures w14:val="none"/>
              </w:rPr>
            </w:pPr>
            <w:r w:rsidRPr="00457A2B">
              <w:rPr>
                <w:rFonts w:ascii="Arial Narrow" w:eastAsia="Times New Roman" w:hAnsi="Arial Narrow" w:cs="Arial"/>
                <w:color w:val="000000"/>
                <w:kern w:val="0"/>
                <w:lang w:eastAsia="es-CO"/>
                <w14:ligatures w14:val="none"/>
              </w:rPr>
              <w:t>media</w:t>
            </w:r>
          </w:p>
        </w:tc>
      </w:tr>
    </w:tbl>
    <w:p w14:paraId="6FD79528" w14:textId="77777777" w:rsidR="00BB6BC8" w:rsidRPr="00BB6BC8" w:rsidRDefault="00BB6BC8" w:rsidP="00BB6BC8">
      <w:pPr>
        <w:spacing w:line="240" w:lineRule="auto"/>
        <w:rPr>
          <w:rFonts w:ascii="Arial Narrow" w:hAnsi="Arial Narrow"/>
        </w:rPr>
      </w:pPr>
    </w:p>
    <w:p w14:paraId="12EAB58C" w14:textId="449E8C71" w:rsidR="00BB6BC8" w:rsidRPr="00BB6BC8" w:rsidRDefault="00BB6BC8" w:rsidP="00BB6BC8">
      <w:pPr>
        <w:spacing w:line="240" w:lineRule="auto"/>
        <w:rPr>
          <w:rFonts w:ascii="Arial Narrow" w:hAnsi="Arial Narrow"/>
        </w:rPr>
      </w:pPr>
    </w:p>
    <w:p w14:paraId="45813246" w14:textId="77777777" w:rsidR="00457A2B" w:rsidRPr="00BB6BC8" w:rsidRDefault="00457A2B" w:rsidP="00BB6BC8">
      <w:pPr>
        <w:spacing w:line="240" w:lineRule="auto"/>
        <w:rPr>
          <w:rFonts w:ascii="Arial Narrow" w:hAnsi="Arial Narrow"/>
        </w:rPr>
      </w:pPr>
    </w:p>
    <w:p w14:paraId="0345CD71" w14:textId="77777777" w:rsidR="00457A2B" w:rsidRDefault="00457A2B" w:rsidP="00BB6BC8">
      <w:pPr>
        <w:spacing w:line="240" w:lineRule="auto"/>
        <w:rPr>
          <w:rFonts w:ascii="Arial Narrow" w:hAnsi="Arial Narrow"/>
        </w:rPr>
        <w:sectPr w:rsidR="00457A2B" w:rsidSect="00457A2B">
          <w:pgSz w:w="15840" w:h="12240" w:orient="landscape"/>
          <w:pgMar w:top="1985" w:right="1792" w:bottom="1701" w:left="1418" w:header="851" w:footer="1106" w:gutter="0"/>
          <w:cols w:space="708"/>
          <w:docGrid w:linePitch="360"/>
        </w:sectPr>
      </w:pPr>
    </w:p>
    <w:p w14:paraId="25B19DA6" w14:textId="54212A12" w:rsidR="00457A2B" w:rsidRPr="00457A2B" w:rsidRDefault="00BB6BC8" w:rsidP="00457A2B">
      <w:pPr>
        <w:pStyle w:val="Prrafodelista"/>
        <w:numPr>
          <w:ilvl w:val="0"/>
          <w:numId w:val="11"/>
        </w:numPr>
        <w:spacing w:after="0" w:line="240" w:lineRule="auto"/>
        <w:ind w:left="284" w:hanging="294"/>
        <w:outlineLvl w:val="0"/>
        <w:rPr>
          <w:rFonts w:ascii="Arial Narrow" w:hAnsi="Arial Narrow"/>
          <w:b/>
          <w:bCs/>
        </w:rPr>
      </w:pPr>
      <w:bookmarkStart w:id="21" w:name="_Toc178613573"/>
      <w:r w:rsidRPr="00457A2B">
        <w:rPr>
          <w:rFonts w:ascii="Arial Narrow" w:hAnsi="Arial Narrow"/>
          <w:b/>
          <w:bCs/>
        </w:rPr>
        <w:lastRenderedPageBreak/>
        <w:t>Zonificación de Manejo para la Recreación</w:t>
      </w:r>
      <w:bookmarkEnd w:id="21"/>
    </w:p>
    <w:p w14:paraId="54D226E1" w14:textId="2E7D3E9D" w:rsidR="00BB6BC8" w:rsidRDefault="00BB6BC8" w:rsidP="00457A2B">
      <w:pPr>
        <w:spacing w:after="0" w:line="240" w:lineRule="auto"/>
        <w:jc w:val="both"/>
        <w:rPr>
          <w:rFonts w:ascii="Arial Narrow" w:hAnsi="Arial Narrow"/>
        </w:rPr>
      </w:pPr>
      <w:r w:rsidRPr="00BB6BC8">
        <w:rPr>
          <w:rFonts w:ascii="Arial Narrow" w:hAnsi="Arial Narrow"/>
        </w:rPr>
        <w:t xml:space="preserve">De acuerdo a lo estipulado en el Plan de Manejo del Área protegida adoptado a través de la Resolución 0351 de 2020, en el Parque Tayrona se definieron seis (6) zonas de manejo, dentro de las cuales solo se permite la recreación en las Zona de Recreación General Exterior y la Zona de Alta Densidad de Uso. Sin embargo, en la actualidad existe prestación de servicios asociados al ecoturismo en las Zonas de Recuperación Cultural los Naranjos y Playa del Amor y en la Zona de Recuperación Natural de Arrecifes. </w:t>
      </w:r>
    </w:p>
    <w:p w14:paraId="15D7E78D" w14:textId="77777777" w:rsidR="00457A2B" w:rsidRPr="00BB6BC8" w:rsidRDefault="00457A2B" w:rsidP="00457A2B">
      <w:pPr>
        <w:spacing w:after="0" w:line="240" w:lineRule="auto"/>
        <w:rPr>
          <w:rFonts w:ascii="Arial Narrow" w:hAnsi="Arial Narrow"/>
        </w:rPr>
      </w:pPr>
    </w:p>
    <w:p w14:paraId="4D04C810" w14:textId="738E2055" w:rsidR="00457A2B" w:rsidRPr="00457A2B" w:rsidRDefault="00BB6BC8" w:rsidP="00787107">
      <w:pPr>
        <w:pStyle w:val="Prrafodelista"/>
        <w:numPr>
          <w:ilvl w:val="1"/>
          <w:numId w:val="11"/>
        </w:numPr>
        <w:spacing w:after="0" w:line="240" w:lineRule="auto"/>
        <w:ind w:left="426"/>
        <w:outlineLvl w:val="1"/>
        <w:rPr>
          <w:rFonts w:ascii="Arial Narrow" w:hAnsi="Arial Narrow"/>
          <w:b/>
          <w:bCs/>
        </w:rPr>
      </w:pPr>
      <w:bookmarkStart w:id="22" w:name="_Toc178613574"/>
      <w:r w:rsidRPr="00457A2B">
        <w:rPr>
          <w:rFonts w:ascii="Arial Narrow" w:hAnsi="Arial Narrow"/>
          <w:b/>
          <w:bCs/>
        </w:rPr>
        <w:t>Zona de Recreación General Exterior (ZnRGE)</w:t>
      </w:r>
      <w:bookmarkEnd w:id="22"/>
    </w:p>
    <w:p w14:paraId="7DC400E2" w14:textId="77777777" w:rsidR="00BB6BC8" w:rsidRPr="00BB6BC8" w:rsidRDefault="00BB6BC8" w:rsidP="00457A2B">
      <w:pPr>
        <w:spacing w:after="0" w:line="240" w:lineRule="auto"/>
        <w:jc w:val="both"/>
        <w:rPr>
          <w:rFonts w:ascii="Arial Narrow" w:hAnsi="Arial Narrow"/>
        </w:rPr>
      </w:pPr>
      <w:r w:rsidRPr="00BB6BC8">
        <w:rPr>
          <w:rFonts w:ascii="Arial Narrow" w:hAnsi="Arial Narrow"/>
        </w:rPr>
        <w:t>Zona que por sus condiciones naturales ofrece la posibilidad de dar ciertas facilidades al visitante para su recreación al aire libre, sin que esta pueda ser causa de modificaciones significativas del ambiente (Decreto 1076 de 2015). Según la escala 1:25000 utilizada para la definición de la Zonificación del Plan de Manejo, de la totalidad de hectáreas del Área Protegida, corresponden a ZnRGE 244.8 Hectáreas que equivalen al 1.27% del área total del Parque.</w:t>
      </w:r>
    </w:p>
    <w:p w14:paraId="6362D2C3" w14:textId="77777777" w:rsidR="00BB6BC8" w:rsidRPr="00BB6BC8" w:rsidRDefault="00BB6BC8" w:rsidP="00BB6BC8">
      <w:pPr>
        <w:spacing w:line="240" w:lineRule="auto"/>
        <w:rPr>
          <w:rFonts w:ascii="Arial Narrow" w:hAnsi="Arial Narrow"/>
        </w:rPr>
      </w:pPr>
    </w:p>
    <w:p w14:paraId="686DDAD3" w14:textId="76508A80" w:rsidR="00BB6BC8" w:rsidRPr="00BB6BC8" w:rsidRDefault="00BB6BC8" w:rsidP="00457A2B">
      <w:pPr>
        <w:spacing w:line="240" w:lineRule="auto"/>
        <w:jc w:val="both"/>
        <w:rPr>
          <w:rFonts w:ascii="Arial Narrow" w:hAnsi="Arial Narrow"/>
        </w:rPr>
      </w:pPr>
      <w:r w:rsidRPr="00BB6BC8">
        <w:rPr>
          <w:rFonts w:ascii="Arial Narrow" w:hAnsi="Arial Narrow"/>
        </w:rPr>
        <w:t>Para el Parque Tayrona la ZnRGE se sectorizó en 40 zonas distribuidas a lo largo de área protegida, de la siguiente manera:</w:t>
      </w:r>
    </w:p>
    <w:p w14:paraId="1A0C6554" w14:textId="6897FCB6"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 Sector Granate- Subsector Granate marino: Zona marina con un área de 47 ha aproximadamente. Desde la Punta Granate por la línea de costa hasta llegar al punto llamado El Cantil, limitando con la zona de recuperación natural (ZnRN) terrestre número uno (1) y con la zona de recreación general exterior (ZnRGE) número tres (3), desde El Cantil se toma en línea recta mar adentro en dirección occidental 150 metros aproximadamente y se retorna al punto de inicio paralelo a la línea de costa creando así un búfer alargado con una amplitud aproximada de 150.</w:t>
      </w:r>
    </w:p>
    <w:p w14:paraId="29C6D0F9" w14:textId="77777777" w:rsidR="00457A2B" w:rsidRDefault="00457A2B" w:rsidP="00457A2B">
      <w:pPr>
        <w:pStyle w:val="Prrafodelista"/>
        <w:spacing w:line="240" w:lineRule="auto"/>
        <w:ind w:left="426"/>
        <w:jc w:val="both"/>
        <w:rPr>
          <w:rFonts w:ascii="Arial Narrow" w:hAnsi="Arial Narrow"/>
        </w:rPr>
      </w:pPr>
    </w:p>
    <w:p w14:paraId="3E4D6544"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2. Sector Granate-Subsector Isla Aguja: Zona marina con un área de 31 ha aproximadamente. Desde el sitio llamado El Salidero ubicado al sur de Isla Aguja, se toma la línea de costa limitando con la zona de recuperación natural (ZnRN) número cuatro (4) hasta la esquina del Paso del Ángel, de allí se dirige hasta la formación rocosa llamada Morrito Largo, desde la esquina oriental de esta formación rocosa se recorre por la línea de costa hasta el sector sur de este accidente geográfico aproximadamente 100 metros, y se retorna al punto de inicio paralelo a la línea de costa creando así un búfer alargado con una amplitud aproximada de 150 metros.</w:t>
      </w:r>
    </w:p>
    <w:p w14:paraId="3A32B7A6" w14:textId="77777777" w:rsidR="00457A2B" w:rsidRPr="00457A2B" w:rsidRDefault="00457A2B" w:rsidP="00457A2B">
      <w:pPr>
        <w:pStyle w:val="Prrafodelista"/>
        <w:rPr>
          <w:rFonts w:ascii="Arial Narrow" w:hAnsi="Arial Narrow"/>
        </w:rPr>
      </w:pPr>
    </w:p>
    <w:p w14:paraId="0B86FC38"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3. Sector Granate- Subsector Granate terrestre, con un área de 9 ha aproximadamente, que inicia en el extremo occidental de la playa principal de Granate, de allí se recorre en dirección suroriental aproximadamente 100 metros en línea recta, limitando con la zona de recuperación natural (ZnRN) número uno (1), de allí se dirige en dirección nororiental paralelo a la línea de costa hasta el punto conocido como la pecera o piedra del medio y se retorna al punto de inicio por la línea de costa limitando con la zona de recreación general exterior (ZnRGE) número uno (1).</w:t>
      </w:r>
    </w:p>
    <w:p w14:paraId="5486A7A4" w14:textId="77777777" w:rsidR="00457A2B" w:rsidRPr="00457A2B" w:rsidRDefault="00457A2B" w:rsidP="00457A2B">
      <w:pPr>
        <w:pStyle w:val="Prrafodelista"/>
        <w:rPr>
          <w:rFonts w:ascii="Arial Narrow" w:hAnsi="Arial Narrow"/>
        </w:rPr>
      </w:pPr>
    </w:p>
    <w:p w14:paraId="043D4A42"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4. Sector bahía concha, subsector bonito gordo terrestre: con una área aproximada de cinco (5) ha, que inician en el extremo occidental de la playa principal, de ahí se parte en línea recta en dirección sur-occidental 100 metros, limitando con la zona de recuperación natural (ZnRN) número uno (1), de allí se dirige paralelamente a la línea de costa en dirección oriental hasta encontrar la esquina oriental de la playa, creando un buffer de un ancho aproximado de 100 metros, de allí se toma la línea de más alta marea limitando con la zona de recreación general exterior (ZnRGE) número cinco (5) en dirección occidental hasta encontrar el punto de partida.</w:t>
      </w:r>
    </w:p>
    <w:p w14:paraId="3E568524" w14:textId="77777777" w:rsidR="00457A2B" w:rsidRPr="00457A2B" w:rsidRDefault="00457A2B" w:rsidP="00457A2B">
      <w:pPr>
        <w:pStyle w:val="Prrafodelista"/>
        <w:rPr>
          <w:rFonts w:ascii="Arial Narrow" w:hAnsi="Arial Narrow"/>
        </w:rPr>
      </w:pPr>
    </w:p>
    <w:p w14:paraId="7404DED1"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5. Sector bahía concha, subsector bonito gordo marino: con un área aproximada de tres (3) ha, que inician en el extremo occidental de la playa principal, de allí se recorre la línea de más alta marea limitando con la zona de recreación general exterior (ZnRGE) número cuatro (4) en dirección oriental hasta encontrar la zona de recuperación natural (ZnRN) número uno (1), luego se toma en línea recta 50 metros hacia mar adentro, retornando paralelo a la línea de más alta marea hasta encontrar la zona de recuperación natural (ZnRN) número uno (1), se regresa por toda la línea del litoral rocoso al punto de partida, generando así un polígono de un ancho aproximado de 60 metros.</w:t>
      </w:r>
    </w:p>
    <w:p w14:paraId="79E4E34B" w14:textId="77777777" w:rsidR="00457A2B" w:rsidRPr="00457A2B" w:rsidRDefault="00457A2B" w:rsidP="00457A2B">
      <w:pPr>
        <w:pStyle w:val="Prrafodelista"/>
        <w:rPr>
          <w:rFonts w:ascii="Arial Narrow" w:hAnsi="Arial Narrow"/>
        </w:rPr>
      </w:pPr>
    </w:p>
    <w:p w14:paraId="565DC721"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6. Sector Concha-Subsector Concha terrestre: Con un área aproximada de cinco (5) ha, que inician en el extremo occidental de la playa principal, de allí se recorre aproximadamente 25 metros en línea recta en dirección sur-oriental hasta encontrar la zona de recuperación natural (ZnRN) número uno (1), se recorre paralelamente a la línea de más alta marea en dirección Nor-oriental hasta encontrar el extremo oriental de la playa, se regresa al punto de partida recorriendo la línea de más alta marea, generando así un polígono con un ancho aproximado de 25 metros.</w:t>
      </w:r>
    </w:p>
    <w:p w14:paraId="66AD32B3" w14:textId="77777777" w:rsidR="00457A2B" w:rsidRPr="00457A2B" w:rsidRDefault="00457A2B" w:rsidP="00457A2B">
      <w:pPr>
        <w:pStyle w:val="Prrafodelista"/>
        <w:rPr>
          <w:rFonts w:ascii="Arial Narrow" w:hAnsi="Arial Narrow"/>
        </w:rPr>
      </w:pPr>
    </w:p>
    <w:p w14:paraId="4EF16467"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7. Sector Concha – Subsector Concha Marino: Con un área total de 8 ha aproximadamente. Inicia en el extremo occidental de la playa principal de bahía concha y recorre toda la línea de costa hasta el extremo oriental, de donde se parte en dirección occidental paralelo a la línea de costa hasta el punto de inicio, creando así un polígono con un ancho aproximado de 100 metros con relación a la línea de costa.</w:t>
      </w:r>
    </w:p>
    <w:p w14:paraId="1DA59EFC" w14:textId="77777777" w:rsidR="00457A2B" w:rsidRPr="00457A2B" w:rsidRDefault="00457A2B" w:rsidP="00457A2B">
      <w:pPr>
        <w:pStyle w:val="Prrafodelista"/>
        <w:rPr>
          <w:rFonts w:ascii="Arial Narrow" w:hAnsi="Arial Narrow"/>
        </w:rPr>
      </w:pPr>
    </w:p>
    <w:p w14:paraId="4D2D7B4C"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8. Sector Gayraca- Subsector playa del medio Terrestre: Con un área total de 3 ha aproximadamente. Inicia en el extremo occidental de la playa y de ahí se toma desde la línea de más alta marea hacia terreno consolidado unos 60 metros, se continua el recorrido en dirección suroriental, luego se bordea en dirección norte hasta el extremo oriental de la playa y se retorna al punto de inicio por toda la línea de costa en dirección occidental.</w:t>
      </w:r>
    </w:p>
    <w:p w14:paraId="64DFED0C" w14:textId="77777777" w:rsidR="00457A2B" w:rsidRPr="00457A2B" w:rsidRDefault="00457A2B" w:rsidP="00457A2B">
      <w:pPr>
        <w:pStyle w:val="Prrafodelista"/>
        <w:rPr>
          <w:rFonts w:ascii="Arial Narrow" w:hAnsi="Arial Narrow"/>
        </w:rPr>
      </w:pPr>
    </w:p>
    <w:p w14:paraId="5B591990"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9. Sector Gayraca- Subsector playa del medio Marino: Con un área total de 2 ha aproximadamente. Inicia en el extremo Nor-occidental de la playa y de allí se recorre la línea de costa hasta el extremo Sur- oriental de la playa, de donde se parte en dirección occidental paralelo a la línea de costa hasta el punto de inicio limitando con la zona de recuperación natural (ZnRN) número cuatro (4), creando así un polígono con un ancho aproximado de 50 metros con relación a la línea de costa.</w:t>
      </w:r>
    </w:p>
    <w:p w14:paraId="04367DFC" w14:textId="77777777" w:rsidR="00457A2B" w:rsidRPr="00457A2B" w:rsidRDefault="00457A2B" w:rsidP="00457A2B">
      <w:pPr>
        <w:pStyle w:val="Prrafodelista"/>
        <w:rPr>
          <w:rFonts w:ascii="Arial Narrow" w:hAnsi="Arial Narrow"/>
        </w:rPr>
      </w:pPr>
    </w:p>
    <w:p w14:paraId="0F1C1EE6" w14:textId="73EC420E"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10. Sector Gayraca- Subsector playa de Gayraca principal terrestre: Con un área aproximada de 3.5 ha. Inicia desde la esquina occidental de la playa, de este punto se toma por la línea de costa en dirección occidental hasta llegar a la Zona de Recuperación Cultural de Bahía Concha - Chengue, de allí se parte en dirección sur occidental hasta encontrar la zona intangible (ZnI) número dos (2) desde este punto se retorna al punto de inicio generando un polígono con un ancho de 70 metros.</w:t>
      </w:r>
    </w:p>
    <w:p w14:paraId="44DA208A" w14:textId="77777777" w:rsidR="00457A2B" w:rsidRPr="00457A2B" w:rsidRDefault="00457A2B" w:rsidP="00457A2B">
      <w:pPr>
        <w:pStyle w:val="Prrafodelista"/>
        <w:rPr>
          <w:rFonts w:ascii="Arial Narrow" w:hAnsi="Arial Narrow"/>
        </w:rPr>
      </w:pPr>
    </w:p>
    <w:p w14:paraId="16873937" w14:textId="47553AA2"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 xml:space="preserve">Zona 11. Sector Gayraca- Subsector playa de Gayraca principal marina: Con un área aproximada de 5 ha. Inicia en el extremo occidental de la playa en la línea de más alta marrea, de allí se toma por toda la línea de costa en dirección oriental bordeando la zona de recreación general (ZnRGE) número 10 hasta encontrar la zona intangible (ZnI) número dos (2) bordeando esta en dirección norte, de donde se parte en dirección occidental paralelo a la línea de costa hasta el punto de inicio limitando con la </w:t>
      </w:r>
      <w:r w:rsidRPr="00457A2B">
        <w:rPr>
          <w:rFonts w:ascii="Arial Narrow" w:hAnsi="Arial Narrow"/>
        </w:rPr>
        <w:lastRenderedPageBreak/>
        <w:t>zona de recuperación natural (ZnRN) número tres (3), creando así un polígono con un ancho aproximado de 100 metros con relación a la línea de costa.</w:t>
      </w:r>
    </w:p>
    <w:p w14:paraId="5CAAB19E" w14:textId="77777777" w:rsidR="00457A2B" w:rsidRPr="00457A2B" w:rsidRDefault="00457A2B" w:rsidP="00457A2B">
      <w:pPr>
        <w:pStyle w:val="Prrafodelista"/>
        <w:rPr>
          <w:rFonts w:ascii="Arial Narrow" w:hAnsi="Arial Narrow"/>
        </w:rPr>
      </w:pPr>
    </w:p>
    <w:p w14:paraId="6CB0E0C2"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12. Sector Neguanje - Subsector Neguanje terrestre: Con un área aproximada de cuatro (4) ha. Que inicia en el occidente de la playa principal de Neguanje limitando con la zona intangible (ZnI) número dos (2), de este punto se toma en línea recta en dirección sur aproximadamente 20 metros, allí se parte en dirección oriental aproximadamente 400 metros, en este punto se toma en dirección sur 80 metros aproximadamente creando un polígono de aquí en delante de 100 metros aproximados, de allí se retoma en dirección oriental hasta encontrar la zona de alta densidad de uso (ZnADU) número tres (3), partiendo de este punto y limitando con la zona intangible (ZnI) número dos (2) en dirección norte hasta encontrar la zona de recreación general exterior (ZnRGE) número 13, de ahí se retorna al punto de inicio por toda la línea de costa en dirección occidental generando un polígono con un ancho variable de 20 y 100 metros.</w:t>
      </w:r>
    </w:p>
    <w:p w14:paraId="58AB536F" w14:textId="77777777" w:rsidR="00457A2B" w:rsidRPr="00457A2B" w:rsidRDefault="00457A2B" w:rsidP="00457A2B">
      <w:pPr>
        <w:pStyle w:val="Prrafodelista"/>
        <w:rPr>
          <w:rFonts w:ascii="Arial Narrow" w:hAnsi="Arial Narrow"/>
        </w:rPr>
      </w:pPr>
    </w:p>
    <w:p w14:paraId="3AED4900"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13. Sector Neguanje - Subsector Neguanje marino: Con un área aproximada de siete (7) ha. Que inicia en el occidente de la playa limitando con la zona de recreación general exterior (ZnRGE) número 12, de allí se recorre por la línea de costa hasta el sector oriental de la playa, se toma desde este punto 100 metros hacia mar adentro, de donde se parte en dirección occidental paralelo a la línea de costa hasta el punto de inicio limitando con la zona de recuperación natural (ZnRN) número cuatro (4), creando así un polígono con un ancho aproximado de 100 metros con relación a la línea de costa.</w:t>
      </w:r>
    </w:p>
    <w:p w14:paraId="3C165B3E" w14:textId="77777777" w:rsidR="00457A2B" w:rsidRPr="00457A2B" w:rsidRDefault="00457A2B" w:rsidP="00457A2B">
      <w:pPr>
        <w:pStyle w:val="Prrafodelista"/>
        <w:rPr>
          <w:rFonts w:ascii="Arial Narrow" w:hAnsi="Arial Narrow"/>
        </w:rPr>
      </w:pPr>
    </w:p>
    <w:p w14:paraId="0C0A5C4E"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14. Sector Neguanje - Subsector Playa del Muerto terrestre: Con un área aproximada de cinco (5) ha, Inicia en la esquina sur de la playa, de este punto se toma en dirección occidental hasta encontrar la zona de recuperación natural (ZnRN) número ocho (8), bordeando ésta en dirección norte hasta encontrar la zona de recuperación natural marina (ZnRN) número cuatro (4), de ahí se retorna al punto de inicio paralelo a la línea de costa en dirección occidental limitando con la zona de recuperación natural (ZnRN) número cuatro (4), generando un polígono con un ancho aproximado de 100 metros.</w:t>
      </w:r>
    </w:p>
    <w:p w14:paraId="0483C148" w14:textId="77777777" w:rsidR="00457A2B" w:rsidRPr="00457A2B" w:rsidRDefault="00457A2B" w:rsidP="00457A2B">
      <w:pPr>
        <w:pStyle w:val="Prrafodelista"/>
        <w:rPr>
          <w:rFonts w:ascii="Arial Narrow" w:hAnsi="Arial Narrow"/>
        </w:rPr>
      </w:pPr>
    </w:p>
    <w:p w14:paraId="2B0DB7AE" w14:textId="77777777" w:rsidR="00457A2B"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15. Sector Neguanje - Subsector Playa del Muerto marino: Con un área aproximada de 4 ha, que inicia en la esquina sur de la playa, desde este punto se recorre la línea de costa en dirección norte hasta encontrar la zona de recuperación natural (ZnRN) número cuatro (4), de donde se parte en dirección occidental paralelo a la línea de costa hasta el punto de inicio, creando así un polígono con un ancho aproximado de 100 metros con relación a la línea de costa.</w:t>
      </w:r>
    </w:p>
    <w:p w14:paraId="484C4C2D" w14:textId="77777777" w:rsidR="00457A2B" w:rsidRPr="00457A2B" w:rsidRDefault="00457A2B" w:rsidP="00457A2B">
      <w:pPr>
        <w:pStyle w:val="Prrafodelista"/>
        <w:rPr>
          <w:rFonts w:ascii="Arial Narrow" w:hAnsi="Arial Narrow"/>
        </w:rPr>
      </w:pPr>
    </w:p>
    <w:p w14:paraId="5315FBF3" w14:textId="77777777" w:rsidR="000B16AC" w:rsidRDefault="00BB6BC8" w:rsidP="00457A2B">
      <w:pPr>
        <w:pStyle w:val="Prrafodelista"/>
        <w:numPr>
          <w:ilvl w:val="0"/>
          <w:numId w:val="13"/>
        </w:numPr>
        <w:spacing w:line="240" w:lineRule="auto"/>
        <w:ind w:left="426"/>
        <w:jc w:val="both"/>
        <w:rPr>
          <w:rFonts w:ascii="Arial Narrow" w:hAnsi="Arial Narrow"/>
        </w:rPr>
      </w:pPr>
      <w:r w:rsidRPr="00457A2B">
        <w:rPr>
          <w:rFonts w:ascii="Arial Narrow" w:hAnsi="Arial Narrow"/>
        </w:rPr>
        <w:t>Zona 16. Sector cinto - Subsector cinto terrestre: Con un área aproximada de 11 ha, que inician en la desembocadura de la quebrada oriental de la bahía de Cinto, de este punto se toma en dirección sur-oriental aproximadamente 200 metros hasta encontrar la zona de recuperación natural (ZnRN) número ocho (8) y se recorren aproximadamente de 350 metros en dirección nor-oriental, finalizando estos se reduce el polígono a un ancho de 70 metros aproximadamente, se continua bordeando la ZnRN número nueve (9) hasta llegar a la zona de recreación general exterior (ZnRGE) número 17, de ahí se retorna al punto de inicio por la línea de costa en dirección sur-occidental generando un polígono con un ancho variable de 70 y 200 metros.</w:t>
      </w:r>
    </w:p>
    <w:p w14:paraId="0D6F6DF3" w14:textId="77777777" w:rsidR="000B16AC" w:rsidRPr="000B16AC" w:rsidRDefault="000B16AC" w:rsidP="000B16AC">
      <w:pPr>
        <w:pStyle w:val="Prrafodelista"/>
        <w:rPr>
          <w:rFonts w:ascii="Arial Narrow" w:hAnsi="Arial Narrow"/>
        </w:rPr>
      </w:pPr>
    </w:p>
    <w:p w14:paraId="40E71CF1"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 xml:space="preserve">Zona 17. Sector cinto - Subsector cinto Marino: Con un área aproximada de 9 ha, que inician en la desembocadura de la quebrada oriental de la bahía de Cinto, de allí se toma por la línea de costa en </w:t>
      </w:r>
      <w:r w:rsidRPr="000B16AC">
        <w:rPr>
          <w:rFonts w:ascii="Arial Narrow" w:hAnsi="Arial Narrow"/>
        </w:rPr>
        <w:lastRenderedPageBreak/>
        <w:t>dirección nor-oriental limitando con la zona de recreación general exterior (ZnRGE) número 16 y la zona de recuperación natural (ZnRN) número nueve (9), de ahí se retorna al punto de inicio en dirección sur-occidental paralelo a la línea de costa hasta el punto de inicio, creando así un polígono con un ancho aproximado de 100 metros con relación a la línea de costa.</w:t>
      </w:r>
    </w:p>
    <w:p w14:paraId="7D4E2782" w14:textId="77777777" w:rsidR="000B16AC" w:rsidRPr="000B16AC" w:rsidRDefault="000B16AC" w:rsidP="000B16AC">
      <w:pPr>
        <w:pStyle w:val="Prrafodelista"/>
        <w:rPr>
          <w:rFonts w:ascii="Arial Narrow" w:hAnsi="Arial Narrow"/>
        </w:rPr>
      </w:pPr>
    </w:p>
    <w:p w14:paraId="3480D3BA"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18. Sector Guachaquita - Subsector Guachaquita terrestre: Con un área aproximada de 2 ha, que inician en el extremo sur-occidental de playa, desde este punto se recorren 100 metros aproximadamente en dirección sur-oriental hasta encontrar la zona de recuperación natural (ZnRN) número diez (10), bordeando ésta en dirección nor-oriental hasta encontrar la zona de recreación general exterior (ZnRGE) número 19, de ahí se retorna al punto de inicio por la línea de costa en dirección sur-occidental generando un polígono con un ancho aproximado de 100 metros.</w:t>
      </w:r>
    </w:p>
    <w:p w14:paraId="4D475206" w14:textId="77777777" w:rsidR="000B16AC" w:rsidRPr="000B16AC" w:rsidRDefault="000B16AC" w:rsidP="000B16AC">
      <w:pPr>
        <w:pStyle w:val="Prrafodelista"/>
        <w:rPr>
          <w:rFonts w:ascii="Arial Narrow" w:hAnsi="Arial Narrow"/>
        </w:rPr>
      </w:pPr>
    </w:p>
    <w:p w14:paraId="5AD861D3"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19. Sector Guachaquita - Subsector Guachaquita marino: Con un área aproximada de 2 ha, que inician en el extremo sur-occidental de la playa, se recorre la línea de costa limitando con la zona de recreación general (ZnRGE) número 18, y la zona de recuperación natural (ZnRN) número diez (10), de ahí se retorna al punto de inicio en dirección sur-occidental paralelo a la línea de costa hasta el punto de inicio, creando así un polígono con un ancho aproximado de 100 metros con relación a la línea de costa.</w:t>
      </w:r>
    </w:p>
    <w:p w14:paraId="3A2DD4AA" w14:textId="77777777" w:rsidR="000B16AC" w:rsidRPr="000B16AC" w:rsidRDefault="000B16AC" w:rsidP="000B16AC">
      <w:pPr>
        <w:pStyle w:val="Prrafodelista"/>
        <w:rPr>
          <w:rFonts w:ascii="Arial Narrow" w:hAnsi="Arial Narrow"/>
        </w:rPr>
      </w:pPr>
    </w:p>
    <w:p w14:paraId="35FAF36D"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20. Sector Palmarito - Playa Palmarito: con un área aproximada de una hectárea, que inician en el costado oriental de la playa, desde ese punto se recorre en dirección occidental por toda la línea de costa hasta llegar al extremo occidental de la playa, de ahí recorriendo en dirección sur hacia terreno consolidado unos 30 metros aproximadamente, partiendo en dirección occidental bordeando la zona de recuperación natural número 12 hasta encontrar el punto de partida.</w:t>
      </w:r>
    </w:p>
    <w:p w14:paraId="77596859" w14:textId="77777777" w:rsidR="000B16AC" w:rsidRPr="000B16AC" w:rsidRDefault="000B16AC" w:rsidP="000B16AC">
      <w:pPr>
        <w:pStyle w:val="Prrafodelista"/>
        <w:rPr>
          <w:rFonts w:ascii="Arial Narrow" w:hAnsi="Arial Narrow"/>
        </w:rPr>
      </w:pPr>
    </w:p>
    <w:p w14:paraId="01BD31FC"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21. Sector Playa Brava – Playa Brava III: con un área aproximada de tres hectáreas, que inician en el costado oriental de la playa, de allí se recorre en dirección occidental bordeando toda la línea de costa aproximadamente unos 350 metros, desde ese punto se parte en dirección suroriental bordeando la zona de recuperación natural número trece, hasta encontrar la zona intangible número dos (2), donde se bordea uno 80 metros y se retorna hasta el punto de partida.</w:t>
      </w:r>
    </w:p>
    <w:p w14:paraId="52334093" w14:textId="77777777" w:rsidR="000B16AC" w:rsidRPr="000B16AC" w:rsidRDefault="000B16AC" w:rsidP="000B16AC">
      <w:pPr>
        <w:pStyle w:val="Prrafodelista"/>
        <w:rPr>
          <w:rFonts w:ascii="Arial Narrow" w:hAnsi="Arial Narrow"/>
        </w:rPr>
      </w:pPr>
    </w:p>
    <w:p w14:paraId="4204F99A"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22. Sector Arrecifes-Subsector Boca del saco terrestre: Con un área aproximada de 1 ha, que inician en el extremo occidental de la playa, de allí se parte en dirección sur-occidental hasta encontrar la zona de Recuperación Cultural de Pueblito (ZnRC), bordeando ésta en dirección sur-oriental hasta el extremo oriental de esta misma playa, de ahí se retorna al punto de inicio por la línea de costa en dirección sur-occidental generando un polígono con un ancho aproximado de 20 metros.</w:t>
      </w:r>
    </w:p>
    <w:p w14:paraId="53E85273" w14:textId="77777777" w:rsidR="000B16AC" w:rsidRPr="000B16AC" w:rsidRDefault="000B16AC" w:rsidP="000B16AC">
      <w:pPr>
        <w:pStyle w:val="Prrafodelista"/>
        <w:rPr>
          <w:rFonts w:ascii="Arial Narrow" w:hAnsi="Arial Narrow"/>
        </w:rPr>
      </w:pPr>
    </w:p>
    <w:p w14:paraId="3AB5BBE1"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23. Sector Arrecifes-Subsector playa del medio terrestre: Con un área aproximada de 3574 m2, que inician en el extremo occidental de la playa, de allí se parte en dirección sur hasta encontrar la zona de Recuperación Cultural (ZnRC), bordeando ésta en dirección nor-oriental hasta encontrar la zona de recreación general exterior (ZnRGE) número 22, de ahí se retorna al punto de inicio por la línea de costa en dirección sur-occidental generando un polígono con un ancho aproximado de 20 metros.</w:t>
      </w:r>
    </w:p>
    <w:p w14:paraId="68F57FFA" w14:textId="77777777" w:rsidR="000B16AC" w:rsidRPr="000B16AC" w:rsidRDefault="000B16AC" w:rsidP="000B16AC">
      <w:pPr>
        <w:pStyle w:val="Prrafodelista"/>
        <w:rPr>
          <w:rFonts w:ascii="Arial Narrow" w:hAnsi="Arial Narrow"/>
        </w:rPr>
      </w:pPr>
    </w:p>
    <w:p w14:paraId="07CF8BDF"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 xml:space="preserve">Zona 24. Sector Arrecifes-Subsector playa del medio Marino: Con un área aproximada de 1 ha, que inician en el extremo occidental de la playa, se recorre la línea de costa limitando con la zona de </w:t>
      </w:r>
      <w:r w:rsidRPr="000B16AC">
        <w:rPr>
          <w:rFonts w:ascii="Arial Narrow" w:hAnsi="Arial Narrow"/>
        </w:rPr>
        <w:lastRenderedPageBreak/>
        <w:t>recreación general (ZnRGE) número 21, de ahí se retorna al punto de inicio en dirección sur-occidental limitando con la zona intangible (ZnI) número cuatro (4) paralelo a la línea de costa hasta el punto de inicio, creando así un polígono con un ancho aproximado de 50 metros con relación a la línea de costa.</w:t>
      </w:r>
    </w:p>
    <w:p w14:paraId="40359984" w14:textId="77777777" w:rsidR="000B16AC" w:rsidRPr="000B16AC" w:rsidRDefault="000B16AC" w:rsidP="000B16AC">
      <w:pPr>
        <w:pStyle w:val="Prrafodelista"/>
        <w:rPr>
          <w:rFonts w:ascii="Arial Narrow" w:hAnsi="Arial Narrow"/>
        </w:rPr>
      </w:pPr>
    </w:p>
    <w:p w14:paraId="69F9C042"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25. Sector Arrecifes-Subsector Cabo San Juan terrestre: Con un área aproximada de 2,3 ha, que inician en el extremo occidental de la playa de Cabo dos, de allí se parte en dirección sur hasta encontrar la zona de Recuperación Cultural de Pueblito (ZnRC), generando en esta playa un ancho de aproximadamente 20 metros, se continua el recorrido bordeando la (ZnRC) hasta encontrar la zona de recreación general exterior (ZnRGE) número 25, de allí se continua por la línea de costa hasta llegar a la zona intangible (ZnI) número cuatro (4) generando un ancho aproximado para esta zonificación de 90 metros incluyendo playa y zona de camping, se continua por la línea de costa hasta llegar la zona de recreación general exterior (ZnRGE) número 24, nuevamente por la línea de costa hasta llegar al punto de partida.</w:t>
      </w:r>
    </w:p>
    <w:p w14:paraId="2D518C81" w14:textId="77777777" w:rsidR="000B16AC" w:rsidRPr="000B16AC" w:rsidRDefault="000B16AC" w:rsidP="000B16AC">
      <w:pPr>
        <w:pStyle w:val="Prrafodelista"/>
        <w:rPr>
          <w:rFonts w:ascii="Arial Narrow" w:hAnsi="Arial Narrow"/>
        </w:rPr>
      </w:pPr>
    </w:p>
    <w:p w14:paraId="627813BB"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26. Sector Arrecifes-Subsector Cabo San Juan marino uno: Con un área aproximada de 4092 m2, que inician en el extremo occidental de la playa cabo uno, de allí se recorre la línea de costa limitando con la zona de recreación general exterior (ZnRGE) número 23, luego se toma en dirección norte hasta encontrar la zona intangible (ZnI) número cuatro (4) y la zona de Recuperación Cultural (ZnRC) de Pueblito, se retorna paralelo a la línea de costa hasta el punto de inicio, creando así un polígono con un ancho aproximado de 50 metros con relación a la línea de costa.</w:t>
      </w:r>
    </w:p>
    <w:p w14:paraId="3399DB4E" w14:textId="77777777" w:rsidR="000B16AC" w:rsidRPr="000B16AC" w:rsidRDefault="000B16AC" w:rsidP="000B16AC">
      <w:pPr>
        <w:pStyle w:val="Prrafodelista"/>
        <w:rPr>
          <w:rFonts w:ascii="Arial Narrow" w:hAnsi="Arial Narrow"/>
        </w:rPr>
      </w:pPr>
    </w:p>
    <w:p w14:paraId="7B73BF32"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27. Sector Arrecifes-Subsector Cabo San Juan marino dos: Con un área aproximada de 7796 m2, que inician en el extremo occidental de la playa cabo dos, de allí se recorre la línea de costa limitando con la zona de recreación general exterior (ZnRGE) número 23 y la zona de Recuperación Cultural de Pueblito (ZnRC), se retorna paralelo a la línea de costa hasta el punto de inicio limitando con la zona intangible (ZnI) número cuatro (4), creando así un polígono con un ancho aproximado de 50 metros con relación a la línea de costa.</w:t>
      </w:r>
    </w:p>
    <w:p w14:paraId="227AE437" w14:textId="77777777" w:rsidR="000B16AC" w:rsidRPr="000B16AC" w:rsidRDefault="000B16AC" w:rsidP="000B16AC">
      <w:pPr>
        <w:pStyle w:val="Prrafodelista"/>
        <w:rPr>
          <w:rFonts w:ascii="Arial Narrow" w:hAnsi="Arial Narrow"/>
        </w:rPr>
      </w:pPr>
    </w:p>
    <w:p w14:paraId="734C7865"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28. Sector Arrecifes-Subsector playa caimán terrestre: Con un aproximada de 622 m2, que inician en el extremo occidental de la playa, de allí se bordea en dirección sur-oriental la ZnRN número dos (2), luego se parte en dirección nor-oriental hasta encontrar la línea de costa, de allí se retorna por esta hasta al punto de inicio, generando así un polígono de un ancho aproximado de 100 metros.</w:t>
      </w:r>
    </w:p>
    <w:p w14:paraId="57B3BBCB" w14:textId="77777777" w:rsidR="000B16AC" w:rsidRPr="000B16AC" w:rsidRDefault="000B16AC" w:rsidP="000B16AC">
      <w:pPr>
        <w:pStyle w:val="Prrafodelista"/>
        <w:rPr>
          <w:rFonts w:ascii="Arial Narrow" w:hAnsi="Arial Narrow"/>
        </w:rPr>
      </w:pPr>
    </w:p>
    <w:p w14:paraId="667C2693"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29. Sector Arrecifes-Subsector playa caimán marino: Con un área aproximada de 1149 m2, que inician en el extremo occidental de la playa, de allí se recorre por la línea de costa limitando con la zona de recreación general exterior (ZnRGE), se retorna paralelo a la línea de costa al punto de inicio limitando con la zona intangible (ZnI) número cuatro (4), generando así un polígono de un ancho aproximado de 20 metros.</w:t>
      </w:r>
    </w:p>
    <w:p w14:paraId="43E0C5F2" w14:textId="77777777" w:rsidR="000B16AC" w:rsidRPr="000B16AC" w:rsidRDefault="000B16AC" w:rsidP="000B16AC">
      <w:pPr>
        <w:pStyle w:val="Prrafodelista"/>
        <w:rPr>
          <w:rFonts w:ascii="Arial Narrow" w:hAnsi="Arial Narrow"/>
        </w:rPr>
      </w:pPr>
    </w:p>
    <w:p w14:paraId="74E17961"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30. Sector Arrecifes-Subsector playa puerto terrestre: Con un área aproximada de 3327 m2 que inicia en el extremo norte de la playa, de allí se bordea en dirección sur la zona de Recuperación Cultural (ZnRC) y la zona de recuperación natural (ZnRN) número dos (2), se retorna al punto de inicio por la línea de costa limitando con la zona de recreación general exterior (ZnRGE) número 30, generando así un polígono de un ancho aproximado de 10 metros.</w:t>
      </w:r>
    </w:p>
    <w:p w14:paraId="08FA7920" w14:textId="77777777" w:rsidR="000B16AC" w:rsidRPr="000B16AC" w:rsidRDefault="000B16AC" w:rsidP="000B16AC">
      <w:pPr>
        <w:pStyle w:val="Prrafodelista"/>
        <w:rPr>
          <w:rFonts w:ascii="Arial Narrow" w:hAnsi="Arial Narrow"/>
        </w:rPr>
      </w:pPr>
    </w:p>
    <w:p w14:paraId="20DA9734"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lastRenderedPageBreak/>
        <w:t>Zona 31. Sector Arrecifes-Subsector playa la piscina terrestre: Con un área aproximada de 20 ha, que inician en el extremo Nororiental de la playa la Piscina, de allí se parte en dirección sur-occidental por la línea de costa aproximadamente 680 metros, bordeando parte de la ZnRGE número 30, de allí se recorre en dirección suroccidental unos 170 metros aproximados, desde este punto se recorren 240 metros en dirección sur-oriental bordeando la ZnADU número siete (7) de allí se parte en la misma dirección 1.3 kilometros aproximados hasta llegar al sector de la playa la arenilla donde se bordea la ZnRGE número 34 en dirección Noroccidental y se continua con la misma dirección bordeando la ZnADU número siete (7) pasando por el sector de Playa Luna y bordeando el cerro conocido como Punta las Gaviotas hasta llegar al punto de inicio.</w:t>
      </w:r>
    </w:p>
    <w:p w14:paraId="7CE776CF" w14:textId="77777777" w:rsidR="000B16AC" w:rsidRPr="000B16AC" w:rsidRDefault="000B16AC" w:rsidP="000B16AC">
      <w:pPr>
        <w:pStyle w:val="Prrafodelista"/>
        <w:rPr>
          <w:rFonts w:ascii="Arial Narrow" w:hAnsi="Arial Narrow"/>
        </w:rPr>
      </w:pPr>
    </w:p>
    <w:p w14:paraId="362B3208" w14:textId="6AED0B13"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 xml:space="preserve">Zona 32. Sector Arrecifes-Subsector playa la piscina </w:t>
      </w:r>
      <w:r w:rsidR="00DC2281">
        <w:rPr>
          <w:rFonts w:ascii="Arial Narrow" w:hAnsi="Arial Narrow"/>
        </w:rPr>
        <w:t xml:space="preserve">- </w:t>
      </w:r>
      <w:r w:rsidRPr="000B16AC">
        <w:rPr>
          <w:rFonts w:ascii="Arial Narrow" w:hAnsi="Arial Narrow"/>
        </w:rPr>
        <w:t>marino: Con un área aproximada de 26 ha, que inicia en el extremo norte de la playa, de allí se de allí se recorre la línea de costa limitando con la</w:t>
      </w:r>
      <w:r w:rsidR="00DC2281">
        <w:rPr>
          <w:rFonts w:ascii="Arial Narrow" w:hAnsi="Arial Narrow"/>
        </w:rPr>
        <w:t>s</w:t>
      </w:r>
      <w:r w:rsidRPr="000B16AC">
        <w:rPr>
          <w:rFonts w:ascii="Arial Narrow" w:hAnsi="Arial Narrow"/>
        </w:rPr>
        <w:t xml:space="preserve"> zonas de recreación general exterior (ZnRGE) número 28, 29 y la zona de recuperación natural (ZnRN) número dos (2), se retorna paralelo a la línea de costa al punto de inicio limitando con la zona intangible (ZnI) número cuatro (4), generando así un polígono de un ancho aproximado de 250 metros.</w:t>
      </w:r>
    </w:p>
    <w:p w14:paraId="322B224B" w14:textId="77777777" w:rsidR="000B16AC" w:rsidRPr="000B16AC" w:rsidRDefault="000B16AC" w:rsidP="000B16AC">
      <w:pPr>
        <w:pStyle w:val="Prrafodelista"/>
        <w:rPr>
          <w:rFonts w:ascii="Arial Narrow" w:hAnsi="Arial Narrow"/>
        </w:rPr>
      </w:pPr>
    </w:p>
    <w:p w14:paraId="60E104F7"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33. Sector Arrecifes-Subsector la piscina - Playa Luna terrestre: Con un área aproximada de 842 m2, que inician en el extremo Norte de la playa, de allí se bordea en dirección sur-occidental la zona de recuperación natural (ZnRN) número dos (2), hasta encontrar la zona de recreación general exterior (ZnRGE) número 30, se retorna al punto de inicio por la línea de costa generando así un polígono con un ancho aproximado de 10 metros.</w:t>
      </w:r>
    </w:p>
    <w:p w14:paraId="3388564B" w14:textId="77777777" w:rsidR="000B16AC" w:rsidRPr="000B16AC" w:rsidRDefault="000B16AC" w:rsidP="000B16AC">
      <w:pPr>
        <w:pStyle w:val="Prrafodelista"/>
        <w:rPr>
          <w:rFonts w:ascii="Arial Narrow" w:hAnsi="Arial Narrow"/>
        </w:rPr>
      </w:pPr>
    </w:p>
    <w:p w14:paraId="53B6EBFD"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34. Sector Arrecifes-Subsector la piscina - Playa Arenilla terrestre: Con un área aproximada de 491 m2, que inician en el extremo Nor-occidental de la playa, de allí se bordea en dirección sur-oriental la zona de recuperación natural (ZnRN) número dos (2), hasta encontrar la zona de recreación general exterior (ZnRGE) número 30, se retorna al punto de inicio por la línea de costa generando así un polígono con un ancho aproximado de 10 metros.</w:t>
      </w:r>
    </w:p>
    <w:p w14:paraId="2B882EE4" w14:textId="77777777" w:rsidR="000B16AC" w:rsidRPr="000B16AC" w:rsidRDefault="000B16AC" w:rsidP="000B16AC">
      <w:pPr>
        <w:pStyle w:val="Prrafodelista"/>
        <w:rPr>
          <w:rFonts w:ascii="Arial Narrow" w:hAnsi="Arial Narrow"/>
        </w:rPr>
      </w:pPr>
    </w:p>
    <w:p w14:paraId="7D3DA2AD"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35. Sector Arrecifes – Subsector playa principal arrecifes terrestre.</w:t>
      </w:r>
    </w:p>
    <w:p w14:paraId="4096AF86" w14:textId="77777777" w:rsidR="000B16AC" w:rsidRPr="000B16AC" w:rsidRDefault="000B16AC" w:rsidP="000B16AC">
      <w:pPr>
        <w:pStyle w:val="Prrafodelista"/>
        <w:rPr>
          <w:rFonts w:ascii="Arial Narrow" w:hAnsi="Arial Narrow"/>
        </w:rPr>
      </w:pPr>
    </w:p>
    <w:p w14:paraId="1FC5438F"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36. Sector Cañaveral- sub sector la piscinita terrestre: Con un área aproximada de 1477 m2 que inicia en el extremo Occidental de la playa, de allí se toma en dirección Sur - oriental bordeando la zona de alta densidad de uso (ZnADU) número 16, hasta encontrar nuevamente la zona de recuperación natural (ZnRN) número dos (2), se continua por esta hasta llegar a la zona de recreación general exterior (ZnRGE) número 35, se retorna al punto de inicio por la línea de costa generando así un polígono con un ancho aproximado de 20 metros.</w:t>
      </w:r>
    </w:p>
    <w:p w14:paraId="6DBD93D9" w14:textId="77777777" w:rsidR="000B16AC" w:rsidRPr="000B16AC" w:rsidRDefault="000B16AC" w:rsidP="000B16AC">
      <w:pPr>
        <w:pStyle w:val="Prrafodelista"/>
        <w:rPr>
          <w:rFonts w:ascii="Arial Narrow" w:hAnsi="Arial Narrow"/>
        </w:rPr>
      </w:pPr>
    </w:p>
    <w:p w14:paraId="2F58C7AF"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37. Sector Cañaveral- sub sector la piscinita marino: Con un área aproximada de 2230 m2 que inicia en el extremo Occidental de la playa, de allí se recorre la línea de costa en dirección Nor – oriental limitando con la zonas de recreación general exterior (ZnRGE) numero 34 y la zona de recuperación natural (ZnRN) número dos (2), se retorna paralelo a la línea de costa al punto de inicio limitando con la zona de Recuperación Cultural de Los Naranjos, generando así un polígono de un ancho aproximado de 20 metros.</w:t>
      </w:r>
    </w:p>
    <w:p w14:paraId="7BF1515F" w14:textId="77777777" w:rsidR="000B16AC" w:rsidRPr="000B16AC" w:rsidRDefault="000B16AC" w:rsidP="000B16AC">
      <w:pPr>
        <w:pStyle w:val="Prrafodelista"/>
        <w:rPr>
          <w:rFonts w:ascii="Arial Narrow" w:hAnsi="Arial Narrow"/>
        </w:rPr>
      </w:pPr>
    </w:p>
    <w:p w14:paraId="2BD4D75F"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 xml:space="preserve">Zona 38. Sector Bahía Concha – Subsector Conchita Terrestre (Playa de Waikiki) con un área aproximada 1600 m2, que parten desde el extremo sur de la playa, partiendo de ahí por toda la línea </w:t>
      </w:r>
      <w:r w:rsidRPr="000B16AC">
        <w:rPr>
          <w:rFonts w:ascii="Arial Narrow" w:hAnsi="Arial Narrow"/>
        </w:rPr>
        <w:lastRenderedPageBreak/>
        <w:t>de costa hasta llegar al final de la playa en el sector noroccidental, recorriendo en dirección nororiental aproximadamente 10 metros hasta encontrar la Zona de Recuperación Cultural de Bahía Concha – Chengue, retornando al punto de partida, manteniendo los 10 metros paralelos a la línea de costa.</w:t>
      </w:r>
    </w:p>
    <w:p w14:paraId="1F57267D" w14:textId="77777777" w:rsidR="000B16AC" w:rsidRPr="000B16AC" w:rsidRDefault="000B16AC" w:rsidP="000B16AC">
      <w:pPr>
        <w:pStyle w:val="Prrafodelista"/>
        <w:rPr>
          <w:rFonts w:ascii="Arial Narrow" w:hAnsi="Arial Narrow"/>
        </w:rPr>
      </w:pPr>
    </w:p>
    <w:p w14:paraId="60332963"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39. Sector Bahía Concha – Subsector Conchita Marino (Playa de Waikiki). Con un área aproximada de 1.7 h, que parten desde el extremo sur de la de la punta de la Bahía de Conchita, recorriendo la línea de costa paralelo a la Zona de Recuperación Cultural hasta encontrar la zona 38, se continua por esta hasta encontrar la zona de Recuperación Cultural de Bahía Concha Chengue hasta encontrar la punta noroccidental de la bahía, de ahí se toma en línea recta hasta llegar al punto de inicio limitando con la Zona de Recuperación Natural número cuatro (4).</w:t>
      </w:r>
    </w:p>
    <w:p w14:paraId="25C7AFB4" w14:textId="77777777" w:rsidR="000B16AC" w:rsidRPr="000B16AC" w:rsidRDefault="000B16AC" w:rsidP="000B16AC">
      <w:pPr>
        <w:pStyle w:val="Prrafodelista"/>
        <w:rPr>
          <w:rFonts w:ascii="Arial Narrow" w:hAnsi="Arial Narrow"/>
        </w:rPr>
      </w:pPr>
    </w:p>
    <w:p w14:paraId="5ED4D026" w14:textId="32CC3358" w:rsidR="00787107" w:rsidRDefault="00BB6BC8" w:rsidP="00512B23">
      <w:pPr>
        <w:pStyle w:val="Prrafodelista"/>
        <w:numPr>
          <w:ilvl w:val="0"/>
          <w:numId w:val="13"/>
        </w:numPr>
        <w:spacing w:line="240" w:lineRule="auto"/>
        <w:ind w:left="426"/>
        <w:jc w:val="both"/>
        <w:rPr>
          <w:rFonts w:ascii="Arial Narrow" w:hAnsi="Arial Narrow"/>
        </w:rPr>
      </w:pPr>
      <w:r w:rsidRPr="000B16AC">
        <w:rPr>
          <w:rFonts w:ascii="Arial Narrow" w:hAnsi="Arial Narrow"/>
        </w:rPr>
        <w:t>Zona 40. Sector arrecifes- subsector campings: Con un área aproximada 1.25 ha, zonas de camping de arrecifes y limita con las zonas de alta densidad de uso (ZnADU) número 7 y con la zona recuperación natural (ZnRN) número dos (3).</w:t>
      </w:r>
    </w:p>
    <w:p w14:paraId="7C443F88" w14:textId="77777777" w:rsidR="00512B23" w:rsidRPr="00512B23" w:rsidRDefault="00512B23" w:rsidP="00512B23">
      <w:pPr>
        <w:pStyle w:val="Prrafodelista"/>
        <w:spacing w:line="240" w:lineRule="auto"/>
        <w:rPr>
          <w:rFonts w:ascii="Arial Narrow" w:hAnsi="Arial Narrow"/>
        </w:rPr>
      </w:pPr>
    </w:p>
    <w:p w14:paraId="5EDA8DCF" w14:textId="77777777" w:rsidR="00512B23" w:rsidRPr="00512B23" w:rsidRDefault="00512B23" w:rsidP="00512B23">
      <w:pPr>
        <w:pStyle w:val="Prrafodelista"/>
        <w:spacing w:line="240" w:lineRule="auto"/>
        <w:ind w:left="426"/>
        <w:jc w:val="both"/>
        <w:rPr>
          <w:rFonts w:ascii="Arial Narrow" w:hAnsi="Arial Narrow"/>
        </w:rPr>
      </w:pPr>
    </w:p>
    <w:p w14:paraId="5D46CA6B" w14:textId="15104E12" w:rsidR="00457A2B" w:rsidRPr="00457A2B" w:rsidRDefault="00BB6BC8" w:rsidP="00512B23">
      <w:pPr>
        <w:pStyle w:val="Prrafodelista"/>
        <w:numPr>
          <w:ilvl w:val="1"/>
          <w:numId w:val="11"/>
        </w:numPr>
        <w:spacing w:after="0" w:line="240" w:lineRule="auto"/>
        <w:outlineLvl w:val="1"/>
        <w:rPr>
          <w:rFonts w:ascii="Arial Narrow" w:hAnsi="Arial Narrow"/>
          <w:b/>
          <w:bCs/>
        </w:rPr>
      </w:pPr>
      <w:bookmarkStart w:id="23" w:name="_Toc178613575"/>
      <w:r w:rsidRPr="00457A2B">
        <w:rPr>
          <w:rFonts w:ascii="Arial Narrow" w:hAnsi="Arial Narrow"/>
          <w:b/>
          <w:bCs/>
        </w:rPr>
        <w:t>Zona de Alta Densidad de Uso</w:t>
      </w:r>
      <w:bookmarkEnd w:id="23"/>
    </w:p>
    <w:p w14:paraId="605D81AE" w14:textId="165D278F" w:rsidR="00BB6BC8" w:rsidRPr="00BB6BC8" w:rsidRDefault="00BB6BC8" w:rsidP="00457A2B">
      <w:pPr>
        <w:spacing w:line="240" w:lineRule="auto"/>
        <w:jc w:val="both"/>
        <w:rPr>
          <w:rFonts w:ascii="Arial Narrow" w:hAnsi="Arial Narrow"/>
        </w:rPr>
      </w:pPr>
      <w:r w:rsidRPr="00BB6BC8">
        <w:rPr>
          <w:rFonts w:ascii="Arial Narrow" w:hAnsi="Arial Narrow"/>
        </w:rPr>
        <w:t>Zona en la cual, por sus condiciones naturales, características y ubicación pueden realizarse actividades recreativas y otorgar educación ambiental de tal manera que armonice con la naturaleza del lugar, produciendo la menor alteración posible (Decreto 1076 de 2015).</w:t>
      </w:r>
    </w:p>
    <w:p w14:paraId="301C457E" w14:textId="0EC3477C" w:rsidR="00BB6BC8" w:rsidRPr="00BB6BC8" w:rsidRDefault="00BB6BC8" w:rsidP="00457A2B">
      <w:pPr>
        <w:spacing w:line="240" w:lineRule="auto"/>
        <w:jc w:val="both"/>
        <w:rPr>
          <w:rFonts w:ascii="Arial Narrow" w:hAnsi="Arial Narrow"/>
        </w:rPr>
      </w:pPr>
      <w:r w:rsidRPr="00BB6BC8">
        <w:rPr>
          <w:rFonts w:ascii="Arial Narrow" w:hAnsi="Arial Narrow"/>
        </w:rPr>
        <w:t>Según la escala 1:25000 utilizada para la definición de la Zonificación del Plan de Manejo, de la totalidad de hectáreas del Área Protegida corresponden a ZnADU 201.86 Hectáreas que equivalen al 1.05% del área total del Parque. Para el Parque Tayron la  ZnADU se sectorizo en 14 zonas distribuidas a lo largo de área protegida, de la siguiente forma:</w:t>
      </w:r>
    </w:p>
    <w:p w14:paraId="0E5FDDC8" w14:textId="0ECC0911"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 Sector Bahía Concha- Subsector Carretera Principal: Con un área aproximada de dos (2) ha, zona que parte en dirección Norte, desde el portón de bahía concha hasta llegar a la playa principal de esta bahía limita con la zona de recuperación natural (ZnRN) número 1 y la zona de recreación general exterior (ZnRGE) número 6.</w:t>
      </w:r>
    </w:p>
    <w:p w14:paraId="4484889F" w14:textId="77777777" w:rsidR="000B16AC" w:rsidRDefault="000B16AC" w:rsidP="000B16AC">
      <w:pPr>
        <w:pStyle w:val="Prrafodelista"/>
        <w:spacing w:line="240" w:lineRule="auto"/>
        <w:ind w:left="426"/>
        <w:jc w:val="both"/>
        <w:rPr>
          <w:rFonts w:ascii="Arial Narrow" w:hAnsi="Arial Narrow"/>
        </w:rPr>
      </w:pPr>
    </w:p>
    <w:p w14:paraId="0626FDD4"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2. Sector Bahía Concha- Subsector vía de acceso secundario: Con un área aproximada de dos (2) ha zona que parte en dirección Norte, desde el portón de bahía concha hasta llegar a la playa principal de esta bahía limita con la zona de recuperación natural (ZnRN) número 1 y la zona de recreación general exterior (ZnRGE) número 6.</w:t>
      </w:r>
    </w:p>
    <w:p w14:paraId="20E470A1" w14:textId="77777777" w:rsidR="000B16AC" w:rsidRPr="000B16AC" w:rsidRDefault="000B16AC" w:rsidP="000B16AC">
      <w:pPr>
        <w:pStyle w:val="Prrafodelista"/>
        <w:rPr>
          <w:rFonts w:ascii="Arial Narrow" w:hAnsi="Arial Narrow"/>
        </w:rPr>
      </w:pPr>
    </w:p>
    <w:p w14:paraId="32282C16"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3. Sector Neguanje- Subsector Carretera Principal Palanga - Gayraca – Neguanje: Con un área aproximada de 10 ha, zona que parte en dirección Nor-occidental, que vincula las playas de Gayraca y Neguanje, en su recorrido limita con las zonas de recuperación natural (ZnRN) número dos (2), zona intangible (ZnI) Número dos (2), y las zonas de recreación general exterior (ZnRGE) números 10 y 12.</w:t>
      </w:r>
    </w:p>
    <w:p w14:paraId="4A302953" w14:textId="77777777" w:rsidR="000B16AC" w:rsidRPr="000B16AC" w:rsidRDefault="000B16AC" w:rsidP="000B16AC">
      <w:pPr>
        <w:pStyle w:val="Prrafodelista"/>
        <w:rPr>
          <w:rFonts w:ascii="Arial Narrow" w:hAnsi="Arial Narrow"/>
        </w:rPr>
      </w:pPr>
    </w:p>
    <w:p w14:paraId="75A1B265"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4. Sector Neguanje-Subsector Gayraca, con un área aproximada 1440m2 localizadas en la planicie de la bahía de Gayraca y limita con la zona de Recuperación Cultural de Bahía Concha Chengue y la zona de alta densidad de uso (ZnADU) número tres (3).</w:t>
      </w:r>
    </w:p>
    <w:p w14:paraId="5745BAC3" w14:textId="77777777" w:rsidR="000B16AC" w:rsidRPr="000B16AC" w:rsidRDefault="000B16AC" w:rsidP="000B16AC">
      <w:pPr>
        <w:pStyle w:val="Prrafodelista"/>
        <w:rPr>
          <w:rFonts w:ascii="Arial Narrow" w:hAnsi="Arial Narrow"/>
        </w:rPr>
      </w:pPr>
    </w:p>
    <w:p w14:paraId="598EDC93"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lastRenderedPageBreak/>
        <w:t>Zona 5. Sector Calabazo - Playa Brava III: Con un área aproximada de 3 ha, zona que parte en dirección Norte hasta encontrar a Playa brava III, en su recorrido limita con las zonas: zonas de recuperación natural (ZnRN) número dos (2) y 12 y la zona intangible (ZnI) número dos (2).</w:t>
      </w:r>
    </w:p>
    <w:p w14:paraId="58B0E092" w14:textId="77777777" w:rsidR="000B16AC" w:rsidRPr="000B16AC" w:rsidRDefault="000B16AC" w:rsidP="000B16AC">
      <w:pPr>
        <w:pStyle w:val="Prrafodelista"/>
        <w:rPr>
          <w:rFonts w:ascii="Arial Narrow" w:hAnsi="Arial Narrow"/>
        </w:rPr>
      </w:pPr>
    </w:p>
    <w:p w14:paraId="7180D7BB"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6. Sector Arrecifes. Subsector sendero Cabo San Juan del Guía-playa caimán-playa del puerto. Con un área aproximada de 2600 m2, zona que parte en dirección oriental, limitando con las zonas de recreación general exterior (ZnRGE) número 26 y 28 y con la zona de Recuperación Cultural de Pueblito.</w:t>
      </w:r>
    </w:p>
    <w:p w14:paraId="76E10E8D" w14:textId="77777777" w:rsidR="000B16AC" w:rsidRPr="000B16AC" w:rsidRDefault="000B16AC" w:rsidP="000B16AC">
      <w:pPr>
        <w:pStyle w:val="Prrafodelista"/>
        <w:rPr>
          <w:rFonts w:ascii="Arial Narrow" w:hAnsi="Arial Narrow"/>
        </w:rPr>
      </w:pPr>
    </w:p>
    <w:p w14:paraId="34AB4B8D"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7. Sector arrecifes. Subsector sendero Cabo San Juan del Guía – La piscina - playa principal arrecifes. Con un área aproximada de cuatro (4) ha, zona que parte en dirección Sur – oriental, la cual presenta una bifurcación la cual en dirección nor-oriental nos conecta el sendero Cabo San Juan del Guía con la Piscina Natural y la zona de alta densidad de uso (ZnDAU) número 10, y en dirección sur-oriental nos conecta el Cabo San Juan del Guía con la playa principal de arrecifes y la (ZnADU) 10, esta zona limita con las zonas de recreación general exterior (ZnRGE) número 23, 29, 31, 32 y 33, con la zona de alta densidad de uso (ZnADU) número 10 y 13 la zona de recuperación natural (ZnRN) número dos (2).</w:t>
      </w:r>
    </w:p>
    <w:p w14:paraId="2A7E41DB" w14:textId="77777777" w:rsidR="000B16AC" w:rsidRPr="000B16AC" w:rsidRDefault="000B16AC" w:rsidP="000B16AC">
      <w:pPr>
        <w:pStyle w:val="Prrafodelista"/>
        <w:rPr>
          <w:rFonts w:ascii="Arial Narrow" w:hAnsi="Arial Narrow"/>
        </w:rPr>
      </w:pPr>
    </w:p>
    <w:p w14:paraId="7476FB84"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8. Sector arrecifes. Subsector sendero arrecifes- parqueadero cañaveral. Con un área aproximada de tres (3) ha, zona que parte en dirección Sur – oriental, limitando con las zonas de alta densidad de uso (ZnADU) número 9 y 12 y con la zona de recuperación natural (ZnRN) número dos (2).</w:t>
      </w:r>
    </w:p>
    <w:p w14:paraId="139BF848" w14:textId="77777777" w:rsidR="000B16AC" w:rsidRPr="000B16AC" w:rsidRDefault="000B16AC" w:rsidP="000B16AC">
      <w:pPr>
        <w:pStyle w:val="Prrafodelista"/>
        <w:rPr>
          <w:rFonts w:ascii="Arial Narrow" w:hAnsi="Arial Narrow"/>
        </w:rPr>
      </w:pPr>
    </w:p>
    <w:p w14:paraId="351E9F2B"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9. Sector arrecifes. Subsector sendero arrecifes- san Felipe - parqueadero cañaveral. Con un área aproximada de tres (3) ha, zona que parte en dirección Oriental, limitando con las zonas de alta densidad de uso (ZnADU) número 10 y 13 y con la zona de recuperación natural (ZnRN) número dos (2).</w:t>
      </w:r>
    </w:p>
    <w:p w14:paraId="72CD07CA" w14:textId="77777777" w:rsidR="000B16AC" w:rsidRPr="000B16AC" w:rsidRDefault="000B16AC" w:rsidP="000B16AC">
      <w:pPr>
        <w:pStyle w:val="Prrafodelista"/>
        <w:rPr>
          <w:rFonts w:ascii="Arial Narrow" w:hAnsi="Arial Narrow"/>
        </w:rPr>
      </w:pPr>
    </w:p>
    <w:p w14:paraId="6EECA095"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10. Sector arrecifes- subsector campings: Con un área aproximada de seis (6) ha, zona que incluye las zonas de camping de arrecifes y limita con las zonas de alta densidad de uso (ZnADU) número 7, 8 y 9 y con la zona recuperación natural (ZnRN) número dos (2).</w:t>
      </w:r>
    </w:p>
    <w:p w14:paraId="06D9583D" w14:textId="77777777" w:rsidR="000B16AC" w:rsidRPr="000B16AC" w:rsidRDefault="000B16AC" w:rsidP="000B16AC">
      <w:pPr>
        <w:pStyle w:val="Prrafodelista"/>
        <w:rPr>
          <w:rFonts w:ascii="Arial Narrow" w:hAnsi="Arial Narrow"/>
        </w:rPr>
      </w:pPr>
    </w:p>
    <w:p w14:paraId="5D6C3E40"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11. Sector Zaino - Carretera - Subsector Zaino - Castilletes – Cañaveral - Administración Parques-ecohab: Con un área aproximada de cinco (5) ha, incluye los carreteables de Cañaveral – Administración, parqueaderos y Ecohabs y limita con las zonas de alta densidad de uso (ZnADU) número 8, 13 y 14, y con la zona recuperación natural (ZnRN) número dos (2).</w:t>
      </w:r>
    </w:p>
    <w:p w14:paraId="1C9D0C5F" w14:textId="77777777" w:rsidR="000B16AC" w:rsidRPr="000B16AC" w:rsidRDefault="000B16AC" w:rsidP="000B16AC">
      <w:pPr>
        <w:pStyle w:val="Prrafodelista"/>
        <w:rPr>
          <w:rFonts w:ascii="Arial Narrow" w:hAnsi="Arial Narrow"/>
        </w:rPr>
      </w:pPr>
    </w:p>
    <w:p w14:paraId="7849744F"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12. Sector Cañaveral-Subsector sendero nueve piedras: Con un área aproximada de 1 ha, zona que parte en dirección Nor – oriental, limitando con la zona de alta densidad de uso (ZnADU) número 12 y con la zona de recuperación natural (ZnRN) número dos (2).</w:t>
      </w:r>
    </w:p>
    <w:p w14:paraId="34FFF762" w14:textId="77777777" w:rsidR="000B16AC" w:rsidRPr="000B16AC" w:rsidRDefault="000B16AC" w:rsidP="000B16AC">
      <w:pPr>
        <w:pStyle w:val="Prrafodelista"/>
        <w:rPr>
          <w:rFonts w:ascii="Arial Narrow" w:hAnsi="Arial Narrow"/>
        </w:rPr>
      </w:pPr>
    </w:p>
    <w:p w14:paraId="1430CFF1" w14:textId="77777777" w:rsidR="000B16AC" w:rsidRDefault="00BB6BC8" w:rsidP="00457A2B">
      <w:pPr>
        <w:pStyle w:val="Prrafodelista"/>
        <w:numPr>
          <w:ilvl w:val="0"/>
          <w:numId w:val="13"/>
        </w:numPr>
        <w:spacing w:line="240" w:lineRule="auto"/>
        <w:ind w:left="426"/>
        <w:jc w:val="both"/>
        <w:rPr>
          <w:rFonts w:ascii="Arial Narrow" w:hAnsi="Arial Narrow"/>
        </w:rPr>
      </w:pPr>
      <w:r w:rsidRPr="000B16AC">
        <w:rPr>
          <w:rFonts w:ascii="Arial Narrow" w:hAnsi="Arial Narrow"/>
        </w:rPr>
        <w:t>Zona 13. Sector cañaveral- subsector campings-parqueaderos-área administrativa de parques-ecohabs: Con un área aproximada de 7 ha, la cual incluye la zona de camping, cuatro (4) parqueaderos, área administrativa de PNN y el área de Ecohabs incluyendo las zonas aledañas, y limita con las zonas de alta densidad de uso (ZnADU) número 7, 8, 10,11, con la zona recuperación natural (ZnRN) número dos (2) y con la zona de recreación general (ZnRGE) 34.</w:t>
      </w:r>
    </w:p>
    <w:p w14:paraId="2FA61E1A" w14:textId="77777777" w:rsidR="000B16AC" w:rsidRPr="000B16AC" w:rsidRDefault="000B16AC" w:rsidP="000B16AC">
      <w:pPr>
        <w:pStyle w:val="Prrafodelista"/>
        <w:rPr>
          <w:rFonts w:ascii="Arial Narrow" w:hAnsi="Arial Narrow"/>
        </w:rPr>
      </w:pPr>
    </w:p>
    <w:p w14:paraId="4E66D549" w14:textId="1EB5BF61" w:rsidR="00BB6BC8" w:rsidRPr="000B16AC" w:rsidRDefault="00BB6BC8" w:rsidP="00BB6BC8">
      <w:pPr>
        <w:pStyle w:val="Prrafodelista"/>
        <w:numPr>
          <w:ilvl w:val="0"/>
          <w:numId w:val="13"/>
        </w:numPr>
        <w:spacing w:line="240" w:lineRule="auto"/>
        <w:ind w:left="426"/>
        <w:jc w:val="both"/>
        <w:rPr>
          <w:rFonts w:ascii="Arial Narrow" w:hAnsi="Arial Narrow"/>
        </w:rPr>
      </w:pPr>
      <w:r w:rsidRPr="000B16AC">
        <w:rPr>
          <w:rFonts w:ascii="Arial Narrow" w:hAnsi="Arial Narrow"/>
        </w:rPr>
        <w:t>Zona 14. Ruta marina área protegida: Con un área aproximada de156 ha aproximadamente, limitando con las zonas: zona de recreación general exterior (ZnRGE) número uno (1), dos (2), cinco (5), siete (7), nueve (9), 11, 13, 15, 17, 19, 22, 24 y 30, con la zona de recuperación natural (ZnRN) número cuatro (4) y la zona intangible (ZnI) número cuatro (4). Ruta marina que inicia en el límite del área protegida en Punta Venado y termina en la desembocadura del río Piedras. Horario de navegación desde las 6 a.m. hasta 6 pm. Su tránsito incluye las bahías de Concha, Gayraca y Neguaje, Cinto, Guachaquita, Cabo San Juan y Arrecifes.</w:t>
      </w:r>
    </w:p>
    <w:p w14:paraId="4F0EEE96" w14:textId="625466D5" w:rsidR="000B16AC" w:rsidRDefault="0018587D" w:rsidP="0018587D">
      <w:pPr>
        <w:spacing w:line="240" w:lineRule="auto"/>
        <w:jc w:val="center"/>
        <w:rPr>
          <w:rFonts w:ascii="Arial Narrow" w:hAnsi="Arial Narrow"/>
        </w:rPr>
      </w:pPr>
      <w:r>
        <w:rPr>
          <w:rFonts w:ascii="Arial Narrow" w:hAnsi="Arial Narrow"/>
          <w:noProof/>
        </w:rPr>
        <w:drawing>
          <wp:inline distT="0" distB="0" distL="0" distR="0" wp14:anchorId="31C376EE" wp14:editId="73DF8DEB">
            <wp:extent cx="5791835" cy="39446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35" cy="3944620"/>
                    </a:xfrm>
                    <a:prstGeom prst="rect">
                      <a:avLst/>
                    </a:prstGeom>
                    <a:noFill/>
                  </pic:spPr>
                </pic:pic>
              </a:graphicData>
            </a:graphic>
          </wp:inline>
        </w:drawing>
      </w:r>
    </w:p>
    <w:p w14:paraId="5E466AC6" w14:textId="2A0E4DF2" w:rsidR="00BB6BC8" w:rsidRPr="00BB6BC8" w:rsidRDefault="00BB6BC8" w:rsidP="0018587D">
      <w:pPr>
        <w:spacing w:line="240" w:lineRule="auto"/>
        <w:jc w:val="center"/>
        <w:rPr>
          <w:rFonts w:ascii="Arial Narrow" w:hAnsi="Arial Narrow"/>
        </w:rPr>
      </w:pPr>
      <w:r w:rsidRPr="00BB6BC8">
        <w:rPr>
          <w:rFonts w:ascii="Arial Narrow" w:hAnsi="Arial Narrow"/>
        </w:rPr>
        <w:t>Mapa 2. Zonificación del Parque Tayrona</w:t>
      </w:r>
    </w:p>
    <w:p w14:paraId="4E7B2836" w14:textId="0BF5F59F" w:rsidR="00BB6BC8" w:rsidRPr="00567FD2" w:rsidRDefault="00BB6BC8" w:rsidP="00787107">
      <w:pPr>
        <w:pStyle w:val="Prrafodelista"/>
        <w:numPr>
          <w:ilvl w:val="0"/>
          <w:numId w:val="11"/>
        </w:numPr>
        <w:spacing w:after="0" w:line="240" w:lineRule="auto"/>
        <w:ind w:left="284" w:hanging="294"/>
        <w:outlineLvl w:val="0"/>
        <w:rPr>
          <w:rFonts w:ascii="Arial Narrow" w:hAnsi="Arial Narrow"/>
          <w:b/>
          <w:bCs/>
        </w:rPr>
      </w:pPr>
      <w:bookmarkStart w:id="24" w:name="_Toc178613576"/>
      <w:r w:rsidRPr="00567FD2">
        <w:rPr>
          <w:rFonts w:ascii="Arial Narrow" w:hAnsi="Arial Narrow"/>
          <w:b/>
          <w:bCs/>
        </w:rPr>
        <w:t>Infraestructura para prestación de servicios ecoturísticos</w:t>
      </w:r>
      <w:bookmarkEnd w:id="24"/>
    </w:p>
    <w:p w14:paraId="733E3234" w14:textId="508B88A5" w:rsidR="00BB6BC8" w:rsidRDefault="00BB6BC8" w:rsidP="00567FD2">
      <w:pPr>
        <w:spacing w:after="0" w:line="240" w:lineRule="auto"/>
        <w:jc w:val="both"/>
        <w:rPr>
          <w:rFonts w:ascii="Arial Narrow" w:hAnsi="Arial Narrow"/>
        </w:rPr>
      </w:pPr>
      <w:r w:rsidRPr="00BB6BC8">
        <w:rPr>
          <w:rFonts w:ascii="Arial Narrow" w:hAnsi="Arial Narrow"/>
        </w:rPr>
        <w:t xml:space="preserve">El Área Protegida cuenta con infraestructura para el ejercicio de sus funciones misionales: un centro administrativo ubicado en el sector de </w:t>
      </w:r>
      <w:r w:rsidR="0018587D" w:rsidRPr="00BB6BC8">
        <w:rPr>
          <w:rFonts w:ascii="Arial Narrow" w:hAnsi="Arial Narrow"/>
        </w:rPr>
        <w:t xml:space="preserve">cañaveral, </w:t>
      </w:r>
      <w:r w:rsidR="00DC2281">
        <w:rPr>
          <w:rFonts w:ascii="Arial Narrow" w:hAnsi="Arial Narrow"/>
        </w:rPr>
        <w:t>nueve</w:t>
      </w:r>
      <w:r w:rsidRPr="00BB6BC8">
        <w:rPr>
          <w:rFonts w:ascii="Arial Narrow" w:hAnsi="Arial Narrow"/>
        </w:rPr>
        <w:t xml:space="preserve"> (</w:t>
      </w:r>
      <w:r w:rsidR="00DC2281">
        <w:rPr>
          <w:rFonts w:ascii="Arial Narrow" w:hAnsi="Arial Narrow"/>
        </w:rPr>
        <w:t>9</w:t>
      </w:r>
      <w:r w:rsidRPr="00BB6BC8">
        <w:rPr>
          <w:rFonts w:ascii="Arial Narrow" w:hAnsi="Arial Narrow"/>
        </w:rPr>
        <w:t xml:space="preserve">) cabañas de control y vigilancia, dos (2) senderos de interpretación ambiental y 35 senderos de control y vigilancia y monitoreo. </w:t>
      </w:r>
      <w:r w:rsidR="0018587D" w:rsidRPr="00BB6BC8">
        <w:rPr>
          <w:rFonts w:ascii="Arial Narrow" w:hAnsi="Arial Narrow"/>
        </w:rPr>
        <w:t>Además,</w:t>
      </w:r>
      <w:r w:rsidRPr="00BB6BC8">
        <w:rPr>
          <w:rFonts w:ascii="Arial Narrow" w:hAnsi="Arial Narrow"/>
        </w:rPr>
        <w:t xml:space="preserve"> cuenta con infraestructura para la prestación de servicios ecoturísticos operada mediante contrato por la Sociedad Hotelera Tequendama: 14 Ecohabs, cuatro cabañas, dos zonas de camping y dos restaurantes. </w:t>
      </w:r>
    </w:p>
    <w:p w14:paraId="192FD1E7" w14:textId="77777777" w:rsidR="00567FD2" w:rsidRPr="00BB6BC8" w:rsidRDefault="00567FD2" w:rsidP="00567FD2">
      <w:pPr>
        <w:spacing w:after="0" w:line="240" w:lineRule="auto"/>
        <w:jc w:val="both"/>
        <w:rPr>
          <w:rFonts w:ascii="Arial Narrow" w:hAnsi="Arial Narrow"/>
        </w:rPr>
      </w:pPr>
    </w:p>
    <w:p w14:paraId="3A32271F" w14:textId="63431DD0" w:rsidR="0018587D" w:rsidRDefault="00BB6BC8" w:rsidP="0018587D">
      <w:pPr>
        <w:spacing w:line="240" w:lineRule="auto"/>
        <w:jc w:val="both"/>
        <w:rPr>
          <w:rFonts w:ascii="Arial Narrow" w:hAnsi="Arial Narrow"/>
        </w:rPr>
      </w:pPr>
      <w:r w:rsidRPr="00BB6BC8">
        <w:rPr>
          <w:rFonts w:ascii="Arial Narrow" w:hAnsi="Arial Narrow"/>
        </w:rPr>
        <w:t xml:space="preserve">Por otro lado, </w:t>
      </w:r>
      <w:r w:rsidR="0018587D" w:rsidRPr="00BB6BC8">
        <w:rPr>
          <w:rFonts w:ascii="Arial Narrow" w:hAnsi="Arial Narrow"/>
        </w:rPr>
        <w:t>en diferentes</w:t>
      </w:r>
      <w:r w:rsidRPr="00BB6BC8">
        <w:rPr>
          <w:rFonts w:ascii="Arial Narrow" w:hAnsi="Arial Narrow"/>
        </w:rPr>
        <w:t xml:space="preserve"> sectores del Parque Tayrona existe infraestructura no autorizada bajo el manejo de particulares y en algunos casos de propietarios, a través de la cual se prestan servicios asociados al ecoturismo como alojamiento y alimentación. </w:t>
      </w:r>
    </w:p>
    <w:p w14:paraId="20DBAE79" w14:textId="77777777" w:rsidR="00567FD2" w:rsidRPr="00BB6BC8" w:rsidRDefault="00567FD2" w:rsidP="0018587D">
      <w:pPr>
        <w:spacing w:line="240" w:lineRule="auto"/>
        <w:jc w:val="both"/>
        <w:rPr>
          <w:rFonts w:ascii="Arial Narrow" w:hAnsi="Arial Narrow"/>
        </w:rPr>
      </w:pPr>
    </w:p>
    <w:p w14:paraId="20D6DCBF" w14:textId="77777777" w:rsidR="00BB6BC8" w:rsidRPr="00BB6BC8" w:rsidRDefault="00BB6BC8" w:rsidP="00BB6BC8">
      <w:pPr>
        <w:spacing w:line="240" w:lineRule="auto"/>
        <w:rPr>
          <w:rFonts w:ascii="Arial Narrow" w:hAnsi="Arial Narrow"/>
        </w:rPr>
      </w:pPr>
      <w:r w:rsidRPr="00BB6BC8">
        <w:rPr>
          <w:rFonts w:ascii="Arial Narrow" w:hAnsi="Arial Narrow"/>
        </w:rPr>
        <w:lastRenderedPageBreak/>
        <w:t>Tabla 6. Infraestructura del Parque Tayrona</w:t>
      </w:r>
    </w:p>
    <w:tbl>
      <w:tblPr>
        <w:tblStyle w:val="Tablaconcuadrcula4"/>
        <w:tblW w:w="0" w:type="auto"/>
        <w:tblInd w:w="279" w:type="dxa"/>
        <w:tblLook w:val="04A0" w:firstRow="1" w:lastRow="0" w:firstColumn="1" w:lastColumn="0" w:noHBand="0" w:noVBand="1"/>
      </w:tblPr>
      <w:tblGrid>
        <w:gridCol w:w="1187"/>
        <w:gridCol w:w="4079"/>
        <w:gridCol w:w="2999"/>
      </w:tblGrid>
      <w:tr w:rsidR="00941EA4" w:rsidRPr="00941EA4" w14:paraId="1B82BB38" w14:textId="77777777" w:rsidTr="00CE7127">
        <w:tc>
          <w:tcPr>
            <w:tcW w:w="8925" w:type="dxa"/>
            <w:gridSpan w:val="3"/>
          </w:tcPr>
          <w:p w14:paraId="6DBA34A6"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Sedes operativas del Parque Tayrona</w:t>
            </w:r>
          </w:p>
        </w:tc>
      </w:tr>
      <w:tr w:rsidR="00941EA4" w:rsidRPr="00941EA4" w14:paraId="01CB14BF" w14:textId="77777777" w:rsidTr="00CE7127">
        <w:tc>
          <w:tcPr>
            <w:tcW w:w="1276" w:type="dxa"/>
          </w:tcPr>
          <w:p w14:paraId="01551104"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N°</w:t>
            </w:r>
          </w:p>
        </w:tc>
        <w:tc>
          <w:tcPr>
            <w:tcW w:w="4394" w:type="dxa"/>
          </w:tcPr>
          <w:p w14:paraId="377A6660"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Nombre</w:t>
            </w:r>
          </w:p>
        </w:tc>
        <w:tc>
          <w:tcPr>
            <w:tcW w:w="3255" w:type="dxa"/>
          </w:tcPr>
          <w:p w14:paraId="6DB632E3"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Estado</w:t>
            </w:r>
          </w:p>
        </w:tc>
      </w:tr>
      <w:tr w:rsidR="00941EA4" w:rsidRPr="00941EA4" w14:paraId="1B37E822" w14:textId="77777777" w:rsidTr="00CE7127">
        <w:tc>
          <w:tcPr>
            <w:tcW w:w="1276" w:type="dxa"/>
          </w:tcPr>
          <w:p w14:paraId="66E7949D"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w:t>
            </w:r>
          </w:p>
        </w:tc>
        <w:tc>
          <w:tcPr>
            <w:tcW w:w="4394" w:type="dxa"/>
          </w:tcPr>
          <w:p w14:paraId="5D3D31D6"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Zaino</w:t>
            </w:r>
          </w:p>
        </w:tc>
        <w:tc>
          <w:tcPr>
            <w:tcW w:w="3255" w:type="dxa"/>
          </w:tcPr>
          <w:p w14:paraId="0FADD7AE" w14:textId="7E831D48" w:rsidR="00941EA4" w:rsidRPr="00941EA4" w:rsidRDefault="00941EA4" w:rsidP="00941EA4">
            <w:pPr>
              <w:tabs>
                <w:tab w:val="left" w:pos="2362"/>
              </w:tabs>
              <w:suppressAutoHyphens/>
              <w:jc w:val="center"/>
              <w:rPr>
                <w:rFonts w:ascii="Arial Narrow" w:hAnsi="Arial Narrow"/>
                <w:sz w:val="22"/>
                <w:szCs w:val="22"/>
                <w:lang w:eastAsia="es-ES"/>
              </w:rPr>
            </w:pPr>
            <w:r>
              <w:rPr>
                <w:rFonts w:ascii="Arial Narrow" w:hAnsi="Arial Narrow"/>
                <w:sz w:val="22"/>
                <w:szCs w:val="22"/>
                <w:lang w:eastAsia="es-ES"/>
              </w:rPr>
              <w:t>Bueno</w:t>
            </w:r>
          </w:p>
        </w:tc>
      </w:tr>
      <w:tr w:rsidR="00941EA4" w:rsidRPr="00941EA4" w14:paraId="1CC9B91F" w14:textId="77777777" w:rsidTr="00CE7127">
        <w:tc>
          <w:tcPr>
            <w:tcW w:w="1276" w:type="dxa"/>
          </w:tcPr>
          <w:p w14:paraId="4AD1237D"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2</w:t>
            </w:r>
          </w:p>
        </w:tc>
        <w:tc>
          <w:tcPr>
            <w:tcW w:w="4394" w:type="dxa"/>
          </w:tcPr>
          <w:p w14:paraId="544B42A8"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Arrecifes</w:t>
            </w:r>
          </w:p>
        </w:tc>
        <w:tc>
          <w:tcPr>
            <w:tcW w:w="3255" w:type="dxa"/>
          </w:tcPr>
          <w:p w14:paraId="66491579" w14:textId="220F893F" w:rsidR="00941EA4" w:rsidRPr="00941EA4" w:rsidRDefault="00941EA4" w:rsidP="00941EA4">
            <w:pPr>
              <w:tabs>
                <w:tab w:val="left" w:pos="2362"/>
              </w:tabs>
              <w:suppressAutoHyphens/>
              <w:jc w:val="center"/>
              <w:rPr>
                <w:rFonts w:ascii="Arial Narrow" w:hAnsi="Arial Narrow"/>
                <w:sz w:val="22"/>
                <w:szCs w:val="22"/>
                <w:lang w:eastAsia="es-ES"/>
              </w:rPr>
            </w:pPr>
            <w:r>
              <w:rPr>
                <w:rFonts w:ascii="Arial Narrow" w:hAnsi="Arial Narrow"/>
                <w:sz w:val="22"/>
                <w:szCs w:val="22"/>
                <w:lang w:eastAsia="es-ES"/>
              </w:rPr>
              <w:t>Bueno</w:t>
            </w:r>
          </w:p>
        </w:tc>
      </w:tr>
      <w:tr w:rsidR="00941EA4" w:rsidRPr="00941EA4" w14:paraId="28017DBB" w14:textId="77777777" w:rsidTr="00CE7127">
        <w:tc>
          <w:tcPr>
            <w:tcW w:w="1276" w:type="dxa"/>
          </w:tcPr>
          <w:p w14:paraId="01CF9EE6"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3</w:t>
            </w:r>
          </w:p>
        </w:tc>
        <w:tc>
          <w:tcPr>
            <w:tcW w:w="4394" w:type="dxa"/>
          </w:tcPr>
          <w:p w14:paraId="150F9FB8"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Pueblito</w:t>
            </w:r>
          </w:p>
        </w:tc>
        <w:tc>
          <w:tcPr>
            <w:tcW w:w="3255" w:type="dxa"/>
          </w:tcPr>
          <w:p w14:paraId="136F183C"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Malo</w:t>
            </w:r>
          </w:p>
        </w:tc>
      </w:tr>
      <w:tr w:rsidR="00941EA4" w:rsidRPr="00941EA4" w14:paraId="481C1695" w14:textId="77777777" w:rsidTr="00CE7127">
        <w:tc>
          <w:tcPr>
            <w:tcW w:w="1276" w:type="dxa"/>
          </w:tcPr>
          <w:p w14:paraId="5C4130C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4</w:t>
            </w:r>
          </w:p>
        </w:tc>
        <w:tc>
          <w:tcPr>
            <w:tcW w:w="4394" w:type="dxa"/>
          </w:tcPr>
          <w:p w14:paraId="4BF9CEFC"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El Cedro</w:t>
            </w:r>
          </w:p>
        </w:tc>
        <w:tc>
          <w:tcPr>
            <w:tcW w:w="3255" w:type="dxa"/>
          </w:tcPr>
          <w:p w14:paraId="4986815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Malo</w:t>
            </w:r>
          </w:p>
        </w:tc>
      </w:tr>
      <w:tr w:rsidR="00941EA4" w:rsidRPr="00941EA4" w14:paraId="562DD812" w14:textId="77777777" w:rsidTr="00CE7127">
        <w:tc>
          <w:tcPr>
            <w:tcW w:w="1276" w:type="dxa"/>
          </w:tcPr>
          <w:p w14:paraId="789B2C44"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5</w:t>
            </w:r>
          </w:p>
        </w:tc>
        <w:tc>
          <w:tcPr>
            <w:tcW w:w="4394" w:type="dxa"/>
          </w:tcPr>
          <w:p w14:paraId="73FE1A3F"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Cinto</w:t>
            </w:r>
          </w:p>
        </w:tc>
        <w:tc>
          <w:tcPr>
            <w:tcW w:w="3255" w:type="dxa"/>
          </w:tcPr>
          <w:p w14:paraId="7641D24D"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Malo</w:t>
            </w:r>
          </w:p>
        </w:tc>
      </w:tr>
      <w:tr w:rsidR="00941EA4" w:rsidRPr="00941EA4" w14:paraId="1C34B1D4" w14:textId="77777777" w:rsidTr="00CE7127">
        <w:tc>
          <w:tcPr>
            <w:tcW w:w="1276" w:type="dxa"/>
          </w:tcPr>
          <w:p w14:paraId="37C70D5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6</w:t>
            </w:r>
          </w:p>
        </w:tc>
        <w:tc>
          <w:tcPr>
            <w:tcW w:w="4394" w:type="dxa"/>
          </w:tcPr>
          <w:p w14:paraId="6A58BF64"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Palangana</w:t>
            </w:r>
          </w:p>
        </w:tc>
        <w:tc>
          <w:tcPr>
            <w:tcW w:w="3255" w:type="dxa"/>
          </w:tcPr>
          <w:p w14:paraId="69B33CE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Malo</w:t>
            </w:r>
          </w:p>
        </w:tc>
      </w:tr>
      <w:tr w:rsidR="00941EA4" w:rsidRPr="00941EA4" w14:paraId="40768723" w14:textId="77777777" w:rsidTr="00CE7127">
        <w:tc>
          <w:tcPr>
            <w:tcW w:w="1276" w:type="dxa"/>
          </w:tcPr>
          <w:p w14:paraId="2C96DD2C"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7</w:t>
            </w:r>
          </w:p>
        </w:tc>
        <w:tc>
          <w:tcPr>
            <w:tcW w:w="4394" w:type="dxa"/>
          </w:tcPr>
          <w:p w14:paraId="32AF9B94"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 Neguanje</w:t>
            </w:r>
          </w:p>
        </w:tc>
        <w:tc>
          <w:tcPr>
            <w:tcW w:w="3255" w:type="dxa"/>
          </w:tcPr>
          <w:p w14:paraId="15F0584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Malo</w:t>
            </w:r>
          </w:p>
        </w:tc>
      </w:tr>
      <w:tr w:rsidR="00941EA4" w:rsidRPr="00941EA4" w14:paraId="1D99B685" w14:textId="77777777" w:rsidTr="00CE7127">
        <w:tc>
          <w:tcPr>
            <w:tcW w:w="1276" w:type="dxa"/>
          </w:tcPr>
          <w:p w14:paraId="1E2B152C"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8</w:t>
            </w:r>
          </w:p>
        </w:tc>
        <w:tc>
          <w:tcPr>
            <w:tcW w:w="4394" w:type="dxa"/>
          </w:tcPr>
          <w:p w14:paraId="75D7E916"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sz w:val="22"/>
                <w:szCs w:val="22"/>
                <w:lang w:eastAsia="es-ES"/>
              </w:rPr>
              <w:t>Cabaña</w:t>
            </w:r>
            <w:r w:rsidRPr="00941EA4">
              <w:rPr>
                <w:rFonts w:ascii="Arial Narrow" w:hAnsi="Arial Narrow"/>
                <w:b/>
                <w:sz w:val="22"/>
                <w:szCs w:val="22"/>
                <w:lang w:eastAsia="es-ES"/>
              </w:rPr>
              <w:t xml:space="preserve"> </w:t>
            </w:r>
            <w:r w:rsidRPr="00941EA4">
              <w:rPr>
                <w:rFonts w:ascii="Arial Narrow" w:hAnsi="Arial Narrow"/>
                <w:sz w:val="22"/>
                <w:szCs w:val="22"/>
                <w:lang w:eastAsia="es-ES"/>
              </w:rPr>
              <w:t>Administración</w:t>
            </w:r>
          </w:p>
        </w:tc>
        <w:tc>
          <w:tcPr>
            <w:tcW w:w="3255" w:type="dxa"/>
          </w:tcPr>
          <w:p w14:paraId="7715E25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75C4DE19" w14:textId="77777777" w:rsidTr="00CE7127">
        <w:tc>
          <w:tcPr>
            <w:tcW w:w="1276" w:type="dxa"/>
          </w:tcPr>
          <w:p w14:paraId="29D6B0E4" w14:textId="1C896E47" w:rsidR="00941EA4" w:rsidRPr="00941EA4" w:rsidRDefault="00941EA4" w:rsidP="00941EA4">
            <w:pPr>
              <w:tabs>
                <w:tab w:val="left" w:pos="2362"/>
              </w:tabs>
              <w:suppressAutoHyphens/>
              <w:jc w:val="center"/>
              <w:rPr>
                <w:rFonts w:ascii="Arial Narrow" w:hAnsi="Arial Narrow"/>
                <w:lang w:eastAsia="es-ES"/>
              </w:rPr>
            </w:pPr>
            <w:r>
              <w:rPr>
                <w:rFonts w:ascii="Arial Narrow" w:hAnsi="Arial Narrow"/>
                <w:lang w:eastAsia="es-ES"/>
              </w:rPr>
              <w:t>9</w:t>
            </w:r>
          </w:p>
        </w:tc>
        <w:tc>
          <w:tcPr>
            <w:tcW w:w="4394" w:type="dxa"/>
          </w:tcPr>
          <w:p w14:paraId="2C4CD26D" w14:textId="046F66D4" w:rsidR="00941EA4" w:rsidRPr="00941EA4" w:rsidRDefault="00941EA4" w:rsidP="00941EA4">
            <w:pPr>
              <w:tabs>
                <w:tab w:val="left" w:pos="2362"/>
              </w:tabs>
              <w:suppressAutoHyphens/>
              <w:jc w:val="center"/>
              <w:rPr>
                <w:rFonts w:ascii="Arial Narrow" w:hAnsi="Arial Narrow"/>
                <w:lang w:eastAsia="es-ES"/>
              </w:rPr>
            </w:pPr>
            <w:r>
              <w:rPr>
                <w:rFonts w:ascii="Arial Narrow" w:hAnsi="Arial Narrow"/>
                <w:lang w:eastAsia="es-ES"/>
              </w:rPr>
              <w:t>Bahía Concha</w:t>
            </w:r>
          </w:p>
        </w:tc>
        <w:tc>
          <w:tcPr>
            <w:tcW w:w="3255" w:type="dxa"/>
          </w:tcPr>
          <w:p w14:paraId="1A3170E6" w14:textId="410FDEC2" w:rsidR="00941EA4" w:rsidRPr="00941EA4" w:rsidRDefault="00941EA4" w:rsidP="00941EA4">
            <w:pPr>
              <w:tabs>
                <w:tab w:val="left" w:pos="2362"/>
              </w:tabs>
              <w:suppressAutoHyphens/>
              <w:jc w:val="center"/>
              <w:rPr>
                <w:rFonts w:ascii="Arial Narrow" w:hAnsi="Arial Narrow"/>
                <w:lang w:eastAsia="es-ES"/>
              </w:rPr>
            </w:pPr>
            <w:r>
              <w:rPr>
                <w:rFonts w:ascii="Arial Narrow" w:hAnsi="Arial Narrow"/>
                <w:lang w:eastAsia="es-ES"/>
              </w:rPr>
              <w:t>Bueno</w:t>
            </w:r>
          </w:p>
        </w:tc>
      </w:tr>
      <w:tr w:rsidR="00941EA4" w:rsidRPr="00941EA4" w14:paraId="53834330" w14:textId="77777777" w:rsidTr="00CE7127">
        <w:trPr>
          <w:trHeight w:val="409"/>
        </w:trPr>
        <w:tc>
          <w:tcPr>
            <w:tcW w:w="8925" w:type="dxa"/>
            <w:gridSpan w:val="3"/>
          </w:tcPr>
          <w:p w14:paraId="2CFBD0BA"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Infraestructura para la prestación de servicios ecoturísticos del Parque Tayrona</w:t>
            </w:r>
          </w:p>
        </w:tc>
      </w:tr>
      <w:tr w:rsidR="00941EA4" w:rsidRPr="00941EA4" w14:paraId="669E6063" w14:textId="77777777" w:rsidTr="00CE7127">
        <w:trPr>
          <w:trHeight w:val="331"/>
        </w:trPr>
        <w:tc>
          <w:tcPr>
            <w:tcW w:w="8925" w:type="dxa"/>
            <w:gridSpan w:val="3"/>
          </w:tcPr>
          <w:p w14:paraId="6DB57D8C"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Ecohabs</w:t>
            </w:r>
          </w:p>
        </w:tc>
      </w:tr>
      <w:tr w:rsidR="00941EA4" w:rsidRPr="00941EA4" w14:paraId="6DB5D715" w14:textId="77777777" w:rsidTr="00CE7127">
        <w:tc>
          <w:tcPr>
            <w:tcW w:w="1276" w:type="dxa"/>
          </w:tcPr>
          <w:p w14:paraId="64E4B1F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w:t>
            </w:r>
          </w:p>
        </w:tc>
        <w:tc>
          <w:tcPr>
            <w:tcW w:w="4394" w:type="dxa"/>
          </w:tcPr>
          <w:p w14:paraId="348C688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Nombre</w:t>
            </w:r>
          </w:p>
        </w:tc>
        <w:tc>
          <w:tcPr>
            <w:tcW w:w="3255" w:type="dxa"/>
          </w:tcPr>
          <w:p w14:paraId="099329C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Estado</w:t>
            </w:r>
          </w:p>
        </w:tc>
      </w:tr>
      <w:tr w:rsidR="00941EA4" w:rsidRPr="00941EA4" w14:paraId="3045DA01" w14:textId="77777777" w:rsidTr="00CE7127">
        <w:tc>
          <w:tcPr>
            <w:tcW w:w="1276" w:type="dxa"/>
          </w:tcPr>
          <w:p w14:paraId="7409382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w:t>
            </w:r>
          </w:p>
        </w:tc>
        <w:tc>
          <w:tcPr>
            <w:tcW w:w="4394" w:type="dxa"/>
          </w:tcPr>
          <w:p w14:paraId="20BB8C2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1</w:t>
            </w:r>
          </w:p>
        </w:tc>
        <w:tc>
          <w:tcPr>
            <w:tcW w:w="3255" w:type="dxa"/>
          </w:tcPr>
          <w:p w14:paraId="55FB99BD"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0194F8DE" w14:textId="77777777" w:rsidTr="00CE7127">
        <w:tc>
          <w:tcPr>
            <w:tcW w:w="1276" w:type="dxa"/>
          </w:tcPr>
          <w:p w14:paraId="02C912E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2</w:t>
            </w:r>
          </w:p>
        </w:tc>
        <w:tc>
          <w:tcPr>
            <w:tcW w:w="4394" w:type="dxa"/>
          </w:tcPr>
          <w:p w14:paraId="76E63C9E"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2</w:t>
            </w:r>
          </w:p>
        </w:tc>
        <w:tc>
          <w:tcPr>
            <w:tcW w:w="3255" w:type="dxa"/>
          </w:tcPr>
          <w:p w14:paraId="79B07567"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013D6084" w14:textId="77777777" w:rsidTr="00CE7127">
        <w:tc>
          <w:tcPr>
            <w:tcW w:w="1276" w:type="dxa"/>
          </w:tcPr>
          <w:p w14:paraId="4B1C074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3</w:t>
            </w:r>
          </w:p>
        </w:tc>
        <w:tc>
          <w:tcPr>
            <w:tcW w:w="4394" w:type="dxa"/>
          </w:tcPr>
          <w:p w14:paraId="0D503C90"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3</w:t>
            </w:r>
          </w:p>
        </w:tc>
        <w:tc>
          <w:tcPr>
            <w:tcW w:w="3255" w:type="dxa"/>
          </w:tcPr>
          <w:p w14:paraId="5A30125D"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09D4E3F1" w14:textId="77777777" w:rsidTr="00CE7127">
        <w:tc>
          <w:tcPr>
            <w:tcW w:w="1276" w:type="dxa"/>
          </w:tcPr>
          <w:p w14:paraId="2AAC5C8E"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4</w:t>
            </w:r>
          </w:p>
        </w:tc>
        <w:tc>
          <w:tcPr>
            <w:tcW w:w="4394" w:type="dxa"/>
          </w:tcPr>
          <w:p w14:paraId="31677AB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4</w:t>
            </w:r>
          </w:p>
        </w:tc>
        <w:tc>
          <w:tcPr>
            <w:tcW w:w="3255" w:type="dxa"/>
          </w:tcPr>
          <w:p w14:paraId="69DACC1A"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702D07AA" w14:textId="77777777" w:rsidTr="00CE7127">
        <w:tc>
          <w:tcPr>
            <w:tcW w:w="1276" w:type="dxa"/>
          </w:tcPr>
          <w:p w14:paraId="4739524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5</w:t>
            </w:r>
          </w:p>
        </w:tc>
        <w:tc>
          <w:tcPr>
            <w:tcW w:w="4394" w:type="dxa"/>
          </w:tcPr>
          <w:p w14:paraId="7D16D47E"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5</w:t>
            </w:r>
          </w:p>
        </w:tc>
        <w:tc>
          <w:tcPr>
            <w:tcW w:w="3255" w:type="dxa"/>
          </w:tcPr>
          <w:p w14:paraId="6FE2F06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2B953247" w14:textId="77777777" w:rsidTr="00CE7127">
        <w:tc>
          <w:tcPr>
            <w:tcW w:w="1276" w:type="dxa"/>
          </w:tcPr>
          <w:p w14:paraId="0A8BEEC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6</w:t>
            </w:r>
          </w:p>
        </w:tc>
        <w:tc>
          <w:tcPr>
            <w:tcW w:w="4394" w:type="dxa"/>
          </w:tcPr>
          <w:p w14:paraId="35544965"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6</w:t>
            </w:r>
          </w:p>
        </w:tc>
        <w:tc>
          <w:tcPr>
            <w:tcW w:w="3255" w:type="dxa"/>
          </w:tcPr>
          <w:p w14:paraId="7D90804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02359EB5" w14:textId="77777777" w:rsidTr="00CE7127">
        <w:tc>
          <w:tcPr>
            <w:tcW w:w="1276" w:type="dxa"/>
          </w:tcPr>
          <w:p w14:paraId="15B6A097"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7</w:t>
            </w:r>
          </w:p>
        </w:tc>
        <w:tc>
          <w:tcPr>
            <w:tcW w:w="4394" w:type="dxa"/>
          </w:tcPr>
          <w:p w14:paraId="1A3B8FA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7</w:t>
            </w:r>
          </w:p>
        </w:tc>
        <w:tc>
          <w:tcPr>
            <w:tcW w:w="3255" w:type="dxa"/>
          </w:tcPr>
          <w:p w14:paraId="7A03E35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3CF085A0" w14:textId="77777777" w:rsidTr="00CE7127">
        <w:tc>
          <w:tcPr>
            <w:tcW w:w="1276" w:type="dxa"/>
          </w:tcPr>
          <w:p w14:paraId="5E16436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8</w:t>
            </w:r>
          </w:p>
        </w:tc>
        <w:tc>
          <w:tcPr>
            <w:tcW w:w="4394" w:type="dxa"/>
          </w:tcPr>
          <w:p w14:paraId="17254C86"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8</w:t>
            </w:r>
          </w:p>
        </w:tc>
        <w:tc>
          <w:tcPr>
            <w:tcW w:w="3255" w:type="dxa"/>
          </w:tcPr>
          <w:p w14:paraId="0CF56356"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30E50DF0" w14:textId="77777777" w:rsidTr="00CE7127">
        <w:tc>
          <w:tcPr>
            <w:tcW w:w="1276" w:type="dxa"/>
          </w:tcPr>
          <w:p w14:paraId="72432B7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9</w:t>
            </w:r>
          </w:p>
        </w:tc>
        <w:tc>
          <w:tcPr>
            <w:tcW w:w="4394" w:type="dxa"/>
          </w:tcPr>
          <w:p w14:paraId="15E7FE27"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9</w:t>
            </w:r>
          </w:p>
        </w:tc>
        <w:tc>
          <w:tcPr>
            <w:tcW w:w="3255" w:type="dxa"/>
          </w:tcPr>
          <w:p w14:paraId="000DEA60"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2D23BDFC" w14:textId="77777777" w:rsidTr="00CE7127">
        <w:tc>
          <w:tcPr>
            <w:tcW w:w="1276" w:type="dxa"/>
          </w:tcPr>
          <w:p w14:paraId="5E54785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10</w:t>
            </w:r>
          </w:p>
        </w:tc>
        <w:tc>
          <w:tcPr>
            <w:tcW w:w="4394" w:type="dxa"/>
          </w:tcPr>
          <w:p w14:paraId="6999AC5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10</w:t>
            </w:r>
          </w:p>
        </w:tc>
        <w:tc>
          <w:tcPr>
            <w:tcW w:w="3255" w:type="dxa"/>
          </w:tcPr>
          <w:p w14:paraId="4776A1A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1E44DB3E" w14:textId="77777777" w:rsidTr="00CE7127">
        <w:tc>
          <w:tcPr>
            <w:tcW w:w="1276" w:type="dxa"/>
          </w:tcPr>
          <w:p w14:paraId="4F3C493C"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11</w:t>
            </w:r>
          </w:p>
        </w:tc>
        <w:tc>
          <w:tcPr>
            <w:tcW w:w="4394" w:type="dxa"/>
          </w:tcPr>
          <w:p w14:paraId="56D250B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11</w:t>
            </w:r>
          </w:p>
        </w:tc>
        <w:tc>
          <w:tcPr>
            <w:tcW w:w="3255" w:type="dxa"/>
          </w:tcPr>
          <w:p w14:paraId="5D6F9F7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246E2B9B" w14:textId="77777777" w:rsidTr="00CE7127">
        <w:tc>
          <w:tcPr>
            <w:tcW w:w="1276" w:type="dxa"/>
          </w:tcPr>
          <w:p w14:paraId="529B928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12</w:t>
            </w:r>
          </w:p>
        </w:tc>
        <w:tc>
          <w:tcPr>
            <w:tcW w:w="4394" w:type="dxa"/>
          </w:tcPr>
          <w:p w14:paraId="3551C11A"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12</w:t>
            </w:r>
          </w:p>
        </w:tc>
        <w:tc>
          <w:tcPr>
            <w:tcW w:w="3255" w:type="dxa"/>
          </w:tcPr>
          <w:p w14:paraId="1C69DDC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53BDBAB7" w14:textId="77777777" w:rsidTr="00CE7127">
        <w:tc>
          <w:tcPr>
            <w:tcW w:w="1276" w:type="dxa"/>
          </w:tcPr>
          <w:p w14:paraId="318BAD0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13</w:t>
            </w:r>
          </w:p>
        </w:tc>
        <w:tc>
          <w:tcPr>
            <w:tcW w:w="4394" w:type="dxa"/>
          </w:tcPr>
          <w:p w14:paraId="5678D515"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13</w:t>
            </w:r>
          </w:p>
        </w:tc>
        <w:tc>
          <w:tcPr>
            <w:tcW w:w="3255" w:type="dxa"/>
          </w:tcPr>
          <w:p w14:paraId="749358AC"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2B41D63C" w14:textId="77777777" w:rsidTr="00CE7127">
        <w:tc>
          <w:tcPr>
            <w:tcW w:w="1276" w:type="dxa"/>
          </w:tcPr>
          <w:p w14:paraId="30B0DE9D"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14</w:t>
            </w:r>
          </w:p>
        </w:tc>
        <w:tc>
          <w:tcPr>
            <w:tcW w:w="4394" w:type="dxa"/>
          </w:tcPr>
          <w:p w14:paraId="0C59089A"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Ecohabs 14</w:t>
            </w:r>
          </w:p>
        </w:tc>
        <w:tc>
          <w:tcPr>
            <w:tcW w:w="3255" w:type="dxa"/>
          </w:tcPr>
          <w:p w14:paraId="4EABAE1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3A43D53A" w14:textId="77777777" w:rsidTr="00CE7127">
        <w:tc>
          <w:tcPr>
            <w:tcW w:w="8925" w:type="dxa"/>
            <w:gridSpan w:val="3"/>
          </w:tcPr>
          <w:p w14:paraId="17C492A4"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 xml:space="preserve">Restaurantes </w:t>
            </w:r>
          </w:p>
          <w:p w14:paraId="6B3A650F" w14:textId="77777777" w:rsidR="00941EA4" w:rsidRPr="00941EA4" w:rsidRDefault="00941EA4" w:rsidP="00941EA4">
            <w:pPr>
              <w:tabs>
                <w:tab w:val="left" w:pos="2362"/>
              </w:tabs>
              <w:suppressAutoHyphens/>
              <w:jc w:val="center"/>
              <w:rPr>
                <w:rFonts w:ascii="Arial Narrow" w:hAnsi="Arial Narrow"/>
                <w:sz w:val="22"/>
                <w:szCs w:val="22"/>
                <w:lang w:eastAsia="es-ES"/>
              </w:rPr>
            </w:pPr>
          </w:p>
        </w:tc>
      </w:tr>
      <w:tr w:rsidR="00941EA4" w:rsidRPr="00941EA4" w14:paraId="21575F31" w14:textId="77777777" w:rsidTr="00CE7127">
        <w:tc>
          <w:tcPr>
            <w:tcW w:w="1276" w:type="dxa"/>
          </w:tcPr>
          <w:p w14:paraId="5757F7B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w:t>
            </w:r>
          </w:p>
        </w:tc>
        <w:tc>
          <w:tcPr>
            <w:tcW w:w="4394" w:type="dxa"/>
          </w:tcPr>
          <w:p w14:paraId="64C846E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Nombre</w:t>
            </w:r>
          </w:p>
        </w:tc>
        <w:tc>
          <w:tcPr>
            <w:tcW w:w="3255" w:type="dxa"/>
          </w:tcPr>
          <w:p w14:paraId="7254268A"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Estado</w:t>
            </w:r>
          </w:p>
        </w:tc>
      </w:tr>
      <w:tr w:rsidR="00941EA4" w:rsidRPr="00941EA4" w14:paraId="45B8C8DA" w14:textId="77777777" w:rsidTr="00CE7127">
        <w:tc>
          <w:tcPr>
            <w:tcW w:w="1276" w:type="dxa"/>
          </w:tcPr>
          <w:p w14:paraId="2FEB935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w:t>
            </w:r>
          </w:p>
        </w:tc>
        <w:tc>
          <w:tcPr>
            <w:tcW w:w="4394" w:type="dxa"/>
          </w:tcPr>
          <w:p w14:paraId="7B8182A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Restaurante Cañaveral (Una cocina, una plazoleta y una batería de baños)</w:t>
            </w:r>
          </w:p>
        </w:tc>
        <w:tc>
          <w:tcPr>
            <w:tcW w:w="3255" w:type="dxa"/>
          </w:tcPr>
          <w:p w14:paraId="327ECE30"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7275885E" w14:textId="77777777" w:rsidTr="00CE7127">
        <w:tc>
          <w:tcPr>
            <w:tcW w:w="1276" w:type="dxa"/>
          </w:tcPr>
          <w:p w14:paraId="5CFE1CA0"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2</w:t>
            </w:r>
          </w:p>
        </w:tc>
        <w:tc>
          <w:tcPr>
            <w:tcW w:w="4394" w:type="dxa"/>
          </w:tcPr>
          <w:p w14:paraId="1B9D0044"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Restaurante Arrecifes-Yuluka (Una cocina, una plazoleta y una batería de baños)</w:t>
            </w:r>
          </w:p>
        </w:tc>
        <w:tc>
          <w:tcPr>
            <w:tcW w:w="3255" w:type="dxa"/>
          </w:tcPr>
          <w:p w14:paraId="711FF7E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7A72A60E" w14:textId="77777777" w:rsidTr="00CE7127">
        <w:tc>
          <w:tcPr>
            <w:tcW w:w="8925" w:type="dxa"/>
            <w:gridSpan w:val="3"/>
          </w:tcPr>
          <w:p w14:paraId="21FD7450"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Cabañas de alojamiento</w:t>
            </w:r>
          </w:p>
          <w:p w14:paraId="1363E5C6" w14:textId="77777777" w:rsidR="00941EA4" w:rsidRPr="00941EA4" w:rsidRDefault="00941EA4" w:rsidP="00941EA4">
            <w:pPr>
              <w:tabs>
                <w:tab w:val="left" w:pos="2362"/>
              </w:tabs>
              <w:suppressAutoHyphens/>
              <w:jc w:val="center"/>
              <w:rPr>
                <w:rFonts w:ascii="Arial Narrow" w:hAnsi="Arial Narrow"/>
                <w:sz w:val="22"/>
                <w:szCs w:val="22"/>
                <w:lang w:eastAsia="es-ES"/>
              </w:rPr>
            </w:pPr>
          </w:p>
        </w:tc>
      </w:tr>
      <w:tr w:rsidR="00941EA4" w:rsidRPr="00941EA4" w14:paraId="1ACF9723" w14:textId="77777777" w:rsidTr="00CE7127">
        <w:tc>
          <w:tcPr>
            <w:tcW w:w="1276" w:type="dxa"/>
          </w:tcPr>
          <w:p w14:paraId="1B597215"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w:t>
            </w:r>
          </w:p>
        </w:tc>
        <w:tc>
          <w:tcPr>
            <w:tcW w:w="4394" w:type="dxa"/>
          </w:tcPr>
          <w:p w14:paraId="517A410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Nombre</w:t>
            </w:r>
          </w:p>
        </w:tc>
        <w:tc>
          <w:tcPr>
            <w:tcW w:w="3255" w:type="dxa"/>
          </w:tcPr>
          <w:p w14:paraId="5A1CB81A"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Estado</w:t>
            </w:r>
          </w:p>
        </w:tc>
      </w:tr>
      <w:tr w:rsidR="00941EA4" w:rsidRPr="00941EA4" w14:paraId="620B818E" w14:textId="77777777" w:rsidTr="00CE7127">
        <w:tc>
          <w:tcPr>
            <w:tcW w:w="1276" w:type="dxa"/>
          </w:tcPr>
          <w:p w14:paraId="28E5DD74"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w:t>
            </w:r>
          </w:p>
        </w:tc>
        <w:tc>
          <w:tcPr>
            <w:tcW w:w="4394" w:type="dxa"/>
          </w:tcPr>
          <w:p w14:paraId="156D666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Cabaña 1 (dos módulos)</w:t>
            </w:r>
          </w:p>
        </w:tc>
        <w:tc>
          <w:tcPr>
            <w:tcW w:w="3255" w:type="dxa"/>
          </w:tcPr>
          <w:p w14:paraId="20FE979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30E8959C" w14:textId="77777777" w:rsidTr="00CE7127">
        <w:tc>
          <w:tcPr>
            <w:tcW w:w="1276" w:type="dxa"/>
          </w:tcPr>
          <w:p w14:paraId="6E7619C5"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2</w:t>
            </w:r>
          </w:p>
        </w:tc>
        <w:tc>
          <w:tcPr>
            <w:tcW w:w="4394" w:type="dxa"/>
          </w:tcPr>
          <w:p w14:paraId="43C79E1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Cabaña 2 (dos módulos)</w:t>
            </w:r>
          </w:p>
        </w:tc>
        <w:tc>
          <w:tcPr>
            <w:tcW w:w="3255" w:type="dxa"/>
          </w:tcPr>
          <w:p w14:paraId="5C07C39F"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4C617F30" w14:textId="77777777" w:rsidTr="00CE7127">
        <w:tc>
          <w:tcPr>
            <w:tcW w:w="1276" w:type="dxa"/>
          </w:tcPr>
          <w:p w14:paraId="65C05C4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3</w:t>
            </w:r>
          </w:p>
        </w:tc>
        <w:tc>
          <w:tcPr>
            <w:tcW w:w="4394" w:type="dxa"/>
          </w:tcPr>
          <w:p w14:paraId="1FA040F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Cabaña 3 (dos módulos)</w:t>
            </w:r>
          </w:p>
        </w:tc>
        <w:tc>
          <w:tcPr>
            <w:tcW w:w="3255" w:type="dxa"/>
          </w:tcPr>
          <w:p w14:paraId="61E940A2"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3A11DD62" w14:textId="77777777" w:rsidTr="00CE7127">
        <w:tc>
          <w:tcPr>
            <w:tcW w:w="1276" w:type="dxa"/>
          </w:tcPr>
          <w:p w14:paraId="53592356"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4</w:t>
            </w:r>
          </w:p>
        </w:tc>
        <w:tc>
          <w:tcPr>
            <w:tcW w:w="4394" w:type="dxa"/>
          </w:tcPr>
          <w:p w14:paraId="1DAD7E5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Cabaña 4 (dos módulos)</w:t>
            </w:r>
          </w:p>
        </w:tc>
        <w:tc>
          <w:tcPr>
            <w:tcW w:w="3255" w:type="dxa"/>
          </w:tcPr>
          <w:p w14:paraId="23D4E996"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35D7C865" w14:textId="77777777" w:rsidTr="00CE7127">
        <w:tc>
          <w:tcPr>
            <w:tcW w:w="8925" w:type="dxa"/>
            <w:gridSpan w:val="3"/>
          </w:tcPr>
          <w:p w14:paraId="5A66D3CA"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Zonas de Camping</w:t>
            </w:r>
          </w:p>
        </w:tc>
      </w:tr>
      <w:tr w:rsidR="00941EA4" w:rsidRPr="00941EA4" w14:paraId="621677EF" w14:textId="77777777" w:rsidTr="00CE7127">
        <w:tc>
          <w:tcPr>
            <w:tcW w:w="1276" w:type="dxa"/>
          </w:tcPr>
          <w:p w14:paraId="322FA6A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lastRenderedPageBreak/>
              <w:t>N°</w:t>
            </w:r>
          </w:p>
        </w:tc>
        <w:tc>
          <w:tcPr>
            <w:tcW w:w="4394" w:type="dxa"/>
          </w:tcPr>
          <w:p w14:paraId="69184374"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Nombre</w:t>
            </w:r>
          </w:p>
        </w:tc>
        <w:tc>
          <w:tcPr>
            <w:tcW w:w="3255" w:type="dxa"/>
          </w:tcPr>
          <w:p w14:paraId="62E0B89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Estado</w:t>
            </w:r>
          </w:p>
        </w:tc>
      </w:tr>
      <w:tr w:rsidR="00941EA4" w:rsidRPr="00941EA4" w14:paraId="0645204C" w14:textId="77777777" w:rsidTr="00CE7127">
        <w:tc>
          <w:tcPr>
            <w:tcW w:w="1276" w:type="dxa"/>
          </w:tcPr>
          <w:p w14:paraId="1303E810"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w:t>
            </w:r>
          </w:p>
        </w:tc>
        <w:tc>
          <w:tcPr>
            <w:tcW w:w="4394" w:type="dxa"/>
          </w:tcPr>
          <w:p w14:paraId="17EA784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 xml:space="preserve">Cañaveral </w:t>
            </w:r>
          </w:p>
          <w:p w14:paraId="19159DD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(Incluye cuatro baterías de baños)</w:t>
            </w:r>
          </w:p>
        </w:tc>
        <w:tc>
          <w:tcPr>
            <w:tcW w:w="3255" w:type="dxa"/>
          </w:tcPr>
          <w:p w14:paraId="6D558E6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414ACF44" w14:textId="77777777" w:rsidTr="00CE7127">
        <w:tc>
          <w:tcPr>
            <w:tcW w:w="1276" w:type="dxa"/>
          </w:tcPr>
          <w:p w14:paraId="24F4C878"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2</w:t>
            </w:r>
          </w:p>
        </w:tc>
        <w:tc>
          <w:tcPr>
            <w:tcW w:w="4394" w:type="dxa"/>
          </w:tcPr>
          <w:p w14:paraId="5DBB7AA9"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Arrecifes Yuluka</w:t>
            </w:r>
          </w:p>
          <w:p w14:paraId="7C5D81C7"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(Incluye dos baterías de baño)</w:t>
            </w:r>
          </w:p>
        </w:tc>
        <w:tc>
          <w:tcPr>
            <w:tcW w:w="3255" w:type="dxa"/>
          </w:tcPr>
          <w:p w14:paraId="2A48AE13"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4DB6ED3A" w14:textId="77777777" w:rsidTr="00CE7127">
        <w:tc>
          <w:tcPr>
            <w:tcW w:w="8925" w:type="dxa"/>
            <w:gridSpan w:val="3"/>
          </w:tcPr>
          <w:p w14:paraId="6DFE3EAA" w14:textId="77777777" w:rsidR="00941EA4" w:rsidRPr="00941EA4" w:rsidRDefault="00941EA4" w:rsidP="00941EA4">
            <w:pPr>
              <w:tabs>
                <w:tab w:val="left" w:pos="2362"/>
              </w:tabs>
              <w:suppressAutoHyphens/>
              <w:jc w:val="center"/>
              <w:rPr>
                <w:rFonts w:ascii="Arial Narrow" w:hAnsi="Arial Narrow"/>
                <w:b/>
                <w:sz w:val="22"/>
                <w:szCs w:val="22"/>
                <w:lang w:eastAsia="es-ES"/>
              </w:rPr>
            </w:pPr>
            <w:r w:rsidRPr="00941EA4">
              <w:rPr>
                <w:rFonts w:ascii="Arial Narrow" w:hAnsi="Arial Narrow"/>
                <w:b/>
                <w:sz w:val="22"/>
                <w:szCs w:val="22"/>
                <w:lang w:eastAsia="es-ES"/>
              </w:rPr>
              <w:t>Taquillas</w:t>
            </w:r>
          </w:p>
        </w:tc>
      </w:tr>
      <w:tr w:rsidR="00941EA4" w:rsidRPr="00941EA4" w14:paraId="47B13E7D" w14:textId="77777777" w:rsidTr="00CE7127">
        <w:tc>
          <w:tcPr>
            <w:tcW w:w="1276" w:type="dxa"/>
          </w:tcPr>
          <w:p w14:paraId="7DB7B27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w:t>
            </w:r>
          </w:p>
        </w:tc>
        <w:tc>
          <w:tcPr>
            <w:tcW w:w="4394" w:type="dxa"/>
          </w:tcPr>
          <w:p w14:paraId="0B459A3B"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Nombre</w:t>
            </w:r>
          </w:p>
        </w:tc>
        <w:tc>
          <w:tcPr>
            <w:tcW w:w="3255" w:type="dxa"/>
          </w:tcPr>
          <w:p w14:paraId="083A829C"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Estado</w:t>
            </w:r>
          </w:p>
        </w:tc>
      </w:tr>
      <w:tr w:rsidR="00941EA4" w:rsidRPr="00941EA4" w14:paraId="7CF69199" w14:textId="77777777" w:rsidTr="00CE7127">
        <w:tc>
          <w:tcPr>
            <w:tcW w:w="1276" w:type="dxa"/>
          </w:tcPr>
          <w:p w14:paraId="75B7148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1</w:t>
            </w:r>
          </w:p>
        </w:tc>
        <w:tc>
          <w:tcPr>
            <w:tcW w:w="4394" w:type="dxa"/>
          </w:tcPr>
          <w:p w14:paraId="0B9A839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Palangana</w:t>
            </w:r>
          </w:p>
        </w:tc>
        <w:tc>
          <w:tcPr>
            <w:tcW w:w="3255" w:type="dxa"/>
          </w:tcPr>
          <w:p w14:paraId="41B5F7F7"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Bueno</w:t>
            </w:r>
          </w:p>
        </w:tc>
      </w:tr>
      <w:tr w:rsidR="00941EA4" w:rsidRPr="00941EA4" w14:paraId="6E21C877" w14:textId="77777777" w:rsidTr="00CE7127">
        <w:tc>
          <w:tcPr>
            <w:tcW w:w="1276" w:type="dxa"/>
          </w:tcPr>
          <w:p w14:paraId="1A3C96BE"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2</w:t>
            </w:r>
          </w:p>
        </w:tc>
        <w:tc>
          <w:tcPr>
            <w:tcW w:w="4394" w:type="dxa"/>
          </w:tcPr>
          <w:p w14:paraId="216FA9C1"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Zaino</w:t>
            </w:r>
          </w:p>
        </w:tc>
        <w:tc>
          <w:tcPr>
            <w:tcW w:w="3255" w:type="dxa"/>
          </w:tcPr>
          <w:p w14:paraId="53D00377" w14:textId="77777777" w:rsidR="00941EA4" w:rsidRPr="00941EA4" w:rsidRDefault="00941EA4" w:rsidP="00941EA4">
            <w:pPr>
              <w:tabs>
                <w:tab w:val="left" w:pos="2362"/>
              </w:tabs>
              <w:suppressAutoHyphens/>
              <w:jc w:val="center"/>
              <w:rPr>
                <w:rFonts w:ascii="Arial Narrow" w:hAnsi="Arial Narrow"/>
                <w:sz w:val="22"/>
                <w:szCs w:val="22"/>
                <w:lang w:eastAsia="es-ES"/>
              </w:rPr>
            </w:pPr>
            <w:r w:rsidRPr="00941EA4">
              <w:rPr>
                <w:rFonts w:ascii="Arial Narrow" w:hAnsi="Arial Narrow"/>
                <w:sz w:val="22"/>
                <w:szCs w:val="22"/>
                <w:lang w:eastAsia="es-ES"/>
              </w:rPr>
              <w:t>Malo</w:t>
            </w:r>
          </w:p>
        </w:tc>
      </w:tr>
      <w:tr w:rsidR="00941EA4" w:rsidRPr="00941EA4" w14:paraId="6F2673F1" w14:textId="77777777" w:rsidTr="00CE7127">
        <w:tc>
          <w:tcPr>
            <w:tcW w:w="1276" w:type="dxa"/>
          </w:tcPr>
          <w:p w14:paraId="088CFA24" w14:textId="313AC62F" w:rsidR="00941EA4" w:rsidRPr="00941EA4" w:rsidRDefault="00941EA4" w:rsidP="00941EA4">
            <w:pPr>
              <w:tabs>
                <w:tab w:val="left" w:pos="2362"/>
              </w:tabs>
              <w:suppressAutoHyphens/>
              <w:jc w:val="center"/>
              <w:rPr>
                <w:rFonts w:ascii="Arial Narrow" w:hAnsi="Arial Narrow"/>
                <w:lang w:eastAsia="es-ES"/>
              </w:rPr>
            </w:pPr>
            <w:r>
              <w:rPr>
                <w:rFonts w:ascii="Arial Narrow" w:hAnsi="Arial Narrow"/>
                <w:lang w:eastAsia="es-ES"/>
              </w:rPr>
              <w:t>3</w:t>
            </w:r>
          </w:p>
        </w:tc>
        <w:tc>
          <w:tcPr>
            <w:tcW w:w="4394" w:type="dxa"/>
          </w:tcPr>
          <w:p w14:paraId="2364E6BC" w14:textId="4661943C" w:rsidR="00941EA4" w:rsidRPr="00941EA4" w:rsidRDefault="00941EA4" w:rsidP="00941EA4">
            <w:pPr>
              <w:tabs>
                <w:tab w:val="left" w:pos="2362"/>
              </w:tabs>
              <w:suppressAutoHyphens/>
              <w:jc w:val="center"/>
              <w:rPr>
                <w:rFonts w:ascii="Arial Narrow" w:hAnsi="Arial Narrow"/>
                <w:lang w:eastAsia="es-ES"/>
              </w:rPr>
            </w:pPr>
            <w:r>
              <w:rPr>
                <w:rFonts w:ascii="Arial Narrow" w:hAnsi="Arial Narrow"/>
                <w:lang w:eastAsia="es-ES"/>
              </w:rPr>
              <w:t>Bahía Concha</w:t>
            </w:r>
          </w:p>
        </w:tc>
        <w:tc>
          <w:tcPr>
            <w:tcW w:w="3255" w:type="dxa"/>
          </w:tcPr>
          <w:p w14:paraId="70F481DA" w14:textId="3B898A15" w:rsidR="00941EA4" w:rsidRPr="00941EA4" w:rsidRDefault="00941EA4" w:rsidP="00941EA4">
            <w:pPr>
              <w:tabs>
                <w:tab w:val="left" w:pos="2362"/>
              </w:tabs>
              <w:suppressAutoHyphens/>
              <w:jc w:val="center"/>
              <w:rPr>
                <w:rFonts w:ascii="Arial Narrow" w:hAnsi="Arial Narrow"/>
                <w:lang w:eastAsia="es-ES"/>
              </w:rPr>
            </w:pPr>
            <w:r>
              <w:rPr>
                <w:rFonts w:ascii="Arial Narrow" w:hAnsi="Arial Narrow"/>
                <w:lang w:eastAsia="es-ES"/>
              </w:rPr>
              <w:t>Bueno</w:t>
            </w:r>
          </w:p>
        </w:tc>
      </w:tr>
    </w:tbl>
    <w:p w14:paraId="31987E54" w14:textId="77777777" w:rsidR="00BB6BC8" w:rsidRPr="00BB6BC8" w:rsidRDefault="00BB6BC8" w:rsidP="00BB6BC8">
      <w:pPr>
        <w:spacing w:line="240" w:lineRule="auto"/>
        <w:rPr>
          <w:rFonts w:ascii="Arial Narrow" w:hAnsi="Arial Narrow"/>
        </w:rPr>
      </w:pPr>
    </w:p>
    <w:p w14:paraId="42332AD1" w14:textId="77777777" w:rsidR="00BB6BC8" w:rsidRPr="00BB6BC8" w:rsidRDefault="00BB6BC8" w:rsidP="00941EA4">
      <w:pPr>
        <w:spacing w:line="240" w:lineRule="auto"/>
        <w:jc w:val="both"/>
        <w:rPr>
          <w:rFonts w:ascii="Arial Narrow" w:hAnsi="Arial Narrow"/>
        </w:rPr>
      </w:pPr>
      <w:r w:rsidRPr="00BB6BC8">
        <w:rPr>
          <w:rFonts w:ascii="Arial Narrow" w:hAnsi="Arial Narrow"/>
        </w:rPr>
        <w:t>Tabla 7. Planta Turística de Particulares de particulares con la cual se prestan servicios en el Parque Tayrona</w:t>
      </w:r>
    </w:p>
    <w:tbl>
      <w:tblPr>
        <w:tblStyle w:val="Tablaconcuadrcula5"/>
        <w:tblW w:w="0" w:type="auto"/>
        <w:tblInd w:w="279" w:type="dxa"/>
        <w:tblLook w:val="04A0" w:firstRow="1" w:lastRow="0" w:firstColumn="1" w:lastColumn="0" w:noHBand="0" w:noVBand="1"/>
      </w:tblPr>
      <w:tblGrid>
        <w:gridCol w:w="1699"/>
        <w:gridCol w:w="3610"/>
        <w:gridCol w:w="1637"/>
        <w:gridCol w:w="1319"/>
      </w:tblGrid>
      <w:tr w:rsidR="00567FD2" w:rsidRPr="0087195E" w14:paraId="2C55E318" w14:textId="77777777" w:rsidTr="00567FD2">
        <w:trPr>
          <w:trHeight w:val="300"/>
        </w:trPr>
        <w:tc>
          <w:tcPr>
            <w:tcW w:w="8265" w:type="dxa"/>
            <w:gridSpan w:val="4"/>
          </w:tcPr>
          <w:p w14:paraId="0F00CA19" w14:textId="4BF68C9C" w:rsidR="00567FD2" w:rsidRPr="0087195E" w:rsidRDefault="00567FD2" w:rsidP="00567FD2">
            <w:pPr>
              <w:tabs>
                <w:tab w:val="left" w:pos="2362"/>
              </w:tabs>
              <w:suppressAutoHyphens/>
              <w:jc w:val="center"/>
              <w:rPr>
                <w:rFonts w:ascii="Arial Narrow" w:hAnsi="Arial Narrow"/>
                <w:b/>
                <w:bCs/>
                <w:sz w:val="22"/>
                <w:szCs w:val="22"/>
                <w:lang w:eastAsia="es-ES"/>
              </w:rPr>
            </w:pPr>
            <w:r w:rsidRPr="0087195E">
              <w:rPr>
                <w:rFonts w:ascii="Arial Narrow" w:hAnsi="Arial Narrow"/>
                <w:b/>
                <w:bCs/>
                <w:sz w:val="22"/>
                <w:szCs w:val="22"/>
                <w:lang w:val="es-ES" w:eastAsia="es-ES"/>
              </w:rPr>
              <w:t xml:space="preserve">REGISTRO DE INFRAESTRUCTURAS </w:t>
            </w:r>
            <w:r w:rsidR="0087195E" w:rsidRPr="0087195E">
              <w:rPr>
                <w:rFonts w:ascii="Arial Narrow" w:hAnsi="Arial Narrow"/>
                <w:b/>
                <w:bCs/>
                <w:sz w:val="22"/>
                <w:szCs w:val="22"/>
                <w:lang w:val="es-ES" w:eastAsia="es-ES"/>
              </w:rPr>
              <w:t>DONDE SE PRESTAN SERVICIOS ASOCIADOS AL ECOTURISMO POR PARTE DE TERCEROS</w:t>
            </w:r>
            <w:r w:rsidRPr="0087195E">
              <w:rPr>
                <w:rFonts w:ascii="Arial Narrow" w:hAnsi="Arial Narrow"/>
                <w:b/>
                <w:bCs/>
                <w:sz w:val="22"/>
                <w:szCs w:val="22"/>
                <w:lang w:val="es-ES" w:eastAsia="es-ES"/>
              </w:rPr>
              <w:t xml:space="preserve"> EN EL AREA PROTEGIDA</w:t>
            </w:r>
          </w:p>
        </w:tc>
      </w:tr>
      <w:tr w:rsidR="00567FD2" w:rsidRPr="0087195E" w14:paraId="04E4BF02" w14:textId="77777777" w:rsidTr="00C05745">
        <w:trPr>
          <w:trHeight w:val="300"/>
        </w:trPr>
        <w:tc>
          <w:tcPr>
            <w:tcW w:w="1699" w:type="dxa"/>
            <w:noWrap/>
            <w:hideMark/>
          </w:tcPr>
          <w:p w14:paraId="75F5EA87" w14:textId="77777777" w:rsidR="00567FD2" w:rsidRPr="0087195E" w:rsidRDefault="00567FD2" w:rsidP="00C05745">
            <w:pPr>
              <w:tabs>
                <w:tab w:val="left" w:pos="2362"/>
              </w:tabs>
              <w:suppressAutoHyphens/>
              <w:jc w:val="center"/>
              <w:rPr>
                <w:rFonts w:ascii="Arial Narrow" w:hAnsi="Arial Narrow"/>
                <w:b/>
                <w:bCs/>
                <w:sz w:val="22"/>
                <w:szCs w:val="22"/>
                <w:lang w:val="es-ES" w:eastAsia="es-ES"/>
              </w:rPr>
            </w:pPr>
            <w:r w:rsidRPr="0087195E">
              <w:rPr>
                <w:rFonts w:ascii="Arial Narrow" w:hAnsi="Arial Narrow"/>
                <w:b/>
                <w:bCs/>
                <w:sz w:val="22"/>
                <w:szCs w:val="22"/>
                <w:lang w:val="es-ES" w:eastAsia="es-ES"/>
              </w:rPr>
              <w:t>UBICACIÓN</w:t>
            </w:r>
          </w:p>
        </w:tc>
        <w:tc>
          <w:tcPr>
            <w:tcW w:w="3610" w:type="dxa"/>
            <w:noWrap/>
            <w:hideMark/>
          </w:tcPr>
          <w:p w14:paraId="763342F0" w14:textId="77777777" w:rsidR="00567FD2" w:rsidRPr="0087195E" w:rsidRDefault="00567FD2" w:rsidP="00C05745">
            <w:pPr>
              <w:tabs>
                <w:tab w:val="left" w:pos="2362"/>
              </w:tabs>
              <w:suppressAutoHyphens/>
              <w:jc w:val="center"/>
              <w:rPr>
                <w:rFonts w:ascii="Arial Narrow" w:hAnsi="Arial Narrow"/>
                <w:b/>
                <w:bCs/>
                <w:sz w:val="22"/>
                <w:szCs w:val="22"/>
                <w:lang w:val="es-ES" w:eastAsia="es-ES"/>
              </w:rPr>
            </w:pPr>
            <w:r w:rsidRPr="0087195E">
              <w:rPr>
                <w:rFonts w:ascii="Arial Narrow" w:hAnsi="Arial Narrow"/>
                <w:b/>
                <w:bCs/>
                <w:sz w:val="22"/>
                <w:szCs w:val="22"/>
                <w:lang w:val="es-ES" w:eastAsia="es-ES"/>
              </w:rPr>
              <w:t>NOMBRE</w:t>
            </w:r>
          </w:p>
        </w:tc>
        <w:tc>
          <w:tcPr>
            <w:tcW w:w="1637" w:type="dxa"/>
          </w:tcPr>
          <w:p w14:paraId="279BE1CE" w14:textId="77777777" w:rsidR="00567FD2" w:rsidRPr="0087195E" w:rsidRDefault="00567FD2" w:rsidP="00C05745">
            <w:pPr>
              <w:tabs>
                <w:tab w:val="left" w:pos="2362"/>
              </w:tabs>
              <w:suppressAutoHyphens/>
              <w:jc w:val="center"/>
              <w:rPr>
                <w:rFonts w:ascii="Arial Narrow" w:hAnsi="Arial Narrow"/>
                <w:b/>
                <w:bCs/>
                <w:sz w:val="22"/>
                <w:szCs w:val="22"/>
                <w:lang w:val="es-ES" w:eastAsia="es-ES"/>
              </w:rPr>
            </w:pPr>
            <w:r w:rsidRPr="0087195E">
              <w:rPr>
                <w:rFonts w:ascii="Arial Narrow" w:hAnsi="Arial Narrow"/>
                <w:b/>
                <w:bCs/>
                <w:sz w:val="22"/>
                <w:szCs w:val="22"/>
                <w:lang w:val="es-ES" w:eastAsia="es-ES"/>
              </w:rPr>
              <w:t>USO</w:t>
            </w:r>
          </w:p>
        </w:tc>
        <w:tc>
          <w:tcPr>
            <w:tcW w:w="1319" w:type="dxa"/>
            <w:noWrap/>
            <w:hideMark/>
          </w:tcPr>
          <w:p w14:paraId="223275FA" w14:textId="77777777" w:rsidR="00567FD2" w:rsidRPr="0087195E" w:rsidRDefault="00567FD2" w:rsidP="00C05745">
            <w:pPr>
              <w:tabs>
                <w:tab w:val="left" w:pos="2362"/>
              </w:tabs>
              <w:suppressAutoHyphens/>
              <w:jc w:val="center"/>
              <w:rPr>
                <w:rFonts w:ascii="Arial Narrow" w:hAnsi="Arial Narrow"/>
                <w:b/>
                <w:bCs/>
                <w:sz w:val="22"/>
                <w:szCs w:val="22"/>
                <w:lang w:val="es-ES" w:eastAsia="es-ES"/>
              </w:rPr>
            </w:pPr>
            <w:r w:rsidRPr="0087195E">
              <w:rPr>
                <w:rFonts w:ascii="Arial Narrow" w:hAnsi="Arial Narrow"/>
                <w:b/>
                <w:bCs/>
                <w:sz w:val="22"/>
                <w:szCs w:val="22"/>
                <w:lang w:val="es-ES" w:eastAsia="es-ES"/>
              </w:rPr>
              <w:t>ESTADO</w:t>
            </w:r>
          </w:p>
        </w:tc>
      </w:tr>
      <w:tr w:rsidR="00567FD2" w:rsidRPr="0087195E" w14:paraId="6D9116C1" w14:textId="77777777" w:rsidTr="00C05745">
        <w:trPr>
          <w:trHeight w:val="300"/>
        </w:trPr>
        <w:tc>
          <w:tcPr>
            <w:tcW w:w="1699" w:type="dxa"/>
            <w:noWrap/>
            <w:hideMark/>
          </w:tcPr>
          <w:p w14:paraId="5680524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GUACHAQUITA</w:t>
            </w:r>
          </w:p>
        </w:tc>
        <w:tc>
          <w:tcPr>
            <w:tcW w:w="3610" w:type="dxa"/>
            <w:noWrap/>
            <w:hideMark/>
          </w:tcPr>
          <w:p w14:paraId="13E0F0CB" w14:textId="4C7D232C"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Wachakyta Ecologde </w:t>
            </w:r>
          </w:p>
        </w:tc>
        <w:tc>
          <w:tcPr>
            <w:tcW w:w="1637" w:type="dxa"/>
          </w:tcPr>
          <w:p w14:paraId="3782596A"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 xml:space="preserve">Alojamiento </w:t>
            </w:r>
          </w:p>
        </w:tc>
        <w:tc>
          <w:tcPr>
            <w:tcW w:w="1319" w:type="dxa"/>
            <w:noWrap/>
            <w:hideMark/>
          </w:tcPr>
          <w:p w14:paraId="1EACFDCB"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2A2D8B84" w14:textId="77777777" w:rsidTr="00C05745">
        <w:trPr>
          <w:trHeight w:val="300"/>
        </w:trPr>
        <w:tc>
          <w:tcPr>
            <w:tcW w:w="1699" w:type="dxa"/>
            <w:vMerge w:val="restart"/>
            <w:noWrap/>
          </w:tcPr>
          <w:p w14:paraId="7222EB4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BAHÍA CONCHA</w:t>
            </w:r>
          </w:p>
        </w:tc>
        <w:tc>
          <w:tcPr>
            <w:tcW w:w="3610" w:type="dxa"/>
            <w:noWrap/>
          </w:tcPr>
          <w:p w14:paraId="40A9556B" w14:textId="77BB3B6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Plazoleta </w:t>
            </w:r>
          </w:p>
        </w:tc>
        <w:tc>
          <w:tcPr>
            <w:tcW w:w="1637" w:type="dxa"/>
          </w:tcPr>
          <w:p w14:paraId="3B3EB420"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6F9109B0"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1F5FBCB4" w14:textId="77777777" w:rsidTr="00C05745">
        <w:trPr>
          <w:trHeight w:val="300"/>
        </w:trPr>
        <w:tc>
          <w:tcPr>
            <w:tcW w:w="1699" w:type="dxa"/>
            <w:vMerge/>
            <w:noWrap/>
          </w:tcPr>
          <w:p w14:paraId="304E140E"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3E643367"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Zona de servicios</w:t>
            </w:r>
          </w:p>
        </w:tc>
        <w:tc>
          <w:tcPr>
            <w:tcW w:w="1637" w:type="dxa"/>
          </w:tcPr>
          <w:p w14:paraId="2514D9DA"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2BF6351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3FCE07B5" w14:textId="77777777" w:rsidTr="00C05745">
        <w:trPr>
          <w:trHeight w:val="300"/>
        </w:trPr>
        <w:tc>
          <w:tcPr>
            <w:tcW w:w="1699" w:type="dxa"/>
            <w:vMerge/>
            <w:noWrap/>
          </w:tcPr>
          <w:p w14:paraId="36D6F6D8"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6FC891CF" w14:textId="5BC24E04"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Carpa despacho</w:t>
            </w:r>
            <w:r w:rsidR="0087195E" w:rsidRPr="0087195E">
              <w:rPr>
                <w:rFonts w:ascii="Arial Narrow" w:hAnsi="Arial Narrow"/>
                <w:sz w:val="22"/>
                <w:szCs w:val="22"/>
                <w:lang w:val="es-ES" w:eastAsia="es-ES"/>
              </w:rPr>
              <w:t xml:space="preserve"> sendero sub acuático</w:t>
            </w:r>
          </w:p>
        </w:tc>
        <w:tc>
          <w:tcPr>
            <w:tcW w:w="1637" w:type="dxa"/>
          </w:tcPr>
          <w:p w14:paraId="7C8EAE21"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Transporte marino</w:t>
            </w:r>
          </w:p>
          <w:p w14:paraId="08BB129D"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Careteo</w:t>
            </w:r>
          </w:p>
        </w:tc>
        <w:tc>
          <w:tcPr>
            <w:tcW w:w="1319" w:type="dxa"/>
            <w:noWrap/>
          </w:tcPr>
          <w:p w14:paraId="0BC5D6CC"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203E8A64" w14:textId="77777777" w:rsidTr="00C05745">
        <w:trPr>
          <w:trHeight w:val="300"/>
        </w:trPr>
        <w:tc>
          <w:tcPr>
            <w:tcW w:w="1699" w:type="dxa"/>
            <w:vMerge/>
            <w:noWrap/>
          </w:tcPr>
          <w:p w14:paraId="5E0A7C0D"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5345DBA2" w14:textId="5A017AE5"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Carpa despacho </w:t>
            </w:r>
            <w:r w:rsidR="0087195E" w:rsidRPr="0087195E">
              <w:rPr>
                <w:rFonts w:ascii="Arial Narrow" w:hAnsi="Arial Narrow"/>
                <w:sz w:val="22"/>
                <w:szCs w:val="22"/>
                <w:lang w:val="es-ES" w:eastAsia="es-ES"/>
              </w:rPr>
              <w:t>sendero sub acuático</w:t>
            </w:r>
          </w:p>
        </w:tc>
        <w:tc>
          <w:tcPr>
            <w:tcW w:w="1637" w:type="dxa"/>
          </w:tcPr>
          <w:p w14:paraId="3A07B8AF"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Transporte marino</w:t>
            </w:r>
          </w:p>
          <w:p w14:paraId="5544DB74"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Careteo</w:t>
            </w:r>
          </w:p>
        </w:tc>
        <w:tc>
          <w:tcPr>
            <w:tcW w:w="1319" w:type="dxa"/>
            <w:noWrap/>
          </w:tcPr>
          <w:p w14:paraId="4DA3CEB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1D930F27" w14:textId="77777777" w:rsidTr="00C05745">
        <w:trPr>
          <w:trHeight w:val="300"/>
        </w:trPr>
        <w:tc>
          <w:tcPr>
            <w:tcW w:w="1699" w:type="dxa"/>
            <w:noWrap/>
          </w:tcPr>
          <w:p w14:paraId="1A4FE97C"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Bonito Gordo</w:t>
            </w:r>
          </w:p>
        </w:tc>
        <w:tc>
          <w:tcPr>
            <w:tcW w:w="3610" w:type="dxa"/>
            <w:noWrap/>
          </w:tcPr>
          <w:p w14:paraId="06BCF4A5" w14:textId="49E5F51B"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Enramada </w:t>
            </w:r>
            <w:r w:rsidR="0087195E" w:rsidRPr="0087195E">
              <w:rPr>
                <w:rFonts w:ascii="Arial Narrow" w:hAnsi="Arial Narrow"/>
                <w:sz w:val="22"/>
                <w:szCs w:val="22"/>
                <w:lang w:val="es-ES" w:eastAsia="es-ES"/>
              </w:rPr>
              <w:t>sendero sub acuático</w:t>
            </w:r>
          </w:p>
        </w:tc>
        <w:tc>
          <w:tcPr>
            <w:tcW w:w="1637" w:type="dxa"/>
          </w:tcPr>
          <w:p w14:paraId="1A021311"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Transporte marino</w:t>
            </w:r>
          </w:p>
          <w:p w14:paraId="5CA244B2"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Careteo</w:t>
            </w:r>
          </w:p>
        </w:tc>
        <w:tc>
          <w:tcPr>
            <w:tcW w:w="1319" w:type="dxa"/>
            <w:noWrap/>
          </w:tcPr>
          <w:p w14:paraId="5832527B"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Malo</w:t>
            </w:r>
          </w:p>
        </w:tc>
      </w:tr>
      <w:tr w:rsidR="00567FD2" w:rsidRPr="0087195E" w14:paraId="2338C046" w14:textId="77777777" w:rsidTr="00C05745">
        <w:trPr>
          <w:trHeight w:val="300"/>
        </w:trPr>
        <w:tc>
          <w:tcPr>
            <w:tcW w:w="1699" w:type="dxa"/>
            <w:vMerge w:val="restart"/>
            <w:vAlign w:val="center"/>
          </w:tcPr>
          <w:p w14:paraId="2DB9162C"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GAYRACA</w:t>
            </w:r>
          </w:p>
        </w:tc>
        <w:tc>
          <w:tcPr>
            <w:tcW w:w="3610" w:type="dxa"/>
            <w:noWrap/>
          </w:tcPr>
          <w:p w14:paraId="30946902" w14:textId="16E31E07" w:rsidR="00567FD2" w:rsidRPr="0087195E" w:rsidRDefault="0087195E"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restaurante</w:t>
            </w:r>
          </w:p>
        </w:tc>
        <w:tc>
          <w:tcPr>
            <w:tcW w:w="1637" w:type="dxa"/>
          </w:tcPr>
          <w:p w14:paraId="488D2F18"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Restaurante</w:t>
            </w:r>
          </w:p>
        </w:tc>
        <w:tc>
          <w:tcPr>
            <w:tcW w:w="1319" w:type="dxa"/>
            <w:noWrap/>
          </w:tcPr>
          <w:p w14:paraId="6B547C7D"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Malo</w:t>
            </w:r>
          </w:p>
        </w:tc>
      </w:tr>
      <w:tr w:rsidR="00567FD2" w:rsidRPr="0087195E" w14:paraId="525361C1" w14:textId="77777777" w:rsidTr="00C05745">
        <w:trPr>
          <w:trHeight w:val="300"/>
        </w:trPr>
        <w:tc>
          <w:tcPr>
            <w:tcW w:w="1699" w:type="dxa"/>
            <w:vMerge/>
          </w:tcPr>
          <w:p w14:paraId="5334F074"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vAlign w:val="center"/>
          </w:tcPr>
          <w:p w14:paraId="30F986BB" w14:textId="77777777" w:rsidR="00567FD2" w:rsidRPr="0087195E" w:rsidRDefault="00567FD2" w:rsidP="00567FD2">
            <w:pPr>
              <w:tabs>
                <w:tab w:val="left" w:pos="2362"/>
              </w:tabs>
              <w:suppressAutoHyphens/>
              <w:rPr>
                <w:rFonts w:ascii="Arial Narrow" w:hAnsi="Arial Narrow"/>
                <w:sz w:val="22"/>
                <w:szCs w:val="22"/>
                <w:lang w:val="es-ES" w:eastAsia="es-ES"/>
              </w:rPr>
            </w:pPr>
            <w:r w:rsidRPr="0087195E">
              <w:rPr>
                <w:rFonts w:ascii="Arial Narrow" w:hAnsi="Arial Narrow"/>
                <w:sz w:val="22"/>
                <w:szCs w:val="22"/>
                <w:lang w:val="es-ES" w:eastAsia="es-ES"/>
              </w:rPr>
              <w:t>Donde Sixto</w:t>
            </w:r>
          </w:p>
        </w:tc>
        <w:tc>
          <w:tcPr>
            <w:tcW w:w="1637" w:type="dxa"/>
          </w:tcPr>
          <w:p w14:paraId="6FB27FAF"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Restaurante</w:t>
            </w:r>
          </w:p>
          <w:p w14:paraId="2DD94EEB"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Baños</w:t>
            </w:r>
          </w:p>
        </w:tc>
        <w:tc>
          <w:tcPr>
            <w:tcW w:w="1319" w:type="dxa"/>
            <w:noWrap/>
          </w:tcPr>
          <w:p w14:paraId="04B5480B" w14:textId="77777777" w:rsidR="00567FD2" w:rsidRPr="0087195E" w:rsidRDefault="00567FD2" w:rsidP="00567FD2">
            <w:pPr>
              <w:tabs>
                <w:tab w:val="left" w:pos="2362"/>
              </w:tabs>
              <w:suppressAutoHyphens/>
              <w:jc w:val="both"/>
              <w:rPr>
                <w:rFonts w:ascii="Arial Narrow" w:hAnsi="Arial Narrow"/>
                <w:sz w:val="22"/>
                <w:szCs w:val="22"/>
                <w:lang w:val="es-MX" w:eastAsia="es-ES"/>
              </w:rPr>
            </w:pPr>
            <w:r w:rsidRPr="0087195E">
              <w:rPr>
                <w:rFonts w:ascii="Arial Narrow" w:hAnsi="Arial Narrow"/>
                <w:sz w:val="22"/>
                <w:szCs w:val="22"/>
                <w:lang w:val="es-ES" w:eastAsia="es-ES"/>
              </w:rPr>
              <w:t>Bueno</w:t>
            </w:r>
          </w:p>
          <w:p w14:paraId="39998A17" w14:textId="77777777" w:rsidR="00567FD2" w:rsidRPr="0087195E" w:rsidRDefault="00567FD2" w:rsidP="00567FD2">
            <w:pPr>
              <w:tabs>
                <w:tab w:val="left" w:pos="2362"/>
              </w:tabs>
              <w:suppressAutoHyphens/>
              <w:jc w:val="both"/>
              <w:rPr>
                <w:rFonts w:ascii="Arial Narrow" w:hAnsi="Arial Narrow"/>
                <w:sz w:val="22"/>
                <w:szCs w:val="22"/>
                <w:lang w:val="es-MX" w:eastAsia="es-ES"/>
              </w:rPr>
            </w:pPr>
            <w:r w:rsidRPr="0087195E">
              <w:rPr>
                <w:rFonts w:ascii="Arial Narrow" w:hAnsi="Arial Narrow"/>
                <w:sz w:val="22"/>
                <w:szCs w:val="22"/>
                <w:lang w:val="es-MX" w:eastAsia="es-ES"/>
              </w:rPr>
              <w:t>Malo</w:t>
            </w:r>
          </w:p>
        </w:tc>
      </w:tr>
      <w:tr w:rsidR="00567FD2" w:rsidRPr="0087195E" w14:paraId="7F324ED2" w14:textId="77777777" w:rsidTr="00C05745">
        <w:trPr>
          <w:trHeight w:val="300"/>
        </w:trPr>
        <w:tc>
          <w:tcPr>
            <w:tcW w:w="1699" w:type="dxa"/>
            <w:vMerge w:val="restart"/>
            <w:hideMark/>
          </w:tcPr>
          <w:p w14:paraId="63DA1B4D"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MANZANILLO</w:t>
            </w:r>
          </w:p>
        </w:tc>
        <w:tc>
          <w:tcPr>
            <w:tcW w:w="3610" w:type="dxa"/>
            <w:noWrap/>
            <w:hideMark/>
          </w:tcPr>
          <w:p w14:paraId="41565248"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Alberto Retá</w:t>
            </w:r>
          </w:p>
        </w:tc>
        <w:tc>
          <w:tcPr>
            <w:tcW w:w="1637" w:type="dxa"/>
          </w:tcPr>
          <w:p w14:paraId="279F70EB"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2ABBBC4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16258C88" w14:textId="77777777" w:rsidTr="00C05745">
        <w:trPr>
          <w:trHeight w:val="300"/>
        </w:trPr>
        <w:tc>
          <w:tcPr>
            <w:tcW w:w="1699" w:type="dxa"/>
            <w:vMerge/>
            <w:hideMark/>
          </w:tcPr>
          <w:p w14:paraId="4806D17D"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489F845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Cabildo indígena de Taganga Peibuni Tuxe</w:t>
            </w:r>
          </w:p>
        </w:tc>
        <w:tc>
          <w:tcPr>
            <w:tcW w:w="1637" w:type="dxa"/>
          </w:tcPr>
          <w:p w14:paraId="2AA51F4D"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1BAEA611"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62ADB0F5" w14:textId="77777777" w:rsidTr="00C05745">
        <w:trPr>
          <w:trHeight w:val="300"/>
        </w:trPr>
        <w:tc>
          <w:tcPr>
            <w:tcW w:w="1699" w:type="dxa"/>
            <w:hideMark/>
          </w:tcPr>
          <w:p w14:paraId="398CF348"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CINTO</w:t>
            </w:r>
          </w:p>
        </w:tc>
        <w:tc>
          <w:tcPr>
            <w:tcW w:w="3610" w:type="dxa"/>
            <w:noWrap/>
            <w:hideMark/>
          </w:tcPr>
          <w:p w14:paraId="6F5DDBA2" w14:textId="3950BEED" w:rsidR="00567FD2" w:rsidRPr="0087195E" w:rsidRDefault="0087195E" w:rsidP="00567FD2">
            <w:pPr>
              <w:tabs>
                <w:tab w:val="left" w:pos="2362"/>
              </w:tabs>
              <w:suppressAutoHyphens/>
              <w:jc w:val="both"/>
              <w:rPr>
                <w:rFonts w:ascii="Arial Narrow" w:hAnsi="Arial Narrow"/>
                <w:sz w:val="22"/>
                <w:szCs w:val="22"/>
                <w:lang w:eastAsia="es-ES"/>
              </w:rPr>
            </w:pPr>
            <w:r w:rsidRPr="0087195E">
              <w:rPr>
                <w:rFonts w:ascii="Arial Narrow" w:hAnsi="Arial Narrow"/>
                <w:sz w:val="22"/>
                <w:szCs w:val="22"/>
                <w:lang w:val="es-ES" w:eastAsia="es-ES"/>
              </w:rPr>
              <w:t>Cabaña</w:t>
            </w:r>
          </w:p>
        </w:tc>
        <w:tc>
          <w:tcPr>
            <w:tcW w:w="1637" w:type="dxa"/>
          </w:tcPr>
          <w:p w14:paraId="7EBFC4D1"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1DEE869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0B20B54E" w14:textId="77777777" w:rsidTr="00C05745">
        <w:trPr>
          <w:trHeight w:val="300"/>
        </w:trPr>
        <w:tc>
          <w:tcPr>
            <w:tcW w:w="1699" w:type="dxa"/>
            <w:vMerge w:val="restart"/>
            <w:noWrap/>
            <w:hideMark/>
          </w:tcPr>
          <w:p w14:paraId="3C6A9500"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LOS NARANJOS</w:t>
            </w:r>
          </w:p>
        </w:tc>
        <w:tc>
          <w:tcPr>
            <w:tcW w:w="3610" w:type="dxa"/>
            <w:noWrap/>
            <w:hideMark/>
          </w:tcPr>
          <w:p w14:paraId="5FE2ED5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Jasayma</w:t>
            </w:r>
          </w:p>
        </w:tc>
        <w:tc>
          <w:tcPr>
            <w:tcW w:w="1637" w:type="dxa"/>
          </w:tcPr>
          <w:p w14:paraId="1FB8730F"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0222C65E"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01B5E632" w14:textId="77777777" w:rsidTr="00C05745">
        <w:trPr>
          <w:trHeight w:val="300"/>
        </w:trPr>
        <w:tc>
          <w:tcPr>
            <w:tcW w:w="1699" w:type="dxa"/>
            <w:vMerge/>
            <w:hideMark/>
          </w:tcPr>
          <w:p w14:paraId="00D82AD0"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7FEF1DE1"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Ecohabs Bamboo</w:t>
            </w:r>
          </w:p>
        </w:tc>
        <w:tc>
          <w:tcPr>
            <w:tcW w:w="1637" w:type="dxa"/>
          </w:tcPr>
          <w:p w14:paraId="135A37C2"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0719BEB5"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4AE397F3" w14:textId="77777777" w:rsidTr="00C05745">
        <w:trPr>
          <w:trHeight w:val="300"/>
        </w:trPr>
        <w:tc>
          <w:tcPr>
            <w:tcW w:w="1699" w:type="dxa"/>
            <w:vMerge/>
            <w:hideMark/>
          </w:tcPr>
          <w:p w14:paraId="3A4CC7BC"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2E973A4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Colibrí Tayrona</w:t>
            </w:r>
          </w:p>
        </w:tc>
        <w:tc>
          <w:tcPr>
            <w:tcW w:w="1637" w:type="dxa"/>
          </w:tcPr>
          <w:p w14:paraId="7AA3DBD5"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7B3567FF"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25FB04C5" w14:textId="77777777" w:rsidTr="00C05745">
        <w:trPr>
          <w:trHeight w:val="300"/>
        </w:trPr>
        <w:tc>
          <w:tcPr>
            <w:tcW w:w="1699" w:type="dxa"/>
            <w:vMerge/>
          </w:tcPr>
          <w:p w14:paraId="184917ED"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47279FFC"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Yachay</w:t>
            </w:r>
          </w:p>
        </w:tc>
        <w:tc>
          <w:tcPr>
            <w:tcW w:w="1637" w:type="dxa"/>
          </w:tcPr>
          <w:p w14:paraId="56316BEC"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 xml:space="preserve">Alojamiento </w:t>
            </w:r>
          </w:p>
        </w:tc>
        <w:tc>
          <w:tcPr>
            <w:tcW w:w="1319" w:type="dxa"/>
            <w:noWrap/>
          </w:tcPr>
          <w:p w14:paraId="410633B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5CA9A8AF" w14:textId="77777777" w:rsidTr="00C05745">
        <w:trPr>
          <w:trHeight w:val="300"/>
        </w:trPr>
        <w:tc>
          <w:tcPr>
            <w:tcW w:w="1699" w:type="dxa"/>
            <w:vMerge/>
            <w:hideMark/>
          </w:tcPr>
          <w:p w14:paraId="29F2B4C3"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5F0D635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Centro de Experiencia Intercambio Cultural Amanecer Tayrona</w:t>
            </w:r>
          </w:p>
        </w:tc>
        <w:tc>
          <w:tcPr>
            <w:tcW w:w="1637" w:type="dxa"/>
          </w:tcPr>
          <w:p w14:paraId="1FA92440"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 xml:space="preserve">Alojamiento </w:t>
            </w:r>
          </w:p>
        </w:tc>
        <w:tc>
          <w:tcPr>
            <w:tcW w:w="1319" w:type="dxa"/>
            <w:noWrap/>
            <w:hideMark/>
          </w:tcPr>
          <w:p w14:paraId="36E079B3"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5883A003" w14:textId="77777777" w:rsidTr="00C05745">
        <w:trPr>
          <w:trHeight w:val="300"/>
        </w:trPr>
        <w:tc>
          <w:tcPr>
            <w:tcW w:w="1699" w:type="dxa"/>
            <w:vMerge/>
            <w:hideMark/>
          </w:tcPr>
          <w:p w14:paraId="73B9278C"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212F2E3B"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Castillete</w:t>
            </w:r>
          </w:p>
        </w:tc>
        <w:tc>
          <w:tcPr>
            <w:tcW w:w="1637" w:type="dxa"/>
          </w:tcPr>
          <w:p w14:paraId="2A0D5764"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 xml:space="preserve">Alojamiento </w:t>
            </w:r>
          </w:p>
        </w:tc>
        <w:tc>
          <w:tcPr>
            <w:tcW w:w="1319" w:type="dxa"/>
            <w:noWrap/>
            <w:hideMark/>
          </w:tcPr>
          <w:p w14:paraId="5CDE558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1FF2CC32" w14:textId="77777777" w:rsidTr="00C05745">
        <w:trPr>
          <w:trHeight w:val="300"/>
        </w:trPr>
        <w:tc>
          <w:tcPr>
            <w:tcW w:w="1699" w:type="dxa"/>
            <w:vMerge/>
            <w:hideMark/>
          </w:tcPr>
          <w:p w14:paraId="4C9E84FB"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78606E9E"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Zirumake</w:t>
            </w:r>
          </w:p>
        </w:tc>
        <w:tc>
          <w:tcPr>
            <w:tcW w:w="1637" w:type="dxa"/>
          </w:tcPr>
          <w:p w14:paraId="268090A5"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 xml:space="preserve">Alojamiento </w:t>
            </w:r>
          </w:p>
        </w:tc>
        <w:tc>
          <w:tcPr>
            <w:tcW w:w="1319" w:type="dxa"/>
            <w:noWrap/>
            <w:hideMark/>
          </w:tcPr>
          <w:p w14:paraId="2D39DD7D"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0D7DC395" w14:textId="77777777" w:rsidTr="00C05745">
        <w:trPr>
          <w:trHeight w:val="300"/>
        </w:trPr>
        <w:tc>
          <w:tcPr>
            <w:tcW w:w="1699" w:type="dxa"/>
            <w:tcBorders>
              <w:top w:val="nil"/>
            </w:tcBorders>
          </w:tcPr>
          <w:p w14:paraId="1E96D18B" w14:textId="77777777" w:rsidR="00567FD2" w:rsidRPr="0087195E" w:rsidRDefault="00567FD2" w:rsidP="00567FD2">
            <w:pPr>
              <w:tabs>
                <w:tab w:val="left" w:pos="2362"/>
              </w:tabs>
              <w:suppressAutoHyphens/>
              <w:jc w:val="both"/>
              <w:rPr>
                <w:rFonts w:ascii="Arial Narrow" w:hAnsi="Arial Narrow"/>
                <w:lang w:val="es-ES" w:eastAsia="es-ES"/>
              </w:rPr>
            </w:pPr>
          </w:p>
        </w:tc>
        <w:tc>
          <w:tcPr>
            <w:tcW w:w="3610" w:type="dxa"/>
            <w:noWrap/>
          </w:tcPr>
          <w:p w14:paraId="1AF17D84" w14:textId="7D142720" w:rsidR="00567FD2" w:rsidRPr="0087195E" w:rsidRDefault="00567FD2" w:rsidP="00567FD2">
            <w:pPr>
              <w:tabs>
                <w:tab w:val="left" w:pos="2362"/>
              </w:tabs>
              <w:suppressAutoHyphens/>
              <w:jc w:val="both"/>
              <w:rPr>
                <w:rFonts w:ascii="Arial Narrow" w:hAnsi="Arial Narrow"/>
                <w:lang w:val="es-ES" w:eastAsia="es-ES"/>
              </w:rPr>
            </w:pPr>
            <w:r w:rsidRPr="0087195E">
              <w:rPr>
                <w:rFonts w:ascii="Arial Narrow" w:hAnsi="Arial Narrow"/>
                <w:lang w:val="es-ES" w:eastAsia="es-ES"/>
              </w:rPr>
              <w:t>Tiny House</w:t>
            </w:r>
          </w:p>
        </w:tc>
        <w:tc>
          <w:tcPr>
            <w:tcW w:w="1637" w:type="dxa"/>
          </w:tcPr>
          <w:p w14:paraId="3D68F763" w14:textId="0FCF73E2" w:rsidR="00567FD2" w:rsidRPr="0087195E" w:rsidRDefault="00567FD2" w:rsidP="00567FD2">
            <w:pPr>
              <w:tabs>
                <w:tab w:val="left" w:pos="2362"/>
              </w:tabs>
              <w:suppressAutoHyphens/>
              <w:jc w:val="center"/>
              <w:rPr>
                <w:rFonts w:ascii="Arial Narrow" w:hAnsi="Arial Narrow"/>
                <w:lang w:val="es-ES" w:eastAsia="es-ES"/>
              </w:rPr>
            </w:pPr>
            <w:r w:rsidRPr="0087195E">
              <w:rPr>
                <w:rFonts w:ascii="Arial Narrow" w:hAnsi="Arial Narrow"/>
                <w:lang w:val="es-ES" w:eastAsia="es-ES"/>
              </w:rPr>
              <w:t>Alojamiento</w:t>
            </w:r>
          </w:p>
        </w:tc>
        <w:tc>
          <w:tcPr>
            <w:tcW w:w="1319" w:type="dxa"/>
            <w:noWrap/>
          </w:tcPr>
          <w:p w14:paraId="7EE760E9" w14:textId="4B23F272" w:rsidR="00567FD2" w:rsidRPr="0087195E" w:rsidRDefault="00567FD2" w:rsidP="00567FD2">
            <w:pPr>
              <w:tabs>
                <w:tab w:val="left" w:pos="2362"/>
              </w:tabs>
              <w:suppressAutoHyphens/>
              <w:jc w:val="both"/>
              <w:rPr>
                <w:rFonts w:ascii="Arial Narrow" w:hAnsi="Arial Narrow"/>
                <w:lang w:val="es-ES" w:eastAsia="es-ES"/>
              </w:rPr>
            </w:pPr>
            <w:r w:rsidRPr="0087195E">
              <w:rPr>
                <w:rFonts w:ascii="Arial Narrow" w:hAnsi="Arial Narrow"/>
                <w:lang w:val="es-ES" w:eastAsia="es-ES"/>
              </w:rPr>
              <w:t>Bueno</w:t>
            </w:r>
          </w:p>
        </w:tc>
      </w:tr>
      <w:tr w:rsidR="00567FD2" w:rsidRPr="0087195E" w14:paraId="73A899AC" w14:textId="77777777" w:rsidTr="00C05745">
        <w:trPr>
          <w:trHeight w:val="300"/>
        </w:trPr>
        <w:tc>
          <w:tcPr>
            <w:tcW w:w="1699" w:type="dxa"/>
          </w:tcPr>
          <w:p w14:paraId="40904E17"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CAÑAVERAL</w:t>
            </w:r>
          </w:p>
        </w:tc>
        <w:tc>
          <w:tcPr>
            <w:tcW w:w="3610" w:type="dxa"/>
            <w:noWrap/>
          </w:tcPr>
          <w:p w14:paraId="7B109D7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Donde Manfry</w:t>
            </w:r>
          </w:p>
        </w:tc>
        <w:tc>
          <w:tcPr>
            <w:tcW w:w="1637" w:type="dxa"/>
          </w:tcPr>
          <w:p w14:paraId="477611FC"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179CC119"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4D4178F7" w14:textId="77777777" w:rsidTr="00C05745">
        <w:trPr>
          <w:trHeight w:val="300"/>
        </w:trPr>
        <w:tc>
          <w:tcPr>
            <w:tcW w:w="1699" w:type="dxa"/>
            <w:vMerge w:val="restart"/>
            <w:noWrap/>
            <w:hideMark/>
          </w:tcPr>
          <w:p w14:paraId="261C412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ARRECIFES</w:t>
            </w:r>
          </w:p>
        </w:tc>
        <w:tc>
          <w:tcPr>
            <w:tcW w:w="3610" w:type="dxa"/>
            <w:noWrap/>
            <w:hideMark/>
          </w:tcPr>
          <w:p w14:paraId="24FCAE78"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Camping Don pedro</w:t>
            </w:r>
          </w:p>
        </w:tc>
        <w:tc>
          <w:tcPr>
            <w:tcW w:w="1637" w:type="dxa"/>
          </w:tcPr>
          <w:p w14:paraId="0CBDECA4"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6D2C0826"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14A56DDB" w14:textId="77777777" w:rsidTr="00C05745">
        <w:trPr>
          <w:trHeight w:val="300"/>
        </w:trPr>
        <w:tc>
          <w:tcPr>
            <w:tcW w:w="1699" w:type="dxa"/>
            <w:vMerge/>
            <w:hideMark/>
          </w:tcPr>
          <w:p w14:paraId="63CA6994"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67414867"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Camping Alfredo Bermúdez</w:t>
            </w:r>
          </w:p>
        </w:tc>
        <w:tc>
          <w:tcPr>
            <w:tcW w:w="1637" w:type="dxa"/>
          </w:tcPr>
          <w:p w14:paraId="4E837800"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249F7703"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712EA0E6" w14:textId="77777777" w:rsidTr="00C05745">
        <w:trPr>
          <w:trHeight w:val="300"/>
        </w:trPr>
        <w:tc>
          <w:tcPr>
            <w:tcW w:w="1699" w:type="dxa"/>
            <w:vMerge/>
            <w:hideMark/>
          </w:tcPr>
          <w:p w14:paraId="29743424"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6A010AC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Camping Jacobo Bermúdez</w:t>
            </w:r>
          </w:p>
        </w:tc>
        <w:tc>
          <w:tcPr>
            <w:tcW w:w="1637" w:type="dxa"/>
          </w:tcPr>
          <w:p w14:paraId="4507CCB0"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57444597"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055E4786" w14:textId="77777777" w:rsidTr="00C05745">
        <w:trPr>
          <w:trHeight w:val="300"/>
        </w:trPr>
        <w:tc>
          <w:tcPr>
            <w:tcW w:w="1699" w:type="dxa"/>
            <w:vMerge/>
            <w:hideMark/>
          </w:tcPr>
          <w:p w14:paraId="24DF78BD"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2C27B4C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Camping Andrés y Augusto Bermúdez</w:t>
            </w:r>
          </w:p>
        </w:tc>
        <w:tc>
          <w:tcPr>
            <w:tcW w:w="1637" w:type="dxa"/>
          </w:tcPr>
          <w:p w14:paraId="0A4E8F55"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02DD7857"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393FD797" w14:textId="77777777" w:rsidTr="00C05745">
        <w:trPr>
          <w:trHeight w:val="300"/>
        </w:trPr>
        <w:tc>
          <w:tcPr>
            <w:tcW w:w="1699" w:type="dxa"/>
            <w:vMerge/>
            <w:hideMark/>
          </w:tcPr>
          <w:p w14:paraId="0CEA8FB7"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hideMark/>
          </w:tcPr>
          <w:p w14:paraId="1D981426"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EcoCamping Luis</w:t>
            </w:r>
          </w:p>
        </w:tc>
        <w:tc>
          <w:tcPr>
            <w:tcW w:w="1637" w:type="dxa"/>
          </w:tcPr>
          <w:p w14:paraId="6E49B49F"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1CA32143"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4EFFC0A4" w14:textId="77777777" w:rsidTr="00C05745">
        <w:trPr>
          <w:trHeight w:val="300"/>
        </w:trPr>
        <w:tc>
          <w:tcPr>
            <w:tcW w:w="1699" w:type="dxa"/>
            <w:vMerge w:val="restart"/>
          </w:tcPr>
          <w:p w14:paraId="613E83EF"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ARENILLA</w:t>
            </w:r>
          </w:p>
        </w:tc>
        <w:tc>
          <w:tcPr>
            <w:tcW w:w="3610" w:type="dxa"/>
            <w:noWrap/>
          </w:tcPr>
          <w:p w14:paraId="36585DFD"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Done Fabi</w:t>
            </w:r>
          </w:p>
        </w:tc>
        <w:tc>
          <w:tcPr>
            <w:tcW w:w="1637" w:type="dxa"/>
          </w:tcPr>
          <w:p w14:paraId="771A778B"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4D68F805"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3E9F12D3" w14:textId="77777777" w:rsidTr="00C05745">
        <w:trPr>
          <w:trHeight w:val="300"/>
        </w:trPr>
        <w:tc>
          <w:tcPr>
            <w:tcW w:w="1699" w:type="dxa"/>
            <w:vMerge/>
          </w:tcPr>
          <w:p w14:paraId="448E31D7"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1E1ACBE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El Palacio de las arepas</w:t>
            </w:r>
          </w:p>
        </w:tc>
        <w:tc>
          <w:tcPr>
            <w:tcW w:w="1637" w:type="dxa"/>
          </w:tcPr>
          <w:p w14:paraId="050D9C70"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763732A6"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16D1AC7E" w14:textId="77777777" w:rsidTr="00C05745">
        <w:trPr>
          <w:trHeight w:val="300"/>
        </w:trPr>
        <w:tc>
          <w:tcPr>
            <w:tcW w:w="1699" w:type="dxa"/>
            <w:vMerge/>
          </w:tcPr>
          <w:p w14:paraId="77A200B1"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1D01708D"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Arepas Tayrona</w:t>
            </w:r>
          </w:p>
        </w:tc>
        <w:tc>
          <w:tcPr>
            <w:tcW w:w="1637" w:type="dxa"/>
          </w:tcPr>
          <w:p w14:paraId="5B479A93"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6501F2EF"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0B228AA4" w14:textId="77777777" w:rsidTr="00C05745">
        <w:trPr>
          <w:trHeight w:val="300"/>
        </w:trPr>
        <w:tc>
          <w:tcPr>
            <w:tcW w:w="1699" w:type="dxa"/>
            <w:vMerge/>
          </w:tcPr>
          <w:p w14:paraId="04D3264F"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33715195"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Cevichería la arenilla</w:t>
            </w:r>
          </w:p>
        </w:tc>
        <w:tc>
          <w:tcPr>
            <w:tcW w:w="1637" w:type="dxa"/>
          </w:tcPr>
          <w:p w14:paraId="1D539367"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2A4A9AD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256F3285" w14:textId="77777777" w:rsidTr="00C05745">
        <w:trPr>
          <w:trHeight w:val="300"/>
        </w:trPr>
        <w:tc>
          <w:tcPr>
            <w:tcW w:w="1699" w:type="dxa"/>
            <w:vMerge/>
          </w:tcPr>
          <w:p w14:paraId="472D5DF7"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327AA2E6"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Refresquería las Palomas</w:t>
            </w:r>
          </w:p>
        </w:tc>
        <w:tc>
          <w:tcPr>
            <w:tcW w:w="1637" w:type="dxa"/>
          </w:tcPr>
          <w:p w14:paraId="25C8270D"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0A8EDADE"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Regular</w:t>
            </w:r>
          </w:p>
        </w:tc>
      </w:tr>
      <w:tr w:rsidR="00567FD2" w:rsidRPr="0087195E" w14:paraId="16B2BA27" w14:textId="77777777" w:rsidTr="00C05745">
        <w:trPr>
          <w:trHeight w:val="300"/>
        </w:trPr>
        <w:tc>
          <w:tcPr>
            <w:tcW w:w="1699" w:type="dxa"/>
            <w:vMerge w:val="restart"/>
          </w:tcPr>
          <w:p w14:paraId="35F1D0D0"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PISCINA NATURAL</w:t>
            </w:r>
          </w:p>
        </w:tc>
        <w:tc>
          <w:tcPr>
            <w:tcW w:w="3610" w:type="dxa"/>
            <w:noWrap/>
          </w:tcPr>
          <w:p w14:paraId="18E493C1"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Carlos Rodríguez</w:t>
            </w:r>
          </w:p>
        </w:tc>
        <w:tc>
          <w:tcPr>
            <w:tcW w:w="1637" w:type="dxa"/>
          </w:tcPr>
          <w:p w14:paraId="140524F0"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2466CC27"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45AEE2CD" w14:textId="77777777" w:rsidTr="00C05745">
        <w:trPr>
          <w:trHeight w:val="300"/>
        </w:trPr>
        <w:tc>
          <w:tcPr>
            <w:tcW w:w="1699" w:type="dxa"/>
            <w:vMerge/>
          </w:tcPr>
          <w:p w14:paraId="619C36AB"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40EA296B"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Juan Figueroa </w:t>
            </w:r>
          </w:p>
        </w:tc>
        <w:tc>
          <w:tcPr>
            <w:tcW w:w="1637" w:type="dxa"/>
          </w:tcPr>
          <w:p w14:paraId="7243CBE7" w14:textId="77777777" w:rsidR="00567FD2" w:rsidRPr="0087195E" w:rsidRDefault="00567FD2" w:rsidP="00567FD2">
            <w:pPr>
              <w:tabs>
                <w:tab w:val="left" w:pos="2362"/>
              </w:tabs>
              <w:suppressAutoHyphens/>
              <w:rPr>
                <w:rFonts w:ascii="Arial Narrow" w:hAnsi="Arial Narrow"/>
                <w:sz w:val="22"/>
                <w:szCs w:val="22"/>
                <w:lang w:val="es-ES" w:eastAsia="es-ES"/>
              </w:rPr>
            </w:pPr>
          </w:p>
        </w:tc>
        <w:tc>
          <w:tcPr>
            <w:tcW w:w="1319" w:type="dxa"/>
            <w:noWrap/>
          </w:tcPr>
          <w:p w14:paraId="2DF25B8C"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215B12D8" w14:textId="77777777" w:rsidTr="00C05745">
        <w:trPr>
          <w:trHeight w:val="300"/>
        </w:trPr>
        <w:tc>
          <w:tcPr>
            <w:tcW w:w="1699" w:type="dxa"/>
            <w:vMerge/>
          </w:tcPr>
          <w:p w14:paraId="613F9D40"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608084B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El Cayeye</w:t>
            </w:r>
          </w:p>
        </w:tc>
        <w:tc>
          <w:tcPr>
            <w:tcW w:w="1637" w:type="dxa"/>
          </w:tcPr>
          <w:p w14:paraId="3D70C3AA"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2A0F2069" w14:textId="77777777" w:rsidR="00567FD2" w:rsidRPr="0087195E" w:rsidRDefault="00567FD2" w:rsidP="00567FD2">
            <w:pPr>
              <w:tabs>
                <w:tab w:val="left" w:pos="2362"/>
              </w:tabs>
              <w:suppressAutoHyphens/>
              <w:rPr>
                <w:rFonts w:ascii="Arial Narrow" w:hAnsi="Arial Narrow"/>
                <w:sz w:val="22"/>
                <w:szCs w:val="22"/>
                <w:lang w:val="es-ES" w:eastAsia="es-ES"/>
              </w:rPr>
            </w:pPr>
            <w:r w:rsidRPr="0087195E">
              <w:rPr>
                <w:rFonts w:ascii="Arial Narrow" w:hAnsi="Arial Narrow"/>
                <w:sz w:val="22"/>
                <w:szCs w:val="22"/>
                <w:lang w:val="es-ES" w:eastAsia="es-ES"/>
              </w:rPr>
              <w:t>Malo</w:t>
            </w:r>
          </w:p>
        </w:tc>
      </w:tr>
      <w:tr w:rsidR="00567FD2" w:rsidRPr="0087195E" w14:paraId="44616C2F" w14:textId="77777777" w:rsidTr="00C05745">
        <w:trPr>
          <w:trHeight w:val="300"/>
        </w:trPr>
        <w:tc>
          <w:tcPr>
            <w:tcW w:w="1699" w:type="dxa"/>
            <w:vMerge/>
          </w:tcPr>
          <w:p w14:paraId="3DEEB2DF"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0950FD0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Donde Paola</w:t>
            </w:r>
          </w:p>
        </w:tc>
        <w:tc>
          <w:tcPr>
            <w:tcW w:w="1637" w:type="dxa"/>
          </w:tcPr>
          <w:p w14:paraId="03073A6E"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Alquiler equipos de cartero</w:t>
            </w:r>
          </w:p>
        </w:tc>
        <w:tc>
          <w:tcPr>
            <w:tcW w:w="1319" w:type="dxa"/>
            <w:noWrap/>
          </w:tcPr>
          <w:p w14:paraId="47593560" w14:textId="77777777" w:rsidR="00567FD2" w:rsidRPr="0087195E" w:rsidRDefault="00567FD2" w:rsidP="00567FD2">
            <w:pPr>
              <w:tabs>
                <w:tab w:val="left" w:pos="2362"/>
              </w:tabs>
              <w:suppressAutoHyphens/>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72BAD998" w14:textId="77777777" w:rsidTr="00C05745">
        <w:trPr>
          <w:trHeight w:val="300"/>
        </w:trPr>
        <w:tc>
          <w:tcPr>
            <w:tcW w:w="1699" w:type="dxa"/>
            <w:vMerge w:val="restart"/>
            <w:noWrap/>
            <w:hideMark/>
          </w:tcPr>
          <w:p w14:paraId="68801C6A"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CABO SAN JUAN</w:t>
            </w:r>
          </w:p>
        </w:tc>
        <w:tc>
          <w:tcPr>
            <w:tcW w:w="3610" w:type="dxa"/>
            <w:noWrap/>
            <w:hideMark/>
          </w:tcPr>
          <w:p w14:paraId="15CF0A71"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Centro ecoturístico Cabo San Juan del Guía</w:t>
            </w:r>
          </w:p>
        </w:tc>
        <w:tc>
          <w:tcPr>
            <w:tcW w:w="1637" w:type="dxa"/>
          </w:tcPr>
          <w:p w14:paraId="42D05529"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hideMark/>
          </w:tcPr>
          <w:p w14:paraId="4D5FE401"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1ADC0AD1" w14:textId="77777777" w:rsidTr="00C05745">
        <w:trPr>
          <w:trHeight w:val="300"/>
        </w:trPr>
        <w:tc>
          <w:tcPr>
            <w:tcW w:w="1699" w:type="dxa"/>
            <w:vMerge/>
            <w:noWrap/>
          </w:tcPr>
          <w:p w14:paraId="053A9741"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33C955FB"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Fritos Diocides Jiménez </w:t>
            </w:r>
          </w:p>
        </w:tc>
        <w:tc>
          <w:tcPr>
            <w:tcW w:w="1637" w:type="dxa"/>
          </w:tcPr>
          <w:p w14:paraId="4DF44EF5"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3085DF80"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24BC8434" w14:textId="77777777" w:rsidTr="00C05745">
        <w:trPr>
          <w:trHeight w:val="300"/>
        </w:trPr>
        <w:tc>
          <w:tcPr>
            <w:tcW w:w="1699" w:type="dxa"/>
            <w:vMerge/>
            <w:noWrap/>
          </w:tcPr>
          <w:p w14:paraId="0697BB30"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05F4C9F4"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Tayrona Subacuático </w:t>
            </w:r>
          </w:p>
        </w:tc>
        <w:tc>
          <w:tcPr>
            <w:tcW w:w="1637" w:type="dxa"/>
          </w:tcPr>
          <w:p w14:paraId="1AF43AE2"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Alquiler equipos de cartero</w:t>
            </w:r>
          </w:p>
        </w:tc>
        <w:tc>
          <w:tcPr>
            <w:tcW w:w="1319" w:type="dxa"/>
            <w:noWrap/>
          </w:tcPr>
          <w:p w14:paraId="2683AE25"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87195E" w14:paraId="082E9860" w14:textId="77777777" w:rsidTr="00C05745">
        <w:trPr>
          <w:trHeight w:val="300"/>
        </w:trPr>
        <w:tc>
          <w:tcPr>
            <w:tcW w:w="1699" w:type="dxa"/>
            <w:vMerge/>
            <w:noWrap/>
          </w:tcPr>
          <w:p w14:paraId="6F2892A8" w14:textId="77777777" w:rsidR="00567FD2" w:rsidRPr="0087195E" w:rsidRDefault="00567FD2" w:rsidP="00567FD2">
            <w:pPr>
              <w:tabs>
                <w:tab w:val="left" w:pos="2362"/>
              </w:tabs>
              <w:suppressAutoHyphens/>
              <w:jc w:val="both"/>
              <w:rPr>
                <w:rFonts w:ascii="Arial Narrow" w:hAnsi="Arial Narrow"/>
                <w:sz w:val="22"/>
                <w:szCs w:val="22"/>
                <w:lang w:val="es-ES" w:eastAsia="es-ES"/>
              </w:rPr>
            </w:pPr>
          </w:p>
        </w:tc>
        <w:tc>
          <w:tcPr>
            <w:tcW w:w="3610" w:type="dxa"/>
            <w:noWrap/>
          </w:tcPr>
          <w:p w14:paraId="028F3A16"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 xml:space="preserve">Kiosko Yeimi Zarate </w:t>
            </w:r>
          </w:p>
        </w:tc>
        <w:tc>
          <w:tcPr>
            <w:tcW w:w="1637" w:type="dxa"/>
          </w:tcPr>
          <w:p w14:paraId="4BB405A1"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Alimentación</w:t>
            </w:r>
          </w:p>
        </w:tc>
        <w:tc>
          <w:tcPr>
            <w:tcW w:w="1319" w:type="dxa"/>
            <w:noWrap/>
          </w:tcPr>
          <w:p w14:paraId="5448CEB3"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r w:rsidR="00567FD2" w:rsidRPr="00567FD2" w14:paraId="140F26AE" w14:textId="77777777" w:rsidTr="00C05745">
        <w:trPr>
          <w:trHeight w:val="300"/>
        </w:trPr>
        <w:tc>
          <w:tcPr>
            <w:tcW w:w="1699" w:type="dxa"/>
            <w:noWrap/>
          </w:tcPr>
          <w:p w14:paraId="7E984B33"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PLAYA BRAVA</w:t>
            </w:r>
          </w:p>
        </w:tc>
        <w:tc>
          <w:tcPr>
            <w:tcW w:w="3610" w:type="dxa"/>
            <w:noWrap/>
          </w:tcPr>
          <w:p w14:paraId="3389E9CD" w14:textId="77777777" w:rsidR="00567FD2" w:rsidRPr="0087195E"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Playa Brava Teyumake</w:t>
            </w:r>
          </w:p>
        </w:tc>
        <w:tc>
          <w:tcPr>
            <w:tcW w:w="1637" w:type="dxa"/>
          </w:tcPr>
          <w:p w14:paraId="4CDB2421" w14:textId="77777777" w:rsidR="00567FD2" w:rsidRPr="0087195E" w:rsidRDefault="00567FD2" w:rsidP="00567FD2">
            <w:pPr>
              <w:tabs>
                <w:tab w:val="left" w:pos="2362"/>
              </w:tabs>
              <w:suppressAutoHyphens/>
              <w:jc w:val="center"/>
              <w:rPr>
                <w:rFonts w:ascii="Arial Narrow" w:hAnsi="Arial Narrow"/>
                <w:sz w:val="22"/>
                <w:szCs w:val="22"/>
                <w:lang w:val="es-ES" w:eastAsia="es-ES"/>
              </w:rPr>
            </w:pPr>
            <w:r w:rsidRPr="0087195E">
              <w:rPr>
                <w:rFonts w:ascii="Arial Narrow" w:hAnsi="Arial Narrow"/>
                <w:sz w:val="22"/>
                <w:szCs w:val="22"/>
                <w:lang w:val="es-ES" w:eastAsia="es-ES"/>
              </w:rPr>
              <w:t>Alojamiento</w:t>
            </w:r>
          </w:p>
        </w:tc>
        <w:tc>
          <w:tcPr>
            <w:tcW w:w="1319" w:type="dxa"/>
            <w:noWrap/>
          </w:tcPr>
          <w:p w14:paraId="0E05EAD8" w14:textId="77777777" w:rsidR="00567FD2" w:rsidRPr="00567FD2" w:rsidRDefault="00567FD2" w:rsidP="00567FD2">
            <w:pPr>
              <w:tabs>
                <w:tab w:val="left" w:pos="2362"/>
              </w:tabs>
              <w:suppressAutoHyphens/>
              <w:jc w:val="both"/>
              <w:rPr>
                <w:rFonts w:ascii="Arial Narrow" w:hAnsi="Arial Narrow"/>
                <w:sz w:val="22"/>
                <w:szCs w:val="22"/>
                <w:lang w:val="es-ES" w:eastAsia="es-ES"/>
              </w:rPr>
            </w:pPr>
            <w:r w:rsidRPr="0087195E">
              <w:rPr>
                <w:rFonts w:ascii="Arial Narrow" w:hAnsi="Arial Narrow"/>
                <w:sz w:val="22"/>
                <w:szCs w:val="22"/>
                <w:lang w:val="es-ES" w:eastAsia="es-ES"/>
              </w:rPr>
              <w:t>Bueno</w:t>
            </w:r>
          </w:p>
        </w:tc>
      </w:tr>
    </w:tbl>
    <w:p w14:paraId="69B6CE16" w14:textId="77777777" w:rsidR="00BB6BC8" w:rsidRPr="00BB6BC8" w:rsidRDefault="00BB6BC8" w:rsidP="00BB6BC8">
      <w:pPr>
        <w:spacing w:line="240" w:lineRule="auto"/>
        <w:rPr>
          <w:rFonts w:ascii="Arial Narrow" w:hAnsi="Arial Narrow"/>
        </w:rPr>
      </w:pPr>
    </w:p>
    <w:p w14:paraId="250D0D24" w14:textId="3FF88BAA" w:rsidR="00BB6BC8" w:rsidRPr="00567FD2" w:rsidRDefault="00BB6BC8" w:rsidP="00E231AC">
      <w:pPr>
        <w:pStyle w:val="Prrafodelista"/>
        <w:numPr>
          <w:ilvl w:val="0"/>
          <w:numId w:val="11"/>
        </w:numPr>
        <w:spacing w:after="0" w:line="240" w:lineRule="auto"/>
        <w:ind w:left="284" w:hanging="294"/>
        <w:outlineLvl w:val="0"/>
        <w:rPr>
          <w:rFonts w:ascii="Arial Narrow" w:hAnsi="Arial Narrow"/>
          <w:b/>
          <w:bCs/>
        </w:rPr>
      </w:pPr>
      <w:bookmarkStart w:id="25" w:name="_Toc178613577"/>
      <w:r w:rsidRPr="00567FD2">
        <w:rPr>
          <w:rFonts w:ascii="Arial Narrow" w:hAnsi="Arial Narrow"/>
          <w:b/>
          <w:bCs/>
        </w:rPr>
        <w:t>Servicios asociados al ecoturismo en el Parque Tayrona</w:t>
      </w:r>
      <w:bookmarkEnd w:id="25"/>
    </w:p>
    <w:p w14:paraId="116714DC" w14:textId="6698C981" w:rsidR="00BB6BC8" w:rsidRPr="00BB6BC8" w:rsidRDefault="00BB6BC8" w:rsidP="00E231AC">
      <w:pPr>
        <w:spacing w:line="240" w:lineRule="auto"/>
        <w:jc w:val="both"/>
        <w:rPr>
          <w:rFonts w:ascii="Arial Narrow" w:hAnsi="Arial Narrow"/>
        </w:rPr>
      </w:pPr>
      <w:r w:rsidRPr="00BB6BC8">
        <w:rPr>
          <w:rFonts w:ascii="Arial Narrow" w:hAnsi="Arial Narrow"/>
        </w:rPr>
        <w:t xml:space="preserve">En el Área Protegida la prestación de servicios asociados al ecoturismo de la infraestructura perteneciente a la nación localizada en Cañaveral y Arrecifes, lo opera la sociedad Hotelera Tequendama a través del contrato Interadministrativo N° 001 del 2022 entre la sociedad y Parques Nacionales, el cual tiene una vigencia de dos </w:t>
      </w:r>
      <w:r w:rsidR="00E231AC">
        <w:rPr>
          <w:rFonts w:ascii="Arial Narrow" w:hAnsi="Arial Narrow"/>
        </w:rPr>
        <w:t xml:space="preserve">(2) </w:t>
      </w:r>
      <w:r w:rsidRPr="00BB6BC8">
        <w:rPr>
          <w:rFonts w:ascii="Arial Narrow" w:hAnsi="Arial Narrow"/>
        </w:rPr>
        <w:t>años</w:t>
      </w:r>
      <w:r w:rsidR="00E231AC">
        <w:rPr>
          <w:rFonts w:ascii="Arial Narrow" w:hAnsi="Arial Narrow"/>
        </w:rPr>
        <w:t xml:space="preserve"> y fue prorrogado por un año más</w:t>
      </w:r>
      <w:r w:rsidRPr="00BB6BC8">
        <w:rPr>
          <w:rFonts w:ascii="Arial Narrow" w:hAnsi="Arial Narrow"/>
        </w:rPr>
        <w:t xml:space="preserve">. Los servicios ofrecidos a través de este contrato son los de alojamiento (camping, Ecohabs, cabañas y hamacas) y alimentación en dos </w:t>
      </w:r>
      <w:r w:rsidR="00E231AC">
        <w:rPr>
          <w:rFonts w:ascii="Arial Narrow" w:hAnsi="Arial Narrow"/>
        </w:rPr>
        <w:t xml:space="preserve">(2) </w:t>
      </w:r>
      <w:r w:rsidRPr="00BB6BC8">
        <w:rPr>
          <w:rFonts w:ascii="Arial Narrow" w:hAnsi="Arial Narrow"/>
        </w:rPr>
        <w:t>restaurantes.</w:t>
      </w:r>
    </w:p>
    <w:p w14:paraId="7182FC54" w14:textId="1405FFC1" w:rsidR="00BB6BC8" w:rsidRPr="00BB6BC8" w:rsidRDefault="00BB6BC8" w:rsidP="00567FD2">
      <w:pPr>
        <w:spacing w:line="240" w:lineRule="auto"/>
        <w:jc w:val="both"/>
        <w:rPr>
          <w:rFonts w:ascii="Arial Narrow" w:hAnsi="Arial Narrow"/>
        </w:rPr>
      </w:pPr>
      <w:r w:rsidRPr="00BB6BC8">
        <w:rPr>
          <w:rFonts w:ascii="Arial Narrow" w:hAnsi="Arial Narrow"/>
        </w:rPr>
        <w:t xml:space="preserve">Por otro lado, en el Área Protegida existen grupos asociativos agrupadas bajo el concepto de economía solidaria, las cuales se encuentran funcionando en varios sectores del Parque como: Cañaveral, Arrecifes, Cabo San Juan del Guía, Gayraca, Neguanje, Playa del Muerto y Bahía concha. Estas asociaciones en el momento no están formalizadas en la prestación de su servicio, han venido desarrollando sus actividades comerciales sin </w:t>
      </w:r>
      <w:r w:rsidR="00512B23">
        <w:rPr>
          <w:rFonts w:ascii="Arial Narrow" w:hAnsi="Arial Narrow"/>
        </w:rPr>
        <w:t>la formalidad requerida</w:t>
      </w:r>
      <w:r w:rsidRPr="00BB6BC8">
        <w:rPr>
          <w:rFonts w:ascii="Arial Narrow" w:hAnsi="Arial Narrow"/>
        </w:rPr>
        <w:t>, sin embargo, en la actualidad se está realizando una propuesta que permita formalizar sus actividades</w:t>
      </w:r>
      <w:r w:rsidR="00512B23">
        <w:rPr>
          <w:rFonts w:ascii="Arial Narrow" w:hAnsi="Arial Narrow"/>
        </w:rPr>
        <w:t xml:space="preserve"> dentro de </w:t>
      </w:r>
      <w:r w:rsidR="00DC2281">
        <w:rPr>
          <w:rFonts w:ascii="Arial Narrow" w:hAnsi="Arial Narrow"/>
        </w:rPr>
        <w:t>e</w:t>
      </w:r>
      <w:r w:rsidR="00512B23">
        <w:rPr>
          <w:rFonts w:ascii="Arial Narrow" w:hAnsi="Arial Narrow"/>
        </w:rPr>
        <w:t>stas:</w:t>
      </w:r>
      <w:r w:rsidRPr="00BB6BC8">
        <w:rPr>
          <w:rFonts w:ascii="Arial Narrow" w:hAnsi="Arial Narrow"/>
        </w:rPr>
        <w:t xml:space="preserve"> alimentación, senderismo subacuático, transporte marino y terrestre, alquiler de equinos para transporte de visitantes, ventas de artesanías, venta de helados y líquidos, deportes náuticos sin motor, alquiler de baños, entre otros.</w:t>
      </w:r>
    </w:p>
    <w:p w14:paraId="174E2203" w14:textId="7B628555" w:rsidR="00BB6BC8" w:rsidRPr="00BB6BC8" w:rsidRDefault="00BB6BC8" w:rsidP="00567FD2">
      <w:pPr>
        <w:spacing w:line="240" w:lineRule="auto"/>
        <w:jc w:val="both"/>
        <w:rPr>
          <w:rFonts w:ascii="Arial Narrow" w:hAnsi="Arial Narrow"/>
        </w:rPr>
      </w:pPr>
      <w:r w:rsidRPr="00BB6BC8">
        <w:rPr>
          <w:rFonts w:ascii="Arial Narrow" w:hAnsi="Arial Narrow"/>
        </w:rPr>
        <w:lastRenderedPageBreak/>
        <w:t xml:space="preserve">Cabe mencionar, que en el Parque Tayrona existe prestación de servicios por parte de particulares en zonas de alojamiento sin autorización, que están estratégicamente ubicadas para brindar a </w:t>
      </w:r>
      <w:r w:rsidR="00567FD2" w:rsidRPr="00BB6BC8">
        <w:rPr>
          <w:rFonts w:ascii="Arial Narrow" w:hAnsi="Arial Narrow"/>
        </w:rPr>
        <w:t>las visitantes opciones</w:t>
      </w:r>
      <w:r w:rsidRPr="00BB6BC8">
        <w:rPr>
          <w:rFonts w:ascii="Arial Narrow" w:hAnsi="Arial Narrow"/>
        </w:rPr>
        <w:t xml:space="preserve"> de estadía como camping, hamacas y cabañas. Estas zonas se ubican en: Los Naranjos, Arrecifes, cabo San Juan del Guía, Playa Brava y Guachaquita. Adicionalmente al alojamiento cuentan con zona de baños y alimentación.</w:t>
      </w:r>
    </w:p>
    <w:p w14:paraId="3B5C33B8" w14:textId="224823BB" w:rsidR="00BB6BC8" w:rsidRPr="00BB6BC8" w:rsidRDefault="00BB6BC8" w:rsidP="00512B23">
      <w:pPr>
        <w:spacing w:line="240" w:lineRule="auto"/>
        <w:jc w:val="both"/>
        <w:rPr>
          <w:rFonts w:ascii="Arial Narrow" w:hAnsi="Arial Narrow"/>
        </w:rPr>
      </w:pPr>
      <w:r w:rsidRPr="00BB6BC8">
        <w:rPr>
          <w:rFonts w:ascii="Arial Narrow" w:hAnsi="Arial Narrow"/>
        </w:rPr>
        <w:t>Con la implementación de la</w:t>
      </w:r>
      <w:r w:rsidR="00512B23">
        <w:rPr>
          <w:rFonts w:ascii="Arial Narrow" w:hAnsi="Arial Narrow"/>
        </w:rPr>
        <w:t>s</w:t>
      </w:r>
      <w:r w:rsidRPr="00BB6BC8">
        <w:rPr>
          <w:rFonts w:ascii="Arial Narrow" w:hAnsi="Arial Narrow"/>
        </w:rPr>
        <w:t xml:space="preserve"> Resoluci</w:t>
      </w:r>
      <w:r w:rsidR="00512B23">
        <w:rPr>
          <w:rFonts w:ascii="Arial Narrow" w:hAnsi="Arial Narrow"/>
        </w:rPr>
        <w:t>ones</w:t>
      </w:r>
      <w:r w:rsidRPr="00BB6BC8">
        <w:rPr>
          <w:rFonts w:ascii="Arial Narrow" w:hAnsi="Arial Narrow"/>
        </w:rPr>
        <w:t xml:space="preserve"> 092 de 2018</w:t>
      </w:r>
      <w:r w:rsidR="00512B23">
        <w:rPr>
          <w:rFonts w:ascii="Arial Narrow" w:hAnsi="Arial Narrow"/>
        </w:rPr>
        <w:t xml:space="preserve"> y 286 de 2022, en la actualidad cuentan con aval para la venta de la póliza de seguros las compañías: </w:t>
      </w:r>
      <w:r w:rsidR="00DC2281">
        <w:rPr>
          <w:rFonts w:ascii="Arial Narrow" w:hAnsi="Arial Narrow"/>
        </w:rPr>
        <w:t xml:space="preserve">Seguros Médicos Internacional - </w:t>
      </w:r>
      <w:r w:rsidR="00512B23">
        <w:rPr>
          <w:rFonts w:ascii="Arial Narrow" w:hAnsi="Arial Narrow"/>
        </w:rPr>
        <w:t xml:space="preserve">Zebra asistencia, </w:t>
      </w:r>
      <w:r w:rsidR="00DC2281">
        <w:rPr>
          <w:rFonts w:ascii="Arial Narrow" w:hAnsi="Arial Narrow"/>
        </w:rPr>
        <w:t xml:space="preserve">Aviaseguros - </w:t>
      </w:r>
      <w:r w:rsidR="00E231AC" w:rsidRPr="00BB6BC8">
        <w:rPr>
          <w:rFonts w:ascii="Arial Narrow" w:hAnsi="Arial Narrow"/>
        </w:rPr>
        <w:t>MetLife</w:t>
      </w:r>
      <w:r w:rsidR="00512B23">
        <w:rPr>
          <w:rFonts w:ascii="Arial Narrow" w:hAnsi="Arial Narrow"/>
        </w:rPr>
        <w:t xml:space="preserve">, Colasistencia y </w:t>
      </w:r>
      <w:r w:rsidR="00E231AC">
        <w:rPr>
          <w:rFonts w:ascii="Arial Narrow" w:hAnsi="Arial Narrow"/>
        </w:rPr>
        <w:t>Magenta Seguros</w:t>
      </w:r>
      <w:r w:rsidR="00512B23">
        <w:rPr>
          <w:rFonts w:ascii="Arial Narrow" w:hAnsi="Arial Narrow"/>
        </w:rPr>
        <w:t xml:space="preserve">. </w:t>
      </w:r>
      <w:r w:rsidR="007A5F73">
        <w:rPr>
          <w:rFonts w:ascii="Arial Narrow" w:hAnsi="Arial Narrow"/>
        </w:rPr>
        <w:t>En la tabla 8 se presenta las coberturas que dichas aseguradoras tienen al interior del Área, de acuerdo a la información aportada por estas</w:t>
      </w:r>
      <w:r w:rsidR="00172181">
        <w:rPr>
          <w:rFonts w:ascii="Arial Narrow" w:hAnsi="Arial Narrow"/>
        </w:rPr>
        <w:t>, sumado al seguro hotelero con que cuenta la sociedad hotelera Tequendama</w:t>
      </w:r>
      <w:r w:rsidR="007A5F73">
        <w:rPr>
          <w:rFonts w:ascii="Arial Narrow" w:hAnsi="Arial Narrow"/>
        </w:rPr>
        <w:t xml:space="preserve">. </w:t>
      </w:r>
    </w:p>
    <w:p w14:paraId="7DCCAC60" w14:textId="7AE849BF" w:rsidR="00BB6BC8" w:rsidRPr="00BB6BC8" w:rsidRDefault="00BB6BC8" w:rsidP="00BB6BC8">
      <w:pPr>
        <w:spacing w:line="240" w:lineRule="auto"/>
        <w:rPr>
          <w:rFonts w:ascii="Arial Narrow" w:hAnsi="Arial Narrow"/>
        </w:rPr>
      </w:pPr>
      <w:r w:rsidRPr="00BB6BC8">
        <w:rPr>
          <w:rFonts w:ascii="Arial Narrow" w:hAnsi="Arial Narrow"/>
        </w:rPr>
        <w:t>Tabla 8. Seguridad ofrecida al visitante.</w:t>
      </w:r>
      <w:r w:rsidR="00E231AC">
        <w:rPr>
          <w:rFonts w:ascii="Arial Narrow" w:hAnsi="Arial Narrow"/>
        </w:rPr>
        <w:t xml:space="preserve"> </w:t>
      </w:r>
    </w:p>
    <w:tbl>
      <w:tblPr>
        <w:tblStyle w:val="Tablaconcuadrcula2"/>
        <w:tblW w:w="8529" w:type="dxa"/>
        <w:tblLook w:val="04A0" w:firstRow="1" w:lastRow="0" w:firstColumn="1" w:lastColumn="0" w:noHBand="0" w:noVBand="1"/>
      </w:tblPr>
      <w:tblGrid>
        <w:gridCol w:w="2292"/>
        <w:gridCol w:w="1984"/>
        <w:gridCol w:w="4253"/>
      </w:tblGrid>
      <w:tr w:rsidR="007A5F73" w:rsidRPr="00E231AC" w14:paraId="77CD7728" w14:textId="77777777" w:rsidTr="007A5F73">
        <w:tc>
          <w:tcPr>
            <w:tcW w:w="8529" w:type="dxa"/>
            <w:gridSpan w:val="3"/>
            <w:vAlign w:val="center"/>
          </w:tcPr>
          <w:p w14:paraId="5BBCDF40" w14:textId="6C0CFAAE" w:rsidR="007A5F73" w:rsidRPr="00E231AC" w:rsidRDefault="007A5F73" w:rsidP="007A5F73">
            <w:pPr>
              <w:suppressAutoHyphens/>
              <w:jc w:val="center"/>
              <w:rPr>
                <w:rFonts w:ascii="Arial Narrow" w:hAnsi="Arial Narrow"/>
                <w:b/>
                <w:bCs/>
                <w:lang w:eastAsia="es-ES"/>
              </w:rPr>
            </w:pPr>
            <w:r>
              <w:rPr>
                <w:rFonts w:ascii="Arial Narrow" w:hAnsi="Arial Narrow"/>
                <w:b/>
                <w:bCs/>
                <w:lang w:eastAsia="es-ES"/>
              </w:rPr>
              <w:t>COBERTURA OFRECIDA A LOS VISITANTES</w:t>
            </w:r>
          </w:p>
        </w:tc>
      </w:tr>
      <w:tr w:rsidR="007A5F73" w:rsidRPr="00E231AC" w14:paraId="521143B6" w14:textId="77777777" w:rsidTr="007A5F73">
        <w:tc>
          <w:tcPr>
            <w:tcW w:w="2292" w:type="dxa"/>
          </w:tcPr>
          <w:p w14:paraId="6312233B" w14:textId="77777777" w:rsidR="007A5F73" w:rsidRPr="007A5F73" w:rsidRDefault="007A5F73" w:rsidP="00E231AC">
            <w:pPr>
              <w:suppressAutoHyphens/>
              <w:jc w:val="center"/>
              <w:rPr>
                <w:rFonts w:ascii="Arial Narrow" w:hAnsi="Arial Narrow"/>
                <w:b/>
                <w:bCs/>
                <w:lang w:eastAsia="es-ES"/>
              </w:rPr>
            </w:pPr>
            <w:r w:rsidRPr="007A5F73">
              <w:rPr>
                <w:rFonts w:ascii="Arial Narrow" w:hAnsi="Arial Narrow"/>
                <w:b/>
                <w:bCs/>
                <w:lang w:eastAsia="es-ES"/>
              </w:rPr>
              <w:t>PRESTADOR DE SERVICIO</w:t>
            </w:r>
          </w:p>
        </w:tc>
        <w:tc>
          <w:tcPr>
            <w:tcW w:w="1984" w:type="dxa"/>
          </w:tcPr>
          <w:p w14:paraId="49DE6C78" w14:textId="77777777" w:rsidR="007A5F73" w:rsidRPr="007A5F73" w:rsidRDefault="007A5F73" w:rsidP="00E231AC">
            <w:pPr>
              <w:suppressAutoHyphens/>
              <w:jc w:val="center"/>
              <w:rPr>
                <w:rFonts w:ascii="Arial Narrow" w:hAnsi="Arial Narrow"/>
                <w:b/>
                <w:bCs/>
                <w:lang w:eastAsia="es-ES"/>
              </w:rPr>
            </w:pPr>
            <w:r w:rsidRPr="007A5F73">
              <w:rPr>
                <w:rFonts w:ascii="Arial Narrow" w:hAnsi="Arial Narrow"/>
                <w:b/>
                <w:bCs/>
                <w:lang w:eastAsia="es-ES"/>
              </w:rPr>
              <w:t>SERVICIO PRESTADO</w:t>
            </w:r>
          </w:p>
        </w:tc>
        <w:tc>
          <w:tcPr>
            <w:tcW w:w="4253" w:type="dxa"/>
          </w:tcPr>
          <w:p w14:paraId="74F40FDB" w14:textId="77777777" w:rsidR="007A5F73" w:rsidRPr="007A5F73" w:rsidRDefault="007A5F73" w:rsidP="00E231AC">
            <w:pPr>
              <w:suppressAutoHyphens/>
              <w:jc w:val="center"/>
              <w:rPr>
                <w:rFonts w:ascii="Arial Narrow" w:hAnsi="Arial Narrow"/>
                <w:b/>
                <w:bCs/>
                <w:lang w:eastAsia="es-ES"/>
              </w:rPr>
            </w:pPr>
            <w:r w:rsidRPr="007A5F73">
              <w:rPr>
                <w:rFonts w:ascii="Arial Narrow" w:hAnsi="Arial Narrow"/>
                <w:b/>
                <w:bCs/>
                <w:lang w:eastAsia="es-ES"/>
              </w:rPr>
              <w:t>DETALLE DEL INSTRUMENTO</w:t>
            </w:r>
          </w:p>
        </w:tc>
      </w:tr>
      <w:tr w:rsidR="007A5F73" w:rsidRPr="00E231AC" w14:paraId="25E765FA" w14:textId="77777777" w:rsidTr="005422DA">
        <w:trPr>
          <w:trHeight w:val="554"/>
        </w:trPr>
        <w:tc>
          <w:tcPr>
            <w:tcW w:w="2292" w:type="dxa"/>
          </w:tcPr>
          <w:p w14:paraId="19CD9662" w14:textId="77777777" w:rsidR="007A5F73" w:rsidRPr="00E231AC" w:rsidRDefault="007A5F73" w:rsidP="00E231AC">
            <w:pPr>
              <w:suppressAutoHyphens/>
              <w:jc w:val="both"/>
              <w:rPr>
                <w:rFonts w:ascii="Arial Narrow" w:hAnsi="Arial Narrow"/>
                <w:sz w:val="22"/>
                <w:szCs w:val="22"/>
                <w:lang w:eastAsia="es-ES"/>
              </w:rPr>
            </w:pPr>
            <w:r w:rsidRPr="00E231AC">
              <w:rPr>
                <w:rFonts w:ascii="Arial Narrow" w:hAnsi="Arial Narrow"/>
                <w:sz w:val="22"/>
                <w:szCs w:val="22"/>
                <w:lang w:eastAsia="es-ES"/>
              </w:rPr>
              <w:t>Sociedad Tequendama</w:t>
            </w:r>
          </w:p>
          <w:p w14:paraId="7F0EF275" w14:textId="77777777" w:rsidR="007A5F73" w:rsidRPr="00E231AC" w:rsidRDefault="007A5F73" w:rsidP="00E231AC">
            <w:pPr>
              <w:suppressAutoHyphens/>
              <w:jc w:val="both"/>
              <w:rPr>
                <w:rFonts w:ascii="Arial Narrow" w:hAnsi="Arial Narrow"/>
                <w:sz w:val="22"/>
                <w:szCs w:val="22"/>
                <w:lang w:eastAsia="es-ES"/>
              </w:rPr>
            </w:pPr>
          </w:p>
        </w:tc>
        <w:tc>
          <w:tcPr>
            <w:tcW w:w="1984" w:type="dxa"/>
          </w:tcPr>
          <w:p w14:paraId="7B786FEE" w14:textId="77777777" w:rsidR="007A5F73" w:rsidRPr="00E231AC" w:rsidRDefault="007A5F73" w:rsidP="00E231AC">
            <w:pPr>
              <w:suppressAutoHyphens/>
              <w:jc w:val="both"/>
              <w:rPr>
                <w:rFonts w:ascii="Arial Narrow" w:hAnsi="Arial Narrow"/>
                <w:sz w:val="22"/>
                <w:szCs w:val="22"/>
                <w:lang w:eastAsia="es-ES"/>
              </w:rPr>
            </w:pPr>
            <w:r w:rsidRPr="00E231AC">
              <w:rPr>
                <w:rFonts w:ascii="Arial Narrow" w:hAnsi="Arial Narrow"/>
                <w:sz w:val="22"/>
                <w:szCs w:val="22"/>
                <w:lang w:eastAsia="es-ES"/>
              </w:rPr>
              <w:t>Seguro Hotelero</w:t>
            </w:r>
          </w:p>
        </w:tc>
        <w:tc>
          <w:tcPr>
            <w:tcW w:w="4253" w:type="dxa"/>
          </w:tcPr>
          <w:p w14:paraId="42DBFD49" w14:textId="22627605" w:rsidR="007A5F73" w:rsidRPr="00E231AC" w:rsidRDefault="00172181" w:rsidP="00E231AC">
            <w:pPr>
              <w:suppressAutoHyphens/>
              <w:jc w:val="both"/>
              <w:rPr>
                <w:noProof/>
                <w:sz w:val="22"/>
                <w:szCs w:val="22"/>
                <w:lang w:val="es-ES" w:eastAsia="es-ES"/>
              </w:rPr>
            </w:pPr>
            <w:hyperlink r:id="rId14" w:history="1">
              <w:r w:rsidRPr="00172181">
                <w:rPr>
                  <w:rStyle w:val="Hipervnculo"/>
                  <w:noProof/>
                  <w:color w:val="auto"/>
                  <w:sz w:val="22"/>
                  <w:szCs w:val="22"/>
                  <w:lang w:val="es-ES" w:eastAsia="es-ES"/>
                </w:rPr>
                <w:t>GARANTÍAS TEQUENDAMA.pdf</w:t>
              </w:r>
            </w:hyperlink>
          </w:p>
          <w:p w14:paraId="0C90B11D" w14:textId="77777777" w:rsidR="007A5F73" w:rsidRPr="00E231AC" w:rsidRDefault="007A5F73" w:rsidP="00E231AC">
            <w:pPr>
              <w:suppressAutoHyphens/>
              <w:jc w:val="both"/>
              <w:rPr>
                <w:rFonts w:ascii="Arial Narrow" w:hAnsi="Arial Narrow"/>
                <w:sz w:val="22"/>
                <w:szCs w:val="22"/>
                <w:lang w:eastAsia="es-ES"/>
              </w:rPr>
            </w:pPr>
          </w:p>
        </w:tc>
      </w:tr>
      <w:tr w:rsidR="007A5F73" w:rsidRPr="00E231AC" w14:paraId="27520443" w14:textId="77777777" w:rsidTr="007A5F73">
        <w:trPr>
          <w:trHeight w:val="70"/>
        </w:trPr>
        <w:tc>
          <w:tcPr>
            <w:tcW w:w="2292" w:type="dxa"/>
          </w:tcPr>
          <w:p w14:paraId="63033650" w14:textId="13A9CE7D" w:rsidR="007A5F73" w:rsidRPr="00E231AC" w:rsidRDefault="00172181" w:rsidP="00E231AC">
            <w:pPr>
              <w:suppressAutoHyphens/>
              <w:jc w:val="both"/>
              <w:rPr>
                <w:rFonts w:ascii="Arial Narrow" w:hAnsi="Arial Narrow"/>
                <w:sz w:val="22"/>
                <w:szCs w:val="22"/>
                <w:lang w:eastAsia="es-ES"/>
              </w:rPr>
            </w:pPr>
            <w:r w:rsidRPr="00E231AC">
              <w:rPr>
                <w:rFonts w:ascii="Arial Narrow" w:hAnsi="Arial Narrow"/>
                <w:sz w:val="22"/>
                <w:szCs w:val="22"/>
                <w:lang w:eastAsia="es-ES"/>
              </w:rPr>
              <w:t>Magenta</w:t>
            </w:r>
            <w:r>
              <w:rPr>
                <w:rFonts w:ascii="Arial Narrow" w:hAnsi="Arial Narrow"/>
                <w:sz w:val="22"/>
                <w:szCs w:val="22"/>
                <w:lang w:eastAsia="es-ES"/>
              </w:rPr>
              <w:t xml:space="preserve"> Seguros</w:t>
            </w:r>
            <w:r w:rsidR="00772F28">
              <w:rPr>
                <w:rFonts w:ascii="Arial Narrow" w:hAnsi="Arial Narrow"/>
                <w:sz w:val="22"/>
                <w:szCs w:val="22"/>
                <w:lang w:eastAsia="es-ES"/>
              </w:rPr>
              <w:t xml:space="preserve"> </w:t>
            </w:r>
          </w:p>
          <w:p w14:paraId="0D4783BE" w14:textId="77777777" w:rsidR="007A5F73" w:rsidRPr="00E231AC" w:rsidRDefault="007A5F73" w:rsidP="00E231AC">
            <w:pPr>
              <w:suppressAutoHyphens/>
              <w:jc w:val="both"/>
              <w:rPr>
                <w:rFonts w:ascii="Arial Narrow" w:hAnsi="Arial Narrow"/>
                <w:sz w:val="22"/>
                <w:szCs w:val="22"/>
                <w:lang w:eastAsia="es-ES"/>
              </w:rPr>
            </w:pPr>
          </w:p>
        </w:tc>
        <w:tc>
          <w:tcPr>
            <w:tcW w:w="1984" w:type="dxa"/>
          </w:tcPr>
          <w:p w14:paraId="0B95B9FD" w14:textId="77777777" w:rsidR="007A5F73" w:rsidRPr="00E231AC" w:rsidRDefault="007A5F73" w:rsidP="00E231AC">
            <w:pPr>
              <w:suppressAutoHyphens/>
              <w:jc w:val="both"/>
              <w:rPr>
                <w:rFonts w:ascii="Arial Narrow" w:hAnsi="Arial Narrow"/>
                <w:sz w:val="22"/>
                <w:szCs w:val="22"/>
                <w:lang w:eastAsia="es-ES"/>
              </w:rPr>
            </w:pPr>
            <w:r w:rsidRPr="00E231AC">
              <w:rPr>
                <w:rFonts w:ascii="Arial Narrow" w:hAnsi="Arial Narrow"/>
                <w:sz w:val="22"/>
                <w:szCs w:val="22"/>
                <w:lang w:eastAsia="es-ES"/>
              </w:rPr>
              <w:t xml:space="preserve">Póliza de Seguro </w:t>
            </w:r>
          </w:p>
        </w:tc>
        <w:tc>
          <w:tcPr>
            <w:tcW w:w="4253" w:type="dxa"/>
          </w:tcPr>
          <w:p w14:paraId="0A0CC79A" w14:textId="451D5864" w:rsidR="007A5F73" w:rsidRPr="00885890" w:rsidRDefault="00885890" w:rsidP="00E231AC">
            <w:pPr>
              <w:suppressAutoHyphens/>
              <w:jc w:val="both"/>
              <w:rPr>
                <w:rFonts w:ascii="Arial Narrow" w:hAnsi="Arial Narrow"/>
                <w:sz w:val="22"/>
                <w:szCs w:val="22"/>
                <w:lang w:eastAsia="es-ES"/>
              </w:rPr>
            </w:pPr>
            <w:hyperlink r:id="rId15" w:history="1">
              <w:r w:rsidRPr="00172181">
                <w:rPr>
                  <w:rStyle w:val="Hipervnculo"/>
                  <w:rFonts w:ascii="Arial Narrow" w:eastAsiaTheme="minorHAnsi" w:hAnsi="Arial Narrow" w:cstheme="minorBidi"/>
                  <w:color w:val="auto"/>
                  <w:kern w:val="2"/>
                  <w:sz w:val="22"/>
                  <w:szCs w:val="22"/>
                  <w:lang w:val="es-ES" w:eastAsia="es-ES"/>
                  <w14:ligatures w14:val="standardContextual"/>
                </w:rPr>
                <w:t>COBERTURA TAYRONA.pdf</w:t>
              </w:r>
            </w:hyperlink>
          </w:p>
        </w:tc>
      </w:tr>
      <w:tr w:rsidR="007A5F73" w:rsidRPr="00E231AC" w14:paraId="07C6EDAD" w14:textId="77777777" w:rsidTr="007A5F73">
        <w:tc>
          <w:tcPr>
            <w:tcW w:w="2292" w:type="dxa"/>
          </w:tcPr>
          <w:p w14:paraId="3D769256" w14:textId="77777777" w:rsidR="007A5F73" w:rsidRPr="00E231AC" w:rsidRDefault="007A5F73" w:rsidP="00E231AC">
            <w:pPr>
              <w:suppressAutoHyphens/>
              <w:jc w:val="both"/>
              <w:rPr>
                <w:rFonts w:ascii="Arial Narrow" w:hAnsi="Arial Narrow"/>
                <w:sz w:val="22"/>
                <w:szCs w:val="22"/>
                <w:lang w:eastAsia="es-ES"/>
              </w:rPr>
            </w:pPr>
            <w:r w:rsidRPr="00E231AC">
              <w:rPr>
                <w:rFonts w:ascii="Arial Narrow" w:hAnsi="Arial Narrow"/>
                <w:sz w:val="22"/>
                <w:szCs w:val="22"/>
                <w:lang w:eastAsia="es-ES"/>
              </w:rPr>
              <w:t>Seguros internacionales ZEBRA</w:t>
            </w:r>
          </w:p>
        </w:tc>
        <w:tc>
          <w:tcPr>
            <w:tcW w:w="1984" w:type="dxa"/>
          </w:tcPr>
          <w:p w14:paraId="08D8C164" w14:textId="77777777" w:rsidR="007A5F73" w:rsidRPr="00E231AC" w:rsidRDefault="007A5F73" w:rsidP="00E231AC">
            <w:pPr>
              <w:suppressAutoHyphens/>
              <w:jc w:val="both"/>
              <w:rPr>
                <w:rFonts w:ascii="Arial Narrow" w:hAnsi="Arial Narrow"/>
                <w:sz w:val="22"/>
                <w:szCs w:val="22"/>
                <w:lang w:eastAsia="es-ES"/>
              </w:rPr>
            </w:pPr>
            <w:r w:rsidRPr="00E231AC">
              <w:rPr>
                <w:rFonts w:ascii="Arial Narrow" w:hAnsi="Arial Narrow"/>
                <w:sz w:val="22"/>
                <w:szCs w:val="22"/>
                <w:lang w:eastAsia="es-ES"/>
              </w:rPr>
              <w:t xml:space="preserve">Póliza de Seguro </w:t>
            </w:r>
          </w:p>
        </w:tc>
        <w:tc>
          <w:tcPr>
            <w:tcW w:w="4253" w:type="dxa"/>
          </w:tcPr>
          <w:p w14:paraId="7E7FCC20" w14:textId="182780B5" w:rsidR="007A5F73" w:rsidRPr="00E231AC" w:rsidRDefault="00885890" w:rsidP="00E231AC">
            <w:pPr>
              <w:suppressAutoHyphens/>
              <w:jc w:val="both"/>
              <w:rPr>
                <w:rFonts w:ascii="Arial Narrow" w:hAnsi="Arial Narrow"/>
                <w:sz w:val="22"/>
                <w:szCs w:val="22"/>
                <w:lang w:eastAsia="es-ES"/>
              </w:rPr>
            </w:pPr>
            <w:r w:rsidRPr="00E231AC">
              <w:rPr>
                <w:rFonts w:asciiTheme="minorHAnsi" w:eastAsiaTheme="minorHAnsi" w:hAnsiTheme="minorHAnsi" w:cstheme="minorBidi"/>
                <w:kern w:val="2"/>
                <w:sz w:val="22"/>
                <w:szCs w:val="22"/>
                <w:lang w:val="es-ES" w:eastAsia="es-ES"/>
                <w14:ligatures w14:val="standardContextual"/>
              </w:rPr>
              <w:object w:dxaOrig="1469" w:dyaOrig="941" w14:anchorId="68C2B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16" o:title=""/>
                </v:shape>
                <o:OLEObject Type="Embed" ProgID="Package" ShapeID="_x0000_i1025" DrawAspect="Icon" ObjectID="_1793000388" r:id="rId17"/>
              </w:object>
            </w:r>
          </w:p>
        </w:tc>
      </w:tr>
    </w:tbl>
    <w:p w14:paraId="2A81E0B5" w14:textId="77777777" w:rsidR="00EA1282" w:rsidRPr="00BB6BC8" w:rsidRDefault="00EA1282" w:rsidP="00BB6BC8">
      <w:pPr>
        <w:spacing w:line="240" w:lineRule="auto"/>
        <w:rPr>
          <w:rFonts w:ascii="Arial Narrow" w:hAnsi="Arial Narrow"/>
        </w:rPr>
      </w:pPr>
    </w:p>
    <w:p w14:paraId="1BB26685" w14:textId="13F00771" w:rsidR="00E231AC" w:rsidRPr="00E231AC" w:rsidRDefault="00BB6BC8" w:rsidP="00E231AC">
      <w:pPr>
        <w:pStyle w:val="Prrafodelista"/>
        <w:numPr>
          <w:ilvl w:val="0"/>
          <w:numId w:val="11"/>
        </w:numPr>
        <w:spacing w:after="0" w:line="240" w:lineRule="auto"/>
        <w:ind w:left="284" w:hanging="294"/>
        <w:outlineLvl w:val="0"/>
        <w:rPr>
          <w:rFonts w:ascii="Arial Narrow" w:hAnsi="Arial Narrow"/>
          <w:b/>
          <w:bCs/>
        </w:rPr>
      </w:pPr>
      <w:bookmarkStart w:id="26" w:name="_Toc178613578"/>
      <w:r w:rsidRPr="00E231AC">
        <w:rPr>
          <w:rFonts w:ascii="Arial Narrow" w:hAnsi="Arial Narrow"/>
          <w:b/>
          <w:bCs/>
        </w:rPr>
        <w:t>Comunidades al Interior del Parque Tayrona</w:t>
      </w:r>
      <w:bookmarkEnd w:id="26"/>
    </w:p>
    <w:p w14:paraId="3F91257E" w14:textId="77777777" w:rsidR="00DC2281" w:rsidRDefault="00BB6BC8" w:rsidP="00E231AC">
      <w:pPr>
        <w:spacing w:after="0" w:line="240" w:lineRule="auto"/>
        <w:jc w:val="both"/>
        <w:rPr>
          <w:rFonts w:ascii="Arial Narrow" w:hAnsi="Arial Narrow"/>
        </w:rPr>
      </w:pPr>
      <w:r w:rsidRPr="00BB6BC8">
        <w:rPr>
          <w:rFonts w:ascii="Arial Narrow" w:hAnsi="Arial Narrow"/>
        </w:rPr>
        <w:t xml:space="preserve">El Área Protegida hace parte del territorio ancestral de los </w:t>
      </w:r>
      <w:r w:rsidR="009F29F0">
        <w:rPr>
          <w:rFonts w:ascii="Arial Narrow" w:hAnsi="Arial Narrow"/>
        </w:rPr>
        <w:t xml:space="preserve">cuatro </w:t>
      </w:r>
      <w:r w:rsidRPr="00BB6BC8">
        <w:rPr>
          <w:rFonts w:ascii="Arial Narrow" w:hAnsi="Arial Narrow"/>
        </w:rPr>
        <w:t>pueblos indígenas de la Sierra Nevada de Santa Marta</w:t>
      </w:r>
      <w:r w:rsidR="009F29F0">
        <w:rPr>
          <w:rFonts w:ascii="Arial Narrow" w:hAnsi="Arial Narrow"/>
        </w:rPr>
        <w:t>: Wika, Kogui</w:t>
      </w:r>
      <w:r w:rsidRPr="00BB6BC8">
        <w:rPr>
          <w:rFonts w:ascii="Arial Narrow" w:hAnsi="Arial Narrow"/>
        </w:rPr>
        <w:t>,</w:t>
      </w:r>
      <w:r w:rsidR="009F29F0">
        <w:rPr>
          <w:rFonts w:ascii="Arial Narrow" w:hAnsi="Arial Narrow"/>
        </w:rPr>
        <w:t xml:space="preserve"> Arhuaco y Kamkuamo, </w:t>
      </w:r>
      <w:r w:rsidRPr="00BB6BC8">
        <w:rPr>
          <w:rFonts w:ascii="Arial Narrow" w:hAnsi="Arial Narrow"/>
        </w:rPr>
        <w:t xml:space="preserve">ratificado en el Decreto 1500 de 2018 de Línea Negra, sin embargo, no cuenta con traslape con algún resguardo de los pueblos de la Sierra, debido a que no habita una comunidad indígena al interior del Parque, aunque si se cuenta con la presencia </w:t>
      </w:r>
      <w:r w:rsidR="00DC2281">
        <w:rPr>
          <w:rFonts w:ascii="Arial Narrow" w:hAnsi="Arial Narrow"/>
        </w:rPr>
        <w:t>de</w:t>
      </w:r>
      <w:r w:rsidRPr="00BB6BC8">
        <w:rPr>
          <w:rFonts w:ascii="Arial Narrow" w:hAnsi="Arial Narrow"/>
        </w:rPr>
        <w:t xml:space="preserve"> familia</w:t>
      </w:r>
      <w:r w:rsidR="00DC2281">
        <w:rPr>
          <w:rFonts w:ascii="Arial Narrow" w:hAnsi="Arial Narrow"/>
        </w:rPr>
        <w:t>s</w:t>
      </w:r>
      <w:r w:rsidRPr="00BB6BC8">
        <w:rPr>
          <w:rFonts w:ascii="Arial Narrow" w:hAnsi="Arial Narrow"/>
        </w:rPr>
        <w:t xml:space="preserve"> Kogui en la parte baja y alta de Arrecifes</w:t>
      </w:r>
      <w:r w:rsidR="00DC2281">
        <w:rPr>
          <w:rFonts w:ascii="Arial Narrow" w:hAnsi="Arial Narrow"/>
        </w:rPr>
        <w:t xml:space="preserve"> y en el sector de Pueblito - Teiku</w:t>
      </w:r>
      <w:r w:rsidRPr="00BB6BC8">
        <w:rPr>
          <w:rFonts w:ascii="Arial Narrow" w:hAnsi="Arial Narrow"/>
        </w:rPr>
        <w:t>.</w:t>
      </w:r>
      <w:r w:rsidR="00300BA3">
        <w:rPr>
          <w:rFonts w:ascii="Arial Narrow" w:hAnsi="Arial Narrow"/>
        </w:rPr>
        <w:t xml:space="preserve"> </w:t>
      </w:r>
    </w:p>
    <w:p w14:paraId="59B3FDB0" w14:textId="77777777" w:rsidR="00DC2281" w:rsidRDefault="00DC2281" w:rsidP="00E231AC">
      <w:pPr>
        <w:spacing w:after="0" w:line="240" w:lineRule="auto"/>
        <w:jc w:val="both"/>
        <w:rPr>
          <w:rFonts w:ascii="Arial Narrow" w:hAnsi="Arial Narrow"/>
        </w:rPr>
      </w:pPr>
    </w:p>
    <w:p w14:paraId="6C815269" w14:textId="44AD8F12" w:rsidR="00BB6BC8" w:rsidRDefault="00DC2281" w:rsidP="00E231AC">
      <w:pPr>
        <w:spacing w:after="0" w:line="240" w:lineRule="auto"/>
        <w:jc w:val="both"/>
        <w:rPr>
          <w:rFonts w:ascii="Arial Narrow" w:hAnsi="Arial Narrow"/>
        </w:rPr>
      </w:pPr>
      <w:r>
        <w:rPr>
          <w:rFonts w:ascii="Arial Narrow" w:hAnsi="Arial Narrow"/>
        </w:rPr>
        <w:t xml:space="preserve">Por otra parte, </w:t>
      </w:r>
      <w:r w:rsidR="00300BA3">
        <w:rPr>
          <w:rFonts w:ascii="Arial Narrow" w:hAnsi="Arial Narrow"/>
        </w:rPr>
        <w:t xml:space="preserve">el Cabildo indígena de Taganga reconocido como parcialidad indígena mediante la Resolución 010 de 2020, considera el Área Protegida como su territorio primitivo ancestral y de acuerdo a este reconocimiento la Entidad y el Cabildo se encuentran en un proceso de relacionamiento formalizado a través de un documento de entendimiento. </w:t>
      </w:r>
    </w:p>
    <w:p w14:paraId="3D2773D4" w14:textId="77777777" w:rsidR="00E231AC" w:rsidRPr="00BB6BC8" w:rsidRDefault="00E231AC" w:rsidP="00E231AC">
      <w:pPr>
        <w:spacing w:after="0" w:line="240" w:lineRule="auto"/>
        <w:jc w:val="both"/>
        <w:rPr>
          <w:rFonts w:ascii="Arial Narrow" w:hAnsi="Arial Narrow"/>
        </w:rPr>
      </w:pPr>
    </w:p>
    <w:p w14:paraId="0F8BECD8" w14:textId="59A1936B" w:rsidR="00BB6BC8" w:rsidRPr="00BB6BC8" w:rsidRDefault="00C17C29" w:rsidP="00E231AC">
      <w:pPr>
        <w:spacing w:line="240" w:lineRule="auto"/>
        <w:jc w:val="both"/>
        <w:rPr>
          <w:rFonts w:ascii="Arial Narrow" w:hAnsi="Arial Narrow"/>
        </w:rPr>
      </w:pPr>
      <w:r>
        <w:rPr>
          <w:rFonts w:ascii="Arial Narrow" w:hAnsi="Arial Narrow"/>
        </w:rPr>
        <w:t xml:space="preserve">Otros </w:t>
      </w:r>
      <w:r w:rsidR="00BB6BC8" w:rsidRPr="00BB6BC8">
        <w:rPr>
          <w:rFonts w:ascii="Arial Narrow" w:hAnsi="Arial Narrow"/>
        </w:rPr>
        <w:t>actores</w:t>
      </w:r>
      <w:r>
        <w:rPr>
          <w:rFonts w:ascii="Arial Narrow" w:hAnsi="Arial Narrow"/>
        </w:rPr>
        <w:t xml:space="preserve">, que no tienen </w:t>
      </w:r>
      <w:r w:rsidR="00BB6BC8" w:rsidRPr="00BB6BC8">
        <w:rPr>
          <w:rFonts w:ascii="Arial Narrow" w:hAnsi="Arial Narrow"/>
        </w:rPr>
        <w:t>carácter étnico como</w:t>
      </w:r>
      <w:r>
        <w:rPr>
          <w:rFonts w:ascii="Arial Narrow" w:hAnsi="Arial Narrow"/>
        </w:rPr>
        <w:t xml:space="preserve"> son los</w:t>
      </w:r>
      <w:r w:rsidR="00BB6BC8" w:rsidRPr="00BB6BC8">
        <w:rPr>
          <w:rFonts w:ascii="Arial Narrow" w:hAnsi="Arial Narrow"/>
        </w:rPr>
        <w:t xml:space="preserve"> prestadores de servicios de ingresan al Área a realizar sus actividades económicas asociadas el ecoturismo, los cuales se retiran del Área Protegida al finalizar la jornada, por tanto, no habitan al interior del Parque, pero son actores relevantes en la prestación del servicio, puesto que son ellos mismos quienes directamente lo hacen. Cabe agregar</w:t>
      </w:r>
      <w:r w:rsidR="009F29F0">
        <w:rPr>
          <w:rFonts w:ascii="Arial Narrow" w:hAnsi="Arial Narrow"/>
        </w:rPr>
        <w:t xml:space="preserve"> que </w:t>
      </w:r>
      <w:r w:rsidR="00BB6BC8" w:rsidRPr="00BB6BC8">
        <w:rPr>
          <w:rFonts w:ascii="Arial Narrow" w:hAnsi="Arial Narrow"/>
        </w:rPr>
        <w:t xml:space="preserve">existe un porcentaje pequeño de prestadores de servicio que permanece al interior del Área por períodos aproximados de 20 a 25 días. </w:t>
      </w:r>
    </w:p>
    <w:p w14:paraId="419EA98B" w14:textId="3857A321" w:rsidR="00BB6BC8" w:rsidRPr="00BB6BC8" w:rsidRDefault="00BB6BC8" w:rsidP="00E231AC">
      <w:pPr>
        <w:spacing w:line="240" w:lineRule="auto"/>
        <w:jc w:val="both"/>
        <w:rPr>
          <w:rFonts w:ascii="Arial Narrow" w:hAnsi="Arial Narrow"/>
        </w:rPr>
      </w:pPr>
      <w:r w:rsidRPr="00BB6BC8">
        <w:rPr>
          <w:rFonts w:ascii="Arial Narrow" w:hAnsi="Arial Narrow"/>
        </w:rPr>
        <w:t>Hay también</w:t>
      </w:r>
      <w:r w:rsidR="00C17C29">
        <w:rPr>
          <w:rFonts w:ascii="Arial Narrow" w:hAnsi="Arial Narrow"/>
        </w:rPr>
        <w:t xml:space="preserve">, </w:t>
      </w:r>
      <w:r w:rsidRPr="00BB6BC8">
        <w:rPr>
          <w:rFonts w:ascii="Arial Narrow" w:hAnsi="Arial Narrow"/>
        </w:rPr>
        <w:t xml:space="preserve">algunas personas denominadas cuidadores de propietarios y presuntos propietarios que habitan al interior del Área Protegida, quienes cuidan los predios que tienen a cargo de su cuidado y mantenimiento. </w:t>
      </w:r>
    </w:p>
    <w:p w14:paraId="009DE465" w14:textId="66D4C7B0" w:rsidR="00E231AC" w:rsidRPr="00E231AC" w:rsidRDefault="00BB6BC8" w:rsidP="00E231AC">
      <w:pPr>
        <w:pStyle w:val="Prrafodelista"/>
        <w:numPr>
          <w:ilvl w:val="0"/>
          <w:numId w:val="11"/>
        </w:numPr>
        <w:spacing w:after="0" w:line="240" w:lineRule="auto"/>
        <w:ind w:left="284" w:hanging="294"/>
        <w:outlineLvl w:val="0"/>
        <w:rPr>
          <w:rFonts w:ascii="Arial Narrow" w:hAnsi="Arial Narrow"/>
        </w:rPr>
      </w:pPr>
      <w:bookmarkStart w:id="27" w:name="_Toc178613579"/>
      <w:r w:rsidRPr="00E231AC">
        <w:rPr>
          <w:rFonts w:ascii="Arial Narrow" w:hAnsi="Arial Narrow"/>
          <w:b/>
          <w:bCs/>
        </w:rPr>
        <w:lastRenderedPageBreak/>
        <w:t>Estadísticas de ingreso de visitantes al Parque Tayrona</w:t>
      </w:r>
      <w:bookmarkEnd w:id="27"/>
    </w:p>
    <w:p w14:paraId="3F4674CB" w14:textId="3D61971F" w:rsidR="00BB6BC8" w:rsidRDefault="00BB6BC8" w:rsidP="009F29F0">
      <w:pPr>
        <w:spacing w:after="0" w:line="240" w:lineRule="auto"/>
        <w:jc w:val="both"/>
        <w:rPr>
          <w:rFonts w:ascii="Arial Narrow" w:hAnsi="Arial Narrow"/>
        </w:rPr>
      </w:pPr>
      <w:r w:rsidRPr="00BB6BC8">
        <w:rPr>
          <w:rFonts w:ascii="Arial Narrow" w:hAnsi="Arial Narrow"/>
        </w:rPr>
        <w:t xml:space="preserve">El Parque Tayrona es la segunda área protegida más visitada del Sistema de Parques Nacionales Naturales, después del Parque Corales del Rosario y San Bernardo, registrando </w:t>
      </w:r>
      <w:r w:rsidR="009F29F0">
        <w:rPr>
          <w:rFonts w:ascii="Arial Narrow" w:hAnsi="Arial Narrow"/>
        </w:rPr>
        <w:t xml:space="preserve">637.000 </w:t>
      </w:r>
      <w:r w:rsidRPr="00BB6BC8">
        <w:rPr>
          <w:rFonts w:ascii="Arial Narrow" w:hAnsi="Arial Narrow"/>
        </w:rPr>
        <w:t>visitantes en el año 20</w:t>
      </w:r>
      <w:r w:rsidR="009F29F0">
        <w:rPr>
          <w:rFonts w:ascii="Arial Narrow" w:hAnsi="Arial Narrow"/>
        </w:rPr>
        <w:t>23</w:t>
      </w:r>
      <w:r w:rsidRPr="00BB6BC8">
        <w:rPr>
          <w:rFonts w:ascii="Arial Narrow" w:hAnsi="Arial Narrow"/>
        </w:rPr>
        <w:t xml:space="preserve">. Esta cifra se mantiene en aumento gracias al valor paisajístico y cultural que representan los atractivos turísticos disponibles para el disfrute de los visitantes mencionados anteriormente. </w:t>
      </w:r>
      <w:r w:rsidR="009F29F0">
        <w:rPr>
          <w:rFonts w:ascii="Arial Narrow" w:hAnsi="Arial Narrow"/>
        </w:rPr>
        <w:t xml:space="preserve">La cantidad </w:t>
      </w:r>
      <w:r w:rsidRPr="00BB6BC8">
        <w:rPr>
          <w:rFonts w:ascii="Arial Narrow" w:hAnsi="Arial Narrow"/>
        </w:rPr>
        <w:t>de visitantes ha venido con una tendencia sostenida en aumento desde el año 2006, solo se ha presentado una disminución para las vigencias 2020 y 2021 debido a la situación de pandemia declarada por la OMS, en razón al virus SARS-COVID19.</w:t>
      </w:r>
    </w:p>
    <w:p w14:paraId="63EF51DB" w14:textId="77777777" w:rsidR="009F29F0" w:rsidRDefault="009F29F0" w:rsidP="009F29F0">
      <w:pPr>
        <w:spacing w:after="0" w:line="240" w:lineRule="auto"/>
        <w:jc w:val="both"/>
        <w:rPr>
          <w:rFonts w:ascii="Arial Narrow" w:hAnsi="Arial Narrow"/>
        </w:rPr>
      </w:pPr>
    </w:p>
    <w:p w14:paraId="7593FB46" w14:textId="1878E414" w:rsidR="00E231AC" w:rsidRPr="00BB6BC8" w:rsidRDefault="00300BA3" w:rsidP="00BB6BC8">
      <w:pPr>
        <w:spacing w:line="240" w:lineRule="auto"/>
        <w:rPr>
          <w:rFonts w:ascii="Arial Narrow" w:hAnsi="Arial Narrow"/>
        </w:rPr>
      </w:pPr>
      <w:r w:rsidRPr="00300BA3">
        <w:rPr>
          <w:rFonts w:ascii="Arial Narrow" w:hAnsi="Arial Narrow"/>
          <w:noProof/>
        </w:rPr>
        <w:drawing>
          <wp:inline distT="0" distB="0" distL="0" distR="0" wp14:anchorId="70D28B89" wp14:editId="4505AE56">
            <wp:extent cx="5431790" cy="2346325"/>
            <wp:effectExtent l="0" t="0" r="16510" b="15875"/>
            <wp:docPr id="1" name="Gráfico 1">
              <a:extLst xmlns:a="http://schemas.openxmlformats.org/drawingml/2006/main">
                <a:ext uri="{FF2B5EF4-FFF2-40B4-BE49-F238E27FC236}">
                  <a16:creationId xmlns:a16="http://schemas.microsoft.com/office/drawing/2014/main" id="{6E4879C1-1245-450D-AD73-897928D29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E3531B" w14:textId="723731AF" w:rsidR="00BB6BC8" w:rsidRDefault="00E04FFC" w:rsidP="00E04FFC">
      <w:pPr>
        <w:spacing w:line="240" w:lineRule="auto"/>
        <w:jc w:val="center"/>
        <w:rPr>
          <w:rFonts w:ascii="Arial Narrow" w:hAnsi="Arial Narrow"/>
        </w:rPr>
      </w:pPr>
      <w:r>
        <w:rPr>
          <w:rFonts w:ascii="Arial Narrow" w:hAnsi="Arial Narrow"/>
        </w:rPr>
        <w:t>Gráfico</w:t>
      </w:r>
      <w:r w:rsidR="00BB6BC8" w:rsidRPr="00BB6BC8">
        <w:rPr>
          <w:rFonts w:ascii="Arial Narrow" w:hAnsi="Arial Narrow"/>
        </w:rPr>
        <w:t xml:space="preserve"> 1. Estadísticas de ingreso al Parque Tayrona 200</w:t>
      </w:r>
      <w:r w:rsidR="00787107">
        <w:rPr>
          <w:rFonts w:ascii="Arial Narrow" w:hAnsi="Arial Narrow"/>
        </w:rPr>
        <w:t>0</w:t>
      </w:r>
      <w:r w:rsidR="00BB6BC8" w:rsidRPr="00BB6BC8">
        <w:rPr>
          <w:rFonts w:ascii="Arial Narrow" w:hAnsi="Arial Narrow"/>
        </w:rPr>
        <w:t>-202</w:t>
      </w:r>
      <w:r w:rsidR="00E231AC">
        <w:rPr>
          <w:rFonts w:ascii="Arial Narrow" w:hAnsi="Arial Narrow"/>
        </w:rPr>
        <w:t>3</w:t>
      </w:r>
    </w:p>
    <w:p w14:paraId="20A84567" w14:textId="6F243757" w:rsidR="004D0B15" w:rsidRDefault="004D0B15" w:rsidP="00BB6BC8">
      <w:pPr>
        <w:spacing w:line="240" w:lineRule="auto"/>
        <w:rPr>
          <w:rFonts w:ascii="Arial Narrow" w:hAnsi="Arial Narrow"/>
        </w:rPr>
      </w:pPr>
    </w:p>
    <w:p w14:paraId="5B6BFD50" w14:textId="279B8D20" w:rsidR="009F29F0" w:rsidRDefault="009F29F0" w:rsidP="009F29F0">
      <w:pPr>
        <w:spacing w:line="240" w:lineRule="auto"/>
        <w:jc w:val="both"/>
        <w:rPr>
          <w:rFonts w:ascii="Arial Narrow" w:hAnsi="Arial Narrow"/>
        </w:rPr>
      </w:pPr>
      <w:r>
        <w:rPr>
          <w:rFonts w:ascii="Arial Narrow" w:hAnsi="Arial Narrow"/>
        </w:rPr>
        <w:t xml:space="preserve">Cabe analizar también la distribución de los ingresos al Área protegida por sector, evidenciando con la dinámica de visita el PNN Tayrona es constante por sus diferentes puntos de ingreso, aunque los sectores de Zaino y Bahía Concha, son los de mayor ingreso respectivamente, como se puede evidenciar en </w:t>
      </w:r>
      <w:r w:rsidR="00E04FFC">
        <w:rPr>
          <w:rFonts w:ascii="Arial Narrow" w:hAnsi="Arial Narrow"/>
        </w:rPr>
        <w:t>el</w:t>
      </w:r>
      <w:r>
        <w:rPr>
          <w:rFonts w:ascii="Arial Narrow" w:hAnsi="Arial Narrow"/>
        </w:rPr>
        <w:t xml:space="preserve"> </w:t>
      </w:r>
      <w:r w:rsidR="00E04FFC">
        <w:rPr>
          <w:rFonts w:ascii="Arial Narrow" w:hAnsi="Arial Narrow"/>
        </w:rPr>
        <w:t>gráfico</w:t>
      </w:r>
      <w:r>
        <w:rPr>
          <w:rFonts w:ascii="Arial Narrow" w:hAnsi="Arial Narrow"/>
        </w:rPr>
        <w:t xml:space="preserve"> 2. </w:t>
      </w:r>
    </w:p>
    <w:p w14:paraId="64AA939E" w14:textId="7DD99863" w:rsidR="009F29F0" w:rsidRDefault="009F29F0" w:rsidP="009F29F0">
      <w:pPr>
        <w:spacing w:line="240" w:lineRule="auto"/>
        <w:jc w:val="both"/>
        <w:rPr>
          <w:rFonts w:ascii="Arial Narrow" w:hAnsi="Arial Narrow"/>
        </w:rPr>
      </w:pPr>
      <w:r>
        <w:rPr>
          <w:noProof/>
        </w:rPr>
        <w:lastRenderedPageBreak/>
        <w:drawing>
          <wp:anchor distT="0" distB="0" distL="114300" distR="114300" simplePos="0" relativeHeight="251660288" behindDoc="0" locked="0" layoutInCell="1" allowOverlap="1" wp14:anchorId="21BAF946" wp14:editId="6D4DC959">
            <wp:simplePos x="0" y="0"/>
            <wp:positionH relativeFrom="column">
              <wp:posOffset>433432</wp:posOffset>
            </wp:positionH>
            <wp:positionV relativeFrom="paragraph">
              <wp:posOffset>5080</wp:posOffset>
            </wp:positionV>
            <wp:extent cx="4898390" cy="2904446"/>
            <wp:effectExtent l="0" t="0" r="0" b="0"/>
            <wp:wrapThrough wrapText="bothSides">
              <wp:wrapPolygon edited="0">
                <wp:start x="0" y="0"/>
                <wp:lineTo x="0" y="21397"/>
                <wp:lineTo x="21505" y="21397"/>
                <wp:lineTo x="2150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8390" cy="2904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03961" w14:textId="74669A2A" w:rsidR="009F29F0" w:rsidRDefault="009F29F0" w:rsidP="009F29F0">
      <w:pPr>
        <w:spacing w:line="240" w:lineRule="auto"/>
        <w:jc w:val="both"/>
        <w:rPr>
          <w:rFonts w:ascii="Arial Narrow" w:hAnsi="Arial Narrow"/>
        </w:rPr>
      </w:pPr>
    </w:p>
    <w:p w14:paraId="1F353B4A" w14:textId="37655CCF" w:rsidR="009F29F0" w:rsidRDefault="009F29F0" w:rsidP="009F29F0">
      <w:pPr>
        <w:spacing w:line="240" w:lineRule="auto"/>
        <w:jc w:val="both"/>
        <w:rPr>
          <w:rFonts w:ascii="Arial Narrow" w:hAnsi="Arial Narrow"/>
        </w:rPr>
      </w:pPr>
    </w:p>
    <w:p w14:paraId="46A630BD" w14:textId="57758E05" w:rsidR="009F29F0" w:rsidRDefault="009F29F0" w:rsidP="009F29F0">
      <w:pPr>
        <w:spacing w:line="240" w:lineRule="auto"/>
        <w:jc w:val="both"/>
        <w:rPr>
          <w:rFonts w:ascii="Arial Narrow" w:hAnsi="Arial Narrow"/>
        </w:rPr>
      </w:pPr>
    </w:p>
    <w:p w14:paraId="53D634AD" w14:textId="04762CA8" w:rsidR="009F29F0" w:rsidRDefault="009F29F0" w:rsidP="009F29F0">
      <w:pPr>
        <w:spacing w:line="240" w:lineRule="auto"/>
        <w:jc w:val="both"/>
        <w:rPr>
          <w:rFonts w:ascii="Arial Narrow" w:hAnsi="Arial Narrow"/>
        </w:rPr>
      </w:pPr>
    </w:p>
    <w:p w14:paraId="449BD623" w14:textId="304D78E8" w:rsidR="009F29F0" w:rsidRDefault="009F29F0" w:rsidP="009F29F0">
      <w:pPr>
        <w:spacing w:line="240" w:lineRule="auto"/>
        <w:jc w:val="both"/>
        <w:rPr>
          <w:rFonts w:ascii="Arial Narrow" w:hAnsi="Arial Narrow"/>
        </w:rPr>
      </w:pPr>
    </w:p>
    <w:p w14:paraId="27242078" w14:textId="3A90F79B" w:rsidR="009F29F0" w:rsidRDefault="009F29F0" w:rsidP="009F29F0">
      <w:pPr>
        <w:spacing w:line="240" w:lineRule="auto"/>
        <w:jc w:val="both"/>
        <w:rPr>
          <w:rFonts w:ascii="Arial Narrow" w:hAnsi="Arial Narrow"/>
        </w:rPr>
      </w:pPr>
    </w:p>
    <w:p w14:paraId="6677D55D" w14:textId="0669F82D" w:rsidR="009F29F0" w:rsidRDefault="009F29F0" w:rsidP="009F29F0">
      <w:pPr>
        <w:spacing w:line="240" w:lineRule="auto"/>
        <w:jc w:val="both"/>
        <w:rPr>
          <w:rFonts w:ascii="Arial Narrow" w:hAnsi="Arial Narrow"/>
        </w:rPr>
      </w:pPr>
    </w:p>
    <w:p w14:paraId="2A628A59" w14:textId="39C5F624" w:rsidR="009F29F0" w:rsidRDefault="009F29F0" w:rsidP="009F29F0">
      <w:pPr>
        <w:spacing w:line="240" w:lineRule="auto"/>
        <w:jc w:val="both"/>
        <w:rPr>
          <w:rFonts w:ascii="Arial Narrow" w:hAnsi="Arial Narrow"/>
        </w:rPr>
      </w:pPr>
    </w:p>
    <w:p w14:paraId="7A809C8A" w14:textId="7E7E330B" w:rsidR="009F29F0" w:rsidRDefault="009F29F0" w:rsidP="009F29F0">
      <w:pPr>
        <w:spacing w:line="240" w:lineRule="auto"/>
        <w:jc w:val="both"/>
        <w:rPr>
          <w:rFonts w:ascii="Arial Narrow" w:hAnsi="Arial Narrow"/>
        </w:rPr>
      </w:pPr>
    </w:p>
    <w:p w14:paraId="4A792C99" w14:textId="225AEB03" w:rsidR="009F29F0" w:rsidRDefault="009F29F0" w:rsidP="009F29F0">
      <w:pPr>
        <w:spacing w:line="240" w:lineRule="auto"/>
        <w:jc w:val="both"/>
        <w:rPr>
          <w:rFonts w:ascii="Arial Narrow" w:hAnsi="Arial Narrow"/>
        </w:rPr>
      </w:pPr>
    </w:p>
    <w:p w14:paraId="04974F97" w14:textId="5B039796" w:rsidR="009F29F0" w:rsidRDefault="00E04FFC" w:rsidP="00D65DAC">
      <w:pPr>
        <w:spacing w:line="240" w:lineRule="auto"/>
        <w:jc w:val="center"/>
        <w:rPr>
          <w:rFonts w:ascii="Arial Narrow" w:hAnsi="Arial Narrow"/>
        </w:rPr>
      </w:pPr>
      <w:r>
        <w:rPr>
          <w:rFonts w:ascii="Arial Narrow" w:hAnsi="Arial Narrow"/>
        </w:rPr>
        <w:t>Gráfico 2</w:t>
      </w:r>
      <w:r w:rsidR="00D65DAC">
        <w:rPr>
          <w:rFonts w:ascii="Arial Narrow" w:hAnsi="Arial Narrow"/>
        </w:rPr>
        <w:t>. Registro de ingreso de visitantes al PNN Tayrona 2023.</w:t>
      </w:r>
    </w:p>
    <w:p w14:paraId="150C59BE" w14:textId="213BF894" w:rsidR="002A6D82" w:rsidRPr="00BB6BC8" w:rsidRDefault="00310E17" w:rsidP="009F29F0">
      <w:pPr>
        <w:spacing w:line="240" w:lineRule="auto"/>
        <w:jc w:val="both"/>
        <w:rPr>
          <w:rFonts w:ascii="Arial Narrow" w:hAnsi="Arial Narrow"/>
        </w:rPr>
      </w:pPr>
      <w:r>
        <w:rPr>
          <w:rFonts w:ascii="Arial Narrow" w:hAnsi="Arial Narrow"/>
        </w:rPr>
        <w:t xml:space="preserve">De acuerdo a la información presentada en la </w:t>
      </w:r>
      <w:r w:rsidR="0023026F">
        <w:rPr>
          <w:rFonts w:ascii="Arial Narrow" w:hAnsi="Arial Narrow"/>
        </w:rPr>
        <w:t>gráfic</w:t>
      </w:r>
      <w:r w:rsidR="00C17C29">
        <w:rPr>
          <w:rFonts w:ascii="Arial Narrow" w:hAnsi="Arial Narrow"/>
        </w:rPr>
        <w:t>a</w:t>
      </w:r>
      <w:r>
        <w:rPr>
          <w:rFonts w:ascii="Arial Narrow" w:hAnsi="Arial Narrow"/>
        </w:rPr>
        <w:t xml:space="preserve"> 2, podemos apreciar que en Bahía Concha el ingreso promedio por día es de 624 personas, para Calabazo el promedio de visita por día es de 48 personas, con relación a Palangana y Zaino el ingreso promedio es de aproximadamente 265 y 806 personas respectivamente.</w:t>
      </w:r>
      <w:r w:rsidR="002A6D82">
        <w:rPr>
          <w:rFonts w:ascii="Arial Narrow" w:hAnsi="Arial Narrow"/>
        </w:rPr>
        <w:t xml:space="preserve"> Es necesario resaltar que para las zonas de Calabazo y Cabo San Juan los visitantes ingresan por más de un día, adquiriendo </w:t>
      </w:r>
      <w:r w:rsidR="00D65DAC">
        <w:rPr>
          <w:rFonts w:ascii="Arial Narrow" w:hAnsi="Arial Narrow"/>
        </w:rPr>
        <w:t xml:space="preserve">la póliza por más del día durante su estancia en el área. </w:t>
      </w:r>
    </w:p>
    <w:p w14:paraId="1AF78860" w14:textId="226F042A" w:rsidR="00300BA3" w:rsidRPr="00300BA3" w:rsidRDefault="00BB6BC8" w:rsidP="00300BA3">
      <w:pPr>
        <w:pStyle w:val="Prrafodelista"/>
        <w:numPr>
          <w:ilvl w:val="0"/>
          <w:numId w:val="11"/>
        </w:numPr>
        <w:spacing w:after="0" w:line="240" w:lineRule="auto"/>
        <w:ind w:left="284" w:hanging="294"/>
        <w:outlineLvl w:val="0"/>
        <w:rPr>
          <w:rFonts w:ascii="Arial Narrow" w:hAnsi="Arial Narrow"/>
          <w:b/>
          <w:bCs/>
        </w:rPr>
      </w:pPr>
      <w:bookmarkStart w:id="28" w:name="_Toc178613580"/>
      <w:r w:rsidRPr="00300BA3">
        <w:rPr>
          <w:rFonts w:ascii="Arial Narrow" w:hAnsi="Arial Narrow"/>
          <w:b/>
          <w:bCs/>
        </w:rPr>
        <w:t>Actores involucrados en la gestión del riesgo y la atención de emergencias</w:t>
      </w:r>
      <w:bookmarkEnd w:id="28"/>
    </w:p>
    <w:p w14:paraId="734E7807" w14:textId="33A45293" w:rsidR="004D0B15" w:rsidRDefault="00BB6BC8" w:rsidP="004D0B15">
      <w:pPr>
        <w:spacing w:line="240" w:lineRule="auto"/>
        <w:jc w:val="both"/>
        <w:rPr>
          <w:rFonts w:ascii="Arial Narrow" w:hAnsi="Arial Narrow"/>
        </w:rPr>
      </w:pPr>
      <w:r w:rsidRPr="00BB6BC8">
        <w:rPr>
          <w:rFonts w:ascii="Arial Narrow" w:hAnsi="Arial Narrow"/>
        </w:rPr>
        <w:t xml:space="preserve">De acuerdo a los ejercicios de caracterización de actores, al esquema del Plan de emergencias y contingencia y a la información sobre las </w:t>
      </w:r>
      <w:r w:rsidR="00C17C29">
        <w:rPr>
          <w:rFonts w:ascii="Arial Narrow" w:hAnsi="Arial Narrow"/>
        </w:rPr>
        <w:t>prestadoras de servicios de salvamento y rescate</w:t>
      </w:r>
      <w:r w:rsidRPr="00BB6BC8">
        <w:rPr>
          <w:rFonts w:ascii="Arial Narrow" w:hAnsi="Arial Narrow"/>
        </w:rPr>
        <w:t xml:space="preserve"> que ofrecen la venta de seguro y </w:t>
      </w:r>
      <w:r w:rsidR="00300BA3" w:rsidRPr="00BB6BC8">
        <w:rPr>
          <w:rFonts w:ascii="Arial Narrow" w:hAnsi="Arial Narrow"/>
        </w:rPr>
        <w:t>atención, el</w:t>
      </w:r>
      <w:r w:rsidRPr="00BB6BC8">
        <w:rPr>
          <w:rFonts w:ascii="Arial Narrow" w:hAnsi="Arial Narrow"/>
        </w:rPr>
        <w:t xml:space="preserve"> Parque Tayrona cuenta con una base de datos de entidades y grupos comunitarios de instancias locales para la gestión del riesgo y atención de emergencias.</w:t>
      </w:r>
    </w:p>
    <w:p w14:paraId="2B1DCC0D" w14:textId="3129E976" w:rsidR="004D0B15" w:rsidRDefault="004D0B15" w:rsidP="004D0B15">
      <w:pPr>
        <w:spacing w:line="240" w:lineRule="auto"/>
        <w:jc w:val="both"/>
        <w:rPr>
          <w:rFonts w:ascii="Arial Narrow" w:hAnsi="Arial Narrow"/>
        </w:rPr>
      </w:pPr>
    </w:p>
    <w:p w14:paraId="2FEE2C6F" w14:textId="5F2B6C9F" w:rsidR="004D0B15" w:rsidRDefault="004D0B15" w:rsidP="004D0B15">
      <w:pPr>
        <w:spacing w:line="240" w:lineRule="auto"/>
        <w:jc w:val="both"/>
        <w:rPr>
          <w:rFonts w:ascii="Arial Narrow" w:hAnsi="Arial Narrow"/>
        </w:rPr>
      </w:pPr>
    </w:p>
    <w:p w14:paraId="1FF308D9" w14:textId="49A734B0" w:rsidR="004D0B15" w:rsidRDefault="004D0B15" w:rsidP="004D0B15">
      <w:pPr>
        <w:spacing w:line="240" w:lineRule="auto"/>
        <w:jc w:val="both"/>
        <w:rPr>
          <w:rFonts w:ascii="Arial Narrow" w:hAnsi="Arial Narrow"/>
        </w:rPr>
      </w:pPr>
    </w:p>
    <w:p w14:paraId="3F0C6F89" w14:textId="5B1FB5F5" w:rsidR="004D0B15" w:rsidRDefault="004D0B15" w:rsidP="004D0B15">
      <w:pPr>
        <w:spacing w:line="240" w:lineRule="auto"/>
        <w:jc w:val="both"/>
        <w:rPr>
          <w:rFonts w:ascii="Arial Narrow" w:hAnsi="Arial Narrow"/>
        </w:rPr>
      </w:pPr>
    </w:p>
    <w:p w14:paraId="7ED75D50" w14:textId="77777777" w:rsidR="004D0B15" w:rsidRDefault="004D0B15" w:rsidP="004D0B15">
      <w:pPr>
        <w:spacing w:line="240" w:lineRule="auto"/>
        <w:jc w:val="both"/>
        <w:rPr>
          <w:rFonts w:ascii="Arial Narrow" w:hAnsi="Arial Narrow"/>
        </w:rPr>
        <w:sectPr w:rsidR="004D0B15" w:rsidSect="00457A2B">
          <w:pgSz w:w="12240" w:h="15840"/>
          <w:pgMar w:top="1792" w:right="1701" w:bottom="1418" w:left="1985" w:header="851" w:footer="1106" w:gutter="0"/>
          <w:cols w:space="708"/>
          <w:docGrid w:linePitch="360"/>
        </w:sectPr>
      </w:pPr>
    </w:p>
    <w:p w14:paraId="523DD32D" w14:textId="28DB4449" w:rsidR="004D0B15" w:rsidRPr="00BB6BC8" w:rsidRDefault="004D0B15" w:rsidP="004D0B15">
      <w:pPr>
        <w:spacing w:line="240" w:lineRule="auto"/>
        <w:jc w:val="both"/>
        <w:rPr>
          <w:rFonts w:ascii="Arial Narrow" w:hAnsi="Arial Narrow"/>
        </w:rPr>
      </w:pPr>
    </w:p>
    <w:p w14:paraId="50A7F1D8" w14:textId="7E7B50C3" w:rsidR="00BB6BC8" w:rsidRPr="00BB6BC8" w:rsidRDefault="00BB6BC8" w:rsidP="00BB6BC8">
      <w:pPr>
        <w:spacing w:line="240" w:lineRule="auto"/>
        <w:rPr>
          <w:rFonts w:ascii="Arial Narrow" w:hAnsi="Arial Narrow"/>
        </w:rPr>
      </w:pPr>
      <w:r w:rsidRPr="00BB6BC8">
        <w:rPr>
          <w:rFonts w:ascii="Arial Narrow" w:hAnsi="Arial Narrow"/>
        </w:rPr>
        <w:t>Tabla 9. Entidades y Organismos de atención nacional y local</w:t>
      </w:r>
    </w:p>
    <w:tbl>
      <w:tblPr>
        <w:tblStyle w:val="Tablaconcuadrcula6"/>
        <w:tblW w:w="13892" w:type="dxa"/>
        <w:tblInd w:w="-714" w:type="dxa"/>
        <w:tblLayout w:type="fixed"/>
        <w:tblLook w:val="04A0" w:firstRow="1" w:lastRow="0" w:firstColumn="1" w:lastColumn="0" w:noHBand="0" w:noVBand="1"/>
      </w:tblPr>
      <w:tblGrid>
        <w:gridCol w:w="425"/>
        <w:gridCol w:w="2269"/>
        <w:gridCol w:w="1276"/>
        <w:gridCol w:w="1134"/>
        <w:gridCol w:w="1417"/>
        <w:gridCol w:w="2835"/>
        <w:gridCol w:w="2126"/>
        <w:gridCol w:w="2410"/>
      </w:tblGrid>
      <w:tr w:rsidR="00300BA3" w:rsidRPr="00300BA3" w14:paraId="3558B753" w14:textId="77777777" w:rsidTr="00CE7127">
        <w:trPr>
          <w:trHeight w:val="392"/>
        </w:trPr>
        <w:tc>
          <w:tcPr>
            <w:tcW w:w="13892" w:type="dxa"/>
            <w:gridSpan w:val="8"/>
            <w:noWrap/>
            <w:hideMark/>
          </w:tcPr>
          <w:p w14:paraId="482C3186" w14:textId="77777777" w:rsidR="00300BA3" w:rsidRPr="00300BA3" w:rsidRDefault="00300BA3" w:rsidP="00300BA3">
            <w:pPr>
              <w:tabs>
                <w:tab w:val="left" w:pos="2362"/>
              </w:tabs>
              <w:suppressAutoHyphens/>
              <w:ind w:left="-10"/>
              <w:jc w:val="center"/>
              <w:rPr>
                <w:rFonts w:ascii="Arial Narrow" w:hAnsi="Arial Narrow"/>
                <w:b/>
                <w:bCs/>
                <w:sz w:val="22"/>
                <w:szCs w:val="22"/>
                <w:lang w:eastAsia="es-ES"/>
              </w:rPr>
            </w:pPr>
            <w:r w:rsidRPr="00300BA3">
              <w:rPr>
                <w:rFonts w:ascii="Arial Narrow" w:hAnsi="Arial Narrow"/>
                <w:b/>
                <w:bCs/>
                <w:sz w:val="22"/>
                <w:szCs w:val="22"/>
                <w:lang w:val="es-ES" w:eastAsia="es-ES"/>
              </w:rPr>
              <w:t>SISTEMA NACIONAL - INSTANCIA LOCAL</w:t>
            </w:r>
          </w:p>
          <w:p w14:paraId="6274C93B"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w:t>
            </w:r>
          </w:p>
        </w:tc>
      </w:tr>
      <w:tr w:rsidR="00300BA3" w:rsidRPr="00300BA3" w14:paraId="7C301382" w14:textId="77777777" w:rsidTr="00CE7127">
        <w:trPr>
          <w:trHeight w:val="300"/>
        </w:trPr>
        <w:tc>
          <w:tcPr>
            <w:tcW w:w="425" w:type="dxa"/>
            <w:noWrap/>
            <w:hideMark/>
          </w:tcPr>
          <w:p w14:paraId="277DAB4B" w14:textId="77777777" w:rsidR="00300BA3" w:rsidRPr="00300BA3" w:rsidRDefault="00300BA3" w:rsidP="00300BA3">
            <w:pPr>
              <w:tabs>
                <w:tab w:val="left" w:pos="2362"/>
              </w:tabs>
              <w:suppressAutoHyphens/>
              <w:ind w:left="-10"/>
              <w:jc w:val="both"/>
              <w:rPr>
                <w:rFonts w:ascii="Arial Narrow" w:hAnsi="Arial Narrow"/>
                <w:b/>
                <w:bCs/>
                <w:sz w:val="22"/>
                <w:szCs w:val="22"/>
                <w:lang w:val="es-ES" w:eastAsia="es-ES"/>
              </w:rPr>
            </w:pPr>
            <w:r w:rsidRPr="00300BA3">
              <w:rPr>
                <w:rFonts w:ascii="Arial Narrow" w:hAnsi="Arial Narrow"/>
                <w:b/>
                <w:bCs/>
                <w:sz w:val="22"/>
                <w:szCs w:val="22"/>
                <w:lang w:val="es-ES" w:eastAsia="es-ES"/>
              </w:rPr>
              <w:t> </w:t>
            </w:r>
          </w:p>
        </w:tc>
        <w:tc>
          <w:tcPr>
            <w:tcW w:w="2269" w:type="dxa"/>
            <w:noWrap/>
            <w:hideMark/>
          </w:tcPr>
          <w:p w14:paraId="1B21224E"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NOMBRE</w:t>
            </w:r>
          </w:p>
        </w:tc>
        <w:tc>
          <w:tcPr>
            <w:tcW w:w="1276" w:type="dxa"/>
            <w:noWrap/>
            <w:hideMark/>
          </w:tcPr>
          <w:p w14:paraId="612DDDCE"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ENTIDAD</w:t>
            </w:r>
          </w:p>
        </w:tc>
        <w:tc>
          <w:tcPr>
            <w:tcW w:w="1134" w:type="dxa"/>
            <w:noWrap/>
            <w:hideMark/>
          </w:tcPr>
          <w:p w14:paraId="37A30F03"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CARGO</w:t>
            </w:r>
          </w:p>
        </w:tc>
        <w:tc>
          <w:tcPr>
            <w:tcW w:w="1417" w:type="dxa"/>
            <w:noWrap/>
            <w:hideMark/>
          </w:tcPr>
          <w:p w14:paraId="0583C481"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TELEFONO</w:t>
            </w:r>
          </w:p>
        </w:tc>
        <w:tc>
          <w:tcPr>
            <w:tcW w:w="2835" w:type="dxa"/>
            <w:noWrap/>
            <w:hideMark/>
          </w:tcPr>
          <w:p w14:paraId="2B16373F"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COMPETENCIAS - SERVICIOS</w:t>
            </w:r>
          </w:p>
        </w:tc>
        <w:tc>
          <w:tcPr>
            <w:tcW w:w="2126" w:type="dxa"/>
            <w:noWrap/>
            <w:hideMark/>
          </w:tcPr>
          <w:p w14:paraId="0E523013"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RELACIONAMIENTO</w:t>
            </w:r>
          </w:p>
        </w:tc>
        <w:tc>
          <w:tcPr>
            <w:tcW w:w="2410" w:type="dxa"/>
            <w:noWrap/>
            <w:hideMark/>
          </w:tcPr>
          <w:p w14:paraId="020B079F" w14:textId="77777777" w:rsidR="00300BA3" w:rsidRPr="00300BA3" w:rsidRDefault="00300BA3" w:rsidP="00300BA3">
            <w:pPr>
              <w:tabs>
                <w:tab w:val="left" w:pos="2362"/>
              </w:tabs>
              <w:suppressAutoHyphens/>
              <w:ind w:left="-10"/>
              <w:jc w:val="center"/>
              <w:rPr>
                <w:rFonts w:ascii="Arial Narrow" w:hAnsi="Arial Narrow"/>
                <w:b/>
                <w:bCs/>
                <w:sz w:val="22"/>
                <w:szCs w:val="22"/>
                <w:lang w:val="es-ES" w:eastAsia="es-ES"/>
              </w:rPr>
            </w:pPr>
            <w:r w:rsidRPr="00300BA3">
              <w:rPr>
                <w:rFonts w:ascii="Arial Narrow" w:hAnsi="Arial Narrow"/>
                <w:b/>
                <w:bCs/>
                <w:sz w:val="22"/>
                <w:szCs w:val="22"/>
                <w:lang w:val="es-ES" w:eastAsia="es-ES"/>
              </w:rPr>
              <w:t>correo electrónico</w:t>
            </w:r>
          </w:p>
        </w:tc>
      </w:tr>
      <w:tr w:rsidR="00300BA3" w:rsidRPr="00300BA3" w14:paraId="77196CCC" w14:textId="77777777" w:rsidTr="00CE7127">
        <w:trPr>
          <w:trHeight w:val="855"/>
        </w:trPr>
        <w:tc>
          <w:tcPr>
            <w:tcW w:w="425" w:type="dxa"/>
            <w:noWrap/>
            <w:hideMark/>
          </w:tcPr>
          <w:p w14:paraId="5B695DA2"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1</w:t>
            </w:r>
          </w:p>
        </w:tc>
        <w:tc>
          <w:tcPr>
            <w:tcW w:w="2269" w:type="dxa"/>
            <w:hideMark/>
          </w:tcPr>
          <w:p w14:paraId="0CE4E340" w14:textId="77777777" w:rsidR="00300BA3" w:rsidRDefault="001C250A" w:rsidP="00300BA3">
            <w:pPr>
              <w:tabs>
                <w:tab w:val="left" w:pos="2362"/>
              </w:tabs>
              <w:suppressAutoHyphens/>
              <w:ind w:left="-10"/>
              <w:jc w:val="both"/>
              <w:rPr>
                <w:rFonts w:ascii="Arial Narrow" w:hAnsi="Arial Narrow"/>
                <w:sz w:val="22"/>
                <w:szCs w:val="22"/>
                <w:lang w:val="es-ES" w:eastAsia="es-ES"/>
              </w:rPr>
            </w:pPr>
            <w:r w:rsidRPr="001C250A">
              <w:rPr>
                <w:rFonts w:ascii="Arial Narrow" w:hAnsi="Arial Narrow"/>
                <w:sz w:val="22"/>
                <w:szCs w:val="22"/>
                <w:lang w:val="es-ES" w:eastAsia="es-ES"/>
              </w:rPr>
              <w:t>ALEX VELASQUEZ ALZAMORA</w:t>
            </w:r>
          </w:p>
          <w:p w14:paraId="743A06E9" w14:textId="325E4BE5" w:rsidR="00D65DAC" w:rsidRPr="00300BA3" w:rsidRDefault="00D65DAC" w:rsidP="00300BA3">
            <w:pPr>
              <w:tabs>
                <w:tab w:val="left" w:pos="2362"/>
              </w:tabs>
              <w:suppressAutoHyphens/>
              <w:ind w:left="-10"/>
              <w:jc w:val="both"/>
              <w:rPr>
                <w:rFonts w:ascii="Arial Narrow" w:hAnsi="Arial Narrow"/>
                <w:sz w:val="22"/>
                <w:szCs w:val="22"/>
                <w:lang w:val="es-ES" w:eastAsia="es-ES"/>
              </w:rPr>
            </w:pPr>
          </w:p>
        </w:tc>
        <w:tc>
          <w:tcPr>
            <w:tcW w:w="1276" w:type="dxa"/>
            <w:hideMark/>
          </w:tcPr>
          <w:p w14:paraId="71280A88"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Consejo Municipal de Gestión del Riesgo del Distrito de Santa Marta </w:t>
            </w:r>
          </w:p>
        </w:tc>
        <w:tc>
          <w:tcPr>
            <w:tcW w:w="1134" w:type="dxa"/>
            <w:noWrap/>
            <w:hideMark/>
          </w:tcPr>
          <w:p w14:paraId="28290735"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Jefe de oficina GR</w:t>
            </w:r>
          </w:p>
        </w:tc>
        <w:tc>
          <w:tcPr>
            <w:tcW w:w="1417" w:type="dxa"/>
            <w:hideMark/>
          </w:tcPr>
          <w:p w14:paraId="49064336"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3202400774</w:t>
            </w:r>
          </w:p>
          <w:p w14:paraId="104D48FC"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 3176462658</w:t>
            </w:r>
          </w:p>
        </w:tc>
        <w:tc>
          <w:tcPr>
            <w:tcW w:w="2835" w:type="dxa"/>
            <w:hideMark/>
          </w:tcPr>
          <w:p w14:paraId="7FF5A14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COORDINADORES CONSEJOS MUNICIPALES DE GESTIÓN DEL RIESGO DE DESASTRES (CMGRD)</w:t>
            </w:r>
          </w:p>
        </w:tc>
        <w:tc>
          <w:tcPr>
            <w:tcW w:w="2126" w:type="dxa"/>
            <w:hideMark/>
          </w:tcPr>
          <w:p w14:paraId="0D38B6FA"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Relacionamiento en reunión de Consejo de Gestión del Riesgo </w:t>
            </w:r>
          </w:p>
        </w:tc>
        <w:tc>
          <w:tcPr>
            <w:tcW w:w="2410" w:type="dxa"/>
            <w:hideMark/>
          </w:tcPr>
          <w:p w14:paraId="53D03F4E"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 cmgrd.santamarta@gestiondelriesgo.gov.co</w:t>
            </w:r>
          </w:p>
        </w:tc>
      </w:tr>
      <w:tr w:rsidR="00300BA3" w:rsidRPr="00300BA3" w14:paraId="2AC6F210" w14:textId="77777777" w:rsidTr="00CE7127">
        <w:trPr>
          <w:trHeight w:val="855"/>
        </w:trPr>
        <w:tc>
          <w:tcPr>
            <w:tcW w:w="425" w:type="dxa"/>
            <w:noWrap/>
            <w:hideMark/>
          </w:tcPr>
          <w:p w14:paraId="256FC9AB"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2</w:t>
            </w:r>
          </w:p>
        </w:tc>
        <w:tc>
          <w:tcPr>
            <w:tcW w:w="2269" w:type="dxa"/>
            <w:hideMark/>
          </w:tcPr>
          <w:p w14:paraId="4C986CD4" w14:textId="734BD624" w:rsidR="00300BA3" w:rsidRPr="00300BA3" w:rsidRDefault="00D65DAC" w:rsidP="00300BA3">
            <w:pPr>
              <w:tabs>
                <w:tab w:val="left" w:pos="2362"/>
              </w:tabs>
              <w:suppressAutoHyphens/>
              <w:ind w:left="-10"/>
              <w:jc w:val="both"/>
              <w:rPr>
                <w:rFonts w:ascii="Arial Narrow" w:hAnsi="Arial Narrow"/>
                <w:sz w:val="22"/>
                <w:szCs w:val="22"/>
                <w:lang w:val="es-ES" w:eastAsia="es-ES"/>
              </w:rPr>
            </w:pPr>
            <w:r w:rsidRPr="00D65DAC">
              <w:rPr>
                <w:rFonts w:ascii="Arial Narrow" w:hAnsi="Arial Narrow"/>
                <w:sz w:val="22"/>
                <w:szCs w:val="22"/>
                <w:lang w:val="es-ES" w:eastAsia="es-ES"/>
              </w:rPr>
              <w:t>LUIS CAICEDO CAMPO</w:t>
            </w:r>
          </w:p>
        </w:tc>
        <w:tc>
          <w:tcPr>
            <w:tcW w:w="1276" w:type="dxa"/>
            <w:hideMark/>
          </w:tcPr>
          <w:p w14:paraId="0E93D457"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Consejo Departamental de Gestión del Riesgo del Magdalena </w:t>
            </w:r>
          </w:p>
        </w:tc>
        <w:tc>
          <w:tcPr>
            <w:tcW w:w="1134" w:type="dxa"/>
            <w:noWrap/>
            <w:hideMark/>
          </w:tcPr>
          <w:p w14:paraId="5845C07B"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Jefe de oficina GR</w:t>
            </w:r>
          </w:p>
        </w:tc>
        <w:tc>
          <w:tcPr>
            <w:tcW w:w="1417" w:type="dxa"/>
            <w:hideMark/>
          </w:tcPr>
          <w:p w14:paraId="299D583D" w14:textId="454DB3FA" w:rsidR="00300BA3" w:rsidRPr="00300BA3" w:rsidRDefault="00921FD2" w:rsidP="00300BA3">
            <w:pPr>
              <w:tabs>
                <w:tab w:val="left" w:pos="2362"/>
              </w:tabs>
              <w:suppressAutoHyphens/>
              <w:ind w:left="-10"/>
              <w:jc w:val="both"/>
              <w:rPr>
                <w:rFonts w:ascii="Arial Narrow" w:hAnsi="Arial Narrow"/>
                <w:sz w:val="22"/>
                <w:szCs w:val="22"/>
                <w:lang w:val="es-ES" w:eastAsia="es-ES"/>
              </w:rPr>
            </w:pPr>
            <w:r w:rsidRPr="00921FD2">
              <w:rPr>
                <w:rFonts w:ascii="Arial Narrow" w:hAnsi="Arial Narrow"/>
                <w:sz w:val="22"/>
                <w:szCs w:val="22"/>
                <w:lang w:val="es-ES" w:eastAsia="es-ES"/>
              </w:rPr>
              <w:t>605 4381099  3176432658</w:t>
            </w:r>
          </w:p>
        </w:tc>
        <w:tc>
          <w:tcPr>
            <w:tcW w:w="2835" w:type="dxa"/>
            <w:hideMark/>
          </w:tcPr>
          <w:p w14:paraId="144EE76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COORDINADORES CONSEJOS DEPARTAMENTALES DE GESTIÓN DEL RIESGO DE DESASTRES (CDGRD)</w:t>
            </w:r>
          </w:p>
        </w:tc>
        <w:tc>
          <w:tcPr>
            <w:tcW w:w="2126" w:type="dxa"/>
            <w:hideMark/>
          </w:tcPr>
          <w:p w14:paraId="320FA8E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Relacionamiento en reunión de Consejo de Gestión del Riesgo </w:t>
            </w:r>
          </w:p>
        </w:tc>
        <w:tc>
          <w:tcPr>
            <w:tcW w:w="2410" w:type="dxa"/>
            <w:hideMark/>
          </w:tcPr>
          <w:p w14:paraId="1DCF0A32"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Cdgrd.magdalena@gestiondelriesgo.gov.co</w:t>
            </w:r>
          </w:p>
        </w:tc>
      </w:tr>
      <w:tr w:rsidR="00300BA3" w:rsidRPr="00300BA3" w14:paraId="33E3ED99" w14:textId="77777777" w:rsidTr="00CE7127">
        <w:trPr>
          <w:trHeight w:val="570"/>
        </w:trPr>
        <w:tc>
          <w:tcPr>
            <w:tcW w:w="425" w:type="dxa"/>
            <w:noWrap/>
            <w:hideMark/>
          </w:tcPr>
          <w:p w14:paraId="2D4117BF"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3</w:t>
            </w:r>
          </w:p>
        </w:tc>
        <w:tc>
          <w:tcPr>
            <w:tcW w:w="2269" w:type="dxa"/>
            <w:noWrap/>
            <w:hideMark/>
          </w:tcPr>
          <w:p w14:paraId="3538BC40"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TC. KARLOTZ ALBEIRO OMAÑA GARCÍA</w:t>
            </w:r>
          </w:p>
        </w:tc>
        <w:tc>
          <w:tcPr>
            <w:tcW w:w="1276" w:type="dxa"/>
            <w:hideMark/>
          </w:tcPr>
          <w:p w14:paraId="5C9AB020"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Defensa Civil Colombiana</w:t>
            </w:r>
          </w:p>
        </w:tc>
        <w:tc>
          <w:tcPr>
            <w:tcW w:w="1134" w:type="dxa"/>
            <w:noWrap/>
            <w:hideMark/>
          </w:tcPr>
          <w:p w14:paraId="3563A367"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Director</w:t>
            </w:r>
          </w:p>
        </w:tc>
        <w:tc>
          <w:tcPr>
            <w:tcW w:w="1417" w:type="dxa"/>
            <w:hideMark/>
          </w:tcPr>
          <w:p w14:paraId="4A806FD9"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57-5 4202850/</w:t>
            </w:r>
          </w:p>
          <w:p w14:paraId="3C4FB1F9"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 3118084421</w:t>
            </w:r>
          </w:p>
        </w:tc>
        <w:tc>
          <w:tcPr>
            <w:tcW w:w="2835" w:type="dxa"/>
            <w:noWrap/>
            <w:hideMark/>
          </w:tcPr>
          <w:p w14:paraId="586B64A3"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ENTIDAD OPERATIVA </w:t>
            </w:r>
          </w:p>
        </w:tc>
        <w:tc>
          <w:tcPr>
            <w:tcW w:w="2126" w:type="dxa"/>
            <w:noWrap/>
            <w:hideMark/>
          </w:tcPr>
          <w:p w14:paraId="2B00B07C"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Apoyo temporadas de alta visitancia</w:t>
            </w:r>
          </w:p>
        </w:tc>
        <w:tc>
          <w:tcPr>
            <w:tcW w:w="2410" w:type="dxa"/>
            <w:noWrap/>
            <w:hideMark/>
          </w:tcPr>
          <w:p w14:paraId="547F54C5"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sec.magdalena@defensacivil.gov.co</w:t>
            </w:r>
          </w:p>
        </w:tc>
      </w:tr>
      <w:tr w:rsidR="00300BA3" w:rsidRPr="00300BA3" w14:paraId="6247967B" w14:textId="77777777" w:rsidTr="00CE7127">
        <w:trPr>
          <w:trHeight w:val="285"/>
        </w:trPr>
        <w:tc>
          <w:tcPr>
            <w:tcW w:w="425" w:type="dxa"/>
            <w:noWrap/>
            <w:hideMark/>
          </w:tcPr>
          <w:p w14:paraId="4A1ECCDD"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4</w:t>
            </w:r>
          </w:p>
        </w:tc>
        <w:tc>
          <w:tcPr>
            <w:tcW w:w="2269" w:type="dxa"/>
            <w:noWrap/>
            <w:hideMark/>
          </w:tcPr>
          <w:p w14:paraId="1AA622AA" w14:textId="29A100D5" w:rsidR="00300BA3" w:rsidRPr="00300BA3" w:rsidRDefault="00F12808" w:rsidP="00300BA3">
            <w:pPr>
              <w:tabs>
                <w:tab w:val="left" w:pos="2362"/>
              </w:tabs>
              <w:suppressAutoHyphens/>
              <w:ind w:left="-10"/>
              <w:jc w:val="both"/>
              <w:rPr>
                <w:rFonts w:ascii="Arial Narrow" w:hAnsi="Arial Narrow"/>
                <w:sz w:val="22"/>
                <w:szCs w:val="22"/>
                <w:lang w:val="es-ES" w:eastAsia="es-ES"/>
              </w:rPr>
            </w:pPr>
            <w:r>
              <w:rPr>
                <w:rFonts w:ascii="Arial Narrow" w:hAnsi="Arial Narrow"/>
                <w:sz w:val="22"/>
                <w:szCs w:val="22"/>
                <w:lang w:val="es-ES" w:eastAsia="es-ES"/>
              </w:rPr>
              <w:t>RICARDO</w:t>
            </w:r>
            <w:r w:rsidR="00300BA3" w:rsidRPr="00300BA3">
              <w:rPr>
                <w:rFonts w:ascii="Arial Narrow" w:hAnsi="Arial Narrow"/>
                <w:sz w:val="22"/>
                <w:szCs w:val="22"/>
                <w:lang w:val="es-ES" w:eastAsia="es-ES"/>
              </w:rPr>
              <w:t xml:space="preserve"> CHAIN</w:t>
            </w:r>
          </w:p>
        </w:tc>
        <w:tc>
          <w:tcPr>
            <w:tcW w:w="1276" w:type="dxa"/>
            <w:hideMark/>
          </w:tcPr>
          <w:p w14:paraId="728C883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Cuerpo de Bomberos</w:t>
            </w:r>
          </w:p>
        </w:tc>
        <w:tc>
          <w:tcPr>
            <w:tcW w:w="1134" w:type="dxa"/>
            <w:noWrap/>
            <w:hideMark/>
          </w:tcPr>
          <w:p w14:paraId="145238CA"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Comandante</w:t>
            </w:r>
          </w:p>
        </w:tc>
        <w:tc>
          <w:tcPr>
            <w:tcW w:w="1417" w:type="dxa"/>
            <w:noWrap/>
            <w:hideMark/>
          </w:tcPr>
          <w:p w14:paraId="315967A3"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4212818 - 4318757 </w:t>
            </w:r>
          </w:p>
        </w:tc>
        <w:tc>
          <w:tcPr>
            <w:tcW w:w="2835" w:type="dxa"/>
            <w:noWrap/>
            <w:hideMark/>
          </w:tcPr>
          <w:p w14:paraId="4DE9B247"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Convenio de asociación 014-2021 entre PN con el cuerpo de Bomberos Voluntario de Santa Marta</w:t>
            </w:r>
          </w:p>
        </w:tc>
        <w:tc>
          <w:tcPr>
            <w:tcW w:w="2126" w:type="dxa"/>
            <w:noWrap/>
            <w:hideMark/>
          </w:tcPr>
          <w:p w14:paraId="1969345F"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Aunar esfuerzos para la prestación del servicio de salvamento, rescate náutico, atención pre hospitalaria y atención básica de emergencia en el Parque Nacional Natural Tayrona. </w:t>
            </w:r>
          </w:p>
        </w:tc>
        <w:tc>
          <w:tcPr>
            <w:tcW w:w="2410" w:type="dxa"/>
            <w:noWrap/>
            <w:hideMark/>
          </w:tcPr>
          <w:p w14:paraId="740AED89"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prensa@bomberossantamarta.org</w:t>
            </w:r>
          </w:p>
        </w:tc>
      </w:tr>
      <w:tr w:rsidR="00300BA3" w:rsidRPr="00300BA3" w14:paraId="068F256E" w14:textId="77777777" w:rsidTr="00CE7127">
        <w:trPr>
          <w:trHeight w:val="285"/>
        </w:trPr>
        <w:tc>
          <w:tcPr>
            <w:tcW w:w="425" w:type="dxa"/>
            <w:noWrap/>
            <w:hideMark/>
          </w:tcPr>
          <w:p w14:paraId="6F64D44F"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5</w:t>
            </w:r>
          </w:p>
        </w:tc>
        <w:tc>
          <w:tcPr>
            <w:tcW w:w="2269" w:type="dxa"/>
            <w:noWrap/>
            <w:hideMark/>
          </w:tcPr>
          <w:p w14:paraId="0A31BC8F" w14:textId="4BA0D3F2" w:rsidR="00300BA3" w:rsidRPr="00300BA3" w:rsidRDefault="00AA1A86" w:rsidP="00300BA3">
            <w:pPr>
              <w:tabs>
                <w:tab w:val="left" w:pos="2362"/>
              </w:tabs>
              <w:suppressAutoHyphens/>
              <w:ind w:left="-10"/>
              <w:jc w:val="both"/>
              <w:rPr>
                <w:rFonts w:ascii="Arial Narrow" w:hAnsi="Arial Narrow"/>
                <w:sz w:val="22"/>
                <w:szCs w:val="22"/>
                <w:lang w:val="es-ES" w:eastAsia="es-ES"/>
              </w:rPr>
            </w:pPr>
            <w:r>
              <w:rPr>
                <w:rFonts w:ascii="Arial Narrow" w:hAnsi="Arial Narrow"/>
                <w:sz w:val="22"/>
                <w:szCs w:val="22"/>
                <w:lang w:val="es-ES" w:eastAsia="es-ES"/>
              </w:rPr>
              <w:t>CESAR GRISALES</w:t>
            </w:r>
          </w:p>
        </w:tc>
        <w:tc>
          <w:tcPr>
            <w:tcW w:w="1276" w:type="dxa"/>
            <w:hideMark/>
          </w:tcPr>
          <w:p w14:paraId="311B761E"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DIMAR </w:t>
            </w:r>
          </w:p>
        </w:tc>
        <w:tc>
          <w:tcPr>
            <w:tcW w:w="1134" w:type="dxa"/>
            <w:noWrap/>
            <w:hideMark/>
          </w:tcPr>
          <w:p w14:paraId="058F3146"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Capitán de Corbeta</w:t>
            </w:r>
          </w:p>
        </w:tc>
        <w:tc>
          <w:tcPr>
            <w:tcW w:w="1417" w:type="dxa"/>
            <w:hideMark/>
          </w:tcPr>
          <w:p w14:paraId="6161EBC5"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4210739 – 4311876</w:t>
            </w:r>
          </w:p>
        </w:tc>
        <w:tc>
          <w:tcPr>
            <w:tcW w:w="2835" w:type="dxa"/>
            <w:noWrap/>
            <w:hideMark/>
          </w:tcPr>
          <w:p w14:paraId="049EDE41"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FUERZA PÚBLICA</w:t>
            </w:r>
          </w:p>
        </w:tc>
        <w:tc>
          <w:tcPr>
            <w:tcW w:w="2126" w:type="dxa"/>
            <w:hideMark/>
          </w:tcPr>
          <w:p w14:paraId="5DC1167D" w14:textId="4F0F188B"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Relacionamiento en reuniones de cierre del AP</w:t>
            </w:r>
            <w:r w:rsidR="00AA1A86">
              <w:rPr>
                <w:rFonts w:ascii="Arial Narrow" w:hAnsi="Arial Narrow"/>
                <w:sz w:val="22"/>
                <w:szCs w:val="22"/>
                <w:lang w:val="es-ES" w:eastAsia="es-ES"/>
              </w:rPr>
              <w:t xml:space="preserve">, Puestos de mando </w:t>
            </w:r>
            <w:r w:rsidR="00AA1A86">
              <w:rPr>
                <w:rFonts w:ascii="Arial Narrow" w:hAnsi="Arial Narrow"/>
                <w:sz w:val="22"/>
                <w:szCs w:val="22"/>
                <w:lang w:val="es-ES" w:eastAsia="es-ES"/>
              </w:rPr>
              <w:lastRenderedPageBreak/>
              <w:t>Unificado</w:t>
            </w:r>
            <w:r w:rsidRPr="00300BA3">
              <w:rPr>
                <w:rFonts w:ascii="Arial Narrow" w:hAnsi="Arial Narrow"/>
                <w:sz w:val="22"/>
                <w:szCs w:val="22"/>
                <w:lang w:val="es-ES" w:eastAsia="es-ES"/>
              </w:rPr>
              <w:t xml:space="preserve"> y ordenamiento de playas </w:t>
            </w:r>
          </w:p>
        </w:tc>
        <w:tc>
          <w:tcPr>
            <w:tcW w:w="2410" w:type="dxa"/>
            <w:noWrap/>
            <w:hideMark/>
          </w:tcPr>
          <w:p w14:paraId="5388A010" w14:textId="77777777" w:rsidR="00300BA3" w:rsidRPr="00300BA3" w:rsidRDefault="00300BA3" w:rsidP="00300BA3">
            <w:pPr>
              <w:tabs>
                <w:tab w:val="left" w:pos="2362"/>
              </w:tabs>
              <w:suppressAutoHyphens/>
              <w:jc w:val="both"/>
              <w:rPr>
                <w:rFonts w:ascii="Arial Narrow" w:hAnsi="Arial Narrow"/>
                <w:sz w:val="22"/>
                <w:szCs w:val="22"/>
                <w:lang w:val="es-ES" w:eastAsia="es-ES"/>
              </w:rPr>
            </w:pPr>
            <w:hyperlink r:id="rId20" w:history="1">
              <w:r w:rsidRPr="00300BA3">
                <w:rPr>
                  <w:rFonts w:ascii="Arial Narrow" w:hAnsi="Arial Narrow"/>
                  <w:color w:val="0000FF"/>
                  <w:sz w:val="22"/>
                  <w:szCs w:val="22"/>
                  <w:u w:val="single"/>
                  <w:lang w:val="es-ES" w:eastAsia="es-ES"/>
                </w:rPr>
                <w:t>ofiregistro@dimar.mil.co</w:t>
              </w:r>
            </w:hyperlink>
          </w:p>
          <w:p w14:paraId="3B7159CF" w14:textId="77777777" w:rsidR="00300BA3" w:rsidRPr="00300BA3" w:rsidRDefault="00300BA3" w:rsidP="00300BA3">
            <w:pPr>
              <w:tabs>
                <w:tab w:val="left" w:pos="2362"/>
              </w:tabs>
              <w:suppressAutoHyphens/>
              <w:jc w:val="both"/>
              <w:rPr>
                <w:rFonts w:ascii="Arial Narrow" w:hAnsi="Arial Narrow"/>
                <w:sz w:val="22"/>
                <w:szCs w:val="22"/>
                <w:lang w:val="es-ES" w:eastAsia="es-ES"/>
              </w:rPr>
            </w:pPr>
            <w:r w:rsidRPr="00300BA3">
              <w:rPr>
                <w:rFonts w:ascii="Arial Narrow" w:hAnsi="Arial Narrow"/>
                <w:sz w:val="22"/>
                <w:szCs w:val="22"/>
                <w:lang w:val="es-ES" w:eastAsia="es-ES"/>
              </w:rPr>
              <w:t>dimar@dimar.mil.co</w:t>
            </w:r>
          </w:p>
        </w:tc>
      </w:tr>
      <w:tr w:rsidR="00300BA3" w:rsidRPr="00300BA3" w14:paraId="26A95D86" w14:textId="77777777" w:rsidTr="00CE7127">
        <w:trPr>
          <w:trHeight w:val="570"/>
        </w:trPr>
        <w:tc>
          <w:tcPr>
            <w:tcW w:w="425" w:type="dxa"/>
            <w:noWrap/>
            <w:hideMark/>
          </w:tcPr>
          <w:p w14:paraId="3C9BAE86"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6</w:t>
            </w:r>
          </w:p>
        </w:tc>
        <w:tc>
          <w:tcPr>
            <w:tcW w:w="2269" w:type="dxa"/>
            <w:noWrap/>
            <w:hideMark/>
          </w:tcPr>
          <w:p w14:paraId="3B83220C"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STEPHANE ROLLAND DE RENGERVE</w:t>
            </w:r>
          </w:p>
        </w:tc>
        <w:tc>
          <w:tcPr>
            <w:tcW w:w="1276" w:type="dxa"/>
            <w:hideMark/>
          </w:tcPr>
          <w:p w14:paraId="30BDF842"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Cruz Roja</w:t>
            </w:r>
          </w:p>
        </w:tc>
        <w:tc>
          <w:tcPr>
            <w:tcW w:w="1134" w:type="dxa"/>
            <w:noWrap/>
            <w:hideMark/>
          </w:tcPr>
          <w:p w14:paraId="02E9C3E9"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Capitán</w:t>
            </w:r>
          </w:p>
          <w:p w14:paraId="5D0D8381"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p>
        </w:tc>
        <w:tc>
          <w:tcPr>
            <w:tcW w:w="1417" w:type="dxa"/>
            <w:hideMark/>
          </w:tcPr>
          <w:p w14:paraId="6A7ADF1A"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423 0522 </w:t>
            </w:r>
          </w:p>
          <w:p w14:paraId="06CDE73A"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 4319537</w:t>
            </w:r>
          </w:p>
          <w:p w14:paraId="242C5C70"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320 5214894</w:t>
            </w:r>
          </w:p>
          <w:p w14:paraId="54E2E949"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317 4337963</w:t>
            </w:r>
          </w:p>
        </w:tc>
        <w:tc>
          <w:tcPr>
            <w:tcW w:w="2835" w:type="dxa"/>
            <w:noWrap/>
            <w:hideMark/>
          </w:tcPr>
          <w:p w14:paraId="201C82FE"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ENTIDAD OPERATIVA </w:t>
            </w:r>
          </w:p>
        </w:tc>
        <w:tc>
          <w:tcPr>
            <w:tcW w:w="2126" w:type="dxa"/>
            <w:noWrap/>
            <w:hideMark/>
          </w:tcPr>
          <w:p w14:paraId="00DA0C37"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Apoyo en cualquier tiempo</w:t>
            </w:r>
          </w:p>
        </w:tc>
        <w:tc>
          <w:tcPr>
            <w:tcW w:w="2410" w:type="dxa"/>
            <w:noWrap/>
            <w:hideMark/>
          </w:tcPr>
          <w:p w14:paraId="48134776"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comunicamagdalena@cruzrojacolombiana.org</w:t>
            </w:r>
          </w:p>
        </w:tc>
      </w:tr>
      <w:tr w:rsidR="00300BA3" w:rsidRPr="00300BA3" w14:paraId="38F2DB59" w14:textId="77777777" w:rsidTr="00CE7127">
        <w:trPr>
          <w:trHeight w:val="285"/>
        </w:trPr>
        <w:tc>
          <w:tcPr>
            <w:tcW w:w="425" w:type="dxa"/>
            <w:noWrap/>
            <w:hideMark/>
          </w:tcPr>
          <w:p w14:paraId="4A75B2F3"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7</w:t>
            </w:r>
          </w:p>
        </w:tc>
        <w:tc>
          <w:tcPr>
            <w:tcW w:w="2269" w:type="dxa"/>
            <w:noWrap/>
            <w:hideMark/>
          </w:tcPr>
          <w:p w14:paraId="205EE2E1" w14:textId="45A2E3BC" w:rsidR="00300BA3" w:rsidRPr="00300BA3" w:rsidRDefault="00921FD2" w:rsidP="00300BA3">
            <w:pPr>
              <w:tabs>
                <w:tab w:val="left" w:pos="2362"/>
              </w:tabs>
              <w:suppressAutoHyphens/>
              <w:ind w:left="-10"/>
              <w:jc w:val="both"/>
              <w:rPr>
                <w:rFonts w:ascii="Arial Narrow" w:hAnsi="Arial Narrow"/>
                <w:sz w:val="22"/>
                <w:szCs w:val="22"/>
                <w:lang w:val="es-ES" w:eastAsia="es-ES"/>
              </w:rPr>
            </w:pPr>
            <w:r w:rsidRPr="00921FD2">
              <w:rPr>
                <w:rFonts w:ascii="Arial Narrow" w:hAnsi="Arial Narrow"/>
                <w:sz w:val="22"/>
                <w:szCs w:val="22"/>
                <w:lang w:val="es-ES" w:eastAsia="es-ES"/>
              </w:rPr>
              <w:t>JORGE WILMER CARVAJAL CABEZA</w:t>
            </w:r>
          </w:p>
        </w:tc>
        <w:tc>
          <w:tcPr>
            <w:tcW w:w="1276" w:type="dxa"/>
            <w:hideMark/>
          </w:tcPr>
          <w:p w14:paraId="733299F7" w14:textId="1B69C45E" w:rsidR="00300BA3" w:rsidRPr="00300BA3" w:rsidRDefault="00921FD2" w:rsidP="00300BA3">
            <w:pPr>
              <w:tabs>
                <w:tab w:val="left" w:pos="2362"/>
              </w:tabs>
              <w:suppressAutoHyphens/>
              <w:ind w:left="-10"/>
              <w:jc w:val="both"/>
              <w:rPr>
                <w:rFonts w:ascii="Arial Narrow" w:hAnsi="Arial Narrow"/>
                <w:sz w:val="22"/>
                <w:szCs w:val="22"/>
                <w:lang w:val="es-ES" w:eastAsia="es-ES"/>
              </w:rPr>
            </w:pPr>
            <w:r>
              <w:rPr>
                <w:rFonts w:ascii="Arial Narrow" w:hAnsi="Arial Narrow"/>
                <w:sz w:val="22"/>
                <w:szCs w:val="22"/>
                <w:lang w:val="es-ES" w:eastAsia="es-ES"/>
              </w:rPr>
              <w:t>Guardacostas</w:t>
            </w:r>
          </w:p>
        </w:tc>
        <w:tc>
          <w:tcPr>
            <w:tcW w:w="1134" w:type="dxa"/>
            <w:noWrap/>
            <w:hideMark/>
          </w:tcPr>
          <w:p w14:paraId="77499CD3"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Capitán de Fragata</w:t>
            </w:r>
          </w:p>
        </w:tc>
        <w:tc>
          <w:tcPr>
            <w:tcW w:w="1417" w:type="dxa"/>
            <w:noWrap/>
            <w:hideMark/>
          </w:tcPr>
          <w:p w14:paraId="5E1253D8"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2 220956 - 2 2163 36</w:t>
            </w:r>
          </w:p>
        </w:tc>
        <w:tc>
          <w:tcPr>
            <w:tcW w:w="2835" w:type="dxa"/>
            <w:noWrap/>
            <w:hideMark/>
          </w:tcPr>
          <w:p w14:paraId="002775CA" w14:textId="12BE6FFF" w:rsidR="00300BA3" w:rsidRPr="00300BA3" w:rsidRDefault="00921FD2" w:rsidP="00300BA3">
            <w:pPr>
              <w:tabs>
                <w:tab w:val="left" w:pos="2362"/>
              </w:tabs>
              <w:suppressAutoHyphens/>
              <w:ind w:left="-10"/>
              <w:jc w:val="both"/>
              <w:rPr>
                <w:rFonts w:ascii="Arial Narrow" w:hAnsi="Arial Narrow"/>
                <w:sz w:val="22"/>
                <w:szCs w:val="22"/>
                <w:lang w:val="es-ES" w:eastAsia="es-ES"/>
              </w:rPr>
            </w:pPr>
            <w:r>
              <w:rPr>
                <w:rFonts w:ascii="Arial Narrow" w:hAnsi="Arial Narrow"/>
                <w:sz w:val="22"/>
                <w:szCs w:val="22"/>
                <w:lang w:val="es-ES" w:eastAsia="es-ES"/>
              </w:rPr>
              <w:t>FUELZA PÚBLICA-SEGURIDAD MARITIMA</w:t>
            </w:r>
          </w:p>
        </w:tc>
        <w:tc>
          <w:tcPr>
            <w:tcW w:w="2126" w:type="dxa"/>
            <w:noWrap/>
            <w:hideMark/>
          </w:tcPr>
          <w:p w14:paraId="04DE849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Apoyo en cualquier tiempo</w:t>
            </w:r>
          </w:p>
        </w:tc>
        <w:tc>
          <w:tcPr>
            <w:tcW w:w="2410" w:type="dxa"/>
            <w:noWrap/>
            <w:hideMark/>
          </w:tcPr>
          <w:p w14:paraId="6790CC19" w14:textId="2028A422" w:rsidR="00300BA3" w:rsidRPr="00300BA3" w:rsidRDefault="00921FD2" w:rsidP="00921FD2">
            <w:pPr>
              <w:tabs>
                <w:tab w:val="left" w:pos="2362"/>
              </w:tabs>
              <w:suppressAutoHyphens/>
              <w:jc w:val="both"/>
              <w:rPr>
                <w:rFonts w:ascii="Arial Narrow" w:hAnsi="Arial Narrow"/>
                <w:sz w:val="22"/>
                <w:szCs w:val="22"/>
                <w:lang w:val="es-ES" w:eastAsia="es-ES"/>
              </w:rPr>
            </w:pPr>
            <w:r w:rsidRPr="00921FD2">
              <w:rPr>
                <w:rFonts w:ascii="Arial Narrow" w:hAnsi="Arial Narrow"/>
                <w:sz w:val="22"/>
                <w:szCs w:val="22"/>
                <w:lang w:val="es-ES" w:eastAsia="es-ES"/>
              </w:rPr>
              <w:t>cegsam@armada.mil.co jorge.carvajal.ca@armada.mil.co</w:t>
            </w:r>
          </w:p>
        </w:tc>
      </w:tr>
      <w:tr w:rsidR="00300BA3" w:rsidRPr="00300BA3" w14:paraId="684A486C" w14:textId="77777777" w:rsidTr="00CE7127">
        <w:trPr>
          <w:trHeight w:val="570"/>
        </w:trPr>
        <w:tc>
          <w:tcPr>
            <w:tcW w:w="425" w:type="dxa"/>
            <w:noWrap/>
            <w:hideMark/>
          </w:tcPr>
          <w:p w14:paraId="57D5A71E"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8</w:t>
            </w:r>
          </w:p>
        </w:tc>
        <w:tc>
          <w:tcPr>
            <w:tcW w:w="2269" w:type="dxa"/>
            <w:noWrap/>
            <w:hideMark/>
          </w:tcPr>
          <w:p w14:paraId="3A79162C" w14:textId="32A61C5B" w:rsidR="00300BA3" w:rsidRPr="00300BA3" w:rsidRDefault="00740062" w:rsidP="00300BA3">
            <w:pPr>
              <w:tabs>
                <w:tab w:val="left" w:pos="2362"/>
              </w:tabs>
              <w:suppressAutoHyphens/>
              <w:ind w:left="-10"/>
              <w:jc w:val="both"/>
              <w:rPr>
                <w:rFonts w:ascii="Arial Narrow" w:hAnsi="Arial Narrow"/>
                <w:sz w:val="22"/>
                <w:szCs w:val="22"/>
                <w:lang w:val="es-ES" w:eastAsia="es-ES"/>
              </w:rPr>
            </w:pPr>
            <w:r w:rsidRPr="00740062">
              <w:rPr>
                <w:rFonts w:ascii="Arial Narrow" w:hAnsi="Arial Narrow"/>
                <w:sz w:val="22"/>
                <w:szCs w:val="22"/>
                <w:lang w:val="es-ES" w:eastAsia="es-ES"/>
              </w:rPr>
              <w:t>JORGE PAULO LASTRA CANTILLO</w:t>
            </w:r>
          </w:p>
        </w:tc>
        <w:tc>
          <w:tcPr>
            <w:tcW w:w="1276" w:type="dxa"/>
            <w:hideMark/>
          </w:tcPr>
          <w:p w14:paraId="52545B8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xml:space="preserve">Secretaría de Salud </w:t>
            </w:r>
          </w:p>
        </w:tc>
        <w:tc>
          <w:tcPr>
            <w:tcW w:w="1134" w:type="dxa"/>
            <w:noWrap/>
            <w:hideMark/>
          </w:tcPr>
          <w:p w14:paraId="0947C660"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Director</w:t>
            </w:r>
          </w:p>
        </w:tc>
        <w:tc>
          <w:tcPr>
            <w:tcW w:w="1417" w:type="dxa"/>
            <w:hideMark/>
          </w:tcPr>
          <w:p w14:paraId="2192082D"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4209632 - 3232852888- 018000930950</w:t>
            </w:r>
          </w:p>
        </w:tc>
        <w:tc>
          <w:tcPr>
            <w:tcW w:w="2835" w:type="dxa"/>
            <w:noWrap/>
            <w:hideMark/>
          </w:tcPr>
          <w:p w14:paraId="7A505BC5"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 </w:t>
            </w:r>
          </w:p>
        </w:tc>
        <w:tc>
          <w:tcPr>
            <w:tcW w:w="2126" w:type="dxa"/>
            <w:noWrap/>
            <w:hideMark/>
          </w:tcPr>
          <w:p w14:paraId="77DD81F5"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r w:rsidRPr="00300BA3">
              <w:rPr>
                <w:rFonts w:ascii="Arial Narrow" w:hAnsi="Arial Narrow"/>
                <w:sz w:val="22"/>
                <w:szCs w:val="22"/>
                <w:lang w:val="es-ES" w:eastAsia="es-ES"/>
              </w:rPr>
              <w:t>Apoyo en cualquier tiempo</w:t>
            </w:r>
          </w:p>
        </w:tc>
        <w:tc>
          <w:tcPr>
            <w:tcW w:w="2410" w:type="dxa"/>
            <w:noWrap/>
            <w:hideMark/>
          </w:tcPr>
          <w:p w14:paraId="07CF9BB4" w14:textId="77777777" w:rsidR="00300BA3" w:rsidRPr="00300BA3" w:rsidRDefault="00300BA3" w:rsidP="00300BA3">
            <w:pPr>
              <w:tabs>
                <w:tab w:val="left" w:pos="2362"/>
              </w:tabs>
              <w:suppressAutoHyphens/>
              <w:ind w:left="-10"/>
              <w:jc w:val="both"/>
              <w:rPr>
                <w:rFonts w:ascii="Arial Narrow" w:hAnsi="Arial Narrow"/>
                <w:sz w:val="22"/>
                <w:szCs w:val="22"/>
                <w:lang w:val="es-ES" w:eastAsia="es-ES"/>
              </w:rPr>
            </w:pPr>
            <w:hyperlink r:id="rId21" w:history="1">
              <w:r w:rsidRPr="00300BA3">
                <w:rPr>
                  <w:rFonts w:ascii="Arial Narrow" w:hAnsi="Arial Narrow"/>
                  <w:color w:val="0000FF"/>
                  <w:sz w:val="22"/>
                  <w:szCs w:val="22"/>
                  <w:u w:val="single"/>
                  <w:lang w:val="es-ES" w:eastAsia="es-ES"/>
                </w:rPr>
                <w:t>saluddistrital@santamartamagdalena.gov.com</w:t>
              </w:r>
            </w:hyperlink>
          </w:p>
          <w:p w14:paraId="4294FA11" w14:textId="77777777" w:rsidR="00300BA3" w:rsidRPr="00300BA3" w:rsidRDefault="00300BA3" w:rsidP="00300BA3">
            <w:pPr>
              <w:tabs>
                <w:tab w:val="left" w:pos="2362"/>
              </w:tabs>
              <w:suppressAutoHyphens/>
              <w:jc w:val="both"/>
              <w:rPr>
                <w:rFonts w:ascii="Arial Narrow" w:hAnsi="Arial Narrow"/>
                <w:sz w:val="22"/>
                <w:szCs w:val="22"/>
                <w:lang w:val="es-ES" w:eastAsia="es-ES"/>
              </w:rPr>
            </w:pPr>
          </w:p>
        </w:tc>
      </w:tr>
    </w:tbl>
    <w:p w14:paraId="2F6317DE" w14:textId="77777777" w:rsidR="00AA1A86" w:rsidRPr="00BB6BC8" w:rsidRDefault="00AA1A86" w:rsidP="00BB6BC8">
      <w:pPr>
        <w:spacing w:line="240" w:lineRule="auto"/>
        <w:rPr>
          <w:rFonts w:ascii="Arial Narrow" w:hAnsi="Arial Narrow"/>
        </w:rPr>
      </w:pPr>
    </w:p>
    <w:p w14:paraId="0365D085" w14:textId="0BA259FF" w:rsidR="00FA21E8" w:rsidRDefault="00BB6BC8" w:rsidP="00BB6BC8">
      <w:pPr>
        <w:spacing w:line="240" w:lineRule="auto"/>
        <w:rPr>
          <w:rFonts w:ascii="Arial Narrow" w:hAnsi="Arial Narrow"/>
        </w:rPr>
      </w:pPr>
      <w:r w:rsidRPr="00BB6BC8">
        <w:rPr>
          <w:rFonts w:ascii="Arial Narrow" w:hAnsi="Arial Narrow"/>
        </w:rPr>
        <w:t>Tabla 10. Representantes de las organizaciones que prestan servicios al interior del Área Protegida.</w:t>
      </w:r>
    </w:p>
    <w:tbl>
      <w:tblPr>
        <w:tblStyle w:val="Tablaconcuadrcula7"/>
        <w:tblW w:w="13892" w:type="dxa"/>
        <w:tblInd w:w="-714" w:type="dxa"/>
        <w:tblLook w:val="04A0" w:firstRow="1" w:lastRow="0" w:firstColumn="1" w:lastColumn="0" w:noHBand="0" w:noVBand="1"/>
      </w:tblPr>
      <w:tblGrid>
        <w:gridCol w:w="425"/>
        <w:gridCol w:w="4679"/>
        <w:gridCol w:w="4252"/>
        <w:gridCol w:w="4536"/>
      </w:tblGrid>
      <w:tr w:rsidR="00FA21E8" w:rsidRPr="00FA21E8" w14:paraId="54281AA8" w14:textId="77777777" w:rsidTr="00564D17">
        <w:trPr>
          <w:trHeight w:val="300"/>
        </w:trPr>
        <w:tc>
          <w:tcPr>
            <w:tcW w:w="13892" w:type="dxa"/>
            <w:gridSpan w:val="4"/>
            <w:hideMark/>
          </w:tcPr>
          <w:p w14:paraId="72662862" w14:textId="77777777" w:rsidR="00FA21E8" w:rsidRPr="00FA21E8" w:rsidRDefault="00FA21E8" w:rsidP="00FA21E8">
            <w:pPr>
              <w:tabs>
                <w:tab w:val="left" w:pos="2362"/>
              </w:tabs>
              <w:suppressAutoHyphens/>
              <w:jc w:val="center"/>
              <w:rPr>
                <w:rFonts w:ascii="Arial Narrow" w:hAnsi="Arial Narrow"/>
                <w:b/>
                <w:bCs/>
                <w:sz w:val="22"/>
                <w:szCs w:val="22"/>
                <w:lang w:eastAsia="es-ES"/>
              </w:rPr>
            </w:pPr>
            <w:r w:rsidRPr="00FA21E8">
              <w:rPr>
                <w:rFonts w:ascii="Arial Narrow" w:hAnsi="Arial Narrow"/>
                <w:b/>
                <w:bCs/>
                <w:sz w:val="22"/>
                <w:szCs w:val="22"/>
                <w:lang w:val="es-ES" w:eastAsia="es-ES"/>
              </w:rPr>
              <w:t>REPRESENTANTES DE LAS ORGANIZACIONES QUE PRESTAN SERVICIOS</w:t>
            </w:r>
          </w:p>
        </w:tc>
      </w:tr>
      <w:tr w:rsidR="00FA21E8" w:rsidRPr="00FA21E8" w14:paraId="1574EADA" w14:textId="77777777" w:rsidTr="00564D17">
        <w:trPr>
          <w:trHeight w:val="300"/>
        </w:trPr>
        <w:tc>
          <w:tcPr>
            <w:tcW w:w="425" w:type="dxa"/>
            <w:noWrap/>
            <w:hideMark/>
          </w:tcPr>
          <w:p w14:paraId="21937DF8" w14:textId="77777777" w:rsidR="00FA21E8" w:rsidRPr="00FA21E8" w:rsidRDefault="00FA21E8" w:rsidP="00FA21E8">
            <w:pPr>
              <w:tabs>
                <w:tab w:val="left" w:pos="2362"/>
              </w:tabs>
              <w:suppressAutoHyphens/>
              <w:jc w:val="both"/>
              <w:rPr>
                <w:rFonts w:ascii="Arial Narrow" w:hAnsi="Arial Narrow"/>
                <w:b/>
                <w:bCs/>
                <w:sz w:val="22"/>
                <w:szCs w:val="22"/>
                <w:lang w:val="es-ES" w:eastAsia="es-ES"/>
              </w:rPr>
            </w:pPr>
            <w:r w:rsidRPr="00FA21E8">
              <w:rPr>
                <w:rFonts w:ascii="Arial Narrow" w:hAnsi="Arial Narrow"/>
                <w:b/>
                <w:bCs/>
                <w:sz w:val="22"/>
                <w:szCs w:val="22"/>
                <w:lang w:val="es-ES" w:eastAsia="es-ES"/>
              </w:rPr>
              <w:t> </w:t>
            </w:r>
          </w:p>
        </w:tc>
        <w:tc>
          <w:tcPr>
            <w:tcW w:w="4679" w:type="dxa"/>
            <w:noWrap/>
            <w:hideMark/>
          </w:tcPr>
          <w:p w14:paraId="32544BE4" w14:textId="77777777" w:rsidR="00FA21E8" w:rsidRPr="00FA21E8" w:rsidRDefault="00FA21E8" w:rsidP="00FA21E8">
            <w:pPr>
              <w:tabs>
                <w:tab w:val="left" w:pos="2362"/>
              </w:tabs>
              <w:suppressAutoHyphens/>
              <w:jc w:val="center"/>
              <w:rPr>
                <w:rFonts w:ascii="Arial Narrow" w:hAnsi="Arial Narrow"/>
                <w:b/>
                <w:bCs/>
                <w:sz w:val="22"/>
                <w:szCs w:val="22"/>
                <w:lang w:val="es-ES" w:eastAsia="es-ES"/>
              </w:rPr>
            </w:pPr>
            <w:r w:rsidRPr="00FA21E8">
              <w:rPr>
                <w:rFonts w:ascii="Arial Narrow" w:hAnsi="Arial Narrow"/>
                <w:b/>
                <w:bCs/>
                <w:sz w:val="22"/>
                <w:szCs w:val="22"/>
                <w:lang w:val="es-ES" w:eastAsia="es-ES"/>
              </w:rPr>
              <w:t>NOMBRE</w:t>
            </w:r>
          </w:p>
        </w:tc>
        <w:tc>
          <w:tcPr>
            <w:tcW w:w="4252" w:type="dxa"/>
            <w:noWrap/>
            <w:hideMark/>
          </w:tcPr>
          <w:p w14:paraId="66F03787" w14:textId="77777777" w:rsidR="00FA21E8" w:rsidRPr="00FA21E8" w:rsidRDefault="00FA21E8" w:rsidP="00FA21E8">
            <w:pPr>
              <w:tabs>
                <w:tab w:val="left" w:pos="2362"/>
              </w:tabs>
              <w:suppressAutoHyphens/>
              <w:jc w:val="center"/>
              <w:rPr>
                <w:rFonts w:ascii="Arial Narrow" w:hAnsi="Arial Narrow"/>
                <w:b/>
                <w:bCs/>
                <w:sz w:val="22"/>
                <w:szCs w:val="22"/>
                <w:lang w:val="es-ES" w:eastAsia="es-ES"/>
              </w:rPr>
            </w:pPr>
            <w:r w:rsidRPr="00FA21E8">
              <w:rPr>
                <w:rFonts w:ascii="Arial Narrow" w:hAnsi="Arial Narrow"/>
                <w:b/>
                <w:bCs/>
                <w:sz w:val="22"/>
                <w:szCs w:val="22"/>
                <w:lang w:val="es-ES" w:eastAsia="es-ES"/>
              </w:rPr>
              <w:t>ORGANIZACIÓN</w:t>
            </w:r>
          </w:p>
        </w:tc>
        <w:tc>
          <w:tcPr>
            <w:tcW w:w="4536" w:type="dxa"/>
            <w:noWrap/>
            <w:hideMark/>
          </w:tcPr>
          <w:p w14:paraId="288F1DBF" w14:textId="77777777" w:rsidR="00FA21E8" w:rsidRPr="00FA21E8" w:rsidRDefault="00FA21E8" w:rsidP="00FA21E8">
            <w:pPr>
              <w:tabs>
                <w:tab w:val="left" w:pos="2362"/>
              </w:tabs>
              <w:suppressAutoHyphens/>
              <w:jc w:val="center"/>
              <w:rPr>
                <w:rFonts w:ascii="Arial Narrow" w:hAnsi="Arial Narrow"/>
                <w:b/>
                <w:bCs/>
                <w:sz w:val="22"/>
                <w:szCs w:val="22"/>
                <w:lang w:val="es-ES" w:eastAsia="es-ES"/>
              </w:rPr>
            </w:pPr>
            <w:r w:rsidRPr="00FA21E8">
              <w:rPr>
                <w:rFonts w:ascii="Arial Narrow" w:hAnsi="Arial Narrow"/>
                <w:b/>
                <w:bCs/>
                <w:sz w:val="22"/>
                <w:szCs w:val="22"/>
                <w:lang w:val="es-ES" w:eastAsia="es-ES"/>
              </w:rPr>
              <w:t>CELULAR</w:t>
            </w:r>
          </w:p>
        </w:tc>
      </w:tr>
      <w:tr w:rsidR="00FA21E8" w:rsidRPr="00FA21E8" w14:paraId="291C11E4" w14:textId="77777777" w:rsidTr="00564D17">
        <w:trPr>
          <w:trHeight w:val="285"/>
        </w:trPr>
        <w:tc>
          <w:tcPr>
            <w:tcW w:w="425" w:type="dxa"/>
            <w:noWrap/>
            <w:hideMark/>
          </w:tcPr>
          <w:p w14:paraId="41626518"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w:t>
            </w:r>
          </w:p>
        </w:tc>
        <w:tc>
          <w:tcPr>
            <w:tcW w:w="4679" w:type="dxa"/>
            <w:noWrap/>
            <w:hideMark/>
          </w:tcPr>
          <w:p w14:paraId="76CD1086" w14:textId="102CAF83" w:rsidR="00FA21E8" w:rsidRPr="00FA21E8" w:rsidRDefault="00740062"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NILSE BLANQUISETH</w:t>
            </w:r>
          </w:p>
        </w:tc>
        <w:tc>
          <w:tcPr>
            <w:tcW w:w="4252" w:type="dxa"/>
            <w:noWrap/>
            <w:hideMark/>
          </w:tcPr>
          <w:p w14:paraId="33FFD779"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APRESTAYRONA</w:t>
            </w:r>
          </w:p>
        </w:tc>
        <w:tc>
          <w:tcPr>
            <w:tcW w:w="4536" w:type="dxa"/>
            <w:noWrap/>
            <w:hideMark/>
          </w:tcPr>
          <w:p w14:paraId="78F9FAEB" w14:textId="48C5FEEB" w:rsidR="00FA21E8" w:rsidRPr="00FA21E8" w:rsidRDefault="00740062"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3148013429</w:t>
            </w:r>
          </w:p>
        </w:tc>
      </w:tr>
      <w:tr w:rsidR="00FA21E8" w:rsidRPr="00FA21E8" w14:paraId="49DB7772" w14:textId="77777777" w:rsidTr="00564D17">
        <w:trPr>
          <w:trHeight w:val="285"/>
        </w:trPr>
        <w:tc>
          <w:tcPr>
            <w:tcW w:w="425" w:type="dxa"/>
            <w:noWrap/>
            <w:hideMark/>
          </w:tcPr>
          <w:p w14:paraId="34E72FD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2</w:t>
            </w:r>
          </w:p>
        </w:tc>
        <w:tc>
          <w:tcPr>
            <w:tcW w:w="4679" w:type="dxa"/>
            <w:noWrap/>
            <w:hideMark/>
          </w:tcPr>
          <w:p w14:paraId="242441E6"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JOHANYS DE AVILA</w:t>
            </w:r>
          </w:p>
        </w:tc>
        <w:tc>
          <w:tcPr>
            <w:tcW w:w="4252" w:type="dxa"/>
            <w:noWrap/>
            <w:hideMark/>
          </w:tcPr>
          <w:p w14:paraId="1E00DDC3"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ASOPLAM</w:t>
            </w:r>
          </w:p>
        </w:tc>
        <w:tc>
          <w:tcPr>
            <w:tcW w:w="4536" w:type="dxa"/>
            <w:noWrap/>
            <w:hideMark/>
          </w:tcPr>
          <w:p w14:paraId="22484713"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3005098650</w:t>
            </w:r>
          </w:p>
        </w:tc>
      </w:tr>
      <w:tr w:rsidR="00FA21E8" w:rsidRPr="00FA21E8" w14:paraId="617CF1C3" w14:textId="77777777" w:rsidTr="00564D17">
        <w:trPr>
          <w:trHeight w:val="285"/>
        </w:trPr>
        <w:tc>
          <w:tcPr>
            <w:tcW w:w="425" w:type="dxa"/>
            <w:noWrap/>
            <w:hideMark/>
          </w:tcPr>
          <w:p w14:paraId="03823E90"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w:t>
            </w:r>
          </w:p>
        </w:tc>
        <w:tc>
          <w:tcPr>
            <w:tcW w:w="4679" w:type="dxa"/>
            <w:noWrap/>
            <w:hideMark/>
          </w:tcPr>
          <w:p w14:paraId="36A6CE3D"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MIGUEL ANGEL MENECES</w:t>
            </w:r>
          </w:p>
        </w:tc>
        <w:tc>
          <w:tcPr>
            <w:tcW w:w="4252" w:type="dxa"/>
            <w:noWrap/>
            <w:hideMark/>
          </w:tcPr>
          <w:p w14:paraId="3842CF48"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ARRICTAYRONA</w:t>
            </w:r>
          </w:p>
        </w:tc>
        <w:tc>
          <w:tcPr>
            <w:tcW w:w="4536" w:type="dxa"/>
            <w:noWrap/>
            <w:hideMark/>
          </w:tcPr>
          <w:p w14:paraId="7616BDD1"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3202372592</w:t>
            </w:r>
          </w:p>
        </w:tc>
      </w:tr>
      <w:tr w:rsidR="00FA21E8" w:rsidRPr="00FA21E8" w14:paraId="2B3DB1FD" w14:textId="77777777" w:rsidTr="00564D17">
        <w:trPr>
          <w:trHeight w:val="285"/>
        </w:trPr>
        <w:tc>
          <w:tcPr>
            <w:tcW w:w="425" w:type="dxa"/>
            <w:noWrap/>
            <w:hideMark/>
          </w:tcPr>
          <w:p w14:paraId="1153A2FB"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4</w:t>
            </w:r>
          </w:p>
        </w:tc>
        <w:tc>
          <w:tcPr>
            <w:tcW w:w="4679" w:type="dxa"/>
            <w:noWrap/>
            <w:hideMark/>
          </w:tcPr>
          <w:p w14:paraId="50A02231" w14:textId="6AD9FF93" w:rsidR="00FA21E8" w:rsidRPr="00FA21E8" w:rsidRDefault="00740062"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PABLO SANCHEZ</w:t>
            </w:r>
          </w:p>
        </w:tc>
        <w:tc>
          <w:tcPr>
            <w:tcW w:w="4252" w:type="dxa"/>
            <w:noWrap/>
            <w:hideMark/>
          </w:tcPr>
          <w:p w14:paraId="2A4C95A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ASOPEEM</w:t>
            </w:r>
          </w:p>
        </w:tc>
        <w:tc>
          <w:tcPr>
            <w:tcW w:w="4536" w:type="dxa"/>
            <w:noWrap/>
            <w:hideMark/>
          </w:tcPr>
          <w:p w14:paraId="571712EB" w14:textId="48F8F7B3" w:rsidR="00FA21E8" w:rsidRPr="00FA21E8" w:rsidRDefault="00740062"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3104122903</w:t>
            </w:r>
          </w:p>
        </w:tc>
      </w:tr>
      <w:tr w:rsidR="00FA21E8" w:rsidRPr="00FA21E8" w14:paraId="3FCA2B72" w14:textId="77777777" w:rsidTr="00564D17">
        <w:trPr>
          <w:trHeight w:val="285"/>
        </w:trPr>
        <w:tc>
          <w:tcPr>
            <w:tcW w:w="425" w:type="dxa"/>
            <w:noWrap/>
            <w:hideMark/>
          </w:tcPr>
          <w:p w14:paraId="78E210F9"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5</w:t>
            </w:r>
          </w:p>
        </w:tc>
        <w:tc>
          <w:tcPr>
            <w:tcW w:w="4679" w:type="dxa"/>
            <w:noWrap/>
            <w:hideMark/>
          </w:tcPr>
          <w:p w14:paraId="13B20709"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RAFAEL PEREA</w:t>
            </w:r>
          </w:p>
        </w:tc>
        <w:tc>
          <w:tcPr>
            <w:tcW w:w="4252" w:type="dxa"/>
            <w:noWrap/>
            <w:hideMark/>
          </w:tcPr>
          <w:p w14:paraId="2FC4B15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COOTRABAIHACON</w:t>
            </w:r>
          </w:p>
        </w:tc>
        <w:tc>
          <w:tcPr>
            <w:tcW w:w="4536" w:type="dxa"/>
            <w:noWrap/>
            <w:hideMark/>
          </w:tcPr>
          <w:p w14:paraId="27D55FD5"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3175323017</w:t>
            </w:r>
          </w:p>
        </w:tc>
      </w:tr>
      <w:tr w:rsidR="00FA21E8" w:rsidRPr="00FA21E8" w14:paraId="2D5594C7" w14:textId="77777777" w:rsidTr="00564D17">
        <w:trPr>
          <w:trHeight w:val="285"/>
        </w:trPr>
        <w:tc>
          <w:tcPr>
            <w:tcW w:w="425" w:type="dxa"/>
            <w:noWrap/>
            <w:hideMark/>
          </w:tcPr>
          <w:p w14:paraId="49F18FAD"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6</w:t>
            </w:r>
          </w:p>
        </w:tc>
        <w:tc>
          <w:tcPr>
            <w:tcW w:w="4679" w:type="dxa"/>
            <w:noWrap/>
            <w:hideMark/>
          </w:tcPr>
          <w:p w14:paraId="5321C2D4"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CARLOS CORDOBA</w:t>
            </w:r>
          </w:p>
        </w:tc>
        <w:tc>
          <w:tcPr>
            <w:tcW w:w="4252" w:type="dxa"/>
            <w:noWrap/>
            <w:hideMark/>
          </w:tcPr>
          <w:p w14:paraId="513C16D5"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APRESTED</w:t>
            </w:r>
          </w:p>
        </w:tc>
        <w:tc>
          <w:tcPr>
            <w:tcW w:w="4536" w:type="dxa"/>
            <w:noWrap/>
            <w:hideMark/>
          </w:tcPr>
          <w:p w14:paraId="0944BEBA"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3172945833</w:t>
            </w:r>
          </w:p>
        </w:tc>
      </w:tr>
      <w:tr w:rsidR="00FA21E8" w:rsidRPr="00FA21E8" w14:paraId="25656F52" w14:textId="77777777" w:rsidTr="00564D17">
        <w:trPr>
          <w:trHeight w:val="285"/>
        </w:trPr>
        <w:tc>
          <w:tcPr>
            <w:tcW w:w="425" w:type="dxa"/>
            <w:noWrap/>
            <w:hideMark/>
          </w:tcPr>
          <w:p w14:paraId="47395A67"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7</w:t>
            </w:r>
          </w:p>
        </w:tc>
        <w:tc>
          <w:tcPr>
            <w:tcW w:w="4679" w:type="dxa"/>
            <w:noWrap/>
            <w:hideMark/>
          </w:tcPr>
          <w:p w14:paraId="7E4DFF86"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EDITH DURAN</w:t>
            </w:r>
          </w:p>
        </w:tc>
        <w:tc>
          <w:tcPr>
            <w:tcW w:w="4252" w:type="dxa"/>
            <w:noWrap/>
            <w:hideMark/>
          </w:tcPr>
          <w:p w14:paraId="1150BD48"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OPECTAYRONA</w:t>
            </w:r>
          </w:p>
        </w:tc>
        <w:tc>
          <w:tcPr>
            <w:tcW w:w="4536" w:type="dxa"/>
            <w:noWrap/>
            <w:hideMark/>
          </w:tcPr>
          <w:p w14:paraId="617A2189"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3172990211</w:t>
            </w:r>
          </w:p>
        </w:tc>
      </w:tr>
      <w:tr w:rsidR="00FA21E8" w:rsidRPr="00FA21E8" w14:paraId="68CB63B6" w14:textId="77777777" w:rsidTr="00564D17">
        <w:trPr>
          <w:trHeight w:val="285"/>
        </w:trPr>
        <w:tc>
          <w:tcPr>
            <w:tcW w:w="425" w:type="dxa"/>
            <w:noWrap/>
            <w:hideMark/>
          </w:tcPr>
          <w:p w14:paraId="3F6C5B81"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8</w:t>
            </w:r>
          </w:p>
        </w:tc>
        <w:tc>
          <w:tcPr>
            <w:tcW w:w="4679" w:type="dxa"/>
            <w:noWrap/>
            <w:hideMark/>
          </w:tcPr>
          <w:p w14:paraId="3AFF3EFA"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ALEJANDRO SUAREZ</w:t>
            </w:r>
          </w:p>
        </w:tc>
        <w:tc>
          <w:tcPr>
            <w:tcW w:w="4252" w:type="dxa"/>
            <w:noWrap/>
            <w:hideMark/>
          </w:tcPr>
          <w:p w14:paraId="6D1FD1DD"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ECOTOUR</w:t>
            </w:r>
          </w:p>
        </w:tc>
        <w:tc>
          <w:tcPr>
            <w:tcW w:w="4536" w:type="dxa"/>
            <w:noWrap/>
            <w:hideMark/>
          </w:tcPr>
          <w:p w14:paraId="78C2EB57"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3104438970</w:t>
            </w:r>
          </w:p>
        </w:tc>
      </w:tr>
      <w:tr w:rsidR="00FA21E8" w:rsidRPr="00FA21E8" w14:paraId="59CD125F" w14:textId="77777777" w:rsidTr="00564D17">
        <w:trPr>
          <w:trHeight w:val="285"/>
        </w:trPr>
        <w:tc>
          <w:tcPr>
            <w:tcW w:w="425" w:type="dxa"/>
            <w:noWrap/>
          </w:tcPr>
          <w:p w14:paraId="5DBD27BD"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9</w:t>
            </w:r>
          </w:p>
        </w:tc>
        <w:tc>
          <w:tcPr>
            <w:tcW w:w="4679" w:type="dxa"/>
            <w:noWrap/>
          </w:tcPr>
          <w:p w14:paraId="3CAA69B5"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CARLOS RENGIFO</w:t>
            </w:r>
          </w:p>
        </w:tc>
        <w:tc>
          <w:tcPr>
            <w:tcW w:w="4252" w:type="dxa"/>
            <w:noWrap/>
          </w:tcPr>
          <w:p w14:paraId="70A61BBE"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APESA</w:t>
            </w:r>
          </w:p>
        </w:tc>
        <w:tc>
          <w:tcPr>
            <w:tcW w:w="4536" w:type="dxa"/>
            <w:noWrap/>
          </w:tcPr>
          <w:p w14:paraId="2F8343CE"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3161801735</w:t>
            </w:r>
          </w:p>
        </w:tc>
      </w:tr>
      <w:tr w:rsidR="00FA21E8" w:rsidRPr="00FA21E8" w14:paraId="5AADECCC" w14:textId="77777777" w:rsidTr="00564D17">
        <w:trPr>
          <w:trHeight w:val="285"/>
        </w:trPr>
        <w:tc>
          <w:tcPr>
            <w:tcW w:w="425" w:type="dxa"/>
            <w:noWrap/>
            <w:hideMark/>
          </w:tcPr>
          <w:p w14:paraId="2B46ACDE"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10</w:t>
            </w:r>
          </w:p>
        </w:tc>
        <w:tc>
          <w:tcPr>
            <w:tcW w:w="4679" w:type="dxa"/>
            <w:noWrap/>
            <w:hideMark/>
          </w:tcPr>
          <w:p w14:paraId="516278C5"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JOSE DAU</w:t>
            </w:r>
          </w:p>
        </w:tc>
        <w:tc>
          <w:tcPr>
            <w:tcW w:w="4252" w:type="dxa"/>
            <w:noWrap/>
            <w:hideMark/>
          </w:tcPr>
          <w:p w14:paraId="49BFF947"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APRESAN</w:t>
            </w:r>
          </w:p>
        </w:tc>
        <w:tc>
          <w:tcPr>
            <w:tcW w:w="4536" w:type="dxa"/>
            <w:noWrap/>
            <w:hideMark/>
          </w:tcPr>
          <w:p w14:paraId="64CAFF38"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3158027394</w:t>
            </w:r>
          </w:p>
        </w:tc>
      </w:tr>
      <w:tr w:rsidR="00FA21E8" w:rsidRPr="00FA21E8" w14:paraId="54907404" w14:textId="77777777" w:rsidTr="00564D17">
        <w:trPr>
          <w:trHeight w:val="285"/>
        </w:trPr>
        <w:tc>
          <w:tcPr>
            <w:tcW w:w="425" w:type="dxa"/>
            <w:noWrap/>
            <w:hideMark/>
          </w:tcPr>
          <w:p w14:paraId="5D6225B3"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11</w:t>
            </w:r>
          </w:p>
        </w:tc>
        <w:tc>
          <w:tcPr>
            <w:tcW w:w="4679" w:type="dxa"/>
            <w:noWrap/>
            <w:hideMark/>
          </w:tcPr>
          <w:p w14:paraId="194D2AD5"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JAIME SANTIAGO</w:t>
            </w:r>
          </w:p>
        </w:tc>
        <w:tc>
          <w:tcPr>
            <w:tcW w:w="4252" w:type="dxa"/>
            <w:noWrap/>
            <w:hideMark/>
          </w:tcPr>
          <w:p w14:paraId="4070E8F2"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ASONEG</w:t>
            </w:r>
          </w:p>
        </w:tc>
        <w:tc>
          <w:tcPr>
            <w:tcW w:w="4536" w:type="dxa"/>
            <w:noWrap/>
            <w:hideMark/>
          </w:tcPr>
          <w:p w14:paraId="46A57543"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300348629</w:t>
            </w:r>
          </w:p>
        </w:tc>
      </w:tr>
      <w:tr w:rsidR="00FA21E8" w:rsidRPr="00FA21E8" w14:paraId="23B32811" w14:textId="77777777" w:rsidTr="00564D17">
        <w:trPr>
          <w:trHeight w:val="285"/>
        </w:trPr>
        <w:tc>
          <w:tcPr>
            <w:tcW w:w="425" w:type="dxa"/>
            <w:noWrap/>
            <w:hideMark/>
          </w:tcPr>
          <w:p w14:paraId="44BF8DC7"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12</w:t>
            </w:r>
          </w:p>
        </w:tc>
        <w:tc>
          <w:tcPr>
            <w:tcW w:w="4679" w:type="dxa"/>
            <w:noWrap/>
            <w:hideMark/>
          </w:tcPr>
          <w:p w14:paraId="03AEDA59"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 xml:space="preserve">JAIRO VARELA </w:t>
            </w:r>
          </w:p>
        </w:tc>
        <w:tc>
          <w:tcPr>
            <w:tcW w:w="4252" w:type="dxa"/>
            <w:noWrap/>
            <w:hideMark/>
          </w:tcPr>
          <w:p w14:paraId="65FB2DA5"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ASOGAYRACA</w:t>
            </w:r>
          </w:p>
        </w:tc>
        <w:tc>
          <w:tcPr>
            <w:tcW w:w="4536" w:type="dxa"/>
            <w:noWrap/>
            <w:hideMark/>
          </w:tcPr>
          <w:p w14:paraId="7012FE50"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3135995301 - 3205461816</w:t>
            </w:r>
          </w:p>
        </w:tc>
      </w:tr>
      <w:tr w:rsidR="00FA21E8" w:rsidRPr="00FA21E8" w14:paraId="62EE4BEB" w14:textId="77777777" w:rsidTr="00564D17">
        <w:trPr>
          <w:trHeight w:val="285"/>
        </w:trPr>
        <w:tc>
          <w:tcPr>
            <w:tcW w:w="425" w:type="dxa"/>
            <w:noWrap/>
            <w:hideMark/>
          </w:tcPr>
          <w:p w14:paraId="2B14E852"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lastRenderedPageBreak/>
              <w:t>13</w:t>
            </w:r>
          </w:p>
        </w:tc>
        <w:tc>
          <w:tcPr>
            <w:tcW w:w="4679" w:type="dxa"/>
            <w:noWrap/>
            <w:hideMark/>
          </w:tcPr>
          <w:p w14:paraId="5C216AF4"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ALFONSO MENDOZA</w:t>
            </w:r>
          </w:p>
        </w:tc>
        <w:tc>
          <w:tcPr>
            <w:tcW w:w="4252" w:type="dxa"/>
            <w:noWrap/>
            <w:hideMark/>
          </w:tcPr>
          <w:p w14:paraId="0910F254"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ACPCOM</w:t>
            </w:r>
          </w:p>
        </w:tc>
        <w:tc>
          <w:tcPr>
            <w:tcW w:w="4536" w:type="dxa"/>
            <w:noWrap/>
            <w:hideMark/>
          </w:tcPr>
          <w:p w14:paraId="6A2D3244"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3213390849</w:t>
            </w:r>
          </w:p>
        </w:tc>
      </w:tr>
      <w:tr w:rsidR="00FA21E8" w:rsidRPr="00FA21E8" w14:paraId="0EDAA264" w14:textId="77777777" w:rsidTr="00564D17">
        <w:trPr>
          <w:trHeight w:val="285"/>
        </w:trPr>
        <w:tc>
          <w:tcPr>
            <w:tcW w:w="425" w:type="dxa"/>
            <w:noWrap/>
          </w:tcPr>
          <w:p w14:paraId="6AE361D1"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14</w:t>
            </w:r>
          </w:p>
        </w:tc>
        <w:tc>
          <w:tcPr>
            <w:tcW w:w="4679" w:type="dxa"/>
            <w:noWrap/>
          </w:tcPr>
          <w:p w14:paraId="302C7AE6"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JAIME BOCANEGRA</w:t>
            </w:r>
          </w:p>
        </w:tc>
        <w:tc>
          <w:tcPr>
            <w:tcW w:w="4252" w:type="dxa"/>
            <w:noWrap/>
          </w:tcPr>
          <w:p w14:paraId="357399A7"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NAUTITURS</w:t>
            </w:r>
          </w:p>
        </w:tc>
        <w:tc>
          <w:tcPr>
            <w:tcW w:w="4536" w:type="dxa"/>
            <w:noWrap/>
          </w:tcPr>
          <w:p w14:paraId="2EDA7C2D"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3156085094</w:t>
            </w:r>
          </w:p>
        </w:tc>
      </w:tr>
      <w:tr w:rsidR="00FA21E8" w:rsidRPr="00FA21E8" w14:paraId="1BA95995" w14:textId="77777777" w:rsidTr="00564D17">
        <w:trPr>
          <w:trHeight w:val="285"/>
        </w:trPr>
        <w:tc>
          <w:tcPr>
            <w:tcW w:w="425" w:type="dxa"/>
            <w:noWrap/>
          </w:tcPr>
          <w:p w14:paraId="74949A36"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15</w:t>
            </w:r>
          </w:p>
        </w:tc>
        <w:tc>
          <w:tcPr>
            <w:tcW w:w="4679" w:type="dxa"/>
            <w:noWrap/>
          </w:tcPr>
          <w:p w14:paraId="03ECF930"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CERMINA GUERRA</w:t>
            </w:r>
          </w:p>
        </w:tc>
        <w:tc>
          <w:tcPr>
            <w:tcW w:w="4252" w:type="dxa"/>
            <w:noWrap/>
          </w:tcPr>
          <w:p w14:paraId="35206BB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KUMKUMBAMANÁ</w:t>
            </w:r>
          </w:p>
        </w:tc>
        <w:tc>
          <w:tcPr>
            <w:tcW w:w="4536" w:type="dxa"/>
            <w:noWrap/>
          </w:tcPr>
          <w:p w14:paraId="37D258E7"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3162871998</w:t>
            </w:r>
          </w:p>
        </w:tc>
      </w:tr>
      <w:tr w:rsidR="00740062" w:rsidRPr="00FA21E8" w14:paraId="40ED345C" w14:textId="77777777" w:rsidTr="00564D17">
        <w:trPr>
          <w:trHeight w:val="285"/>
        </w:trPr>
        <w:tc>
          <w:tcPr>
            <w:tcW w:w="425" w:type="dxa"/>
            <w:noWrap/>
          </w:tcPr>
          <w:p w14:paraId="188B8118" w14:textId="4F1BF58D" w:rsidR="00740062" w:rsidRPr="00FA21E8" w:rsidRDefault="00740062" w:rsidP="00FA21E8">
            <w:pPr>
              <w:tabs>
                <w:tab w:val="left" w:pos="2362"/>
              </w:tabs>
              <w:suppressAutoHyphens/>
              <w:jc w:val="both"/>
              <w:rPr>
                <w:rFonts w:ascii="Arial Narrow" w:hAnsi="Arial Narrow"/>
                <w:lang w:val="es-ES" w:eastAsia="es-ES"/>
              </w:rPr>
            </w:pPr>
            <w:r>
              <w:rPr>
                <w:rFonts w:ascii="Arial Narrow" w:hAnsi="Arial Narrow"/>
                <w:lang w:val="es-ES" w:eastAsia="es-ES"/>
              </w:rPr>
              <w:t>16</w:t>
            </w:r>
          </w:p>
        </w:tc>
        <w:tc>
          <w:tcPr>
            <w:tcW w:w="4679" w:type="dxa"/>
            <w:noWrap/>
          </w:tcPr>
          <w:p w14:paraId="3AE43901" w14:textId="2BCDB55E" w:rsidR="00740062" w:rsidRPr="00740062" w:rsidRDefault="000859C6"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CLEYMAN CAYÓN</w:t>
            </w:r>
          </w:p>
        </w:tc>
        <w:tc>
          <w:tcPr>
            <w:tcW w:w="4252" w:type="dxa"/>
            <w:noWrap/>
          </w:tcPr>
          <w:p w14:paraId="606BB98C" w14:textId="4AC47EE4" w:rsidR="00740062" w:rsidRPr="000859C6" w:rsidRDefault="000859C6" w:rsidP="00FA21E8">
            <w:pPr>
              <w:tabs>
                <w:tab w:val="left" w:pos="2362"/>
              </w:tabs>
              <w:suppressAutoHyphens/>
              <w:jc w:val="both"/>
              <w:rPr>
                <w:rFonts w:ascii="Arial Narrow" w:hAnsi="Arial Narrow"/>
                <w:sz w:val="22"/>
                <w:szCs w:val="22"/>
                <w:lang w:val="es-ES" w:eastAsia="es-ES"/>
              </w:rPr>
            </w:pPr>
            <w:r w:rsidRPr="000859C6">
              <w:rPr>
                <w:rFonts w:ascii="Arial Narrow" w:hAnsi="Arial Narrow"/>
                <w:sz w:val="22"/>
                <w:szCs w:val="22"/>
                <w:lang w:val="es-ES" w:eastAsia="es-ES"/>
              </w:rPr>
              <w:t>ASOGER GAYRACA</w:t>
            </w:r>
          </w:p>
        </w:tc>
        <w:tc>
          <w:tcPr>
            <w:tcW w:w="4536" w:type="dxa"/>
            <w:noWrap/>
          </w:tcPr>
          <w:p w14:paraId="1FBA1610" w14:textId="076DE9FA" w:rsidR="00740062" w:rsidRPr="000859C6" w:rsidRDefault="000859C6" w:rsidP="00FA21E8">
            <w:pPr>
              <w:tabs>
                <w:tab w:val="left" w:pos="2362"/>
              </w:tabs>
              <w:suppressAutoHyphens/>
              <w:jc w:val="both"/>
              <w:rPr>
                <w:rFonts w:ascii="Arial Narrow" w:hAnsi="Arial Narrow"/>
                <w:sz w:val="22"/>
                <w:szCs w:val="22"/>
                <w:lang w:val="es-ES" w:eastAsia="es-ES"/>
              </w:rPr>
            </w:pPr>
            <w:r w:rsidRPr="000859C6">
              <w:rPr>
                <w:rFonts w:ascii="Arial Narrow" w:hAnsi="Arial Narrow"/>
                <w:sz w:val="22"/>
                <w:szCs w:val="22"/>
                <w:lang w:val="es-ES" w:eastAsia="es-ES"/>
              </w:rPr>
              <w:t>3004133724</w:t>
            </w:r>
          </w:p>
        </w:tc>
      </w:tr>
      <w:tr w:rsidR="000859C6" w:rsidRPr="00FA21E8" w14:paraId="15C41922" w14:textId="77777777" w:rsidTr="00564D17">
        <w:trPr>
          <w:trHeight w:val="285"/>
        </w:trPr>
        <w:tc>
          <w:tcPr>
            <w:tcW w:w="425" w:type="dxa"/>
            <w:noWrap/>
          </w:tcPr>
          <w:p w14:paraId="1C6EB141" w14:textId="183AC1D0" w:rsidR="000859C6" w:rsidRDefault="000859C6" w:rsidP="00FA21E8">
            <w:pPr>
              <w:tabs>
                <w:tab w:val="left" w:pos="2362"/>
              </w:tabs>
              <w:suppressAutoHyphens/>
              <w:jc w:val="both"/>
              <w:rPr>
                <w:rFonts w:ascii="Arial Narrow" w:hAnsi="Arial Narrow"/>
                <w:lang w:val="es-ES" w:eastAsia="es-ES"/>
              </w:rPr>
            </w:pPr>
            <w:r>
              <w:rPr>
                <w:rFonts w:ascii="Arial Narrow" w:hAnsi="Arial Narrow"/>
                <w:lang w:val="es-ES" w:eastAsia="es-ES"/>
              </w:rPr>
              <w:t>17</w:t>
            </w:r>
          </w:p>
        </w:tc>
        <w:tc>
          <w:tcPr>
            <w:tcW w:w="4679" w:type="dxa"/>
            <w:noWrap/>
          </w:tcPr>
          <w:p w14:paraId="5D92DB4F" w14:textId="14A1273B" w:rsidR="000859C6" w:rsidRPr="000859C6" w:rsidRDefault="000859C6" w:rsidP="00FA21E8">
            <w:pPr>
              <w:tabs>
                <w:tab w:val="left" w:pos="2362"/>
              </w:tabs>
              <w:suppressAutoHyphens/>
              <w:jc w:val="both"/>
              <w:rPr>
                <w:rFonts w:ascii="Arial Narrow" w:hAnsi="Arial Narrow"/>
                <w:sz w:val="22"/>
                <w:szCs w:val="22"/>
                <w:lang w:val="es-ES" w:eastAsia="es-ES"/>
              </w:rPr>
            </w:pPr>
            <w:r w:rsidRPr="000859C6">
              <w:rPr>
                <w:rFonts w:ascii="Arial Narrow" w:hAnsi="Arial Narrow"/>
                <w:sz w:val="22"/>
                <w:szCs w:val="22"/>
                <w:lang w:val="es-ES" w:eastAsia="es-ES"/>
              </w:rPr>
              <w:t>CARLOS SANTIAGO</w:t>
            </w:r>
          </w:p>
        </w:tc>
        <w:tc>
          <w:tcPr>
            <w:tcW w:w="4252" w:type="dxa"/>
            <w:noWrap/>
          </w:tcPr>
          <w:p w14:paraId="65F45797" w14:textId="66CDD17B" w:rsidR="000859C6" w:rsidRPr="000859C6" w:rsidRDefault="000859C6" w:rsidP="00FA21E8">
            <w:pPr>
              <w:tabs>
                <w:tab w:val="left" w:pos="2362"/>
              </w:tabs>
              <w:suppressAutoHyphens/>
              <w:jc w:val="both"/>
              <w:rPr>
                <w:rFonts w:ascii="Arial Narrow" w:hAnsi="Arial Narrow"/>
                <w:sz w:val="22"/>
                <w:szCs w:val="22"/>
                <w:lang w:val="es-ES" w:eastAsia="es-ES"/>
              </w:rPr>
            </w:pPr>
            <w:r w:rsidRPr="000859C6">
              <w:rPr>
                <w:rFonts w:ascii="Arial Narrow" w:hAnsi="Arial Narrow"/>
                <w:sz w:val="22"/>
                <w:szCs w:val="22"/>
                <w:lang w:val="es-ES" w:eastAsia="es-ES"/>
              </w:rPr>
              <w:t>GUARDIANES DE LOS MANGLARES</w:t>
            </w:r>
          </w:p>
        </w:tc>
        <w:tc>
          <w:tcPr>
            <w:tcW w:w="4536" w:type="dxa"/>
            <w:noWrap/>
          </w:tcPr>
          <w:p w14:paraId="69D1194A" w14:textId="77777777" w:rsidR="000859C6" w:rsidRPr="000859C6" w:rsidRDefault="000859C6" w:rsidP="00FA21E8">
            <w:pPr>
              <w:tabs>
                <w:tab w:val="left" w:pos="2362"/>
              </w:tabs>
              <w:suppressAutoHyphens/>
              <w:jc w:val="both"/>
              <w:rPr>
                <w:rFonts w:ascii="Arial Narrow" w:hAnsi="Arial Narrow"/>
                <w:sz w:val="22"/>
                <w:szCs w:val="22"/>
                <w:lang w:val="es-ES" w:eastAsia="es-ES"/>
              </w:rPr>
            </w:pPr>
          </w:p>
        </w:tc>
      </w:tr>
      <w:tr w:rsidR="00FA21E8" w:rsidRPr="00FA21E8" w14:paraId="68E9874C" w14:textId="77777777" w:rsidTr="00564D17">
        <w:trPr>
          <w:trHeight w:val="285"/>
        </w:trPr>
        <w:tc>
          <w:tcPr>
            <w:tcW w:w="425" w:type="dxa"/>
            <w:noWrap/>
            <w:hideMark/>
          </w:tcPr>
          <w:p w14:paraId="4ADE5D6E" w14:textId="2275C601"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w:t>
            </w:r>
            <w:r w:rsidR="00AD4554">
              <w:rPr>
                <w:rFonts w:ascii="Arial Narrow" w:hAnsi="Arial Narrow"/>
                <w:sz w:val="22"/>
                <w:szCs w:val="22"/>
                <w:lang w:val="es-ES" w:eastAsia="es-ES"/>
              </w:rPr>
              <w:t>8</w:t>
            </w:r>
          </w:p>
        </w:tc>
        <w:tc>
          <w:tcPr>
            <w:tcW w:w="4679" w:type="dxa"/>
            <w:noWrap/>
            <w:hideMark/>
          </w:tcPr>
          <w:p w14:paraId="4FB3168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 xml:space="preserve">JUAN DAVID PEREZ DIAZ </w:t>
            </w:r>
          </w:p>
        </w:tc>
        <w:tc>
          <w:tcPr>
            <w:tcW w:w="4252" w:type="dxa"/>
            <w:noWrap/>
            <w:hideMark/>
          </w:tcPr>
          <w:p w14:paraId="24753E5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MAGENTA SEGUROS</w:t>
            </w:r>
          </w:p>
        </w:tc>
        <w:tc>
          <w:tcPr>
            <w:tcW w:w="4536" w:type="dxa"/>
            <w:noWrap/>
            <w:hideMark/>
          </w:tcPr>
          <w:p w14:paraId="40E694DC"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4480314 - 3122554201</w:t>
            </w:r>
          </w:p>
        </w:tc>
      </w:tr>
      <w:tr w:rsidR="00FA21E8" w:rsidRPr="00FA21E8" w14:paraId="40085DBD" w14:textId="77777777" w:rsidTr="00564D17">
        <w:trPr>
          <w:trHeight w:val="285"/>
        </w:trPr>
        <w:tc>
          <w:tcPr>
            <w:tcW w:w="425" w:type="dxa"/>
            <w:noWrap/>
            <w:hideMark/>
          </w:tcPr>
          <w:p w14:paraId="61F86478" w14:textId="142FC3B6"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1</w:t>
            </w:r>
            <w:r w:rsidR="00AD4554">
              <w:rPr>
                <w:rFonts w:ascii="Arial Narrow" w:hAnsi="Arial Narrow"/>
                <w:sz w:val="22"/>
                <w:szCs w:val="22"/>
                <w:lang w:val="es-ES" w:eastAsia="es-ES"/>
              </w:rPr>
              <w:t>9</w:t>
            </w:r>
          </w:p>
        </w:tc>
        <w:tc>
          <w:tcPr>
            <w:tcW w:w="4679" w:type="dxa"/>
            <w:noWrap/>
            <w:hideMark/>
          </w:tcPr>
          <w:p w14:paraId="11334516"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ALEXANDRA REYES</w:t>
            </w:r>
          </w:p>
        </w:tc>
        <w:tc>
          <w:tcPr>
            <w:tcW w:w="4252" w:type="dxa"/>
            <w:noWrap/>
            <w:hideMark/>
          </w:tcPr>
          <w:p w14:paraId="76EE0946"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 xml:space="preserve">SEGUROS MEDICOS INTERNACIONALES </w:t>
            </w:r>
          </w:p>
        </w:tc>
        <w:tc>
          <w:tcPr>
            <w:tcW w:w="4536" w:type="dxa"/>
            <w:noWrap/>
            <w:hideMark/>
          </w:tcPr>
          <w:p w14:paraId="24E6A9AF" w14:textId="77777777" w:rsidR="00FA21E8" w:rsidRPr="00FA21E8" w:rsidRDefault="00FA21E8" w:rsidP="00FA21E8">
            <w:pPr>
              <w:tabs>
                <w:tab w:val="left" w:pos="2362"/>
              </w:tabs>
              <w:suppressAutoHyphens/>
              <w:jc w:val="both"/>
              <w:rPr>
                <w:rFonts w:ascii="Arial Narrow" w:hAnsi="Arial Narrow"/>
                <w:sz w:val="22"/>
                <w:szCs w:val="22"/>
                <w:lang w:val="es-ES" w:eastAsia="es-ES"/>
              </w:rPr>
            </w:pPr>
            <w:r w:rsidRPr="00FA21E8">
              <w:rPr>
                <w:rFonts w:ascii="Arial Narrow" w:hAnsi="Arial Narrow"/>
                <w:sz w:val="22"/>
                <w:szCs w:val="22"/>
                <w:lang w:val="es-ES" w:eastAsia="es-ES"/>
              </w:rPr>
              <w:t>3164533840</w:t>
            </w:r>
          </w:p>
        </w:tc>
      </w:tr>
      <w:tr w:rsidR="00AD4554" w:rsidRPr="00FA21E8" w14:paraId="378F7EBD" w14:textId="77777777" w:rsidTr="00564D17">
        <w:trPr>
          <w:trHeight w:val="285"/>
        </w:trPr>
        <w:tc>
          <w:tcPr>
            <w:tcW w:w="425" w:type="dxa"/>
            <w:noWrap/>
          </w:tcPr>
          <w:p w14:paraId="643F3080" w14:textId="4F1AAA83" w:rsidR="00AD4554" w:rsidRPr="00FA21E8" w:rsidRDefault="00AD4554" w:rsidP="00FA21E8">
            <w:pPr>
              <w:tabs>
                <w:tab w:val="left" w:pos="2362"/>
              </w:tabs>
              <w:suppressAutoHyphens/>
              <w:jc w:val="both"/>
              <w:rPr>
                <w:rFonts w:ascii="Arial Narrow" w:hAnsi="Arial Narrow"/>
                <w:lang w:val="es-ES" w:eastAsia="es-ES"/>
              </w:rPr>
            </w:pPr>
            <w:r>
              <w:rPr>
                <w:rFonts w:ascii="Arial Narrow" w:hAnsi="Arial Narrow"/>
                <w:lang w:val="es-ES" w:eastAsia="es-ES"/>
              </w:rPr>
              <w:t>20</w:t>
            </w:r>
          </w:p>
        </w:tc>
        <w:tc>
          <w:tcPr>
            <w:tcW w:w="4679" w:type="dxa"/>
            <w:noWrap/>
          </w:tcPr>
          <w:p w14:paraId="67347EC8" w14:textId="228FB76D" w:rsidR="00AD4554" w:rsidRPr="00AD4554" w:rsidRDefault="00DC07E8"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RODRIGO GALVIS</w:t>
            </w:r>
          </w:p>
        </w:tc>
        <w:tc>
          <w:tcPr>
            <w:tcW w:w="4252" w:type="dxa"/>
            <w:noWrap/>
          </w:tcPr>
          <w:p w14:paraId="63F0A827" w14:textId="41F80CC6" w:rsidR="00AD4554" w:rsidRPr="00AD4554" w:rsidRDefault="00AD4554"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METLIFE</w:t>
            </w:r>
          </w:p>
        </w:tc>
        <w:tc>
          <w:tcPr>
            <w:tcW w:w="4536" w:type="dxa"/>
            <w:noWrap/>
          </w:tcPr>
          <w:p w14:paraId="226FD6C8" w14:textId="73218F27" w:rsidR="00AD4554" w:rsidRPr="00AD4554" w:rsidRDefault="00E77E48"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3002025792</w:t>
            </w:r>
          </w:p>
        </w:tc>
      </w:tr>
      <w:tr w:rsidR="00AD4554" w:rsidRPr="00FA21E8" w14:paraId="363BFE04" w14:textId="77777777" w:rsidTr="00564D17">
        <w:trPr>
          <w:trHeight w:val="285"/>
        </w:trPr>
        <w:tc>
          <w:tcPr>
            <w:tcW w:w="425" w:type="dxa"/>
            <w:noWrap/>
          </w:tcPr>
          <w:p w14:paraId="2A080DC1" w14:textId="6C4C77B9" w:rsidR="00AD4554" w:rsidRPr="00FA21E8" w:rsidRDefault="00AD4554" w:rsidP="00FA21E8">
            <w:pPr>
              <w:tabs>
                <w:tab w:val="left" w:pos="2362"/>
              </w:tabs>
              <w:suppressAutoHyphens/>
              <w:jc w:val="both"/>
              <w:rPr>
                <w:rFonts w:ascii="Arial Narrow" w:hAnsi="Arial Narrow"/>
                <w:lang w:val="es-ES" w:eastAsia="es-ES"/>
              </w:rPr>
            </w:pPr>
            <w:r>
              <w:rPr>
                <w:rFonts w:ascii="Arial Narrow" w:hAnsi="Arial Narrow"/>
                <w:lang w:val="es-ES" w:eastAsia="es-ES"/>
              </w:rPr>
              <w:t>21</w:t>
            </w:r>
          </w:p>
        </w:tc>
        <w:tc>
          <w:tcPr>
            <w:tcW w:w="4679" w:type="dxa"/>
            <w:noWrap/>
          </w:tcPr>
          <w:p w14:paraId="1204700B" w14:textId="3203E128" w:rsidR="00AD4554" w:rsidRPr="00AD4554" w:rsidRDefault="00E77E48"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WILLIAM BEJARANO</w:t>
            </w:r>
          </w:p>
        </w:tc>
        <w:tc>
          <w:tcPr>
            <w:tcW w:w="4252" w:type="dxa"/>
            <w:noWrap/>
          </w:tcPr>
          <w:p w14:paraId="4F4B220C" w14:textId="558B230A" w:rsidR="00AD4554" w:rsidRPr="00AD4554" w:rsidRDefault="00AD4554" w:rsidP="00FA21E8">
            <w:pPr>
              <w:tabs>
                <w:tab w:val="left" w:pos="2362"/>
              </w:tabs>
              <w:suppressAutoHyphens/>
              <w:jc w:val="both"/>
              <w:rPr>
                <w:rFonts w:ascii="Arial Narrow" w:hAnsi="Arial Narrow"/>
                <w:sz w:val="22"/>
                <w:szCs w:val="22"/>
                <w:lang w:val="es-ES" w:eastAsia="es-ES"/>
              </w:rPr>
            </w:pPr>
            <w:r>
              <w:rPr>
                <w:rFonts w:ascii="Arial Narrow" w:hAnsi="Arial Narrow"/>
                <w:sz w:val="22"/>
                <w:szCs w:val="22"/>
                <w:lang w:val="es-ES" w:eastAsia="es-ES"/>
              </w:rPr>
              <w:t>COLASISTENCIA</w:t>
            </w:r>
          </w:p>
        </w:tc>
        <w:tc>
          <w:tcPr>
            <w:tcW w:w="4536" w:type="dxa"/>
            <w:noWrap/>
          </w:tcPr>
          <w:p w14:paraId="10660E37" w14:textId="77777777" w:rsidR="00AD4554" w:rsidRPr="00AD4554" w:rsidRDefault="00AD4554" w:rsidP="00FA21E8">
            <w:pPr>
              <w:tabs>
                <w:tab w:val="left" w:pos="2362"/>
              </w:tabs>
              <w:suppressAutoHyphens/>
              <w:jc w:val="both"/>
              <w:rPr>
                <w:rFonts w:ascii="Arial Narrow" w:hAnsi="Arial Narrow"/>
                <w:sz w:val="22"/>
                <w:szCs w:val="22"/>
                <w:lang w:val="es-ES" w:eastAsia="es-ES"/>
              </w:rPr>
            </w:pPr>
          </w:p>
        </w:tc>
      </w:tr>
    </w:tbl>
    <w:p w14:paraId="6E6330CC" w14:textId="77777777" w:rsidR="00FA21E8" w:rsidRPr="00BB6BC8" w:rsidRDefault="00FA21E8" w:rsidP="00BB6BC8">
      <w:pPr>
        <w:spacing w:line="240" w:lineRule="auto"/>
        <w:rPr>
          <w:rFonts w:ascii="Arial Narrow" w:hAnsi="Arial Narrow"/>
        </w:rPr>
      </w:pPr>
    </w:p>
    <w:p w14:paraId="192A5C4D" w14:textId="3AC37422" w:rsidR="00FA21E8" w:rsidRPr="00BB6BC8" w:rsidRDefault="00BB6BC8" w:rsidP="00BB6BC8">
      <w:pPr>
        <w:spacing w:line="240" w:lineRule="auto"/>
        <w:rPr>
          <w:rFonts w:ascii="Arial Narrow" w:hAnsi="Arial Narrow"/>
        </w:rPr>
      </w:pPr>
      <w:r w:rsidRPr="00BB6BC8">
        <w:rPr>
          <w:rFonts w:ascii="Arial Narrow" w:hAnsi="Arial Narrow"/>
        </w:rPr>
        <w:t>Tabla 11. Prestador de servicios Sociedad hotelera Tequendam</w:t>
      </w:r>
      <w:r w:rsidR="00FA21E8">
        <w:rPr>
          <w:rFonts w:ascii="Arial Narrow" w:hAnsi="Arial Narrow"/>
        </w:rPr>
        <w:t>a</w:t>
      </w:r>
    </w:p>
    <w:tbl>
      <w:tblPr>
        <w:tblW w:w="13867" w:type="dxa"/>
        <w:tblInd w:w="-654" w:type="dxa"/>
        <w:tblCellMar>
          <w:left w:w="70" w:type="dxa"/>
          <w:right w:w="70" w:type="dxa"/>
        </w:tblCellMar>
        <w:tblLook w:val="04A0" w:firstRow="1" w:lastRow="0" w:firstColumn="1" w:lastColumn="0" w:noHBand="0" w:noVBand="1"/>
      </w:tblPr>
      <w:tblGrid>
        <w:gridCol w:w="385"/>
        <w:gridCol w:w="4684"/>
        <w:gridCol w:w="4257"/>
        <w:gridCol w:w="4541"/>
      </w:tblGrid>
      <w:tr w:rsidR="00FA21E8" w:rsidRPr="00FA21E8" w14:paraId="05AB31F5" w14:textId="77777777" w:rsidTr="00FA21E8">
        <w:trPr>
          <w:trHeight w:val="265"/>
        </w:trPr>
        <w:tc>
          <w:tcPr>
            <w:tcW w:w="385" w:type="dxa"/>
            <w:tcBorders>
              <w:top w:val="single" w:sz="4" w:space="0" w:color="auto"/>
              <w:left w:val="single" w:sz="4" w:space="0" w:color="auto"/>
              <w:bottom w:val="single" w:sz="4" w:space="0" w:color="auto"/>
              <w:right w:val="nil"/>
            </w:tcBorders>
            <w:shd w:val="clear" w:color="auto" w:fill="auto"/>
            <w:noWrap/>
            <w:vAlign w:val="bottom"/>
          </w:tcPr>
          <w:p w14:paraId="54B7F388" w14:textId="77777777" w:rsidR="00FA21E8" w:rsidRPr="00FA21E8" w:rsidRDefault="00FA21E8" w:rsidP="00FA21E8">
            <w:pPr>
              <w:spacing w:after="0" w:line="240" w:lineRule="auto"/>
              <w:jc w:val="center"/>
              <w:rPr>
                <w:rFonts w:ascii="Arial Narrow" w:eastAsia="Times New Roman" w:hAnsi="Arial Narrow" w:cs="Arial"/>
                <w:b/>
                <w:bCs/>
                <w:color w:val="000000"/>
                <w:kern w:val="0"/>
                <w:lang w:eastAsia="es-CO"/>
                <w14:ligatures w14:val="none"/>
              </w:rPr>
            </w:pPr>
          </w:p>
        </w:tc>
        <w:tc>
          <w:tcPr>
            <w:tcW w:w="1348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0068864" w14:textId="77777777" w:rsidR="00FA21E8" w:rsidRPr="00FA21E8" w:rsidRDefault="00FA21E8" w:rsidP="00FA21E8">
            <w:pPr>
              <w:spacing w:after="0" w:line="240" w:lineRule="auto"/>
              <w:jc w:val="center"/>
              <w:rPr>
                <w:rFonts w:ascii="Arial Narrow" w:eastAsia="Times New Roman" w:hAnsi="Arial Narrow" w:cs="Arial"/>
                <w:b/>
                <w:bCs/>
                <w:color w:val="000000"/>
                <w:kern w:val="0"/>
                <w:lang w:eastAsia="es-CO"/>
                <w14:ligatures w14:val="none"/>
              </w:rPr>
            </w:pPr>
            <w:r w:rsidRPr="00FA21E8">
              <w:rPr>
                <w:rFonts w:ascii="Arial Narrow" w:eastAsia="Times New Roman" w:hAnsi="Arial Narrow" w:cs="Arial"/>
                <w:b/>
                <w:bCs/>
                <w:color w:val="000000"/>
                <w:kern w:val="0"/>
                <w:lang w:eastAsia="es-CO"/>
                <w14:ligatures w14:val="none"/>
              </w:rPr>
              <w:t>PERSONAL ENCARGADO TEQUENDAMA</w:t>
            </w:r>
          </w:p>
        </w:tc>
      </w:tr>
      <w:tr w:rsidR="00FA21E8" w:rsidRPr="00FA21E8" w14:paraId="71A97D10" w14:textId="77777777" w:rsidTr="00564D17">
        <w:trPr>
          <w:trHeight w:val="439"/>
        </w:trPr>
        <w:tc>
          <w:tcPr>
            <w:tcW w:w="385" w:type="dxa"/>
            <w:tcBorders>
              <w:top w:val="single" w:sz="4" w:space="0" w:color="auto"/>
              <w:left w:val="single" w:sz="4" w:space="0" w:color="auto"/>
              <w:bottom w:val="nil"/>
              <w:right w:val="nil"/>
            </w:tcBorders>
            <w:shd w:val="clear" w:color="auto" w:fill="auto"/>
            <w:noWrap/>
            <w:vAlign w:val="bottom"/>
            <w:hideMark/>
          </w:tcPr>
          <w:p w14:paraId="13A83E60" w14:textId="77777777" w:rsidR="00FA21E8" w:rsidRPr="00FA21E8" w:rsidRDefault="00FA21E8" w:rsidP="00FA21E8">
            <w:pPr>
              <w:spacing w:after="0" w:line="240" w:lineRule="auto"/>
              <w:jc w:val="center"/>
              <w:rPr>
                <w:rFonts w:ascii="Arial Narrow" w:eastAsia="Times New Roman" w:hAnsi="Arial Narrow" w:cs="Arial"/>
                <w:b/>
                <w:bCs/>
                <w:color w:val="000000"/>
                <w:kern w:val="0"/>
                <w:lang w:eastAsia="es-CO"/>
                <w14:ligatures w14:val="none"/>
              </w:rPr>
            </w:pPr>
            <w:r w:rsidRPr="00FA21E8">
              <w:rPr>
                <w:rFonts w:ascii="Arial Narrow" w:eastAsia="Times New Roman" w:hAnsi="Arial Narrow" w:cs="Arial"/>
                <w:b/>
                <w:bCs/>
                <w:color w:val="000000"/>
                <w:kern w:val="0"/>
                <w:lang w:eastAsia="es-CO"/>
                <w14:ligatures w14:val="none"/>
              </w:rPr>
              <w:t> </w:t>
            </w:r>
          </w:p>
        </w:tc>
        <w:tc>
          <w:tcPr>
            <w:tcW w:w="4684" w:type="dxa"/>
            <w:tcBorders>
              <w:top w:val="nil"/>
              <w:left w:val="single" w:sz="4" w:space="0" w:color="auto"/>
              <w:bottom w:val="single" w:sz="4" w:space="0" w:color="auto"/>
              <w:right w:val="single" w:sz="4" w:space="0" w:color="auto"/>
            </w:tcBorders>
            <w:shd w:val="clear" w:color="auto" w:fill="auto"/>
            <w:noWrap/>
            <w:vAlign w:val="bottom"/>
            <w:hideMark/>
          </w:tcPr>
          <w:p w14:paraId="386DAF75" w14:textId="77777777" w:rsidR="00FA21E8" w:rsidRPr="00FA21E8" w:rsidRDefault="00FA21E8" w:rsidP="00FA21E8">
            <w:pPr>
              <w:spacing w:after="0" w:line="240" w:lineRule="auto"/>
              <w:jc w:val="center"/>
              <w:rPr>
                <w:rFonts w:ascii="Arial Narrow" w:eastAsia="Times New Roman" w:hAnsi="Arial Narrow" w:cs="Arial"/>
                <w:b/>
                <w:bCs/>
                <w:color w:val="000000"/>
                <w:kern w:val="0"/>
                <w:lang w:eastAsia="es-CO"/>
                <w14:ligatures w14:val="none"/>
              </w:rPr>
            </w:pPr>
            <w:r w:rsidRPr="00FA21E8">
              <w:rPr>
                <w:rFonts w:ascii="Arial Narrow" w:eastAsia="Times New Roman" w:hAnsi="Arial Narrow" w:cs="Arial"/>
                <w:b/>
                <w:bCs/>
                <w:color w:val="000000"/>
                <w:kern w:val="0"/>
                <w:lang w:eastAsia="es-CO"/>
                <w14:ligatures w14:val="none"/>
              </w:rPr>
              <w:t>NOMBRE</w:t>
            </w:r>
          </w:p>
        </w:tc>
        <w:tc>
          <w:tcPr>
            <w:tcW w:w="4257" w:type="dxa"/>
            <w:tcBorders>
              <w:top w:val="nil"/>
              <w:left w:val="nil"/>
              <w:bottom w:val="single" w:sz="4" w:space="0" w:color="auto"/>
              <w:right w:val="single" w:sz="4" w:space="0" w:color="auto"/>
            </w:tcBorders>
            <w:shd w:val="clear" w:color="auto" w:fill="auto"/>
            <w:noWrap/>
            <w:vAlign w:val="bottom"/>
            <w:hideMark/>
          </w:tcPr>
          <w:p w14:paraId="62F0F963" w14:textId="77777777" w:rsidR="00FA21E8" w:rsidRPr="00FA21E8" w:rsidRDefault="00FA21E8" w:rsidP="00FA21E8">
            <w:pPr>
              <w:spacing w:after="0" w:line="240" w:lineRule="auto"/>
              <w:jc w:val="center"/>
              <w:rPr>
                <w:rFonts w:ascii="Arial Narrow" w:eastAsia="Times New Roman" w:hAnsi="Arial Narrow" w:cs="Arial"/>
                <w:b/>
                <w:bCs/>
                <w:color w:val="000000"/>
                <w:kern w:val="0"/>
                <w:lang w:eastAsia="es-CO"/>
                <w14:ligatures w14:val="none"/>
              </w:rPr>
            </w:pPr>
            <w:r w:rsidRPr="00FA21E8">
              <w:rPr>
                <w:rFonts w:ascii="Arial Narrow" w:eastAsia="Times New Roman" w:hAnsi="Arial Narrow" w:cs="Arial"/>
                <w:b/>
                <w:bCs/>
                <w:color w:val="000000"/>
                <w:kern w:val="0"/>
                <w:lang w:eastAsia="es-CO"/>
                <w14:ligatures w14:val="none"/>
              </w:rPr>
              <w:t>CARGO</w:t>
            </w:r>
          </w:p>
        </w:tc>
        <w:tc>
          <w:tcPr>
            <w:tcW w:w="4541" w:type="dxa"/>
            <w:tcBorders>
              <w:top w:val="nil"/>
              <w:left w:val="nil"/>
              <w:bottom w:val="single" w:sz="4" w:space="0" w:color="auto"/>
              <w:right w:val="single" w:sz="4" w:space="0" w:color="auto"/>
            </w:tcBorders>
            <w:shd w:val="clear" w:color="auto" w:fill="auto"/>
            <w:noWrap/>
            <w:vAlign w:val="bottom"/>
            <w:hideMark/>
          </w:tcPr>
          <w:p w14:paraId="519C3BA8" w14:textId="77777777" w:rsidR="00FA21E8" w:rsidRPr="00FA21E8" w:rsidRDefault="00FA21E8" w:rsidP="00FA21E8">
            <w:pPr>
              <w:spacing w:after="0" w:line="240" w:lineRule="auto"/>
              <w:jc w:val="center"/>
              <w:rPr>
                <w:rFonts w:ascii="Arial Narrow" w:eastAsia="Times New Roman" w:hAnsi="Arial Narrow" w:cs="Arial"/>
                <w:b/>
                <w:bCs/>
                <w:color w:val="000000"/>
                <w:kern w:val="0"/>
                <w:lang w:eastAsia="es-CO"/>
                <w14:ligatures w14:val="none"/>
              </w:rPr>
            </w:pPr>
            <w:r w:rsidRPr="00FA21E8">
              <w:rPr>
                <w:rFonts w:ascii="Arial Narrow" w:eastAsia="Times New Roman" w:hAnsi="Arial Narrow" w:cs="Arial"/>
                <w:b/>
                <w:bCs/>
                <w:color w:val="000000"/>
                <w:kern w:val="0"/>
                <w:lang w:eastAsia="es-CO"/>
                <w14:ligatures w14:val="none"/>
              </w:rPr>
              <w:t>CELULAR</w:t>
            </w:r>
          </w:p>
        </w:tc>
      </w:tr>
      <w:tr w:rsidR="00FA21E8" w:rsidRPr="00FA21E8" w14:paraId="73518FE0" w14:textId="77777777" w:rsidTr="00564D17">
        <w:trPr>
          <w:trHeight w:val="285"/>
        </w:trPr>
        <w:tc>
          <w:tcPr>
            <w:tcW w:w="3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2FB146" w14:textId="77777777" w:rsidR="00FA21E8" w:rsidRPr="00FA21E8" w:rsidRDefault="00FA21E8" w:rsidP="00FA21E8">
            <w:pPr>
              <w:spacing w:after="0" w:line="240" w:lineRule="auto"/>
              <w:jc w:val="right"/>
              <w:rPr>
                <w:rFonts w:ascii="Arial Narrow" w:eastAsia="Times New Roman" w:hAnsi="Arial Narrow" w:cs="Arial"/>
                <w:color w:val="000000"/>
                <w:kern w:val="0"/>
                <w:lang w:eastAsia="es-CO"/>
                <w14:ligatures w14:val="none"/>
              </w:rPr>
            </w:pPr>
            <w:r w:rsidRPr="00FA21E8">
              <w:rPr>
                <w:rFonts w:ascii="Arial Narrow" w:eastAsia="Times New Roman" w:hAnsi="Arial Narrow" w:cs="Arial"/>
                <w:color w:val="000000"/>
                <w:kern w:val="0"/>
                <w:lang w:eastAsia="es-CO"/>
                <w14:ligatures w14:val="none"/>
              </w:rPr>
              <w:t>1</w:t>
            </w:r>
          </w:p>
        </w:tc>
        <w:tc>
          <w:tcPr>
            <w:tcW w:w="4684" w:type="dxa"/>
            <w:tcBorders>
              <w:top w:val="nil"/>
              <w:left w:val="nil"/>
              <w:bottom w:val="single" w:sz="4" w:space="0" w:color="auto"/>
              <w:right w:val="single" w:sz="4" w:space="0" w:color="auto"/>
            </w:tcBorders>
            <w:shd w:val="clear" w:color="auto" w:fill="auto"/>
            <w:noWrap/>
            <w:vAlign w:val="center"/>
            <w:hideMark/>
          </w:tcPr>
          <w:p w14:paraId="56B0719E" w14:textId="019B6998" w:rsidR="00FA21E8" w:rsidRPr="00FA21E8" w:rsidRDefault="00AA2F11" w:rsidP="00FA21E8">
            <w:pPr>
              <w:spacing w:after="0" w:line="240" w:lineRule="auto"/>
              <w:rPr>
                <w:rFonts w:ascii="Arial Narrow" w:eastAsia="Times New Roman" w:hAnsi="Arial Narrow" w:cs="Arial"/>
                <w:color w:val="000000"/>
                <w:kern w:val="0"/>
                <w:lang w:eastAsia="es-CO"/>
                <w14:ligatures w14:val="none"/>
              </w:rPr>
            </w:pPr>
            <w:r>
              <w:rPr>
                <w:rFonts w:ascii="Arial Narrow" w:eastAsia="Times New Roman" w:hAnsi="Arial Narrow" w:cs="Arial"/>
                <w:color w:val="000000"/>
                <w:kern w:val="0"/>
                <w:lang w:eastAsia="es-CO"/>
                <w14:ligatures w14:val="none"/>
              </w:rPr>
              <w:t>ORLANDO CORONADO</w:t>
            </w:r>
          </w:p>
        </w:tc>
        <w:tc>
          <w:tcPr>
            <w:tcW w:w="4257" w:type="dxa"/>
            <w:tcBorders>
              <w:top w:val="nil"/>
              <w:left w:val="nil"/>
              <w:bottom w:val="single" w:sz="4" w:space="0" w:color="auto"/>
              <w:right w:val="single" w:sz="4" w:space="0" w:color="auto"/>
            </w:tcBorders>
            <w:shd w:val="clear" w:color="000000" w:fill="FFFFFF"/>
            <w:noWrap/>
            <w:vAlign w:val="bottom"/>
            <w:hideMark/>
          </w:tcPr>
          <w:p w14:paraId="4A03942A" w14:textId="77777777" w:rsidR="00FA21E8" w:rsidRPr="00FA21E8" w:rsidRDefault="00FA21E8" w:rsidP="00FA21E8">
            <w:pPr>
              <w:spacing w:after="0" w:line="240" w:lineRule="auto"/>
              <w:rPr>
                <w:rFonts w:ascii="Arial Narrow" w:eastAsia="Times New Roman" w:hAnsi="Arial Narrow" w:cs="Arial"/>
                <w:color w:val="000000"/>
                <w:kern w:val="0"/>
                <w:lang w:eastAsia="es-CO"/>
                <w14:ligatures w14:val="none"/>
              </w:rPr>
            </w:pPr>
            <w:r w:rsidRPr="00FA21E8">
              <w:rPr>
                <w:rFonts w:ascii="Arial Narrow" w:eastAsia="Times New Roman" w:hAnsi="Arial Narrow" w:cs="Arial"/>
                <w:color w:val="000000"/>
                <w:kern w:val="0"/>
                <w:lang w:eastAsia="es-CO"/>
                <w14:ligatures w14:val="none"/>
              </w:rPr>
              <w:t>Administrador</w:t>
            </w:r>
          </w:p>
        </w:tc>
        <w:tc>
          <w:tcPr>
            <w:tcW w:w="4541" w:type="dxa"/>
            <w:tcBorders>
              <w:top w:val="nil"/>
              <w:left w:val="nil"/>
              <w:bottom w:val="single" w:sz="4" w:space="0" w:color="auto"/>
              <w:right w:val="single" w:sz="4" w:space="0" w:color="auto"/>
            </w:tcBorders>
            <w:shd w:val="clear" w:color="000000" w:fill="FFFFFF"/>
            <w:noWrap/>
            <w:vAlign w:val="center"/>
            <w:hideMark/>
          </w:tcPr>
          <w:p w14:paraId="0657D9F7" w14:textId="36CF68F3" w:rsidR="00FA21E8" w:rsidRPr="00FA21E8" w:rsidRDefault="00AA2F11" w:rsidP="00FA21E8">
            <w:pPr>
              <w:spacing w:after="0" w:line="240" w:lineRule="auto"/>
              <w:rPr>
                <w:rFonts w:ascii="Arial Narrow" w:eastAsia="Times New Roman" w:hAnsi="Arial Narrow" w:cs="Arial"/>
                <w:kern w:val="0"/>
                <w:lang w:eastAsia="es-CO"/>
                <w14:ligatures w14:val="none"/>
              </w:rPr>
            </w:pPr>
            <w:r>
              <w:rPr>
                <w:rFonts w:ascii="Arial Narrow" w:eastAsia="Times New Roman" w:hAnsi="Arial Narrow" w:cs="Arial"/>
                <w:kern w:val="0"/>
                <w:lang w:eastAsia="es-CO"/>
                <w14:ligatures w14:val="none"/>
              </w:rPr>
              <w:t>3108667657</w:t>
            </w:r>
          </w:p>
        </w:tc>
      </w:tr>
      <w:tr w:rsidR="00FA21E8" w:rsidRPr="00FA21E8" w14:paraId="22B6CCC4" w14:textId="77777777" w:rsidTr="00564D17">
        <w:trPr>
          <w:trHeight w:val="285"/>
        </w:trPr>
        <w:tc>
          <w:tcPr>
            <w:tcW w:w="385" w:type="dxa"/>
            <w:tcBorders>
              <w:top w:val="nil"/>
              <w:left w:val="single" w:sz="4" w:space="0" w:color="auto"/>
              <w:bottom w:val="single" w:sz="4" w:space="0" w:color="auto"/>
              <w:right w:val="single" w:sz="4" w:space="0" w:color="auto"/>
            </w:tcBorders>
            <w:shd w:val="clear" w:color="000000" w:fill="FFFFFF"/>
            <w:noWrap/>
            <w:vAlign w:val="bottom"/>
            <w:hideMark/>
          </w:tcPr>
          <w:p w14:paraId="1B097897" w14:textId="77777777" w:rsidR="00FA21E8" w:rsidRPr="00FA21E8" w:rsidRDefault="00FA21E8" w:rsidP="00FA21E8">
            <w:pPr>
              <w:spacing w:after="0" w:line="240" w:lineRule="auto"/>
              <w:jc w:val="right"/>
              <w:rPr>
                <w:rFonts w:ascii="Arial Narrow" w:eastAsia="Times New Roman" w:hAnsi="Arial Narrow" w:cs="Arial"/>
                <w:color w:val="000000"/>
                <w:kern w:val="0"/>
                <w:lang w:eastAsia="es-CO"/>
                <w14:ligatures w14:val="none"/>
              </w:rPr>
            </w:pPr>
            <w:r w:rsidRPr="00FA21E8">
              <w:rPr>
                <w:rFonts w:ascii="Arial Narrow" w:eastAsia="Times New Roman" w:hAnsi="Arial Narrow" w:cs="Arial"/>
                <w:color w:val="000000"/>
                <w:kern w:val="0"/>
                <w:lang w:eastAsia="es-CO"/>
                <w14:ligatures w14:val="none"/>
              </w:rPr>
              <w:t>2</w:t>
            </w:r>
          </w:p>
        </w:tc>
        <w:tc>
          <w:tcPr>
            <w:tcW w:w="4684" w:type="dxa"/>
            <w:tcBorders>
              <w:top w:val="nil"/>
              <w:left w:val="nil"/>
              <w:bottom w:val="single" w:sz="4" w:space="0" w:color="auto"/>
              <w:right w:val="single" w:sz="4" w:space="0" w:color="auto"/>
            </w:tcBorders>
            <w:shd w:val="clear" w:color="auto" w:fill="auto"/>
            <w:noWrap/>
            <w:vAlign w:val="center"/>
            <w:hideMark/>
          </w:tcPr>
          <w:p w14:paraId="55640834" w14:textId="606CDE9D" w:rsidR="00FA21E8" w:rsidRPr="00FA21E8" w:rsidRDefault="00C17C29" w:rsidP="00FA21E8">
            <w:pPr>
              <w:spacing w:after="0" w:line="240" w:lineRule="auto"/>
              <w:rPr>
                <w:rFonts w:ascii="Arial Narrow" w:eastAsia="Times New Roman" w:hAnsi="Arial Narrow" w:cs="Arial"/>
                <w:color w:val="000000"/>
                <w:kern w:val="0"/>
                <w:lang w:eastAsia="es-CO"/>
                <w14:ligatures w14:val="none"/>
              </w:rPr>
            </w:pPr>
            <w:r>
              <w:rPr>
                <w:rFonts w:ascii="Arial Narrow" w:eastAsia="Times New Roman" w:hAnsi="Arial Narrow" w:cs="Arial"/>
                <w:color w:val="000000"/>
                <w:kern w:val="0"/>
                <w:lang w:eastAsia="es-CO"/>
                <w14:ligatures w14:val="none"/>
              </w:rPr>
              <w:t>ELKIN TRIANA MORA</w:t>
            </w:r>
            <w:r w:rsidR="00FA21E8" w:rsidRPr="00FA21E8">
              <w:rPr>
                <w:rFonts w:ascii="Arial Narrow" w:eastAsia="Times New Roman" w:hAnsi="Arial Narrow" w:cs="Arial"/>
                <w:color w:val="000000"/>
                <w:kern w:val="0"/>
                <w:lang w:eastAsia="es-CO"/>
                <w14:ligatures w14:val="none"/>
              </w:rPr>
              <w:t xml:space="preserve"> </w:t>
            </w:r>
          </w:p>
        </w:tc>
        <w:tc>
          <w:tcPr>
            <w:tcW w:w="4257" w:type="dxa"/>
            <w:tcBorders>
              <w:top w:val="nil"/>
              <w:left w:val="nil"/>
              <w:bottom w:val="single" w:sz="4" w:space="0" w:color="auto"/>
              <w:right w:val="single" w:sz="4" w:space="0" w:color="auto"/>
            </w:tcBorders>
            <w:shd w:val="clear" w:color="000000" w:fill="FFFFFF"/>
            <w:noWrap/>
            <w:vAlign w:val="bottom"/>
            <w:hideMark/>
          </w:tcPr>
          <w:p w14:paraId="799B9A70" w14:textId="4CB54D38" w:rsidR="00FA21E8" w:rsidRPr="00FA21E8" w:rsidRDefault="00C17C29" w:rsidP="00FA21E8">
            <w:pPr>
              <w:spacing w:after="0" w:line="240" w:lineRule="auto"/>
              <w:rPr>
                <w:rFonts w:ascii="Arial Narrow" w:eastAsia="Times New Roman" w:hAnsi="Arial Narrow" w:cs="Arial"/>
                <w:color w:val="000000"/>
                <w:kern w:val="0"/>
                <w:lang w:eastAsia="es-CO"/>
                <w14:ligatures w14:val="none"/>
              </w:rPr>
            </w:pPr>
            <w:r>
              <w:rPr>
                <w:rFonts w:ascii="Arial Narrow" w:eastAsia="Times New Roman" w:hAnsi="Arial Narrow" w:cs="Arial"/>
                <w:color w:val="000000"/>
                <w:kern w:val="0"/>
                <w:lang w:eastAsia="es-CO"/>
                <w14:ligatures w14:val="none"/>
              </w:rPr>
              <w:t>Gerente Negocios Turísticos Teq</w:t>
            </w:r>
            <w:r w:rsidR="00385083">
              <w:rPr>
                <w:rFonts w:ascii="Arial Narrow" w:eastAsia="Times New Roman" w:hAnsi="Arial Narrow" w:cs="Arial"/>
                <w:color w:val="000000"/>
                <w:kern w:val="0"/>
                <w:lang w:eastAsia="es-CO"/>
                <w14:ligatures w14:val="none"/>
              </w:rPr>
              <w:t>u</w:t>
            </w:r>
            <w:r>
              <w:rPr>
                <w:rFonts w:ascii="Arial Narrow" w:eastAsia="Times New Roman" w:hAnsi="Arial Narrow" w:cs="Arial"/>
                <w:color w:val="000000"/>
                <w:kern w:val="0"/>
                <w:lang w:eastAsia="es-CO"/>
                <w14:ligatures w14:val="none"/>
              </w:rPr>
              <w:t>endama</w:t>
            </w:r>
          </w:p>
        </w:tc>
        <w:tc>
          <w:tcPr>
            <w:tcW w:w="4541" w:type="dxa"/>
            <w:tcBorders>
              <w:top w:val="nil"/>
              <w:left w:val="nil"/>
              <w:bottom w:val="single" w:sz="4" w:space="0" w:color="auto"/>
              <w:right w:val="single" w:sz="4" w:space="0" w:color="auto"/>
            </w:tcBorders>
            <w:shd w:val="clear" w:color="000000" w:fill="FFFFFF"/>
            <w:noWrap/>
            <w:vAlign w:val="center"/>
            <w:hideMark/>
          </w:tcPr>
          <w:p w14:paraId="6180BBF0" w14:textId="77777777" w:rsidR="00FA21E8" w:rsidRPr="00FA21E8" w:rsidRDefault="00FA21E8" w:rsidP="00FA21E8">
            <w:pPr>
              <w:spacing w:after="0" w:line="240" w:lineRule="auto"/>
              <w:rPr>
                <w:rFonts w:ascii="Arial Narrow" w:eastAsia="Times New Roman" w:hAnsi="Arial Narrow" w:cs="Arial"/>
                <w:kern w:val="0"/>
                <w:lang w:eastAsia="es-CO"/>
                <w14:ligatures w14:val="none"/>
              </w:rPr>
            </w:pPr>
            <w:r w:rsidRPr="00FA21E8">
              <w:rPr>
                <w:rFonts w:ascii="Arial Narrow" w:eastAsia="Times New Roman" w:hAnsi="Arial Narrow" w:cs="Arial"/>
                <w:kern w:val="0"/>
                <w:lang w:eastAsia="es-CO"/>
                <w14:ligatures w14:val="none"/>
              </w:rPr>
              <w:t>3160281874</w:t>
            </w:r>
          </w:p>
        </w:tc>
      </w:tr>
    </w:tbl>
    <w:p w14:paraId="648F6578" w14:textId="180F16EC" w:rsidR="00BB6BC8" w:rsidRDefault="00BB6BC8" w:rsidP="00BB6BC8">
      <w:pPr>
        <w:spacing w:line="240" w:lineRule="auto"/>
        <w:rPr>
          <w:rFonts w:ascii="Arial Narrow" w:hAnsi="Arial Narrow"/>
        </w:rPr>
      </w:pPr>
    </w:p>
    <w:p w14:paraId="15EF1881" w14:textId="108BCC41" w:rsidR="00FA21E8" w:rsidRDefault="00FA21E8" w:rsidP="00BB6BC8">
      <w:pPr>
        <w:spacing w:line="240" w:lineRule="auto"/>
        <w:rPr>
          <w:rFonts w:ascii="Arial Narrow" w:hAnsi="Arial Narrow"/>
        </w:rPr>
      </w:pPr>
    </w:p>
    <w:p w14:paraId="5E27A6B7" w14:textId="323390CD" w:rsidR="00FA21E8" w:rsidRDefault="00FA21E8" w:rsidP="00BB6BC8">
      <w:pPr>
        <w:spacing w:line="240" w:lineRule="auto"/>
        <w:rPr>
          <w:rFonts w:ascii="Arial Narrow" w:hAnsi="Arial Narrow"/>
        </w:rPr>
      </w:pPr>
    </w:p>
    <w:p w14:paraId="7F46C589" w14:textId="59151A65" w:rsidR="00FA21E8" w:rsidRDefault="00FA21E8" w:rsidP="00BB6BC8">
      <w:pPr>
        <w:spacing w:line="240" w:lineRule="auto"/>
        <w:rPr>
          <w:rFonts w:ascii="Arial Narrow" w:hAnsi="Arial Narrow"/>
        </w:rPr>
      </w:pPr>
    </w:p>
    <w:p w14:paraId="19A277D3" w14:textId="08DB990C" w:rsidR="00FA21E8" w:rsidRDefault="00FA21E8" w:rsidP="00BB6BC8">
      <w:pPr>
        <w:spacing w:line="240" w:lineRule="auto"/>
        <w:rPr>
          <w:rFonts w:ascii="Arial Narrow" w:hAnsi="Arial Narrow"/>
        </w:rPr>
      </w:pPr>
    </w:p>
    <w:p w14:paraId="6B8B0818" w14:textId="4FC27D66" w:rsidR="00FA21E8" w:rsidRDefault="00FA21E8" w:rsidP="00BB6BC8">
      <w:pPr>
        <w:spacing w:line="240" w:lineRule="auto"/>
        <w:rPr>
          <w:rFonts w:ascii="Arial Narrow" w:hAnsi="Arial Narrow"/>
        </w:rPr>
      </w:pPr>
    </w:p>
    <w:p w14:paraId="7351957B" w14:textId="1BE09150" w:rsidR="00FA21E8" w:rsidRDefault="00FA21E8" w:rsidP="00BB6BC8">
      <w:pPr>
        <w:spacing w:line="240" w:lineRule="auto"/>
        <w:rPr>
          <w:rFonts w:ascii="Arial Narrow" w:hAnsi="Arial Narrow"/>
        </w:rPr>
      </w:pPr>
    </w:p>
    <w:p w14:paraId="113366D5" w14:textId="7BFCB8C4" w:rsidR="00FA21E8" w:rsidRDefault="00FA21E8" w:rsidP="00BB6BC8">
      <w:pPr>
        <w:spacing w:line="240" w:lineRule="auto"/>
        <w:rPr>
          <w:rFonts w:ascii="Arial Narrow" w:hAnsi="Arial Narrow"/>
        </w:rPr>
      </w:pPr>
    </w:p>
    <w:p w14:paraId="10269374" w14:textId="77777777" w:rsidR="00FA21E8" w:rsidRDefault="00FA21E8" w:rsidP="00BB6BC8">
      <w:pPr>
        <w:spacing w:line="240" w:lineRule="auto"/>
        <w:rPr>
          <w:rFonts w:ascii="Arial Narrow" w:hAnsi="Arial Narrow"/>
        </w:rPr>
        <w:sectPr w:rsidR="00FA21E8" w:rsidSect="004D0B15">
          <w:pgSz w:w="15840" w:h="12240" w:orient="landscape"/>
          <w:pgMar w:top="1985" w:right="1792" w:bottom="1701" w:left="1418" w:header="851" w:footer="1106" w:gutter="0"/>
          <w:cols w:space="708"/>
          <w:docGrid w:linePitch="360"/>
        </w:sectPr>
      </w:pPr>
    </w:p>
    <w:p w14:paraId="6C348F92" w14:textId="77777777" w:rsidR="00BB6BC8" w:rsidRPr="00BB6BC8" w:rsidRDefault="00BB6BC8" w:rsidP="00BB6BC8">
      <w:pPr>
        <w:spacing w:line="240" w:lineRule="auto"/>
        <w:rPr>
          <w:rFonts w:ascii="Arial Narrow" w:hAnsi="Arial Narrow"/>
        </w:rPr>
      </w:pPr>
    </w:p>
    <w:p w14:paraId="5C4E66B4" w14:textId="1F2237BC" w:rsidR="00FA21E8" w:rsidRPr="00FA21E8" w:rsidRDefault="00BB6BC8" w:rsidP="008540EA">
      <w:pPr>
        <w:pStyle w:val="Prrafodelista"/>
        <w:numPr>
          <w:ilvl w:val="0"/>
          <w:numId w:val="11"/>
        </w:numPr>
        <w:spacing w:after="0" w:line="240" w:lineRule="auto"/>
        <w:outlineLvl w:val="0"/>
        <w:rPr>
          <w:rFonts w:ascii="Arial Narrow" w:hAnsi="Arial Narrow"/>
          <w:b/>
          <w:bCs/>
        </w:rPr>
      </w:pPr>
      <w:bookmarkStart w:id="29" w:name="_Toc178613581"/>
      <w:r w:rsidRPr="00FA21E8">
        <w:rPr>
          <w:rFonts w:ascii="Arial Narrow" w:hAnsi="Arial Narrow"/>
          <w:b/>
          <w:bCs/>
        </w:rPr>
        <w:t>Siniestro</w:t>
      </w:r>
      <w:r w:rsidR="00FA21E8" w:rsidRPr="00FA21E8">
        <w:rPr>
          <w:rFonts w:ascii="Arial Narrow" w:hAnsi="Arial Narrow"/>
          <w:b/>
          <w:bCs/>
        </w:rPr>
        <w:t>s</w:t>
      </w:r>
      <w:r w:rsidRPr="00FA21E8">
        <w:rPr>
          <w:rFonts w:ascii="Arial Narrow" w:hAnsi="Arial Narrow"/>
          <w:b/>
          <w:bCs/>
        </w:rPr>
        <w:t xml:space="preserve"> presentados en el Parque Tayrona</w:t>
      </w:r>
      <w:bookmarkEnd w:id="29"/>
      <w:r w:rsidR="0065055F">
        <w:rPr>
          <w:rFonts w:ascii="Arial Narrow" w:hAnsi="Arial Narrow"/>
          <w:b/>
          <w:bCs/>
        </w:rPr>
        <w:t xml:space="preserve"> </w:t>
      </w:r>
    </w:p>
    <w:p w14:paraId="1015CC82" w14:textId="150DF494" w:rsidR="00BB6BC8" w:rsidRDefault="00581B47" w:rsidP="00214E4E">
      <w:pPr>
        <w:spacing w:after="0" w:line="240" w:lineRule="auto"/>
        <w:jc w:val="both"/>
        <w:rPr>
          <w:rFonts w:ascii="Arial Narrow" w:hAnsi="Arial Narrow"/>
          <w:color w:val="FF0000"/>
        </w:rPr>
      </w:pPr>
      <w:r>
        <w:rPr>
          <w:rFonts w:ascii="Arial Narrow" w:hAnsi="Arial Narrow"/>
        </w:rPr>
        <w:t>Con la intención de tener un panorama sobre los principales siniestros que se presentan en el Área Protegida, se presenta primeramente la información relacionada con sucesos de muertes registradas en el PNN Tayrona como se puede observar en la tabla 12. Luego, d</w:t>
      </w:r>
      <w:r w:rsidR="00BB6BC8" w:rsidRPr="00BB6BC8">
        <w:rPr>
          <w:rFonts w:ascii="Arial Narrow" w:hAnsi="Arial Narrow"/>
        </w:rPr>
        <w:t xml:space="preserve">e acuerdo a la información suministrada por  </w:t>
      </w:r>
      <w:r>
        <w:rPr>
          <w:rFonts w:ascii="Arial Narrow" w:hAnsi="Arial Narrow"/>
        </w:rPr>
        <w:t xml:space="preserve">Zebra Asistencia, Magenta y MetLife, se </w:t>
      </w:r>
      <w:r w:rsidR="00385083">
        <w:rPr>
          <w:rFonts w:ascii="Arial Narrow" w:hAnsi="Arial Narrow"/>
        </w:rPr>
        <w:t xml:space="preserve">han </w:t>
      </w:r>
      <w:r>
        <w:rPr>
          <w:rFonts w:ascii="Arial Narrow" w:hAnsi="Arial Narrow"/>
        </w:rPr>
        <w:t>presenta</w:t>
      </w:r>
      <w:r w:rsidR="00385083">
        <w:rPr>
          <w:rFonts w:ascii="Arial Narrow" w:hAnsi="Arial Narrow"/>
        </w:rPr>
        <w:t>do</w:t>
      </w:r>
      <w:r>
        <w:rPr>
          <w:rFonts w:ascii="Arial Narrow" w:hAnsi="Arial Narrow"/>
        </w:rPr>
        <w:t xml:space="preserve"> </w:t>
      </w:r>
      <w:r w:rsidR="00BB6BC8" w:rsidRPr="00BB6BC8">
        <w:rPr>
          <w:rFonts w:ascii="Arial Narrow" w:hAnsi="Arial Narrow"/>
        </w:rPr>
        <w:t>los siniestros atendidos</w:t>
      </w:r>
      <w:r>
        <w:rPr>
          <w:rFonts w:ascii="Arial Narrow" w:hAnsi="Arial Narrow"/>
        </w:rPr>
        <w:t xml:space="preserve"> </w:t>
      </w:r>
      <w:r w:rsidRPr="00BB6BC8">
        <w:rPr>
          <w:rFonts w:ascii="Arial Narrow" w:hAnsi="Arial Narrow"/>
        </w:rPr>
        <w:t>en el área protegida</w:t>
      </w:r>
      <w:r w:rsidR="00BB6BC8" w:rsidRPr="00BB6BC8">
        <w:rPr>
          <w:rFonts w:ascii="Arial Narrow" w:hAnsi="Arial Narrow"/>
        </w:rPr>
        <w:t xml:space="preserve"> </w:t>
      </w:r>
      <w:r>
        <w:rPr>
          <w:rFonts w:ascii="Arial Narrow" w:hAnsi="Arial Narrow"/>
        </w:rPr>
        <w:t>durante el primer cuatrimestre del año 2024</w:t>
      </w:r>
      <w:r w:rsidR="00BB6BC8" w:rsidRPr="00BB6BC8">
        <w:rPr>
          <w:rFonts w:ascii="Arial Narrow" w:hAnsi="Arial Narrow"/>
        </w:rPr>
        <w:t>, consolida</w:t>
      </w:r>
      <w:r>
        <w:rPr>
          <w:rFonts w:ascii="Arial Narrow" w:hAnsi="Arial Narrow"/>
        </w:rPr>
        <w:t>n</w:t>
      </w:r>
      <w:r w:rsidR="00BB6BC8" w:rsidRPr="00BB6BC8">
        <w:rPr>
          <w:rFonts w:ascii="Arial Narrow" w:hAnsi="Arial Narrow"/>
        </w:rPr>
        <w:t>do las atenciones realizadas de acuerdo a las patologías atendidas</w:t>
      </w:r>
      <w:r>
        <w:rPr>
          <w:rFonts w:ascii="Arial Narrow" w:hAnsi="Arial Narrow"/>
        </w:rPr>
        <w:t>, los sectores y los meses</w:t>
      </w:r>
      <w:r w:rsidR="00BB6BC8" w:rsidRPr="00BB6BC8">
        <w:rPr>
          <w:rFonts w:ascii="Arial Narrow" w:hAnsi="Arial Narrow"/>
        </w:rPr>
        <w:t xml:space="preserve">. </w:t>
      </w:r>
      <w:r w:rsidR="00214E4E" w:rsidRPr="00214E4E">
        <w:rPr>
          <w:rFonts w:ascii="Arial Narrow" w:hAnsi="Arial Narrow"/>
        </w:rPr>
        <w:t>Esta información es elemental para la identificación de amenazas y el análisis del riesgo</w:t>
      </w:r>
      <w:r w:rsidR="00214E4E" w:rsidRPr="00581B47">
        <w:rPr>
          <w:rFonts w:ascii="Arial Narrow" w:hAnsi="Arial Narrow"/>
          <w:color w:val="FF0000"/>
        </w:rPr>
        <w:t>.</w:t>
      </w:r>
    </w:p>
    <w:p w14:paraId="2F712560" w14:textId="77777777" w:rsidR="00214E4E" w:rsidRPr="00214E4E" w:rsidRDefault="00214E4E" w:rsidP="00214E4E">
      <w:pPr>
        <w:spacing w:after="0" w:line="240" w:lineRule="auto"/>
        <w:jc w:val="both"/>
        <w:rPr>
          <w:rFonts w:ascii="Arial Narrow" w:hAnsi="Arial Narrow"/>
          <w:color w:val="FF0000"/>
        </w:rPr>
      </w:pPr>
    </w:p>
    <w:p w14:paraId="2F535B56" w14:textId="77777777" w:rsidR="00BB6BC8" w:rsidRPr="00BB6BC8" w:rsidRDefault="00BB6BC8" w:rsidP="00BB6BC8">
      <w:pPr>
        <w:spacing w:line="240" w:lineRule="auto"/>
        <w:rPr>
          <w:rFonts w:ascii="Arial Narrow" w:hAnsi="Arial Narrow"/>
        </w:rPr>
      </w:pPr>
      <w:r w:rsidRPr="00BB6BC8">
        <w:rPr>
          <w:rFonts w:ascii="Arial Narrow" w:hAnsi="Arial Narrow"/>
        </w:rPr>
        <w:t xml:space="preserve">Tabla 12. Sinestros de muertes presentados en el Parque Tayrona. </w:t>
      </w:r>
    </w:p>
    <w:tbl>
      <w:tblPr>
        <w:tblW w:w="4772" w:type="pct"/>
        <w:jc w:val="center"/>
        <w:tblLayout w:type="fixed"/>
        <w:tblCellMar>
          <w:left w:w="70" w:type="dxa"/>
          <w:right w:w="70" w:type="dxa"/>
        </w:tblCellMar>
        <w:tblLook w:val="04A0" w:firstRow="1" w:lastRow="0" w:firstColumn="1" w:lastColumn="0" w:noHBand="0" w:noVBand="1"/>
      </w:tblPr>
      <w:tblGrid>
        <w:gridCol w:w="917"/>
        <w:gridCol w:w="1205"/>
        <w:gridCol w:w="1690"/>
        <w:gridCol w:w="2105"/>
        <w:gridCol w:w="2237"/>
      </w:tblGrid>
      <w:tr w:rsidR="00D45CB4" w:rsidRPr="00214E4E" w14:paraId="3855B989" w14:textId="77777777" w:rsidTr="00564D17">
        <w:trPr>
          <w:trHeight w:val="33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B55C2"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SINIESTROS PRESENTADOS EN EL PARQUE TAYRONA</w:t>
            </w:r>
          </w:p>
        </w:tc>
      </w:tr>
      <w:tr w:rsidR="00D45CB4" w:rsidRPr="00214E4E" w14:paraId="2CB4BC61" w14:textId="77777777" w:rsidTr="00385083">
        <w:trPr>
          <w:trHeight w:val="660"/>
          <w:jc w:val="center"/>
        </w:trPr>
        <w:tc>
          <w:tcPr>
            <w:tcW w:w="562" w:type="pct"/>
            <w:tcBorders>
              <w:top w:val="nil"/>
              <w:left w:val="single" w:sz="4" w:space="0" w:color="auto"/>
              <w:bottom w:val="single" w:sz="4" w:space="0" w:color="auto"/>
              <w:right w:val="single" w:sz="4" w:space="0" w:color="auto"/>
            </w:tcBorders>
            <w:shd w:val="clear" w:color="000000" w:fill="FFFFFF"/>
            <w:noWrap/>
            <w:vAlign w:val="center"/>
            <w:hideMark/>
          </w:tcPr>
          <w:p w14:paraId="4BBB903D"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Años</w:t>
            </w:r>
          </w:p>
        </w:tc>
        <w:tc>
          <w:tcPr>
            <w:tcW w:w="739" w:type="pct"/>
            <w:tcBorders>
              <w:top w:val="nil"/>
              <w:left w:val="nil"/>
              <w:bottom w:val="single" w:sz="4" w:space="0" w:color="auto"/>
              <w:right w:val="single" w:sz="4" w:space="0" w:color="auto"/>
            </w:tcBorders>
            <w:shd w:val="clear" w:color="000000" w:fill="FFFFFF"/>
            <w:noWrap/>
            <w:vAlign w:val="center"/>
            <w:hideMark/>
          </w:tcPr>
          <w:p w14:paraId="75995B55" w14:textId="6A5C7B1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Ahoga</w:t>
            </w:r>
            <w:r w:rsidR="00385083">
              <w:rPr>
                <w:rFonts w:ascii="Arial Narrow" w:eastAsia="Times New Roman" w:hAnsi="Arial Narrow" w:cs="Calibri"/>
                <w:b/>
                <w:bCs/>
                <w:color w:val="000000"/>
                <w:kern w:val="0"/>
                <w:sz w:val="20"/>
                <w:szCs w:val="20"/>
                <w:lang w:eastAsia="es-CO"/>
                <w14:ligatures w14:val="none"/>
              </w:rPr>
              <w:t>miento</w:t>
            </w:r>
          </w:p>
        </w:tc>
        <w:tc>
          <w:tcPr>
            <w:tcW w:w="1036" w:type="pct"/>
            <w:tcBorders>
              <w:top w:val="nil"/>
              <w:left w:val="nil"/>
              <w:bottom w:val="single" w:sz="4" w:space="0" w:color="auto"/>
              <w:right w:val="single" w:sz="4" w:space="0" w:color="auto"/>
            </w:tcBorders>
            <w:shd w:val="clear" w:color="000000" w:fill="FFFFFF"/>
            <w:vAlign w:val="center"/>
            <w:hideMark/>
          </w:tcPr>
          <w:p w14:paraId="1751D0A8" w14:textId="5FBFA81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 xml:space="preserve">Muertes </w:t>
            </w:r>
            <w:r w:rsidR="00385083">
              <w:rPr>
                <w:rFonts w:ascii="Arial Narrow" w:eastAsia="Times New Roman" w:hAnsi="Arial Narrow" w:cs="Calibri"/>
                <w:b/>
                <w:bCs/>
                <w:color w:val="000000"/>
                <w:kern w:val="0"/>
                <w:sz w:val="20"/>
                <w:szCs w:val="20"/>
                <w:lang w:eastAsia="es-CO"/>
                <w14:ligatures w14:val="none"/>
              </w:rPr>
              <w:t xml:space="preserve">por causas </w:t>
            </w:r>
            <w:r w:rsidRPr="00214E4E">
              <w:rPr>
                <w:rFonts w:ascii="Arial Narrow" w:eastAsia="Times New Roman" w:hAnsi="Arial Narrow" w:cs="Calibri"/>
                <w:b/>
                <w:bCs/>
                <w:color w:val="000000"/>
                <w:kern w:val="0"/>
                <w:sz w:val="20"/>
                <w:szCs w:val="20"/>
                <w:lang w:eastAsia="es-CO"/>
                <w14:ligatures w14:val="none"/>
              </w:rPr>
              <w:t>diferentes a ahog</w:t>
            </w:r>
            <w:r w:rsidR="00385083">
              <w:rPr>
                <w:rFonts w:ascii="Arial Narrow" w:eastAsia="Times New Roman" w:hAnsi="Arial Narrow" w:cs="Calibri"/>
                <w:b/>
                <w:bCs/>
                <w:color w:val="000000"/>
                <w:kern w:val="0"/>
                <w:sz w:val="20"/>
                <w:szCs w:val="20"/>
                <w:lang w:eastAsia="es-CO"/>
                <w14:ligatures w14:val="none"/>
              </w:rPr>
              <w:t>amiento</w:t>
            </w:r>
          </w:p>
        </w:tc>
        <w:tc>
          <w:tcPr>
            <w:tcW w:w="1291" w:type="pct"/>
            <w:tcBorders>
              <w:top w:val="nil"/>
              <w:left w:val="nil"/>
              <w:bottom w:val="single" w:sz="4" w:space="0" w:color="auto"/>
              <w:right w:val="single" w:sz="4" w:space="0" w:color="auto"/>
            </w:tcBorders>
            <w:shd w:val="clear" w:color="000000" w:fill="FFFFFF"/>
            <w:vAlign w:val="center"/>
            <w:hideMark/>
          </w:tcPr>
          <w:p w14:paraId="38BE6B6A"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Sector</w:t>
            </w:r>
          </w:p>
        </w:tc>
        <w:tc>
          <w:tcPr>
            <w:tcW w:w="1372" w:type="pct"/>
            <w:tcBorders>
              <w:top w:val="nil"/>
              <w:left w:val="nil"/>
              <w:bottom w:val="single" w:sz="4" w:space="0" w:color="auto"/>
              <w:right w:val="single" w:sz="4" w:space="0" w:color="auto"/>
            </w:tcBorders>
            <w:shd w:val="clear" w:color="000000" w:fill="FFFFFF"/>
            <w:noWrap/>
            <w:vAlign w:val="center"/>
            <w:hideMark/>
          </w:tcPr>
          <w:p w14:paraId="7C2B85B0"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Nombre-Observación</w:t>
            </w:r>
          </w:p>
        </w:tc>
      </w:tr>
      <w:tr w:rsidR="00D45CB4" w:rsidRPr="00214E4E" w14:paraId="77AE2E93"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CABB06D"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2004</w:t>
            </w:r>
          </w:p>
        </w:tc>
        <w:tc>
          <w:tcPr>
            <w:tcW w:w="739" w:type="pct"/>
            <w:tcBorders>
              <w:top w:val="nil"/>
              <w:left w:val="nil"/>
              <w:bottom w:val="single" w:sz="4" w:space="0" w:color="auto"/>
              <w:right w:val="single" w:sz="4" w:space="0" w:color="auto"/>
            </w:tcBorders>
            <w:shd w:val="clear" w:color="auto" w:fill="auto"/>
            <w:noWrap/>
            <w:vAlign w:val="center"/>
            <w:hideMark/>
          </w:tcPr>
          <w:p w14:paraId="519C219C"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036" w:type="pct"/>
            <w:tcBorders>
              <w:top w:val="nil"/>
              <w:left w:val="nil"/>
              <w:bottom w:val="single" w:sz="4" w:space="0" w:color="auto"/>
              <w:right w:val="single" w:sz="4" w:space="0" w:color="auto"/>
            </w:tcBorders>
            <w:shd w:val="clear" w:color="auto" w:fill="auto"/>
            <w:noWrap/>
            <w:vAlign w:val="center"/>
            <w:hideMark/>
          </w:tcPr>
          <w:p w14:paraId="6DC2399B"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4</w:t>
            </w:r>
          </w:p>
        </w:tc>
        <w:tc>
          <w:tcPr>
            <w:tcW w:w="1291" w:type="pct"/>
            <w:tcBorders>
              <w:top w:val="nil"/>
              <w:left w:val="nil"/>
              <w:bottom w:val="single" w:sz="4" w:space="0" w:color="auto"/>
              <w:right w:val="single" w:sz="4" w:space="0" w:color="auto"/>
            </w:tcBorders>
            <w:shd w:val="clear" w:color="auto" w:fill="auto"/>
            <w:noWrap/>
            <w:vAlign w:val="center"/>
            <w:hideMark/>
          </w:tcPr>
          <w:p w14:paraId="4F28EAA4"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center"/>
            <w:hideMark/>
          </w:tcPr>
          <w:p w14:paraId="6FBE6ED1"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Sin información del suceso</w:t>
            </w:r>
          </w:p>
        </w:tc>
      </w:tr>
      <w:tr w:rsidR="00D45CB4" w:rsidRPr="00214E4E" w14:paraId="63AD9C2E"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03DB7E8"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2007</w:t>
            </w:r>
          </w:p>
        </w:tc>
        <w:tc>
          <w:tcPr>
            <w:tcW w:w="739" w:type="pct"/>
            <w:tcBorders>
              <w:top w:val="nil"/>
              <w:left w:val="nil"/>
              <w:bottom w:val="single" w:sz="4" w:space="0" w:color="auto"/>
              <w:right w:val="single" w:sz="4" w:space="0" w:color="auto"/>
            </w:tcBorders>
            <w:shd w:val="clear" w:color="auto" w:fill="auto"/>
            <w:noWrap/>
            <w:vAlign w:val="center"/>
            <w:hideMark/>
          </w:tcPr>
          <w:p w14:paraId="0AC53EE3"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036" w:type="pct"/>
            <w:tcBorders>
              <w:top w:val="nil"/>
              <w:left w:val="nil"/>
              <w:bottom w:val="single" w:sz="4" w:space="0" w:color="auto"/>
              <w:right w:val="single" w:sz="4" w:space="0" w:color="auto"/>
            </w:tcBorders>
            <w:shd w:val="clear" w:color="auto" w:fill="auto"/>
            <w:noWrap/>
            <w:vAlign w:val="center"/>
            <w:hideMark/>
          </w:tcPr>
          <w:p w14:paraId="4C0A4AD4"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0</w:t>
            </w:r>
          </w:p>
        </w:tc>
        <w:tc>
          <w:tcPr>
            <w:tcW w:w="1291" w:type="pct"/>
            <w:tcBorders>
              <w:top w:val="nil"/>
              <w:left w:val="nil"/>
              <w:bottom w:val="single" w:sz="4" w:space="0" w:color="auto"/>
              <w:right w:val="single" w:sz="4" w:space="0" w:color="auto"/>
            </w:tcBorders>
            <w:shd w:val="clear" w:color="auto" w:fill="auto"/>
            <w:noWrap/>
            <w:vAlign w:val="center"/>
            <w:hideMark/>
          </w:tcPr>
          <w:p w14:paraId="41E581FB"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center"/>
            <w:hideMark/>
          </w:tcPr>
          <w:p w14:paraId="1CB8414B"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Sin información del suceso</w:t>
            </w:r>
          </w:p>
        </w:tc>
      </w:tr>
      <w:tr w:rsidR="00D45CB4" w:rsidRPr="00214E4E" w14:paraId="42AE0D1F"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64D8AEC"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2008</w:t>
            </w:r>
          </w:p>
        </w:tc>
        <w:tc>
          <w:tcPr>
            <w:tcW w:w="739" w:type="pct"/>
            <w:tcBorders>
              <w:top w:val="nil"/>
              <w:left w:val="nil"/>
              <w:bottom w:val="single" w:sz="4" w:space="0" w:color="auto"/>
              <w:right w:val="single" w:sz="4" w:space="0" w:color="auto"/>
            </w:tcBorders>
            <w:shd w:val="clear" w:color="auto" w:fill="auto"/>
            <w:noWrap/>
            <w:vAlign w:val="center"/>
            <w:hideMark/>
          </w:tcPr>
          <w:p w14:paraId="37D73D07"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036" w:type="pct"/>
            <w:tcBorders>
              <w:top w:val="nil"/>
              <w:left w:val="nil"/>
              <w:bottom w:val="single" w:sz="4" w:space="0" w:color="auto"/>
              <w:right w:val="single" w:sz="4" w:space="0" w:color="auto"/>
            </w:tcBorders>
            <w:shd w:val="clear" w:color="auto" w:fill="auto"/>
            <w:noWrap/>
            <w:vAlign w:val="center"/>
            <w:hideMark/>
          </w:tcPr>
          <w:p w14:paraId="574CFF59"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0</w:t>
            </w:r>
          </w:p>
        </w:tc>
        <w:tc>
          <w:tcPr>
            <w:tcW w:w="1291" w:type="pct"/>
            <w:tcBorders>
              <w:top w:val="nil"/>
              <w:left w:val="nil"/>
              <w:bottom w:val="single" w:sz="4" w:space="0" w:color="auto"/>
              <w:right w:val="single" w:sz="4" w:space="0" w:color="auto"/>
            </w:tcBorders>
            <w:shd w:val="clear" w:color="auto" w:fill="auto"/>
            <w:noWrap/>
            <w:vAlign w:val="center"/>
            <w:hideMark/>
          </w:tcPr>
          <w:p w14:paraId="3FECCFF3"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center"/>
            <w:hideMark/>
          </w:tcPr>
          <w:p w14:paraId="7AF27637"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Sin información del suceso</w:t>
            </w:r>
          </w:p>
        </w:tc>
      </w:tr>
      <w:tr w:rsidR="00D45CB4" w:rsidRPr="00214E4E" w14:paraId="2BA69FAE"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A3A42E4"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2009</w:t>
            </w:r>
          </w:p>
        </w:tc>
        <w:tc>
          <w:tcPr>
            <w:tcW w:w="739" w:type="pct"/>
            <w:tcBorders>
              <w:top w:val="nil"/>
              <w:left w:val="nil"/>
              <w:bottom w:val="single" w:sz="4" w:space="0" w:color="auto"/>
              <w:right w:val="single" w:sz="4" w:space="0" w:color="auto"/>
            </w:tcBorders>
            <w:shd w:val="clear" w:color="auto" w:fill="auto"/>
            <w:noWrap/>
            <w:vAlign w:val="center"/>
            <w:hideMark/>
          </w:tcPr>
          <w:p w14:paraId="1824FC7F"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036" w:type="pct"/>
            <w:tcBorders>
              <w:top w:val="nil"/>
              <w:left w:val="nil"/>
              <w:bottom w:val="single" w:sz="4" w:space="0" w:color="auto"/>
              <w:right w:val="single" w:sz="4" w:space="0" w:color="auto"/>
            </w:tcBorders>
            <w:shd w:val="clear" w:color="auto" w:fill="auto"/>
            <w:noWrap/>
            <w:vAlign w:val="center"/>
            <w:hideMark/>
          </w:tcPr>
          <w:p w14:paraId="5DF75B8B"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0</w:t>
            </w:r>
          </w:p>
        </w:tc>
        <w:tc>
          <w:tcPr>
            <w:tcW w:w="1291" w:type="pct"/>
            <w:tcBorders>
              <w:top w:val="nil"/>
              <w:left w:val="nil"/>
              <w:bottom w:val="single" w:sz="4" w:space="0" w:color="auto"/>
              <w:right w:val="single" w:sz="4" w:space="0" w:color="auto"/>
            </w:tcBorders>
            <w:shd w:val="clear" w:color="auto" w:fill="auto"/>
            <w:noWrap/>
            <w:vAlign w:val="center"/>
            <w:hideMark/>
          </w:tcPr>
          <w:p w14:paraId="757FC14E"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center"/>
            <w:hideMark/>
          </w:tcPr>
          <w:p w14:paraId="4127B70F"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Sin información del suceso</w:t>
            </w:r>
          </w:p>
        </w:tc>
      </w:tr>
      <w:tr w:rsidR="00D45CB4" w:rsidRPr="00214E4E" w14:paraId="5E5A9AD2"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24898E6"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2012</w:t>
            </w:r>
          </w:p>
        </w:tc>
        <w:tc>
          <w:tcPr>
            <w:tcW w:w="739" w:type="pct"/>
            <w:tcBorders>
              <w:top w:val="nil"/>
              <w:left w:val="nil"/>
              <w:bottom w:val="single" w:sz="4" w:space="0" w:color="auto"/>
              <w:right w:val="single" w:sz="4" w:space="0" w:color="auto"/>
            </w:tcBorders>
            <w:shd w:val="clear" w:color="auto" w:fill="auto"/>
            <w:noWrap/>
            <w:vAlign w:val="center"/>
            <w:hideMark/>
          </w:tcPr>
          <w:p w14:paraId="261E7C5C"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036" w:type="pct"/>
            <w:tcBorders>
              <w:top w:val="nil"/>
              <w:left w:val="nil"/>
              <w:bottom w:val="single" w:sz="4" w:space="0" w:color="auto"/>
              <w:right w:val="single" w:sz="4" w:space="0" w:color="auto"/>
            </w:tcBorders>
            <w:shd w:val="clear" w:color="auto" w:fill="auto"/>
            <w:noWrap/>
            <w:vAlign w:val="center"/>
            <w:hideMark/>
          </w:tcPr>
          <w:p w14:paraId="7A958FDD"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0</w:t>
            </w:r>
          </w:p>
        </w:tc>
        <w:tc>
          <w:tcPr>
            <w:tcW w:w="1291" w:type="pct"/>
            <w:tcBorders>
              <w:top w:val="nil"/>
              <w:left w:val="nil"/>
              <w:bottom w:val="single" w:sz="4" w:space="0" w:color="auto"/>
              <w:right w:val="single" w:sz="4" w:space="0" w:color="auto"/>
            </w:tcBorders>
            <w:shd w:val="clear" w:color="auto" w:fill="auto"/>
            <w:noWrap/>
            <w:vAlign w:val="center"/>
            <w:hideMark/>
          </w:tcPr>
          <w:p w14:paraId="56BD0533"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xml:space="preserve"> Playa Siete Olas</w:t>
            </w:r>
          </w:p>
        </w:tc>
        <w:tc>
          <w:tcPr>
            <w:tcW w:w="1372" w:type="pct"/>
            <w:tcBorders>
              <w:top w:val="nil"/>
              <w:left w:val="nil"/>
              <w:bottom w:val="single" w:sz="4" w:space="0" w:color="auto"/>
              <w:right w:val="single" w:sz="4" w:space="0" w:color="auto"/>
            </w:tcBorders>
            <w:shd w:val="clear" w:color="auto" w:fill="auto"/>
            <w:noWrap/>
            <w:vAlign w:val="center"/>
            <w:hideMark/>
          </w:tcPr>
          <w:p w14:paraId="2C7D4F5E"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xml:space="preserve">César Augusto Rendón </w:t>
            </w:r>
          </w:p>
        </w:tc>
      </w:tr>
      <w:tr w:rsidR="00D45CB4" w:rsidRPr="00214E4E" w14:paraId="56FC1C02" w14:textId="77777777" w:rsidTr="00385083">
        <w:trPr>
          <w:trHeight w:val="66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4F243AD"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2013</w:t>
            </w:r>
          </w:p>
        </w:tc>
        <w:tc>
          <w:tcPr>
            <w:tcW w:w="739" w:type="pct"/>
            <w:tcBorders>
              <w:top w:val="nil"/>
              <w:left w:val="nil"/>
              <w:bottom w:val="single" w:sz="4" w:space="0" w:color="auto"/>
              <w:right w:val="single" w:sz="4" w:space="0" w:color="auto"/>
            </w:tcBorders>
            <w:shd w:val="clear" w:color="auto" w:fill="auto"/>
            <w:noWrap/>
            <w:vAlign w:val="center"/>
            <w:hideMark/>
          </w:tcPr>
          <w:p w14:paraId="6D1B386F"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036" w:type="pct"/>
            <w:tcBorders>
              <w:top w:val="nil"/>
              <w:left w:val="nil"/>
              <w:bottom w:val="single" w:sz="4" w:space="0" w:color="auto"/>
              <w:right w:val="single" w:sz="4" w:space="0" w:color="auto"/>
            </w:tcBorders>
            <w:shd w:val="clear" w:color="auto" w:fill="auto"/>
            <w:noWrap/>
            <w:vAlign w:val="center"/>
            <w:hideMark/>
          </w:tcPr>
          <w:p w14:paraId="4850EC71"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291" w:type="pct"/>
            <w:tcBorders>
              <w:top w:val="nil"/>
              <w:left w:val="nil"/>
              <w:bottom w:val="single" w:sz="4" w:space="0" w:color="auto"/>
              <w:right w:val="single" w:sz="4" w:space="0" w:color="auto"/>
            </w:tcBorders>
            <w:shd w:val="clear" w:color="auto" w:fill="auto"/>
            <w:vAlign w:val="center"/>
            <w:hideMark/>
          </w:tcPr>
          <w:p w14:paraId="638B771A"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Playa Cañaveral</w:t>
            </w:r>
            <w:r w:rsidRPr="00214E4E">
              <w:rPr>
                <w:rFonts w:ascii="Arial Narrow" w:eastAsia="Times New Roman" w:hAnsi="Arial Narrow" w:cs="Calibri"/>
                <w:color w:val="000000"/>
                <w:kern w:val="0"/>
                <w:sz w:val="20"/>
                <w:szCs w:val="20"/>
                <w:lang w:eastAsia="es-CO"/>
                <w14:ligatures w14:val="none"/>
              </w:rPr>
              <w:br/>
              <w:t xml:space="preserve"> Cabo San Juan del Guía</w:t>
            </w:r>
          </w:p>
        </w:tc>
        <w:tc>
          <w:tcPr>
            <w:tcW w:w="1372" w:type="pct"/>
            <w:tcBorders>
              <w:top w:val="nil"/>
              <w:left w:val="nil"/>
              <w:bottom w:val="single" w:sz="4" w:space="0" w:color="auto"/>
              <w:right w:val="single" w:sz="4" w:space="0" w:color="auto"/>
            </w:tcBorders>
            <w:shd w:val="clear" w:color="auto" w:fill="auto"/>
            <w:vAlign w:val="center"/>
            <w:hideMark/>
          </w:tcPr>
          <w:p w14:paraId="7865084B"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xml:space="preserve">Pirl Mitchael </w:t>
            </w:r>
            <w:r w:rsidRPr="00214E4E">
              <w:rPr>
                <w:rFonts w:ascii="Arial Narrow" w:eastAsia="Times New Roman" w:hAnsi="Arial Narrow" w:cs="Calibri"/>
                <w:color w:val="000000"/>
                <w:kern w:val="0"/>
                <w:sz w:val="20"/>
                <w:szCs w:val="20"/>
                <w:lang w:eastAsia="es-CO"/>
                <w14:ligatures w14:val="none"/>
              </w:rPr>
              <w:br/>
              <w:t>Juan Pablo Andrés Sánchez</w:t>
            </w:r>
          </w:p>
        </w:tc>
      </w:tr>
      <w:tr w:rsidR="00D45CB4" w:rsidRPr="00214E4E" w14:paraId="55CECFEB"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0CB4ED2"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2016</w:t>
            </w:r>
          </w:p>
        </w:tc>
        <w:tc>
          <w:tcPr>
            <w:tcW w:w="739" w:type="pct"/>
            <w:tcBorders>
              <w:top w:val="nil"/>
              <w:left w:val="nil"/>
              <w:bottom w:val="single" w:sz="4" w:space="0" w:color="auto"/>
              <w:right w:val="single" w:sz="4" w:space="0" w:color="auto"/>
            </w:tcBorders>
            <w:shd w:val="clear" w:color="auto" w:fill="auto"/>
            <w:noWrap/>
            <w:vAlign w:val="center"/>
            <w:hideMark/>
          </w:tcPr>
          <w:p w14:paraId="329B9CD1"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036" w:type="pct"/>
            <w:tcBorders>
              <w:top w:val="nil"/>
              <w:left w:val="nil"/>
              <w:bottom w:val="single" w:sz="4" w:space="0" w:color="auto"/>
              <w:right w:val="single" w:sz="4" w:space="0" w:color="auto"/>
            </w:tcBorders>
            <w:shd w:val="clear" w:color="auto" w:fill="auto"/>
            <w:noWrap/>
            <w:vAlign w:val="center"/>
            <w:hideMark/>
          </w:tcPr>
          <w:p w14:paraId="16DBBF31"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291" w:type="pct"/>
            <w:tcBorders>
              <w:top w:val="nil"/>
              <w:left w:val="nil"/>
              <w:bottom w:val="single" w:sz="4" w:space="0" w:color="auto"/>
              <w:right w:val="single" w:sz="4" w:space="0" w:color="auto"/>
            </w:tcBorders>
            <w:shd w:val="clear" w:color="auto" w:fill="auto"/>
            <w:noWrap/>
            <w:vAlign w:val="center"/>
            <w:hideMark/>
          </w:tcPr>
          <w:p w14:paraId="0742764C"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Playa del Muerto</w:t>
            </w:r>
          </w:p>
        </w:tc>
        <w:tc>
          <w:tcPr>
            <w:tcW w:w="1372" w:type="pct"/>
            <w:tcBorders>
              <w:top w:val="nil"/>
              <w:left w:val="nil"/>
              <w:bottom w:val="single" w:sz="4" w:space="0" w:color="auto"/>
              <w:right w:val="single" w:sz="4" w:space="0" w:color="auto"/>
            </w:tcBorders>
            <w:shd w:val="clear" w:color="auto" w:fill="auto"/>
            <w:noWrap/>
            <w:vAlign w:val="center"/>
            <w:hideMark/>
          </w:tcPr>
          <w:p w14:paraId="1BC0FDA1"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Ricardo Osorio Rivera - ahogado</w:t>
            </w:r>
          </w:p>
        </w:tc>
      </w:tr>
      <w:tr w:rsidR="00D45CB4" w:rsidRPr="00214E4E" w14:paraId="30F9B3DA"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A0B60AE"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2017</w:t>
            </w:r>
          </w:p>
        </w:tc>
        <w:tc>
          <w:tcPr>
            <w:tcW w:w="739" w:type="pct"/>
            <w:tcBorders>
              <w:top w:val="nil"/>
              <w:left w:val="nil"/>
              <w:bottom w:val="single" w:sz="4" w:space="0" w:color="auto"/>
              <w:right w:val="single" w:sz="4" w:space="0" w:color="auto"/>
            </w:tcBorders>
            <w:shd w:val="clear" w:color="auto" w:fill="auto"/>
            <w:noWrap/>
            <w:vAlign w:val="center"/>
            <w:hideMark/>
          </w:tcPr>
          <w:p w14:paraId="2188EC26"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0</w:t>
            </w:r>
          </w:p>
        </w:tc>
        <w:tc>
          <w:tcPr>
            <w:tcW w:w="1036" w:type="pct"/>
            <w:tcBorders>
              <w:top w:val="nil"/>
              <w:left w:val="nil"/>
              <w:bottom w:val="single" w:sz="4" w:space="0" w:color="auto"/>
              <w:right w:val="single" w:sz="4" w:space="0" w:color="auto"/>
            </w:tcBorders>
            <w:shd w:val="clear" w:color="auto" w:fill="auto"/>
            <w:noWrap/>
            <w:vAlign w:val="center"/>
            <w:hideMark/>
          </w:tcPr>
          <w:p w14:paraId="1CD827E0"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291" w:type="pct"/>
            <w:tcBorders>
              <w:top w:val="nil"/>
              <w:left w:val="nil"/>
              <w:bottom w:val="single" w:sz="4" w:space="0" w:color="auto"/>
              <w:right w:val="single" w:sz="4" w:space="0" w:color="auto"/>
            </w:tcBorders>
            <w:shd w:val="clear" w:color="auto" w:fill="auto"/>
            <w:noWrap/>
            <w:vAlign w:val="center"/>
            <w:hideMark/>
          </w:tcPr>
          <w:p w14:paraId="2B7E8D73"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center"/>
            <w:hideMark/>
          </w:tcPr>
          <w:p w14:paraId="31053CC9"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Sin información del suceso</w:t>
            </w:r>
          </w:p>
        </w:tc>
      </w:tr>
      <w:tr w:rsidR="00D45CB4" w:rsidRPr="00214E4E" w14:paraId="5DA83F12"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6757AF3"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2018</w:t>
            </w:r>
          </w:p>
        </w:tc>
        <w:tc>
          <w:tcPr>
            <w:tcW w:w="739" w:type="pct"/>
            <w:tcBorders>
              <w:top w:val="nil"/>
              <w:left w:val="nil"/>
              <w:bottom w:val="single" w:sz="4" w:space="0" w:color="auto"/>
              <w:right w:val="single" w:sz="4" w:space="0" w:color="auto"/>
            </w:tcBorders>
            <w:shd w:val="clear" w:color="auto" w:fill="auto"/>
            <w:noWrap/>
            <w:vAlign w:val="center"/>
            <w:hideMark/>
          </w:tcPr>
          <w:p w14:paraId="13FAA46E"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0</w:t>
            </w:r>
          </w:p>
        </w:tc>
        <w:tc>
          <w:tcPr>
            <w:tcW w:w="1036" w:type="pct"/>
            <w:tcBorders>
              <w:top w:val="nil"/>
              <w:left w:val="nil"/>
              <w:bottom w:val="single" w:sz="4" w:space="0" w:color="auto"/>
              <w:right w:val="single" w:sz="4" w:space="0" w:color="auto"/>
            </w:tcBorders>
            <w:shd w:val="clear" w:color="auto" w:fill="auto"/>
            <w:noWrap/>
            <w:vAlign w:val="center"/>
            <w:hideMark/>
          </w:tcPr>
          <w:p w14:paraId="1182D606"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291" w:type="pct"/>
            <w:tcBorders>
              <w:top w:val="nil"/>
              <w:left w:val="nil"/>
              <w:bottom w:val="single" w:sz="4" w:space="0" w:color="auto"/>
              <w:right w:val="single" w:sz="4" w:space="0" w:color="auto"/>
            </w:tcBorders>
            <w:shd w:val="clear" w:color="auto" w:fill="auto"/>
            <w:noWrap/>
            <w:vAlign w:val="center"/>
            <w:hideMark/>
          </w:tcPr>
          <w:p w14:paraId="63595149"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center"/>
            <w:hideMark/>
          </w:tcPr>
          <w:p w14:paraId="749044B1"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Sin información del suceso</w:t>
            </w:r>
          </w:p>
        </w:tc>
      </w:tr>
      <w:tr w:rsidR="00D45CB4" w:rsidRPr="00A215DA" w14:paraId="05C05845" w14:textId="77777777" w:rsidTr="00385083">
        <w:trPr>
          <w:trHeight w:val="806"/>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A8890A6"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2019</w:t>
            </w:r>
          </w:p>
        </w:tc>
        <w:tc>
          <w:tcPr>
            <w:tcW w:w="739" w:type="pct"/>
            <w:tcBorders>
              <w:top w:val="nil"/>
              <w:left w:val="nil"/>
              <w:bottom w:val="single" w:sz="4" w:space="0" w:color="auto"/>
              <w:right w:val="single" w:sz="4" w:space="0" w:color="auto"/>
            </w:tcBorders>
            <w:shd w:val="clear" w:color="auto" w:fill="auto"/>
            <w:noWrap/>
            <w:vAlign w:val="center"/>
            <w:hideMark/>
          </w:tcPr>
          <w:p w14:paraId="0421F47E"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w:t>
            </w:r>
          </w:p>
        </w:tc>
        <w:tc>
          <w:tcPr>
            <w:tcW w:w="1036" w:type="pct"/>
            <w:tcBorders>
              <w:top w:val="nil"/>
              <w:left w:val="nil"/>
              <w:bottom w:val="single" w:sz="4" w:space="0" w:color="auto"/>
              <w:right w:val="single" w:sz="4" w:space="0" w:color="auto"/>
            </w:tcBorders>
            <w:shd w:val="clear" w:color="auto" w:fill="auto"/>
            <w:noWrap/>
            <w:vAlign w:val="center"/>
            <w:hideMark/>
          </w:tcPr>
          <w:p w14:paraId="25AD447E"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291" w:type="pct"/>
            <w:tcBorders>
              <w:top w:val="nil"/>
              <w:left w:val="nil"/>
              <w:bottom w:val="single" w:sz="4" w:space="0" w:color="auto"/>
              <w:right w:val="single" w:sz="4" w:space="0" w:color="auto"/>
            </w:tcBorders>
            <w:shd w:val="clear" w:color="auto" w:fill="auto"/>
            <w:noWrap/>
            <w:vAlign w:val="center"/>
            <w:hideMark/>
          </w:tcPr>
          <w:p w14:paraId="03294A87"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Playa Brava Granate</w:t>
            </w:r>
          </w:p>
        </w:tc>
        <w:tc>
          <w:tcPr>
            <w:tcW w:w="1372" w:type="pct"/>
            <w:tcBorders>
              <w:top w:val="nil"/>
              <w:left w:val="nil"/>
              <w:bottom w:val="single" w:sz="4" w:space="0" w:color="auto"/>
              <w:right w:val="single" w:sz="4" w:space="0" w:color="auto"/>
            </w:tcBorders>
            <w:shd w:val="clear" w:color="auto" w:fill="auto"/>
            <w:vAlign w:val="center"/>
            <w:hideMark/>
          </w:tcPr>
          <w:p w14:paraId="621CCBB9" w14:textId="77777777" w:rsidR="00D45CB4" w:rsidRPr="005937BC" w:rsidRDefault="00D45CB4" w:rsidP="00D45CB4">
            <w:pPr>
              <w:spacing w:after="0" w:line="240" w:lineRule="auto"/>
              <w:jc w:val="center"/>
              <w:rPr>
                <w:rFonts w:ascii="Arial Narrow" w:eastAsia="Times New Roman" w:hAnsi="Arial Narrow" w:cs="Calibri"/>
                <w:color w:val="000000"/>
                <w:kern w:val="0"/>
                <w:sz w:val="20"/>
                <w:szCs w:val="20"/>
                <w:lang w:val="en-US" w:eastAsia="es-CO"/>
                <w14:ligatures w14:val="none"/>
              </w:rPr>
            </w:pPr>
            <w:r w:rsidRPr="005937BC">
              <w:rPr>
                <w:rFonts w:ascii="Arial Narrow" w:eastAsia="Times New Roman" w:hAnsi="Arial Narrow" w:cs="Calibri"/>
                <w:color w:val="000000"/>
                <w:kern w:val="0"/>
                <w:sz w:val="20"/>
                <w:szCs w:val="20"/>
                <w:lang w:val="en-US" w:eastAsia="es-CO"/>
                <w14:ligatures w14:val="none"/>
              </w:rPr>
              <w:t xml:space="preserve">Diego Bigger </w:t>
            </w:r>
            <w:r w:rsidRPr="005937BC">
              <w:rPr>
                <w:rFonts w:ascii="Arial Narrow" w:eastAsia="Times New Roman" w:hAnsi="Arial Narrow" w:cs="Calibri"/>
                <w:color w:val="000000"/>
                <w:kern w:val="0"/>
                <w:sz w:val="20"/>
                <w:szCs w:val="20"/>
                <w:lang w:val="en-US" w:eastAsia="es-CO"/>
                <w14:ligatures w14:val="none"/>
              </w:rPr>
              <w:br/>
              <w:t>Kim Anne Millius</w:t>
            </w:r>
            <w:r w:rsidRPr="005937BC">
              <w:rPr>
                <w:rFonts w:ascii="Arial Narrow" w:eastAsia="Times New Roman" w:hAnsi="Arial Narrow" w:cs="Calibri"/>
                <w:color w:val="000000"/>
                <w:kern w:val="0"/>
                <w:sz w:val="20"/>
                <w:szCs w:val="20"/>
                <w:lang w:val="en-US" w:eastAsia="es-CO"/>
                <w14:ligatures w14:val="none"/>
              </w:rPr>
              <w:br/>
              <w:t xml:space="preserve">ahogados </w:t>
            </w:r>
          </w:p>
        </w:tc>
      </w:tr>
      <w:tr w:rsidR="00D45CB4" w:rsidRPr="00214E4E" w14:paraId="68DD5483" w14:textId="77777777" w:rsidTr="00385083">
        <w:trPr>
          <w:trHeight w:val="120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F07144D"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2021</w:t>
            </w:r>
          </w:p>
        </w:tc>
        <w:tc>
          <w:tcPr>
            <w:tcW w:w="739" w:type="pct"/>
            <w:tcBorders>
              <w:top w:val="nil"/>
              <w:left w:val="nil"/>
              <w:bottom w:val="single" w:sz="4" w:space="0" w:color="auto"/>
              <w:right w:val="single" w:sz="4" w:space="0" w:color="auto"/>
            </w:tcBorders>
            <w:shd w:val="clear" w:color="auto" w:fill="auto"/>
            <w:noWrap/>
            <w:vAlign w:val="center"/>
            <w:hideMark/>
          </w:tcPr>
          <w:p w14:paraId="0DA2A185"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036" w:type="pct"/>
            <w:tcBorders>
              <w:top w:val="nil"/>
              <w:left w:val="nil"/>
              <w:bottom w:val="single" w:sz="4" w:space="0" w:color="auto"/>
              <w:right w:val="single" w:sz="4" w:space="0" w:color="auto"/>
            </w:tcBorders>
            <w:shd w:val="clear" w:color="auto" w:fill="auto"/>
            <w:noWrap/>
            <w:vAlign w:val="center"/>
            <w:hideMark/>
          </w:tcPr>
          <w:p w14:paraId="331B3319"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291" w:type="pct"/>
            <w:tcBorders>
              <w:top w:val="nil"/>
              <w:left w:val="nil"/>
              <w:bottom w:val="single" w:sz="4" w:space="0" w:color="auto"/>
              <w:right w:val="single" w:sz="4" w:space="0" w:color="auto"/>
            </w:tcBorders>
            <w:shd w:val="clear" w:color="auto" w:fill="auto"/>
            <w:vAlign w:val="center"/>
            <w:hideMark/>
          </w:tcPr>
          <w:p w14:paraId="3584205F"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Cabo San Juan del Guía</w:t>
            </w:r>
            <w:r w:rsidRPr="00214E4E">
              <w:rPr>
                <w:rFonts w:ascii="Arial Narrow" w:eastAsia="Times New Roman" w:hAnsi="Arial Narrow" w:cs="Calibri"/>
                <w:color w:val="000000"/>
                <w:kern w:val="0"/>
                <w:sz w:val="20"/>
                <w:szCs w:val="20"/>
                <w:lang w:eastAsia="es-CO"/>
                <w14:ligatures w14:val="none"/>
              </w:rPr>
              <w:br/>
              <w:t>Bahía Concha</w:t>
            </w:r>
          </w:p>
        </w:tc>
        <w:tc>
          <w:tcPr>
            <w:tcW w:w="1372" w:type="pct"/>
            <w:tcBorders>
              <w:top w:val="nil"/>
              <w:left w:val="nil"/>
              <w:bottom w:val="single" w:sz="4" w:space="0" w:color="auto"/>
              <w:right w:val="single" w:sz="4" w:space="0" w:color="auto"/>
            </w:tcBorders>
            <w:shd w:val="clear" w:color="auto" w:fill="auto"/>
            <w:vAlign w:val="center"/>
            <w:hideMark/>
          </w:tcPr>
          <w:p w14:paraId="28DAB1A2"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xml:space="preserve">Cesar Augusto Bolaño Barriga </w:t>
            </w:r>
            <w:r w:rsidRPr="00214E4E">
              <w:rPr>
                <w:rFonts w:ascii="Arial Narrow" w:eastAsia="Times New Roman" w:hAnsi="Arial Narrow" w:cs="Calibri"/>
                <w:color w:val="000000"/>
                <w:kern w:val="0"/>
                <w:sz w:val="20"/>
                <w:szCs w:val="20"/>
                <w:lang w:eastAsia="es-CO"/>
                <w14:ligatures w14:val="none"/>
              </w:rPr>
              <w:br/>
              <w:t xml:space="preserve">CC 1032599579 (Ahogado) </w:t>
            </w:r>
            <w:r w:rsidRPr="00214E4E">
              <w:rPr>
                <w:rFonts w:ascii="Arial Narrow" w:eastAsia="Times New Roman" w:hAnsi="Arial Narrow" w:cs="Calibri"/>
                <w:color w:val="000000"/>
                <w:kern w:val="0"/>
                <w:sz w:val="20"/>
                <w:szCs w:val="20"/>
                <w:lang w:eastAsia="es-CO"/>
                <w14:ligatures w14:val="none"/>
              </w:rPr>
              <w:br/>
              <w:t xml:space="preserve">Muerto por infarto </w:t>
            </w:r>
          </w:p>
        </w:tc>
      </w:tr>
      <w:tr w:rsidR="00503BC3" w:rsidRPr="00214E4E" w14:paraId="71930983" w14:textId="77777777" w:rsidTr="00385083">
        <w:trPr>
          <w:trHeight w:val="582"/>
          <w:jc w:val="center"/>
        </w:trPr>
        <w:tc>
          <w:tcPr>
            <w:tcW w:w="562" w:type="pct"/>
            <w:tcBorders>
              <w:top w:val="nil"/>
              <w:left w:val="single" w:sz="4" w:space="0" w:color="auto"/>
              <w:bottom w:val="single" w:sz="4" w:space="0" w:color="auto"/>
              <w:right w:val="single" w:sz="4" w:space="0" w:color="auto"/>
            </w:tcBorders>
            <w:shd w:val="clear" w:color="auto" w:fill="auto"/>
            <w:noWrap/>
            <w:vAlign w:val="center"/>
          </w:tcPr>
          <w:p w14:paraId="2CA93547" w14:textId="3E2578DE" w:rsidR="00503BC3" w:rsidRPr="00214E4E" w:rsidRDefault="00503BC3"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2024</w:t>
            </w:r>
          </w:p>
        </w:tc>
        <w:tc>
          <w:tcPr>
            <w:tcW w:w="739" w:type="pct"/>
            <w:tcBorders>
              <w:top w:val="nil"/>
              <w:left w:val="nil"/>
              <w:bottom w:val="single" w:sz="4" w:space="0" w:color="auto"/>
              <w:right w:val="single" w:sz="4" w:space="0" w:color="auto"/>
            </w:tcBorders>
            <w:shd w:val="clear" w:color="auto" w:fill="auto"/>
            <w:noWrap/>
            <w:vAlign w:val="center"/>
          </w:tcPr>
          <w:p w14:paraId="726D9D49" w14:textId="3E9ABE5B" w:rsidR="00503BC3" w:rsidRPr="00214E4E" w:rsidRDefault="00503BC3"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1</w:t>
            </w:r>
          </w:p>
        </w:tc>
        <w:tc>
          <w:tcPr>
            <w:tcW w:w="1036" w:type="pct"/>
            <w:tcBorders>
              <w:top w:val="nil"/>
              <w:left w:val="nil"/>
              <w:bottom w:val="single" w:sz="4" w:space="0" w:color="auto"/>
              <w:right w:val="single" w:sz="4" w:space="0" w:color="auto"/>
            </w:tcBorders>
            <w:shd w:val="clear" w:color="auto" w:fill="auto"/>
            <w:noWrap/>
            <w:vAlign w:val="center"/>
          </w:tcPr>
          <w:p w14:paraId="7237F812" w14:textId="77777777" w:rsidR="00503BC3" w:rsidRPr="00214E4E" w:rsidRDefault="00503BC3" w:rsidP="00D45CB4">
            <w:pPr>
              <w:spacing w:after="0" w:line="240" w:lineRule="auto"/>
              <w:jc w:val="center"/>
              <w:rPr>
                <w:rFonts w:ascii="Arial Narrow" w:eastAsia="Times New Roman" w:hAnsi="Arial Narrow" w:cs="Calibri"/>
                <w:color w:val="000000"/>
                <w:kern w:val="0"/>
                <w:sz w:val="20"/>
                <w:szCs w:val="20"/>
                <w:lang w:eastAsia="es-CO"/>
                <w14:ligatures w14:val="none"/>
              </w:rPr>
            </w:pPr>
          </w:p>
        </w:tc>
        <w:tc>
          <w:tcPr>
            <w:tcW w:w="1291" w:type="pct"/>
            <w:tcBorders>
              <w:top w:val="nil"/>
              <w:left w:val="nil"/>
              <w:bottom w:val="single" w:sz="4" w:space="0" w:color="auto"/>
              <w:right w:val="single" w:sz="4" w:space="0" w:color="auto"/>
            </w:tcBorders>
            <w:shd w:val="clear" w:color="auto" w:fill="auto"/>
            <w:vAlign w:val="center"/>
          </w:tcPr>
          <w:p w14:paraId="6834C2CC" w14:textId="7F9ADEC7" w:rsidR="00503BC3" w:rsidRPr="00214E4E" w:rsidRDefault="00503BC3"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Playa Brava II</w:t>
            </w:r>
          </w:p>
        </w:tc>
        <w:tc>
          <w:tcPr>
            <w:tcW w:w="1372" w:type="pct"/>
            <w:tcBorders>
              <w:top w:val="nil"/>
              <w:left w:val="nil"/>
              <w:bottom w:val="single" w:sz="4" w:space="0" w:color="auto"/>
              <w:right w:val="single" w:sz="4" w:space="0" w:color="auto"/>
            </w:tcBorders>
            <w:shd w:val="clear" w:color="auto" w:fill="auto"/>
            <w:vAlign w:val="center"/>
          </w:tcPr>
          <w:p w14:paraId="72B888DE" w14:textId="508D609B" w:rsidR="00214E4E" w:rsidRDefault="00214E4E" w:rsidP="00D45CB4">
            <w:pPr>
              <w:spacing w:after="0" w:line="240" w:lineRule="auto"/>
              <w:jc w:val="center"/>
              <w:rPr>
                <w:rFonts w:ascii="Arial Narrow" w:eastAsia="Times New Roman" w:hAnsi="Arial Narrow" w:cs="Calibri"/>
                <w:color w:val="000000"/>
                <w:kern w:val="0"/>
                <w:sz w:val="20"/>
                <w:szCs w:val="20"/>
                <w:lang w:eastAsia="es-CO"/>
                <w14:ligatures w14:val="none"/>
              </w:rPr>
            </w:pPr>
            <w:r>
              <w:rPr>
                <w:rFonts w:ascii="Arial Narrow" w:eastAsia="Times New Roman" w:hAnsi="Arial Narrow" w:cs="Calibri"/>
                <w:color w:val="000000"/>
                <w:kern w:val="0"/>
                <w:sz w:val="20"/>
                <w:szCs w:val="20"/>
                <w:lang w:eastAsia="es-CO"/>
                <w14:ligatures w14:val="none"/>
              </w:rPr>
              <w:t xml:space="preserve">Uriel Alejandro López </w:t>
            </w:r>
          </w:p>
          <w:p w14:paraId="3574F648" w14:textId="3CB479FC" w:rsidR="00503BC3" w:rsidRPr="00214E4E" w:rsidRDefault="00503BC3"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Ciudadano colombiano</w:t>
            </w:r>
          </w:p>
          <w:p w14:paraId="4B21FA7A" w14:textId="01D46E54" w:rsidR="00503BC3" w:rsidRPr="00214E4E" w:rsidRDefault="00503BC3" w:rsidP="00D45CB4">
            <w:pPr>
              <w:spacing w:after="0" w:line="240" w:lineRule="auto"/>
              <w:jc w:val="center"/>
              <w:rPr>
                <w:rFonts w:ascii="Arial Narrow" w:eastAsia="Times New Roman" w:hAnsi="Arial Narrow" w:cs="Calibri"/>
                <w:color w:val="000000"/>
                <w:kern w:val="0"/>
                <w:sz w:val="20"/>
                <w:szCs w:val="20"/>
                <w:lang w:eastAsia="es-CO"/>
                <w14:ligatures w14:val="none"/>
              </w:rPr>
            </w:pPr>
          </w:p>
        </w:tc>
      </w:tr>
      <w:tr w:rsidR="00D45CB4" w:rsidRPr="00214E4E" w14:paraId="504B5AA2" w14:textId="77777777" w:rsidTr="00385083">
        <w:trPr>
          <w:trHeight w:val="330"/>
          <w:jc w:val="center"/>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E001C6E"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TOTAL</w:t>
            </w:r>
          </w:p>
        </w:tc>
        <w:tc>
          <w:tcPr>
            <w:tcW w:w="739" w:type="pct"/>
            <w:tcBorders>
              <w:top w:val="nil"/>
              <w:left w:val="nil"/>
              <w:bottom w:val="single" w:sz="4" w:space="0" w:color="auto"/>
              <w:right w:val="single" w:sz="4" w:space="0" w:color="auto"/>
            </w:tcBorders>
            <w:shd w:val="clear" w:color="auto" w:fill="auto"/>
            <w:noWrap/>
            <w:vAlign w:val="center"/>
            <w:hideMark/>
          </w:tcPr>
          <w:p w14:paraId="354F5E96" w14:textId="313E439C"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1</w:t>
            </w:r>
            <w:r w:rsidR="00214E4E">
              <w:rPr>
                <w:rFonts w:ascii="Arial Narrow" w:eastAsia="Times New Roman" w:hAnsi="Arial Narrow" w:cs="Calibri"/>
                <w:b/>
                <w:bCs/>
                <w:color w:val="000000"/>
                <w:kern w:val="0"/>
                <w:sz w:val="20"/>
                <w:szCs w:val="20"/>
                <w:lang w:eastAsia="es-CO"/>
                <w14:ligatures w14:val="none"/>
              </w:rPr>
              <w:t>4</w:t>
            </w:r>
          </w:p>
        </w:tc>
        <w:tc>
          <w:tcPr>
            <w:tcW w:w="1036" w:type="pct"/>
            <w:tcBorders>
              <w:top w:val="nil"/>
              <w:left w:val="nil"/>
              <w:bottom w:val="single" w:sz="4" w:space="0" w:color="auto"/>
              <w:right w:val="single" w:sz="4" w:space="0" w:color="auto"/>
            </w:tcBorders>
            <w:shd w:val="clear" w:color="auto" w:fill="auto"/>
            <w:noWrap/>
            <w:vAlign w:val="center"/>
            <w:hideMark/>
          </w:tcPr>
          <w:p w14:paraId="40EC63EE"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13</w:t>
            </w:r>
          </w:p>
        </w:tc>
        <w:tc>
          <w:tcPr>
            <w:tcW w:w="1291" w:type="pct"/>
            <w:tcBorders>
              <w:top w:val="nil"/>
              <w:left w:val="nil"/>
              <w:bottom w:val="single" w:sz="4" w:space="0" w:color="auto"/>
              <w:right w:val="single" w:sz="4" w:space="0" w:color="auto"/>
            </w:tcBorders>
            <w:shd w:val="clear" w:color="auto" w:fill="auto"/>
            <w:noWrap/>
            <w:vAlign w:val="center"/>
            <w:hideMark/>
          </w:tcPr>
          <w:p w14:paraId="47C26738" w14:textId="77777777" w:rsidR="00D45CB4" w:rsidRPr="00214E4E" w:rsidRDefault="00D45CB4" w:rsidP="00D45CB4">
            <w:pPr>
              <w:spacing w:after="0" w:line="240" w:lineRule="auto"/>
              <w:jc w:val="center"/>
              <w:rPr>
                <w:rFonts w:ascii="Arial Narrow" w:eastAsia="Times New Roman" w:hAnsi="Arial Narrow" w:cs="Calibri"/>
                <w:b/>
                <w:bCs/>
                <w:color w:val="000000"/>
                <w:kern w:val="0"/>
                <w:sz w:val="20"/>
                <w:szCs w:val="20"/>
                <w:lang w:eastAsia="es-CO"/>
                <w14:ligatures w14:val="none"/>
              </w:rPr>
            </w:pPr>
            <w:r w:rsidRPr="00214E4E">
              <w:rPr>
                <w:rFonts w:ascii="Arial Narrow" w:eastAsia="Times New Roman" w:hAnsi="Arial Narrow" w:cs="Calibri"/>
                <w:b/>
                <w:bCs/>
                <w:color w:val="000000"/>
                <w:kern w:val="0"/>
                <w:sz w:val="20"/>
                <w:szCs w:val="20"/>
                <w:lang w:eastAsia="es-CO"/>
                <w14:ligatures w14:val="none"/>
              </w:rPr>
              <w:t> </w:t>
            </w:r>
          </w:p>
        </w:tc>
        <w:tc>
          <w:tcPr>
            <w:tcW w:w="1372" w:type="pct"/>
            <w:tcBorders>
              <w:top w:val="nil"/>
              <w:left w:val="nil"/>
              <w:bottom w:val="single" w:sz="4" w:space="0" w:color="auto"/>
              <w:right w:val="single" w:sz="4" w:space="0" w:color="auto"/>
            </w:tcBorders>
            <w:shd w:val="clear" w:color="auto" w:fill="auto"/>
            <w:noWrap/>
            <w:vAlign w:val="bottom"/>
            <w:hideMark/>
          </w:tcPr>
          <w:p w14:paraId="07FEAD4F" w14:textId="77777777" w:rsidR="00D45CB4" w:rsidRPr="00214E4E" w:rsidRDefault="00D45CB4" w:rsidP="00D45CB4">
            <w:pPr>
              <w:spacing w:after="0" w:line="240" w:lineRule="auto"/>
              <w:jc w:val="center"/>
              <w:rPr>
                <w:rFonts w:ascii="Arial Narrow" w:eastAsia="Times New Roman" w:hAnsi="Arial Narrow" w:cs="Calibri"/>
                <w:color w:val="000000"/>
                <w:kern w:val="0"/>
                <w:sz w:val="20"/>
                <w:szCs w:val="20"/>
                <w:lang w:eastAsia="es-CO"/>
                <w14:ligatures w14:val="none"/>
              </w:rPr>
            </w:pPr>
            <w:r w:rsidRPr="00214E4E">
              <w:rPr>
                <w:rFonts w:ascii="Arial Narrow" w:eastAsia="Times New Roman" w:hAnsi="Arial Narrow" w:cs="Calibri"/>
                <w:color w:val="000000"/>
                <w:kern w:val="0"/>
                <w:sz w:val="20"/>
                <w:szCs w:val="20"/>
                <w:lang w:eastAsia="es-CO"/>
                <w14:ligatures w14:val="none"/>
              </w:rPr>
              <w:t> </w:t>
            </w:r>
          </w:p>
        </w:tc>
      </w:tr>
    </w:tbl>
    <w:p w14:paraId="3B56AAE4" w14:textId="22B393F1" w:rsidR="00BB6BC8" w:rsidRDefault="00BB6BC8" w:rsidP="00BB6BC8">
      <w:pPr>
        <w:spacing w:line="240" w:lineRule="auto"/>
        <w:rPr>
          <w:rFonts w:ascii="Arial Narrow" w:hAnsi="Arial Narrow"/>
        </w:rPr>
      </w:pPr>
    </w:p>
    <w:p w14:paraId="5E3F43A4" w14:textId="536C9CD8" w:rsidR="00214E4E" w:rsidRDefault="00214E4E" w:rsidP="00BB6BC8">
      <w:pPr>
        <w:spacing w:line="240" w:lineRule="auto"/>
        <w:rPr>
          <w:rFonts w:ascii="Arial Narrow" w:hAnsi="Arial Narrow"/>
        </w:rPr>
      </w:pPr>
    </w:p>
    <w:p w14:paraId="08C9E476" w14:textId="444E3C1D" w:rsidR="00385083" w:rsidRDefault="00385083" w:rsidP="00BB6BC8">
      <w:pPr>
        <w:spacing w:line="240" w:lineRule="auto"/>
        <w:rPr>
          <w:rFonts w:ascii="Arial Narrow" w:hAnsi="Arial Narrow"/>
        </w:rPr>
      </w:pPr>
    </w:p>
    <w:p w14:paraId="717B6DB0" w14:textId="782BE6AE" w:rsidR="00BB6BC8" w:rsidRPr="00581B47" w:rsidRDefault="00581B47" w:rsidP="00581B47">
      <w:pPr>
        <w:pStyle w:val="Prrafodelista"/>
        <w:numPr>
          <w:ilvl w:val="1"/>
          <w:numId w:val="11"/>
        </w:numPr>
        <w:spacing w:after="0" w:line="240" w:lineRule="auto"/>
        <w:outlineLvl w:val="1"/>
        <w:rPr>
          <w:rFonts w:ascii="Arial Narrow" w:hAnsi="Arial Narrow"/>
          <w:b/>
          <w:bCs/>
        </w:rPr>
      </w:pPr>
      <w:bookmarkStart w:id="30" w:name="_Toc178613582"/>
      <w:r w:rsidRPr="00581B47">
        <w:rPr>
          <w:rFonts w:ascii="Arial Narrow" w:hAnsi="Arial Narrow"/>
          <w:b/>
          <w:bCs/>
        </w:rPr>
        <w:lastRenderedPageBreak/>
        <w:t>Siniestros atendidos por Zebra asistencia</w:t>
      </w:r>
      <w:bookmarkEnd w:id="30"/>
    </w:p>
    <w:p w14:paraId="3AAC1EF1" w14:textId="1FFEB21D" w:rsidR="00581B47" w:rsidRPr="00581B47" w:rsidRDefault="00581B47" w:rsidP="00581B47">
      <w:pPr>
        <w:spacing w:after="0" w:line="240" w:lineRule="auto"/>
        <w:jc w:val="both"/>
        <w:rPr>
          <w:rFonts w:ascii="Arial Narrow" w:hAnsi="Arial Narrow"/>
          <w:color w:val="FF0000"/>
        </w:rPr>
      </w:pPr>
      <w:r w:rsidRPr="00214E4E">
        <w:rPr>
          <w:rFonts w:ascii="Arial Narrow" w:hAnsi="Arial Narrow"/>
        </w:rPr>
        <w:t>Según la información aportada</w:t>
      </w:r>
      <w:r w:rsidR="00214E4E" w:rsidRPr="00214E4E">
        <w:rPr>
          <w:rFonts w:ascii="Arial Narrow" w:hAnsi="Arial Narrow"/>
        </w:rPr>
        <w:t xml:space="preserve"> por la aseguradora</w:t>
      </w:r>
      <w:r w:rsidRPr="00214E4E">
        <w:rPr>
          <w:rFonts w:ascii="Arial Narrow" w:hAnsi="Arial Narrow"/>
        </w:rPr>
        <w:t xml:space="preserve">, </w:t>
      </w:r>
      <w:r w:rsidR="00F41DB6">
        <w:rPr>
          <w:rFonts w:ascii="Arial Narrow" w:hAnsi="Arial Narrow"/>
        </w:rPr>
        <w:t>durante febrero a abril de 2024 realizaron 412 procedimiento de atención. L</w:t>
      </w:r>
      <w:r w:rsidRPr="00214E4E">
        <w:rPr>
          <w:rFonts w:ascii="Arial Narrow" w:hAnsi="Arial Narrow"/>
        </w:rPr>
        <w:t>as atenciones</w:t>
      </w:r>
      <w:r w:rsidR="00F41DB6">
        <w:rPr>
          <w:rFonts w:ascii="Arial Narrow" w:hAnsi="Arial Narrow"/>
        </w:rPr>
        <w:t xml:space="preserve"> realizadas,</w:t>
      </w:r>
      <w:r w:rsidR="00214E4E" w:rsidRPr="00214E4E">
        <w:rPr>
          <w:rFonts w:ascii="Arial Narrow" w:hAnsi="Arial Narrow"/>
        </w:rPr>
        <w:t xml:space="preserve"> tienen un rango </w:t>
      </w:r>
      <w:r w:rsidR="00214E4E">
        <w:rPr>
          <w:rFonts w:ascii="Arial Narrow" w:hAnsi="Arial Narrow"/>
        </w:rPr>
        <w:t>variado</w:t>
      </w:r>
      <w:r w:rsidR="00214E4E" w:rsidRPr="00214E4E">
        <w:rPr>
          <w:rFonts w:ascii="Arial Narrow" w:hAnsi="Arial Narrow"/>
        </w:rPr>
        <w:t xml:space="preserve"> </w:t>
      </w:r>
      <w:r w:rsidR="00214E4E">
        <w:rPr>
          <w:rFonts w:ascii="Arial Narrow" w:hAnsi="Arial Narrow"/>
        </w:rPr>
        <w:t>de sintomatologías atendidas,</w:t>
      </w:r>
      <w:r w:rsidR="00214E4E" w:rsidRPr="00214E4E">
        <w:rPr>
          <w:rFonts w:ascii="Arial Narrow" w:hAnsi="Arial Narrow"/>
        </w:rPr>
        <w:t xml:space="preserve"> dentro de las que se resaltan las cefaleas, picaduras de insectos,</w:t>
      </w:r>
      <w:r w:rsidRPr="00214E4E">
        <w:rPr>
          <w:rFonts w:ascii="Arial Narrow" w:hAnsi="Arial Narrow"/>
        </w:rPr>
        <w:t xml:space="preserve"> alergias</w:t>
      </w:r>
      <w:r w:rsidR="00214E4E" w:rsidRPr="00214E4E">
        <w:rPr>
          <w:rFonts w:ascii="Arial Narrow" w:hAnsi="Arial Narrow"/>
        </w:rPr>
        <w:t xml:space="preserve">, patologías </w:t>
      </w:r>
      <w:r w:rsidRPr="00214E4E">
        <w:rPr>
          <w:rFonts w:ascii="Arial Narrow" w:hAnsi="Arial Narrow"/>
        </w:rPr>
        <w:t>estomacales</w:t>
      </w:r>
      <w:r w:rsidR="00214E4E" w:rsidRPr="00214E4E">
        <w:rPr>
          <w:rFonts w:ascii="Arial Narrow" w:hAnsi="Arial Narrow"/>
        </w:rPr>
        <w:t>, diarrea</w:t>
      </w:r>
      <w:r w:rsidRPr="00214E4E">
        <w:rPr>
          <w:rFonts w:ascii="Arial Narrow" w:hAnsi="Arial Narrow"/>
        </w:rPr>
        <w:t xml:space="preserve"> y</w:t>
      </w:r>
      <w:r w:rsidR="00214E4E" w:rsidRPr="00214E4E">
        <w:rPr>
          <w:rFonts w:ascii="Arial Narrow" w:hAnsi="Arial Narrow"/>
        </w:rPr>
        <w:t xml:space="preserve"> dolor muscular</w:t>
      </w:r>
      <w:r w:rsidR="00214E4E">
        <w:rPr>
          <w:rFonts w:ascii="Arial Narrow" w:hAnsi="Arial Narrow"/>
        </w:rPr>
        <w:t xml:space="preserve"> tal como se observa en la gráfica 3</w:t>
      </w:r>
      <w:r w:rsidRPr="00214E4E">
        <w:rPr>
          <w:rFonts w:ascii="Arial Narrow" w:hAnsi="Arial Narrow"/>
        </w:rPr>
        <w:t xml:space="preserve">. </w:t>
      </w:r>
    </w:p>
    <w:p w14:paraId="1C9A4B07" w14:textId="77777777" w:rsidR="00581B47" w:rsidRPr="00581B47" w:rsidRDefault="00581B47" w:rsidP="00581B47">
      <w:pPr>
        <w:spacing w:after="0" w:line="240" w:lineRule="auto"/>
        <w:rPr>
          <w:rFonts w:ascii="Arial Narrow" w:hAnsi="Arial Narrow"/>
        </w:rPr>
      </w:pPr>
    </w:p>
    <w:p w14:paraId="41B6EF72" w14:textId="58FDABA5" w:rsidR="00BB6BC8" w:rsidRDefault="00581B47" w:rsidP="00BB6BC8">
      <w:pPr>
        <w:spacing w:line="240" w:lineRule="auto"/>
        <w:rPr>
          <w:rFonts w:ascii="Arial Narrow" w:hAnsi="Arial Narrow"/>
        </w:rPr>
      </w:pPr>
      <w:r>
        <w:rPr>
          <w:noProof/>
        </w:rPr>
        <w:drawing>
          <wp:inline distT="0" distB="0" distL="0" distR="0" wp14:anchorId="0DD8DC50" wp14:editId="7CA2A281">
            <wp:extent cx="5431790" cy="6200775"/>
            <wp:effectExtent l="0" t="0" r="16510" b="9525"/>
            <wp:docPr id="7" name="Gráfico 7">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621EA5" w14:textId="6A9C949E" w:rsidR="0023026F" w:rsidRPr="00E04FFC" w:rsidRDefault="0023026F" w:rsidP="0023026F">
      <w:pPr>
        <w:spacing w:line="240" w:lineRule="auto"/>
        <w:jc w:val="center"/>
        <w:rPr>
          <w:rFonts w:ascii="Arial Narrow" w:hAnsi="Arial Narrow"/>
        </w:rPr>
      </w:pPr>
      <w:r>
        <w:rPr>
          <w:rFonts w:ascii="Arial Narrow" w:hAnsi="Arial Narrow"/>
        </w:rPr>
        <w:t>Gráfico</w:t>
      </w:r>
      <w:r w:rsidRPr="00E04FFC">
        <w:rPr>
          <w:rFonts w:ascii="Arial Narrow" w:hAnsi="Arial Narrow"/>
        </w:rPr>
        <w:t xml:space="preserve"> 3. Siniestros atendidos por Zebra.</w:t>
      </w:r>
    </w:p>
    <w:p w14:paraId="4C56F6C5" w14:textId="1DFEA7AB" w:rsidR="00214E4E" w:rsidRDefault="00214E4E" w:rsidP="00E04FFC">
      <w:pPr>
        <w:spacing w:line="240" w:lineRule="auto"/>
        <w:jc w:val="both"/>
        <w:rPr>
          <w:rFonts w:ascii="Arial Narrow" w:hAnsi="Arial Narrow"/>
        </w:rPr>
      </w:pPr>
      <w:r>
        <w:rPr>
          <w:rFonts w:ascii="Arial Narrow" w:hAnsi="Arial Narrow"/>
        </w:rPr>
        <w:lastRenderedPageBreak/>
        <w:t xml:space="preserve">La información anterior, se analiza también de acuerdo a los sectores donde se atendieron siendo Cabo San Juan el sector con </w:t>
      </w:r>
      <w:r w:rsidR="00E04FFC">
        <w:rPr>
          <w:rFonts w:ascii="Arial Narrow" w:hAnsi="Arial Narrow"/>
        </w:rPr>
        <w:t>mayores atenciones</w:t>
      </w:r>
      <w:r>
        <w:rPr>
          <w:rFonts w:ascii="Arial Narrow" w:hAnsi="Arial Narrow"/>
        </w:rPr>
        <w:t xml:space="preserve"> realizas, seguido de Arrecifes y Bahía Concha, lo cual, puede corresponder con la dinámica de </w:t>
      </w:r>
      <w:r w:rsidR="00E04FFC">
        <w:rPr>
          <w:rFonts w:ascii="Arial Narrow" w:hAnsi="Arial Narrow"/>
        </w:rPr>
        <w:t xml:space="preserve">alta </w:t>
      </w:r>
      <w:r>
        <w:rPr>
          <w:rFonts w:ascii="Arial Narrow" w:hAnsi="Arial Narrow"/>
        </w:rPr>
        <w:t xml:space="preserve">visita que presentan estos sectores </w:t>
      </w:r>
      <w:r w:rsidR="00E04FFC">
        <w:rPr>
          <w:rFonts w:ascii="Arial Narrow" w:hAnsi="Arial Narrow"/>
        </w:rPr>
        <w:t xml:space="preserve">y los riesgos que se asocian a zonas como Cabo San Juan y Arrecifes en la que se deben hacer largos desplazamientos caminando para llegar a los diferentes atractivos. </w:t>
      </w:r>
    </w:p>
    <w:p w14:paraId="64C84830" w14:textId="0335334B" w:rsidR="00214E4E" w:rsidRDefault="00214E4E" w:rsidP="00E04FFC">
      <w:pPr>
        <w:spacing w:line="240" w:lineRule="auto"/>
        <w:jc w:val="center"/>
        <w:rPr>
          <w:rFonts w:ascii="Arial Narrow" w:hAnsi="Arial Narrow"/>
        </w:rPr>
      </w:pPr>
      <w:r>
        <w:rPr>
          <w:noProof/>
        </w:rPr>
        <w:drawing>
          <wp:inline distT="0" distB="0" distL="0" distR="0" wp14:anchorId="797AD5E3" wp14:editId="2754F2DD">
            <wp:extent cx="4572000" cy="2609850"/>
            <wp:effectExtent l="0" t="0" r="0" b="0"/>
            <wp:docPr id="8" name="Gráfico 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E2E87F" w14:textId="0D9D2D7F" w:rsidR="0023026F" w:rsidRDefault="0023026F" w:rsidP="0023026F">
      <w:pPr>
        <w:spacing w:line="240" w:lineRule="auto"/>
        <w:jc w:val="center"/>
        <w:rPr>
          <w:rFonts w:ascii="Arial Narrow" w:hAnsi="Arial Narrow"/>
        </w:rPr>
      </w:pPr>
      <w:r>
        <w:rPr>
          <w:rFonts w:ascii="Arial Narrow" w:hAnsi="Arial Narrow"/>
        </w:rPr>
        <w:t>Gráfico 4</w:t>
      </w:r>
      <w:r w:rsidRPr="00E04FFC">
        <w:rPr>
          <w:rFonts w:ascii="Arial Narrow" w:hAnsi="Arial Narrow"/>
        </w:rPr>
        <w:t xml:space="preserve">. </w:t>
      </w:r>
      <w:r>
        <w:rPr>
          <w:rFonts w:ascii="Arial Narrow" w:hAnsi="Arial Narrow"/>
        </w:rPr>
        <w:t>Sector de los s</w:t>
      </w:r>
      <w:r w:rsidRPr="00E04FFC">
        <w:rPr>
          <w:rFonts w:ascii="Arial Narrow" w:hAnsi="Arial Narrow"/>
        </w:rPr>
        <w:t>iniestros atendidos por Zebra</w:t>
      </w:r>
      <w:r>
        <w:rPr>
          <w:rFonts w:ascii="Arial Narrow" w:hAnsi="Arial Narrow"/>
        </w:rPr>
        <w:t xml:space="preserve"> Asistencia</w:t>
      </w:r>
      <w:r w:rsidRPr="00E04FFC">
        <w:rPr>
          <w:rFonts w:ascii="Arial Narrow" w:hAnsi="Arial Narrow"/>
        </w:rPr>
        <w:t>.</w:t>
      </w:r>
    </w:p>
    <w:p w14:paraId="2AFD6DE8" w14:textId="2F1E12E4" w:rsidR="00E04FFC" w:rsidRDefault="0023026F" w:rsidP="0023026F">
      <w:pPr>
        <w:spacing w:line="240" w:lineRule="auto"/>
        <w:jc w:val="both"/>
        <w:rPr>
          <w:rFonts w:ascii="Arial Narrow" w:hAnsi="Arial Narrow"/>
        </w:rPr>
      </w:pPr>
      <w:r>
        <w:rPr>
          <w:rFonts w:ascii="Arial Narrow" w:hAnsi="Arial Narrow"/>
        </w:rPr>
        <w:t>Si al análisis incluye la temporalidad de las atenciones realizadas podemos observar en el gráfico 5 que</w:t>
      </w:r>
      <w:r w:rsidR="00882F95">
        <w:rPr>
          <w:rFonts w:ascii="Arial Narrow" w:hAnsi="Arial Narrow"/>
        </w:rPr>
        <w:t>,</w:t>
      </w:r>
      <w:r>
        <w:rPr>
          <w:rFonts w:ascii="Arial Narrow" w:hAnsi="Arial Narrow"/>
        </w:rPr>
        <w:t xml:space="preserve"> del per</w:t>
      </w:r>
      <w:r w:rsidR="00882F95">
        <w:rPr>
          <w:rFonts w:ascii="Arial Narrow" w:hAnsi="Arial Narrow"/>
        </w:rPr>
        <w:t>íodo</w:t>
      </w:r>
      <w:r>
        <w:rPr>
          <w:rFonts w:ascii="Arial Narrow" w:hAnsi="Arial Narrow"/>
        </w:rPr>
        <w:t xml:space="preserve"> analizado, el mes con mayor cantidad de siniestros corresponde a marzo, seguido de abril. Se puede inferir que los casos de febrero son menores de acuerdo a los quince días del primer cierre temporal del PNN Tayrona.   </w:t>
      </w:r>
    </w:p>
    <w:p w14:paraId="6906FAFC" w14:textId="1BE5EA2E" w:rsidR="0023026F" w:rsidRDefault="0023026F" w:rsidP="0023026F">
      <w:pPr>
        <w:spacing w:line="240" w:lineRule="auto"/>
        <w:jc w:val="center"/>
        <w:rPr>
          <w:rFonts w:ascii="Arial Narrow" w:hAnsi="Arial Narrow"/>
        </w:rPr>
      </w:pPr>
      <w:r>
        <w:rPr>
          <w:noProof/>
        </w:rPr>
        <w:drawing>
          <wp:inline distT="0" distB="0" distL="0" distR="0" wp14:anchorId="5E55ADF7" wp14:editId="4929C236">
            <wp:extent cx="4572000" cy="2333625"/>
            <wp:effectExtent l="0" t="0" r="0" b="9525"/>
            <wp:docPr id="11" name="Gráfico 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FD5D7B" w14:textId="3112C8EF" w:rsidR="0023026F" w:rsidRDefault="0023026F" w:rsidP="0023026F">
      <w:pPr>
        <w:spacing w:line="240" w:lineRule="auto"/>
        <w:jc w:val="center"/>
        <w:rPr>
          <w:rFonts w:ascii="Arial Narrow" w:hAnsi="Arial Narrow"/>
        </w:rPr>
      </w:pPr>
      <w:r>
        <w:rPr>
          <w:rFonts w:ascii="Arial Narrow" w:hAnsi="Arial Narrow"/>
        </w:rPr>
        <w:t xml:space="preserve">Gráfico 5. </w:t>
      </w:r>
      <w:r w:rsidRPr="0023026F">
        <w:rPr>
          <w:rFonts w:ascii="Arial Narrow" w:hAnsi="Arial Narrow"/>
        </w:rPr>
        <w:t>Meses de las atenciones realizadas por Zebra asistencia</w:t>
      </w:r>
    </w:p>
    <w:p w14:paraId="38B33EBC" w14:textId="4F7A77D4" w:rsidR="00C06B49" w:rsidRDefault="00C06B49" w:rsidP="0023026F">
      <w:pPr>
        <w:spacing w:line="240" w:lineRule="auto"/>
        <w:jc w:val="center"/>
        <w:rPr>
          <w:rFonts w:ascii="Arial Narrow" w:hAnsi="Arial Narrow"/>
        </w:rPr>
      </w:pPr>
    </w:p>
    <w:p w14:paraId="2853EF70" w14:textId="115D7B22" w:rsidR="00C06B49" w:rsidRPr="00CE2953" w:rsidRDefault="00C06B49" w:rsidP="00CE2953">
      <w:pPr>
        <w:pStyle w:val="Prrafodelista"/>
        <w:numPr>
          <w:ilvl w:val="1"/>
          <w:numId w:val="11"/>
        </w:numPr>
        <w:spacing w:after="0" w:line="240" w:lineRule="auto"/>
        <w:jc w:val="both"/>
        <w:outlineLvl w:val="1"/>
        <w:rPr>
          <w:rFonts w:ascii="Arial Narrow" w:hAnsi="Arial Narrow"/>
          <w:b/>
          <w:bCs/>
        </w:rPr>
      </w:pPr>
      <w:bookmarkStart w:id="31" w:name="_Toc178613583"/>
      <w:r w:rsidRPr="00CE2953">
        <w:rPr>
          <w:rFonts w:ascii="Arial Narrow" w:hAnsi="Arial Narrow"/>
          <w:b/>
          <w:bCs/>
        </w:rPr>
        <w:lastRenderedPageBreak/>
        <w:t>Siniestros atendidos por Magenta Seguros</w:t>
      </w:r>
      <w:bookmarkEnd w:id="31"/>
    </w:p>
    <w:p w14:paraId="7E10F177" w14:textId="65EF06F8" w:rsidR="00CE2953" w:rsidRDefault="00CE2953" w:rsidP="00CE2953">
      <w:pPr>
        <w:spacing w:after="0" w:line="240" w:lineRule="auto"/>
        <w:jc w:val="both"/>
        <w:rPr>
          <w:rFonts w:ascii="Arial Narrow" w:hAnsi="Arial Narrow"/>
        </w:rPr>
      </w:pPr>
      <w:r>
        <w:rPr>
          <w:rFonts w:ascii="Arial Narrow" w:hAnsi="Arial Narrow"/>
        </w:rPr>
        <w:t xml:space="preserve">De acuerdo con los datos aportados </w:t>
      </w:r>
      <w:r w:rsidR="00F41DB6">
        <w:rPr>
          <w:rFonts w:ascii="Arial Narrow" w:hAnsi="Arial Narrow"/>
        </w:rPr>
        <w:t>Magenta de enero a marzo de 2024, atendieron 633 personas en el PNN Tayrona. L</w:t>
      </w:r>
      <w:r>
        <w:rPr>
          <w:rFonts w:ascii="Arial Narrow" w:hAnsi="Arial Narrow"/>
        </w:rPr>
        <w:t>os siniestros de mayor atención durante el periodo</w:t>
      </w:r>
      <w:r w:rsidR="00F41DB6">
        <w:rPr>
          <w:rFonts w:ascii="Arial Narrow" w:hAnsi="Arial Narrow"/>
        </w:rPr>
        <w:t xml:space="preserve"> mencionado</w:t>
      </w:r>
      <w:r>
        <w:rPr>
          <w:rFonts w:ascii="Arial Narrow" w:hAnsi="Arial Narrow"/>
        </w:rPr>
        <w:t xml:space="preserve"> corresponde</w:t>
      </w:r>
      <w:r w:rsidR="00F41DB6">
        <w:rPr>
          <w:rFonts w:ascii="Arial Narrow" w:hAnsi="Arial Narrow"/>
        </w:rPr>
        <w:t>n</w:t>
      </w:r>
      <w:r>
        <w:rPr>
          <w:rFonts w:ascii="Arial Narrow" w:hAnsi="Arial Narrow"/>
        </w:rPr>
        <w:t xml:space="preserve"> a las laceraciones, ampollas o punciones en el cuerpo seguido de cefaleas y alergias y picaduras, lo cual, se encuentra plasmado en el gráfico 6</w:t>
      </w:r>
      <w:r w:rsidR="00882F95">
        <w:rPr>
          <w:rFonts w:ascii="Arial Narrow" w:hAnsi="Arial Narrow"/>
        </w:rPr>
        <w:t xml:space="preserve"> s</w:t>
      </w:r>
      <w:r>
        <w:rPr>
          <w:rFonts w:ascii="Arial Narrow" w:hAnsi="Arial Narrow"/>
        </w:rPr>
        <w:t xml:space="preserve">on de menor atención, pero en un número considerable las patologías estomacales, deshidratación y síntomas gripales. </w:t>
      </w:r>
    </w:p>
    <w:p w14:paraId="47EE5C73" w14:textId="77777777" w:rsidR="00CE2953" w:rsidRDefault="00CE2953" w:rsidP="00CE2953">
      <w:pPr>
        <w:spacing w:after="0" w:line="240" w:lineRule="auto"/>
        <w:jc w:val="both"/>
        <w:rPr>
          <w:rFonts w:ascii="Arial Narrow" w:hAnsi="Arial Narrow"/>
        </w:rPr>
      </w:pPr>
    </w:p>
    <w:p w14:paraId="7FFFA86D" w14:textId="25734227" w:rsidR="00CE2953" w:rsidRDefault="00CE2953" w:rsidP="00CE2953">
      <w:pPr>
        <w:spacing w:line="240" w:lineRule="auto"/>
        <w:jc w:val="center"/>
        <w:rPr>
          <w:rFonts w:ascii="Arial Narrow" w:hAnsi="Arial Narrow"/>
        </w:rPr>
      </w:pPr>
      <w:r>
        <w:rPr>
          <w:noProof/>
        </w:rPr>
        <w:drawing>
          <wp:inline distT="0" distB="0" distL="0" distR="0" wp14:anchorId="35CD0347" wp14:editId="6DC67EA8">
            <wp:extent cx="4871720" cy="2428875"/>
            <wp:effectExtent l="0" t="0" r="5080" b="9525"/>
            <wp:docPr id="13" name="Gráfico 13">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BDA556" w14:textId="62E4F860" w:rsidR="00CE2953" w:rsidRDefault="00CE2953" w:rsidP="00CE2953">
      <w:pPr>
        <w:spacing w:line="240" w:lineRule="auto"/>
        <w:jc w:val="center"/>
        <w:rPr>
          <w:rFonts w:ascii="Arial Narrow" w:hAnsi="Arial Narrow"/>
        </w:rPr>
      </w:pPr>
      <w:r>
        <w:rPr>
          <w:rFonts w:ascii="Arial Narrow" w:hAnsi="Arial Narrow"/>
        </w:rPr>
        <w:t xml:space="preserve">Gráfico 6. </w:t>
      </w:r>
      <w:r w:rsidRPr="00CE2953">
        <w:rPr>
          <w:rFonts w:ascii="Arial Narrow" w:hAnsi="Arial Narrow"/>
        </w:rPr>
        <w:t>Situaciones atendidas por Magenta seguros</w:t>
      </w:r>
      <w:r>
        <w:rPr>
          <w:rFonts w:ascii="Arial Narrow" w:hAnsi="Arial Narrow"/>
        </w:rPr>
        <w:t xml:space="preserve"> e</w:t>
      </w:r>
      <w:r w:rsidRPr="00CE2953">
        <w:rPr>
          <w:rFonts w:ascii="Arial Narrow" w:hAnsi="Arial Narrow"/>
        </w:rPr>
        <w:t>nero-</w:t>
      </w:r>
      <w:r w:rsidR="00C726C1">
        <w:rPr>
          <w:rFonts w:ascii="Arial Narrow" w:hAnsi="Arial Narrow"/>
        </w:rPr>
        <w:t>marzo</w:t>
      </w:r>
      <w:r w:rsidRPr="00CE2953">
        <w:rPr>
          <w:rFonts w:ascii="Arial Narrow" w:hAnsi="Arial Narrow"/>
        </w:rPr>
        <w:t xml:space="preserve"> 2024</w:t>
      </w:r>
    </w:p>
    <w:p w14:paraId="7D3E7657" w14:textId="218526C6" w:rsidR="00CE2953" w:rsidRDefault="00C726C1" w:rsidP="00CE2953">
      <w:pPr>
        <w:spacing w:line="240" w:lineRule="auto"/>
        <w:jc w:val="both"/>
        <w:rPr>
          <w:rFonts w:ascii="Arial Narrow" w:hAnsi="Arial Narrow"/>
        </w:rPr>
      </w:pPr>
      <w:r>
        <w:rPr>
          <w:rFonts w:ascii="Arial Narrow" w:hAnsi="Arial Narrow"/>
        </w:rPr>
        <w:t xml:space="preserve">Con relación al sector donde ocurrieron las atenciones realizadas por Magenta seguros, al igual que el caso anterior, Cabo San Juan con 208 corresponde al sector del Parque Tayrona donde más atenciones realizaron en el periodo de tiempo considerado, seguido de Bahía Concha 114 y Arrecifes con 100, manteniendo casi la misma dinámica. Esta asegurado presenta atenciones en sitios más específicos como el mirador (no se precisa cuál) y la taquilla de Neguanje. </w:t>
      </w:r>
    </w:p>
    <w:p w14:paraId="053501F5" w14:textId="104D61FC" w:rsidR="00CE2953" w:rsidRDefault="00CE2953" w:rsidP="00CE2953">
      <w:pPr>
        <w:spacing w:line="240" w:lineRule="auto"/>
        <w:jc w:val="center"/>
        <w:rPr>
          <w:rFonts w:ascii="Arial Narrow" w:hAnsi="Arial Narrow"/>
        </w:rPr>
      </w:pPr>
      <w:r>
        <w:rPr>
          <w:noProof/>
        </w:rPr>
        <w:drawing>
          <wp:inline distT="0" distB="0" distL="0" distR="0" wp14:anchorId="03B4BBD2" wp14:editId="2FA2C48F">
            <wp:extent cx="5143500" cy="2475230"/>
            <wp:effectExtent l="0" t="0" r="0" b="1270"/>
            <wp:docPr id="15" name="Gráfico 15">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732B36" w14:textId="13CFBBB6" w:rsidR="00C726C1" w:rsidRDefault="00C726C1" w:rsidP="00C726C1">
      <w:pPr>
        <w:spacing w:line="240" w:lineRule="auto"/>
        <w:jc w:val="center"/>
        <w:rPr>
          <w:rFonts w:ascii="Arial Narrow" w:hAnsi="Arial Narrow"/>
        </w:rPr>
      </w:pPr>
      <w:r>
        <w:rPr>
          <w:rFonts w:ascii="Arial Narrow" w:hAnsi="Arial Narrow"/>
        </w:rPr>
        <w:t xml:space="preserve">Gráfico 7. </w:t>
      </w:r>
      <w:r w:rsidRPr="00C726C1">
        <w:rPr>
          <w:rFonts w:ascii="Arial Narrow" w:hAnsi="Arial Narrow"/>
        </w:rPr>
        <w:t xml:space="preserve">Sector de los siniestros atendidos </w:t>
      </w:r>
      <w:r w:rsidRPr="00CE2953">
        <w:rPr>
          <w:rFonts w:ascii="Arial Narrow" w:hAnsi="Arial Narrow"/>
        </w:rPr>
        <w:t>por Magenta seguros</w:t>
      </w:r>
      <w:r>
        <w:rPr>
          <w:rFonts w:ascii="Arial Narrow" w:hAnsi="Arial Narrow"/>
        </w:rPr>
        <w:t xml:space="preserve"> e</w:t>
      </w:r>
      <w:r w:rsidRPr="00CE2953">
        <w:rPr>
          <w:rFonts w:ascii="Arial Narrow" w:hAnsi="Arial Narrow"/>
        </w:rPr>
        <w:t>nero-</w:t>
      </w:r>
      <w:r>
        <w:rPr>
          <w:rFonts w:ascii="Arial Narrow" w:hAnsi="Arial Narrow"/>
        </w:rPr>
        <w:t>marzo</w:t>
      </w:r>
      <w:r w:rsidRPr="00CE2953">
        <w:rPr>
          <w:rFonts w:ascii="Arial Narrow" w:hAnsi="Arial Narrow"/>
        </w:rPr>
        <w:t xml:space="preserve"> 2024</w:t>
      </w:r>
    </w:p>
    <w:p w14:paraId="4AB8C90E" w14:textId="4C49023D" w:rsidR="00CE2953" w:rsidRDefault="00C726C1" w:rsidP="00C726C1">
      <w:pPr>
        <w:spacing w:line="240" w:lineRule="auto"/>
        <w:jc w:val="both"/>
        <w:rPr>
          <w:rFonts w:ascii="Arial Narrow" w:hAnsi="Arial Narrow"/>
        </w:rPr>
      </w:pPr>
      <w:r>
        <w:rPr>
          <w:rFonts w:ascii="Arial Narrow" w:hAnsi="Arial Narrow"/>
        </w:rPr>
        <w:lastRenderedPageBreak/>
        <w:t xml:space="preserve">Con relación a los meses de mayor atención, con gran margen de diferencia, enero con 415 atenciones, es el mes del periodo analizado con mayor atención de siniestros, situación que se da por la alta afluencia de visitantes de acuerdo a la temporada alta de visita al Área Protegida. </w:t>
      </w:r>
    </w:p>
    <w:p w14:paraId="23898B88" w14:textId="7BF141B5" w:rsidR="00C726C1" w:rsidRDefault="00C726C1" w:rsidP="00C726C1">
      <w:pPr>
        <w:spacing w:line="240" w:lineRule="auto"/>
        <w:jc w:val="center"/>
        <w:rPr>
          <w:rFonts w:ascii="Arial Narrow" w:hAnsi="Arial Narrow"/>
        </w:rPr>
      </w:pPr>
      <w:r>
        <w:rPr>
          <w:noProof/>
        </w:rPr>
        <w:drawing>
          <wp:inline distT="0" distB="0" distL="0" distR="0" wp14:anchorId="7172B5FC" wp14:editId="639F2DD1">
            <wp:extent cx="4572000" cy="2171700"/>
            <wp:effectExtent l="0" t="0" r="0" b="0"/>
            <wp:docPr id="16" name="Gráfico 16">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0C21B7" w14:textId="28632E11" w:rsidR="00C726C1" w:rsidRPr="00CE2953" w:rsidRDefault="00C726C1" w:rsidP="00C726C1">
      <w:pPr>
        <w:spacing w:line="240" w:lineRule="auto"/>
        <w:jc w:val="center"/>
        <w:rPr>
          <w:rFonts w:ascii="Arial Narrow" w:hAnsi="Arial Narrow"/>
        </w:rPr>
      </w:pPr>
      <w:r>
        <w:rPr>
          <w:rFonts w:ascii="Arial Narrow" w:hAnsi="Arial Narrow"/>
        </w:rPr>
        <w:t>Gráfico 8. Meses de las atenciones realizadas por Magenta seguros enero-marzo 2024.</w:t>
      </w:r>
    </w:p>
    <w:p w14:paraId="17129BAB" w14:textId="555387D4" w:rsidR="00CE2953" w:rsidRPr="00581B47" w:rsidRDefault="00CE2953" w:rsidP="00CE2953">
      <w:pPr>
        <w:pStyle w:val="Prrafodelista"/>
        <w:numPr>
          <w:ilvl w:val="1"/>
          <w:numId w:val="11"/>
        </w:numPr>
        <w:spacing w:after="0" w:line="240" w:lineRule="auto"/>
        <w:outlineLvl w:val="1"/>
        <w:rPr>
          <w:rFonts w:ascii="Arial Narrow" w:hAnsi="Arial Narrow"/>
          <w:b/>
          <w:bCs/>
        </w:rPr>
      </w:pPr>
      <w:bookmarkStart w:id="32" w:name="_Toc178613584"/>
      <w:r w:rsidRPr="00581B47">
        <w:rPr>
          <w:rFonts w:ascii="Arial Narrow" w:hAnsi="Arial Narrow"/>
          <w:b/>
          <w:bCs/>
        </w:rPr>
        <w:t xml:space="preserve">Siniestros atendidos por </w:t>
      </w:r>
      <w:r>
        <w:rPr>
          <w:rFonts w:ascii="Arial Narrow" w:hAnsi="Arial Narrow"/>
          <w:b/>
          <w:bCs/>
        </w:rPr>
        <w:t>MetLife-Aviaseguros</w:t>
      </w:r>
      <w:bookmarkEnd w:id="32"/>
      <w:r>
        <w:rPr>
          <w:rFonts w:ascii="Arial Narrow" w:hAnsi="Arial Narrow"/>
          <w:b/>
          <w:bCs/>
        </w:rPr>
        <w:t xml:space="preserve"> </w:t>
      </w:r>
    </w:p>
    <w:p w14:paraId="3D5162EA" w14:textId="6B3EEFCC" w:rsidR="00C726C1" w:rsidRPr="00C726C1" w:rsidRDefault="00A802BF" w:rsidP="00C726C1">
      <w:pPr>
        <w:spacing w:line="240" w:lineRule="auto"/>
        <w:jc w:val="both"/>
        <w:rPr>
          <w:rFonts w:ascii="Arial Narrow" w:hAnsi="Arial Narrow"/>
        </w:rPr>
      </w:pPr>
      <w:r>
        <w:rPr>
          <w:rFonts w:ascii="Arial Narrow" w:hAnsi="Arial Narrow"/>
        </w:rPr>
        <w:t xml:space="preserve">Teniendo en cuenta la información aportada por Aviaseguros, durante el periodo de enero a abril de 2024 realizaron un total de 438 atenciones en el Área PNN Tayrona, presentando también una variedad de sintomatología dentro de las que se destaca principalmente las cefaleas con 58, las alergias con 45, los esguinces y luxaciones con 44 y la intoxicación por alimentos con 36 atenciones. Con muy pocas atenciones se encuentran dolor en los oídos, cólicos menstruales, dolor de garganta, caída de caballo, picadura de medusa, cada una con 1 atención. Estos datos los podemos observar en la gráfica 9. </w:t>
      </w:r>
    </w:p>
    <w:p w14:paraId="1F2B5467" w14:textId="4CBCCFDC" w:rsidR="00C06B49" w:rsidRDefault="00A802BF" w:rsidP="00A802BF">
      <w:pPr>
        <w:spacing w:line="240" w:lineRule="auto"/>
        <w:jc w:val="center"/>
        <w:rPr>
          <w:rFonts w:ascii="Arial Narrow" w:hAnsi="Arial Narrow"/>
        </w:rPr>
      </w:pPr>
      <w:r w:rsidRPr="00A802BF">
        <w:rPr>
          <w:rFonts w:ascii="Arial Narrow" w:hAnsi="Arial Narrow"/>
          <w:noProof/>
          <w:sz w:val="14"/>
          <w:szCs w:val="14"/>
        </w:rPr>
        <w:lastRenderedPageBreak/>
        <w:drawing>
          <wp:inline distT="0" distB="0" distL="0" distR="0" wp14:anchorId="027F16E6" wp14:editId="4F8C12F4">
            <wp:extent cx="4188460" cy="7143750"/>
            <wp:effectExtent l="0" t="0" r="2540" b="0"/>
            <wp:docPr id="17" name="Gráfico 1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5F4436" w14:textId="4A6D96AA" w:rsidR="00A802BF" w:rsidRDefault="00A802BF" w:rsidP="00A802BF">
      <w:pPr>
        <w:spacing w:line="240" w:lineRule="auto"/>
        <w:jc w:val="center"/>
        <w:rPr>
          <w:rFonts w:ascii="Arial Narrow" w:hAnsi="Arial Narrow"/>
        </w:rPr>
      </w:pPr>
      <w:r>
        <w:rPr>
          <w:rFonts w:ascii="Arial Narrow" w:hAnsi="Arial Narrow"/>
        </w:rPr>
        <w:t xml:space="preserve">Gráfico 9. </w:t>
      </w:r>
      <w:r w:rsidRPr="00A802BF">
        <w:rPr>
          <w:rFonts w:ascii="Arial Narrow" w:hAnsi="Arial Narrow"/>
        </w:rPr>
        <w:t>Síntomas atendidos por Aviaseguros</w:t>
      </w:r>
      <w:r>
        <w:rPr>
          <w:rFonts w:ascii="Arial Narrow" w:hAnsi="Arial Narrow"/>
        </w:rPr>
        <w:t xml:space="preserve"> enero-abril 2024.</w:t>
      </w:r>
    </w:p>
    <w:p w14:paraId="6939DB1C" w14:textId="6B97BBD4" w:rsidR="00A802BF" w:rsidRDefault="00A802BF" w:rsidP="00A802BF">
      <w:pPr>
        <w:spacing w:line="240" w:lineRule="auto"/>
        <w:jc w:val="center"/>
        <w:rPr>
          <w:rFonts w:ascii="Arial Narrow" w:hAnsi="Arial Narrow"/>
        </w:rPr>
      </w:pPr>
    </w:p>
    <w:p w14:paraId="370D9B1E" w14:textId="21D94677" w:rsidR="00A802BF" w:rsidRDefault="00A54DD0" w:rsidP="00A802BF">
      <w:pPr>
        <w:spacing w:line="240" w:lineRule="auto"/>
        <w:jc w:val="both"/>
        <w:rPr>
          <w:rFonts w:ascii="Arial Narrow" w:hAnsi="Arial Narrow"/>
        </w:rPr>
      </w:pPr>
      <w:r>
        <w:rPr>
          <w:rFonts w:ascii="Arial Narrow" w:hAnsi="Arial Narrow"/>
        </w:rPr>
        <w:t xml:space="preserve">En lo que respecta a los sectores donde se realizaron las atenciones Cabo San Juan </w:t>
      </w:r>
      <w:r w:rsidR="00F41DB6">
        <w:rPr>
          <w:rFonts w:ascii="Arial Narrow" w:hAnsi="Arial Narrow"/>
        </w:rPr>
        <w:t>continúa</w:t>
      </w:r>
      <w:r>
        <w:rPr>
          <w:rFonts w:ascii="Arial Narrow" w:hAnsi="Arial Narrow"/>
        </w:rPr>
        <w:t xml:space="preserve"> siendo el sector con mayor número de siniestros atendidos con un número de 132 personas atendidas, seguido de Cañaveral con 91 personas, que no figuraba entre los tres primeros lugares, para los dos casos anteriores y continua Arrecifes con 81 visitantes. la zona de menor atención de siniestros es Neguanje con 19 personas atendidas. </w:t>
      </w:r>
    </w:p>
    <w:p w14:paraId="5CC5B66E" w14:textId="757DB423" w:rsidR="00A54DD0" w:rsidRDefault="00A54DD0" w:rsidP="00A54DD0">
      <w:pPr>
        <w:spacing w:line="240" w:lineRule="auto"/>
        <w:jc w:val="center"/>
        <w:rPr>
          <w:rFonts w:ascii="Arial Narrow" w:hAnsi="Arial Narrow"/>
        </w:rPr>
      </w:pPr>
      <w:r>
        <w:rPr>
          <w:noProof/>
        </w:rPr>
        <w:drawing>
          <wp:inline distT="0" distB="0" distL="0" distR="0" wp14:anchorId="7274A11E" wp14:editId="0413C526">
            <wp:extent cx="4572000" cy="2447925"/>
            <wp:effectExtent l="0" t="0" r="0" b="9525"/>
            <wp:docPr id="18" name="Gráfico 1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8CCCF1" w14:textId="55FDA104" w:rsidR="00A54DD0" w:rsidRDefault="00A54DD0" w:rsidP="00A54DD0">
      <w:pPr>
        <w:spacing w:line="240" w:lineRule="auto"/>
        <w:jc w:val="center"/>
        <w:rPr>
          <w:rFonts w:ascii="Arial Narrow" w:hAnsi="Arial Narrow"/>
        </w:rPr>
      </w:pPr>
      <w:r>
        <w:rPr>
          <w:rFonts w:ascii="Arial Narrow" w:hAnsi="Arial Narrow"/>
        </w:rPr>
        <w:t xml:space="preserve">Gráfico 10. </w:t>
      </w:r>
      <w:r w:rsidRPr="00A54DD0">
        <w:rPr>
          <w:rFonts w:ascii="Arial Narrow" w:hAnsi="Arial Narrow"/>
        </w:rPr>
        <w:t xml:space="preserve">Sector de los siniestros atendidos por Aviaseguros </w:t>
      </w:r>
      <w:r>
        <w:rPr>
          <w:rFonts w:ascii="Arial Narrow" w:hAnsi="Arial Narrow"/>
        </w:rPr>
        <w:t>e</w:t>
      </w:r>
      <w:r w:rsidRPr="00A54DD0">
        <w:rPr>
          <w:rFonts w:ascii="Arial Narrow" w:hAnsi="Arial Narrow"/>
        </w:rPr>
        <w:t>nero-abril 2024</w:t>
      </w:r>
      <w:r>
        <w:rPr>
          <w:rFonts w:ascii="Arial Narrow" w:hAnsi="Arial Narrow"/>
        </w:rPr>
        <w:t>.</w:t>
      </w:r>
    </w:p>
    <w:p w14:paraId="0C4B9B99" w14:textId="70E58C31" w:rsidR="00A54DD0" w:rsidRDefault="00A54DD0" w:rsidP="00A54DD0">
      <w:pPr>
        <w:spacing w:line="240" w:lineRule="auto"/>
        <w:jc w:val="both"/>
        <w:rPr>
          <w:rFonts w:ascii="Arial Narrow" w:hAnsi="Arial Narrow"/>
        </w:rPr>
      </w:pPr>
      <w:r>
        <w:rPr>
          <w:rFonts w:ascii="Arial Narrow" w:hAnsi="Arial Narrow"/>
        </w:rPr>
        <w:t>De acuerdo a la información aportada por Aviaseguros, el mes de mayores atenciones corresponde a enero con 159 personas atendidas, seguido de marzo con 115 personas y febrero corresponde al mes de menor atención con 74 visitantes. esta información refleja la misma dinámica de atención que se observa para Zebra asistencia (sin contemplar enero) y Magenta Seguros</w:t>
      </w:r>
      <w:r w:rsidR="00F41DB6">
        <w:rPr>
          <w:rFonts w:ascii="Arial Narrow" w:hAnsi="Arial Narrow"/>
        </w:rPr>
        <w:t xml:space="preserve">, tal como se muestra el gráfico 11. </w:t>
      </w:r>
    </w:p>
    <w:p w14:paraId="014CC41C" w14:textId="31401668" w:rsidR="00A54DD0" w:rsidRDefault="00A54DD0" w:rsidP="00A54DD0">
      <w:pPr>
        <w:spacing w:line="240" w:lineRule="auto"/>
        <w:jc w:val="center"/>
        <w:rPr>
          <w:rFonts w:ascii="Arial Narrow" w:hAnsi="Arial Narrow"/>
        </w:rPr>
      </w:pPr>
      <w:r>
        <w:rPr>
          <w:noProof/>
        </w:rPr>
        <w:drawing>
          <wp:inline distT="0" distB="0" distL="0" distR="0" wp14:anchorId="690F88F1" wp14:editId="32A6B3DF">
            <wp:extent cx="4514850" cy="2438400"/>
            <wp:effectExtent l="0" t="0" r="0" b="0"/>
            <wp:docPr id="19" name="Gráfico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A86F1F" w14:textId="4638C467" w:rsidR="00F41DB6" w:rsidRDefault="00F41DB6" w:rsidP="00F41DB6">
      <w:pPr>
        <w:spacing w:line="240" w:lineRule="auto"/>
        <w:jc w:val="center"/>
        <w:rPr>
          <w:rFonts w:ascii="Arial Narrow" w:hAnsi="Arial Narrow"/>
        </w:rPr>
      </w:pPr>
      <w:r w:rsidRPr="00F41DB6">
        <w:rPr>
          <w:rFonts w:ascii="Arial Narrow" w:hAnsi="Arial Narrow"/>
        </w:rPr>
        <w:t>Gráfico 11. Temporalidad</w:t>
      </w:r>
      <w:r w:rsidRPr="005937BC">
        <w:rPr>
          <w:rFonts w:ascii="Arial Narrow" w:hAnsi="Arial Narrow"/>
        </w:rPr>
        <w:t xml:space="preserve"> de </w:t>
      </w:r>
      <w:r w:rsidRPr="00F41DB6">
        <w:rPr>
          <w:rFonts w:ascii="Arial Narrow" w:hAnsi="Arial Narrow"/>
        </w:rPr>
        <w:t>los siniestros atendidos por Aviaseguros enero-abril 2024</w:t>
      </w:r>
    </w:p>
    <w:p w14:paraId="0AD38833" w14:textId="701CCBC4" w:rsidR="00FF7967" w:rsidRDefault="00FF7967" w:rsidP="00F41DB6">
      <w:pPr>
        <w:spacing w:line="240" w:lineRule="auto"/>
        <w:jc w:val="center"/>
        <w:rPr>
          <w:rFonts w:ascii="Arial Narrow" w:hAnsi="Arial Narrow"/>
        </w:rPr>
      </w:pPr>
    </w:p>
    <w:p w14:paraId="1BC203BC" w14:textId="21534544" w:rsidR="00FF7967" w:rsidRPr="00BF1B29" w:rsidRDefault="00FF7967" w:rsidP="00BF1B29">
      <w:pPr>
        <w:pStyle w:val="Prrafodelista"/>
        <w:numPr>
          <w:ilvl w:val="1"/>
          <w:numId w:val="11"/>
        </w:numPr>
        <w:spacing w:after="0" w:line="240" w:lineRule="auto"/>
        <w:jc w:val="both"/>
        <w:outlineLvl w:val="1"/>
        <w:rPr>
          <w:rFonts w:ascii="Arial Narrow" w:hAnsi="Arial Narrow"/>
          <w:b/>
          <w:bCs/>
        </w:rPr>
      </w:pPr>
      <w:bookmarkStart w:id="33" w:name="_Toc178613585"/>
      <w:r w:rsidRPr="00BF1B29">
        <w:rPr>
          <w:rFonts w:ascii="Arial Narrow" w:hAnsi="Arial Narrow"/>
          <w:b/>
          <w:bCs/>
        </w:rPr>
        <w:t>Atenciones realizadas por el cuerpo de bomberos</w:t>
      </w:r>
      <w:bookmarkEnd w:id="33"/>
      <w:r w:rsidRPr="00BF1B29">
        <w:rPr>
          <w:rFonts w:ascii="Arial Narrow" w:hAnsi="Arial Narrow"/>
          <w:b/>
          <w:bCs/>
        </w:rPr>
        <w:t xml:space="preserve"> </w:t>
      </w:r>
    </w:p>
    <w:p w14:paraId="30CD9A80" w14:textId="09F5B2FA" w:rsidR="00FF7967" w:rsidRDefault="00FF7967" w:rsidP="00FF7967">
      <w:pPr>
        <w:spacing w:after="0" w:line="240" w:lineRule="auto"/>
        <w:jc w:val="both"/>
        <w:rPr>
          <w:rFonts w:ascii="Arial Narrow" w:hAnsi="Arial Narrow"/>
        </w:rPr>
      </w:pPr>
      <w:r w:rsidRPr="00FF7967">
        <w:rPr>
          <w:rFonts w:ascii="Arial Narrow" w:hAnsi="Arial Narrow"/>
        </w:rPr>
        <w:t xml:space="preserve">Parques Nacionales y el cuerpo de </w:t>
      </w:r>
      <w:r w:rsidR="00BF1B29">
        <w:rPr>
          <w:rFonts w:ascii="Arial Narrow" w:hAnsi="Arial Narrow"/>
        </w:rPr>
        <w:t xml:space="preserve">Bomberos </w:t>
      </w:r>
      <w:r w:rsidRPr="00FF7967">
        <w:rPr>
          <w:rFonts w:ascii="Arial Narrow" w:hAnsi="Arial Narrow"/>
        </w:rPr>
        <w:t xml:space="preserve">suscribieron el convenio </w:t>
      </w:r>
      <w:r w:rsidR="00BF1B29">
        <w:rPr>
          <w:rFonts w:ascii="Arial Narrow" w:hAnsi="Arial Narrow"/>
        </w:rPr>
        <w:t xml:space="preserve">de </w:t>
      </w:r>
      <w:r w:rsidRPr="00FF7967">
        <w:rPr>
          <w:rFonts w:ascii="Arial Narrow" w:hAnsi="Arial Narrow"/>
        </w:rPr>
        <w:t>asociación 014-2021</w:t>
      </w:r>
      <w:r>
        <w:rPr>
          <w:rFonts w:ascii="Arial Narrow" w:hAnsi="Arial Narrow"/>
        </w:rPr>
        <w:t>, que inició en diciembre de 2021 y tuv</w:t>
      </w:r>
      <w:r w:rsidR="00BF1B29">
        <w:rPr>
          <w:rFonts w:ascii="Arial Narrow" w:hAnsi="Arial Narrow"/>
        </w:rPr>
        <w:t>o</w:t>
      </w:r>
      <w:r>
        <w:rPr>
          <w:rFonts w:ascii="Arial Narrow" w:hAnsi="Arial Narrow"/>
        </w:rPr>
        <w:t xml:space="preserve"> vigencia hasta el año 2022. Este convenio cuyo </w:t>
      </w:r>
      <w:r w:rsidR="00BF1B29">
        <w:rPr>
          <w:rFonts w:ascii="Arial Narrow" w:hAnsi="Arial Narrow"/>
        </w:rPr>
        <w:t>propósito</w:t>
      </w:r>
      <w:r>
        <w:rPr>
          <w:rFonts w:ascii="Arial Narrow" w:hAnsi="Arial Narrow"/>
        </w:rPr>
        <w:t xml:space="preserve"> fue prevenir, mitigar y reducir el riesgo por la actividad ecoturística en los visitantes que ingresan al Parque Tayrona</w:t>
      </w:r>
      <w:r w:rsidR="00BF1B29">
        <w:rPr>
          <w:rFonts w:ascii="Arial Narrow" w:hAnsi="Arial Narrow"/>
        </w:rPr>
        <w:t xml:space="preserve">, contó con personal y equipos en el Área Protegida que complementaron las acciones desarrolladas por las aseguradoras. Es así que en el gráfico 12, se presentan los tipos de atenciones realizadas por el personal de bomberos durante la vigencia del convenio. </w:t>
      </w:r>
    </w:p>
    <w:p w14:paraId="3ED4115A" w14:textId="68AA767F" w:rsidR="00BF1B29" w:rsidRDefault="00BF1B29" w:rsidP="00FF7967">
      <w:pPr>
        <w:spacing w:after="0" w:line="240" w:lineRule="auto"/>
        <w:jc w:val="both"/>
        <w:rPr>
          <w:rFonts w:ascii="Arial Narrow" w:hAnsi="Arial Narrow"/>
        </w:rPr>
      </w:pPr>
    </w:p>
    <w:p w14:paraId="48280EB1" w14:textId="60699D88" w:rsidR="00BF1B29" w:rsidRDefault="00BF1B29" w:rsidP="00FF7967">
      <w:pPr>
        <w:spacing w:after="0" w:line="240" w:lineRule="auto"/>
        <w:jc w:val="both"/>
        <w:rPr>
          <w:rFonts w:ascii="Arial Narrow" w:hAnsi="Arial Narrow"/>
        </w:rPr>
      </w:pPr>
      <w:r>
        <w:rPr>
          <w:noProof/>
        </w:rPr>
        <w:drawing>
          <wp:inline distT="0" distB="0" distL="0" distR="0" wp14:anchorId="4ECD4166" wp14:editId="4954428C">
            <wp:extent cx="5419725" cy="5695950"/>
            <wp:effectExtent l="0" t="0" r="9525" b="0"/>
            <wp:docPr id="14" name="Gráfico 14">
              <a:extLst xmlns:a="http://schemas.openxmlformats.org/drawingml/2006/main">
                <a:ext uri="{FF2B5EF4-FFF2-40B4-BE49-F238E27FC236}">
                  <a16:creationId xmlns:a16="http://schemas.microsoft.com/office/drawing/2014/main" id="{7F0D7C0D-1CE7-49B9-87DB-F2F776675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90C6F1" w14:textId="04A879BA" w:rsidR="00BF1B29" w:rsidRDefault="00BF1B29" w:rsidP="00BF1B29">
      <w:pPr>
        <w:spacing w:after="0" w:line="240" w:lineRule="auto"/>
        <w:jc w:val="center"/>
        <w:rPr>
          <w:rFonts w:ascii="Arial Narrow" w:hAnsi="Arial Narrow"/>
        </w:rPr>
      </w:pPr>
      <w:r>
        <w:rPr>
          <w:rFonts w:ascii="Arial Narrow" w:hAnsi="Arial Narrow"/>
        </w:rPr>
        <w:t>Gráfico 12. Atenciones realizadas por el cuerpo bomberos.</w:t>
      </w:r>
    </w:p>
    <w:p w14:paraId="4E527889" w14:textId="4CE700CD" w:rsidR="00BF1B29" w:rsidRDefault="00BF1B29" w:rsidP="00BF1B29">
      <w:pPr>
        <w:spacing w:after="0" w:line="240" w:lineRule="auto"/>
        <w:jc w:val="center"/>
        <w:rPr>
          <w:rFonts w:ascii="Arial Narrow" w:hAnsi="Arial Narrow"/>
        </w:rPr>
      </w:pPr>
    </w:p>
    <w:p w14:paraId="55169AED" w14:textId="5F4269DC" w:rsidR="00BF1B29" w:rsidRDefault="00BF1B29" w:rsidP="00BF1B29">
      <w:pPr>
        <w:spacing w:after="0" w:line="240" w:lineRule="auto"/>
        <w:jc w:val="center"/>
        <w:rPr>
          <w:rFonts w:ascii="Arial Narrow" w:hAnsi="Arial Narrow"/>
        </w:rPr>
      </w:pPr>
    </w:p>
    <w:p w14:paraId="11E40F1E" w14:textId="1FDA41A3" w:rsidR="00BF1B29" w:rsidRDefault="00BF1B29" w:rsidP="00BF1B29">
      <w:pPr>
        <w:spacing w:after="0" w:line="240" w:lineRule="auto"/>
        <w:jc w:val="both"/>
        <w:rPr>
          <w:rFonts w:ascii="Arial Narrow" w:hAnsi="Arial Narrow"/>
        </w:rPr>
      </w:pPr>
      <w:r>
        <w:rPr>
          <w:rFonts w:ascii="Arial Narrow" w:hAnsi="Arial Narrow"/>
        </w:rPr>
        <w:t xml:space="preserve">De acuerdo a la información presentada en el gráfico anterior, se puede observar </w:t>
      </w:r>
      <w:r w:rsidR="00563D95">
        <w:rPr>
          <w:rFonts w:ascii="Arial Narrow" w:hAnsi="Arial Narrow"/>
        </w:rPr>
        <w:t xml:space="preserve">que las situaciones con mayor número de atenciones son: las lesiones extremidades, intoxicaciones, caídas a caballo, descompensaciones y accidentes con Arrecifes; siendo mucho mayor las lesiones en extremidades con 85 atenciones. Si se observa este registro y se compara con las atenciones brindadas por las </w:t>
      </w:r>
      <w:r w:rsidR="00882F95">
        <w:rPr>
          <w:rFonts w:ascii="Arial Narrow" w:hAnsi="Arial Narrow"/>
        </w:rPr>
        <w:t>prestadoras del servicio de atención</w:t>
      </w:r>
      <w:r w:rsidR="00563D95">
        <w:rPr>
          <w:rFonts w:ascii="Arial Narrow" w:hAnsi="Arial Narrow"/>
        </w:rPr>
        <w:t xml:space="preserve">, se puede observar la similitud en los síntomas atendidos. </w:t>
      </w:r>
    </w:p>
    <w:p w14:paraId="0996CB7A" w14:textId="7908B506" w:rsidR="00563D95" w:rsidRDefault="00563D95" w:rsidP="00BF1B29">
      <w:pPr>
        <w:spacing w:after="0" w:line="240" w:lineRule="auto"/>
        <w:jc w:val="both"/>
        <w:rPr>
          <w:rFonts w:ascii="Arial Narrow" w:hAnsi="Arial Narrow"/>
        </w:rPr>
      </w:pPr>
    </w:p>
    <w:p w14:paraId="5E159FBD" w14:textId="149947BC" w:rsidR="00563D95" w:rsidRDefault="004A676C" w:rsidP="00BF1B29">
      <w:pPr>
        <w:spacing w:after="0" w:line="240" w:lineRule="auto"/>
        <w:jc w:val="both"/>
        <w:rPr>
          <w:rFonts w:ascii="Arial Narrow" w:hAnsi="Arial Narrow"/>
        </w:rPr>
      </w:pPr>
      <w:r>
        <w:rPr>
          <w:rFonts w:ascii="Arial Narrow" w:hAnsi="Arial Narrow"/>
        </w:rPr>
        <w:t xml:space="preserve">De manera complementaria a la información anterior, es preciso analizar las atenciones realizadas por mes, con la finalidad de poder identificar la temporalidad </w:t>
      </w:r>
      <w:r w:rsidR="00186ED6">
        <w:rPr>
          <w:rFonts w:ascii="Arial Narrow" w:hAnsi="Arial Narrow"/>
        </w:rPr>
        <w:t xml:space="preserve">en que más atenciones se brindan </w:t>
      </w:r>
      <w:r>
        <w:rPr>
          <w:rFonts w:ascii="Arial Narrow" w:hAnsi="Arial Narrow"/>
        </w:rPr>
        <w:t>en el Parque Tayrona</w:t>
      </w:r>
      <w:r w:rsidR="00186ED6">
        <w:rPr>
          <w:rFonts w:ascii="Arial Narrow" w:hAnsi="Arial Narrow"/>
        </w:rPr>
        <w:t>; información que presenta en el gráfico 13</w:t>
      </w:r>
      <w:r>
        <w:rPr>
          <w:rFonts w:ascii="Arial Narrow" w:hAnsi="Arial Narrow"/>
        </w:rPr>
        <w:t>.</w:t>
      </w:r>
    </w:p>
    <w:p w14:paraId="3C0DADC5" w14:textId="73D0357B" w:rsidR="004A676C" w:rsidRDefault="004A676C" w:rsidP="00BF1B29">
      <w:pPr>
        <w:spacing w:after="0" w:line="240" w:lineRule="auto"/>
        <w:jc w:val="both"/>
        <w:rPr>
          <w:rFonts w:ascii="Arial Narrow" w:hAnsi="Arial Narrow"/>
        </w:rPr>
      </w:pPr>
    </w:p>
    <w:p w14:paraId="15A0A480" w14:textId="4500FBCF" w:rsidR="004A676C" w:rsidRDefault="00186ED6" w:rsidP="00186ED6">
      <w:pPr>
        <w:spacing w:after="0" w:line="240" w:lineRule="auto"/>
        <w:jc w:val="center"/>
        <w:rPr>
          <w:rFonts w:ascii="Arial Narrow" w:hAnsi="Arial Narrow"/>
        </w:rPr>
      </w:pPr>
      <w:r>
        <w:rPr>
          <w:noProof/>
        </w:rPr>
        <w:drawing>
          <wp:inline distT="0" distB="0" distL="0" distR="0" wp14:anchorId="3EE4EA2D" wp14:editId="464826A4">
            <wp:extent cx="4572000" cy="2743200"/>
            <wp:effectExtent l="0" t="0" r="0" b="0"/>
            <wp:docPr id="20" name="Gráfico 20">
              <a:extLst xmlns:a="http://schemas.openxmlformats.org/drawingml/2006/main">
                <a:ext uri="{FF2B5EF4-FFF2-40B4-BE49-F238E27FC236}">
                  <a16:creationId xmlns:a16="http://schemas.microsoft.com/office/drawing/2014/main" id="{6370F1B6-CFDA-4AA1-A63E-CDE303EB8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6F3714" w14:textId="05F66E4F" w:rsidR="00186ED6" w:rsidRDefault="00186ED6" w:rsidP="00186ED6">
      <w:pPr>
        <w:spacing w:after="0" w:line="240" w:lineRule="auto"/>
        <w:jc w:val="center"/>
        <w:rPr>
          <w:rFonts w:ascii="Arial Narrow" w:hAnsi="Arial Narrow"/>
        </w:rPr>
      </w:pPr>
      <w:r>
        <w:rPr>
          <w:rFonts w:ascii="Arial Narrow" w:hAnsi="Arial Narrow"/>
        </w:rPr>
        <w:t>Gráfico 13. Atenciones realizas por parte de</w:t>
      </w:r>
      <w:r w:rsidR="00637663">
        <w:rPr>
          <w:rFonts w:ascii="Arial Narrow" w:hAnsi="Arial Narrow"/>
        </w:rPr>
        <w:t>l cuerpo de</w:t>
      </w:r>
      <w:r>
        <w:rPr>
          <w:rFonts w:ascii="Arial Narrow" w:hAnsi="Arial Narrow"/>
        </w:rPr>
        <w:t xml:space="preserve"> bomberos </w:t>
      </w:r>
      <w:r w:rsidR="005855A0">
        <w:rPr>
          <w:rFonts w:ascii="Arial Narrow" w:hAnsi="Arial Narrow"/>
        </w:rPr>
        <w:t>d</w:t>
      </w:r>
      <w:r>
        <w:rPr>
          <w:rFonts w:ascii="Arial Narrow" w:hAnsi="Arial Narrow"/>
        </w:rPr>
        <w:t>ic</w:t>
      </w:r>
      <w:r w:rsidR="00637663">
        <w:rPr>
          <w:rFonts w:ascii="Arial Narrow" w:hAnsi="Arial Narrow"/>
        </w:rPr>
        <w:t>iembre</w:t>
      </w:r>
      <w:r>
        <w:rPr>
          <w:rFonts w:ascii="Arial Narrow" w:hAnsi="Arial Narrow"/>
        </w:rPr>
        <w:t xml:space="preserve"> 2021</w:t>
      </w:r>
      <w:r w:rsidR="00637663">
        <w:rPr>
          <w:rFonts w:ascii="Arial Narrow" w:hAnsi="Arial Narrow"/>
        </w:rPr>
        <w:t xml:space="preserve"> </w:t>
      </w:r>
      <w:r>
        <w:rPr>
          <w:rFonts w:ascii="Arial Narrow" w:hAnsi="Arial Narrow"/>
        </w:rPr>
        <w:t>-</w:t>
      </w:r>
      <w:r w:rsidR="00637663">
        <w:rPr>
          <w:rFonts w:ascii="Arial Narrow" w:hAnsi="Arial Narrow"/>
        </w:rPr>
        <w:t xml:space="preserve"> </w:t>
      </w:r>
      <w:r w:rsidR="005855A0">
        <w:rPr>
          <w:rFonts w:ascii="Arial Narrow" w:hAnsi="Arial Narrow"/>
        </w:rPr>
        <w:t>m</w:t>
      </w:r>
      <w:r>
        <w:rPr>
          <w:rFonts w:ascii="Arial Narrow" w:hAnsi="Arial Narrow"/>
        </w:rPr>
        <w:t>ayo 2022</w:t>
      </w:r>
    </w:p>
    <w:p w14:paraId="00088BFF" w14:textId="77777777" w:rsidR="00FF7967" w:rsidRPr="00FF7967" w:rsidRDefault="00FF7967" w:rsidP="00FF7967">
      <w:pPr>
        <w:spacing w:after="0" w:line="240" w:lineRule="auto"/>
        <w:jc w:val="both"/>
        <w:rPr>
          <w:rFonts w:ascii="Arial Narrow" w:hAnsi="Arial Narrow"/>
        </w:rPr>
      </w:pPr>
    </w:p>
    <w:p w14:paraId="2A4D2F59" w14:textId="69747015" w:rsidR="003A46AA" w:rsidRPr="003A46AA" w:rsidRDefault="00BB6BC8" w:rsidP="003A46AA">
      <w:pPr>
        <w:pStyle w:val="Prrafodelista"/>
        <w:numPr>
          <w:ilvl w:val="0"/>
          <w:numId w:val="11"/>
        </w:numPr>
        <w:spacing w:after="0" w:line="240" w:lineRule="auto"/>
        <w:outlineLvl w:val="0"/>
        <w:rPr>
          <w:rFonts w:ascii="Arial Narrow" w:hAnsi="Arial Narrow"/>
          <w:b/>
          <w:bCs/>
        </w:rPr>
      </w:pPr>
      <w:bookmarkStart w:id="34" w:name="_Toc178613586"/>
      <w:r w:rsidRPr="003A46AA">
        <w:rPr>
          <w:rFonts w:ascii="Arial Narrow" w:hAnsi="Arial Narrow"/>
          <w:b/>
          <w:bCs/>
        </w:rPr>
        <w:t>Análisis de Riesgo asociado al Ecoturismo</w:t>
      </w:r>
      <w:bookmarkEnd w:id="34"/>
    </w:p>
    <w:p w14:paraId="3C50249D" w14:textId="15370445" w:rsidR="00BB6BC8" w:rsidRPr="00BB6BC8" w:rsidRDefault="00BB6BC8" w:rsidP="003A46AA">
      <w:pPr>
        <w:spacing w:after="0" w:line="240" w:lineRule="auto"/>
        <w:jc w:val="both"/>
        <w:rPr>
          <w:rFonts w:ascii="Arial Narrow" w:hAnsi="Arial Narrow"/>
        </w:rPr>
      </w:pPr>
      <w:r w:rsidRPr="00BB6BC8">
        <w:rPr>
          <w:rFonts w:ascii="Arial Narrow" w:hAnsi="Arial Narrow"/>
        </w:rPr>
        <w:t>De acuerdo a las dinámicas identificadas en el área protegida, y siguiendo la metodología institucional que se desarrolló para el PLEC (adaptada al contexto ecoturístico), se analizó el riesgo asociado al Ecoturismo de la siguiente manera: 1. Identificación de las am</w:t>
      </w:r>
      <w:r w:rsidR="00146CDF">
        <w:rPr>
          <w:rFonts w:ascii="Arial Narrow" w:hAnsi="Arial Narrow"/>
        </w:rPr>
        <w:t>e</w:t>
      </w:r>
      <w:r w:rsidRPr="00BB6BC8">
        <w:rPr>
          <w:rFonts w:ascii="Arial Narrow" w:hAnsi="Arial Narrow"/>
        </w:rPr>
        <w:t>n</w:t>
      </w:r>
      <w:r w:rsidR="00146CDF">
        <w:rPr>
          <w:rFonts w:ascii="Arial Narrow" w:hAnsi="Arial Narrow"/>
        </w:rPr>
        <w:t>a</w:t>
      </w:r>
      <w:r w:rsidRPr="00BB6BC8">
        <w:rPr>
          <w:rFonts w:ascii="Arial Narrow" w:hAnsi="Arial Narrow"/>
        </w:rPr>
        <w:t xml:space="preserve">zas; 2. Análisis de </w:t>
      </w:r>
      <w:r w:rsidR="003A46AA" w:rsidRPr="00BB6BC8">
        <w:rPr>
          <w:rFonts w:ascii="Arial Narrow" w:hAnsi="Arial Narrow"/>
        </w:rPr>
        <w:t>las amenazas</w:t>
      </w:r>
      <w:r w:rsidRPr="00BB6BC8">
        <w:rPr>
          <w:rFonts w:ascii="Arial Narrow" w:hAnsi="Arial Narrow"/>
        </w:rPr>
        <w:t>, 3. Análisis de vulnerabilidad y 4. Análisis del riesgo.</w:t>
      </w:r>
    </w:p>
    <w:p w14:paraId="69995F4B" w14:textId="77777777" w:rsidR="00BB6BC8" w:rsidRDefault="00BB6BC8" w:rsidP="00BB6BC8">
      <w:pPr>
        <w:spacing w:line="240" w:lineRule="auto"/>
        <w:rPr>
          <w:rFonts w:ascii="Arial Narrow" w:hAnsi="Arial Narrow"/>
        </w:rPr>
      </w:pPr>
    </w:p>
    <w:p w14:paraId="7DE832AB" w14:textId="77777777" w:rsidR="005422DA" w:rsidRDefault="005422DA" w:rsidP="00BB6BC8">
      <w:pPr>
        <w:spacing w:line="240" w:lineRule="auto"/>
        <w:rPr>
          <w:rFonts w:ascii="Arial Narrow" w:hAnsi="Arial Narrow"/>
        </w:rPr>
      </w:pPr>
    </w:p>
    <w:p w14:paraId="4B5115EE" w14:textId="77777777" w:rsidR="005422DA" w:rsidRDefault="005422DA" w:rsidP="00BB6BC8">
      <w:pPr>
        <w:spacing w:line="240" w:lineRule="auto"/>
        <w:rPr>
          <w:rFonts w:ascii="Arial Narrow" w:hAnsi="Arial Narrow"/>
        </w:rPr>
      </w:pPr>
    </w:p>
    <w:p w14:paraId="5CBF4702" w14:textId="77777777" w:rsidR="005422DA" w:rsidRDefault="005422DA" w:rsidP="00BB6BC8">
      <w:pPr>
        <w:spacing w:line="240" w:lineRule="auto"/>
        <w:rPr>
          <w:rFonts w:ascii="Arial Narrow" w:hAnsi="Arial Narrow"/>
        </w:rPr>
      </w:pPr>
    </w:p>
    <w:p w14:paraId="69575492" w14:textId="77777777" w:rsidR="005422DA" w:rsidRDefault="005422DA" w:rsidP="00BB6BC8">
      <w:pPr>
        <w:spacing w:line="240" w:lineRule="auto"/>
        <w:rPr>
          <w:rFonts w:ascii="Arial Narrow" w:hAnsi="Arial Narrow"/>
        </w:rPr>
      </w:pPr>
    </w:p>
    <w:p w14:paraId="7D136055" w14:textId="77777777" w:rsidR="005422DA" w:rsidRDefault="005422DA" w:rsidP="00BB6BC8">
      <w:pPr>
        <w:spacing w:line="240" w:lineRule="auto"/>
        <w:rPr>
          <w:rFonts w:ascii="Arial Narrow" w:hAnsi="Arial Narrow"/>
        </w:rPr>
      </w:pPr>
    </w:p>
    <w:p w14:paraId="66E747E0" w14:textId="77777777" w:rsidR="005422DA" w:rsidRPr="00BB6BC8" w:rsidRDefault="005422DA" w:rsidP="00BB6BC8">
      <w:pPr>
        <w:spacing w:line="240" w:lineRule="auto"/>
        <w:rPr>
          <w:rFonts w:ascii="Arial Narrow" w:hAnsi="Arial Narrow"/>
        </w:rPr>
      </w:pPr>
    </w:p>
    <w:p w14:paraId="49FEF6FE" w14:textId="72D81111" w:rsidR="008540EA" w:rsidRPr="008540EA" w:rsidRDefault="003A46AA" w:rsidP="008540EA">
      <w:pPr>
        <w:pStyle w:val="Prrafodelista"/>
        <w:numPr>
          <w:ilvl w:val="1"/>
          <w:numId w:val="11"/>
        </w:numPr>
        <w:spacing w:line="240" w:lineRule="auto"/>
        <w:outlineLvl w:val="1"/>
        <w:rPr>
          <w:rFonts w:ascii="Arial Narrow" w:hAnsi="Arial Narrow"/>
          <w:b/>
          <w:bCs/>
        </w:rPr>
      </w:pPr>
      <w:r w:rsidRPr="008540EA">
        <w:rPr>
          <w:rFonts w:ascii="Arial Narrow" w:hAnsi="Arial Narrow"/>
          <w:b/>
          <w:bCs/>
        </w:rPr>
        <w:lastRenderedPageBreak/>
        <w:t xml:space="preserve"> </w:t>
      </w:r>
      <w:bookmarkStart w:id="35" w:name="_Toc178613587"/>
      <w:r w:rsidRPr="008540EA">
        <w:rPr>
          <w:rFonts w:ascii="Arial Narrow" w:hAnsi="Arial Narrow"/>
          <w:b/>
          <w:bCs/>
        </w:rPr>
        <w:t>Identificación</w:t>
      </w:r>
      <w:r w:rsidR="00BB6BC8" w:rsidRPr="008540EA">
        <w:rPr>
          <w:rFonts w:ascii="Arial Narrow" w:hAnsi="Arial Narrow"/>
          <w:b/>
          <w:bCs/>
        </w:rPr>
        <w:t xml:space="preserve"> de las amenazas</w:t>
      </w:r>
      <w:bookmarkEnd w:id="35"/>
      <w:r w:rsidR="00BB6BC8" w:rsidRPr="008540EA">
        <w:rPr>
          <w:rFonts w:ascii="Arial Narrow" w:hAnsi="Arial Narrow"/>
          <w:b/>
          <w:bCs/>
        </w:rPr>
        <w:t xml:space="preserve"> </w:t>
      </w:r>
    </w:p>
    <w:tbl>
      <w:tblPr>
        <w:tblW w:w="9204" w:type="dxa"/>
        <w:tblCellMar>
          <w:left w:w="70" w:type="dxa"/>
          <w:right w:w="70" w:type="dxa"/>
        </w:tblCellMar>
        <w:tblLook w:val="04A0" w:firstRow="1" w:lastRow="0" w:firstColumn="1" w:lastColumn="0" w:noHBand="0" w:noVBand="1"/>
      </w:tblPr>
      <w:tblGrid>
        <w:gridCol w:w="846"/>
        <w:gridCol w:w="3118"/>
        <w:gridCol w:w="1276"/>
        <w:gridCol w:w="1276"/>
        <w:gridCol w:w="2688"/>
      </w:tblGrid>
      <w:tr w:rsidR="008540EA" w:rsidRPr="008540EA" w14:paraId="34D9076A" w14:textId="77777777" w:rsidTr="008540EA">
        <w:trPr>
          <w:trHeight w:val="300"/>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344391A"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p>
        </w:tc>
        <w:tc>
          <w:tcPr>
            <w:tcW w:w="3964" w:type="dxa"/>
            <w:gridSpan w:val="2"/>
            <w:tcBorders>
              <w:top w:val="single" w:sz="4" w:space="0" w:color="auto"/>
              <w:left w:val="nil"/>
              <w:bottom w:val="single" w:sz="4" w:space="0" w:color="auto"/>
              <w:right w:val="single" w:sz="4" w:space="0" w:color="auto"/>
            </w:tcBorders>
          </w:tcPr>
          <w:p w14:paraId="7B4F861D"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r w:rsidRPr="008540EA">
              <w:rPr>
                <w:rFonts w:ascii="Arial Narrow" w:eastAsia="Times New Roman" w:hAnsi="Arial Narrow" w:cs="Calibri"/>
                <w:b/>
                <w:bCs/>
                <w:color w:val="000000"/>
                <w:kern w:val="0"/>
                <w:lang w:eastAsia="es-CO"/>
                <w14:ligatures w14:val="none"/>
              </w:rPr>
              <w:t>Medidas de intervención</w:t>
            </w:r>
          </w:p>
        </w:tc>
      </w:tr>
      <w:tr w:rsidR="008540EA" w:rsidRPr="008540EA" w14:paraId="1A6A0218" w14:textId="77777777" w:rsidTr="00564D17">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312C"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r w:rsidRPr="008540EA">
              <w:rPr>
                <w:rFonts w:ascii="Arial Narrow" w:eastAsia="Times New Roman" w:hAnsi="Arial Narrow" w:cs="Calibri"/>
                <w:b/>
                <w:bCs/>
                <w:color w:val="000000"/>
                <w:kern w:val="0"/>
                <w:lang w:eastAsia="es-CO"/>
                <w14:ligatures w14:val="none"/>
              </w:rPr>
              <w:t>No.</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6B11949"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r w:rsidRPr="008540EA">
              <w:rPr>
                <w:rFonts w:ascii="Arial Narrow" w:eastAsia="Times New Roman" w:hAnsi="Arial Narrow" w:cs="Calibri"/>
                <w:b/>
                <w:bCs/>
                <w:color w:val="000000"/>
                <w:kern w:val="0"/>
                <w:lang w:eastAsia="es-CO"/>
                <w14:ligatures w14:val="none"/>
              </w:rPr>
              <w:t>Amenazas</w:t>
            </w:r>
          </w:p>
        </w:tc>
        <w:tc>
          <w:tcPr>
            <w:tcW w:w="1276" w:type="dxa"/>
            <w:tcBorders>
              <w:top w:val="single" w:sz="4" w:space="0" w:color="auto"/>
              <w:left w:val="nil"/>
              <w:bottom w:val="single" w:sz="4" w:space="0" w:color="auto"/>
              <w:right w:val="single" w:sz="4" w:space="0" w:color="auto"/>
            </w:tcBorders>
            <w:vAlign w:val="center"/>
          </w:tcPr>
          <w:p w14:paraId="7323D71D"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r w:rsidRPr="008540EA">
              <w:rPr>
                <w:rFonts w:ascii="Arial Narrow" w:eastAsia="Times New Roman" w:hAnsi="Arial Narrow" w:cs="Calibri"/>
                <w:b/>
                <w:bCs/>
                <w:color w:val="000000"/>
                <w:kern w:val="0"/>
                <w:lang w:eastAsia="es-CO"/>
                <w14:ligatures w14:val="none"/>
              </w:rPr>
              <w:t>Clasificación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06C52"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r w:rsidRPr="008540EA">
              <w:rPr>
                <w:rFonts w:ascii="Arial Narrow" w:eastAsia="Times New Roman" w:hAnsi="Arial Narrow" w:cs="Calibri"/>
                <w:b/>
                <w:bCs/>
                <w:color w:val="000000"/>
                <w:kern w:val="0"/>
                <w:lang w:val="es-ES" w:eastAsia="es-ES"/>
                <w14:ligatures w14:val="none"/>
              </w:rPr>
              <w:t>Eliminación</w:t>
            </w:r>
          </w:p>
        </w:tc>
        <w:tc>
          <w:tcPr>
            <w:tcW w:w="2688" w:type="dxa"/>
            <w:tcBorders>
              <w:top w:val="single" w:sz="4" w:space="0" w:color="auto"/>
              <w:left w:val="nil"/>
              <w:bottom w:val="single" w:sz="4" w:space="0" w:color="auto"/>
              <w:right w:val="single" w:sz="4" w:space="0" w:color="auto"/>
            </w:tcBorders>
            <w:shd w:val="clear" w:color="auto" w:fill="auto"/>
            <w:vAlign w:val="center"/>
          </w:tcPr>
          <w:p w14:paraId="48485823" w14:textId="77777777" w:rsidR="008540EA" w:rsidRPr="008540EA" w:rsidRDefault="008540EA" w:rsidP="008540EA">
            <w:pPr>
              <w:spacing w:after="0" w:line="240" w:lineRule="auto"/>
              <w:jc w:val="center"/>
              <w:rPr>
                <w:rFonts w:ascii="Arial Narrow" w:eastAsia="Times New Roman" w:hAnsi="Arial Narrow" w:cs="Calibri"/>
                <w:b/>
                <w:bCs/>
                <w:color w:val="000000"/>
                <w:kern w:val="0"/>
                <w:lang w:eastAsia="es-CO"/>
                <w14:ligatures w14:val="none"/>
              </w:rPr>
            </w:pPr>
            <w:r w:rsidRPr="008540EA">
              <w:rPr>
                <w:rFonts w:ascii="Arial Narrow" w:eastAsia="Times New Roman" w:hAnsi="Arial Narrow" w:cs="Calibri"/>
                <w:b/>
                <w:bCs/>
                <w:color w:val="000000"/>
                <w:kern w:val="0"/>
                <w:lang w:val="es-ES" w:eastAsia="es-ES"/>
                <w14:ligatures w14:val="none"/>
              </w:rPr>
              <w:t>Controles Administrativos, Señalización, Advertencias</w:t>
            </w:r>
          </w:p>
        </w:tc>
      </w:tr>
      <w:tr w:rsidR="008540EA" w:rsidRPr="008540EA" w14:paraId="64C3284D" w14:textId="77777777" w:rsidTr="00564D17">
        <w:trPr>
          <w:trHeight w:val="101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DF2237"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w:t>
            </w:r>
          </w:p>
        </w:tc>
        <w:tc>
          <w:tcPr>
            <w:tcW w:w="3118" w:type="dxa"/>
            <w:tcBorders>
              <w:top w:val="nil"/>
              <w:left w:val="nil"/>
              <w:bottom w:val="single" w:sz="4" w:space="0" w:color="auto"/>
              <w:right w:val="single" w:sz="4" w:space="0" w:color="auto"/>
            </w:tcBorders>
            <w:shd w:val="clear" w:color="auto" w:fill="auto"/>
            <w:vAlign w:val="center"/>
            <w:hideMark/>
          </w:tcPr>
          <w:p w14:paraId="5E308D77" w14:textId="45590952"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Dis-confort térmico </w:t>
            </w:r>
            <w:r w:rsidR="0065055F" w:rsidRPr="008540EA">
              <w:rPr>
                <w:rFonts w:ascii="Arial Narrow" w:eastAsia="Times New Roman" w:hAnsi="Arial Narrow" w:cs="Calibri"/>
                <w:color w:val="000000"/>
                <w:kern w:val="0"/>
                <w:lang w:eastAsia="es-CO"/>
                <w14:ligatures w14:val="none"/>
              </w:rPr>
              <w:t>por temperatura</w:t>
            </w:r>
            <w:r w:rsidRPr="008540EA">
              <w:rPr>
                <w:rFonts w:ascii="Arial Narrow" w:eastAsia="Times New Roman" w:hAnsi="Arial Narrow" w:cs="Calibri"/>
                <w:color w:val="000000"/>
                <w:kern w:val="0"/>
                <w:lang w:eastAsia="es-CO"/>
                <w14:ligatures w14:val="none"/>
              </w:rPr>
              <w:t xml:space="preserve"> en las instalaciones (alta) y cambios de temperatura </w:t>
            </w:r>
            <w:r w:rsidRPr="008540EA">
              <w:rPr>
                <w:rFonts w:ascii="Arial Narrow" w:eastAsia="Times New Roman" w:hAnsi="Arial Narrow" w:cs="Calibri"/>
                <w:b/>
                <w:bCs/>
                <w:color w:val="000000"/>
                <w:kern w:val="0"/>
                <w:lang w:eastAsia="es-CO"/>
                <w14:ligatures w14:val="none"/>
              </w:rPr>
              <w:t>Deshidratación e insolación</w:t>
            </w:r>
            <w:r w:rsidRPr="008540EA">
              <w:rPr>
                <w:rFonts w:ascii="Arial Narrow" w:eastAsia="Times New Roman" w:hAnsi="Arial Narrow" w:cs="Calibri"/>
                <w:color w:val="000000"/>
                <w:kern w:val="0"/>
                <w:lang w:eastAsia="es-CO"/>
                <w14:ligatures w14:val="none"/>
              </w:rPr>
              <w:t xml:space="preserve"> </w:t>
            </w:r>
          </w:p>
        </w:tc>
        <w:tc>
          <w:tcPr>
            <w:tcW w:w="1276" w:type="dxa"/>
            <w:tcBorders>
              <w:top w:val="nil"/>
              <w:left w:val="nil"/>
              <w:bottom w:val="single" w:sz="4" w:space="0" w:color="auto"/>
              <w:right w:val="single" w:sz="4" w:space="0" w:color="auto"/>
            </w:tcBorders>
            <w:vAlign w:val="center"/>
          </w:tcPr>
          <w:p w14:paraId="07B0073E"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Físico</w:t>
            </w:r>
          </w:p>
        </w:tc>
        <w:tc>
          <w:tcPr>
            <w:tcW w:w="1276" w:type="dxa"/>
            <w:tcBorders>
              <w:top w:val="nil"/>
              <w:left w:val="nil"/>
              <w:bottom w:val="single" w:sz="4" w:space="0" w:color="auto"/>
              <w:right w:val="single" w:sz="4" w:space="0" w:color="auto"/>
            </w:tcBorders>
            <w:vAlign w:val="center"/>
          </w:tcPr>
          <w:p w14:paraId="0712966A"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6F211F85"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Recomendar uso de ropa adecuada.</w:t>
            </w:r>
          </w:p>
        </w:tc>
      </w:tr>
      <w:tr w:rsidR="008540EA" w:rsidRPr="008540EA" w14:paraId="1C2FB7F0" w14:textId="77777777" w:rsidTr="00564D17">
        <w:trPr>
          <w:trHeight w:val="10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EDFCE6"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2</w:t>
            </w:r>
          </w:p>
        </w:tc>
        <w:tc>
          <w:tcPr>
            <w:tcW w:w="3118" w:type="dxa"/>
            <w:tcBorders>
              <w:top w:val="nil"/>
              <w:left w:val="nil"/>
              <w:bottom w:val="single" w:sz="4" w:space="0" w:color="auto"/>
              <w:right w:val="single" w:sz="4" w:space="0" w:color="auto"/>
            </w:tcBorders>
            <w:shd w:val="clear" w:color="auto" w:fill="auto"/>
            <w:vAlign w:val="center"/>
            <w:hideMark/>
          </w:tcPr>
          <w:p w14:paraId="1E0BBEC0" w14:textId="59480170"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Exposición a virus, hongos y bacterias presentes en las áreas del </w:t>
            </w:r>
            <w:r w:rsidR="00B9471A" w:rsidRPr="008540EA">
              <w:rPr>
                <w:rFonts w:ascii="Arial Narrow" w:eastAsia="Times New Roman" w:hAnsi="Arial Narrow" w:cs="Calibri"/>
                <w:color w:val="000000"/>
                <w:kern w:val="0"/>
                <w:lang w:eastAsia="es-CO"/>
                <w14:ligatures w14:val="none"/>
              </w:rPr>
              <w:t>parque.</w:t>
            </w:r>
            <w:r w:rsidR="00B9471A" w:rsidRPr="008540EA">
              <w:rPr>
                <w:rFonts w:ascii="Arial Narrow" w:eastAsia="Times New Roman" w:hAnsi="Arial Narrow" w:cs="Calibri"/>
                <w:b/>
                <w:bCs/>
                <w:color w:val="000000"/>
                <w:kern w:val="0"/>
                <w:lang w:eastAsia="es-CO"/>
                <w14:ligatures w14:val="none"/>
              </w:rPr>
              <w:t xml:space="preserve"> (</w:t>
            </w:r>
            <w:r w:rsidRPr="008540EA">
              <w:rPr>
                <w:rFonts w:ascii="Arial Narrow" w:eastAsia="Times New Roman" w:hAnsi="Arial Narrow" w:cs="Calibri"/>
                <w:b/>
                <w:bCs/>
                <w:color w:val="000000"/>
                <w:kern w:val="0"/>
                <w:lang w:eastAsia="es-CO"/>
                <w14:ligatures w14:val="none"/>
              </w:rPr>
              <w:t>intoxicaciones)</w:t>
            </w:r>
          </w:p>
        </w:tc>
        <w:tc>
          <w:tcPr>
            <w:tcW w:w="1276" w:type="dxa"/>
            <w:tcBorders>
              <w:top w:val="nil"/>
              <w:left w:val="nil"/>
              <w:bottom w:val="single" w:sz="4" w:space="0" w:color="auto"/>
              <w:right w:val="single" w:sz="4" w:space="0" w:color="auto"/>
            </w:tcBorders>
            <w:vAlign w:val="center"/>
          </w:tcPr>
          <w:p w14:paraId="43A19242"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Biológico</w:t>
            </w:r>
          </w:p>
        </w:tc>
        <w:tc>
          <w:tcPr>
            <w:tcW w:w="1276" w:type="dxa"/>
            <w:tcBorders>
              <w:top w:val="nil"/>
              <w:left w:val="nil"/>
              <w:bottom w:val="single" w:sz="4" w:space="0" w:color="auto"/>
              <w:right w:val="single" w:sz="4" w:space="0" w:color="auto"/>
            </w:tcBorders>
            <w:vAlign w:val="center"/>
          </w:tcPr>
          <w:p w14:paraId="2874C4E5"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22B253A5"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Buenas prácticas de higiene: Uso de guantes, delantal, gorros, lavado de manos.</w:t>
            </w:r>
          </w:p>
          <w:p w14:paraId="2E3F9B3D"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p>
          <w:p w14:paraId="593332C6"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Curso de manipulación de alimentos.</w:t>
            </w:r>
          </w:p>
        </w:tc>
      </w:tr>
      <w:tr w:rsidR="008540EA" w:rsidRPr="008540EA" w14:paraId="39744EFD" w14:textId="77777777" w:rsidTr="00564D17">
        <w:trPr>
          <w:trHeight w:val="199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B03C24"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3</w:t>
            </w:r>
          </w:p>
        </w:tc>
        <w:tc>
          <w:tcPr>
            <w:tcW w:w="3118" w:type="dxa"/>
            <w:tcBorders>
              <w:top w:val="nil"/>
              <w:left w:val="nil"/>
              <w:bottom w:val="single" w:sz="4" w:space="0" w:color="auto"/>
              <w:right w:val="single" w:sz="4" w:space="0" w:color="auto"/>
            </w:tcBorders>
            <w:shd w:val="clear" w:color="auto" w:fill="auto"/>
            <w:vAlign w:val="center"/>
            <w:hideMark/>
          </w:tcPr>
          <w:p w14:paraId="1D0015A2" w14:textId="12E0875B"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Exposición a enfermedades </w:t>
            </w:r>
            <w:r w:rsidR="0065055F" w:rsidRPr="008540EA">
              <w:rPr>
                <w:rFonts w:ascii="Arial Narrow" w:eastAsia="Times New Roman" w:hAnsi="Arial Narrow" w:cs="Calibri"/>
                <w:color w:val="000000"/>
                <w:kern w:val="0"/>
                <w:lang w:eastAsia="es-CO"/>
                <w14:ligatures w14:val="none"/>
              </w:rPr>
              <w:t>inmunoprevenibles</w:t>
            </w:r>
            <w:r w:rsidRPr="008540EA">
              <w:rPr>
                <w:rFonts w:ascii="Arial Narrow" w:eastAsia="Times New Roman" w:hAnsi="Arial Narrow" w:cs="Calibri"/>
                <w:color w:val="000000"/>
                <w:kern w:val="0"/>
                <w:lang w:eastAsia="es-CO"/>
                <w14:ligatures w14:val="none"/>
              </w:rPr>
              <w:t xml:space="preserve"> o endémicas por condiciones propias de las áreas. (Fiebre Amarilla entre otras) enfermedades ocasionadas por contacto con vectores - Mosquitos (Fiebre Amarilla, entre otras) </w:t>
            </w:r>
          </w:p>
        </w:tc>
        <w:tc>
          <w:tcPr>
            <w:tcW w:w="1276" w:type="dxa"/>
            <w:tcBorders>
              <w:top w:val="nil"/>
              <w:left w:val="nil"/>
              <w:bottom w:val="single" w:sz="4" w:space="0" w:color="auto"/>
              <w:right w:val="single" w:sz="4" w:space="0" w:color="auto"/>
            </w:tcBorders>
            <w:vAlign w:val="center"/>
          </w:tcPr>
          <w:p w14:paraId="274AB8B3"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Biológico</w:t>
            </w:r>
          </w:p>
        </w:tc>
        <w:tc>
          <w:tcPr>
            <w:tcW w:w="1276" w:type="dxa"/>
            <w:tcBorders>
              <w:top w:val="nil"/>
              <w:left w:val="nil"/>
              <w:bottom w:val="single" w:sz="4" w:space="0" w:color="auto"/>
              <w:right w:val="single" w:sz="4" w:space="0" w:color="auto"/>
            </w:tcBorders>
            <w:vAlign w:val="center"/>
          </w:tcPr>
          <w:p w14:paraId="789C847D"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2793AAF8"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Vacuna contra enfermedades tropicales. </w:t>
            </w:r>
          </w:p>
          <w:p w14:paraId="6712B3CC"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Uso de repelente, camiseta y pantalón manga larga.</w:t>
            </w:r>
          </w:p>
          <w:p w14:paraId="538892CB" w14:textId="77777777" w:rsidR="008540EA" w:rsidRPr="008540EA" w:rsidRDefault="008540EA" w:rsidP="008540EA">
            <w:pPr>
              <w:suppressAutoHyphens/>
              <w:autoSpaceDN w:val="0"/>
              <w:spacing w:after="0" w:line="240" w:lineRule="auto"/>
              <w:jc w:val="both"/>
              <w:textAlignment w:val="baseline"/>
              <w:rPr>
                <w:rFonts w:ascii="Arial Narrow" w:eastAsia="Times New Roman" w:hAnsi="Arial Narrow" w:cs="Calibri"/>
                <w:kern w:val="0"/>
                <w:lang w:eastAsia="es-CO"/>
                <w14:ligatures w14:val="none"/>
              </w:rPr>
            </w:pPr>
          </w:p>
        </w:tc>
      </w:tr>
      <w:tr w:rsidR="008540EA" w:rsidRPr="008540EA" w14:paraId="34D67D99" w14:textId="77777777" w:rsidTr="00564D17">
        <w:trPr>
          <w:trHeight w:val="5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070033"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4</w:t>
            </w:r>
          </w:p>
        </w:tc>
        <w:tc>
          <w:tcPr>
            <w:tcW w:w="3118" w:type="dxa"/>
            <w:tcBorders>
              <w:top w:val="nil"/>
              <w:left w:val="nil"/>
              <w:bottom w:val="single" w:sz="4" w:space="0" w:color="auto"/>
              <w:right w:val="single" w:sz="4" w:space="0" w:color="auto"/>
            </w:tcBorders>
            <w:shd w:val="clear" w:color="auto" w:fill="auto"/>
            <w:vAlign w:val="center"/>
            <w:hideMark/>
          </w:tcPr>
          <w:p w14:paraId="2D9F7886"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Mordedura de serpientes</w:t>
            </w:r>
          </w:p>
        </w:tc>
        <w:tc>
          <w:tcPr>
            <w:tcW w:w="1276" w:type="dxa"/>
            <w:tcBorders>
              <w:top w:val="nil"/>
              <w:left w:val="nil"/>
              <w:bottom w:val="single" w:sz="4" w:space="0" w:color="auto"/>
              <w:right w:val="single" w:sz="4" w:space="0" w:color="auto"/>
            </w:tcBorders>
            <w:vAlign w:val="center"/>
          </w:tcPr>
          <w:p w14:paraId="59DF77E8"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Biológico</w:t>
            </w:r>
          </w:p>
        </w:tc>
        <w:tc>
          <w:tcPr>
            <w:tcW w:w="1276" w:type="dxa"/>
            <w:tcBorders>
              <w:top w:val="nil"/>
              <w:left w:val="nil"/>
              <w:bottom w:val="single" w:sz="4" w:space="0" w:color="auto"/>
              <w:right w:val="single" w:sz="4" w:space="0" w:color="auto"/>
            </w:tcBorders>
            <w:vAlign w:val="center"/>
          </w:tcPr>
          <w:p w14:paraId="6D07E734"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633DB39E"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Recomendar el uso de calzado de caña media o caña alta.</w:t>
            </w:r>
          </w:p>
          <w:p w14:paraId="5120ACCF"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No salirse de los senderos autorizados. </w:t>
            </w:r>
          </w:p>
          <w:p w14:paraId="6D925711"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Transitar en horas estipuladas.</w:t>
            </w:r>
          </w:p>
          <w:p w14:paraId="22230729"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No manipular o tocar animales. </w:t>
            </w:r>
          </w:p>
        </w:tc>
      </w:tr>
      <w:tr w:rsidR="008540EA" w:rsidRPr="008540EA" w14:paraId="2039A296" w14:textId="77777777" w:rsidTr="00564D17">
        <w:trPr>
          <w:trHeight w:val="48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9D17EC"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5</w:t>
            </w:r>
          </w:p>
        </w:tc>
        <w:tc>
          <w:tcPr>
            <w:tcW w:w="3118" w:type="dxa"/>
            <w:tcBorders>
              <w:top w:val="nil"/>
              <w:left w:val="nil"/>
              <w:bottom w:val="single" w:sz="4" w:space="0" w:color="auto"/>
              <w:right w:val="single" w:sz="4" w:space="0" w:color="auto"/>
            </w:tcBorders>
            <w:shd w:val="clear" w:color="auto" w:fill="auto"/>
            <w:vAlign w:val="center"/>
            <w:hideMark/>
          </w:tcPr>
          <w:p w14:paraId="5CAB7B32"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Ataques de fauna silvestre y domestica</w:t>
            </w:r>
          </w:p>
        </w:tc>
        <w:tc>
          <w:tcPr>
            <w:tcW w:w="1276" w:type="dxa"/>
            <w:tcBorders>
              <w:top w:val="nil"/>
              <w:left w:val="nil"/>
              <w:bottom w:val="single" w:sz="4" w:space="0" w:color="auto"/>
              <w:right w:val="single" w:sz="4" w:space="0" w:color="auto"/>
            </w:tcBorders>
            <w:vAlign w:val="center"/>
          </w:tcPr>
          <w:p w14:paraId="39A20B6D"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Biológico</w:t>
            </w:r>
          </w:p>
        </w:tc>
        <w:tc>
          <w:tcPr>
            <w:tcW w:w="1276" w:type="dxa"/>
            <w:tcBorders>
              <w:top w:val="nil"/>
              <w:left w:val="nil"/>
              <w:bottom w:val="single" w:sz="4" w:space="0" w:color="auto"/>
              <w:right w:val="single" w:sz="4" w:space="0" w:color="auto"/>
            </w:tcBorders>
            <w:vAlign w:val="center"/>
          </w:tcPr>
          <w:p w14:paraId="189D1B68"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5E313135"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Evitar el contacto con la fauna silvestre, no manipularla directamente.</w:t>
            </w:r>
          </w:p>
        </w:tc>
      </w:tr>
      <w:tr w:rsidR="008540EA" w:rsidRPr="008540EA" w14:paraId="65BD5736" w14:textId="77777777" w:rsidTr="00564D17">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1F1049"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6</w:t>
            </w:r>
          </w:p>
        </w:tc>
        <w:tc>
          <w:tcPr>
            <w:tcW w:w="3118" w:type="dxa"/>
            <w:tcBorders>
              <w:top w:val="nil"/>
              <w:left w:val="nil"/>
              <w:bottom w:val="single" w:sz="4" w:space="0" w:color="auto"/>
              <w:right w:val="single" w:sz="4" w:space="0" w:color="auto"/>
            </w:tcBorders>
            <w:shd w:val="clear" w:color="000000" w:fill="FFFFFF"/>
            <w:vAlign w:val="center"/>
            <w:hideMark/>
          </w:tcPr>
          <w:p w14:paraId="68C09869" w14:textId="5C2B303B"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Mantenimiento de posturas </w:t>
            </w:r>
            <w:r w:rsidR="0065055F" w:rsidRPr="008540EA">
              <w:rPr>
                <w:rFonts w:ascii="Arial Narrow" w:eastAsia="Times New Roman" w:hAnsi="Arial Narrow" w:cs="Calibri"/>
                <w:color w:val="000000"/>
                <w:kern w:val="0"/>
                <w:lang w:eastAsia="es-CO"/>
                <w14:ligatures w14:val="none"/>
              </w:rPr>
              <w:t>prolongadas en</w:t>
            </w:r>
            <w:r w:rsidRPr="008540EA">
              <w:rPr>
                <w:rFonts w:ascii="Arial Narrow" w:eastAsia="Times New Roman" w:hAnsi="Arial Narrow" w:cs="Calibri"/>
                <w:color w:val="000000"/>
                <w:kern w:val="0"/>
                <w:lang w:eastAsia="es-CO"/>
                <w14:ligatures w14:val="none"/>
              </w:rPr>
              <w:t xml:space="preserve"> </w:t>
            </w:r>
            <w:r w:rsidR="00B9471A">
              <w:rPr>
                <w:rFonts w:ascii="Arial Narrow" w:eastAsia="Times New Roman" w:hAnsi="Arial Narrow" w:cs="Calibri"/>
                <w:color w:val="000000"/>
                <w:kern w:val="0"/>
                <w:lang w:eastAsia="es-CO"/>
                <w14:ligatures w14:val="none"/>
              </w:rPr>
              <w:t>c</w:t>
            </w:r>
            <w:r w:rsidRPr="008540EA">
              <w:rPr>
                <w:rFonts w:ascii="Arial Narrow" w:eastAsia="Times New Roman" w:hAnsi="Arial Narrow" w:cs="Calibri"/>
                <w:color w:val="000000"/>
                <w:kern w:val="0"/>
                <w:lang w:eastAsia="es-CO"/>
                <w14:ligatures w14:val="none"/>
              </w:rPr>
              <w:t>aminatas o desplazamiento en cualquier medio de transporte</w:t>
            </w:r>
          </w:p>
        </w:tc>
        <w:tc>
          <w:tcPr>
            <w:tcW w:w="1276" w:type="dxa"/>
            <w:tcBorders>
              <w:top w:val="nil"/>
              <w:left w:val="nil"/>
              <w:bottom w:val="single" w:sz="4" w:space="0" w:color="auto"/>
              <w:right w:val="single" w:sz="4" w:space="0" w:color="auto"/>
            </w:tcBorders>
            <w:shd w:val="clear" w:color="000000" w:fill="FFFFFF"/>
            <w:vAlign w:val="center"/>
          </w:tcPr>
          <w:p w14:paraId="3FA3D075"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Ergonómico</w:t>
            </w:r>
          </w:p>
        </w:tc>
        <w:tc>
          <w:tcPr>
            <w:tcW w:w="1276" w:type="dxa"/>
            <w:tcBorders>
              <w:top w:val="nil"/>
              <w:left w:val="nil"/>
              <w:bottom w:val="single" w:sz="4" w:space="0" w:color="auto"/>
              <w:right w:val="single" w:sz="4" w:space="0" w:color="auto"/>
            </w:tcBorders>
            <w:shd w:val="clear" w:color="000000" w:fill="FFFFFF"/>
            <w:vAlign w:val="center"/>
          </w:tcPr>
          <w:p w14:paraId="0A80E9F4"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shd w:val="clear" w:color="000000" w:fill="FFFFFF"/>
            <w:vAlign w:val="center"/>
          </w:tcPr>
          <w:p w14:paraId="0E9BFA21"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Uso de bastón de senderismo.</w:t>
            </w:r>
          </w:p>
          <w:p w14:paraId="10D77837"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Tomar descanso durante los desplazamientos.</w:t>
            </w:r>
          </w:p>
          <w:p w14:paraId="352BA09C"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Hidratación</w:t>
            </w:r>
          </w:p>
        </w:tc>
      </w:tr>
      <w:tr w:rsidR="008540EA" w:rsidRPr="008540EA" w14:paraId="5664C9A6" w14:textId="77777777" w:rsidTr="00564D17">
        <w:trPr>
          <w:trHeight w:val="765"/>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7AAF4"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7</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5F6218B"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Contacto, atrapamiento, golpes con superficies, objetos presentes en los recorridos de campo</w:t>
            </w:r>
          </w:p>
        </w:tc>
        <w:tc>
          <w:tcPr>
            <w:tcW w:w="1276" w:type="dxa"/>
            <w:tcBorders>
              <w:top w:val="single" w:sz="4" w:space="0" w:color="auto"/>
              <w:left w:val="nil"/>
              <w:bottom w:val="single" w:sz="4" w:space="0" w:color="auto"/>
              <w:right w:val="single" w:sz="4" w:space="0" w:color="auto"/>
            </w:tcBorders>
            <w:vAlign w:val="center"/>
          </w:tcPr>
          <w:p w14:paraId="6E718F3C"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Locativo</w:t>
            </w:r>
          </w:p>
        </w:tc>
        <w:tc>
          <w:tcPr>
            <w:tcW w:w="1276" w:type="dxa"/>
            <w:tcBorders>
              <w:top w:val="single" w:sz="4" w:space="0" w:color="auto"/>
              <w:left w:val="nil"/>
              <w:bottom w:val="single" w:sz="4" w:space="0" w:color="auto"/>
              <w:right w:val="single" w:sz="4" w:space="0" w:color="auto"/>
            </w:tcBorders>
            <w:vAlign w:val="center"/>
          </w:tcPr>
          <w:p w14:paraId="1590E46A"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single" w:sz="4" w:space="0" w:color="auto"/>
              <w:left w:val="nil"/>
              <w:bottom w:val="single" w:sz="4" w:space="0" w:color="auto"/>
              <w:right w:val="single" w:sz="4" w:space="0" w:color="auto"/>
            </w:tcBorders>
            <w:vAlign w:val="center"/>
          </w:tcPr>
          <w:p w14:paraId="72977479" w14:textId="2CAF8037" w:rsidR="008540EA" w:rsidRPr="008540EA" w:rsidRDefault="0065055F"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Calzados antideslizantes</w:t>
            </w:r>
            <w:r w:rsidR="008540EA" w:rsidRPr="008540EA">
              <w:rPr>
                <w:rFonts w:ascii="Arial Narrow" w:eastAsia="Times New Roman" w:hAnsi="Arial Narrow" w:cs="Calibri"/>
                <w:color w:val="000000"/>
                <w:kern w:val="0"/>
                <w:lang w:eastAsia="es-CO"/>
                <w14:ligatures w14:val="none"/>
              </w:rPr>
              <w:t>.</w:t>
            </w:r>
          </w:p>
          <w:p w14:paraId="375C281D"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Caminar con cuidado</w:t>
            </w:r>
          </w:p>
          <w:p w14:paraId="657BB893"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Equipaje liviano</w:t>
            </w:r>
          </w:p>
        </w:tc>
      </w:tr>
      <w:tr w:rsidR="008540EA" w:rsidRPr="008540EA" w14:paraId="6221E133" w14:textId="77777777" w:rsidTr="00564D17">
        <w:trPr>
          <w:trHeight w:val="103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98D4DF"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8</w:t>
            </w:r>
          </w:p>
        </w:tc>
        <w:tc>
          <w:tcPr>
            <w:tcW w:w="3118" w:type="dxa"/>
            <w:tcBorders>
              <w:top w:val="nil"/>
              <w:left w:val="nil"/>
              <w:bottom w:val="single" w:sz="4" w:space="0" w:color="auto"/>
              <w:right w:val="single" w:sz="4" w:space="0" w:color="auto"/>
            </w:tcBorders>
            <w:shd w:val="clear" w:color="auto" w:fill="auto"/>
            <w:vAlign w:val="center"/>
            <w:hideMark/>
          </w:tcPr>
          <w:p w14:paraId="492B5A9C" w14:textId="77777777" w:rsidR="008540EA" w:rsidRPr="008540EA" w:rsidRDefault="008540EA" w:rsidP="008540EA">
            <w:pPr>
              <w:spacing w:after="0" w:line="240" w:lineRule="auto"/>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Exposición a caídas al mismo nivel por obstáculos presentes en el área y superficies resbalosas o irregulares durante los recorridos</w:t>
            </w:r>
          </w:p>
        </w:tc>
        <w:tc>
          <w:tcPr>
            <w:tcW w:w="1276" w:type="dxa"/>
            <w:tcBorders>
              <w:top w:val="nil"/>
              <w:left w:val="nil"/>
              <w:bottom w:val="single" w:sz="4" w:space="0" w:color="auto"/>
              <w:right w:val="single" w:sz="4" w:space="0" w:color="auto"/>
            </w:tcBorders>
            <w:vAlign w:val="center"/>
          </w:tcPr>
          <w:p w14:paraId="1F3FE638"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Locativo</w:t>
            </w:r>
          </w:p>
        </w:tc>
        <w:tc>
          <w:tcPr>
            <w:tcW w:w="1276" w:type="dxa"/>
            <w:tcBorders>
              <w:top w:val="nil"/>
              <w:left w:val="nil"/>
              <w:bottom w:val="single" w:sz="4" w:space="0" w:color="auto"/>
              <w:right w:val="single" w:sz="4" w:space="0" w:color="auto"/>
            </w:tcBorders>
            <w:vAlign w:val="center"/>
          </w:tcPr>
          <w:p w14:paraId="716FBA1F"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664437E9" w14:textId="4D2CE173" w:rsidR="008540EA" w:rsidRPr="008540EA" w:rsidRDefault="0065055F"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Calzados antideslizantes</w:t>
            </w:r>
            <w:r w:rsidR="008540EA" w:rsidRPr="008540EA">
              <w:rPr>
                <w:rFonts w:ascii="Arial Narrow" w:eastAsia="Times New Roman" w:hAnsi="Arial Narrow" w:cs="Calibri"/>
                <w:color w:val="000000"/>
                <w:kern w:val="0"/>
                <w:lang w:eastAsia="es-CO"/>
                <w14:ligatures w14:val="none"/>
              </w:rPr>
              <w:t xml:space="preserve"> y adecuado para caminata.</w:t>
            </w:r>
          </w:p>
        </w:tc>
      </w:tr>
      <w:tr w:rsidR="008540EA" w:rsidRPr="008540EA" w14:paraId="2F2614A5" w14:textId="77777777" w:rsidTr="00564D17">
        <w:trPr>
          <w:trHeight w:val="82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C94F86"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9</w:t>
            </w:r>
          </w:p>
        </w:tc>
        <w:tc>
          <w:tcPr>
            <w:tcW w:w="3118" w:type="dxa"/>
            <w:tcBorders>
              <w:top w:val="nil"/>
              <w:left w:val="nil"/>
              <w:bottom w:val="single" w:sz="4" w:space="0" w:color="auto"/>
              <w:right w:val="single" w:sz="4" w:space="0" w:color="auto"/>
            </w:tcBorders>
            <w:shd w:val="clear" w:color="auto" w:fill="auto"/>
            <w:vAlign w:val="center"/>
            <w:hideMark/>
          </w:tcPr>
          <w:p w14:paraId="6DFC9407"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Instalaciones locativas para prestación de servicios asociados al ecoturismo en mal estado</w:t>
            </w:r>
          </w:p>
        </w:tc>
        <w:tc>
          <w:tcPr>
            <w:tcW w:w="1276" w:type="dxa"/>
            <w:tcBorders>
              <w:top w:val="nil"/>
              <w:left w:val="nil"/>
              <w:bottom w:val="single" w:sz="4" w:space="0" w:color="auto"/>
              <w:right w:val="single" w:sz="4" w:space="0" w:color="auto"/>
            </w:tcBorders>
            <w:vAlign w:val="center"/>
          </w:tcPr>
          <w:p w14:paraId="0DC7D445"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Locativo</w:t>
            </w:r>
          </w:p>
        </w:tc>
        <w:tc>
          <w:tcPr>
            <w:tcW w:w="1276" w:type="dxa"/>
            <w:tcBorders>
              <w:top w:val="nil"/>
              <w:left w:val="nil"/>
              <w:bottom w:val="single" w:sz="4" w:space="0" w:color="auto"/>
              <w:right w:val="single" w:sz="4" w:space="0" w:color="auto"/>
            </w:tcBorders>
            <w:vAlign w:val="center"/>
          </w:tcPr>
          <w:p w14:paraId="46271B21"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Sí</w:t>
            </w:r>
          </w:p>
        </w:tc>
        <w:tc>
          <w:tcPr>
            <w:tcW w:w="2688" w:type="dxa"/>
            <w:tcBorders>
              <w:top w:val="nil"/>
              <w:left w:val="nil"/>
              <w:bottom w:val="single" w:sz="4" w:space="0" w:color="auto"/>
              <w:right w:val="single" w:sz="4" w:space="0" w:color="auto"/>
            </w:tcBorders>
            <w:vAlign w:val="center"/>
          </w:tcPr>
          <w:p w14:paraId="6548A670"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Infraestructura bajo norma técnica</w:t>
            </w:r>
          </w:p>
        </w:tc>
      </w:tr>
      <w:tr w:rsidR="008540EA" w:rsidRPr="008540EA" w14:paraId="234A267E" w14:textId="77777777" w:rsidTr="00564D17">
        <w:trPr>
          <w:trHeight w:val="7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F2BE61"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lastRenderedPageBreak/>
              <w:t>10</w:t>
            </w:r>
          </w:p>
        </w:tc>
        <w:tc>
          <w:tcPr>
            <w:tcW w:w="3118" w:type="dxa"/>
            <w:tcBorders>
              <w:top w:val="nil"/>
              <w:left w:val="nil"/>
              <w:bottom w:val="single" w:sz="4" w:space="0" w:color="auto"/>
              <w:right w:val="single" w:sz="4" w:space="0" w:color="auto"/>
            </w:tcBorders>
            <w:shd w:val="clear" w:color="auto" w:fill="auto"/>
            <w:vAlign w:val="center"/>
            <w:hideMark/>
          </w:tcPr>
          <w:p w14:paraId="157E712C"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Exposición a situaciones de alteración del orden público, delincuencia común y atentados terroristas</w:t>
            </w:r>
          </w:p>
        </w:tc>
        <w:tc>
          <w:tcPr>
            <w:tcW w:w="1276" w:type="dxa"/>
            <w:tcBorders>
              <w:top w:val="nil"/>
              <w:left w:val="nil"/>
              <w:bottom w:val="single" w:sz="4" w:space="0" w:color="auto"/>
              <w:right w:val="single" w:sz="4" w:space="0" w:color="auto"/>
            </w:tcBorders>
            <w:vAlign w:val="center"/>
          </w:tcPr>
          <w:p w14:paraId="2EC867F9"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Publico</w:t>
            </w:r>
          </w:p>
        </w:tc>
        <w:tc>
          <w:tcPr>
            <w:tcW w:w="1276" w:type="dxa"/>
            <w:tcBorders>
              <w:top w:val="nil"/>
              <w:left w:val="nil"/>
              <w:bottom w:val="single" w:sz="4" w:space="0" w:color="auto"/>
              <w:right w:val="single" w:sz="4" w:space="0" w:color="auto"/>
            </w:tcBorders>
            <w:vAlign w:val="center"/>
          </w:tcPr>
          <w:p w14:paraId="59497DC4"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736ABEE3"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Contar con medios de comunicación.</w:t>
            </w:r>
          </w:p>
          <w:p w14:paraId="6129FFE0"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Evitar situaciones de riesgo como embriagarse y ocasionar conductas que alteren el orden</w:t>
            </w:r>
          </w:p>
        </w:tc>
      </w:tr>
      <w:tr w:rsidR="008540EA" w:rsidRPr="008540EA" w14:paraId="0DAA5394" w14:textId="77777777" w:rsidTr="00564D17">
        <w:trPr>
          <w:trHeight w:val="12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B37BC0"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11</w:t>
            </w:r>
          </w:p>
        </w:tc>
        <w:tc>
          <w:tcPr>
            <w:tcW w:w="3118" w:type="dxa"/>
            <w:tcBorders>
              <w:top w:val="nil"/>
              <w:left w:val="nil"/>
              <w:bottom w:val="single" w:sz="4" w:space="0" w:color="auto"/>
              <w:right w:val="single" w:sz="4" w:space="0" w:color="auto"/>
            </w:tcBorders>
            <w:shd w:val="clear" w:color="auto" w:fill="auto"/>
            <w:vAlign w:val="center"/>
            <w:hideMark/>
          </w:tcPr>
          <w:p w14:paraId="769F55A1"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Exposición al fuego por emergencias forestales (Incendios y otros) - incluye desplazamientos para atención de emergencias ocasionadas por emergencias</w:t>
            </w:r>
          </w:p>
        </w:tc>
        <w:tc>
          <w:tcPr>
            <w:tcW w:w="1276" w:type="dxa"/>
            <w:tcBorders>
              <w:top w:val="nil"/>
              <w:left w:val="nil"/>
              <w:bottom w:val="single" w:sz="4" w:space="0" w:color="auto"/>
              <w:right w:val="single" w:sz="4" w:space="0" w:color="auto"/>
            </w:tcBorders>
            <w:vAlign w:val="center"/>
          </w:tcPr>
          <w:p w14:paraId="59A4FC72"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Físico</w:t>
            </w:r>
          </w:p>
        </w:tc>
        <w:tc>
          <w:tcPr>
            <w:tcW w:w="1276" w:type="dxa"/>
            <w:tcBorders>
              <w:top w:val="nil"/>
              <w:left w:val="nil"/>
              <w:bottom w:val="single" w:sz="4" w:space="0" w:color="auto"/>
              <w:right w:val="single" w:sz="4" w:space="0" w:color="auto"/>
            </w:tcBorders>
            <w:vAlign w:val="center"/>
          </w:tcPr>
          <w:p w14:paraId="29757E1A"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1B737960"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Equipamiento de la brigada contra incendios.</w:t>
            </w:r>
          </w:p>
          <w:p w14:paraId="380407C1"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Seguir las recomendaciones de emergencia.</w:t>
            </w:r>
          </w:p>
        </w:tc>
      </w:tr>
      <w:tr w:rsidR="008540EA" w:rsidRPr="008540EA" w14:paraId="5908C1BB" w14:textId="77777777" w:rsidTr="00564D17">
        <w:trPr>
          <w:trHeight w:val="88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550DC9"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12</w:t>
            </w:r>
          </w:p>
        </w:tc>
        <w:tc>
          <w:tcPr>
            <w:tcW w:w="3118" w:type="dxa"/>
            <w:tcBorders>
              <w:top w:val="nil"/>
              <w:left w:val="nil"/>
              <w:bottom w:val="single" w:sz="4" w:space="0" w:color="auto"/>
              <w:right w:val="single" w:sz="4" w:space="0" w:color="auto"/>
            </w:tcBorders>
            <w:shd w:val="clear" w:color="auto" w:fill="auto"/>
            <w:vAlign w:val="center"/>
            <w:hideMark/>
          </w:tcPr>
          <w:p w14:paraId="0BFEBAA1" w14:textId="082BDF71" w:rsidR="008540EA" w:rsidRPr="008540EA" w:rsidRDefault="00B9471A" w:rsidP="008540EA">
            <w:pPr>
              <w:spacing w:after="0" w:line="240" w:lineRule="auto"/>
              <w:jc w:val="both"/>
              <w:rPr>
                <w:rFonts w:ascii="Arial Narrow" w:eastAsia="Times New Roman" w:hAnsi="Arial Narrow" w:cs="Calibri"/>
                <w:color w:val="000000"/>
                <w:kern w:val="0"/>
                <w:lang w:eastAsia="es-CO"/>
                <w14:ligatures w14:val="none"/>
              </w:rPr>
            </w:pPr>
            <w:r>
              <w:rPr>
                <w:rFonts w:ascii="Arial Narrow" w:eastAsia="Times New Roman" w:hAnsi="Arial Narrow" w:cs="Calibri"/>
                <w:color w:val="000000"/>
                <w:kern w:val="0"/>
                <w:lang w:eastAsia="es-CO"/>
                <w14:ligatures w14:val="none"/>
              </w:rPr>
              <w:t>A</w:t>
            </w:r>
            <w:r w:rsidR="008540EA" w:rsidRPr="008540EA">
              <w:rPr>
                <w:rFonts w:ascii="Arial Narrow" w:eastAsia="Times New Roman" w:hAnsi="Arial Narrow" w:cs="Calibri"/>
                <w:color w:val="000000"/>
                <w:kern w:val="0"/>
                <w:lang w:eastAsia="es-CO"/>
                <w14:ligatures w14:val="none"/>
              </w:rPr>
              <w:t>ccidentes de tránsito (Motocicleta / Automóvil)</w:t>
            </w:r>
          </w:p>
        </w:tc>
        <w:tc>
          <w:tcPr>
            <w:tcW w:w="1276" w:type="dxa"/>
            <w:tcBorders>
              <w:top w:val="nil"/>
              <w:left w:val="nil"/>
              <w:bottom w:val="single" w:sz="4" w:space="0" w:color="auto"/>
              <w:right w:val="single" w:sz="4" w:space="0" w:color="auto"/>
            </w:tcBorders>
            <w:vAlign w:val="center"/>
          </w:tcPr>
          <w:p w14:paraId="464A6776"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Físico</w:t>
            </w:r>
          </w:p>
        </w:tc>
        <w:tc>
          <w:tcPr>
            <w:tcW w:w="1276" w:type="dxa"/>
            <w:tcBorders>
              <w:top w:val="nil"/>
              <w:left w:val="nil"/>
              <w:bottom w:val="single" w:sz="4" w:space="0" w:color="auto"/>
              <w:right w:val="single" w:sz="4" w:space="0" w:color="auto"/>
            </w:tcBorders>
            <w:vAlign w:val="center"/>
          </w:tcPr>
          <w:p w14:paraId="2F7003D1"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774F3C9E"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Contar con elementos de seguridad como Kit de carreteras. Extintor, casco, rodilleras y coderas (moto).</w:t>
            </w:r>
          </w:p>
          <w:p w14:paraId="35D5757B"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Transitar a la velocidad permitida. </w:t>
            </w:r>
          </w:p>
        </w:tc>
      </w:tr>
      <w:tr w:rsidR="008540EA" w:rsidRPr="008540EA" w14:paraId="06C1394A" w14:textId="77777777" w:rsidTr="00564D17">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FCF8CD"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13</w:t>
            </w:r>
          </w:p>
        </w:tc>
        <w:tc>
          <w:tcPr>
            <w:tcW w:w="3118" w:type="dxa"/>
            <w:tcBorders>
              <w:top w:val="nil"/>
              <w:left w:val="nil"/>
              <w:bottom w:val="single" w:sz="4" w:space="0" w:color="auto"/>
              <w:right w:val="single" w:sz="4" w:space="0" w:color="auto"/>
            </w:tcBorders>
            <w:shd w:val="clear" w:color="auto" w:fill="auto"/>
            <w:vAlign w:val="center"/>
            <w:hideMark/>
          </w:tcPr>
          <w:p w14:paraId="66E1B074" w14:textId="03BDDDC4"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Ocurrencia de sismos, Tsunamis, </w:t>
            </w:r>
            <w:r w:rsidR="0065055F" w:rsidRPr="008540EA">
              <w:rPr>
                <w:rFonts w:ascii="Arial Narrow" w:eastAsia="Times New Roman" w:hAnsi="Arial Narrow" w:cs="Calibri"/>
                <w:color w:val="000000"/>
                <w:kern w:val="0"/>
                <w:lang w:eastAsia="es-CO"/>
                <w14:ligatures w14:val="none"/>
              </w:rPr>
              <w:t>Vendavales, y</w:t>
            </w:r>
            <w:r w:rsidRPr="008540EA">
              <w:rPr>
                <w:rFonts w:ascii="Arial Narrow" w:eastAsia="Times New Roman" w:hAnsi="Arial Narrow" w:cs="Calibri"/>
                <w:color w:val="000000"/>
                <w:kern w:val="0"/>
                <w:lang w:eastAsia="es-CO"/>
                <w14:ligatures w14:val="none"/>
              </w:rPr>
              <w:t xml:space="preserve"> Precipitaciones fuertes.</w:t>
            </w:r>
          </w:p>
        </w:tc>
        <w:tc>
          <w:tcPr>
            <w:tcW w:w="1276" w:type="dxa"/>
            <w:tcBorders>
              <w:top w:val="nil"/>
              <w:left w:val="nil"/>
              <w:bottom w:val="single" w:sz="4" w:space="0" w:color="auto"/>
              <w:right w:val="single" w:sz="4" w:space="0" w:color="auto"/>
            </w:tcBorders>
            <w:vAlign w:val="center"/>
          </w:tcPr>
          <w:p w14:paraId="7B3B4620"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Fenómeno natural</w:t>
            </w:r>
          </w:p>
        </w:tc>
        <w:tc>
          <w:tcPr>
            <w:tcW w:w="1276" w:type="dxa"/>
            <w:tcBorders>
              <w:top w:val="nil"/>
              <w:left w:val="nil"/>
              <w:bottom w:val="single" w:sz="4" w:space="0" w:color="auto"/>
              <w:right w:val="single" w:sz="4" w:space="0" w:color="auto"/>
            </w:tcBorders>
            <w:vAlign w:val="center"/>
          </w:tcPr>
          <w:p w14:paraId="2BFE40B9"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5405BFDD"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Contar con equipos de comunicación y sistema de alarma.</w:t>
            </w:r>
          </w:p>
          <w:p w14:paraId="7B9E6623"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Seguir las recomendaciones de emergencia</w:t>
            </w:r>
          </w:p>
        </w:tc>
      </w:tr>
      <w:tr w:rsidR="008540EA" w:rsidRPr="008540EA" w14:paraId="15D9408F" w14:textId="77777777" w:rsidTr="00564D17">
        <w:trPr>
          <w:trHeight w:val="54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BF8700"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14</w:t>
            </w:r>
          </w:p>
        </w:tc>
        <w:tc>
          <w:tcPr>
            <w:tcW w:w="3118" w:type="dxa"/>
            <w:tcBorders>
              <w:top w:val="nil"/>
              <w:left w:val="nil"/>
              <w:bottom w:val="single" w:sz="4" w:space="0" w:color="auto"/>
              <w:right w:val="single" w:sz="4" w:space="0" w:color="auto"/>
            </w:tcBorders>
            <w:shd w:val="clear" w:color="auto" w:fill="auto"/>
            <w:vAlign w:val="center"/>
            <w:hideMark/>
          </w:tcPr>
          <w:p w14:paraId="77AAF0E6"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Ahogamiento</w:t>
            </w:r>
          </w:p>
        </w:tc>
        <w:tc>
          <w:tcPr>
            <w:tcW w:w="1276" w:type="dxa"/>
            <w:tcBorders>
              <w:top w:val="nil"/>
              <w:left w:val="nil"/>
              <w:bottom w:val="single" w:sz="4" w:space="0" w:color="auto"/>
              <w:right w:val="single" w:sz="4" w:space="0" w:color="auto"/>
            </w:tcBorders>
            <w:vAlign w:val="center"/>
          </w:tcPr>
          <w:p w14:paraId="73E8A8F4"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Físico</w:t>
            </w:r>
          </w:p>
        </w:tc>
        <w:tc>
          <w:tcPr>
            <w:tcW w:w="1276" w:type="dxa"/>
            <w:tcBorders>
              <w:top w:val="nil"/>
              <w:left w:val="nil"/>
              <w:bottom w:val="single" w:sz="4" w:space="0" w:color="auto"/>
              <w:right w:val="single" w:sz="4" w:space="0" w:color="auto"/>
            </w:tcBorders>
            <w:vAlign w:val="center"/>
          </w:tcPr>
          <w:p w14:paraId="3FA68D28"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7381FC63"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Señalización de la playa.</w:t>
            </w:r>
          </w:p>
          <w:p w14:paraId="5CBC5F65"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 ingresar al mar en zonas no aptas para baño.</w:t>
            </w:r>
          </w:p>
          <w:p w14:paraId="41A4823A"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 ingresar al mar en malas situaciones meteorológicas.</w:t>
            </w:r>
          </w:p>
          <w:p w14:paraId="5F24D16C"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Acatar las recomendaciones.</w:t>
            </w:r>
          </w:p>
          <w:p w14:paraId="2282FAB9"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 alojarse de la orilla</w:t>
            </w:r>
          </w:p>
        </w:tc>
      </w:tr>
      <w:tr w:rsidR="008540EA" w:rsidRPr="008540EA" w14:paraId="622235D6" w14:textId="77777777" w:rsidTr="00564D17">
        <w:trPr>
          <w:trHeight w:val="867"/>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6E03"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15</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51F4E8B"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Desplazamientos por aguas profundas (Alta y Baja Mar) en embarcaciones con motor fuera de borda. </w:t>
            </w:r>
          </w:p>
        </w:tc>
        <w:tc>
          <w:tcPr>
            <w:tcW w:w="1276" w:type="dxa"/>
            <w:tcBorders>
              <w:top w:val="single" w:sz="4" w:space="0" w:color="auto"/>
              <w:left w:val="nil"/>
              <w:bottom w:val="single" w:sz="4" w:space="0" w:color="auto"/>
              <w:right w:val="single" w:sz="4" w:space="0" w:color="auto"/>
            </w:tcBorders>
            <w:vAlign w:val="center"/>
          </w:tcPr>
          <w:p w14:paraId="2D150217"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Locativo</w:t>
            </w:r>
          </w:p>
        </w:tc>
        <w:tc>
          <w:tcPr>
            <w:tcW w:w="1276" w:type="dxa"/>
            <w:tcBorders>
              <w:top w:val="single" w:sz="4" w:space="0" w:color="auto"/>
              <w:left w:val="nil"/>
              <w:bottom w:val="single" w:sz="4" w:space="0" w:color="auto"/>
              <w:right w:val="single" w:sz="4" w:space="0" w:color="auto"/>
            </w:tcBorders>
            <w:vAlign w:val="center"/>
          </w:tcPr>
          <w:p w14:paraId="19FDECCC"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single" w:sz="4" w:space="0" w:color="auto"/>
              <w:left w:val="nil"/>
              <w:bottom w:val="single" w:sz="4" w:space="0" w:color="auto"/>
              <w:right w:val="single" w:sz="4" w:space="0" w:color="auto"/>
            </w:tcBorders>
            <w:vAlign w:val="center"/>
          </w:tcPr>
          <w:p w14:paraId="3D7209AE"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Contar con elementos de seguridad como chalecos salvavidas, radio-comunicación.</w:t>
            </w:r>
          </w:p>
          <w:p w14:paraId="5AEA1B32"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Acatar las recomendaciones meteorológicas de DIMAR.</w:t>
            </w:r>
          </w:p>
        </w:tc>
      </w:tr>
      <w:tr w:rsidR="008540EA" w:rsidRPr="008540EA" w14:paraId="0B9C50D2" w14:textId="77777777" w:rsidTr="00564D17">
        <w:trPr>
          <w:trHeight w:val="99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78496D"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16</w:t>
            </w:r>
          </w:p>
        </w:tc>
        <w:tc>
          <w:tcPr>
            <w:tcW w:w="3118" w:type="dxa"/>
            <w:tcBorders>
              <w:top w:val="nil"/>
              <w:left w:val="nil"/>
              <w:bottom w:val="single" w:sz="4" w:space="0" w:color="auto"/>
              <w:right w:val="single" w:sz="4" w:space="0" w:color="auto"/>
            </w:tcBorders>
            <w:shd w:val="clear" w:color="auto" w:fill="auto"/>
            <w:noWrap/>
            <w:vAlign w:val="center"/>
            <w:hideMark/>
          </w:tcPr>
          <w:p w14:paraId="02A5D004" w14:textId="629838A6"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 xml:space="preserve">Disconfort térmico en actividades subacuáticas, efectos por diferencias de presión, </w:t>
            </w:r>
            <w:r w:rsidR="0065055F" w:rsidRPr="008540EA">
              <w:rPr>
                <w:rFonts w:ascii="Arial Narrow" w:eastAsia="Times New Roman" w:hAnsi="Arial Narrow" w:cs="Calibri"/>
                <w:color w:val="000000"/>
                <w:kern w:val="0"/>
                <w:lang w:eastAsia="es-CO"/>
                <w14:ligatures w14:val="none"/>
              </w:rPr>
              <w:t>problemas respiratorios</w:t>
            </w:r>
            <w:r w:rsidRPr="008540EA">
              <w:rPr>
                <w:rFonts w:ascii="Arial Narrow" w:eastAsia="Times New Roman" w:hAnsi="Arial Narrow" w:cs="Calibri"/>
                <w:color w:val="000000"/>
                <w:kern w:val="0"/>
                <w:lang w:eastAsia="es-CO"/>
                <w14:ligatures w14:val="none"/>
              </w:rPr>
              <w:t xml:space="preserve"> </w:t>
            </w:r>
          </w:p>
        </w:tc>
        <w:tc>
          <w:tcPr>
            <w:tcW w:w="1276" w:type="dxa"/>
            <w:tcBorders>
              <w:top w:val="nil"/>
              <w:left w:val="nil"/>
              <w:bottom w:val="single" w:sz="4" w:space="0" w:color="auto"/>
              <w:right w:val="single" w:sz="4" w:space="0" w:color="auto"/>
            </w:tcBorders>
            <w:vAlign w:val="center"/>
          </w:tcPr>
          <w:p w14:paraId="2E29CEC5"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p>
          <w:p w14:paraId="14EE2095"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Físico</w:t>
            </w:r>
          </w:p>
        </w:tc>
        <w:tc>
          <w:tcPr>
            <w:tcW w:w="1276" w:type="dxa"/>
            <w:tcBorders>
              <w:top w:val="nil"/>
              <w:left w:val="nil"/>
              <w:bottom w:val="single" w:sz="4" w:space="0" w:color="auto"/>
              <w:right w:val="single" w:sz="4" w:space="0" w:color="auto"/>
            </w:tcBorders>
            <w:vAlign w:val="center"/>
          </w:tcPr>
          <w:p w14:paraId="0E64A369"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45DDBE39"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Contar con los equipos necesarios para la actividad.</w:t>
            </w:r>
          </w:p>
          <w:p w14:paraId="66D76AB2"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Acatar las instrucciones del instructor.</w:t>
            </w:r>
          </w:p>
          <w:p w14:paraId="71250E45"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Revisar los equipos.</w:t>
            </w:r>
          </w:p>
          <w:p w14:paraId="35A16494"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 estar en estado de embriaguez.</w:t>
            </w:r>
          </w:p>
        </w:tc>
      </w:tr>
      <w:tr w:rsidR="008540EA" w:rsidRPr="008540EA" w14:paraId="2B2112FA" w14:textId="77777777" w:rsidTr="00564D17">
        <w:trPr>
          <w:trHeight w:val="55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D52D9B"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17</w:t>
            </w:r>
          </w:p>
        </w:tc>
        <w:tc>
          <w:tcPr>
            <w:tcW w:w="3118" w:type="dxa"/>
            <w:tcBorders>
              <w:top w:val="nil"/>
              <w:left w:val="nil"/>
              <w:bottom w:val="single" w:sz="4" w:space="0" w:color="auto"/>
              <w:right w:val="single" w:sz="4" w:space="0" w:color="auto"/>
            </w:tcBorders>
            <w:shd w:val="clear" w:color="auto" w:fill="auto"/>
            <w:vAlign w:val="center"/>
            <w:hideMark/>
          </w:tcPr>
          <w:p w14:paraId="3B435851"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Alergia causada por contacto con fauna o flora</w:t>
            </w:r>
          </w:p>
        </w:tc>
        <w:tc>
          <w:tcPr>
            <w:tcW w:w="1276" w:type="dxa"/>
            <w:tcBorders>
              <w:top w:val="nil"/>
              <w:left w:val="nil"/>
              <w:bottom w:val="single" w:sz="4" w:space="0" w:color="auto"/>
              <w:right w:val="single" w:sz="4" w:space="0" w:color="auto"/>
            </w:tcBorders>
            <w:vAlign w:val="center"/>
          </w:tcPr>
          <w:p w14:paraId="21A0006E"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Físico</w:t>
            </w:r>
          </w:p>
        </w:tc>
        <w:tc>
          <w:tcPr>
            <w:tcW w:w="1276" w:type="dxa"/>
            <w:tcBorders>
              <w:top w:val="nil"/>
              <w:left w:val="nil"/>
              <w:bottom w:val="single" w:sz="4" w:space="0" w:color="auto"/>
              <w:right w:val="single" w:sz="4" w:space="0" w:color="auto"/>
            </w:tcBorders>
            <w:vAlign w:val="center"/>
          </w:tcPr>
          <w:p w14:paraId="123D501C" w14:textId="77777777" w:rsidR="008540EA" w:rsidRPr="008540EA" w:rsidRDefault="008540EA" w:rsidP="008540EA">
            <w:pPr>
              <w:spacing w:after="0" w:line="240" w:lineRule="auto"/>
              <w:jc w:val="center"/>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w:t>
            </w:r>
          </w:p>
        </w:tc>
        <w:tc>
          <w:tcPr>
            <w:tcW w:w="2688" w:type="dxa"/>
            <w:tcBorders>
              <w:top w:val="nil"/>
              <w:left w:val="nil"/>
              <w:bottom w:val="single" w:sz="4" w:space="0" w:color="auto"/>
              <w:right w:val="single" w:sz="4" w:space="0" w:color="auto"/>
            </w:tcBorders>
            <w:vAlign w:val="center"/>
          </w:tcPr>
          <w:p w14:paraId="5536F4F9"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Usar repelente.</w:t>
            </w:r>
          </w:p>
          <w:p w14:paraId="3860D424"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No acercarse a la fauna silvestre.</w:t>
            </w:r>
          </w:p>
          <w:p w14:paraId="75B74131"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Llevar consigo los medicamentos necesarios.</w:t>
            </w:r>
          </w:p>
          <w:p w14:paraId="124CE605" w14:textId="77777777" w:rsidR="008540EA" w:rsidRPr="008540EA" w:rsidRDefault="008540EA" w:rsidP="008540EA">
            <w:pPr>
              <w:spacing w:after="0" w:line="240" w:lineRule="auto"/>
              <w:jc w:val="both"/>
              <w:rPr>
                <w:rFonts w:ascii="Arial Narrow" w:eastAsia="Times New Roman" w:hAnsi="Arial Narrow" w:cs="Calibri"/>
                <w:color w:val="000000"/>
                <w:kern w:val="0"/>
                <w:lang w:eastAsia="es-CO"/>
                <w14:ligatures w14:val="none"/>
              </w:rPr>
            </w:pPr>
            <w:r w:rsidRPr="008540EA">
              <w:rPr>
                <w:rFonts w:ascii="Arial Narrow" w:eastAsia="Times New Roman" w:hAnsi="Arial Narrow" w:cs="Calibri"/>
                <w:color w:val="000000"/>
                <w:kern w:val="0"/>
                <w:lang w:eastAsia="es-CO"/>
                <w14:ligatures w14:val="none"/>
              </w:rPr>
              <w:t>Informar al personal médico.</w:t>
            </w:r>
          </w:p>
        </w:tc>
      </w:tr>
    </w:tbl>
    <w:p w14:paraId="36A95541" w14:textId="77777777" w:rsidR="000F5657" w:rsidRPr="00BB6BC8" w:rsidRDefault="000F5657" w:rsidP="00BB6BC8">
      <w:pPr>
        <w:spacing w:line="240" w:lineRule="auto"/>
        <w:rPr>
          <w:rFonts w:ascii="Arial Narrow" w:hAnsi="Arial Narrow"/>
        </w:rPr>
      </w:pPr>
    </w:p>
    <w:p w14:paraId="47445876" w14:textId="05C9411E" w:rsidR="002D4F59" w:rsidRDefault="008540EA" w:rsidP="002D4F59">
      <w:pPr>
        <w:pStyle w:val="Prrafodelista"/>
        <w:numPr>
          <w:ilvl w:val="1"/>
          <w:numId w:val="11"/>
        </w:numPr>
        <w:spacing w:after="0" w:line="240" w:lineRule="auto"/>
        <w:outlineLvl w:val="1"/>
        <w:rPr>
          <w:rFonts w:ascii="Arial Narrow" w:hAnsi="Arial Narrow"/>
          <w:b/>
          <w:bCs/>
        </w:rPr>
      </w:pPr>
      <w:r w:rsidRPr="00787107">
        <w:rPr>
          <w:rFonts w:ascii="Arial Narrow" w:hAnsi="Arial Narrow"/>
          <w:b/>
          <w:bCs/>
        </w:rPr>
        <w:t xml:space="preserve"> </w:t>
      </w:r>
      <w:bookmarkStart w:id="36" w:name="_Toc178613588"/>
      <w:r w:rsidR="00BB6BC8" w:rsidRPr="00787107">
        <w:rPr>
          <w:rFonts w:ascii="Arial Narrow" w:hAnsi="Arial Narrow"/>
          <w:b/>
          <w:bCs/>
        </w:rPr>
        <w:t xml:space="preserve">Análisis de </w:t>
      </w:r>
      <w:r w:rsidRPr="00787107">
        <w:rPr>
          <w:rFonts w:ascii="Arial Narrow" w:hAnsi="Arial Narrow"/>
          <w:b/>
          <w:bCs/>
        </w:rPr>
        <w:t>las amenazas</w:t>
      </w:r>
      <w:bookmarkEnd w:id="36"/>
    </w:p>
    <w:p w14:paraId="6FAF309E" w14:textId="6EFE3322" w:rsidR="009370A0" w:rsidRDefault="002D4F59" w:rsidP="000F5657">
      <w:pPr>
        <w:jc w:val="both"/>
        <w:rPr>
          <w:rFonts w:ascii="Arial Narrow" w:hAnsi="Arial Narrow"/>
        </w:rPr>
      </w:pPr>
      <w:r w:rsidRPr="002D4F59">
        <w:rPr>
          <w:rFonts w:ascii="Arial Narrow" w:hAnsi="Arial Narrow"/>
        </w:rPr>
        <w:t>Luego de la identificación de las amenazas que pueden tener ocurrencia en el área protegida, se procede a realizar la evaluación del nivel de amenaza, para lo cual</w:t>
      </w:r>
      <w:r w:rsidR="009370A0">
        <w:rPr>
          <w:rFonts w:ascii="Arial Narrow" w:hAnsi="Arial Narrow"/>
        </w:rPr>
        <w:t xml:space="preserve"> se adaptó la metodología del plan de emergencias y contingencias. En este análisis </w:t>
      </w:r>
      <w:r w:rsidRPr="002D4F59">
        <w:rPr>
          <w:rFonts w:ascii="Arial Narrow" w:hAnsi="Arial Narrow"/>
        </w:rPr>
        <w:t>se califican tres factores</w:t>
      </w:r>
      <w:r w:rsidR="009370A0">
        <w:rPr>
          <w:rFonts w:ascii="Arial Narrow" w:hAnsi="Arial Narrow"/>
        </w:rPr>
        <w:t>:</w:t>
      </w:r>
      <w:r>
        <w:rPr>
          <w:rFonts w:ascii="Arial Narrow" w:hAnsi="Arial Narrow"/>
        </w:rPr>
        <w:t xml:space="preserve"> intensidad, frecuencia y extensión, los cuales poseen una calificación de 1 a 3, </w:t>
      </w:r>
      <w:r w:rsidR="009370A0">
        <w:rPr>
          <w:rFonts w:ascii="Arial Narrow" w:hAnsi="Arial Narrow"/>
        </w:rPr>
        <w:t>de</w:t>
      </w:r>
      <w:r>
        <w:rPr>
          <w:rFonts w:ascii="Arial Narrow" w:hAnsi="Arial Narrow"/>
        </w:rPr>
        <w:t xml:space="preserve"> </w:t>
      </w:r>
      <w:r w:rsidR="009370A0">
        <w:rPr>
          <w:rFonts w:ascii="Arial Narrow" w:hAnsi="Arial Narrow"/>
        </w:rPr>
        <w:t xml:space="preserve">las </w:t>
      </w:r>
      <w:r>
        <w:rPr>
          <w:rFonts w:ascii="Arial Narrow" w:hAnsi="Arial Narrow"/>
        </w:rPr>
        <w:t>cual</w:t>
      </w:r>
      <w:r w:rsidR="009370A0">
        <w:rPr>
          <w:rFonts w:ascii="Arial Narrow" w:hAnsi="Arial Narrow"/>
        </w:rPr>
        <w:t>es</w:t>
      </w:r>
      <w:r>
        <w:rPr>
          <w:rFonts w:ascii="Arial Narrow" w:hAnsi="Arial Narrow"/>
        </w:rPr>
        <w:t xml:space="preserve"> se puede observar</w:t>
      </w:r>
      <w:r w:rsidR="009370A0">
        <w:rPr>
          <w:rFonts w:ascii="Arial Narrow" w:hAnsi="Arial Narrow"/>
        </w:rPr>
        <w:t xml:space="preserve"> su descripción</w:t>
      </w:r>
      <w:r>
        <w:rPr>
          <w:rFonts w:ascii="Arial Narrow" w:hAnsi="Arial Narrow"/>
        </w:rPr>
        <w:t xml:space="preserve"> en las tablas </w:t>
      </w:r>
      <w:r w:rsidR="009370A0">
        <w:rPr>
          <w:rFonts w:ascii="Arial Narrow" w:hAnsi="Arial Narrow"/>
        </w:rPr>
        <w:t xml:space="preserve">siguientes de abajo </w:t>
      </w:r>
      <w:r>
        <w:rPr>
          <w:rFonts w:ascii="Arial Narrow" w:hAnsi="Arial Narrow"/>
        </w:rPr>
        <w:t xml:space="preserve">que acompañan este </w:t>
      </w:r>
      <w:r w:rsidR="009370A0">
        <w:rPr>
          <w:rFonts w:ascii="Arial Narrow" w:hAnsi="Arial Narrow"/>
        </w:rPr>
        <w:t>análisis.</w:t>
      </w:r>
    </w:p>
    <w:p w14:paraId="3BB7C198" w14:textId="59AC592D" w:rsidR="009370A0" w:rsidRPr="002D4F59" w:rsidRDefault="009370A0" w:rsidP="000F5657">
      <w:pPr>
        <w:jc w:val="both"/>
        <w:rPr>
          <w:rFonts w:ascii="Arial Narrow" w:hAnsi="Arial Narrow"/>
        </w:rPr>
      </w:pPr>
      <w:r>
        <w:rPr>
          <w:rFonts w:ascii="Arial Narrow" w:hAnsi="Arial Narrow"/>
        </w:rPr>
        <w:t xml:space="preserve">Al calificar los tres factores de 1 a 3, se obtiene una calificación total que va en los rangos: </w:t>
      </w:r>
      <w:r w:rsidRPr="009370A0">
        <w:rPr>
          <w:rFonts w:ascii="Arial Narrow" w:hAnsi="Arial Narrow"/>
        </w:rPr>
        <w:t>1-3</w:t>
      </w:r>
      <w:r>
        <w:rPr>
          <w:rFonts w:ascii="Arial Narrow" w:hAnsi="Arial Narrow"/>
        </w:rPr>
        <w:t xml:space="preserve"> (alto), </w:t>
      </w:r>
      <w:r w:rsidRPr="009370A0">
        <w:rPr>
          <w:rFonts w:ascii="Arial Narrow" w:hAnsi="Arial Narrow"/>
        </w:rPr>
        <w:t>4-6</w:t>
      </w:r>
      <w:r w:rsidR="000F5657">
        <w:rPr>
          <w:rFonts w:ascii="Arial Narrow" w:hAnsi="Arial Narrow"/>
        </w:rPr>
        <w:t xml:space="preserve"> </w:t>
      </w:r>
      <w:r>
        <w:rPr>
          <w:rFonts w:ascii="Arial Narrow" w:hAnsi="Arial Narrow"/>
        </w:rPr>
        <w:t xml:space="preserve">(medio) y de </w:t>
      </w:r>
      <w:r w:rsidRPr="009370A0">
        <w:rPr>
          <w:rFonts w:ascii="Arial Narrow" w:hAnsi="Arial Narrow"/>
        </w:rPr>
        <w:t>7-9</w:t>
      </w:r>
      <w:r>
        <w:rPr>
          <w:rFonts w:ascii="Arial Narrow" w:hAnsi="Arial Narrow"/>
        </w:rPr>
        <w:t xml:space="preserve"> (alto), obteniendo con esta calificación final el nivel de amenaza. </w:t>
      </w:r>
    </w:p>
    <w:tbl>
      <w:tblPr>
        <w:tblW w:w="9923" w:type="dxa"/>
        <w:tblInd w:w="-289" w:type="dxa"/>
        <w:tblLayout w:type="fixed"/>
        <w:tblCellMar>
          <w:left w:w="70" w:type="dxa"/>
          <w:right w:w="70" w:type="dxa"/>
        </w:tblCellMar>
        <w:tblLook w:val="04A0" w:firstRow="1" w:lastRow="0" w:firstColumn="1" w:lastColumn="0" w:noHBand="0" w:noVBand="1"/>
      </w:tblPr>
      <w:tblGrid>
        <w:gridCol w:w="389"/>
        <w:gridCol w:w="3297"/>
        <w:gridCol w:w="1701"/>
        <w:gridCol w:w="851"/>
        <w:gridCol w:w="856"/>
        <w:gridCol w:w="845"/>
        <w:gridCol w:w="992"/>
        <w:gridCol w:w="992"/>
      </w:tblGrid>
      <w:tr w:rsidR="008540EA" w:rsidRPr="008540EA" w14:paraId="410EC8A8" w14:textId="77777777" w:rsidTr="00564D17">
        <w:trPr>
          <w:trHeight w:val="300"/>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DA0B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p>
        </w:tc>
        <w:tc>
          <w:tcPr>
            <w:tcW w:w="3297" w:type="dxa"/>
            <w:tcBorders>
              <w:top w:val="single" w:sz="4" w:space="0" w:color="auto"/>
              <w:left w:val="nil"/>
              <w:bottom w:val="single" w:sz="4" w:space="0" w:color="auto"/>
              <w:right w:val="single" w:sz="4" w:space="0" w:color="auto"/>
            </w:tcBorders>
            <w:shd w:val="clear" w:color="auto" w:fill="auto"/>
            <w:noWrap/>
            <w:vAlign w:val="bottom"/>
            <w:hideMark/>
          </w:tcPr>
          <w:p w14:paraId="3FAA90B3"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D7DFA2C"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F326FA"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EVALUACIÓN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2B191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6F54A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p>
        </w:tc>
      </w:tr>
      <w:tr w:rsidR="008540EA" w:rsidRPr="008540EA" w14:paraId="5C9CFB74" w14:textId="77777777" w:rsidTr="00564D17">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F34ADE5"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No.</w:t>
            </w:r>
          </w:p>
        </w:tc>
        <w:tc>
          <w:tcPr>
            <w:tcW w:w="3297" w:type="dxa"/>
            <w:tcBorders>
              <w:top w:val="nil"/>
              <w:left w:val="nil"/>
              <w:bottom w:val="single" w:sz="4" w:space="0" w:color="auto"/>
              <w:right w:val="single" w:sz="4" w:space="0" w:color="auto"/>
            </w:tcBorders>
            <w:shd w:val="clear" w:color="auto" w:fill="auto"/>
            <w:noWrap/>
            <w:vAlign w:val="center"/>
            <w:hideMark/>
          </w:tcPr>
          <w:p w14:paraId="5300145D"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Amenazas</w:t>
            </w:r>
          </w:p>
        </w:tc>
        <w:tc>
          <w:tcPr>
            <w:tcW w:w="1701" w:type="dxa"/>
            <w:tcBorders>
              <w:top w:val="nil"/>
              <w:left w:val="nil"/>
              <w:bottom w:val="single" w:sz="4" w:space="0" w:color="auto"/>
              <w:right w:val="single" w:sz="4" w:space="0" w:color="auto"/>
            </w:tcBorders>
            <w:shd w:val="clear" w:color="auto" w:fill="auto"/>
            <w:noWrap/>
            <w:vAlign w:val="center"/>
            <w:hideMark/>
          </w:tcPr>
          <w:p w14:paraId="451A1C76"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Áreas o atractivos</w:t>
            </w:r>
          </w:p>
        </w:tc>
        <w:tc>
          <w:tcPr>
            <w:tcW w:w="851" w:type="dxa"/>
            <w:tcBorders>
              <w:top w:val="nil"/>
              <w:left w:val="nil"/>
              <w:bottom w:val="single" w:sz="4" w:space="0" w:color="auto"/>
              <w:right w:val="single" w:sz="4" w:space="0" w:color="auto"/>
            </w:tcBorders>
            <w:shd w:val="clear" w:color="auto" w:fill="auto"/>
            <w:noWrap/>
            <w:vAlign w:val="center"/>
            <w:hideMark/>
          </w:tcPr>
          <w:p w14:paraId="15C2AB31"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Intensidad</w:t>
            </w:r>
          </w:p>
        </w:tc>
        <w:tc>
          <w:tcPr>
            <w:tcW w:w="856" w:type="dxa"/>
            <w:tcBorders>
              <w:top w:val="nil"/>
              <w:left w:val="nil"/>
              <w:bottom w:val="single" w:sz="4" w:space="0" w:color="auto"/>
              <w:right w:val="single" w:sz="4" w:space="0" w:color="auto"/>
            </w:tcBorders>
            <w:shd w:val="clear" w:color="auto" w:fill="auto"/>
            <w:noWrap/>
            <w:vAlign w:val="center"/>
            <w:hideMark/>
          </w:tcPr>
          <w:p w14:paraId="682E45D9"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Frecuencia</w:t>
            </w:r>
          </w:p>
        </w:tc>
        <w:tc>
          <w:tcPr>
            <w:tcW w:w="845" w:type="dxa"/>
            <w:tcBorders>
              <w:top w:val="nil"/>
              <w:left w:val="nil"/>
              <w:bottom w:val="single" w:sz="4" w:space="0" w:color="auto"/>
              <w:right w:val="single" w:sz="4" w:space="0" w:color="auto"/>
            </w:tcBorders>
            <w:shd w:val="clear" w:color="auto" w:fill="auto"/>
            <w:noWrap/>
            <w:vAlign w:val="center"/>
            <w:hideMark/>
          </w:tcPr>
          <w:p w14:paraId="523A87DF"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Extensión</w:t>
            </w:r>
          </w:p>
        </w:tc>
        <w:tc>
          <w:tcPr>
            <w:tcW w:w="992" w:type="dxa"/>
            <w:tcBorders>
              <w:top w:val="nil"/>
              <w:left w:val="nil"/>
              <w:bottom w:val="single" w:sz="4" w:space="0" w:color="auto"/>
              <w:right w:val="single" w:sz="4" w:space="0" w:color="auto"/>
            </w:tcBorders>
            <w:shd w:val="clear" w:color="auto" w:fill="auto"/>
            <w:noWrap/>
            <w:vAlign w:val="center"/>
            <w:hideMark/>
          </w:tcPr>
          <w:p w14:paraId="2A7B6163"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Calificación total</w:t>
            </w:r>
          </w:p>
        </w:tc>
        <w:tc>
          <w:tcPr>
            <w:tcW w:w="992" w:type="dxa"/>
            <w:tcBorders>
              <w:top w:val="nil"/>
              <w:left w:val="nil"/>
              <w:bottom w:val="single" w:sz="4" w:space="0" w:color="auto"/>
              <w:right w:val="single" w:sz="4" w:space="0" w:color="auto"/>
            </w:tcBorders>
            <w:shd w:val="clear" w:color="auto" w:fill="auto"/>
            <w:noWrap/>
            <w:vAlign w:val="center"/>
            <w:hideMark/>
          </w:tcPr>
          <w:p w14:paraId="5A53D19B"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Nivel de amenaza</w:t>
            </w:r>
          </w:p>
        </w:tc>
      </w:tr>
      <w:tr w:rsidR="008540EA" w:rsidRPr="008540EA" w14:paraId="5957C019" w14:textId="77777777" w:rsidTr="00564D17">
        <w:trPr>
          <w:trHeight w:val="1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D676A4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3297" w:type="dxa"/>
            <w:tcBorders>
              <w:top w:val="nil"/>
              <w:left w:val="nil"/>
              <w:bottom w:val="single" w:sz="4" w:space="0" w:color="auto"/>
              <w:right w:val="single" w:sz="4" w:space="0" w:color="auto"/>
            </w:tcBorders>
            <w:shd w:val="clear" w:color="auto" w:fill="auto"/>
            <w:vAlign w:val="center"/>
            <w:hideMark/>
          </w:tcPr>
          <w:p w14:paraId="53661205" w14:textId="3519E34E"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Dis</w:t>
            </w:r>
            <w:r w:rsidR="00F73A7D">
              <w:rPr>
                <w:rFonts w:ascii="Arial Narrow" w:eastAsia="Times New Roman" w:hAnsi="Arial Narrow" w:cs="Calibri"/>
                <w:color w:val="000000"/>
                <w:kern w:val="0"/>
                <w:sz w:val="20"/>
                <w:szCs w:val="20"/>
                <w:lang w:eastAsia="es-CO"/>
                <w14:ligatures w14:val="none"/>
              </w:rPr>
              <w:t>-</w:t>
            </w:r>
            <w:r w:rsidRPr="008540EA">
              <w:rPr>
                <w:rFonts w:ascii="Arial Narrow" w:eastAsia="Times New Roman" w:hAnsi="Arial Narrow" w:cs="Calibri"/>
                <w:color w:val="000000"/>
                <w:kern w:val="0"/>
                <w:sz w:val="20"/>
                <w:szCs w:val="20"/>
                <w:lang w:eastAsia="es-CO"/>
                <w14:ligatures w14:val="none"/>
              </w:rPr>
              <w:t xml:space="preserve">confort térmico </w:t>
            </w:r>
            <w:r w:rsidR="0065055F" w:rsidRPr="008540EA">
              <w:rPr>
                <w:rFonts w:ascii="Arial Narrow" w:eastAsia="Times New Roman" w:hAnsi="Arial Narrow" w:cs="Calibri"/>
                <w:color w:val="000000"/>
                <w:kern w:val="0"/>
                <w:sz w:val="20"/>
                <w:szCs w:val="20"/>
                <w:lang w:eastAsia="es-CO"/>
                <w14:ligatures w14:val="none"/>
              </w:rPr>
              <w:t>por temperatura</w:t>
            </w:r>
            <w:r w:rsidRPr="008540EA">
              <w:rPr>
                <w:rFonts w:ascii="Arial Narrow" w:eastAsia="Times New Roman" w:hAnsi="Arial Narrow" w:cs="Calibri"/>
                <w:color w:val="000000"/>
                <w:kern w:val="0"/>
                <w:sz w:val="20"/>
                <w:szCs w:val="20"/>
                <w:lang w:eastAsia="es-CO"/>
                <w14:ligatures w14:val="none"/>
              </w:rPr>
              <w:t xml:space="preserve"> en las instalaciones (alta) y cambios de temperatura </w:t>
            </w:r>
            <w:r w:rsidRPr="008540EA">
              <w:rPr>
                <w:rFonts w:ascii="Arial Narrow" w:eastAsia="Times New Roman" w:hAnsi="Arial Narrow" w:cs="Calibri"/>
                <w:b/>
                <w:bCs/>
                <w:color w:val="000000"/>
                <w:kern w:val="0"/>
                <w:sz w:val="20"/>
                <w:szCs w:val="20"/>
                <w:lang w:eastAsia="es-CO"/>
                <w14:ligatures w14:val="none"/>
              </w:rPr>
              <w:t>Deshidratación e insolación</w:t>
            </w:r>
            <w:r w:rsidRPr="008540EA">
              <w:rPr>
                <w:rFonts w:ascii="Arial Narrow" w:eastAsia="Times New Roman" w:hAnsi="Arial Narrow" w:cs="Calibri"/>
                <w:color w:val="000000"/>
                <w:kern w:val="0"/>
                <w:sz w:val="20"/>
                <w:szCs w:val="20"/>
                <w:lang w:eastAsia="es-CO"/>
                <w14:ligatures w14:val="none"/>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DCE21E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37F898A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56" w:type="dxa"/>
            <w:tcBorders>
              <w:top w:val="nil"/>
              <w:left w:val="nil"/>
              <w:bottom w:val="single" w:sz="4" w:space="0" w:color="auto"/>
              <w:right w:val="single" w:sz="4" w:space="0" w:color="auto"/>
            </w:tcBorders>
            <w:shd w:val="clear" w:color="auto" w:fill="auto"/>
            <w:noWrap/>
            <w:vAlign w:val="center"/>
            <w:hideMark/>
          </w:tcPr>
          <w:p w14:paraId="5706104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45" w:type="dxa"/>
            <w:tcBorders>
              <w:top w:val="nil"/>
              <w:left w:val="nil"/>
              <w:bottom w:val="single" w:sz="4" w:space="0" w:color="auto"/>
              <w:right w:val="single" w:sz="4" w:space="0" w:color="auto"/>
            </w:tcBorders>
            <w:shd w:val="clear" w:color="auto" w:fill="auto"/>
            <w:noWrap/>
            <w:vAlign w:val="center"/>
            <w:hideMark/>
          </w:tcPr>
          <w:p w14:paraId="1EABF93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4684A95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7</w:t>
            </w:r>
          </w:p>
        </w:tc>
        <w:tc>
          <w:tcPr>
            <w:tcW w:w="992" w:type="dxa"/>
            <w:tcBorders>
              <w:top w:val="nil"/>
              <w:left w:val="nil"/>
              <w:bottom w:val="single" w:sz="4" w:space="0" w:color="auto"/>
              <w:right w:val="single" w:sz="4" w:space="0" w:color="auto"/>
            </w:tcBorders>
            <w:shd w:val="clear" w:color="000000" w:fill="FF0000"/>
            <w:noWrap/>
            <w:vAlign w:val="center"/>
            <w:hideMark/>
          </w:tcPr>
          <w:p w14:paraId="6A6254A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0D5B39CA" w14:textId="77777777" w:rsidTr="00564D17">
        <w:trPr>
          <w:trHeight w:val="769"/>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67168F5"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3297" w:type="dxa"/>
            <w:tcBorders>
              <w:top w:val="nil"/>
              <w:left w:val="nil"/>
              <w:bottom w:val="single" w:sz="4" w:space="0" w:color="auto"/>
              <w:right w:val="single" w:sz="4" w:space="0" w:color="auto"/>
            </w:tcBorders>
            <w:shd w:val="clear" w:color="auto" w:fill="auto"/>
            <w:vAlign w:val="center"/>
            <w:hideMark/>
          </w:tcPr>
          <w:p w14:paraId="17D44BBC" w14:textId="38D8DF21"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Exposición a virus, hongos </w:t>
            </w:r>
            <w:r w:rsidR="0065055F" w:rsidRPr="008540EA">
              <w:rPr>
                <w:rFonts w:ascii="Arial Narrow" w:eastAsia="Times New Roman" w:hAnsi="Arial Narrow" w:cs="Calibri"/>
                <w:color w:val="000000"/>
                <w:kern w:val="0"/>
                <w:sz w:val="20"/>
                <w:szCs w:val="20"/>
                <w:lang w:eastAsia="es-CO"/>
                <w14:ligatures w14:val="none"/>
              </w:rPr>
              <w:t>y</w:t>
            </w:r>
            <w:r w:rsidRPr="008540EA">
              <w:rPr>
                <w:rFonts w:ascii="Arial Narrow" w:eastAsia="Times New Roman" w:hAnsi="Arial Narrow" w:cs="Calibri"/>
                <w:color w:val="000000"/>
                <w:kern w:val="0"/>
                <w:sz w:val="20"/>
                <w:szCs w:val="20"/>
                <w:lang w:eastAsia="es-CO"/>
                <w14:ligatures w14:val="none"/>
              </w:rPr>
              <w:t xml:space="preserve"> bacterias presentes en las áreas del </w:t>
            </w:r>
            <w:r w:rsidR="0065055F" w:rsidRPr="008540EA">
              <w:rPr>
                <w:rFonts w:ascii="Arial Narrow" w:eastAsia="Times New Roman" w:hAnsi="Arial Narrow" w:cs="Calibri"/>
                <w:color w:val="000000"/>
                <w:kern w:val="0"/>
                <w:sz w:val="20"/>
                <w:szCs w:val="20"/>
                <w:lang w:eastAsia="es-CO"/>
                <w14:ligatures w14:val="none"/>
              </w:rPr>
              <w:t>parque.</w:t>
            </w:r>
            <w:r w:rsidR="0065055F" w:rsidRPr="008540EA">
              <w:rPr>
                <w:rFonts w:ascii="Arial Narrow" w:eastAsia="Times New Roman" w:hAnsi="Arial Narrow" w:cs="Calibri"/>
                <w:b/>
                <w:bCs/>
                <w:color w:val="000000"/>
                <w:kern w:val="0"/>
                <w:sz w:val="20"/>
                <w:szCs w:val="20"/>
                <w:lang w:eastAsia="es-CO"/>
                <w14:ligatures w14:val="none"/>
              </w:rPr>
              <w:t xml:space="preserve"> (</w:t>
            </w:r>
            <w:r w:rsidRPr="008540EA">
              <w:rPr>
                <w:rFonts w:ascii="Arial Narrow" w:eastAsia="Times New Roman" w:hAnsi="Arial Narrow" w:cs="Calibri"/>
                <w:b/>
                <w:bCs/>
                <w:color w:val="000000"/>
                <w:kern w:val="0"/>
                <w:sz w:val="20"/>
                <w:szCs w:val="20"/>
                <w:lang w:eastAsia="es-CO"/>
                <w14:ligatures w14:val="none"/>
              </w:rPr>
              <w:t>intoxicaciones)</w:t>
            </w:r>
          </w:p>
        </w:tc>
        <w:tc>
          <w:tcPr>
            <w:tcW w:w="1701" w:type="dxa"/>
            <w:tcBorders>
              <w:top w:val="nil"/>
              <w:left w:val="nil"/>
              <w:bottom w:val="single" w:sz="4" w:space="0" w:color="auto"/>
              <w:right w:val="single" w:sz="4" w:space="0" w:color="auto"/>
            </w:tcBorders>
            <w:shd w:val="clear" w:color="auto" w:fill="auto"/>
            <w:vAlign w:val="center"/>
            <w:hideMark/>
          </w:tcPr>
          <w:p w14:paraId="466A1EC6"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702B639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56" w:type="dxa"/>
            <w:tcBorders>
              <w:top w:val="nil"/>
              <w:left w:val="nil"/>
              <w:bottom w:val="single" w:sz="4" w:space="0" w:color="auto"/>
              <w:right w:val="single" w:sz="4" w:space="0" w:color="auto"/>
            </w:tcBorders>
            <w:shd w:val="clear" w:color="auto" w:fill="auto"/>
            <w:noWrap/>
            <w:vAlign w:val="center"/>
            <w:hideMark/>
          </w:tcPr>
          <w:p w14:paraId="4B98E456"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45" w:type="dxa"/>
            <w:tcBorders>
              <w:top w:val="nil"/>
              <w:left w:val="nil"/>
              <w:bottom w:val="single" w:sz="4" w:space="0" w:color="auto"/>
              <w:right w:val="single" w:sz="4" w:space="0" w:color="auto"/>
            </w:tcBorders>
            <w:shd w:val="clear" w:color="auto" w:fill="auto"/>
            <w:noWrap/>
            <w:vAlign w:val="center"/>
            <w:hideMark/>
          </w:tcPr>
          <w:p w14:paraId="437C858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1B1BF83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8</w:t>
            </w:r>
          </w:p>
        </w:tc>
        <w:tc>
          <w:tcPr>
            <w:tcW w:w="992" w:type="dxa"/>
            <w:tcBorders>
              <w:top w:val="nil"/>
              <w:left w:val="nil"/>
              <w:bottom w:val="single" w:sz="4" w:space="0" w:color="auto"/>
              <w:right w:val="single" w:sz="4" w:space="0" w:color="auto"/>
            </w:tcBorders>
            <w:shd w:val="clear" w:color="000000" w:fill="FF0000"/>
            <w:noWrap/>
            <w:vAlign w:val="center"/>
            <w:hideMark/>
          </w:tcPr>
          <w:p w14:paraId="1B0E443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1617CFA5" w14:textId="77777777" w:rsidTr="00564D17">
        <w:trPr>
          <w:trHeight w:val="165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FC4A50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3297" w:type="dxa"/>
            <w:tcBorders>
              <w:top w:val="nil"/>
              <w:left w:val="nil"/>
              <w:bottom w:val="single" w:sz="4" w:space="0" w:color="auto"/>
              <w:right w:val="single" w:sz="4" w:space="0" w:color="auto"/>
            </w:tcBorders>
            <w:shd w:val="clear" w:color="auto" w:fill="auto"/>
            <w:vAlign w:val="center"/>
            <w:hideMark/>
          </w:tcPr>
          <w:p w14:paraId="35FB71DB" w14:textId="33E36156"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Exposición a enfermedades inmunopr</w:t>
            </w:r>
            <w:r w:rsidR="00F73A7D">
              <w:rPr>
                <w:rFonts w:ascii="Arial Narrow" w:eastAsia="Times New Roman" w:hAnsi="Arial Narrow" w:cs="Calibri"/>
                <w:color w:val="000000"/>
                <w:kern w:val="0"/>
                <w:sz w:val="20"/>
                <w:szCs w:val="20"/>
                <w:lang w:eastAsia="es-CO"/>
                <w14:ligatures w14:val="none"/>
              </w:rPr>
              <w:t>e</w:t>
            </w:r>
            <w:r w:rsidRPr="008540EA">
              <w:rPr>
                <w:rFonts w:ascii="Arial Narrow" w:eastAsia="Times New Roman" w:hAnsi="Arial Narrow" w:cs="Calibri"/>
                <w:color w:val="000000"/>
                <w:kern w:val="0"/>
                <w:sz w:val="20"/>
                <w:szCs w:val="20"/>
                <w:lang w:eastAsia="es-CO"/>
                <w14:ligatures w14:val="none"/>
              </w:rPr>
              <w:t xml:space="preserve">venibles o endémicas por condiciones propias de las áreas. (Fiebre Amarilla entre otras) enfermedades ocasionadas por contacto con vectores - Mosquitos (Fiebre Amarilla, entre otras) </w:t>
            </w:r>
          </w:p>
        </w:tc>
        <w:tc>
          <w:tcPr>
            <w:tcW w:w="1701" w:type="dxa"/>
            <w:tcBorders>
              <w:top w:val="nil"/>
              <w:left w:val="nil"/>
              <w:bottom w:val="single" w:sz="4" w:space="0" w:color="auto"/>
              <w:right w:val="single" w:sz="4" w:space="0" w:color="auto"/>
            </w:tcBorders>
            <w:shd w:val="clear" w:color="auto" w:fill="auto"/>
            <w:vAlign w:val="center"/>
            <w:hideMark/>
          </w:tcPr>
          <w:p w14:paraId="0A4BAB8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13FF88F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56" w:type="dxa"/>
            <w:tcBorders>
              <w:top w:val="nil"/>
              <w:left w:val="nil"/>
              <w:bottom w:val="single" w:sz="4" w:space="0" w:color="auto"/>
              <w:right w:val="single" w:sz="4" w:space="0" w:color="auto"/>
            </w:tcBorders>
            <w:shd w:val="clear" w:color="auto" w:fill="auto"/>
            <w:noWrap/>
            <w:vAlign w:val="center"/>
            <w:hideMark/>
          </w:tcPr>
          <w:p w14:paraId="4D367DC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3E83A2B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5B06308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5</w:t>
            </w:r>
          </w:p>
        </w:tc>
        <w:tc>
          <w:tcPr>
            <w:tcW w:w="992" w:type="dxa"/>
            <w:tcBorders>
              <w:top w:val="nil"/>
              <w:left w:val="nil"/>
              <w:bottom w:val="single" w:sz="4" w:space="0" w:color="auto"/>
              <w:right w:val="single" w:sz="4" w:space="0" w:color="auto"/>
            </w:tcBorders>
            <w:shd w:val="clear" w:color="000000" w:fill="FFC000"/>
            <w:noWrap/>
            <w:vAlign w:val="center"/>
            <w:hideMark/>
          </w:tcPr>
          <w:p w14:paraId="177F9F8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34754E40" w14:textId="77777777" w:rsidTr="00564D17">
        <w:trPr>
          <w:trHeight w:val="78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A859900"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4</w:t>
            </w:r>
          </w:p>
        </w:tc>
        <w:tc>
          <w:tcPr>
            <w:tcW w:w="3297" w:type="dxa"/>
            <w:tcBorders>
              <w:top w:val="nil"/>
              <w:left w:val="nil"/>
              <w:bottom w:val="single" w:sz="4" w:space="0" w:color="auto"/>
              <w:right w:val="single" w:sz="4" w:space="0" w:color="auto"/>
            </w:tcBorders>
            <w:shd w:val="clear" w:color="auto" w:fill="auto"/>
            <w:vAlign w:val="center"/>
            <w:hideMark/>
          </w:tcPr>
          <w:p w14:paraId="624B6758"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Mordedura de serpientes</w:t>
            </w:r>
          </w:p>
        </w:tc>
        <w:tc>
          <w:tcPr>
            <w:tcW w:w="1701" w:type="dxa"/>
            <w:tcBorders>
              <w:top w:val="nil"/>
              <w:left w:val="nil"/>
              <w:bottom w:val="single" w:sz="4" w:space="0" w:color="auto"/>
              <w:right w:val="single" w:sz="4" w:space="0" w:color="auto"/>
            </w:tcBorders>
            <w:shd w:val="clear" w:color="auto" w:fill="auto"/>
            <w:vAlign w:val="center"/>
            <w:hideMark/>
          </w:tcPr>
          <w:p w14:paraId="01C88CB7"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 (Excepto las zonas de Isla Aguja y Granate marino)</w:t>
            </w:r>
          </w:p>
        </w:tc>
        <w:tc>
          <w:tcPr>
            <w:tcW w:w="851" w:type="dxa"/>
            <w:tcBorders>
              <w:top w:val="nil"/>
              <w:left w:val="nil"/>
              <w:bottom w:val="single" w:sz="4" w:space="0" w:color="auto"/>
              <w:right w:val="single" w:sz="4" w:space="0" w:color="auto"/>
            </w:tcBorders>
            <w:shd w:val="clear" w:color="auto" w:fill="auto"/>
            <w:noWrap/>
            <w:vAlign w:val="center"/>
            <w:hideMark/>
          </w:tcPr>
          <w:p w14:paraId="05CAF19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55A40986"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110E435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6B396FB0"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7</w:t>
            </w:r>
          </w:p>
        </w:tc>
        <w:tc>
          <w:tcPr>
            <w:tcW w:w="992" w:type="dxa"/>
            <w:tcBorders>
              <w:top w:val="nil"/>
              <w:left w:val="nil"/>
              <w:bottom w:val="single" w:sz="4" w:space="0" w:color="auto"/>
              <w:right w:val="single" w:sz="4" w:space="0" w:color="auto"/>
            </w:tcBorders>
            <w:shd w:val="clear" w:color="000000" w:fill="FF0000"/>
            <w:noWrap/>
            <w:vAlign w:val="center"/>
            <w:hideMark/>
          </w:tcPr>
          <w:p w14:paraId="157E970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1ECE8F4D" w14:textId="77777777" w:rsidTr="00564D17">
        <w:trPr>
          <w:trHeight w:val="48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347AB25"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5</w:t>
            </w:r>
          </w:p>
        </w:tc>
        <w:tc>
          <w:tcPr>
            <w:tcW w:w="3297" w:type="dxa"/>
            <w:tcBorders>
              <w:top w:val="nil"/>
              <w:left w:val="nil"/>
              <w:bottom w:val="single" w:sz="4" w:space="0" w:color="auto"/>
              <w:right w:val="single" w:sz="4" w:space="0" w:color="auto"/>
            </w:tcBorders>
            <w:shd w:val="clear" w:color="auto" w:fill="auto"/>
            <w:vAlign w:val="center"/>
            <w:hideMark/>
          </w:tcPr>
          <w:p w14:paraId="3F7D5F44"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Ataques de fauna silvestre y domestica</w:t>
            </w:r>
          </w:p>
        </w:tc>
        <w:tc>
          <w:tcPr>
            <w:tcW w:w="1701" w:type="dxa"/>
            <w:tcBorders>
              <w:top w:val="nil"/>
              <w:left w:val="nil"/>
              <w:bottom w:val="single" w:sz="4" w:space="0" w:color="auto"/>
              <w:right w:val="single" w:sz="4" w:space="0" w:color="auto"/>
            </w:tcBorders>
            <w:shd w:val="clear" w:color="auto" w:fill="auto"/>
            <w:vAlign w:val="center"/>
            <w:hideMark/>
          </w:tcPr>
          <w:p w14:paraId="47BC8FB7" w14:textId="715D5096" w:rsidR="008540EA" w:rsidRPr="008540EA" w:rsidRDefault="0065055F"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27E23B6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56" w:type="dxa"/>
            <w:tcBorders>
              <w:top w:val="nil"/>
              <w:left w:val="nil"/>
              <w:bottom w:val="single" w:sz="4" w:space="0" w:color="auto"/>
              <w:right w:val="single" w:sz="4" w:space="0" w:color="auto"/>
            </w:tcBorders>
            <w:shd w:val="clear" w:color="auto" w:fill="auto"/>
            <w:noWrap/>
            <w:vAlign w:val="center"/>
            <w:hideMark/>
          </w:tcPr>
          <w:p w14:paraId="2D0E4CD7"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18A6AD3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4D4F2FE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6</w:t>
            </w:r>
          </w:p>
        </w:tc>
        <w:tc>
          <w:tcPr>
            <w:tcW w:w="992" w:type="dxa"/>
            <w:tcBorders>
              <w:top w:val="nil"/>
              <w:left w:val="nil"/>
              <w:bottom w:val="single" w:sz="4" w:space="0" w:color="auto"/>
              <w:right w:val="single" w:sz="4" w:space="0" w:color="auto"/>
            </w:tcBorders>
            <w:shd w:val="clear" w:color="000000" w:fill="FFC000"/>
            <w:noWrap/>
            <w:vAlign w:val="center"/>
            <w:hideMark/>
          </w:tcPr>
          <w:p w14:paraId="71ECA6F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107FF6A0" w14:textId="77777777" w:rsidTr="00564D17">
        <w:trPr>
          <w:trHeight w:val="7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55C45BA"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6</w:t>
            </w:r>
          </w:p>
        </w:tc>
        <w:tc>
          <w:tcPr>
            <w:tcW w:w="3297" w:type="dxa"/>
            <w:tcBorders>
              <w:top w:val="nil"/>
              <w:left w:val="nil"/>
              <w:bottom w:val="single" w:sz="4" w:space="0" w:color="auto"/>
              <w:right w:val="single" w:sz="4" w:space="0" w:color="auto"/>
            </w:tcBorders>
            <w:shd w:val="clear" w:color="000000" w:fill="FFFFFF"/>
            <w:vAlign w:val="center"/>
            <w:hideMark/>
          </w:tcPr>
          <w:p w14:paraId="6FEBD8B8" w14:textId="2E46C8FD"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Mantenimiento de posturas </w:t>
            </w:r>
            <w:r w:rsidR="0065055F" w:rsidRPr="008540EA">
              <w:rPr>
                <w:rFonts w:ascii="Arial Narrow" w:eastAsia="Times New Roman" w:hAnsi="Arial Narrow" w:cs="Calibri"/>
                <w:color w:val="000000"/>
                <w:kern w:val="0"/>
                <w:sz w:val="20"/>
                <w:szCs w:val="20"/>
                <w:lang w:eastAsia="es-CO"/>
                <w14:ligatures w14:val="none"/>
              </w:rPr>
              <w:t>prolongadas en</w:t>
            </w:r>
            <w:r w:rsidRPr="008540EA">
              <w:rPr>
                <w:rFonts w:ascii="Arial Narrow" w:eastAsia="Times New Roman" w:hAnsi="Arial Narrow" w:cs="Calibri"/>
                <w:color w:val="000000"/>
                <w:kern w:val="0"/>
                <w:sz w:val="20"/>
                <w:szCs w:val="20"/>
                <w:lang w:eastAsia="es-CO"/>
                <w14:ligatures w14:val="none"/>
              </w:rPr>
              <w:t xml:space="preserve"> Caminatas o desplazamiento en cualquier medio de transporte</w:t>
            </w:r>
          </w:p>
        </w:tc>
        <w:tc>
          <w:tcPr>
            <w:tcW w:w="1701" w:type="dxa"/>
            <w:tcBorders>
              <w:top w:val="nil"/>
              <w:left w:val="nil"/>
              <w:bottom w:val="single" w:sz="4" w:space="0" w:color="auto"/>
              <w:right w:val="single" w:sz="4" w:space="0" w:color="auto"/>
            </w:tcBorders>
            <w:shd w:val="clear" w:color="000000" w:fill="FFFFFF"/>
            <w:vAlign w:val="center"/>
            <w:hideMark/>
          </w:tcPr>
          <w:p w14:paraId="45E5F74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224BBF40"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56" w:type="dxa"/>
            <w:tcBorders>
              <w:top w:val="nil"/>
              <w:left w:val="nil"/>
              <w:bottom w:val="single" w:sz="4" w:space="0" w:color="auto"/>
              <w:right w:val="single" w:sz="4" w:space="0" w:color="auto"/>
            </w:tcBorders>
            <w:shd w:val="clear" w:color="auto" w:fill="auto"/>
            <w:noWrap/>
            <w:vAlign w:val="center"/>
            <w:hideMark/>
          </w:tcPr>
          <w:p w14:paraId="4EF4C20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45" w:type="dxa"/>
            <w:tcBorders>
              <w:top w:val="nil"/>
              <w:left w:val="nil"/>
              <w:bottom w:val="single" w:sz="4" w:space="0" w:color="auto"/>
              <w:right w:val="single" w:sz="4" w:space="0" w:color="auto"/>
            </w:tcBorders>
            <w:shd w:val="clear" w:color="auto" w:fill="auto"/>
            <w:noWrap/>
            <w:vAlign w:val="center"/>
            <w:hideMark/>
          </w:tcPr>
          <w:p w14:paraId="1EC4873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74835E4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6</w:t>
            </w:r>
          </w:p>
        </w:tc>
        <w:tc>
          <w:tcPr>
            <w:tcW w:w="992" w:type="dxa"/>
            <w:tcBorders>
              <w:top w:val="nil"/>
              <w:left w:val="nil"/>
              <w:bottom w:val="single" w:sz="4" w:space="0" w:color="auto"/>
              <w:right w:val="single" w:sz="4" w:space="0" w:color="auto"/>
            </w:tcBorders>
            <w:shd w:val="clear" w:color="000000" w:fill="FFC000"/>
            <w:noWrap/>
            <w:vAlign w:val="center"/>
            <w:hideMark/>
          </w:tcPr>
          <w:p w14:paraId="6EC4D72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5B91E88F" w14:textId="77777777" w:rsidTr="00564D17">
        <w:trPr>
          <w:trHeight w:val="7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82515C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7</w:t>
            </w:r>
          </w:p>
        </w:tc>
        <w:tc>
          <w:tcPr>
            <w:tcW w:w="3297" w:type="dxa"/>
            <w:tcBorders>
              <w:top w:val="nil"/>
              <w:left w:val="nil"/>
              <w:bottom w:val="single" w:sz="4" w:space="0" w:color="auto"/>
              <w:right w:val="single" w:sz="4" w:space="0" w:color="auto"/>
            </w:tcBorders>
            <w:shd w:val="clear" w:color="auto" w:fill="auto"/>
            <w:vAlign w:val="center"/>
            <w:hideMark/>
          </w:tcPr>
          <w:p w14:paraId="61C1D307"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Contacto, atrapamiento, golpes con superficies, objetos presentes en los recorridos de campo</w:t>
            </w:r>
          </w:p>
        </w:tc>
        <w:tc>
          <w:tcPr>
            <w:tcW w:w="1701" w:type="dxa"/>
            <w:tcBorders>
              <w:top w:val="nil"/>
              <w:left w:val="nil"/>
              <w:bottom w:val="single" w:sz="4" w:space="0" w:color="auto"/>
              <w:right w:val="single" w:sz="4" w:space="0" w:color="auto"/>
            </w:tcBorders>
            <w:shd w:val="clear" w:color="auto" w:fill="auto"/>
            <w:vAlign w:val="center"/>
            <w:hideMark/>
          </w:tcPr>
          <w:p w14:paraId="63C99BE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486F612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56" w:type="dxa"/>
            <w:tcBorders>
              <w:top w:val="nil"/>
              <w:left w:val="nil"/>
              <w:bottom w:val="single" w:sz="4" w:space="0" w:color="auto"/>
              <w:right w:val="single" w:sz="4" w:space="0" w:color="auto"/>
            </w:tcBorders>
            <w:shd w:val="clear" w:color="auto" w:fill="auto"/>
            <w:noWrap/>
            <w:vAlign w:val="center"/>
            <w:hideMark/>
          </w:tcPr>
          <w:p w14:paraId="73F0279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45" w:type="dxa"/>
            <w:tcBorders>
              <w:top w:val="nil"/>
              <w:left w:val="nil"/>
              <w:bottom w:val="single" w:sz="4" w:space="0" w:color="auto"/>
              <w:right w:val="single" w:sz="4" w:space="0" w:color="auto"/>
            </w:tcBorders>
            <w:shd w:val="clear" w:color="auto" w:fill="auto"/>
            <w:noWrap/>
            <w:vAlign w:val="center"/>
            <w:hideMark/>
          </w:tcPr>
          <w:p w14:paraId="5F2C55D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992" w:type="dxa"/>
            <w:tcBorders>
              <w:top w:val="nil"/>
              <w:left w:val="nil"/>
              <w:bottom w:val="single" w:sz="4" w:space="0" w:color="auto"/>
              <w:right w:val="single" w:sz="4" w:space="0" w:color="auto"/>
            </w:tcBorders>
            <w:shd w:val="clear" w:color="auto" w:fill="auto"/>
            <w:noWrap/>
            <w:vAlign w:val="center"/>
            <w:hideMark/>
          </w:tcPr>
          <w:p w14:paraId="42E65F7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6</w:t>
            </w:r>
          </w:p>
        </w:tc>
        <w:tc>
          <w:tcPr>
            <w:tcW w:w="992" w:type="dxa"/>
            <w:tcBorders>
              <w:top w:val="nil"/>
              <w:left w:val="nil"/>
              <w:bottom w:val="single" w:sz="4" w:space="0" w:color="auto"/>
              <w:right w:val="single" w:sz="4" w:space="0" w:color="auto"/>
            </w:tcBorders>
            <w:shd w:val="clear" w:color="000000" w:fill="FFC000"/>
            <w:noWrap/>
            <w:vAlign w:val="center"/>
            <w:hideMark/>
          </w:tcPr>
          <w:p w14:paraId="1AE8445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7A11B9BB" w14:textId="77777777" w:rsidTr="00564D17">
        <w:trPr>
          <w:trHeight w:val="103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793AFF0"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8</w:t>
            </w:r>
          </w:p>
        </w:tc>
        <w:tc>
          <w:tcPr>
            <w:tcW w:w="3297" w:type="dxa"/>
            <w:tcBorders>
              <w:top w:val="nil"/>
              <w:left w:val="nil"/>
              <w:bottom w:val="single" w:sz="4" w:space="0" w:color="auto"/>
              <w:right w:val="single" w:sz="4" w:space="0" w:color="auto"/>
            </w:tcBorders>
            <w:shd w:val="clear" w:color="auto" w:fill="auto"/>
            <w:vAlign w:val="center"/>
            <w:hideMark/>
          </w:tcPr>
          <w:p w14:paraId="47D13293"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Exposición a caídas al mismo nivel por obstáculos presentes en el área y superficies resbalosas o irregulares durante los recorridos</w:t>
            </w:r>
          </w:p>
        </w:tc>
        <w:tc>
          <w:tcPr>
            <w:tcW w:w="1701" w:type="dxa"/>
            <w:tcBorders>
              <w:top w:val="nil"/>
              <w:left w:val="nil"/>
              <w:bottom w:val="single" w:sz="4" w:space="0" w:color="auto"/>
              <w:right w:val="single" w:sz="4" w:space="0" w:color="auto"/>
            </w:tcBorders>
            <w:shd w:val="clear" w:color="auto" w:fill="auto"/>
            <w:vAlign w:val="center"/>
            <w:hideMark/>
          </w:tcPr>
          <w:p w14:paraId="3F8E079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46C5418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186FE1EA"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45" w:type="dxa"/>
            <w:tcBorders>
              <w:top w:val="nil"/>
              <w:left w:val="nil"/>
              <w:bottom w:val="single" w:sz="4" w:space="0" w:color="auto"/>
              <w:right w:val="single" w:sz="4" w:space="0" w:color="auto"/>
            </w:tcBorders>
            <w:shd w:val="clear" w:color="auto" w:fill="auto"/>
            <w:noWrap/>
            <w:vAlign w:val="center"/>
            <w:hideMark/>
          </w:tcPr>
          <w:p w14:paraId="173A89E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992" w:type="dxa"/>
            <w:tcBorders>
              <w:top w:val="nil"/>
              <w:left w:val="nil"/>
              <w:bottom w:val="single" w:sz="4" w:space="0" w:color="auto"/>
              <w:right w:val="single" w:sz="4" w:space="0" w:color="auto"/>
            </w:tcBorders>
            <w:shd w:val="clear" w:color="auto" w:fill="auto"/>
            <w:noWrap/>
            <w:vAlign w:val="center"/>
            <w:hideMark/>
          </w:tcPr>
          <w:p w14:paraId="3BC8353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7</w:t>
            </w:r>
          </w:p>
        </w:tc>
        <w:tc>
          <w:tcPr>
            <w:tcW w:w="992" w:type="dxa"/>
            <w:tcBorders>
              <w:top w:val="nil"/>
              <w:left w:val="nil"/>
              <w:bottom w:val="single" w:sz="4" w:space="0" w:color="auto"/>
              <w:right w:val="single" w:sz="4" w:space="0" w:color="auto"/>
            </w:tcBorders>
            <w:shd w:val="clear" w:color="000000" w:fill="FF0000"/>
            <w:noWrap/>
            <w:vAlign w:val="center"/>
            <w:hideMark/>
          </w:tcPr>
          <w:p w14:paraId="0AAF16F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7B65DCEF" w14:textId="77777777" w:rsidTr="00564D17">
        <w:trPr>
          <w:trHeight w:val="825"/>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F224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lastRenderedPageBreak/>
              <w:t>9</w:t>
            </w:r>
          </w:p>
        </w:tc>
        <w:tc>
          <w:tcPr>
            <w:tcW w:w="3297" w:type="dxa"/>
            <w:tcBorders>
              <w:top w:val="single" w:sz="4" w:space="0" w:color="auto"/>
              <w:left w:val="nil"/>
              <w:bottom w:val="single" w:sz="4" w:space="0" w:color="auto"/>
              <w:right w:val="single" w:sz="4" w:space="0" w:color="auto"/>
            </w:tcBorders>
            <w:shd w:val="clear" w:color="auto" w:fill="auto"/>
            <w:vAlign w:val="center"/>
            <w:hideMark/>
          </w:tcPr>
          <w:p w14:paraId="00A22A67"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Instalaciones locativas para prestación de servicios asociados al ecoturismo en mal estado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415E86"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ED421D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1B23B86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4467470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1D9790"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7</w:t>
            </w:r>
          </w:p>
        </w:tc>
        <w:tc>
          <w:tcPr>
            <w:tcW w:w="992" w:type="dxa"/>
            <w:tcBorders>
              <w:top w:val="single" w:sz="4" w:space="0" w:color="auto"/>
              <w:left w:val="nil"/>
              <w:bottom w:val="single" w:sz="4" w:space="0" w:color="auto"/>
              <w:right w:val="single" w:sz="4" w:space="0" w:color="auto"/>
            </w:tcBorders>
            <w:shd w:val="clear" w:color="000000" w:fill="FF0000"/>
            <w:noWrap/>
            <w:vAlign w:val="center"/>
            <w:hideMark/>
          </w:tcPr>
          <w:p w14:paraId="0F4C40F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3C74F0FA" w14:textId="77777777" w:rsidTr="00564D17">
        <w:trPr>
          <w:trHeight w:val="7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DD9B16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10</w:t>
            </w:r>
          </w:p>
        </w:tc>
        <w:tc>
          <w:tcPr>
            <w:tcW w:w="3297" w:type="dxa"/>
            <w:tcBorders>
              <w:top w:val="nil"/>
              <w:left w:val="nil"/>
              <w:bottom w:val="single" w:sz="4" w:space="0" w:color="auto"/>
              <w:right w:val="single" w:sz="4" w:space="0" w:color="auto"/>
            </w:tcBorders>
            <w:shd w:val="clear" w:color="auto" w:fill="auto"/>
            <w:vAlign w:val="center"/>
            <w:hideMark/>
          </w:tcPr>
          <w:p w14:paraId="7377FB42"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Exposición a situaciones de alteración del orden público, delincuencia común y atentados terroristas</w:t>
            </w:r>
          </w:p>
        </w:tc>
        <w:tc>
          <w:tcPr>
            <w:tcW w:w="1701" w:type="dxa"/>
            <w:tcBorders>
              <w:top w:val="nil"/>
              <w:left w:val="nil"/>
              <w:bottom w:val="single" w:sz="4" w:space="0" w:color="auto"/>
              <w:right w:val="single" w:sz="4" w:space="0" w:color="auto"/>
            </w:tcBorders>
            <w:shd w:val="clear" w:color="auto" w:fill="auto"/>
            <w:vAlign w:val="center"/>
            <w:hideMark/>
          </w:tcPr>
          <w:p w14:paraId="5CEF055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58ABD575"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56" w:type="dxa"/>
            <w:tcBorders>
              <w:top w:val="nil"/>
              <w:left w:val="nil"/>
              <w:bottom w:val="single" w:sz="4" w:space="0" w:color="auto"/>
              <w:right w:val="single" w:sz="4" w:space="0" w:color="auto"/>
            </w:tcBorders>
            <w:shd w:val="clear" w:color="auto" w:fill="auto"/>
            <w:noWrap/>
            <w:vAlign w:val="center"/>
            <w:hideMark/>
          </w:tcPr>
          <w:p w14:paraId="5328CBF5"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5F2569C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39577665"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6</w:t>
            </w:r>
          </w:p>
        </w:tc>
        <w:tc>
          <w:tcPr>
            <w:tcW w:w="992" w:type="dxa"/>
            <w:tcBorders>
              <w:top w:val="nil"/>
              <w:left w:val="nil"/>
              <w:bottom w:val="single" w:sz="4" w:space="0" w:color="auto"/>
              <w:right w:val="single" w:sz="4" w:space="0" w:color="auto"/>
            </w:tcBorders>
            <w:shd w:val="clear" w:color="000000" w:fill="FFC000"/>
            <w:noWrap/>
            <w:vAlign w:val="center"/>
            <w:hideMark/>
          </w:tcPr>
          <w:p w14:paraId="6B65D3A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22C0202C" w14:textId="77777777" w:rsidTr="00564D17">
        <w:trPr>
          <w:trHeight w:val="204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D4D7BD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11</w:t>
            </w:r>
          </w:p>
        </w:tc>
        <w:tc>
          <w:tcPr>
            <w:tcW w:w="3297" w:type="dxa"/>
            <w:tcBorders>
              <w:top w:val="nil"/>
              <w:left w:val="nil"/>
              <w:bottom w:val="single" w:sz="4" w:space="0" w:color="auto"/>
              <w:right w:val="single" w:sz="4" w:space="0" w:color="auto"/>
            </w:tcBorders>
            <w:shd w:val="clear" w:color="auto" w:fill="auto"/>
            <w:vAlign w:val="center"/>
            <w:hideMark/>
          </w:tcPr>
          <w:p w14:paraId="5095AD58"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Exposición al fuego por emergencias forestales (Incendios y otros) - incluye desplazamientos para atención de emergencias ocasionadas por emergencias</w:t>
            </w:r>
          </w:p>
        </w:tc>
        <w:tc>
          <w:tcPr>
            <w:tcW w:w="1701" w:type="dxa"/>
            <w:tcBorders>
              <w:top w:val="nil"/>
              <w:left w:val="nil"/>
              <w:bottom w:val="single" w:sz="4" w:space="0" w:color="auto"/>
              <w:right w:val="single" w:sz="4" w:space="0" w:color="auto"/>
            </w:tcBorders>
            <w:shd w:val="clear" w:color="auto" w:fill="auto"/>
            <w:vAlign w:val="center"/>
            <w:hideMark/>
          </w:tcPr>
          <w:p w14:paraId="1927DDB7"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Bahía Concha</w:t>
            </w:r>
            <w:r w:rsidRPr="008540EA">
              <w:rPr>
                <w:rFonts w:ascii="Arial Narrow" w:eastAsia="Times New Roman" w:hAnsi="Arial Narrow" w:cs="Calibri"/>
                <w:color w:val="000000"/>
                <w:kern w:val="0"/>
                <w:sz w:val="20"/>
                <w:szCs w:val="20"/>
                <w:lang w:eastAsia="es-CO"/>
                <w14:ligatures w14:val="none"/>
              </w:rPr>
              <w:br/>
              <w:t>Bonito Gordo y Waikiki</w:t>
            </w:r>
            <w:r w:rsidRPr="008540EA">
              <w:rPr>
                <w:rFonts w:ascii="Arial Narrow" w:eastAsia="Times New Roman" w:hAnsi="Arial Narrow" w:cs="Calibri"/>
                <w:color w:val="000000"/>
                <w:kern w:val="0"/>
                <w:sz w:val="20"/>
                <w:szCs w:val="20"/>
                <w:lang w:eastAsia="es-CO"/>
                <w14:ligatures w14:val="none"/>
              </w:rPr>
              <w:br/>
              <w:t xml:space="preserve">Gayraca </w:t>
            </w:r>
            <w:r w:rsidRPr="008540EA">
              <w:rPr>
                <w:rFonts w:ascii="Arial Narrow" w:eastAsia="Times New Roman" w:hAnsi="Arial Narrow" w:cs="Calibri"/>
                <w:color w:val="000000"/>
                <w:kern w:val="0"/>
                <w:sz w:val="20"/>
                <w:szCs w:val="20"/>
                <w:lang w:eastAsia="es-CO"/>
                <w14:ligatures w14:val="none"/>
              </w:rPr>
              <w:br/>
              <w:t>Playa del Medio</w:t>
            </w:r>
            <w:r w:rsidRPr="008540EA">
              <w:rPr>
                <w:rFonts w:ascii="Arial Narrow" w:eastAsia="Times New Roman" w:hAnsi="Arial Narrow" w:cs="Calibri"/>
                <w:color w:val="000000"/>
                <w:kern w:val="0"/>
                <w:sz w:val="20"/>
                <w:szCs w:val="20"/>
                <w:lang w:eastAsia="es-CO"/>
                <w14:ligatures w14:val="none"/>
              </w:rPr>
              <w:br/>
              <w:t>Neguanje</w:t>
            </w:r>
            <w:r w:rsidRPr="008540EA">
              <w:rPr>
                <w:rFonts w:ascii="Arial Narrow" w:eastAsia="Times New Roman" w:hAnsi="Arial Narrow" w:cs="Calibri"/>
                <w:color w:val="000000"/>
                <w:kern w:val="0"/>
                <w:sz w:val="20"/>
                <w:szCs w:val="20"/>
                <w:lang w:eastAsia="es-CO"/>
                <w14:ligatures w14:val="none"/>
              </w:rPr>
              <w:br/>
              <w:t>Playa del Muerto</w:t>
            </w:r>
            <w:r w:rsidRPr="008540EA">
              <w:rPr>
                <w:rFonts w:ascii="Arial Narrow" w:eastAsia="Times New Roman" w:hAnsi="Arial Narrow" w:cs="Calibri"/>
                <w:color w:val="000000"/>
                <w:kern w:val="0"/>
                <w:sz w:val="20"/>
                <w:szCs w:val="20"/>
                <w:lang w:eastAsia="es-CO"/>
                <w14:ligatures w14:val="none"/>
              </w:rPr>
              <w:br/>
              <w:t>Cinto</w:t>
            </w:r>
            <w:r w:rsidRPr="008540EA">
              <w:rPr>
                <w:rFonts w:ascii="Arial Narrow" w:eastAsia="Times New Roman" w:hAnsi="Arial Narrow" w:cs="Calibri"/>
                <w:color w:val="000000"/>
                <w:kern w:val="0"/>
                <w:sz w:val="20"/>
                <w:szCs w:val="20"/>
                <w:lang w:eastAsia="es-CO"/>
                <w14:ligatures w14:val="none"/>
              </w:rPr>
              <w:br/>
              <w:t>Calabazo</w:t>
            </w:r>
          </w:p>
        </w:tc>
        <w:tc>
          <w:tcPr>
            <w:tcW w:w="851" w:type="dxa"/>
            <w:tcBorders>
              <w:top w:val="nil"/>
              <w:left w:val="nil"/>
              <w:bottom w:val="single" w:sz="4" w:space="0" w:color="auto"/>
              <w:right w:val="single" w:sz="4" w:space="0" w:color="auto"/>
            </w:tcBorders>
            <w:shd w:val="clear" w:color="auto" w:fill="auto"/>
            <w:noWrap/>
            <w:vAlign w:val="center"/>
            <w:hideMark/>
          </w:tcPr>
          <w:p w14:paraId="297179A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56" w:type="dxa"/>
            <w:tcBorders>
              <w:top w:val="nil"/>
              <w:left w:val="nil"/>
              <w:bottom w:val="single" w:sz="4" w:space="0" w:color="auto"/>
              <w:right w:val="single" w:sz="4" w:space="0" w:color="auto"/>
            </w:tcBorders>
            <w:shd w:val="clear" w:color="auto" w:fill="auto"/>
            <w:noWrap/>
            <w:vAlign w:val="center"/>
            <w:hideMark/>
          </w:tcPr>
          <w:p w14:paraId="015553D7"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417E13D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992" w:type="dxa"/>
            <w:tcBorders>
              <w:top w:val="nil"/>
              <w:left w:val="nil"/>
              <w:bottom w:val="single" w:sz="4" w:space="0" w:color="auto"/>
              <w:right w:val="single" w:sz="4" w:space="0" w:color="auto"/>
            </w:tcBorders>
            <w:shd w:val="clear" w:color="auto" w:fill="auto"/>
            <w:noWrap/>
            <w:vAlign w:val="center"/>
            <w:hideMark/>
          </w:tcPr>
          <w:p w14:paraId="1CCC8D9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5</w:t>
            </w:r>
          </w:p>
        </w:tc>
        <w:tc>
          <w:tcPr>
            <w:tcW w:w="992" w:type="dxa"/>
            <w:tcBorders>
              <w:top w:val="nil"/>
              <w:left w:val="nil"/>
              <w:bottom w:val="single" w:sz="4" w:space="0" w:color="auto"/>
              <w:right w:val="single" w:sz="4" w:space="0" w:color="auto"/>
            </w:tcBorders>
            <w:shd w:val="clear" w:color="000000" w:fill="FFC000"/>
            <w:noWrap/>
            <w:vAlign w:val="center"/>
            <w:hideMark/>
          </w:tcPr>
          <w:p w14:paraId="6E613877"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64B4D752" w14:textId="77777777" w:rsidTr="00564D17">
        <w:trPr>
          <w:trHeight w:val="153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F9F040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12</w:t>
            </w:r>
          </w:p>
        </w:tc>
        <w:tc>
          <w:tcPr>
            <w:tcW w:w="3297" w:type="dxa"/>
            <w:tcBorders>
              <w:top w:val="nil"/>
              <w:left w:val="nil"/>
              <w:bottom w:val="single" w:sz="4" w:space="0" w:color="auto"/>
              <w:right w:val="single" w:sz="4" w:space="0" w:color="auto"/>
            </w:tcBorders>
            <w:shd w:val="clear" w:color="auto" w:fill="auto"/>
            <w:vAlign w:val="center"/>
            <w:hideMark/>
          </w:tcPr>
          <w:p w14:paraId="526AB51F"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Exposición a accidentes de tránsito (Motocicleta / Automóvil)</w:t>
            </w:r>
          </w:p>
        </w:tc>
        <w:tc>
          <w:tcPr>
            <w:tcW w:w="1701" w:type="dxa"/>
            <w:tcBorders>
              <w:top w:val="nil"/>
              <w:left w:val="nil"/>
              <w:bottom w:val="single" w:sz="4" w:space="0" w:color="auto"/>
              <w:right w:val="single" w:sz="4" w:space="0" w:color="auto"/>
            </w:tcBorders>
            <w:shd w:val="clear" w:color="auto" w:fill="auto"/>
            <w:vAlign w:val="center"/>
            <w:hideMark/>
          </w:tcPr>
          <w:p w14:paraId="62B336A8"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Bahía Concha</w:t>
            </w:r>
            <w:r w:rsidRPr="008540EA">
              <w:rPr>
                <w:rFonts w:ascii="Arial Narrow" w:eastAsia="Times New Roman" w:hAnsi="Arial Narrow" w:cs="Calibri"/>
                <w:color w:val="000000"/>
                <w:kern w:val="0"/>
                <w:sz w:val="20"/>
                <w:szCs w:val="20"/>
                <w:lang w:eastAsia="es-CO"/>
                <w14:ligatures w14:val="none"/>
              </w:rPr>
              <w:br/>
              <w:t>Gayraca</w:t>
            </w:r>
            <w:r w:rsidRPr="008540EA">
              <w:rPr>
                <w:rFonts w:ascii="Arial Narrow" w:eastAsia="Times New Roman" w:hAnsi="Arial Narrow" w:cs="Calibri"/>
                <w:color w:val="000000"/>
                <w:kern w:val="0"/>
                <w:sz w:val="20"/>
                <w:szCs w:val="20"/>
                <w:lang w:eastAsia="es-CO"/>
                <w14:ligatures w14:val="none"/>
              </w:rPr>
              <w:br/>
              <w:t>Neguanje</w:t>
            </w:r>
            <w:r w:rsidRPr="008540EA">
              <w:rPr>
                <w:rFonts w:ascii="Arial Narrow" w:eastAsia="Times New Roman" w:hAnsi="Arial Narrow" w:cs="Calibri"/>
                <w:color w:val="000000"/>
                <w:kern w:val="0"/>
                <w:sz w:val="20"/>
                <w:szCs w:val="20"/>
                <w:lang w:eastAsia="es-CO"/>
                <w14:ligatures w14:val="none"/>
              </w:rPr>
              <w:br/>
              <w:t>Calabazo</w:t>
            </w:r>
            <w:r w:rsidRPr="008540EA">
              <w:rPr>
                <w:rFonts w:ascii="Arial Narrow" w:eastAsia="Times New Roman" w:hAnsi="Arial Narrow" w:cs="Calibri"/>
                <w:color w:val="000000"/>
                <w:kern w:val="0"/>
                <w:sz w:val="20"/>
                <w:szCs w:val="20"/>
                <w:lang w:eastAsia="es-CO"/>
                <w14:ligatures w14:val="none"/>
              </w:rPr>
              <w:br/>
              <w:t>Zaino</w:t>
            </w:r>
            <w:r w:rsidRPr="008540EA">
              <w:rPr>
                <w:rFonts w:ascii="Arial Narrow" w:eastAsia="Times New Roman" w:hAnsi="Arial Narrow" w:cs="Calibri"/>
                <w:color w:val="000000"/>
                <w:kern w:val="0"/>
                <w:sz w:val="20"/>
                <w:szCs w:val="20"/>
                <w:lang w:eastAsia="es-CO"/>
                <w14:ligatures w14:val="none"/>
              </w:rPr>
              <w:br/>
              <w:t>Cañaveral</w:t>
            </w:r>
          </w:p>
        </w:tc>
        <w:tc>
          <w:tcPr>
            <w:tcW w:w="851" w:type="dxa"/>
            <w:tcBorders>
              <w:top w:val="nil"/>
              <w:left w:val="nil"/>
              <w:bottom w:val="single" w:sz="4" w:space="0" w:color="auto"/>
              <w:right w:val="single" w:sz="4" w:space="0" w:color="auto"/>
            </w:tcBorders>
            <w:shd w:val="clear" w:color="auto" w:fill="auto"/>
            <w:noWrap/>
            <w:vAlign w:val="center"/>
            <w:hideMark/>
          </w:tcPr>
          <w:p w14:paraId="1044C76A"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56" w:type="dxa"/>
            <w:tcBorders>
              <w:top w:val="nil"/>
              <w:left w:val="nil"/>
              <w:bottom w:val="single" w:sz="4" w:space="0" w:color="auto"/>
              <w:right w:val="single" w:sz="4" w:space="0" w:color="auto"/>
            </w:tcBorders>
            <w:shd w:val="clear" w:color="auto" w:fill="auto"/>
            <w:noWrap/>
            <w:vAlign w:val="center"/>
            <w:hideMark/>
          </w:tcPr>
          <w:p w14:paraId="39A2F51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3BA0528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108C196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6</w:t>
            </w:r>
          </w:p>
        </w:tc>
        <w:tc>
          <w:tcPr>
            <w:tcW w:w="992" w:type="dxa"/>
            <w:tcBorders>
              <w:top w:val="nil"/>
              <w:left w:val="nil"/>
              <w:bottom w:val="single" w:sz="4" w:space="0" w:color="auto"/>
              <w:right w:val="single" w:sz="4" w:space="0" w:color="auto"/>
            </w:tcBorders>
            <w:shd w:val="clear" w:color="000000" w:fill="FFC000"/>
            <w:noWrap/>
            <w:vAlign w:val="center"/>
            <w:hideMark/>
          </w:tcPr>
          <w:p w14:paraId="69B876D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62AAA9E8" w14:textId="77777777" w:rsidTr="00564D17">
        <w:trPr>
          <w:trHeight w:val="6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8B5593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13</w:t>
            </w:r>
          </w:p>
        </w:tc>
        <w:tc>
          <w:tcPr>
            <w:tcW w:w="3297" w:type="dxa"/>
            <w:tcBorders>
              <w:top w:val="nil"/>
              <w:left w:val="nil"/>
              <w:bottom w:val="single" w:sz="4" w:space="0" w:color="auto"/>
              <w:right w:val="single" w:sz="4" w:space="0" w:color="auto"/>
            </w:tcBorders>
            <w:shd w:val="clear" w:color="auto" w:fill="auto"/>
            <w:vAlign w:val="center"/>
            <w:hideMark/>
          </w:tcPr>
          <w:p w14:paraId="302CEA40" w14:textId="73FDB28F"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Ocurrencia de sismos, Tsunamis, Vendavales, y Precipitaciones fuertes.</w:t>
            </w:r>
          </w:p>
        </w:tc>
        <w:tc>
          <w:tcPr>
            <w:tcW w:w="1701" w:type="dxa"/>
            <w:tcBorders>
              <w:top w:val="nil"/>
              <w:left w:val="nil"/>
              <w:bottom w:val="single" w:sz="4" w:space="0" w:color="auto"/>
              <w:right w:val="single" w:sz="4" w:space="0" w:color="auto"/>
            </w:tcBorders>
            <w:shd w:val="clear" w:color="auto" w:fill="auto"/>
            <w:vAlign w:val="center"/>
            <w:hideMark/>
          </w:tcPr>
          <w:p w14:paraId="46236D78"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582B74BA"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1629DF2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45" w:type="dxa"/>
            <w:tcBorders>
              <w:top w:val="nil"/>
              <w:left w:val="nil"/>
              <w:bottom w:val="single" w:sz="4" w:space="0" w:color="auto"/>
              <w:right w:val="single" w:sz="4" w:space="0" w:color="auto"/>
            </w:tcBorders>
            <w:shd w:val="clear" w:color="auto" w:fill="auto"/>
            <w:noWrap/>
            <w:vAlign w:val="center"/>
            <w:hideMark/>
          </w:tcPr>
          <w:p w14:paraId="5F61F3D7"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4BD46CC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8</w:t>
            </w:r>
          </w:p>
        </w:tc>
        <w:tc>
          <w:tcPr>
            <w:tcW w:w="992" w:type="dxa"/>
            <w:tcBorders>
              <w:top w:val="nil"/>
              <w:left w:val="nil"/>
              <w:bottom w:val="single" w:sz="4" w:space="0" w:color="auto"/>
              <w:right w:val="single" w:sz="4" w:space="0" w:color="auto"/>
            </w:tcBorders>
            <w:shd w:val="clear" w:color="000000" w:fill="FF0000"/>
            <w:noWrap/>
            <w:vAlign w:val="center"/>
            <w:hideMark/>
          </w:tcPr>
          <w:p w14:paraId="2F5ECB5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57D5F167" w14:textId="77777777" w:rsidTr="00564D17">
        <w:trPr>
          <w:trHeight w:val="54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8450E0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14</w:t>
            </w:r>
          </w:p>
        </w:tc>
        <w:tc>
          <w:tcPr>
            <w:tcW w:w="3297" w:type="dxa"/>
            <w:tcBorders>
              <w:top w:val="nil"/>
              <w:left w:val="nil"/>
              <w:bottom w:val="single" w:sz="4" w:space="0" w:color="auto"/>
              <w:right w:val="single" w:sz="4" w:space="0" w:color="auto"/>
            </w:tcBorders>
            <w:shd w:val="clear" w:color="auto" w:fill="auto"/>
            <w:vAlign w:val="center"/>
            <w:hideMark/>
          </w:tcPr>
          <w:p w14:paraId="1C393B0E"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Ahogamiento</w:t>
            </w:r>
          </w:p>
        </w:tc>
        <w:tc>
          <w:tcPr>
            <w:tcW w:w="1701" w:type="dxa"/>
            <w:tcBorders>
              <w:top w:val="nil"/>
              <w:left w:val="nil"/>
              <w:bottom w:val="single" w:sz="4" w:space="0" w:color="auto"/>
              <w:right w:val="single" w:sz="4" w:space="0" w:color="auto"/>
            </w:tcBorders>
            <w:shd w:val="clear" w:color="auto" w:fill="auto"/>
            <w:vAlign w:val="center"/>
            <w:hideMark/>
          </w:tcPr>
          <w:p w14:paraId="5A9B4740"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120940D0"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080827E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3BEEC50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520A1CD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7</w:t>
            </w:r>
          </w:p>
        </w:tc>
        <w:tc>
          <w:tcPr>
            <w:tcW w:w="992" w:type="dxa"/>
            <w:tcBorders>
              <w:top w:val="nil"/>
              <w:left w:val="nil"/>
              <w:bottom w:val="single" w:sz="4" w:space="0" w:color="auto"/>
              <w:right w:val="single" w:sz="4" w:space="0" w:color="auto"/>
            </w:tcBorders>
            <w:shd w:val="clear" w:color="000000" w:fill="FF0000"/>
            <w:noWrap/>
            <w:vAlign w:val="center"/>
            <w:hideMark/>
          </w:tcPr>
          <w:p w14:paraId="69009EB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r w:rsidR="008540EA" w:rsidRPr="008540EA" w14:paraId="7C68AE0B" w14:textId="77777777" w:rsidTr="00564D17">
        <w:trPr>
          <w:trHeight w:val="986"/>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59AE03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15</w:t>
            </w:r>
          </w:p>
        </w:tc>
        <w:tc>
          <w:tcPr>
            <w:tcW w:w="3297" w:type="dxa"/>
            <w:tcBorders>
              <w:top w:val="nil"/>
              <w:left w:val="nil"/>
              <w:bottom w:val="single" w:sz="4" w:space="0" w:color="auto"/>
              <w:right w:val="single" w:sz="4" w:space="0" w:color="auto"/>
            </w:tcBorders>
            <w:shd w:val="clear" w:color="auto" w:fill="auto"/>
            <w:vAlign w:val="center"/>
            <w:hideMark/>
          </w:tcPr>
          <w:p w14:paraId="6198C272"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Desplazamientos por aguas profundas (Alta y Baja Mar) en embarcaciones con motor fuera de borda. </w:t>
            </w:r>
          </w:p>
        </w:tc>
        <w:tc>
          <w:tcPr>
            <w:tcW w:w="1701" w:type="dxa"/>
            <w:tcBorders>
              <w:top w:val="nil"/>
              <w:left w:val="nil"/>
              <w:bottom w:val="single" w:sz="4" w:space="0" w:color="auto"/>
              <w:right w:val="single" w:sz="4" w:space="0" w:color="auto"/>
            </w:tcBorders>
            <w:shd w:val="clear" w:color="auto" w:fill="auto"/>
            <w:vAlign w:val="center"/>
            <w:hideMark/>
          </w:tcPr>
          <w:p w14:paraId="3C688427"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Zona de alta Densidad de Uso marina </w:t>
            </w:r>
          </w:p>
        </w:tc>
        <w:tc>
          <w:tcPr>
            <w:tcW w:w="851" w:type="dxa"/>
            <w:tcBorders>
              <w:top w:val="nil"/>
              <w:left w:val="nil"/>
              <w:bottom w:val="single" w:sz="4" w:space="0" w:color="auto"/>
              <w:right w:val="single" w:sz="4" w:space="0" w:color="auto"/>
            </w:tcBorders>
            <w:shd w:val="clear" w:color="auto" w:fill="auto"/>
            <w:noWrap/>
            <w:vAlign w:val="center"/>
            <w:hideMark/>
          </w:tcPr>
          <w:p w14:paraId="10A2A5D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4AC1ACA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03098AA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992" w:type="dxa"/>
            <w:tcBorders>
              <w:top w:val="nil"/>
              <w:left w:val="nil"/>
              <w:bottom w:val="single" w:sz="4" w:space="0" w:color="auto"/>
              <w:right w:val="single" w:sz="4" w:space="0" w:color="auto"/>
            </w:tcBorders>
            <w:shd w:val="clear" w:color="auto" w:fill="auto"/>
            <w:noWrap/>
            <w:vAlign w:val="center"/>
            <w:hideMark/>
          </w:tcPr>
          <w:p w14:paraId="2019693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5</w:t>
            </w:r>
          </w:p>
        </w:tc>
        <w:tc>
          <w:tcPr>
            <w:tcW w:w="992" w:type="dxa"/>
            <w:tcBorders>
              <w:top w:val="nil"/>
              <w:left w:val="nil"/>
              <w:bottom w:val="single" w:sz="4" w:space="0" w:color="auto"/>
              <w:right w:val="single" w:sz="4" w:space="0" w:color="auto"/>
            </w:tcBorders>
            <w:shd w:val="clear" w:color="000000" w:fill="FFC000"/>
            <w:noWrap/>
            <w:vAlign w:val="center"/>
            <w:hideMark/>
          </w:tcPr>
          <w:p w14:paraId="09E6F59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65D843A7" w14:textId="77777777" w:rsidTr="00564D17">
        <w:trPr>
          <w:trHeight w:val="987"/>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6E9D66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16</w:t>
            </w:r>
          </w:p>
        </w:tc>
        <w:tc>
          <w:tcPr>
            <w:tcW w:w="3297" w:type="dxa"/>
            <w:tcBorders>
              <w:top w:val="nil"/>
              <w:left w:val="nil"/>
              <w:bottom w:val="single" w:sz="4" w:space="0" w:color="auto"/>
              <w:right w:val="single" w:sz="4" w:space="0" w:color="auto"/>
            </w:tcBorders>
            <w:shd w:val="clear" w:color="auto" w:fill="auto"/>
            <w:noWrap/>
            <w:vAlign w:val="center"/>
            <w:hideMark/>
          </w:tcPr>
          <w:p w14:paraId="63D40C4E" w14:textId="5BDE8091"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Disconfort térmico en actividades subacuáticas, efectos por diferencias de presión, problemas respiratorios </w:t>
            </w:r>
          </w:p>
        </w:tc>
        <w:tc>
          <w:tcPr>
            <w:tcW w:w="1701" w:type="dxa"/>
            <w:tcBorders>
              <w:top w:val="nil"/>
              <w:left w:val="nil"/>
              <w:bottom w:val="single" w:sz="4" w:space="0" w:color="auto"/>
              <w:right w:val="single" w:sz="4" w:space="0" w:color="auto"/>
            </w:tcBorders>
            <w:shd w:val="clear" w:color="auto" w:fill="auto"/>
            <w:vAlign w:val="center"/>
            <w:hideMark/>
          </w:tcPr>
          <w:p w14:paraId="58E8FE13"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Isla Aguja</w:t>
            </w:r>
            <w:r w:rsidRPr="008540EA">
              <w:rPr>
                <w:rFonts w:ascii="Arial Narrow" w:eastAsia="Times New Roman" w:hAnsi="Arial Narrow" w:cs="Calibri"/>
                <w:color w:val="000000"/>
                <w:kern w:val="0"/>
                <w:sz w:val="20"/>
                <w:szCs w:val="20"/>
                <w:lang w:eastAsia="es-CO"/>
                <w14:ligatures w14:val="none"/>
              </w:rPr>
              <w:br/>
              <w:t>Granate</w:t>
            </w:r>
          </w:p>
        </w:tc>
        <w:tc>
          <w:tcPr>
            <w:tcW w:w="851" w:type="dxa"/>
            <w:tcBorders>
              <w:top w:val="nil"/>
              <w:left w:val="nil"/>
              <w:bottom w:val="single" w:sz="4" w:space="0" w:color="auto"/>
              <w:right w:val="single" w:sz="4" w:space="0" w:color="auto"/>
            </w:tcBorders>
            <w:shd w:val="clear" w:color="auto" w:fill="auto"/>
            <w:noWrap/>
            <w:vAlign w:val="center"/>
            <w:hideMark/>
          </w:tcPr>
          <w:p w14:paraId="7D6814C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1CF1725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845" w:type="dxa"/>
            <w:tcBorders>
              <w:top w:val="nil"/>
              <w:left w:val="nil"/>
              <w:bottom w:val="single" w:sz="4" w:space="0" w:color="auto"/>
              <w:right w:val="single" w:sz="4" w:space="0" w:color="auto"/>
            </w:tcBorders>
            <w:shd w:val="clear" w:color="auto" w:fill="auto"/>
            <w:noWrap/>
            <w:vAlign w:val="center"/>
            <w:hideMark/>
          </w:tcPr>
          <w:p w14:paraId="75BBD32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992" w:type="dxa"/>
            <w:tcBorders>
              <w:top w:val="nil"/>
              <w:left w:val="nil"/>
              <w:bottom w:val="single" w:sz="4" w:space="0" w:color="auto"/>
              <w:right w:val="single" w:sz="4" w:space="0" w:color="auto"/>
            </w:tcBorders>
            <w:shd w:val="clear" w:color="auto" w:fill="auto"/>
            <w:noWrap/>
            <w:vAlign w:val="center"/>
            <w:hideMark/>
          </w:tcPr>
          <w:p w14:paraId="41A0B325"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5</w:t>
            </w:r>
          </w:p>
        </w:tc>
        <w:tc>
          <w:tcPr>
            <w:tcW w:w="992" w:type="dxa"/>
            <w:tcBorders>
              <w:top w:val="nil"/>
              <w:left w:val="nil"/>
              <w:bottom w:val="single" w:sz="4" w:space="0" w:color="auto"/>
              <w:right w:val="single" w:sz="4" w:space="0" w:color="auto"/>
            </w:tcBorders>
            <w:shd w:val="clear" w:color="000000" w:fill="FFC000"/>
            <w:noWrap/>
            <w:vAlign w:val="center"/>
            <w:hideMark/>
          </w:tcPr>
          <w:p w14:paraId="4D0577F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Medio</w:t>
            </w:r>
          </w:p>
        </w:tc>
      </w:tr>
      <w:tr w:rsidR="008540EA" w:rsidRPr="008540EA" w14:paraId="3FAF4954" w14:textId="77777777" w:rsidTr="00564D17">
        <w:trPr>
          <w:trHeight w:val="79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4A84059"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17</w:t>
            </w:r>
          </w:p>
        </w:tc>
        <w:tc>
          <w:tcPr>
            <w:tcW w:w="3297" w:type="dxa"/>
            <w:tcBorders>
              <w:top w:val="nil"/>
              <w:left w:val="nil"/>
              <w:bottom w:val="single" w:sz="4" w:space="0" w:color="auto"/>
              <w:right w:val="single" w:sz="4" w:space="0" w:color="auto"/>
            </w:tcBorders>
            <w:shd w:val="clear" w:color="auto" w:fill="auto"/>
            <w:vAlign w:val="center"/>
            <w:hideMark/>
          </w:tcPr>
          <w:p w14:paraId="35B978A4"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Alergia causada por contacto con fauna o flora</w:t>
            </w:r>
          </w:p>
        </w:tc>
        <w:tc>
          <w:tcPr>
            <w:tcW w:w="1701" w:type="dxa"/>
            <w:tcBorders>
              <w:top w:val="nil"/>
              <w:left w:val="nil"/>
              <w:bottom w:val="single" w:sz="4" w:space="0" w:color="auto"/>
              <w:right w:val="single" w:sz="4" w:space="0" w:color="auto"/>
            </w:tcBorders>
            <w:shd w:val="clear" w:color="auto" w:fill="auto"/>
            <w:vAlign w:val="center"/>
            <w:hideMark/>
          </w:tcPr>
          <w:p w14:paraId="2755EB0B" w14:textId="77777777" w:rsidR="008540EA" w:rsidRPr="008540EA" w:rsidRDefault="008540EA" w:rsidP="008540EA">
            <w:pPr>
              <w:spacing w:after="0" w:line="240" w:lineRule="auto"/>
              <w:jc w:val="both"/>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Todos los atractivos</w:t>
            </w:r>
          </w:p>
        </w:tc>
        <w:tc>
          <w:tcPr>
            <w:tcW w:w="851" w:type="dxa"/>
            <w:tcBorders>
              <w:top w:val="nil"/>
              <w:left w:val="nil"/>
              <w:bottom w:val="single" w:sz="4" w:space="0" w:color="auto"/>
              <w:right w:val="single" w:sz="4" w:space="0" w:color="auto"/>
            </w:tcBorders>
            <w:shd w:val="clear" w:color="auto" w:fill="auto"/>
            <w:noWrap/>
            <w:vAlign w:val="center"/>
            <w:hideMark/>
          </w:tcPr>
          <w:p w14:paraId="2626D91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856" w:type="dxa"/>
            <w:tcBorders>
              <w:top w:val="nil"/>
              <w:left w:val="nil"/>
              <w:bottom w:val="single" w:sz="4" w:space="0" w:color="auto"/>
              <w:right w:val="single" w:sz="4" w:space="0" w:color="auto"/>
            </w:tcBorders>
            <w:shd w:val="clear" w:color="auto" w:fill="auto"/>
            <w:noWrap/>
            <w:vAlign w:val="center"/>
            <w:hideMark/>
          </w:tcPr>
          <w:p w14:paraId="3B62335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845" w:type="dxa"/>
            <w:tcBorders>
              <w:top w:val="nil"/>
              <w:left w:val="nil"/>
              <w:bottom w:val="single" w:sz="4" w:space="0" w:color="auto"/>
              <w:right w:val="single" w:sz="4" w:space="0" w:color="auto"/>
            </w:tcBorders>
            <w:shd w:val="clear" w:color="auto" w:fill="auto"/>
            <w:noWrap/>
            <w:vAlign w:val="center"/>
            <w:hideMark/>
          </w:tcPr>
          <w:p w14:paraId="4159A751"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992" w:type="dxa"/>
            <w:tcBorders>
              <w:top w:val="nil"/>
              <w:left w:val="nil"/>
              <w:bottom w:val="single" w:sz="4" w:space="0" w:color="auto"/>
              <w:right w:val="single" w:sz="4" w:space="0" w:color="auto"/>
            </w:tcBorders>
            <w:shd w:val="clear" w:color="auto" w:fill="auto"/>
            <w:noWrap/>
            <w:vAlign w:val="center"/>
            <w:hideMark/>
          </w:tcPr>
          <w:p w14:paraId="2774A62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8</w:t>
            </w:r>
          </w:p>
        </w:tc>
        <w:tc>
          <w:tcPr>
            <w:tcW w:w="992" w:type="dxa"/>
            <w:tcBorders>
              <w:top w:val="nil"/>
              <w:left w:val="nil"/>
              <w:bottom w:val="single" w:sz="4" w:space="0" w:color="auto"/>
              <w:right w:val="single" w:sz="4" w:space="0" w:color="auto"/>
            </w:tcBorders>
            <w:shd w:val="clear" w:color="000000" w:fill="FF0000"/>
            <w:noWrap/>
            <w:vAlign w:val="center"/>
            <w:hideMark/>
          </w:tcPr>
          <w:p w14:paraId="41178DF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Alto</w:t>
            </w:r>
          </w:p>
        </w:tc>
      </w:tr>
    </w:tbl>
    <w:p w14:paraId="74DF44A0" w14:textId="3C39C7F3" w:rsidR="008540EA" w:rsidRDefault="008540EA" w:rsidP="00F41DB6">
      <w:pPr>
        <w:suppressAutoHyphens/>
        <w:autoSpaceDN w:val="0"/>
        <w:spacing w:after="0" w:line="240" w:lineRule="auto"/>
        <w:textAlignment w:val="baseline"/>
        <w:rPr>
          <w:rFonts w:ascii="Arial Narrow" w:eastAsia="Times New Roman" w:hAnsi="Arial Narrow" w:cs="Times New Roman"/>
          <w:b/>
          <w:kern w:val="0"/>
          <w:lang w:eastAsia="es-ES"/>
          <w14:ligatures w14:val="none"/>
        </w:rPr>
      </w:pPr>
      <w:r w:rsidRPr="008540EA">
        <w:rPr>
          <w:rFonts w:ascii="Arial Narrow" w:eastAsia="Times New Roman" w:hAnsi="Arial Narrow" w:cs="Times New Roman"/>
          <w:b/>
          <w:kern w:val="0"/>
          <w:lang w:eastAsia="es-ES"/>
          <w14:ligatures w14:val="none"/>
        </w:rPr>
        <w:t xml:space="preserve">Detalle de los Criterios para el análisis de las amenazas: </w:t>
      </w:r>
    </w:p>
    <w:p w14:paraId="0FB8884D" w14:textId="77777777" w:rsidR="00F41DB6" w:rsidRPr="00F41DB6" w:rsidRDefault="00F41DB6" w:rsidP="00F41DB6">
      <w:pPr>
        <w:suppressAutoHyphens/>
        <w:autoSpaceDN w:val="0"/>
        <w:spacing w:after="0" w:line="240" w:lineRule="auto"/>
        <w:textAlignment w:val="baseline"/>
        <w:rPr>
          <w:rFonts w:ascii="Arial Narrow" w:eastAsia="Times New Roman" w:hAnsi="Arial Narrow" w:cs="Times New Roman"/>
          <w:b/>
          <w:kern w:val="0"/>
          <w:lang w:eastAsia="es-ES"/>
          <w14:ligatures w14:val="none"/>
        </w:rPr>
      </w:pPr>
    </w:p>
    <w:tbl>
      <w:tblPr>
        <w:tblW w:w="0" w:type="auto"/>
        <w:tblLayout w:type="fixed"/>
        <w:tblCellMar>
          <w:left w:w="70" w:type="dxa"/>
          <w:right w:w="70" w:type="dxa"/>
        </w:tblCellMar>
        <w:tblLook w:val="04A0" w:firstRow="1" w:lastRow="0" w:firstColumn="1" w:lastColumn="0" w:noHBand="0" w:noVBand="1"/>
      </w:tblPr>
      <w:tblGrid>
        <w:gridCol w:w="846"/>
        <w:gridCol w:w="2551"/>
        <w:gridCol w:w="1560"/>
      </w:tblGrid>
      <w:tr w:rsidR="008540EA" w:rsidRPr="008540EA" w14:paraId="4623C20A" w14:textId="77777777" w:rsidTr="00564D17">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93D45"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20402682"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INTENSIDAD</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581203AC"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p>
        </w:tc>
      </w:tr>
      <w:tr w:rsidR="008540EA" w:rsidRPr="008540EA" w14:paraId="51F7AC3A" w14:textId="77777777" w:rsidTr="00564D17">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4D7CA54"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 xml:space="preserve">VALOR </w:t>
            </w:r>
          </w:p>
        </w:tc>
        <w:tc>
          <w:tcPr>
            <w:tcW w:w="2551" w:type="dxa"/>
            <w:tcBorders>
              <w:top w:val="nil"/>
              <w:left w:val="nil"/>
              <w:bottom w:val="single" w:sz="4" w:space="0" w:color="auto"/>
              <w:right w:val="single" w:sz="4" w:space="0" w:color="auto"/>
            </w:tcBorders>
            <w:shd w:val="clear" w:color="auto" w:fill="auto"/>
            <w:noWrap/>
            <w:vAlign w:val="bottom"/>
            <w:hideMark/>
          </w:tcPr>
          <w:p w14:paraId="4579EA68"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DESCRIPCIÓN</w:t>
            </w:r>
          </w:p>
        </w:tc>
        <w:tc>
          <w:tcPr>
            <w:tcW w:w="1560" w:type="dxa"/>
            <w:tcBorders>
              <w:top w:val="nil"/>
              <w:left w:val="nil"/>
              <w:bottom w:val="single" w:sz="4" w:space="0" w:color="auto"/>
              <w:right w:val="single" w:sz="4" w:space="0" w:color="auto"/>
            </w:tcBorders>
            <w:shd w:val="clear" w:color="auto" w:fill="auto"/>
            <w:noWrap/>
            <w:vAlign w:val="bottom"/>
            <w:hideMark/>
          </w:tcPr>
          <w:p w14:paraId="71227537"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CALIFICACIÓN</w:t>
            </w:r>
          </w:p>
        </w:tc>
      </w:tr>
      <w:tr w:rsidR="008540EA" w:rsidRPr="008540EA" w14:paraId="1887151F" w14:textId="77777777" w:rsidTr="008540EA">
        <w:trPr>
          <w:trHeight w:val="119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97009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2551" w:type="dxa"/>
            <w:tcBorders>
              <w:top w:val="nil"/>
              <w:left w:val="nil"/>
              <w:bottom w:val="single" w:sz="4" w:space="0" w:color="auto"/>
              <w:right w:val="single" w:sz="4" w:space="0" w:color="auto"/>
            </w:tcBorders>
            <w:shd w:val="clear" w:color="auto" w:fill="auto"/>
            <w:hideMark/>
          </w:tcPr>
          <w:p w14:paraId="2CFF752E" w14:textId="052F006E"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Personas con lesión orgánica, perturbación funcional, invalidez temporal o permanente</w:t>
            </w:r>
            <w:r w:rsidRPr="008540EA">
              <w:rPr>
                <w:rFonts w:ascii="Arial Narrow" w:eastAsia="Times New Roman" w:hAnsi="Arial Narrow" w:cs="Calibri"/>
                <w:color w:val="000000"/>
                <w:kern w:val="0"/>
                <w:sz w:val="20"/>
                <w:szCs w:val="20"/>
                <w:lang w:eastAsia="es-CO"/>
                <w14:ligatures w14:val="none"/>
              </w:rPr>
              <w:br/>
              <w:t>o muerte por la incidencia de la amenaza.</w:t>
            </w:r>
          </w:p>
        </w:tc>
        <w:tc>
          <w:tcPr>
            <w:tcW w:w="1560" w:type="dxa"/>
            <w:tcBorders>
              <w:top w:val="nil"/>
              <w:left w:val="nil"/>
              <w:bottom w:val="single" w:sz="4" w:space="0" w:color="auto"/>
              <w:right w:val="single" w:sz="4" w:space="0" w:color="auto"/>
            </w:tcBorders>
            <w:shd w:val="clear" w:color="000000" w:fill="FF0000"/>
            <w:noWrap/>
            <w:vAlign w:val="center"/>
            <w:hideMark/>
          </w:tcPr>
          <w:p w14:paraId="5F3F3FF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Alta </w:t>
            </w:r>
          </w:p>
        </w:tc>
      </w:tr>
      <w:tr w:rsidR="008540EA" w:rsidRPr="008540EA" w14:paraId="2ED0E7FB" w14:textId="77777777" w:rsidTr="008540EA">
        <w:trPr>
          <w:trHeight w:val="1417"/>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4206E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lastRenderedPageBreak/>
              <w:t xml:space="preserve"> 2</w:t>
            </w:r>
          </w:p>
        </w:tc>
        <w:tc>
          <w:tcPr>
            <w:tcW w:w="2551" w:type="dxa"/>
            <w:tcBorders>
              <w:top w:val="nil"/>
              <w:left w:val="nil"/>
              <w:bottom w:val="single" w:sz="4" w:space="0" w:color="auto"/>
              <w:right w:val="single" w:sz="4" w:space="0" w:color="auto"/>
            </w:tcBorders>
            <w:shd w:val="clear" w:color="auto" w:fill="auto"/>
            <w:hideMark/>
          </w:tcPr>
          <w:p w14:paraId="2D108292" w14:textId="0FAF0A82"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Sin personas fallecidas, personas lesionadas de manera moderada que deban ser evacuadas del AP, para atención médica.</w:t>
            </w:r>
          </w:p>
        </w:tc>
        <w:tc>
          <w:tcPr>
            <w:tcW w:w="1560" w:type="dxa"/>
            <w:tcBorders>
              <w:top w:val="nil"/>
              <w:left w:val="nil"/>
              <w:bottom w:val="single" w:sz="4" w:space="0" w:color="auto"/>
              <w:right w:val="single" w:sz="4" w:space="0" w:color="auto"/>
            </w:tcBorders>
            <w:shd w:val="clear" w:color="000000" w:fill="548235"/>
            <w:noWrap/>
            <w:vAlign w:val="center"/>
            <w:hideMark/>
          </w:tcPr>
          <w:p w14:paraId="6D6DF806"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Media</w:t>
            </w:r>
          </w:p>
        </w:tc>
      </w:tr>
      <w:tr w:rsidR="008540EA" w:rsidRPr="008540EA" w14:paraId="5EB1DF60" w14:textId="77777777" w:rsidTr="00564D17">
        <w:trPr>
          <w:trHeight w:val="9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604DF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2551" w:type="dxa"/>
            <w:tcBorders>
              <w:top w:val="nil"/>
              <w:left w:val="nil"/>
              <w:bottom w:val="single" w:sz="4" w:space="0" w:color="auto"/>
              <w:right w:val="single" w:sz="4" w:space="0" w:color="auto"/>
            </w:tcBorders>
            <w:shd w:val="clear" w:color="auto" w:fill="auto"/>
            <w:hideMark/>
          </w:tcPr>
          <w:p w14:paraId="4C9AF483"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Personas lesionadas de mínima gravedad en el área protegida, que pueden ser atendidas in situ. </w:t>
            </w:r>
          </w:p>
        </w:tc>
        <w:tc>
          <w:tcPr>
            <w:tcW w:w="1560" w:type="dxa"/>
            <w:tcBorders>
              <w:top w:val="nil"/>
              <w:left w:val="nil"/>
              <w:bottom w:val="single" w:sz="4" w:space="0" w:color="auto"/>
              <w:right w:val="single" w:sz="4" w:space="0" w:color="auto"/>
            </w:tcBorders>
            <w:shd w:val="clear" w:color="000000" w:fill="FFFF00"/>
            <w:noWrap/>
            <w:vAlign w:val="center"/>
            <w:hideMark/>
          </w:tcPr>
          <w:p w14:paraId="6FA316E2"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Baja</w:t>
            </w:r>
          </w:p>
        </w:tc>
      </w:tr>
    </w:tbl>
    <w:p w14:paraId="1C831615" w14:textId="77777777" w:rsidR="008540EA" w:rsidRPr="008540EA" w:rsidRDefault="008540EA" w:rsidP="008540EA">
      <w:pPr>
        <w:spacing w:line="240" w:lineRule="auto"/>
        <w:rPr>
          <w:rFonts w:ascii="Arial Narrow" w:hAnsi="Arial Narrow"/>
        </w:rPr>
      </w:pPr>
    </w:p>
    <w:tbl>
      <w:tblPr>
        <w:tblpPr w:leftFromText="141" w:rightFromText="141" w:vertAnchor="text" w:horzAnchor="margin" w:tblpY="54"/>
        <w:tblW w:w="0" w:type="auto"/>
        <w:tblCellMar>
          <w:left w:w="70" w:type="dxa"/>
          <w:right w:w="70" w:type="dxa"/>
        </w:tblCellMar>
        <w:tblLook w:val="04A0" w:firstRow="1" w:lastRow="0" w:firstColumn="1" w:lastColumn="0" w:noHBand="0" w:noVBand="1"/>
      </w:tblPr>
      <w:tblGrid>
        <w:gridCol w:w="714"/>
        <w:gridCol w:w="2661"/>
        <w:gridCol w:w="1581"/>
      </w:tblGrid>
      <w:tr w:rsidR="008540EA" w:rsidRPr="008540EA" w14:paraId="13B4A250" w14:textId="77777777" w:rsidTr="008540EA">
        <w:trPr>
          <w:trHeight w:val="300"/>
        </w:trPr>
        <w:tc>
          <w:tcPr>
            <w:tcW w:w="49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23693"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FRECUENCIA</w:t>
            </w:r>
          </w:p>
        </w:tc>
      </w:tr>
      <w:tr w:rsidR="008540EA" w:rsidRPr="008540EA" w14:paraId="4DF82B35" w14:textId="77777777" w:rsidTr="008540E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382C0"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 xml:space="preserve">VALOR </w:t>
            </w:r>
          </w:p>
        </w:tc>
        <w:tc>
          <w:tcPr>
            <w:tcW w:w="2661" w:type="dxa"/>
            <w:tcBorders>
              <w:top w:val="nil"/>
              <w:left w:val="nil"/>
              <w:bottom w:val="single" w:sz="4" w:space="0" w:color="auto"/>
              <w:right w:val="single" w:sz="4" w:space="0" w:color="auto"/>
            </w:tcBorders>
            <w:shd w:val="clear" w:color="auto" w:fill="auto"/>
            <w:noWrap/>
            <w:vAlign w:val="bottom"/>
            <w:hideMark/>
          </w:tcPr>
          <w:p w14:paraId="4E7BAF41"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DESCRIPCIÓN</w:t>
            </w:r>
          </w:p>
        </w:tc>
        <w:tc>
          <w:tcPr>
            <w:tcW w:w="1581" w:type="dxa"/>
            <w:tcBorders>
              <w:top w:val="nil"/>
              <w:left w:val="nil"/>
              <w:bottom w:val="single" w:sz="4" w:space="0" w:color="auto"/>
              <w:right w:val="single" w:sz="4" w:space="0" w:color="auto"/>
            </w:tcBorders>
            <w:shd w:val="clear" w:color="auto" w:fill="auto"/>
            <w:noWrap/>
            <w:vAlign w:val="bottom"/>
            <w:hideMark/>
          </w:tcPr>
          <w:p w14:paraId="79FF3098"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CALIFICACIÓN</w:t>
            </w:r>
          </w:p>
        </w:tc>
      </w:tr>
      <w:tr w:rsidR="008540EA" w:rsidRPr="008540EA" w14:paraId="315CE0BA" w14:textId="77777777" w:rsidTr="008540EA">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9E70F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3</w:t>
            </w:r>
          </w:p>
        </w:tc>
        <w:tc>
          <w:tcPr>
            <w:tcW w:w="2661" w:type="dxa"/>
            <w:tcBorders>
              <w:top w:val="nil"/>
              <w:left w:val="nil"/>
              <w:bottom w:val="single" w:sz="4" w:space="0" w:color="auto"/>
              <w:right w:val="single" w:sz="4" w:space="0" w:color="auto"/>
            </w:tcBorders>
            <w:shd w:val="clear" w:color="auto" w:fill="auto"/>
            <w:hideMark/>
          </w:tcPr>
          <w:p w14:paraId="0D61607F"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Evento que se presenta Muchas veces (5 0 6 al mes)</w:t>
            </w:r>
          </w:p>
        </w:tc>
        <w:tc>
          <w:tcPr>
            <w:tcW w:w="1581" w:type="dxa"/>
            <w:tcBorders>
              <w:top w:val="nil"/>
              <w:left w:val="nil"/>
              <w:bottom w:val="single" w:sz="4" w:space="0" w:color="auto"/>
              <w:right w:val="single" w:sz="4" w:space="0" w:color="auto"/>
            </w:tcBorders>
            <w:shd w:val="clear" w:color="000000" w:fill="FF0000"/>
            <w:noWrap/>
            <w:vAlign w:val="center"/>
            <w:hideMark/>
          </w:tcPr>
          <w:p w14:paraId="6BBF9FA8"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Alta</w:t>
            </w:r>
          </w:p>
        </w:tc>
      </w:tr>
      <w:tr w:rsidR="008540EA" w:rsidRPr="008540EA" w14:paraId="3B4E6E60" w14:textId="77777777" w:rsidTr="008540EA">
        <w:trPr>
          <w:trHeight w:val="6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25FA3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2661" w:type="dxa"/>
            <w:tcBorders>
              <w:top w:val="nil"/>
              <w:left w:val="nil"/>
              <w:bottom w:val="single" w:sz="4" w:space="0" w:color="auto"/>
              <w:right w:val="single" w:sz="4" w:space="0" w:color="auto"/>
            </w:tcBorders>
            <w:shd w:val="clear" w:color="auto" w:fill="auto"/>
            <w:hideMark/>
          </w:tcPr>
          <w:p w14:paraId="72FDD89D"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Evento que se presenta Algunas veces (de 2 o 4 veces al mes)</w:t>
            </w:r>
          </w:p>
        </w:tc>
        <w:tc>
          <w:tcPr>
            <w:tcW w:w="1581" w:type="dxa"/>
            <w:tcBorders>
              <w:top w:val="nil"/>
              <w:left w:val="nil"/>
              <w:bottom w:val="single" w:sz="4" w:space="0" w:color="auto"/>
              <w:right w:val="single" w:sz="4" w:space="0" w:color="auto"/>
            </w:tcBorders>
            <w:shd w:val="clear" w:color="000000" w:fill="548235"/>
            <w:noWrap/>
            <w:vAlign w:val="center"/>
            <w:hideMark/>
          </w:tcPr>
          <w:p w14:paraId="0F6BF2CD"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Media</w:t>
            </w:r>
          </w:p>
        </w:tc>
      </w:tr>
      <w:tr w:rsidR="008540EA" w:rsidRPr="008540EA" w14:paraId="008F8162" w14:textId="77777777" w:rsidTr="008540EA">
        <w:trPr>
          <w:trHeight w:val="7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D32CA"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2661" w:type="dxa"/>
            <w:tcBorders>
              <w:top w:val="nil"/>
              <w:left w:val="nil"/>
              <w:bottom w:val="single" w:sz="4" w:space="0" w:color="auto"/>
              <w:right w:val="single" w:sz="4" w:space="0" w:color="auto"/>
            </w:tcBorders>
            <w:shd w:val="clear" w:color="auto" w:fill="auto"/>
            <w:hideMark/>
          </w:tcPr>
          <w:p w14:paraId="08C24807" w14:textId="77777777" w:rsidR="008540EA" w:rsidRPr="008540EA" w:rsidRDefault="008540EA" w:rsidP="008540EA">
            <w:pPr>
              <w:spacing w:after="0" w:line="240" w:lineRule="auto"/>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Evento que se presenta Ninguna o rara vez (cero o una vez al mes).</w:t>
            </w:r>
          </w:p>
        </w:tc>
        <w:tc>
          <w:tcPr>
            <w:tcW w:w="1581" w:type="dxa"/>
            <w:tcBorders>
              <w:top w:val="nil"/>
              <w:left w:val="nil"/>
              <w:bottom w:val="single" w:sz="4" w:space="0" w:color="auto"/>
              <w:right w:val="single" w:sz="4" w:space="0" w:color="auto"/>
            </w:tcBorders>
            <w:shd w:val="clear" w:color="000000" w:fill="FFFF00"/>
            <w:noWrap/>
            <w:vAlign w:val="center"/>
            <w:hideMark/>
          </w:tcPr>
          <w:p w14:paraId="2051E37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Baja</w:t>
            </w:r>
          </w:p>
        </w:tc>
      </w:tr>
    </w:tbl>
    <w:p w14:paraId="37B73F45" w14:textId="2BCF9CA1" w:rsidR="00BB6BC8" w:rsidRDefault="00BB6BC8" w:rsidP="00BB6BC8">
      <w:pPr>
        <w:spacing w:line="240" w:lineRule="auto"/>
        <w:rPr>
          <w:rFonts w:ascii="Arial Narrow" w:hAnsi="Arial Narrow"/>
        </w:rPr>
      </w:pPr>
    </w:p>
    <w:p w14:paraId="56B88E6D" w14:textId="77777777" w:rsidR="008540EA" w:rsidRPr="00BB6BC8" w:rsidRDefault="008540EA" w:rsidP="00BB6BC8">
      <w:pPr>
        <w:spacing w:line="240" w:lineRule="auto"/>
        <w:rPr>
          <w:rFonts w:ascii="Arial Narrow" w:hAnsi="Arial Narrow"/>
        </w:rPr>
      </w:pPr>
    </w:p>
    <w:p w14:paraId="33701DC0" w14:textId="0323996B" w:rsidR="00BB6BC8" w:rsidRPr="00BB6BC8" w:rsidRDefault="00BB6BC8" w:rsidP="008540EA">
      <w:pPr>
        <w:spacing w:line="240" w:lineRule="auto"/>
        <w:rPr>
          <w:rFonts w:ascii="Arial Narrow" w:hAnsi="Arial Narrow"/>
        </w:rPr>
      </w:pPr>
      <w:r w:rsidRPr="00BB6BC8">
        <w:rPr>
          <w:rFonts w:ascii="Arial Narrow" w:hAnsi="Arial Narrow"/>
        </w:rPr>
        <w:tab/>
        <w:t xml:space="preserve"> </w:t>
      </w:r>
      <w:r w:rsidRPr="00BB6BC8">
        <w:rPr>
          <w:rFonts w:ascii="Arial Narrow" w:hAnsi="Arial Narrow"/>
        </w:rPr>
        <w:tab/>
        <w:t xml:space="preserve"> </w:t>
      </w:r>
      <w:r w:rsidRPr="00BB6BC8">
        <w:rPr>
          <w:rFonts w:ascii="Arial Narrow" w:hAnsi="Arial Narrow"/>
        </w:rPr>
        <w:tab/>
        <w:t xml:space="preserve"> </w:t>
      </w:r>
    </w:p>
    <w:p w14:paraId="6F3217CD" w14:textId="77777777" w:rsidR="00BB6BC8" w:rsidRPr="00BB6BC8" w:rsidRDefault="00BB6BC8" w:rsidP="00BB6BC8">
      <w:pPr>
        <w:spacing w:line="240" w:lineRule="auto"/>
        <w:rPr>
          <w:rFonts w:ascii="Arial Narrow" w:hAnsi="Arial Narrow"/>
        </w:rPr>
      </w:pPr>
    </w:p>
    <w:p w14:paraId="07BF7764" w14:textId="1C632E79" w:rsidR="00BB6BC8" w:rsidRPr="00BB6BC8" w:rsidRDefault="00BB6BC8" w:rsidP="008540EA">
      <w:pPr>
        <w:spacing w:line="240" w:lineRule="auto"/>
        <w:rPr>
          <w:rFonts w:ascii="Arial Narrow" w:hAnsi="Arial Narrow"/>
        </w:rPr>
      </w:pPr>
      <w:r w:rsidRPr="00BB6BC8">
        <w:rPr>
          <w:rFonts w:ascii="Arial Narrow" w:hAnsi="Arial Narrow"/>
        </w:rPr>
        <w:tab/>
      </w:r>
    </w:p>
    <w:p w14:paraId="5753E974" w14:textId="77777777" w:rsidR="00BB6BC8" w:rsidRPr="00BB6BC8" w:rsidRDefault="00BB6BC8" w:rsidP="00BB6BC8">
      <w:pPr>
        <w:spacing w:line="240" w:lineRule="auto"/>
        <w:rPr>
          <w:rFonts w:ascii="Arial Narrow" w:hAnsi="Arial Narrow"/>
        </w:rPr>
      </w:pPr>
    </w:p>
    <w:p w14:paraId="072DD9B1" w14:textId="5B42B5C6" w:rsidR="00BB6BC8" w:rsidRDefault="00BB6BC8" w:rsidP="00BB6BC8">
      <w:pPr>
        <w:spacing w:line="240" w:lineRule="auto"/>
        <w:rPr>
          <w:rFonts w:ascii="Arial Narrow" w:hAnsi="Arial Narrow"/>
        </w:rPr>
      </w:pPr>
    </w:p>
    <w:tbl>
      <w:tblPr>
        <w:tblpPr w:leftFromText="141" w:rightFromText="141" w:vertAnchor="text" w:tblpY="1"/>
        <w:tblOverlap w:val="never"/>
        <w:tblW w:w="4957" w:type="dxa"/>
        <w:tblCellMar>
          <w:left w:w="70" w:type="dxa"/>
          <w:right w:w="70" w:type="dxa"/>
        </w:tblCellMar>
        <w:tblLook w:val="04A0" w:firstRow="1" w:lastRow="0" w:firstColumn="1" w:lastColumn="0" w:noHBand="0" w:noVBand="1"/>
      </w:tblPr>
      <w:tblGrid>
        <w:gridCol w:w="846"/>
        <w:gridCol w:w="2551"/>
        <w:gridCol w:w="1560"/>
      </w:tblGrid>
      <w:tr w:rsidR="008540EA" w:rsidRPr="008540EA" w14:paraId="0B218C28" w14:textId="77777777" w:rsidTr="008540EA">
        <w:trPr>
          <w:trHeight w:val="300"/>
        </w:trPr>
        <w:tc>
          <w:tcPr>
            <w:tcW w:w="495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AE149"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EXTENSIÓN</w:t>
            </w:r>
          </w:p>
        </w:tc>
      </w:tr>
      <w:tr w:rsidR="008540EA" w:rsidRPr="008540EA" w14:paraId="15DFAC6D" w14:textId="77777777" w:rsidTr="008540EA">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10A9DD2"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 xml:space="preserve"> VALOR </w:t>
            </w:r>
          </w:p>
        </w:tc>
        <w:tc>
          <w:tcPr>
            <w:tcW w:w="2551" w:type="dxa"/>
            <w:tcBorders>
              <w:top w:val="nil"/>
              <w:left w:val="nil"/>
              <w:bottom w:val="single" w:sz="4" w:space="0" w:color="auto"/>
              <w:right w:val="single" w:sz="4" w:space="0" w:color="auto"/>
            </w:tcBorders>
            <w:shd w:val="clear" w:color="auto" w:fill="auto"/>
            <w:noWrap/>
            <w:vAlign w:val="bottom"/>
            <w:hideMark/>
          </w:tcPr>
          <w:p w14:paraId="2F55391D"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DESCRIPCIÓN</w:t>
            </w:r>
          </w:p>
        </w:tc>
        <w:tc>
          <w:tcPr>
            <w:tcW w:w="1560" w:type="dxa"/>
            <w:tcBorders>
              <w:top w:val="nil"/>
              <w:left w:val="nil"/>
              <w:bottom w:val="single" w:sz="4" w:space="0" w:color="auto"/>
              <w:right w:val="single" w:sz="4" w:space="0" w:color="auto"/>
            </w:tcBorders>
            <w:shd w:val="clear" w:color="auto" w:fill="auto"/>
            <w:noWrap/>
            <w:vAlign w:val="bottom"/>
            <w:hideMark/>
          </w:tcPr>
          <w:p w14:paraId="737CCD5F" w14:textId="77777777" w:rsidR="008540EA" w:rsidRPr="008540EA" w:rsidRDefault="008540EA" w:rsidP="008540EA">
            <w:pPr>
              <w:spacing w:after="0" w:line="240" w:lineRule="auto"/>
              <w:jc w:val="center"/>
              <w:rPr>
                <w:rFonts w:ascii="Arial Narrow" w:eastAsia="Times New Roman" w:hAnsi="Arial Narrow" w:cs="Calibri"/>
                <w:b/>
                <w:bCs/>
                <w:color w:val="000000"/>
                <w:kern w:val="0"/>
                <w:sz w:val="20"/>
                <w:szCs w:val="20"/>
                <w:lang w:eastAsia="es-CO"/>
                <w14:ligatures w14:val="none"/>
              </w:rPr>
            </w:pPr>
            <w:r w:rsidRPr="008540EA">
              <w:rPr>
                <w:rFonts w:ascii="Arial Narrow" w:eastAsia="Times New Roman" w:hAnsi="Arial Narrow" w:cs="Calibri"/>
                <w:b/>
                <w:bCs/>
                <w:color w:val="000000"/>
                <w:kern w:val="0"/>
                <w:sz w:val="20"/>
                <w:szCs w:val="20"/>
                <w:lang w:eastAsia="es-CO"/>
                <w14:ligatures w14:val="none"/>
              </w:rPr>
              <w:t>CALIFICACIÓN</w:t>
            </w:r>
          </w:p>
        </w:tc>
      </w:tr>
      <w:tr w:rsidR="008540EA" w:rsidRPr="008540EA" w14:paraId="05D8488D" w14:textId="77777777" w:rsidTr="008540EA">
        <w:trPr>
          <w:trHeight w:val="907"/>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E68F4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  3</w:t>
            </w:r>
          </w:p>
        </w:tc>
        <w:tc>
          <w:tcPr>
            <w:tcW w:w="2551" w:type="dxa"/>
            <w:tcBorders>
              <w:top w:val="nil"/>
              <w:left w:val="nil"/>
              <w:bottom w:val="single" w:sz="4" w:space="0" w:color="auto"/>
              <w:right w:val="single" w:sz="4" w:space="0" w:color="auto"/>
            </w:tcBorders>
            <w:shd w:val="clear" w:color="auto" w:fill="auto"/>
            <w:vAlign w:val="center"/>
            <w:hideMark/>
          </w:tcPr>
          <w:p w14:paraId="6812E9F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Del 61% al 100% del territorio (teniendo en cuenta las zonas para recreación que equivalen al 2.32%)</w:t>
            </w:r>
          </w:p>
        </w:tc>
        <w:tc>
          <w:tcPr>
            <w:tcW w:w="1560" w:type="dxa"/>
            <w:tcBorders>
              <w:top w:val="nil"/>
              <w:left w:val="nil"/>
              <w:bottom w:val="single" w:sz="4" w:space="0" w:color="auto"/>
              <w:right w:val="single" w:sz="4" w:space="0" w:color="auto"/>
            </w:tcBorders>
            <w:shd w:val="clear" w:color="000000" w:fill="FF0000"/>
            <w:noWrap/>
            <w:vAlign w:val="center"/>
            <w:hideMark/>
          </w:tcPr>
          <w:p w14:paraId="38A750EC"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 xml:space="preserve">Alta </w:t>
            </w:r>
          </w:p>
        </w:tc>
      </w:tr>
      <w:tr w:rsidR="008540EA" w:rsidRPr="008540EA" w14:paraId="44BDD295" w14:textId="77777777" w:rsidTr="008540EA">
        <w:trPr>
          <w:trHeight w:val="964"/>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640264"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2</w:t>
            </w:r>
          </w:p>
        </w:tc>
        <w:tc>
          <w:tcPr>
            <w:tcW w:w="2551" w:type="dxa"/>
            <w:tcBorders>
              <w:top w:val="nil"/>
              <w:left w:val="nil"/>
              <w:bottom w:val="single" w:sz="4" w:space="0" w:color="auto"/>
              <w:right w:val="single" w:sz="4" w:space="0" w:color="auto"/>
            </w:tcBorders>
            <w:shd w:val="clear" w:color="auto" w:fill="auto"/>
            <w:vAlign w:val="center"/>
            <w:hideMark/>
          </w:tcPr>
          <w:p w14:paraId="78BCA6D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Del 31% al 60% del territorio (teniendo en cuenta las zonas para recreación que equivalen al 2.32%)</w:t>
            </w:r>
          </w:p>
        </w:tc>
        <w:tc>
          <w:tcPr>
            <w:tcW w:w="1560" w:type="dxa"/>
            <w:tcBorders>
              <w:top w:val="nil"/>
              <w:left w:val="nil"/>
              <w:bottom w:val="single" w:sz="4" w:space="0" w:color="auto"/>
              <w:right w:val="single" w:sz="4" w:space="0" w:color="auto"/>
            </w:tcBorders>
            <w:shd w:val="clear" w:color="000000" w:fill="548235"/>
            <w:noWrap/>
            <w:vAlign w:val="center"/>
            <w:hideMark/>
          </w:tcPr>
          <w:p w14:paraId="785A8C1B"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Media</w:t>
            </w:r>
          </w:p>
        </w:tc>
      </w:tr>
      <w:tr w:rsidR="008540EA" w:rsidRPr="008540EA" w14:paraId="0D33A2E5" w14:textId="77777777" w:rsidTr="008540EA">
        <w:trPr>
          <w:trHeight w:val="9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4471D3"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w:t>
            </w:r>
          </w:p>
        </w:tc>
        <w:tc>
          <w:tcPr>
            <w:tcW w:w="2551" w:type="dxa"/>
            <w:tcBorders>
              <w:top w:val="nil"/>
              <w:left w:val="nil"/>
              <w:bottom w:val="single" w:sz="4" w:space="0" w:color="auto"/>
              <w:right w:val="single" w:sz="4" w:space="0" w:color="auto"/>
            </w:tcBorders>
            <w:shd w:val="clear" w:color="auto" w:fill="auto"/>
            <w:vAlign w:val="center"/>
            <w:hideMark/>
          </w:tcPr>
          <w:p w14:paraId="79CF815E"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Del 0 al 30% del territorio (teniendo en cuenta las zonas para recreación que equivalen al 2.32%)</w:t>
            </w:r>
          </w:p>
        </w:tc>
        <w:tc>
          <w:tcPr>
            <w:tcW w:w="1560" w:type="dxa"/>
            <w:tcBorders>
              <w:top w:val="nil"/>
              <w:left w:val="nil"/>
              <w:bottom w:val="single" w:sz="4" w:space="0" w:color="auto"/>
              <w:right w:val="single" w:sz="4" w:space="0" w:color="auto"/>
            </w:tcBorders>
            <w:shd w:val="clear" w:color="000000" w:fill="FFFF00"/>
            <w:noWrap/>
            <w:vAlign w:val="center"/>
            <w:hideMark/>
          </w:tcPr>
          <w:p w14:paraId="28A2EB8F" w14:textId="77777777" w:rsidR="008540EA" w:rsidRPr="008540EA" w:rsidRDefault="008540EA" w:rsidP="008540EA">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Baja</w:t>
            </w:r>
          </w:p>
        </w:tc>
      </w:tr>
    </w:tbl>
    <w:p w14:paraId="29445B9A" w14:textId="77777777" w:rsidR="008540EA" w:rsidRPr="00BB6BC8" w:rsidRDefault="008540EA" w:rsidP="00BB6BC8">
      <w:pPr>
        <w:spacing w:line="240" w:lineRule="auto"/>
        <w:rPr>
          <w:rFonts w:ascii="Arial Narrow" w:hAnsi="Arial Narrow"/>
        </w:rPr>
      </w:pPr>
    </w:p>
    <w:tbl>
      <w:tblPr>
        <w:tblpPr w:leftFromText="141" w:rightFromText="141" w:vertAnchor="text" w:horzAnchor="page" w:tblpX="7561" w:tblpY="-68"/>
        <w:tblW w:w="3430" w:type="dxa"/>
        <w:tblCellMar>
          <w:left w:w="70" w:type="dxa"/>
          <w:right w:w="70" w:type="dxa"/>
        </w:tblCellMar>
        <w:tblLook w:val="04A0" w:firstRow="1" w:lastRow="0" w:firstColumn="1" w:lastColumn="0" w:noHBand="0" w:noVBand="1"/>
      </w:tblPr>
      <w:tblGrid>
        <w:gridCol w:w="1794"/>
        <w:gridCol w:w="1636"/>
      </w:tblGrid>
      <w:tr w:rsidR="009370A0" w:rsidRPr="008540EA" w14:paraId="6962CE16" w14:textId="77777777" w:rsidTr="009370A0">
        <w:trPr>
          <w:trHeight w:val="630"/>
        </w:trPr>
        <w:tc>
          <w:tcPr>
            <w:tcW w:w="34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7B4DC1" w14:textId="77777777" w:rsidR="009370A0" w:rsidRPr="008540EA" w:rsidRDefault="009370A0" w:rsidP="009370A0">
            <w:pPr>
              <w:spacing w:after="0" w:line="240" w:lineRule="auto"/>
              <w:jc w:val="center"/>
              <w:rPr>
                <w:rFonts w:ascii="Arial Narrow" w:eastAsia="Times New Roman" w:hAnsi="Arial Narrow" w:cs="Arial"/>
                <w:b/>
                <w:bCs/>
                <w:color w:val="000000"/>
                <w:kern w:val="0"/>
                <w:sz w:val="20"/>
                <w:szCs w:val="20"/>
                <w:lang w:eastAsia="es-CO"/>
                <w14:ligatures w14:val="none"/>
              </w:rPr>
            </w:pPr>
            <w:r w:rsidRPr="008540EA">
              <w:rPr>
                <w:rFonts w:ascii="Arial Narrow" w:eastAsia="Times New Roman" w:hAnsi="Arial Narrow" w:cs="Arial"/>
                <w:b/>
                <w:bCs/>
                <w:color w:val="000000"/>
                <w:kern w:val="0"/>
                <w:sz w:val="20"/>
                <w:szCs w:val="20"/>
                <w:lang w:eastAsia="es-CO"/>
                <w14:ligatures w14:val="none"/>
              </w:rPr>
              <w:t>NIVELES DE AMENAZA</w:t>
            </w:r>
          </w:p>
        </w:tc>
      </w:tr>
      <w:tr w:rsidR="009370A0" w:rsidRPr="008540EA" w14:paraId="779CDF52" w14:textId="77777777" w:rsidTr="009370A0">
        <w:trPr>
          <w:trHeight w:val="340"/>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0E890E31" w14:textId="77777777" w:rsidR="009370A0" w:rsidRPr="008540EA" w:rsidRDefault="009370A0" w:rsidP="009370A0">
            <w:pPr>
              <w:spacing w:after="0" w:line="240" w:lineRule="auto"/>
              <w:jc w:val="center"/>
              <w:rPr>
                <w:rFonts w:ascii="Arial Narrow" w:eastAsia="Times New Roman" w:hAnsi="Arial Narrow" w:cs="Arial"/>
                <w:b/>
                <w:bCs/>
                <w:color w:val="000000"/>
                <w:kern w:val="0"/>
                <w:sz w:val="20"/>
                <w:szCs w:val="20"/>
                <w:lang w:eastAsia="es-CO"/>
                <w14:ligatures w14:val="none"/>
              </w:rPr>
            </w:pPr>
            <w:r w:rsidRPr="008540EA">
              <w:rPr>
                <w:rFonts w:ascii="Arial Narrow" w:eastAsia="Times New Roman" w:hAnsi="Arial Narrow" w:cs="Arial"/>
                <w:b/>
                <w:bCs/>
                <w:color w:val="000000"/>
                <w:kern w:val="0"/>
                <w:sz w:val="20"/>
                <w:szCs w:val="20"/>
                <w:lang w:eastAsia="es-CO"/>
                <w14:ligatures w14:val="none"/>
              </w:rPr>
              <w:t>Valor</w:t>
            </w:r>
          </w:p>
        </w:tc>
        <w:tc>
          <w:tcPr>
            <w:tcW w:w="1636" w:type="dxa"/>
            <w:tcBorders>
              <w:top w:val="nil"/>
              <w:left w:val="nil"/>
              <w:bottom w:val="single" w:sz="4" w:space="0" w:color="auto"/>
              <w:right w:val="single" w:sz="4" w:space="0" w:color="auto"/>
            </w:tcBorders>
            <w:shd w:val="clear" w:color="auto" w:fill="auto"/>
            <w:noWrap/>
            <w:vAlign w:val="center"/>
            <w:hideMark/>
          </w:tcPr>
          <w:p w14:paraId="3AF22C5E" w14:textId="77777777" w:rsidR="009370A0" w:rsidRPr="008540EA" w:rsidRDefault="009370A0" w:rsidP="009370A0">
            <w:pPr>
              <w:spacing w:after="0" w:line="240" w:lineRule="auto"/>
              <w:jc w:val="center"/>
              <w:rPr>
                <w:rFonts w:ascii="Arial Narrow" w:eastAsia="Times New Roman" w:hAnsi="Arial Narrow" w:cs="Arial"/>
                <w:b/>
                <w:bCs/>
                <w:color w:val="000000"/>
                <w:kern w:val="0"/>
                <w:sz w:val="20"/>
                <w:szCs w:val="20"/>
                <w:lang w:eastAsia="es-CO"/>
                <w14:ligatures w14:val="none"/>
              </w:rPr>
            </w:pPr>
            <w:r w:rsidRPr="008540EA">
              <w:rPr>
                <w:rFonts w:ascii="Arial Narrow" w:eastAsia="Times New Roman" w:hAnsi="Arial Narrow" w:cs="Arial"/>
                <w:b/>
                <w:bCs/>
                <w:color w:val="000000"/>
                <w:kern w:val="0"/>
                <w:sz w:val="20"/>
                <w:szCs w:val="20"/>
                <w:lang w:eastAsia="es-CO"/>
                <w14:ligatures w14:val="none"/>
              </w:rPr>
              <w:t>Nivel</w:t>
            </w:r>
          </w:p>
        </w:tc>
      </w:tr>
      <w:tr w:rsidR="009370A0" w:rsidRPr="008540EA" w14:paraId="74C46D24" w14:textId="77777777" w:rsidTr="009370A0">
        <w:trPr>
          <w:trHeight w:val="416"/>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58305070" w14:textId="77777777" w:rsidR="009370A0" w:rsidRPr="008540EA" w:rsidRDefault="009370A0" w:rsidP="009370A0">
            <w:pPr>
              <w:spacing w:after="0" w:line="240" w:lineRule="auto"/>
              <w:jc w:val="center"/>
              <w:rPr>
                <w:rFonts w:ascii="Arial Narrow" w:eastAsia="Times New Roman" w:hAnsi="Arial Narrow" w:cs="Calibri"/>
                <w:color w:val="000000"/>
                <w:kern w:val="0"/>
                <w:sz w:val="20"/>
                <w:szCs w:val="20"/>
                <w:lang w:eastAsia="es-CO"/>
                <w14:ligatures w14:val="none"/>
              </w:rPr>
            </w:pPr>
            <w:bookmarkStart w:id="37" w:name="_Hlk178609250"/>
            <w:r w:rsidRPr="008540EA">
              <w:rPr>
                <w:rFonts w:ascii="Arial Narrow" w:eastAsia="Times New Roman" w:hAnsi="Arial Narrow" w:cs="Calibri"/>
                <w:color w:val="000000"/>
                <w:kern w:val="0"/>
                <w:sz w:val="20"/>
                <w:szCs w:val="20"/>
                <w:lang w:eastAsia="es-CO"/>
                <w14:ligatures w14:val="none"/>
              </w:rPr>
              <w:t>7-9</w:t>
            </w:r>
          </w:p>
        </w:tc>
        <w:tc>
          <w:tcPr>
            <w:tcW w:w="1636" w:type="dxa"/>
            <w:tcBorders>
              <w:top w:val="nil"/>
              <w:left w:val="nil"/>
              <w:bottom w:val="single" w:sz="4" w:space="0" w:color="auto"/>
              <w:right w:val="single" w:sz="4" w:space="0" w:color="auto"/>
            </w:tcBorders>
            <w:shd w:val="clear" w:color="000000" w:fill="FF0000"/>
            <w:noWrap/>
            <w:vAlign w:val="center"/>
            <w:hideMark/>
          </w:tcPr>
          <w:p w14:paraId="508AB812" w14:textId="77777777" w:rsidR="009370A0" w:rsidRPr="008540EA" w:rsidRDefault="009370A0" w:rsidP="009370A0">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ALTA</w:t>
            </w:r>
          </w:p>
        </w:tc>
      </w:tr>
      <w:tr w:rsidR="009370A0" w:rsidRPr="008540EA" w14:paraId="56458117" w14:textId="77777777" w:rsidTr="009370A0">
        <w:trPr>
          <w:trHeight w:val="422"/>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2E9BFFC8" w14:textId="77777777" w:rsidR="009370A0" w:rsidRPr="008540EA" w:rsidRDefault="009370A0" w:rsidP="009370A0">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4-6</w:t>
            </w:r>
          </w:p>
        </w:tc>
        <w:tc>
          <w:tcPr>
            <w:tcW w:w="1636" w:type="dxa"/>
            <w:tcBorders>
              <w:top w:val="nil"/>
              <w:left w:val="nil"/>
              <w:bottom w:val="single" w:sz="4" w:space="0" w:color="auto"/>
              <w:right w:val="single" w:sz="4" w:space="0" w:color="auto"/>
            </w:tcBorders>
            <w:shd w:val="clear" w:color="000000" w:fill="548235"/>
            <w:noWrap/>
            <w:vAlign w:val="center"/>
            <w:hideMark/>
          </w:tcPr>
          <w:p w14:paraId="31B05F51" w14:textId="77777777" w:rsidR="009370A0" w:rsidRPr="008540EA" w:rsidRDefault="009370A0" w:rsidP="009370A0">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MEDIA</w:t>
            </w:r>
          </w:p>
        </w:tc>
      </w:tr>
      <w:tr w:rsidR="009370A0" w:rsidRPr="008540EA" w14:paraId="5E114F28" w14:textId="77777777" w:rsidTr="009370A0">
        <w:trPr>
          <w:trHeight w:val="413"/>
        </w:trPr>
        <w:tc>
          <w:tcPr>
            <w:tcW w:w="1794" w:type="dxa"/>
            <w:tcBorders>
              <w:top w:val="nil"/>
              <w:left w:val="single" w:sz="4" w:space="0" w:color="auto"/>
              <w:bottom w:val="single" w:sz="4" w:space="0" w:color="auto"/>
              <w:right w:val="single" w:sz="4" w:space="0" w:color="auto"/>
            </w:tcBorders>
            <w:shd w:val="clear" w:color="auto" w:fill="auto"/>
            <w:noWrap/>
            <w:vAlign w:val="center"/>
            <w:hideMark/>
          </w:tcPr>
          <w:p w14:paraId="437620F4" w14:textId="77777777" w:rsidR="009370A0" w:rsidRPr="008540EA" w:rsidRDefault="009370A0" w:rsidP="009370A0">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1-3</w:t>
            </w:r>
          </w:p>
        </w:tc>
        <w:tc>
          <w:tcPr>
            <w:tcW w:w="1636" w:type="dxa"/>
            <w:tcBorders>
              <w:top w:val="nil"/>
              <w:left w:val="nil"/>
              <w:bottom w:val="single" w:sz="4" w:space="0" w:color="auto"/>
              <w:right w:val="single" w:sz="4" w:space="0" w:color="auto"/>
            </w:tcBorders>
            <w:shd w:val="clear" w:color="000000" w:fill="FFFF00"/>
            <w:noWrap/>
            <w:vAlign w:val="center"/>
            <w:hideMark/>
          </w:tcPr>
          <w:p w14:paraId="25DB0310" w14:textId="77777777" w:rsidR="009370A0" w:rsidRPr="008540EA" w:rsidRDefault="009370A0" w:rsidP="009370A0">
            <w:pPr>
              <w:spacing w:after="0" w:line="240" w:lineRule="auto"/>
              <w:jc w:val="center"/>
              <w:rPr>
                <w:rFonts w:ascii="Arial Narrow" w:eastAsia="Times New Roman" w:hAnsi="Arial Narrow" w:cs="Calibri"/>
                <w:color w:val="000000"/>
                <w:kern w:val="0"/>
                <w:sz w:val="20"/>
                <w:szCs w:val="20"/>
                <w:lang w:eastAsia="es-CO"/>
                <w14:ligatures w14:val="none"/>
              </w:rPr>
            </w:pPr>
            <w:r w:rsidRPr="008540EA">
              <w:rPr>
                <w:rFonts w:ascii="Arial Narrow" w:eastAsia="Times New Roman" w:hAnsi="Arial Narrow" w:cs="Calibri"/>
                <w:color w:val="000000"/>
                <w:kern w:val="0"/>
                <w:sz w:val="20"/>
                <w:szCs w:val="20"/>
                <w:lang w:eastAsia="es-CO"/>
                <w14:ligatures w14:val="none"/>
              </w:rPr>
              <w:t>BAJA</w:t>
            </w:r>
          </w:p>
        </w:tc>
      </w:tr>
      <w:bookmarkEnd w:id="37"/>
    </w:tbl>
    <w:p w14:paraId="0505179F" w14:textId="77777777" w:rsidR="00BB6BC8" w:rsidRPr="00BB6BC8" w:rsidRDefault="00BB6BC8" w:rsidP="00BB6BC8">
      <w:pPr>
        <w:spacing w:line="240" w:lineRule="auto"/>
        <w:rPr>
          <w:rFonts w:ascii="Arial Narrow" w:hAnsi="Arial Narrow"/>
        </w:rPr>
      </w:pPr>
    </w:p>
    <w:p w14:paraId="0A5AEF1D" w14:textId="1FE51D24" w:rsidR="008540EA" w:rsidRDefault="008540EA" w:rsidP="00BB6BC8">
      <w:pPr>
        <w:spacing w:line="240" w:lineRule="auto"/>
        <w:rPr>
          <w:rFonts w:ascii="Arial Narrow" w:hAnsi="Arial Narrow"/>
        </w:rPr>
      </w:pPr>
    </w:p>
    <w:p w14:paraId="0B6F5852" w14:textId="77777777" w:rsidR="008540EA" w:rsidRDefault="008540EA" w:rsidP="00BB6BC8">
      <w:pPr>
        <w:spacing w:line="240" w:lineRule="auto"/>
        <w:rPr>
          <w:rFonts w:ascii="Arial Narrow" w:hAnsi="Arial Narrow"/>
        </w:rPr>
      </w:pPr>
    </w:p>
    <w:p w14:paraId="348613B8" w14:textId="25F83298" w:rsidR="009370A0" w:rsidRPr="00F41DB6" w:rsidRDefault="009370A0" w:rsidP="00F41DB6">
      <w:pPr>
        <w:spacing w:line="240" w:lineRule="auto"/>
        <w:outlineLvl w:val="1"/>
        <w:rPr>
          <w:rFonts w:ascii="Arial Narrow" w:hAnsi="Arial Narrow"/>
          <w:b/>
          <w:bCs/>
        </w:rPr>
        <w:sectPr w:rsidR="009370A0" w:rsidRPr="00F41DB6" w:rsidSect="00FA21E8">
          <w:pgSz w:w="12240" w:h="15840"/>
          <w:pgMar w:top="1792" w:right="1701" w:bottom="1418" w:left="1985" w:header="851" w:footer="1106" w:gutter="0"/>
          <w:cols w:space="708"/>
          <w:docGrid w:linePitch="360"/>
        </w:sectPr>
      </w:pPr>
    </w:p>
    <w:p w14:paraId="67995EF4" w14:textId="658F8C25" w:rsidR="00864B53" w:rsidRDefault="00BB6BC8" w:rsidP="00864B53">
      <w:pPr>
        <w:pStyle w:val="Prrafodelista"/>
        <w:numPr>
          <w:ilvl w:val="1"/>
          <w:numId w:val="11"/>
        </w:numPr>
        <w:spacing w:after="0" w:line="240" w:lineRule="auto"/>
        <w:outlineLvl w:val="1"/>
        <w:rPr>
          <w:rFonts w:ascii="Arial Narrow" w:hAnsi="Arial Narrow"/>
          <w:b/>
          <w:bCs/>
        </w:rPr>
      </w:pPr>
      <w:bookmarkStart w:id="38" w:name="_Toc178613589"/>
      <w:r w:rsidRPr="008540EA">
        <w:rPr>
          <w:rFonts w:ascii="Arial Narrow" w:hAnsi="Arial Narrow"/>
          <w:b/>
          <w:bCs/>
        </w:rPr>
        <w:lastRenderedPageBreak/>
        <w:t>Análisis de Vulnerabilidad</w:t>
      </w:r>
      <w:bookmarkEnd w:id="38"/>
    </w:p>
    <w:p w14:paraId="219253D9" w14:textId="3253D548" w:rsidR="00864B53" w:rsidRPr="00864B53" w:rsidRDefault="00864B53" w:rsidP="00864B53">
      <w:pPr>
        <w:jc w:val="both"/>
        <w:rPr>
          <w:rFonts w:ascii="Arial Narrow" w:hAnsi="Arial Narrow"/>
        </w:rPr>
      </w:pPr>
      <w:r w:rsidRPr="00864B53">
        <w:rPr>
          <w:rFonts w:ascii="Arial Narrow" w:hAnsi="Arial Narrow"/>
        </w:rPr>
        <w:t>Posterior a realizar el análisis de las am</w:t>
      </w:r>
      <w:r>
        <w:rPr>
          <w:rFonts w:ascii="Arial Narrow" w:hAnsi="Arial Narrow"/>
        </w:rPr>
        <w:t>e</w:t>
      </w:r>
      <w:r w:rsidRPr="00864B53">
        <w:rPr>
          <w:rFonts w:ascii="Arial Narrow" w:hAnsi="Arial Narrow"/>
        </w:rPr>
        <w:t>n</w:t>
      </w:r>
      <w:r>
        <w:rPr>
          <w:rFonts w:ascii="Arial Narrow" w:hAnsi="Arial Narrow"/>
        </w:rPr>
        <w:t>a</w:t>
      </w:r>
      <w:r w:rsidRPr="00864B53">
        <w:rPr>
          <w:rFonts w:ascii="Arial Narrow" w:hAnsi="Arial Narrow"/>
        </w:rPr>
        <w:t xml:space="preserve">zas, para aquellas que su calificación </w:t>
      </w:r>
      <w:r>
        <w:rPr>
          <w:rFonts w:ascii="Arial Narrow" w:hAnsi="Arial Narrow"/>
        </w:rPr>
        <w:t>fue</w:t>
      </w:r>
      <w:r w:rsidRPr="00864B53">
        <w:rPr>
          <w:rFonts w:ascii="Arial Narrow" w:hAnsi="Arial Narrow"/>
        </w:rPr>
        <w:t xml:space="preserve"> alta pasan a ser priorizadas y se realiza el análisis de vulnerabilidad</w:t>
      </w:r>
      <w:r>
        <w:rPr>
          <w:rFonts w:ascii="Arial Narrow" w:hAnsi="Arial Narrow"/>
        </w:rPr>
        <w:t>, calificando los factores: económicos, infraestructura, equipamiento, saneamiento básico, cobertura y talento humano, los cuales se califican en los siguientes rangos: 1</w:t>
      </w:r>
      <w:r w:rsidRPr="00864B53">
        <w:rPr>
          <w:rFonts w:ascii="Arial Narrow" w:hAnsi="Arial Narrow"/>
        </w:rPr>
        <w:t xml:space="preserve"> (baja), 3 (media)</w:t>
      </w:r>
      <w:r>
        <w:rPr>
          <w:rFonts w:ascii="Arial Narrow" w:hAnsi="Arial Narrow"/>
        </w:rPr>
        <w:t xml:space="preserve"> y</w:t>
      </w:r>
      <w:r w:rsidRPr="00864B53">
        <w:rPr>
          <w:rFonts w:ascii="Arial Narrow" w:hAnsi="Arial Narrow"/>
        </w:rPr>
        <w:t xml:space="preserve"> 5 (alta)</w:t>
      </w:r>
      <w:r>
        <w:rPr>
          <w:rFonts w:ascii="Arial Narrow" w:hAnsi="Arial Narrow"/>
        </w:rPr>
        <w:t xml:space="preserve"> los factores</w:t>
      </w:r>
      <w:r w:rsidR="00024C15">
        <w:rPr>
          <w:rFonts w:ascii="Arial Narrow" w:hAnsi="Arial Narrow"/>
        </w:rPr>
        <w:t xml:space="preserve">. </w:t>
      </w:r>
      <w:r>
        <w:rPr>
          <w:rFonts w:ascii="Arial Narrow" w:hAnsi="Arial Narrow"/>
        </w:rPr>
        <w:t xml:space="preserve"> </w:t>
      </w:r>
    </w:p>
    <w:tbl>
      <w:tblPr>
        <w:tblW w:w="14988" w:type="dxa"/>
        <w:tblInd w:w="-856" w:type="dxa"/>
        <w:tblLayout w:type="fixed"/>
        <w:tblCellMar>
          <w:left w:w="70" w:type="dxa"/>
          <w:right w:w="70" w:type="dxa"/>
        </w:tblCellMar>
        <w:tblLook w:val="04A0" w:firstRow="1" w:lastRow="0" w:firstColumn="1" w:lastColumn="0" w:noHBand="0" w:noVBand="1"/>
      </w:tblPr>
      <w:tblGrid>
        <w:gridCol w:w="618"/>
        <w:gridCol w:w="2218"/>
        <w:gridCol w:w="1417"/>
        <w:gridCol w:w="1418"/>
        <w:gridCol w:w="992"/>
        <w:gridCol w:w="1701"/>
        <w:gridCol w:w="1418"/>
        <w:gridCol w:w="1275"/>
        <w:gridCol w:w="1134"/>
        <w:gridCol w:w="1134"/>
        <w:gridCol w:w="1663"/>
      </w:tblGrid>
      <w:tr w:rsidR="007A3242" w:rsidRPr="007A3242" w14:paraId="345D8578" w14:textId="77777777" w:rsidTr="003630C0">
        <w:trPr>
          <w:trHeight w:val="280"/>
        </w:trPr>
        <w:tc>
          <w:tcPr>
            <w:tcW w:w="618"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14125109" w14:textId="77777777" w:rsidR="007A3242" w:rsidRPr="007A3242" w:rsidRDefault="007A3242" w:rsidP="007A3242">
            <w:pPr>
              <w:spacing w:after="0" w:line="240" w:lineRule="auto"/>
              <w:ind w:left="113" w:right="113"/>
              <w:jc w:val="center"/>
              <w:rPr>
                <w:rFonts w:ascii="Arial Narrow" w:eastAsia="Times New Roman" w:hAnsi="Arial Narrow" w:cs="Calibri"/>
                <w:b/>
                <w:color w:val="000000"/>
                <w:kern w:val="0"/>
                <w:sz w:val="20"/>
                <w:szCs w:val="20"/>
                <w:lang w:eastAsia="es-CO"/>
                <w14:ligatures w14:val="none"/>
              </w:rPr>
            </w:pPr>
          </w:p>
          <w:p w14:paraId="1DBB8AC2" w14:textId="77777777" w:rsidR="007A3242" w:rsidRPr="007A3242" w:rsidRDefault="007A3242" w:rsidP="007A3242">
            <w:pPr>
              <w:suppressAutoHyphens/>
              <w:spacing w:after="0" w:line="240" w:lineRule="auto"/>
              <w:ind w:left="113" w:right="113"/>
              <w:jc w:val="center"/>
              <w:rPr>
                <w:rFonts w:ascii="Arial Narrow" w:eastAsia="Times New Roman" w:hAnsi="Arial Narrow" w:cs="Calibri"/>
                <w:b/>
                <w:color w:val="000000"/>
                <w:kern w:val="0"/>
                <w:sz w:val="20"/>
                <w:szCs w:val="20"/>
                <w:lang w:eastAsia="es-CO"/>
                <w14:ligatures w14:val="none"/>
              </w:rPr>
            </w:pPr>
            <w:r w:rsidRPr="007A3242">
              <w:rPr>
                <w:rFonts w:ascii="Arial Narrow" w:eastAsia="Times New Roman" w:hAnsi="Arial Narrow" w:cs="Calibri"/>
                <w:b/>
                <w:color w:val="000000"/>
                <w:kern w:val="0"/>
                <w:sz w:val="20"/>
                <w:szCs w:val="20"/>
                <w:lang w:eastAsia="es-CO"/>
                <w14:ligatures w14:val="none"/>
              </w:rPr>
              <w:t>Factores</w:t>
            </w:r>
          </w:p>
        </w:tc>
        <w:tc>
          <w:tcPr>
            <w:tcW w:w="2218" w:type="dxa"/>
            <w:vMerge w:val="restart"/>
            <w:tcBorders>
              <w:top w:val="single" w:sz="4" w:space="0" w:color="auto"/>
              <w:left w:val="nil"/>
              <w:right w:val="single" w:sz="4" w:space="0" w:color="auto"/>
            </w:tcBorders>
            <w:shd w:val="clear" w:color="auto" w:fill="auto"/>
            <w:noWrap/>
            <w:vAlign w:val="center"/>
            <w:hideMark/>
          </w:tcPr>
          <w:p w14:paraId="3EC6E8B4" w14:textId="77777777" w:rsidR="007A3242" w:rsidRPr="007A3242" w:rsidRDefault="007A3242" w:rsidP="007A3242">
            <w:pPr>
              <w:spacing w:after="0" w:line="240" w:lineRule="auto"/>
              <w:jc w:val="both"/>
              <w:rPr>
                <w:rFonts w:ascii="Arial Narrow" w:eastAsia="Times New Roman" w:hAnsi="Arial Narrow" w:cs="Calibri"/>
                <w:b/>
                <w:color w:val="000000"/>
                <w:kern w:val="0"/>
                <w:sz w:val="20"/>
                <w:szCs w:val="20"/>
                <w:lang w:eastAsia="es-CO"/>
                <w14:ligatures w14:val="none"/>
              </w:rPr>
            </w:pPr>
          </w:p>
          <w:p w14:paraId="6FDA0C04" w14:textId="77777777" w:rsidR="007A3242" w:rsidRPr="007A3242" w:rsidRDefault="007A3242" w:rsidP="007A3242">
            <w:pPr>
              <w:suppressAutoHyphens/>
              <w:spacing w:after="0" w:line="240" w:lineRule="auto"/>
              <w:jc w:val="center"/>
              <w:rPr>
                <w:rFonts w:ascii="Arial Narrow" w:eastAsia="Times New Roman" w:hAnsi="Arial Narrow" w:cs="Calibri"/>
                <w:b/>
                <w:color w:val="000000"/>
                <w:kern w:val="0"/>
                <w:sz w:val="20"/>
                <w:szCs w:val="20"/>
                <w:lang w:eastAsia="es-CO"/>
                <w14:ligatures w14:val="none"/>
              </w:rPr>
            </w:pPr>
            <w:r w:rsidRPr="007A3242">
              <w:rPr>
                <w:rFonts w:ascii="Arial Narrow" w:eastAsia="Times New Roman" w:hAnsi="Arial Narrow" w:cs="Calibri"/>
                <w:b/>
                <w:color w:val="000000"/>
                <w:kern w:val="0"/>
                <w:sz w:val="20"/>
                <w:szCs w:val="20"/>
                <w:lang w:eastAsia="es-CO"/>
                <w14:ligatures w14:val="none"/>
              </w:rPr>
              <w:t>Descripción del factor</w:t>
            </w:r>
          </w:p>
        </w:tc>
        <w:tc>
          <w:tcPr>
            <w:tcW w:w="12152"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1B0BF25C" w14:textId="77777777" w:rsidR="007A3242" w:rsidRPr="007A3242" w:rsidRDefault="007A3242" w:rsidP="007A3242">
            <w:pPr>
              <w:spacing w:after="0" w:line="240" w:lineRule="auto"/>
              <w:jc w:val="center"/>
              <w:rPr>
                <w:rFonts w:ascii="Arial Narrow" w:eastAsia="Times New Roman" w:hAnsi="Arial Narrow" w:cs="Calibri"/>
                <w:b/>
                <w:color w:val="000000"/>
                <w:kern w:val="0"/>
                <w:sz w:val="20"/>
                <w:szCs w:val="20"/>
                <w:lang w:eastAsia="es-CO"/>
                <w14:ligatures w14:val="none"/>
              </w:rPr>
            </w:pPr>
            <w:r w:rsidRPr="007A3242">
              <w:rPr>
                <w:rFonts w:ascii="Arial Narrow" w:eastAsia="Times New Roman" w:hAnsi="Arial Narrow" w:cs="Calibri"/>
                <w:b/>
                <w:color w:val="000000"/>
                <w:kern w:val="0"/>
                <w:sz w:val="20"/>
                <w:szCs w:val="20"/>
                <w:lang w:eastAsia="es-CO"/>
                <w14:ligatures w14:val="none"/>
              </w:rPr>
              <w:t>AMENAZAS PRIORIZADAS</w:t>
            </w:r>
          </w:p>
        </w:tc>
      </w:tr>
      <w:tr w:rsidR="007A3242" w:rsidRPr="007A3242" w14:paraId="73F5124F" w14:textId="77777777" w:rsidTr="003630C0">
        <w:trPr>
          <w:cantSplit/>
          <w:trHeight w:val="1871"/>
        </w:trPr>
        <w:tc>
          <w:tcPr>
            <w:tcW w:w="618" w:type="dxa"/>
            <w:vMerge/>
            <w:tcBorders>
              <w:left w:val="single" w:sz="4" w:space="0" w:color="auto"/>
              <w:bottom w:val="single" w:sz="4" w:space="0" w:color="auto"/>
              <w:right w:val="single" w:sz="4" w:space="0" w:color="auto"/>
            </w:tcBorders>
            <w:shd w:val="clear" w:color="auto" w:fill="auto"/>
            <w:noWrap/>
            <w:textDirection w:val="btLr"/>
            <w:vAlign w:val="center"/>
            <w:hideMark/>
          </w:tcPr>
          <w:p w14:paraId="02D62277"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p>
        </w:tc>
        <w:tc>
          <w:tcPr>
            <w:tcW w:w="2218" w:type="dxa"/>
            <w:vMerge/>
            <w:tcBorders>
              <w:left w:val="nil"/>
              <w:bottom w:val="single" w:sz="4" w:space="0" w:color="auto"/>
              <w:right w:val="single" w:sz="4" w:space="0" w:color="auto"/>
            </w:tcBorders>
            <w:shd w:val="clear" w:color="auto" w:fill="auto"/>
            <w:noWrap/>
            <w:vAlign w:val="bottom"/>
            <w:hideMark/>
          </w:tcPr>
          <w:p w14:paraId="6BF4E8D9" w14:textId="77777777"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p>
        </w:tc>
        <w:tc>
          <w:tcPr>
            <w:tcW w:w="1417" w:type="dxa"/>
            <w:tcBorders>
              <w:top w:val="nil"/>
              <w:left w:val="nil"/>
              <w:bottom w:val="single" w:sz="4" w:space="0" w:color="auto"/>
              <w:right w:val="single" w:sz="4" w:space="0" w:color="auto"/>
            </w:tcBorders>
            <w:shd w:val="clear" w:color="auto" w:fill="auto"/>
            <w:vAlign w:val="center"/>
            <w:hideMark/>
          </w:tcPr>
          <w:p w14:paraId="2D95C0D3" w14:textId="2B631D6C"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Disconfort térmico por temperatura en las instalaciones (alta) y cambios de temperatura Deshidratación e insolación</w:t>
            </w:r>
          </w:p>
        </w:tc>
        <w:tc>
          <w:tcPr>
            <w:tcW w:w="1418" w:type="dxa"/>
            <w:tcBorders>
              <w:top w:val="nil"/>
              <w:left w:val="nil"/>
              <w:bottom w:val="single" w:sz="4" w:space="0" w:color="auto"/>
              <w:right w:val="single" w:sz="4" w:space="0" w:color="auto"/>
            </w:tcBorders>
            <w:shd w:val="clear" w:color="auto" w:fill="auto"/>
            <w:vAlign w:val="center"/>
            <w:hideMark/>
          </w:tcPr>
          <w:p w14:paraId="65133019" w14:textId="5AC3DE9C"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Exposición a virus, hongos Fangal y bacterias presentes en las áreas del parque. (intoxicaciones</w:t>
            </w:r>
            <w:r>
              <w:rPr>
                <w:rFonts w:ascii="Arial Narrow" w:eastAsia="Times New Roman" w:hAnsi="Arial Narrow" w:cs="Calibri"/>
                <w:color w:val="000000"/>
                <w:kern w:val="0"/>
                <w:sz w:val="20"/>
                <w:szCs w:val="20"/>
                <w:lang w:eastAsia="es-CO"/>
                <w14:ligatures w14:val="none"/>
              </w:rPr>
              <w:t>)</w:t>
            </w:r>
          </w:p>
        </w:tc>
        <w:tc>
          <w:tcPr>
            <w:tcW w:w="992" w:type="dxa"/>
            <w:tcBorders>
              <w:top w:val="nil"/>
              <w:left w:val="nil"/>
              <w:bottom w:val="single" w:sz="4" w:space="0" w:color="auto"/>
              <w:right w:val="single" w:sz="4" w:space="0" w:color="auto"/>
            </w:tcBorders>
            <w:shd w:val="clear" w:color="auto" w:fill="auto"/>
            <w:vAlign w:val="center"/>
            <w:hideMark/>
          </w:tcPr>
          <w:p w14:paraId="2C2919EE"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Mordedura de serpientes</w:t>
            </w:r>
          </w:p>
        </w:tc>
        <w:tc>
          <w:tcPr>
            <w:tcW w:w="1701" w:type="dxa"/>
            <w:tcBorders>
              <w:top w:val="nil"/>
              <w:left w:val="nil"/>
              <w:bottom w:val="single" w:sz="4" w:space="0" w:color="auto"/>
              <w:right w:val="single" w:sz="4" w:space="0" w:color="auto"/>
            </w:tcBorders>
            <w:shd w:val="clear" w:color="auto" w:fill="auto"/>
            <w:vAlign w:val="center"/>
            <w:hideMark/>
          </w:tcPr>
          <w:p w14:paraId="3FD49A0D"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Exposición a caídas al mismo nivel por obstáculos presentes en el área y superficies resbalosas o irregulares durante los recorridos</w:t>
            </w:r>
          </w:p>
        </w:tc>
        <w:tc>
          <w:tcPr>
            <w:tcW w:w="1418" w:type="dxa"/>
            <w:tcBorders>
              <w:top w:val="nil"/>
              <w:left w:val="nil"/>
              <w:bottom w:val="single" w:sz="4" w:space="0" w:color="auto"/>
              <w:right w:val="single" w:sz="4" w:space="0" w:color="auto"/>
            </w:tcBorders>
            <w:shd w:val="clear" w:color="auto" w:fill="auto"/>
            <w:vAlign w:val="center"/>
            <w:hideMark/>
          </w:tcPr>
          <w:p w14:paraId="5A26AF5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Instalaciones locativas para prestación de servicios asociados al ecoturismo en mal estado</w:t>
            </w:r>
          </w:p>
        </w:tc>
        <w:tc>
          <w:tcPr>
            <w:tcW w:w="1275" w:type="dxa"/>
            <w:tcBorders>
              <w:top w:val="nil"/>
              <w:left w:val="nil"/>
              <w:bottom w:val="single" w:sz="4" w:space="0" w:color="auto"/>
              <w:right w:val="single" w:sz="4" w:space="0" w:color="auto"/>
            </w:tcBorders>
            <w:shd w:val="clear" w:color="auto" w:fill="auto"/>
            <w:vAlign w:val="center"/>
            <w:hideMark/>
          </w:tcPr>
          <w:p w14:paraId="1921E63D" w14:textId="4AE2AD29"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Ocurrencia de sismos, Tsunamis, Vendavales, y Precipitaciones fuertes.</w:t>
            </w:r>
          </w:p>
        </w:tc>
        <w:tc>
          <w:tcPr>
            <w:tcW w:w="1134" w:type="dxa"/>
            <w:tcBorders>
              <w:top w:val="nil"/>
              <w:left w:val="nil"/>
              <w:bottom w:val="single" w:sz="4" w:space="0" w:color="auto"/>
              <w:right w:val="single" w:sz="4" w:space="0" w:color="auto"/>
            </w:tcBorders>
            <w:shd w:val="clear" w:color="auto" w:fill="auto"/>
            <w:vAlign w:val="center"/>
            <w:hideMark/>
          </w:tcPr>
          <w:p w14:paraId="448A8422"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Ahogamiento</w:t>
            </w:r>
          </w:p>
        </w:tc>
        <w:tc>
          <w:tcPr>
            <w:tcW w:w="1134" w:type="dxa"/>
            <w:tcBorders>
              <w:top w:val="nil"/>
              <w:left w:val="nil"/>
              <w:bottom w:val="single" w:sz="4" w:space="0" w:color="auto"/>
              <w:right w:val="single" w:sz="4" w:space="0" w:color="auto"/>
            </w:tcBorders>
            <w:shd w:val="clear" w:color="auto" w:fill="auto"/>
            <w:vAlign w:val="center"/>
            <w:hideMark/>
          </w:tcPr>
          <w:p w14:paraId="10FBDB41"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Alergia causada por contacto con fauna o flora</w:t>
            </w:r>
          </w:p>
        </w:tc>
        <w:tc>
          <w:tcPr>
            <w:tcW w:w="1663" w:type="dxa"/>
            <w:tcBorders>
              <w:top w:val="nil"/>
              <w:left w:val="nil"/>
              <w:bottom w:val="single" w:sz="4" w:space="0" w:color="auto"/>
              <w:right w:val="single" w:sz="4" w:space="0" w:color="auto"/>
            </w:tcBorders>
            <w:shd w:val="clear" w:color="auto" w:fill="auto"/>
            <w:vAlign w:val="center"/>
            <w:hideMark/>
          </w:tcPr>
          <w:p w14:paraId="29170A5B"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Medidas a tomar</w:t>
            </w:r>
          </w:p>
        </w:tc>
      </w:tr>
      <w:tr w:rsidR="007A3242" w:rsidRPr="007A3242" w14:paraId="53578068" w14:textId="77777777" w:rsidTr="003630C0">
        <w:trPr>
          <w:cantSplit/>
          <w:trHeight w:val="1618"/>
        </w:trPr>
        <w:tc>
          <w:tcPr>
            <w:tcW w:w="61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1BCC44F5"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Económico</w:t>
            </w:r>
          </w:p>
        </w:tc>
        <w:tc>
          <w:tcPr>
            <w:tcW w:w="2218" w:type="dxa"/>
            <w:tcBorders>
              <w:top w:val="nil"/>
              <w:left w:val="nil"/>
              <w:bottom w:val="single" w:sz="4" w:space="0" w:color="auto"/>
              <w:right w:val="single" w:sz="4" w:space="0" w:color="auto"/>
            </w:tcBorders>
            <w:shd w:val="clear" w:color="auto" w:fill="auto"/>
            <w:vAlign w:val="bottom"/>
            <w:hideMark/>
          </w:tcPr>
          <w:p w14:paraId="067E1FFB" w14:textId="4AF1558F"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Contar con la capacidad económica que permita brindar la atención en todos sus niveles a los usuarios o visitantes ante situaciones de emergencia, enfermedad, accidentalidad, u otros siniestros que se puedan presentar al interior del Área Protegida durante la visita</w:t>
            </w:r>
          </w:p>
        </w:tc>
        <w:tc>
          <w:tcPr>
            <w:tcW w:w="1417" w:type="dxa"/>
            <w:tcBorders>
              <w:top w:val="nil"/>
              <w:left w:val="nil"/>
              <w:bottom w:val="single" w:sz="4" w:space="0" w:color="auto"/>
              <w:right w:val="single" w:sz="4" w:space="0" w:color="auto"/>
            </w:tcBorders>
            <w:shd w:val="clear" w:color="auto" w:fill="auto"/>
            <w:noWrap/>
            <w:vAlign w:val="center"/>
            <w:hideMark/>
          </w:tcPr>
          <w:p w14:paraId="2F9DA3C5"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nil"/>
              <w:left w:val="nil"/>
              <w:bottom w:val="single" w:sz="4" w:space="0" w:color="auto"/>
              <w:right w:val="single" w:sz="4" w:space="0" w:color="auto"/>
            </w:tcBorders>
            <w:shd w:val="clear" w:color="auto" w:fill="auto"/>
            <w:noWrap/>
            <w:vAlign w:val="center"/>
            <w:hideMark/>
          </w:tcPr>
          <w:p w14:paraId="4DA09043"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992" w:type="dxa"/>
            <w:tcBorders>
              <w:top w:val="nil"/>
              <w:left w:val="nil"/>
              <w:bottom w:val="single" w:sz="4" w:space="0" w:color="auto"/>
              <w:right w:val="single" w:sz="4" w:space="0" w:color="auto"/>
            </w:tcBorders>
            <w:shd w:val="clear" w:color="auto" w:fill="auto"/>
            <w:noWrap/>
            <w:vAlign w:val="center"/>
            <w:hideMark/>
          </w:tcPr>
          <w:p w14:paraId="23CB300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701" w:type="dxa"/>
            <w:tcBorders>
              <w:top w:val="nil"/>
              <w:left w:val="nil"/>
              <w:bottom w:val="single" w:sz="4" w:space="0" w:color="auto"/>
              <w:right w:val="single" w:sz="4" w:space="0" w:color="auto"/>
            </w:tcBorders>
            <w:shd w:val="clear" w:color="auto" w:fill="auto"/>
            <w:noWrap/>
            <w:vAlign w:val="center"/>
            <w:hideMark/>
          </w:tcPr>
          <w:p w14:paraId="44FF817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nil"/>
              <w:left w:val="nil"/>
              <w:bottom w:val="single" w:sz="4" w:space="0" w:color="auto"/>
              <w:right w:val="single" w:sz="4" w:space="0" w:color="auto"/>
            </w:tcBorders>
            <w:shd w:val="clear" w:color="auto" w:fill="auto"/>
            <w:noWrap/>
            <w:vAlign w:val="center"/>
            <w:hideMark/>
          </w:tcPr>
          <w:p w14:paraId="1917BB02"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E6DF559"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1B6A24F6"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218ABBC"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663" w:type="dxa"/>
            <w:tcBorders>
              <w:top w:val="nil"/>
              <w:left w:val="nil"/>
              <w:bottom w:val="single" w:sz="4" w:space="0" w:color="auto"/>
              <w:right w:val="single" w:sz="4" w:space="0" w:color="auto"/>
            </w:tcBorders>
            <w:shd w:val="clear" w:color="auto" w:fill="auto"/>
            <w:vAlign w:val="center"/>
            <w:hideMark/>
          </w:tcPr>
          <w:p w14:paraId="1781383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Plan de inversión para atención a los visitantes</w:t>
            </w:r>
          </w:p>
        </w:tc>
      </w:tr>
      <w:tr w:rsidR="007A3242" w:rsidRPr="007A3242" w14:paraId="030D741A" w14:textId="77777777" w:rsidTr="003630C0">
        <w:trPr>
          <w:cantSplit/>
          <w:trHeight w:val="1085"/>
        </w:trPr>
        <w:tc>
          <w:tcPr>
            <w:tcW w:w="61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EE60679"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lastRenderedPageBreak/>
              <w:t>Infraestructura</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14:paraId="399330FD" w14:textId="6C814E23"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 xml:space="preserve">Contar con los espacios adecuados de acuerdo a la normatividad vigente que permita brindar atención de primer nivel a los usuarios al interior del Área Protegida.  Así como contar con las alianzas o contratos necesarios para brindar atención a </w:t>
            </w:r>
            <w:r w:rsidR="00305C68" w:rsidRPr="007A3242">
              <w:rPr>
                <w:rFonts w:ascii="Arial Narrow" w:eastAsia="Times New Roman" w:hAnsi="Arial Narrow" w:cs="Calibri"/>
                <w:color w:val="000000"/>
                <w:kern w:val="0"/>
                <w:sz w:val="20"/>
                <w:szCs w:val="20"/>
                <w:lang w:eastAsia="es-CO"/>
                <w14:ligatures w14:val="none"/>
              </w:rPr>
              <w:t>los usuarios</w:t>
            </w:r>
            <w:r w:rsidRPr="007A3242">
              <w:rPr>
                <w:rFonts w:ascii="Arial Narrow" w:eastAsia="Times New Roman" w:hAnsi="Arial Narrow" w:cs="Calibri"/>
                <w:color w:val="000000"/>
                <w:kern w:val="0"/>
                <w:sz w:val="20"/>
                <w:szCs w:val="20"/>
                <w:lang w:eastAsia="es-CO"/>
                <w14:ligatures w14:val="none"/>
              </w:rPr>
              <w:t xml:space="preserve"> de segundo y tercer nivel de acuerdo a la gravedad; ante situaciones de emergencia, enfermedad, accidentalidad, u otros siniestros que se puedan presentar al interior del Área Protegida durante la visita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ECB3C5D"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5D7AF8D"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76800D"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1B45AC"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84C8DE3"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EBEBF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C967C2"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9E5A50"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2EFB8AED" w14:textId="3CFC2D14"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Dotación de centros de atención a visitantes, con su correspondiente plano</w:t>
            </w:r>
          </w:p>
        </w:tc>
      </w:tr>
      <w:tr w:rsidR="007A3242" w:rsidRPr="007A3242" w14:paraId="09B966D9" w14:textId="77777777" w:rsidTr="003630C0">
        <w:trPr>
          <w:cantSplit/>
          <w:trHeight w:val="1579"/>
        </w:trPr>
        <w:tc>
          <w:tcPr>
            <w:tcW w:w="61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62BC04B"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Equipamiento</w:t>
            </w:r>
          </w:p>
        </w:tc>
        <w:tc>
          <w:tcPr>
            <w:tcW w:w="2218" w:type="dxa"/>
            <w:tcBorders>
              <w:top w:val="nil"/>
              <w:left w:val="nil"/>
              <w:bottom w:val="single" w:sz="4" w:space="0" w:color="auto"/>
              <w:right w:val="single" w:sz="4" w:space="0" w:color="auto"/>
            </w:tcBorders>
            <w:shd w:val="clear" w:color="auto" w:fill="auto"/>
            <w:vAlign w:val="bottom"/>
            <w:hideMark/>
          </w:tcPr>
          <w:p w14:paraId="477CD597" w14:textId="77777777"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Contar con los elementos necesarios para atención a los usuarios en los diferentes niveles ante situaciones de emergencia, enfermedad, accidentalidad, u otros siniestros que se puedan presentar al interior del Área Protegida durante la visita.</w:t>
            </w:r>
          </w:p>
        </w:tc>
        <w:tc>
          <w:tcPr>
            <w:tcW w:w="1417" w:type="dxa"/>
            <w:tcBorders>
              <w:top w:val="nil"/>
              <w:left w:val="nil"/>
              <w:bottom w:val="single" w:sz="4" w:space="0" w:color="auto"/>
              <w:right w:val="single" w:sz="4" w:space="0" w:color="auto"/>
            </w:tcBorders>
            <w:shd w:val="clear" w:color="auto" w:fill="auto"/>
            <w:noWrap/>
            <w:vAlign w:val="center"/>
            <w:hideMark/>
          </w:tcPr>
          <w:p w14:paraId="1B1AD242"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nil"/>
              <w:left w:val="nil"/>
              <w:bottom w:val="single" w:sz="4" w:space="0" w:color="auto"/>
              <w:right w:val="single" w:sz="4" w:space="0" w:color="auto"/>
            </w:tcBorders>
            <w:shd w:val="clear" w:color="auto" w:fill="auto"/>
            <w:noWrap/>
            <w:vAlign w:val="center"/>
            <w:hideMark/>
          </w:tcPr>
          <w:p w14:paraId="6F00DDA1"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992" w:type="dxa"/>
            <w:tcBorders>
              <w:top w:val="nil"/>
              <w:left w:val="nil"/>
              <w:bottom w:val="single" w:sz="4" w:space="0" w:color="auto"/>
              <w:right w:val="single" w:sz="4" w:space="0" w:color="auto"/>
            </w:tcBorders>
            <w:shd w:val="clear" w:color="auto" w:fill="auto"/>
            <w:noWrap/>
            <w:vAlign w:val="center"/>
            <w:hideMark/>
          </w:tcPr>
          <w:p w14:paraId="0F435769"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701" w:type="dxa"/>
            <w:tcBorders>
              <w:top w:val="nil"/>
              <w:left w:val="nil"/>
              <w:bottom w:val="single" w:sz="4" w:space="0" w:color="auto"/>
              <w:right w:val="single" w:sz="4" w:space="0" w:color="auto"/>
            </w:tcBorders>
            <w:shd w:val="clear" w:color="auto" w:fill="auto"/>
            <w:noWrap/>
            <w:vAlign w:val="center"/>
            <w:hideMark/>
          </w:tcPr>
          <w:p w14:paraId="257D1C9B"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nil"/>
              <w:left w:val="nil"/>
              <w:bottom w:val="single" w:sz="4" w:space="0" w:color="auto"/>
              <w:right w:val="single" w:sz="4" w:space="0" w:color="auto"/>
            </w:tcBorders>
            <w:shd w:val="clear" w:color="auto" w:fill="auto"/>
            <w:noWrap/>
            <w:vAlign w:val="center"/>
            <w:hideMark/>
          </w:tcPr>
          <w:p w14:paraId="4BBF2865"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F7D8C78"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E82D95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4CD9DC11"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663" w:type="dxa"/>
            <w:tcBorders>
              <w:top w:val="nil"/>
              <w:left w:val="nil"/>
              <w:bottom w:val="single" w:sz="4" w:space="0" w:color="auto"/>
              <w:right w:val="single" w:sz="4" w:space="0" w:color="auto"/>
            </w:tcBorders>
            <w:shd w:val="clear" w:color="auto" w:fill="auto"/>
            <w:vAlign w:val="center"/>
            <w:hideMark/>
          </w:tcPr>
          <w:p w14:paraId="5CDC47C0"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Inventario de los insumos necesarios para la atención de siniestros.</w:t>
            </w:r>
            <w:r w:rsidRPr="007A3242">
              <w:rPr>
                <w:rFonts w:ascii="Arial Narrow" w:eastAsia="Times New Roman" w:hAnsi="Arial Narrow" w:cs="Calibri"/>
                <w:color w:val="000000"/>
                <w:kern w:val="0"/>
                <w:sz w:val="20"/>
                <w:szCs w:val="20"/>
                <w:lang w:eastAsia="es-CO"/>
                <w14:ligatures w14:val="none"/>
              </w:rPr>
              <w:br/>
              <w:t>Documentación acorde a la normativa para atención a visitantes</w:t>
            </w:r>
          </w:p>
        </w:tc>
      </w:tr>
      <w:tr w:rsidR="007A3242" w:rsidRPr="007A3242" w14:paraId="058DE19A" w14:textId="77777777" w:rsidTr="003630C0">
        <w:trPr>
          <w:cantSplit/>
          <w:trHeight w:val="1524"/>
        </w:trPr>
        <w:tc>
          <w:tcPr>
            <w:tcW w:w="6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AB3AFF"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lastRenderedPageBreak/>
              <w:t>Saneamiento básico (Residuos sólidos, acceso al agua)</w:t>
            </w:r>
          </w:p>
        </w:tc>
        <w:tc>
          <w:tcPr>
            <w:tcW w:w="2218" w:type="dxa"/>
            <w:tcBorders>
              <w:top w:val="single" w:sz="4" w:space="0" w:color="auto"/>
              <w:left w:val="nil"/>
              <w:bottom w:val="single" w:sz="4" w:space="0" w:color="auto"/>
              <w:right w:val="single" w:sz="4" w:space="0" w:color="auto"/>
            </w:tcBorders>
            <w:shd w:val="clear" w:color="auto" w:fill="auto"/>
            <w:vAlign w:val="center"/>
            <w:hideMark/>
          </w:tcPr>
          <w:p w14:paraId="4C0309E6" w14:textId="77777777"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Contar con el acceso a saneamiento básico que permita condiciones de asepsia para la atención a los usuarios y la disposición y tratamiento adecuado de los residuos generados durante l atención realizada a los visitantes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B9F9E6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58D0487"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F3757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EE9944"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F7ABEA4"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2F053A7"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8C5D861"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0AC93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3DD73EB8" w14:textId="7631B889"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Plan de gestión de los residuos sólidos generados durante la atención.</w:t>
            </w:r>
            <w:r w:rsidRPr="007A3242">
              <w:rPr>
                <w:rFonts w:ascii="Arial Narrow" w:eastAsia="Times New Roman" w:hAnsi="Arial Narrow" w:cs="Calibri"/>
                <w:color w:val="000000"/>
                <w:kern w:val="0"/>
                <w:sz w:val="20"/>
                <w:szCs w:val="20"/>
                <w:lang w:eastAsia="es-CO"/>
                <w14:ligatures w14:val="none"/>
              </w:rPr>
              <w:br/>
              <w:t>Garantizar disponibilidad del agua requerida para la</w:t>
            </w:r>
            <w:r w:rsidR="00461ABA">
              <w:rPr>
                <w:rFonts w:ascii="Arial Narrow" w:eastAsia="Times New Roman" w:hAnsi="Arial Narrow" w:cs="Calibri"/>
                <w:color w:val="000000"/>
                <w:kern w:val="0"/>
                <w:sz w:val="20"/>
                <w:szCs w:val="20"/>
                <w:lang w:eastAsia="es-CO"/>
                <w14:ligatures w14:val="none"/>
              </w:rPr>
              <w:t>s</w:t>
            </w:r>
            <w:r w:rsidRPr="007A3242">
              <w:rPr>
                <w:rFonts w:ascii="Arial Narrow" w:eastAsia="Times New Roman" w:hAnsi="Arial Narrow" w:cs="Calibri"/>
                <w:color w:val="000000"/>
                <w:kern w:val="0"/>
                <w:sz w:val="20"/>
                <w:szCs w:val="20"/>
                <w:lang w:eastAsia="es-CO"/>
                <w14:ligatures w14:val="none"/>
              </w:rPr>
              <w:t xml:space="preserve"> atenciones médicas a visitantes</w:t>
            </w:r>
          </w:p>
        </w:tc>
      </w:tr>
      <w:tr w:rsidR="007A3242" w:rsidRPr="007A3242" w14:paraId="72D1D59A" w14:textId="77777777" w:rsidTr="003630C0">
        <w:trPr>
          <w:cantSplit/>
          <w:trHeight w:val="1975"/>
        </w:trPr>
        <w:tc>
          <w:tcPr>
            <w:tcW w:w="61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2F1492BC"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Cobertura</w:t>
            </w:r>
          </w:p>
        </w:tc>
        <w:tc>
          <w:tcPr>
            <w:tcW w:w="2218" w:type="dxa"/>
            <w:tcBorders>
              <w:top w:val="nil"/>
              <w:left w:val="nil"/>
              <w:bottom w:val="single" w:sz="4" w:space="0" w:color="auto"/>
              <w:right w:val="single" w:sz="4" w:space="0" w:color="auto"/>
            </w:tcBorders>
            <w:shd w:val="clear" w:color="auto" w:fill="auto"/>
            <w:vAlign w:val="bottom"/>
            <w:hideMark/>
          </w:tcPr>
          <w:p w14:paraId="434DFC35" w14:textId="77777777"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 xml:space="preserve">Cubrir en su totalidad las áreas donde se realizan actividades en el marco de la recreación que permita atender las situaciones de emergencia, enfermedad, accidentalidad, u otros siniestros que se puedan presentar al interior del Área Protegida durante la visita </w:t>
            </w:r>
          </w:p>
        </w:tc>
        <w:tc>
          <w:tcPr>
            <w:tcW w:w="1417" w:type="dxa"/>
            <w:tcBorders>
              <w:top w:val="nil"/>
              <w:left w:val="nil"/>
              <w:bottom w:val="single" w:sz="4" w:space="0" w:color="auto"/>
              <w:right w:val="single" w:sz="4" w:space="0" w:color="auto"/>
            </w:tcBorders>
            <w:shd w:val="clear" w:color="auto" w:fill="auto"/>
            <w:noWrap/>
            <w:vAlign w:val="center"/>
            <w:hideMark/>
          </w:tcPr>
          <w:p w14:paraId="21D142C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418" w:type="dxa"/>
            <w:tcBorders>
              <w:top w:val="nil"/>
              <w:left w:val="nil"/>
              <w:bottom w:val="single" w:sz="4" w:space="0" w:color="auto"/>
              <w:right w:val="single" w:sz="4" w:space="0" w:color="auto"/>
            </w:tcBorders>
            <w:shd w:val="clear" w:color="auto" w:fill="auto"/>
            <w:noWrap/>
            <w:vAlign w:val="center"/>
            <w:hideMark/>
          </w:tcPr>
          <w:p w14:paraId="73FC086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992" w:type="dxa"/>
            <w:tcBorders>
              <w:top w:val="nil"/>
              <w:left w:val="nil"/>
              <w:bottom w:val="single" w:sz="4" w:space="0" w:color="auto"/>
              <w:right w:val="single" w:sz="4" w:space="0" w:color="auto"/>
            </w:tcBorders>
            <w:shd w:val="clear" w:color="auto" w:fill="auto"/>
            <w:noWrap/>
            <w:vAlign w:val="center"/>
            <w:hideMark/>
          </w:tcPr>
          <w:p w14:paraId="26DC8E5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701" w:type="dxa"/>
            <w:tcBorders>
              <w:top w:val="nil"/>
              <w:left w:val="nil"/>
              <w:bottom w:val="single" w:sz="4" w:space="0" w:color="auto"/>
              <w:right w:val="single" w:sz="4" w:space="0" w:color="auto"/>
            </w:tcBorders>
            <w:shd w:val="clear" w:color="auto" w:fill="auto"/>
            <w:noWrap/>
            <w:vAlign w:val="center"/>
            <w:hideMark/>
          </w:tcPr>
          <w:p w14:paraId="764DC844"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418" w:type="dxa"/>
            <w:tcBorders>
              <w:top w:val="nil"/>
              <w:left w:val="nil"/>
              <w:bottom w:val="single" w:sz="4" w:space="0" w:color="auto"/>
              <w:right w:val="single" w:sz="4" w:space="0" w:color="auto"/>
            </w:tcBorders>
            <w:shd w:val="clear" w:color="auto" w:fill="auto"/>
            <w:noWrap/>
            <w:vAlign w:val="center"/>
            <w:hideMark/>
          </w:tcPr>
          <w:p w14:paraId="2108D40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ABB3682"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2B26FFE1"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12332EBC"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663" w:type="dxa"/>
            <w:tcBorders>
              <w:top w:val="nil"/>
              <w:left w:val="nil"/>
              <w:bottom w:val="single" w:sz="4" w:space="0" w:color="auto"/>
              <w:right w:val="single" w:sz="4" w:space="0" w:color="auto"/>
            </w:tcBorders>
            <w:shd w:val="clear" w:color="auto" w:fill="auto"/>
            <w:vAlign w:val="center"/>
            <w:hideMark/>
          </w:tcPr>
          <w:p w14:paraId="5094AD86"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Contar con el personal, infraestructura y equipamiento en todas las áreas donde se permite la recreación en el Área Protegida</w:t>
            </w:r>
          </w:p>
        </w:tc>
      </w:tr>
      <w:tr w:rsidR="007A3242" w:rsidRPr="007A3242" w14:paraId="4016CE3B" w14:textId="77777777" w:rsidTr="003630C0">
        <w:trPr>
          <w:cantSplit/>
          <w:trHeight w:val="1085"/>
        </w:trPr>
        <w:tc>
          <w:tcPr>
            <w:tcW w:w="618"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76FC72AC"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Talento humano</w:t>
            </w:r>
          </w:p>
        </w:tc>
        <w:tc>
          <w:tcPr>
            <w:tcW w:w="2218" w:type="dxa"/>
            <w:tcBorders>
              <w:top w:val="nil"/>
              <w:left w:val="nil"/>
              <w:bottom w:val="single" w:sz="4" w:space="0" w:color="auto"/>
              <w:right w:val="single" w:sz="4" w:space="0" w:color="auto"/>
            </w:tcBorders>
            <w:shd w:val="clear" w:color="auto" w:fill="auto"/>
            <w:vAlign w:val="bottom"/>
            <w:hideMark/>
          </w:tcPr>
          <w:p w14:paraId="4DC828E5" w14:textId="54F76481"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 xml:space="preserve">Contar con el personal capacitado e idóneo para brindar atención a los usuarios o visitantes </w:t>
            </w:r>
            <w:r w:rsidR="007B28A6" w:rsidRPr="007A3242">
              <w:rPr>
                <w:rFonts w:ascii="Arial Narrow" w:eastAsia="Times New Roman" w:hAnsi="Arial Narrow" w:cs="Calibri"/>
                <w:color w:val="000000"/>
                <w:kern w:val="0"/>
                <w:sz w:val="20"/>
                <w:szCs w:val="20"/>
                <w:lang w:eastAsia="es-CO"/>
                <w14:ligatures w14:val="none"/>
              </w:rPr>
              <w:t>ante situaciones</w:t>
            </w:r>
            <w:r w:rsidRPr="007A3242">
              <w:rPr>
                <w:rFonts w:ascii="Arial Narrow" w:eastAsia="Times New Roman" w:hAnsi="Arial Narrow" w:cs="Calibri"/>
                <w:color w:val="000000"/>
                <w:kern w:val="0"/>
                <w:sz w:val="20"/>
                <w:szCs w:val="20"/>
                <w:lang w:eastAsia="es-CO"/>
                <w14:ligatures w14:val="none"/>
              </w:rPr>
              <w:t xml:space="preserve"> de emergencia, enfermedad, accidentalidad, u otros siniestros que se puedan presentar al interior del Área Protegida durante la visita</w:t>
            </w:r>
          </w:p>
        </w:tc>
        <w:tc>
          <w:tcPr>
            <w:tcW w:w="1417" w:type="dxa"/>
            <w:tcBorders>
              <w:top w:val="nil"/>
              <w:left w:val="nil"/>
              <w:bottom w:val="single" w:sz="4" w:space="0" w:color="auto"/>
              <w:right w:val="single" w:sz="4" w:space="0" w:color="auto"/>
            </w:tcBorders>
            <w:shd w:val="clear" w:color="auto" w:fill="auto"/>
            <w:noWrap/>
            <w:vAlign w:val="center"/>
            <w:hideMark/>
          </w:tcPr>
          <w:p w14:paraId="12D5AF23"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nil"/>
              <w:left w:val="nil"/>
              <w:bottom w:val="single" w:sz="4" w:space="0" w:color="auto"/>
              <w:right w:val="single" w:sz="4" w:space="0" w:color="auto"/>
            </w:tcBorders>
            <w:shd w:val="clear" w:color="auto" w:fill="auto"/>
            <w:noWrap/>
            <w:vAlign w:val="center"/>
            <w:hideMark/>
          </w:tcPr>
          <w:p w14:paraId="2AAC924E"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992" w:type="dxa"/>
            <w:tcBorders>
              <w:top w:val="nil"/>
              <w:left w:val="nil"/>
              <w:bottom w:val="single" w:sz="4" w:space="0" w:color="auto"/>
              <w:right w:val="single" w:sz="4" w:space="0" w:color="auto"/>
            </w:tcBorders>
            <w:shd w:val="clear" w:color="auto" w:fill="auto"/>
            <w:noWrap/>
            <w:vAlign w:val="center"/>
            <w:hideMark/>
          </w:tcPr>
          <w:p w14:paraId="397583D7"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701" w:type="dxa"/>
            <w:tcBorders>
              <w:top w:val="nil"/>
              <w:left w:val="nil"/>
              <w:bottom w:val="single" w:sz="4" w:space="0" w:color="auto"/>
              <w:right w:val="single" w:sz="4" w:space="0" w:color="auto"/>
            </w:tcBorders>
            <w:shd w:val="clear" w:color="auto" w:fill="auto"/>
            <w:noWrap/>
            <w:vAlign w:val="center"/>
            <w:hideMark/>
          </w:tcPr>
          <w:p w14:paraId="6C4FB036"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418" w:type="dxa"/>
            <w:tcBorders>
              <w:top w:val="nil"/>
              <w:left w:val="nil"/>
              <w:bottom w:val="single" w:sz="4" w:space="0" w:color="auto"/>
              <w:right w:val="single" w:sz="4" w:space="0" w:color="auto"/>
            </w:tcBorders>
            <w:shd w:val="clear" w:color="auto" w:fill="auto"/>
            <w:noWrap/>
            <w:vAlign w:val="center"/>
            <w:hideMark/>
          </w:tcPr>
          <w:p w14:paraId="4827F10B"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275" w:type="dxa"/>
            <w:tcBorders>
              <w:top w:val="nil"/>
              <w:left w:val="nil"/>
              <w:bottom w:val="single" w:sz="4" w:space="0" w:color="auto"/>
              <w:right w:val="single" w:sz="4" w:space="0" w:color="auto"/>
            </w:tcBorders>
            <w:shd w:val="clear" w:color="auto" w:fill="auto"/>
            <w:noWrap/>
            <w:vAlign w:val="center"/>
            <w:hideMark/>
          </w:tcPr>
          <w:p w14:paraId="3F56FC5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3</w:t>
            </w:r>
          </w:p>
        </w:tc>
        <w:tc>
          <w:tcPr>
            <w:tcW w:w="1134" w:type="dxa"/>
            <w:tcBorders>
              <w:top w:val="nil"/>
              <w:left w:val="nil"/>
              <w:bottom w:val="single" w:sz="4" w:space="0" w:color="auto"/>
              <w:right w:val="single" w:sz="4" w:space="0" w:color="auto"/>
            </w:tcBorders>
            <w:shd w:val="clear" w:color="auto" w:fill="auto"/>
            <w:noWrap/>
            <w:vAlign w:val="center"/>
            <w:hideMark/>
          </w:tcPr>
          <w:p w14:paraId="071BDBD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2CE9EF3"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w:t>
            </w:r>
          </w:p>
        </w:tc>
        <w:tc>
          <w:tcPr>
            <w:tcW w:w="1663" w:type="dxa"/>
            <w:tcBorders>
              <w:top w:val="nil"/>
              <w:left w:val="nil"/>
              <w:bottom w:val="single" w:sz="4" w:space="0" w:color="auto"/>
              <w:right w:val="single" w:sz="4" w:space="0" w:color="auto"/>
            </w:tcBorders>
            <w:shd w:val="clear" w:color="auto" w:fill="auto"/>
            <w:vAlign w:val="center"/>
            <w:hideMark/>
          </w:tcPr>
          <w:p w14:paraId="5BB4BF2B"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Certificaciones de formación académica para visitantes.</w:t>
            </w:r>
            <w:r w:rsidRPr="007A3242">
              <w:rPr>
                <w:rFonts w:ascii="Arial Narrow" w:eastAsia="Times New Roman" w:hAnsi="Arial Narrow" w:cs="Calibri"/>
                <w:color w:val="000000"/>
                <w:kern w:val="0"/>
                <w:sz w:val="20"/>
                <w:szCs w:val="20"/>
                <w:lang w:eastAsia="es-CO"/>
                <w14:ligatures w14:val="none"/>
              </w:rPr>
              <w:br/>
              <w:t>Contratación de personal idóneo para atención a visitantes</w:t>
            </w:r>
          </w:p>
        </w:tc>
      </w:tr>
      <w:tr w:rsidR="007A3242" w:rsidRPr="007A3242" w14:paraId="2A25F884" w14:textId="77777777" w:rsidTr="003630C0">
        <w:trPr>
          <w:trHeight w:val="201"/>
        </w:trPr>
        <w:tc>
          <w:tcPr>
            <w:tcW w:w="61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5F27FB4"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p>
        </w:tc>
        <w:tc>
          <w:tcPr>
            <w:tcW w:w="2218" w:type="dxa"/>
            <w:tcBorders>
              <w:top w:val="nil"/>
              <w:left w:val="nil"/>
              <w:bottom w:val="single" w:sz="4" w:space="0" w:color="auto"/>
              <w:right w:val="single" w:sz="4" w:space="0" w:color="auto"/>
            </w:tcBorders>
            <w:shd w:val="clear" w:color="auto" w:fill="auto"/>
            <w:noWrap/>
            <w:vAlign w:val="bottom"/>
            <w:hideMark/>
          </w:tcPr>
          <w:p w14:paraId="031A072B" w14:textId="77777777"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Total</w:t>
            </w:r>
          </w:p>
        </w:tc>
        <w:tc>
          <w:tcPr>
            <w:tcW w:w="1417" w:type="dxa"/>
            <w:tcBorders>
              <w:top w:val="nil"/>
              <w:left w:val="nil"/>
              <w:bottom w:val="single" w:sz="4" w:space="0" w:color="auto"/>
              <w:right w:val="single" w:sz="4" w:space="0" w:color="auto"/>
            </w:tcBorders>
            <w:shd w:val="clear" w:color="auto" w:fill="auto"/>
            <w:noWrap/>
            <w:vAlign w:val="bottom"/>
            <w:hideMark/>
          </w:tcPr>
          <w:p w14:paraId="1891A9E1"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9</w:t>
            </w:r>
          </w:p>
        </w:tc>
        <w:tc>
          <w:tcPr>
            <w:tcW w:w="1418" w:type="dxa"/>
            <w:tcBorders>
              <w:top w:val="nil"/>
              <w:left w:val="nil"/>
              <w:bottom w:val="single" w:sz="4" w:space="0" w:color="auto"/>
              <w:right w:val="single" w:sz="4" w:space="0" w:color="auto"/>
            </w:tcBorders>
            <w:shd w:val="clear" w:color="auto" w:fill="auto"/>
            <w:noWrap/>
            <w:vAlign w:val="bottom"/>
            <w:hideMark/>
          </w:tcPr>
          <w:p w14:paraId="272EEB7E"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9</w:t>
            </w:r>
          </w:p>
        </w:tc>
        <w:tc>
          <w:tcPr>
            <w:tcW w:w="992" w:type="dxa"/>
            <w:tcBorders>
              <w:top w:val="nil"/>
              <w:left w:val="nil"/>
              <w:bottom w:val="single" w:sz="4" w:space="0" w:color="auto"/>
              <w:right w:val="single" w:sz="4" w:space="0" w:color="auto"/>
            </w:tcBorders>
            <w:shd w:val="clear" w:color="auto" w:fill="auto"/>
            <w:noWrap/>
            <w:vAlign w:val="bottom"/>
            <w:hideMark/>
          </w:tcPr>
          <w:p w14:paraId="4E0D0795"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18</w:t>
            </w:r>
          </w:p>
        </w:tc>
        <w:tc>
          <w:tcPr>
            <w:tcW w:w="1701" w:type="dxa"/>
            <w:tcBorders>
              <w:top w:val="nil"/>
              <w:left w:val="nil"/>
              <w:bottom w:val="single" w:sz="4" w:space="0" w:color="auto"/>
              <w:right w:val="single" w:sz="4" w:space="0" w:color="auto"/>
            </w:tcBorders>
            <w:shd w:val="clear" w:color="auto" w:fill="auto"/>
            <w:noWrap/>
            <w:vAlign w:val="bottom"/>
            <w:hideMark/>
          </w:tcPr>
          <w:p w14:paraId="64E8AB8E"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10</w:t>
            </w:r>
          </w:p>
        </w:tc>
        <w:tc>
          <w:tcPr>
            <w:tcW w:w="1418" w:type="dxa"/>
            <w:tcBorders>
              <w:top w:val="nil"/>
              <w:left w:val="nil"/>
              <w:bottom w:val="single" w:sz="4" w:space="0" w:color="auto"/>
              <w:right w:val="single" w:sz="4" w:space="0" w:color="auto"/>
            </w:tcBorders>
            <w:shd w:val="clear" w:color="auto" w:fill="auto"/>
            <w:noWrap/>
            <w:vAlign w:val="bottom"/>
            <w:hideMark/>
          </w:tcPr>
          <w:p w14:paraId="4D0A4AEA"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11</w:t>
            </w:r>
          </w:p>
        </w:tc>
        <w:tc>
          <w:tcPr>
            <w:tcW w:w="1275" w:type="dxa"/>
            <w:tcBorders>
              <w:top w:val="nil"/>
              <w:left w:val="nil"/>
              <w:bottom w:val="single" w:sz="4" w:space="0" w:color="auto"/>
              <w:right w:val="single" w:sz="4" w:space="0" w:color="auto"/>
            </w:tcBorders>
            <w:shd w:val="clear" w:color="auto" w:fill="auto"/>
            <w:noWrap/>
            <w:vAlign w:val="bottom"/>
            <w:hideMark/>
          </w:tcPr>
          <w:p w14:paraId="1EE8D52B"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15</w:t>
            </w:r>
          </w:p>
        </w:tc>
        <w:tc>
          <w:tcPr>
            <w:tcW w:w="1134" w:type="dxa"/>
            <w:tcBorders>
              <w:top w:val="nil"/>
              <w:left w:val="nil"/>
              <w:bottom w:val="single" w:sz="4" w:space="0" w:color="auto"/>
              <w:right w:val="single" w:sz="4" w:space="0" w:color="auto"/>
            </w:tcBorders>
            <w:shd w:val="clear" w:color="auto" w:fill="auto"/>
            <w:noWrap/>
            <w:vAlign w:val="bottom"/>
            <w:hideMark/>
          </w:tcPr>
          <w:p w14:paraId="65468426"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16</w:t>
            </w:r>
          </w:p>
        </w:tc>
        <w:tc>
          <w:tcPr>
            <w:tcW w:w="1134" w:type="dxa"/>
            <w:tcBorders>
              <w:top w:val="nil"/>
              <w:left w:val="nil"/>
              <w:bottom w:val="single" w:sz="4" w:space="0" w:color="auto"/>
              <w:right w:val="single" w:sz="4" w:space="0" w:color="auto"/>
            </w:tcBorders>
            <w:shd w:val="clear" w:color="auto" w:fill="auto"/>
            <w:noWrap/>
            <w:vAlign w:val="bottom"/>
            <w:hideMark/>
          </w:tcPr>
          <w:p w14:paraId="5D48821D"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9</w:t>
            </w:r>
          </w:p>
        </w:tc>
        <w:tc>
          <w:tcPr>
            <w:tcW w:w="1663" w:type="dxa"/>
            <w:vMerge w:val="restart"/>
            <w:tcBorders>
              <w:top w:val="nil"/>
              <w:left w:val="nil"/>
              <w:right w:val="single" w:sz="4" w:space="0" w:color="auto"/>
            </w:tcBorders>
            <w:shd w:val="clear" w:color="auto" w:fill="auto"/>
            <w:noWrap/>
            <w:vAlign w:val="bottom"/>
            <w:hideMark/>
          </w:tcPr>
          <w:p w14:paraId="41B48A59"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 </w:t>
            </w:r>
          </w:p>
          <w:p w14:paraId="462C3CD1" w14:textId="77777777" w:rsidR="007A3242" w:rsidRPr="007A3242" w:rsidRDefault="007A3242" w:rsidP="007A3242">
            <w:pPr>
              <w:suppressAutoHyphens/>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 </w:t>
            </w:r>
          </w:p>
        </w:tc>
      </w:tr>
      <w:tr w:rsidR="007A3242" w:rsidRPr="007A3242" w14:paraId="4CF79EE1" w14:textId="77777777" w:rsidTr="003630C0">
        <w:trPr>
          <w:trHeight w:val="251"/>
        </w:trPr>
        <w:tc>
          <w:tcPr>
            <w:tcW w:w="618" w:type="dxa"/>
            <w:vMerge/>
            <w:tcBorders>
              <w:top w:val="nil"/>
              <w:left w:val="single" w:sz="4" w:space="0" w:color="auto"/>
              <w:bottom w:val="single" w:sz="4" w:space="0" w:color="000000"/>
              <w:right w:val="single" w:sz="4" w:space="0" w:color="auto"/>
            </w:tcBorders>
            <w:textDirection w:val="btLr"/>
            <w:vAlign w:val="center"/>
            <w:hideMark/>
          </w:tcPr>
          <w:p w14:paraId="0DBBAA96" w14:textId="77777777" w:rsidR="007A3242" w:rsidRPr="007A3242" w:rsidRDefault="007A3242" w:rsidP="007A3242">
            <w:pPr>
              <w:spacing w:after="0" w:line="240" w:lineRule="auto"/>
              <w:ind w:left="113" w:right="113"/>
              <w:jc w:val="center"/>
              <w:rPr>
                <w:rFonts w:ascii="Arial Narrow" w:eastAsia="Times New Roman" w:hAnsi="Arial Narrow" w:cs="Calibri"/>
                <w:color w:val="000000"/>
                <w:kern w:val="0"/>
                <w:sz w:val="20"/>
                <w:szCs w:val="20"/>
                <w:lang w:eastAsia="es-CO"/>
                <w14:ligatures w14:val="none"/>
              </w:rPr>
            </w:pPr>
          </w:p>
        </w:tc>
        <w:tc>
          <w:tcPr>
            <w:tcW w:w="2218" w:type="dxa"/>
            <w:tcBorders>
              <w:top w:val="nil"/>
              <w:left w:val="nil"/>
              <w:bottom w:val="single" w:sz="4" w:space="0" w:color="auto"/>
              <w:right w:val="single" w:sz="4" w:space="0" w:color="auto"/>
            </w:tcBorders>
            <w:shd w:val="clear" w:color="auto" w:fill="auto"/>
            <w:noWrap/>
            <w:vAlign w:val="bottom"/>
            <w:hideMark/>
          </w:tcPr>
          <w:p w14:paraId="738BECAB" w14:textId="77777777" w:rsidR="007A3242" w:rsidRPr="007A3242" w:rsidRDefault="007A3242" w:rsidP="007A3242">
            <w:pPr>
              <w:spacing w:after="0" w:line="240" w:lineRule="auto"/>
              <w:jc w:val="both"/>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Nivel</w:t>
            </w:r>
          </w:p>
        </w:tc>
        <w:tc>
          <w:tcPr>
            <w:tcW w:w="1417" w:type="dxa"/>
            <w:tcBorders>
              <w:top w:val="nil"/>
              <w:left w:val="nil"/>
              <w:bottom w:val="single" w:sz="4" w:space="0" w:color="auto"/>
              <w:right w:val="single" w:sz="4" w:space="0" w:color="auto"/>
            </w:tcBorders>
            <w:shd w:val="clear" w:color="000000" w:fill="FFC000"/>
            <w:noWrap/>
            <w:vAlign w:val="bottom"/>
            <w:hideMark/>
          </w:tcPr>
          <w:p w14:paraId="5A035474"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Bajo</w:t>
            </w:r>
          </w:p>
        </w:tc>
        <w:tc>
          <w:tcPr>
            <w:tcW w:w="1418" w:type="dxa"/>
            <w:tcBorders>
              <w:top w:val="nil"/>
              <w:left w:val="nil"/>
              <w:bottom w:val="single" w:sz="4" w:space="0" w:color="auto"/>
              <w:right w:val="single" w:sz="4" w:space="0" w:color="auto"/>
            </w:tcBorders>
            <w:shd w:val="clear" w:color="000000" w:fill="FFFF00"/>
            <w:noWrap/>
            <w:vAlign w:val="bottom"/>
            <w:hideMark/>
          </w:tcPr>
          <w:p w14:paraId="4CCBDB8E"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Bajo</w:t>
            </w:r>
          </w:p>
        </w:tc>
        <w:tc>
          <w:tcPr>
            <w:tcW w:w="992" w:type="dxa"/>
            <w:tcBorders>
              <w:top w:val="nil"/>
              <w:left w:val="nil"/>
              <w:bottom w:val="single" w:sz="4" w:space="0" w:color="auto"/>
              <w:right w:val="single" w:sz="4" w:space="0" w:color="auto"/>
            </w:tcBorders>
            <w:shd w:val="clear" w:color="000000" w:fill="FF0000"/>
            <w:noWrap/>
            <w:vAlign w:val="bottom"/>
            <w:hideMark/>
          </w:tcPr>
          <w:p w14:paraId="43B2A243"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Alto</w:t>
            </w:r>
          </w:p>
        </w:tc>
        <w:tc>
          <w:tcPr>
            <w:tcW w:w="1701" w:type="dxa"/>
            <w:tcBorders>
              <w:top w:val="nil"/>
              <w:left w:val="nil"/>
              <w:bottom w:val="single" w:sz="4" w:space="0" w:color="auto"/>
              <w:right w:val="single" w:sz="4" w:space="0" w:color="auto"/>
            </w:tcBorders>
            <w:shd w:val="clear" w:color="000000" w:fill="FFC000"/>
            <w:noWrap/>
            <w:vAlign w:val="bottom"/>
            <w:hideMark/>
          </w:tcPr>
          <w:p w14:paraId="3707CFB7"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Medio</w:t>
            </w:r>
          </w:p>
        </w:tc>
        <w:tc>
          <w:tcPr>
            <w:tcW w:w="1418" w:type="dxa"/>
            <w:tcBorders>
              <w:top w:val="nil"/>
              <w:left w:val="nil"/>
              <w:bottom w:val="single" w:sz="4" w:space="0" w:color="auto"/>
              <w:right w:val="single" w:sz="4" w:space="0" w:color="auto"/>
            </w:tcBorders>
            <w:shd w:val="clear" w:color="000000" w:fill="FFC000"/>
            <w:noWrap/>
            <w:vAlign w:val="bottom"/>
            <w:hideMark/>
          </w:tcPr>
          <w:p w14:paraId="41B85E1F"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Medio</w:t>
            </w:r>
          </w:p>
        </w:tc>
        <w:tc>
          <w:tcPr>
            <w:tcW w:w="1275" w:type="dxa"/>
            <w:tcBorders>
              <w:top w:val="nil"/>
              <w:left w:val="nil"/>
              <w:bottom w:val="single" w:sz="4" w:space="0" w:color="auto"/>
              <w:right w:val="single" w:sz="4" w:space="0" w:color="auto"/>
            </w:tcBorders>
            <w:shd w:val="clear" w:color="000000" w:fill="FF0000"/>
            <w:noWrap/>
            <w:vAlign w:val="bottom"/>
            <w:hideMark/>
          </w:tcPr>
          <w:p w14:paraId="58FF9F68"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Alto</w:t>
            </w:r>
          </w:p>
        </w:tc>
        <w:tc>
          <w:tcPr>
            <w:tcW w:w="1134" w:type="dxa"/>
            <w:tcBorders>
              <w:top w:val="nil"/>
              <w:left w:val="nil"/>
              <w:bottom w:val="single" w:sz="4" w:space="0" w:color="auto"/>
              <w:right w:val="single" w:sz="4" w:space="0" w:color="auto"/>
            </w:tcBorders>
            <w:shd w:val="clear" w:color="000000" w:fill="FF0000"/>
            <w:noWrap/>
            <w:vAlign w:val="bottom"/>
            <w:hideMark/>
          </w:tcPr>
          <w:p w14:paraId="619331F2"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Alto</w:t>
            </w:r>
          </w:p>
        </w:tc>
        <w:tc>
          <w:tcPr>
            <w:tcW w:w="1134" w:type="dxa"/>
            <w:tcBorders>
              <w:top w:val="nil"/>
              <w:left w:val="nil"/>
              <w:bottom w:val="single" w:sz="4" w:space="0" w:color="auto"/>
              <w:right w:val="single" w:sz="4" w:space="0" w:color="auto"/>
            </w:tcBorders>
            <w:shd w:val="clear" w:color="000000" w:fill="FFFF00"/>
            <w:noWrap/>
            <w:vAlign w:val="bottom"/>
            <w:hideMark/>
          </w:tcPr>
          <w:p w14:paraId="66EFF098"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r w:rsidRPr="007A3242">
              <w:rPr>
                <w:rFonts w:ascii="Arial Narrow" w:eastAsia="Times New Roman" w:hAnsi="Arial Narrow" w:cs="Calibri"/>
                <w:color w:val="000000"/>
                <w:kern w:val="0"/>
                <w:sz w:val="20"/>
                <w:szCs w:val="20"/>
                <w:lang w:eastAsia="es-CO"/>
                <w14:ligatures w14:val="none"/>
              </w:rPr>
              <w:t>Bajo</w:t>
            </w:r>
          </w:p>
        </w:tc>
        <w:tc>
          <w:tcPr>
            <w:tcW w:w="1663" w:type="dxa"/>
            <w:vMerge/>
            <w:tcBorders>
              <w:left w:val="nil"/>
              <w:bottom w:val="single" w:sz="4" w:space="0" w:color="auto"/>
              <w:right w:val="single" w:sz="4" w:space="0" w:color="auto"/>
            </w:tcBorders>
            <w:shd w:val="clear" w:color="auto" w:fill="auto"/>
            <w:noWrap/>
            <w:vAlign w:val="bottom"/>
            <w:hideMark/>
          </w:tcPr>
          <w:p w14:paraId="1DEDF5B3" w14:textId="77777777" w:rsidR="007A3242" w:rsidRPr="007A3242" w:rsidRDefault="007A3242" w:rsidP="007A3242">
            <w:pPr>
              <w:spacing w:after="0" w:line="240" w:lineRule="auto"/>
              <w:jc w:val="center"/>
              <w:rPr>
                <w:rFonts w:ascii="Arial Narrow" w:eastAsia="Times New Roman" w:hAnsi="Arial Narrow" w:cs="Calibri"/>
                <w:color w:val="000000"/>
                <w:kern w:val="0"/>
                <w:sz w:val="20"/>
                <w:szCs w:val="20"/>
                <w:lang w:eastAsia="es-CO"/>
                <w14:ligatures w14:val="none"/>
              </w:rPr>
            </w:pPr>
          </w:p>
        </w:tc>
      </w:tr>
    </w:tbl>
    <w:p w14:paraId="6A8DF699" w14:textId="77777777" w:rsidR="008540EA" w:rsidRPr="008540EA" w:rsidRDefault="008540EA" w:rsidP="008540EA">
      <w:pPr>
        <w:spacing w:line="240" w:lineRule="auto"/>
        <w:rPr>
          <w:rFonts w:ascii="Arial Narrow" w:hAnsi="Arial Narrow"/>
        </w:rPr>
      </w:pPr>
    </w:p>
    <w:p w14:paraId="5190462E" w14:textId="4DD744E3" w:rsidR="00BB6BC8" w:rsidRDefault="00BB6BC8" w:rsidP="00BB6BC8">
      <w:pPr>
        <w:spacing w:line="240" w:lineRule="auto"/>
        <w:rPr>
          <w:rFonts w:ascii="Arial Narrow" w:hAnsi="Arial Narrow"/>
        </w:rPr>
      </w:pPr>
    </w:p>
    <w:p w14:paraId="32B6566C" w14:textId="77777777" w:rsidR="007A3242" w:rsidRDefault="007A3242" w:rsidP="00BB6BC8">
      <w:pPr>
        <w:spacing w:line="240" w:lineRule="auto"/>
        <w:rPr>
          <w:rFonts w:ascii="Arial Narrow" w:hAnsi="Arial Narrow"/>
        </w:rPr>
        <w:sectPr w:rsidR="007A3242" w:rsidSect="007A3242">
          <w:pgSz w:w="15840" w:h="12240" w:orient="landscape"/>
          <w:pgMar w:top="1985" w:right="1792" w:bottom="1701" w:left="1418" w:header="851" w:footer="1106" w:gutter="0"/>
          <w:cols w:space="708"/>
          <w:docGrid w:linePitch="360"/>
        </w:sectPr>
      </w:pPr>
    </w:p>
    <w:p w14:paraId="785493CF" w14:textId="77777777" w:rsidR="007A3242" w:rsidRPr="007A3242" w:rsidRDefault="007A3242" w:rsidP="007A3242">
      <w:pPr>
        <w:suppressAutoHyphens/>
        <w:autoSpaceDN w:val="0"/>
        <w:spacing w:after="0" w:line="240" w:lineRule="auto"/>
        <w:textAlignment w:val="baseline"/>
        <w:rPr>
          <w:rFonts w:ascii="Arial Narrow" w:eastAsia="Times New Roman" w:hAnsi="Arial Narrow" w:cs="Times New Roman"/>
          <w:b/>
          <w:kern w:val="0"/>
          <w:lang w:eastAsia="es-ES"/>
          <w14:ligatures w14:val="none"/>
        </w:rPr>
      </w:pPr>
      <w:r w:rsidRPr="007A3242">
        <w:rPr>
          <w:rFonts w:ascii="Arial Narrow" w:eastAsia="Times New Roman" w:hAnsi="Arial Narrow" w:cs="Times New Roman"/>
          <w:b/>
          <w:kern w:val="0"/>
          <w:lang w:eastAsia="es-ES"/>
          <w14:ligatures w14:val="none"/>
        </w:rPr>
        <w:lastRenderedPageBreak/>
        <w:t xml:space="preserve">Detalle de los Criterios para el análisis de la vulnerabilidad </w:t>
      </w:r>
    </w:p>
    <w:p w14:paraId="1167507A" w14:textId="34ABA9A3" w:rsidR="007A3242" w:rsidRDefault="007A3242" w:rsidP="00BB6BC8">
      <w:pPr>
        <w:spacing w:line="240" w:lineRule="auto"/>
        <w:rPr>
          <w:rFonts w:ascii="Arial Narrow" w:hAnsi="Arial Narrow"/>
        </w:rPr>
      </w:pPr>
    </w:p>
    <w:tbl>
      <w:tblPr>
        <w:tblpPr w:leftFromText="141" w:rightFromText="141" w:horzAnchor="margin" w:tblpY="538"/>
        <w:tblW w:w="0" w:type="auto"/>
        <w:tblLayout w:type="fixed"/>
        <w:tblCellMar>
          <w:left w:w="70" w:type="dxa"/>
          <w:right w:w="70" w:type="dxa"/>
        </w:tblCellMar>
        <w:tblLook w:val="04A0" w:firstRow="1" w:lastRow="0" w:firstColumn="1" w:lastColumn="0" w:noHBand="0" w:noVBand="1"/>
      </w:tblPr>
      <w:tblGrid>
        <w:gridCol w:w="704"/>
        <w:gridCol w:w="1276"/>
        <w:gridCol w:w="2977"/>
      </w:tblGrid>
      <w:tr w:rsidR="007A3242" w:rsidRPr="007A3242" w14:paraId="25560F04" w14:textId="77777777" w:rsidTr="00564D17">
        <w:trPr>
          <w:trHeight w:val="558"/>
        </w:trPr>
        <w:tc>
          <w:tcPr>
            <w:tcW w:w="495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ECA6373"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VALORACIÓN DE VULNERABILIDAD</w:t>
            </w:r>
          </w:p>
        </w:tc>
      </w:tr>
      <w:tr w:rsidR="007A3242" w:rsidRPr="007A3242" w14:paraId="4185F972" w14:textId="77777777" w:rsidTr="00394583">
        <w:trPr>
          <w:trHeight w:val="564"/>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18AD6EE"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Valor</w:t>
            </w:r>
          </w:p>
        </w:tc>
        <w:tc>
          <w:tcPr>
            <w:tcW w:w="1276" w:type="dxa"/>
            <w:tcBorders>
              <w:top w:val="nil"/>
              <w:left w:val="nil"/>
              <w:bottom w:val="single" w:sz="4" w:space="0" w:color="auto"/>
              <w:right w:val="single" w:sz="4" w:space="0" w:color="auto"/>
            </w:tcBorders>
            <w:shd w:val="clear" w:color="auto" w:fill="auto"/>
            <w:noWrap/>
            <w:vAlign w:val="center"/>
          </w:tcPr>
          <w:p w14:paraId="7664576D"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Calificación</w:t>
            </w:r>
          </w:p>
        </w:tc>
        <w:tc>
          <w:tcPr>
            <w:tcW w:w="2977" w:type="dxa"/>
            <w:tcBorders>
              <w:top w:val="nil"/>
              <w:left w:val="nil"/>
              <w:bottom w:val="single" w:sz="4" w:space="0" w:color="auto"/>
              <w:right w:val="single" w:sz="4" w:space="0" w:color="auto"/>
            </w:tcBorders>
            <w:shd w:val="clear" w:color="auto" w:fill="auto"/>
            <w:vAlign w:val="center"/>
          </w:tcPr>
          <w:p w14:paraId="027AF141"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Descripción</w:t>
            </w:r>
          </w:p>
        </w:tc>
      </w:tr>
      <w:tr w:rsidR="007A3242" w:rsidRPr="007A3242" w14:paraId="21D0D408" w14:textId="77777777" w:rsidTr="00394583">
        <w:trPr>
          <w:trHeight w:val="111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4BBF520C"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 xml:space="preserve"> 1</w:t>
            </w:r>
          </w:p>
        </w:tc>
        <w:tc>
          <w:tcPr>
            <w:tcW w:w="1276" w:type="dxa"/>
            <w:tcBorders>
              <w:top w:val="nil"/>
              <w:left w:val="nil"/>
              <w:bottom w:val="single" w:sz="4" w:space="0" w:color="auto"/>
              <w:right w:val="single" w:sz="4" w:space="0" w:color="auto"/>
            </w:tcBorders>
            <w:shd w:val="clear" w:color="000000" w:fill="FFFF00"/>
            <w:noWrap/>
            <w:vAlign w:val="center"/>
            <w:hideMark/>
          </w:tcPr>
          <w:p w14:paraId="05BB79B8" w14:textId="77777777" w:rsidR="007A3242" w:rsidRPr="007A3242" w:rsidRDefault="007A3242" w:rsidP="00394583">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Baja</w:t>
            </w:r>
          </w:p>
        </w:tc>
        <w:tc>
          <w:tcPr>
            <w:tcW w:w="2977" w:type="dxa"/>
            <w:tcBorders>
              <w:top w:val="nil"/>
              <w:left w:val="nil"/>
              <w:bottom w:val="single" w:sz="4" w:space="0" w:color="auto"/>
              <w:right w:val="single" w:sz="4" w:space="0" w:color="auto"/>
            </w:tcBorders>
            <w:shd w:val="clear" w:color="auto" w:fill="auto"/>
            <w:vAlign w:val="center"/>
            <w:hideMark/>
          </w:tcPr>
          <w:p w14:paraId="043935C7" w14:textId="77777777" w:rsidR="007A3242" w:rsidRPr="007A3242" w:rsidRDefault="007A3242" w:rsidP="00394583">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El factor tiene gran capacidad de anticiparse, afrontar, resistir, responder y recuperarse de una emergencia.</w:t>
            </w:r>
          </w:p>
        </w:tc>
      </w:tr>
      <w:tr w:rsidR="007A3242" w:rsidRPr="007A3242" w14:paraId="0414C0D9" w14:textId="77777777" w:rsidTr="00394583">
        <w:trPr>
          <w:trHeight w:val="557"/>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63630E59"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3</w:t>
            </w:r>
          </w:p>
        </w:tc>
        <w:tc>
          <w:tcPr>
            <w:tcW w:w="1276" w:type="dxa"/>
            <w:tcBorders>
              <w:top w:val="nil"/>
              <w:left w:val="nil"/>
              <w:bottom w:val="single" w:sz="4" w:space="0" w:color="auto"/>
              <w:right w:val="single" w:sz="4" w:space="0" w:color="auto"/>
            </w:tcBorders>
            <w:shd w:val="clear" w:color="000000" w:fill="FFC000"/>
            <w:noWrap/>
            <w:vAlign w:val="center"/>
            <w:hideMark/>
          </w:tcPr>
          <w:p w14:paraId="6A2A4532" w14:textId="77777777" w:rsidR="007A3242" w:rsidRPr="007A3242" w:rsidRDefault="007A3242" w:rsidP="00394583">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Media</w:t>
            </w:r>
          </w:p>
        </w:tc>
        <w:tc>
          <w:tcPr>
            <w:tcW w:w="2977" w:type="dxa"/>
            <w:tcBorders>
              <w:top w:val="nil"/>
              <w:left w:val="nil"/>
              <w:bottom w:val="single" w:sz="4" w:space="0" w:color="auto"/>
              <w:right w:val="single" w:sz="4" w:space="0" w:color="auto"/>
            </w:tcBorders>
            <w:shd w:val="clear" w:color="000000" w:fill="FFFFFF"/>
            <w:vAlign w:val="center"/>
            <w:hideMark/>
          </w:tcPr>
          <w:p w14:paraId="72AD7956" w14:textId="2C8F3419" w:rsidR="007A3242" w:rsidRPr="007A3242" w:rsidRDefault="007A3242" w:rsidP="00394583">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Capacidad moderada o baja susceptibilidad del factor.</w:t>
            </w:r>
          </w:p>
        </w:tc>
      </w:tr>
      <w:tr w:rsidR="007A3242" w:rsidRPr="007A3242" w14:paraId="27C5E09C" w14:textId="77777777" w:rsidTr="00394583">
        <w:trPr>
          <w:trHeight w:val="705"/>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14:paraId="2B36E7D3"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5</w:t>
            </w:r>
          </w:p>
        </w:tc>
        <w:tc>
          <w:tcPr>
            <w:tcW w:w="1276" w:type="dxa"/>
            <w:tcBorders>
              <w:top w:val="nil"/>
              <w:left w:val="nil"/>
              <w:bottom w:val="single" w:sz="4" w:space="0" w:color="auto"/>
              <w:right w:val="single" w:sz="4" w:space="0" w:color="auto"/>
            </w:tcBorders>
            <w:shd w:val="clear" w:color="000000" w:fill="FF0000"/>
            <w:noWrap/>
            <w:vAlign w:val="center"/>
            <w:hideMark/>
          </w:tcPr>
          <w:p w14:paraId="74685CD2" w14:textId="77777777" w:rsidR="007A3242" w:rsidRPr="007A3242" w:rsidRDefault="007A3242" w:rsidP="00394583">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Alta</w:t>
            </w:r>
          </w:p>
        </w:tc>
        <w:tc>
          <w:tcPr>
            <w:tcW w:w="2977" w:type="dxa"/>
            <w:tcBorders>
              <w:top w:val="nil"/>
              <w:left w:val="nil"/>
              <w:bottom w:val="single" w:sz="4" w:space="0" w:color="auto"/>
              <w:right w:val="single" w:sz="4" w:space="0" w:color="auto"/>
            </w:tcBorders>
            <w:shd w:val="clear" w:color="000000" w:fill="FFFFFF"/>
            <w:vAlign w:val="center"/>
            <w:hideMark/>
          </w:tcPr>
          <w:p w14:paraId="62BDD5F4" w14:textId="77777777" w:rsidR="007A3242" w:rsidRPr="007A3242" w:rsidRDefault="007A3242" w:rsidP="00394583">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Gran susceptibilidad o fragilidad del factor ante una emergencia.</w:t>
            </w:r>
          </w:p>
        </w:tc>
      </w:tr>
    </w:tbl>
    <w:tbl>
      <w:tblPr>
        <w:tblpPr w:leftFromText="141" w:rightFromText="141" w:vertAnchor="text" w:horzAnchor="margin" w:tblpXSpec="right" w:tblpY="77"/>
        <w:tblW w:w="3539" w:type="dxa"/>
        <w:tblCellMar>
          <w:left w:w="70" w:type="dxa"/>
          <w:right w:w="70" w:type="dxa"/>
        </w:tblCellMar>
        <w:tblLook w:val="04A0" w:firstRow="1" w:lastRow="0" w:firstColumn="1" w:lastColumn="0" w:noHBand="0" w:noVBand="1"/>
      </w:tblPr>
      <w:tblGrid>
        <w:gridCol w:w="1413"/>
        <w:gridCol w:w="2126"/>
      </w:tblGrid>
      <w:tr w:rsidR="007A3242" w:rsidRPr="007A3242" w14:paraId="4314E0A8" w14:textId="77777777" w:rsidTr="00564D17">
        <w:trPr>
          <w:trHeight w:val="300"/>
        </w:trPr>
        <w:tc>
          <w:tcPr>
            <w:tcW w:w="353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69497B87"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NIVELES DE VULNERABILIDAD</w:t>
            </w:r>
          </w:p>
        </w:tc>
      </w:tr>
      <w:tr w:rsidR="007A3242" w:rsidRPr="007A3242" w14:paraId="5C5BECE0" w14:textId="77777777" w:rsidTr="00564D17">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12FB551E"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Valor</w:t>
            </w:r>
          </w:p>
        </w:tc>
        <w:tc>
          <w:tcPr>
            <w:tcW w:w="2126" w:type="dxa"/>
            <w:tcBorders>
              <w:top w:val="nil"/>
              <w:left w:val="nil"/>
              <w:bottom w:val="single" w:sz="4" w:space="0" w:color="auto"/>
              <w:right w:val="single" w:sz="4" w:space="0" w:color="auto"/>
            </w:tcBorders>
            <w:shd w:val="clear" w:color="auto" w:fill="auto"/>
            <w:noWrap/>
            <w:vAlign w:val="center"/>
          </w:tcPr>
          <w:p w14:paraId="4EFD0955" w14:textId="77777777" w:rsidR="007A3242" w:rsidRPr="007A3242" w:rsidRDefault="007A3242" w:rsidP="007A3242">
            <w:pPr>
              <w:spacing w:after="0" w:line="240" w:lineRule="auto"/>
              <w:jc w:val="center"/>
              <w:rPr>
                <w:rFonts w:ascii="Arial Narrow" w:eastAsia="Times New Roman" w:hAnsi="Arial Narrow" w:cs="Arial"/>
                <w:b/>
                <w:color w:val="000000"/>
                <w:kern w:val="0"/>
                <w:lang w:eastAsia="es-CO"/>
                <w14:ligatures w14:val="none"/>
              </w:rPr>
            </w:pPr>
            <w:r w:rsidRPr="007A3242">
              <w:rPr>
                <w:rFonts w:ascii="Arial Narrow" w:eastAsia="Times New Roman" w:hAnsi="Arial Narrow" w:cs="Arial"/>
                <w:b/>
                <w:color w:val="000000"/>
                <w:kern w:val="0"/>
                <w:lang w:eastAsia="es-CO"/>
                <w14:ligatures w14:val="none"/>
              </w:rPr>
              <w:t>Calificación</w:t>
            </w:r>
          </w:p>
        </w:tc>
      </w:tr>
      <w:tr w:rsidR="007A3242" w:rsidRPr="007A3242" w14:paraId="138C04A1" w14:textId="77777777" w:rsidTr="00564D17">
        <w:trPr>
          <w:trHeight w:val="300"/>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4D9B35E6"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4-9,9</w:t>
            </w:r>
          </w:p>
        </w:tc>
        <w:tc>
          <w:tcPr>
            <w:tcW w:w="2126" w:type="dxa"/>
            <w:tcBorders>
              <w:top w:val="nil"/>
              <w:left w:val="nil"/>
              <w:bottom w:val="single" w:sz="4" w:space="0" w:color="auto"/>
              <w:right w:val="single" w:sz="4" w:space="0" w:color="auto"/>
            </w:tcBorders>
            <w:shd w:val="clear" w:color="000000" w:fill="FFFF00"/>
            <w:noWrap/>
            <w:vAlign w:val="center"/>
            <w:hideMark/>
          </w:tcPr>
          <w:p w14:paraId="566FA14E"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Bajo</w:t>
            </w:r>
          </w:p>
        </w:tc>
      </w:tr>
      <w:tr w:rsidR="007A3242" w:rsidRPr="007A3242" w14:paraId="3378E0A9" w14:textId="77777777" w:rsidTr="00564D17">
        <w:trPr>
          <w:trHeight w:val="300"/>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7D9A5F6A"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10-14,9</w:t>
            </w:r>
          </w:p>
        </w:tc>
        <w:tc>
          <w:tcPr>
            <w:tcW w:w="2126" w:type="dxa"/>
            <w:tcBorders>
              <w:top w:val="nil"/>
              <w:left w:val="nil"/>
              <w:bottom w:val="single" w:sz="4" w:space="0" w:color="auto"/>
              <w:right w:val="single" w:sz="4" w:space="0" w:color="auto"/>
            </w:tcBorders>
            <w:shd w:val="clear" w:color="000000" w:fill="FFC000"/>
            <w:noWrap/>
            <w:vAlign w:val="bottom"/>
            <w:hideMark/>
          </w:tcPr>
          <w:p w14:paraId="264B57ED"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Medio</w:t>
            </w:r>
          </w:p>
        </w:tc>
      </w:tr>
      <w:tr w:rsidR="007A3242" w:rsidRPr="007A3242" w14:paraId="1B401698" w14:textId="77777777" w:rsidTr="00564D17">
        <w:trPr>
          <w:trHeight w:val="300"/>
        </w:trPr>
        <w:tc>
          <w:tcPr>
            <w:tcW w:w="1413" w:type="dxa"/>
            <w:tcBorders>
              <w:top w:val="nil"/>
              <w:left w:val="single" w:sz="4" w:space="0" w:color="auto"/>
              <w:bottom w:val="single" w:sz="4" w:space="0" w:color="auto"/>
              <w:right w:val="single" w:sz="4" w:space="0" w:color="auto"/>
            </w:tcBorders>
            <w:shd w:val="clear" w:color="000000" w:fill="FFFFFF"/>
            <w:noWrap/>
            <w:vAlign w:val="bottom"/>
            <w:hideMark/>
          </w:tcPr>
          <w:p w14:paraId="3F4F8AC3" w14:textId="77777777" w:rsidR="007A3242" w:rsidRPr="007A3242" w:rsidRDefault="007A3242" w:rsidP="007A3242">
            <w:pPr>
              <w:spacing w:after="0" w:line="240" w:lineRule="auto"/>
              <w:jc w:val="center"/>
              <w:rPr>
                <w:rFonts w:ascii="Arial Narrow" w:eastAsia="Times New Roman" w:hAnsi="Arial Narrow" w:cs="Arial"/>
                <w:color w:val="000000"/>
                <w:kern w:val="0"/>
                <w:lang w:eastAsia="es-CO"/>
                <w14:ligatures w14:val="none"/>
              </w:rPr>
            </w:pPr>
            <w:r w:rsidRPr="007A3242">
              <w:rPr>
                <w:rFonts w:ascii="Arial Narrow" w:eastAsia="Times New Roman" w:hAnsi="Arial Narrow" w:cs="Arial"/>
                <w:color w:val="000000"/>
                <w:kern w:val="0"/>
                <w:lang w:eastAsia="es-CO"/>
                <w14:ligatures w14:val="none"/>
              </w:rPr>
              <w:t>15-20</w:t>
            </w:r>
          </w:p>
        </w:tc>
        <w:tc>
          <w:tcPr>
            <w:tcW w:w="2126" w:type="dxa"/>
            <w:tcBorders>
              <w:top w:val="nil"/>
              <w:left w:val="nil"/>
              <w:bottom w:val="single" w:sz="4" w:space="0" w:color="auto"/>
              <w:right w:val="single" w:sz="4" w:space="0" w:color="auto"/>
            </w:tcBorders>
            <w:shd w:val="clear" w:color="000000" w:fill="FF0000"/>
            <w:noWrap/>
            <w:vAlign w:val="bottom"/>
            <w:hideMark/>
          </w:tcPr>
          <w:p w14:paraId="698B2CBC" w14:textId="77777777" w:rsidR="007A3242" w:rsidRPr="007A3242" w:rsidRDefault="007A3242" w:rsidP="007A3242">
            <w:pPr>
              <w:spacing w:after="0" w:line="240" w:lineRule="auto"/>
              <w:jc w:val="center"/>
              <w:rPr>
                <w:rFonts w:ascii="Arial Narrow" w:eastAsia="Times New Roman" w:hAnsi="Arial Narrow" w:cs="Arial"/>
                <w:color w:val="FFFFFF"/>
                <w:kern w:val="0"/>
                <w:lang w:eastAsia="es-CO"/>
                <w14:ligatures w14:val="none"/>
              </w:rPr>
            </w:pPr>
            <w:r w:rsidRPr="007A3242">
              <w:rPr>
                <w:rFonts w:ascii="Arial Narrow" w:eastAsia="Times New Roman" w:hAnsi="Arial Narrow" w:cs="Arial"/>
                <w:kern w:val="0"/>
                <w:lang w:eastAsia="es-CO"/>
                <w14:ligatures w14:val="none"/>
              </w:rPr>
              <w:t>Alto</w:t>
            </w:r>
          </w:p>
        </w:tc>
      </w:tr>
    </w:tbl>
    <w:p w14:paraId="38979E45" w14:textId="77777777" w:rsidR="007A3242" w:rsidRPr="00BB6BC8" w:rsidRDefault="007A3242" w:rsidP="00BB6BC8">
      <w:pPr>
        <w:spacing w:line="240" w:lineRule="auto"/>
        <w:rPr>
          <w:rFonts w:ascii="Arial Narrow" w:hAnsi="Arial Narrow"/>
        </w:rPr>
      </w:pPr>
    </w:p>
    <w:p w14:paraId="26E1468D" w14:textId="77777777" w:rsidR="00BB6BC8" w:rsidRPr="00BB6BC8" w:rsidRDefault="00BB6BC8" w:rsidP="00BB6BC8">
      <w:pPr>
        <w:spacing w:line="240" w:lineRule="auto"/>
        <w:rPr>
          <w:rFonts w:ascii="Arial Narrow" w:hAnsi="Arial Narrow"/>
        </w:rPr>
      </w:pPr>
    </w:p>
    <w:p w14:paraId="2FBE090B" w14:textId="77777777" w:rsidR="007A3242" w:rsidRDefault="007A3242" w:rsidP="00BB6BC8">
      <w:pPr>
        <w:spacing w:line="240" w:lineRule="auto"/>
        <w:rPr>
          <w:rFonts w:ascii="Arial Narrow" w:hAnsi="Arial Narrow"/>
        </w:rPr>
      </w:pPr>
    </w:p>
    <w:p w14:paraId="1686D305" w14:textId="77777777" w:rsidR="007A3242" w:rsidRDefault="007A3242" w:rsidP="00BB6BC8">
      <w:pPr>
        <w:spacing w:line="240" w:lineRule="auto"/>
        <w:rPr>
          <w:rFonts w:ascii="Arial Narrow" w:hAnsi="Arial Narrow"/>
        </w:rPr>
      </w:pPr>
    </w:p>
    <w:p w14:paraId="31368B8F" w14:textId="018B0162" w:rsidR="00BB6BC8" w:rsidRPr="00BB6BC8" w:rsidRDefault="00BB6BC8" w:rsidP="00BB6BC8">
      <w:pPr>
        <w:spacing w:line="240" w:lineRule="auto"/>
        <w:rPr>
          <w:rFonts w:ascii="Arial Narrow" w:hAnsi="Arial Narrow"/>
        </w:rPr>
      </w:pPr>
    </w:p>
    <w:p w14:paraId="49267246" w14:textId="31D7986F" w:rsidR="00394583" w:rsidRDefault="0065055F" w:rsidP="007B28A6">
      <w:pPr>
        <w:pStyle w:val="Prrafodelista"/>
        <w:numPr>
          <w:ilvl w:val="1"/>
          <w:numId w:val="11"/>
        </w:numPr>
        <w:spacing w:after="0" w:line="240" w:lineRule="auto"/>
        <w:outlineLvl w:val="1"/>
        <w:rPr>
          <w:rFonts w:ascii="Arial Narrow" w:hAnsi="Arial Narrow"/>
          <w:b/>
          <w:bCs/>
        </w:rPr>
      </w:pPr>
      <w:r>
        <w:rPr>
          <w:rFonts w:ascii="Arial Narrow" w:hAnsi="Arial Narrow"/>
          <w:b/>
          <w:bCs/>
        </w:rPr>
        <w:t xml:space="preserve"> </w:t>
      </w:r>
      <w:bookmarkStart w:id="39" w:name="_Toc178613590"/>
      <w:r w:rsidR="00BB6BC8" w:rsidRPr="00394583">
        <w:rPr>
          <w:rFonts w:ascii="Arial Narrow" w:hAnsi="Arial Narrow"/>
          <w:b/>
          <w:bCs/>
        </w:rPr>
        <w:t>Análisis del Riesgo</w:t>
      </w:r>
      <w:bookmarkEnd w:id="39"/>
    </w:p>
    <w:p w14:paraId="36FF9F8F" w14:textId="518DA683" w:rsidR="007B28A6" w:rsidRPr="007B28A6" w:rsidRDefault="007B28A6" w:rsidP="007B28A6">
      <w:pPr>
        <w:jc w:val="both"/>
        <w:rPr>
          <w:rFonts w:ascii="Arial Narrow" w:hAnsi="Arial Narrow"/>
        </w:rPr>
      </w:pPr>
      <w:r w:rsidRPr="007B28A6">
        <w:rPr>
          <w:rFonts w:ascii="Arial Narrow" w:hAnsi="Arial Narrow"/>
        </w:rPr>
        <w:t xml:space="preserve">Finalmente, con </w:t>
      </w:r>
      <w:r>
        <w:rPr>
          <w:rFonts w:ascii="Arial Narrow" w:hAnsi="Arial Narrow"/>
        </w:rPr>
        <w:t xml:space="preserve">los </w:t>
      </w:r>
      <w:r w:rsidRPr="007B28A6">
        <w:rPr>
          <w:rFonts w:ascii="Arial Narrow" w:hAnsi="Arial Narrow"/>
        </w:rPr>
        <w:t xml:space="preserve">análisis de amenazas y vulnerabilidad, se realiza el análisis del riesgo. Las calificaciones obtenidas en el nivel de amanezca y riesgo, se multiplican y teniendo como referencia los valores preestablecidos en la tabla siguiente a </w:t>
      </w:r>
      <w:r w:rsidR="001925EC">
        <w:rPr>
          <w:rFonts w:ascii="Arial Narrow" w:hAnsi="Arial Narrow"/>
        </w:rPr>
        <w:t>é</w:t>
      </w:r>
      <w:r w:rsidRPr="007B28A6">
        <w:rPr>
          <w:rFonts w:ascii="Arial Narrow" w:hAnsi="Arial Narrow"/>
        </w:rPr>
        <w:t>sta, se califica el riesgo como bajo, medio o alto.</w:t>
      </w:r>
    </w:p>
    <w:tbl>
      <w:tblPr>
        <w:tblW w:w="8844" w:type="dxa"/>
        <w:tblInd w:w="-60" w:type="dxa"/>
        <w:tblLayout w:type="fixed"/>
        <w:tblCellMar>
          <w:left w:w="70" w:type="dxa"/>
          <w:right w:w="70" w:type="dxa"/>
        </w:tblCellMar>
        <w:tblLook w:val="04A0" w:firstRow="1" w:lastRow="0" w:firstColumn="1" w:lastColumn="0" w:noHBand="0" w:noVBand="1"/>
      </w:tblPr>
      <w:tblGrid>
        <w:gridCol w:w="2445"/>
        <w:gridCol w:w="1564"/>
        <w:gridCol w:w="1706"/>
        <w:gridCol w:w="1706"/>
        <w:gridCol w:w="1423"/>
      </w:tblGrid>
      <w:tr w:rsidR="00394583" w:rsidRPr="00394583" w14:paraId="2C1D840E" w14:textId="77777777" w:rsidTr="00564D17">
        <w:trPr>
          <w:trHeight w:val="465"/>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21781" w14:textId="77777777" w:rsidR="00394583" w:rsidRPr="00394583" w:rsidRDefault="00394583" w:rsidP="00394583">
            <w:pPr>
              <w:spacing w:after="0" w:line="240" w:lineRule="auto"/>
              <w:jc w:val="center"/>
              <w:rPr>
                <w:rFonts w:ascii="Arial Narrow" w:eastAsia="Times New Roman" w:hAnsi="Arial Narrow" w:cs="Calibri"/>
                <w:b/>
                <w:color w:val="000000"/>
                <w:kern w:val="0"/>
                <w:lang w:eastAsia="es-CO"/>
                <w14:ligatures w14:val="none"/>
              </w:rPr>
            </w:pPr>
            <w:r w:rsidRPr="00394583">
              <w:rPr>
                <w:rFonts w:ascii="Arial Narrow" w:eastAsia="Times New Roman" w:hAnsi="Arial Narrow" w:cs="Calibri"/>
                <w:b/>
                <w:color w:val="000000"/>
                <w:kern w:val="0"/>
                <w:lang w:eastAsia="es-CO"/>
                <w14:ligatures w14:val="none"/>
              </w:rPr>
              <w:t>Amenazas Priorizadas</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604C9D08" w14:textId="77777777" w:rsidR="00394583" w:rsidRPr="00394583" w:rsidRDefault="00394583" w:rsidP="00394583">
            <w:pPr>
              <w:spacing w:after="0" w:line="240" w:lineRule="auto"/>
              <w:jc w:val="center"/>
              <w:rPr>
                <w:rFonts w:ascii="Arial Narrow" w:eastAsia="Times New Roman" w:hAnsi="Arial Narrow" w:cs="Calibri"/>
                <w:b/>
                <w:color w:val="000000"/>
                <w:kern w:val="0"/>
                <w:lang w:eastAsia="es-CO"/>
                <w14:ligatures w14:val="none"/>
              </w:rPr>
            </w:pPr>
            <w:r w:rsidRPr="00394583">
              <w:rPr>
                <w:rFonts w:ascii="Arial Narrow" w:eastAsia="Times New Roman" w:hAnsi="Arial Narrow" w:cs="Calibri"/>
                <w:b/>
                <w:color w:val="000000"/>
                <w:kern w:val="0"/>
                <w:lang w:eastAsia="es-CO"/>
                <w14:ligatures w14:val="none"/>
              </w:rPr>
              <w:t>Calificación de la amenaza</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76312EC5" w14:textId="77777777" w:rsidR="00394583" w:rsidRPr="00394583" w:rsidRDefault="00394583" w:rsidP="00394583">
            <w:pPr>
              <w:spacing w:after="0" w:line="240" w:lineRule="auto"/>
              <w:jc w:val="center"/>
              <w:rPr>
                <w:rFonts w:ascii="Arial Narrow" w:eastAsia="Times New Roman" w:hAnsi="Arial Narrow" w:cs="Calibri"/>
                <w:b/>
                <w:color w:val="000000"/>
                <w:kern w:val="0"/>
                <w:lang w:eastAsia="es-CO"/>
                <w14:ligatures w14:val="none"/>
              </w:rPr>
            </w:pPr>
            <w:r w:rsidRPr="00394583">
              <w:rPr>
                <w:rFonts w:ascii="Arial Narrow" w:eastAsia="Times New Roman" w:hAnsi="Arial Narrow" w:cs="Calibri"/>
                <w:b/>
                <w:color w:val="000000"/>
                <w:kern w:val="0"/>
                <w:lang w:eastAsia="es-CO"/>
                <w14:ligatures w14:val="none"/>
              </w:rPr>
              <w:t>Calificación de la vulnerabilidad</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57DC26DD" w14:textId="77777777" w:rsidR="00394583" w:rsidRPr="00394583" w:rsidRDefault="00394583" w:rsidP="00394583">
            <w:pPr>
              <w:spacing w:after="0" w:line="240" w:lineRule="auto"/>
              <w:jc w:val="center"/>
              <w:rPr>
                <w:rFonts w:ascii="Arial Narrow" w:eastAsia="Times New Roman" w:hAnsi="Arial Narrow" w:cs="Calibri"/>
                <w:b/>
                <w:color w:val="000000"/>
                <w:kern w:val="0"/>
                <w:lang w:eastAsia="es-CO"/>
                <w14:ligatures w14:val="none"/>
              </w:rPr>
            </w:pPr>
            <w:r w:rsidRPr="00394583">
              <w:rPr>
                <w:rFonts w:ascii="Arial Narrow" w:eastAsia="Times New Roman" w:hAnsi="Arial Narrow" w:cs="Calibri"/>
                <w:b/>
                <w:color w:val="000000"/>
                <w:kern w:val="0"/>
                <w:lang w:eastAsia="es-CO"/>
                <w14:ligatures w14:val="none"/>
              </w:rPr>
              <w:t>Calificación del Riesgo</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14:paraId="33CBCA52" w14:textId="77777777" w:rsidR="00394583" w:rsidRPr="00394583" w:rsidRDefault="00394583" w:rsidP="00394583">
            <w:pPr>
              <w:spacing w:after="0" w:line="240" w:lineRule="auto"/>
              <w:jc w:val="center"/>
              <w:rPr>
                <w:rFonts w:ascii="Arial Narrow" w:eastAsia="Times New Roman" w:hAnsi="Arial Narrow" w:cs="Calibri"/>
                <w:b/>
                <w:color w:val="000000"/>
                <w:kern w:val="0"/>
                <w:lang w:eastAsia="es-CO"/>
                <w14:ligatures w14:val="none"/>
              </w:rPr>
            </w:pPr>
            <w:r w:rsidRPr="00394583">
              <w:rPr>
                <w:rFonts w:ascii="Arial Narrow" w:eastAsia="Times New Roman" w:hAnsi="Arial Narrow" w:cs="Calibri"/>
                <w:b/>
                <w:color w:val="000000"/>
                <w:kern w:val="0"/>
                <w:lang w:eastAsia="es-CO"/>
                <w14:ligatures w14:val="none"/>
              </w:rPr>
              <w:t>Nivel</w:t>
            </w:r>
          </w:p>
        </w:tc>
      </w:tr>
      <w:tr w:rsidR="00394583" w:rsidRPr="00394583" w14:paraId="173921BA" w14:textId="77777777" w:rsidTr="00564D17">
        <w:trPr>
          <w:trHeight w:val="1120"/>
        </w:trPr>
        <w:tc>
          <w:tcPr>
            <w:tcW w:w="2445" w:type="dxa"/>
            <w:tcBorders>
              <w:top w:val="nil"/>
              <w:left w:val="single" w:sz="4" w:space="0" w:color="auto"/>
              <w:bottom w:val="single" w:sz="4" w:space="0" w:color="auto"/>
              <w:right w:val="single" w:sz="4" w:space="0" w:color="auto"/>
            </w:tcBorders>
            <w:shd w:val="clear" w:color="auto" w:fill="auto"/>
            <w:vAlign w:val="center"/>
            <w:hideMark/>
          </w:tcPr>
          <w:p w14:paraId="035FE5E1" w14:textId="5ABE089B"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 xml:space="preserve">Disconfort térmico </w:t>
            </w:r>
            <w:r w:rsidR="0065055F" w:rsidRPr="00394583">
              <w:rPr>
                <w:rFonts w:ascii="Arial Narrow" w:eastAsia="Times New Roman" w:hAnsi="Arial Narrow" w:cs="Calibri"/>
                <w:color w:val="000000"/>
                <w:kern w:val="0"/>
                <w:lang w:eastAsia="es-CO"/>
                <w14:ligatures w14:val="none"/>
              </w:rPr>
              <w:t>por temperatura</w:t>
            </w:r>
            <w:r w:rsidRPr="00394583">
              <w:rPr>
                <w:rFonts w:ascii="Arial Narrow" w:eastAsia="Times New Roman" w:hAnsi="Arial Narrow" w:cs="Calibri"/>
                <w:color w:val="000000"/>
                <w:kern w:val="0"/>
                <w:lang w:eastAsia="es-CO"/>
                <w14:ligatures w14:val="none"/>
              </w:rPr>
              <w:t xml:space="preserve"> en las instalaciones (alta) y cambios de temperatura Deshidratación e insolación</w:t>
            </w:r>
          </w:p>
        </w:tc>
        <w:tc>
          <w:tcPr>
            <w:tcW w:w="1564" w:type="dxa"/>
            <w:tcBorders>
              <w:top w:val="nil"/>
              <w:left w:val="nil"/>
              <w:bottom w:val="single" w:sz="4" w:space="0" w:color="auto"/>
              <w:right w:val="single" w:sz="4" w:space="0" w:color="auto"/>
            </w:tcBorders>
            <w:shd w:val="clear" w:color="auto" w:fill="auto"/>
            <w:noWrap/>
            <w:vAlign w:val="center"/>
            <w:hideMark/>
          </w:tcPr>
          <w:p w14:paraId="1102A595"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w:t>
            </w:r>
          </w:p>
        </w:tc>
        <w:tc>
          <w:tcPr>
            <w:tcW w:w="1706" w:type="dxa"/>
            <w:tcBorders>
              <w:top w:val="nil"/>
              <w:left w:val="nil"/>
              <w:bottom w:val="single" w:sz="4" w:space="0" w:color="auto"/>
              <w:right w:val="single" w:sz="4" w:space="0" w:color="auto"/>
            </w:tcBorders>
            <w:shd w:val="clear" w:color="auto" w:fill="auto"/>
            <w:noWrap/>
            <w:vAlign w:val="center"/>
            <w:hideMark/>
          </w:tcPr>
          <w:p w14:paraId="2D970B7D"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9</w:t>
            </w:r>
          </w:p>
        </w:tc>
        <w:tc>
          <w:tcPr>
            <w:tcW w:w="1706" w:type="dxa"/>
            <w:tcBorders>
              <w:top w:val="nil"/>
              <w:left w:val="nil"/>
              <w:bottom w:val="single" w:sz="4" w:space="0" w:color="auto"/>
              <w:right w:val="single" w:sz="4" w:space="0" w:color="auto"/>
            </w:tcBorders>
            <w:shd w:val="clear" w:color="auto" w:fill="auto"/>
            <w:noWrap/>
            <w:vAlign w:val="center"/>
            <w:hideMark/>
          </w:tcPr>
          <w:p w14:paraId="16A08365"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63</w:t>
            </w:r>
          </w:p>
        </w:tc>
        <w:tc>
          <w:tcPr>
            <w:tcW w:w="1423" w:type="dxa"/>
            <w:tcBorders>
              <w:top w:val="nil"/>
              <w:left w:val="nil"/>
              <w:bottom w:val="single" w:sz="4" w:space="0" w:color="auto"/>
              <w:right w:val="single" w:sz="4" w:space="0" w:color="auto"/>
            </w:tcBorders>
            <w:shd w:val="clear" w:color="000000" w:fill="FFC000"/>
            <w:noWrap/>
            <w:vAlign w:val="center"/>
            <w:hideMark/>
          </w:tcPr>
          <w:p w14:paraId="26DD6A06"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Medio</w:t>
            </w:r>
          </w:p>
        </w:tc>
      </w:tr>
      <w:tr w:rsidR="00394583" w:rsidRPr="00394583" w14:paraId="06B8082B" w14:textId="77777777" w:rsidTr="00564D17">
        <w:trPr>
          <w:trHeight w:val="1050"/>
        </w:trPr>
        <w:tc>
          <w:tcPr>
            <w:tcW w:w="2445" w:type="dxa"/>
            <w:tcBorders>
              <w:top w:val="nil"/>
              <w:left w:val="single" w:sz="4" w:space="0" w:color="auto"/>
              <w:bottom w:val="single" w:sz="4" w:space="0" w:color="auto"/>
              <w:right w:val="single" w:sz="4" w:space="0" w:color="auto"/>
            </w:tcBorders>
            <w:shd w:val="clear" w:color="auto" w:fill="auto"/>
            <w:vAlign w:val="bottom"/>
            <w:hideMark/>
          </w:tcPr>
          <w:p w14:paraId="05CFA33B" w14:textId="78917BB2"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 xml:space="preserve">Exposición a virus, hongos </w:t>
            </w:r>
            <w:r w:rsidR="0065055F" w:rsidRPr="00394583">
              <w:rPr>
                <w:rFonts w:ascii="Arial Narrow" w:eastAsia="Times New Roman" w:hAnsi="Arial Narrow" w:cs="Calibri"/>
                <w:color w:val="000000"/>
                <w:kern w:val="0"/>
                <w:lang w:eastAsia="es-CO"/>
                <w14:ligatures w14:val="none"/>
              </w:rPr>
              <w:t>Fungal y</w:t>
            </w:r>
            <w:r w:rsidRPr="00394583">
              <w:rPr>
                <w:rFonts w:ascii="Arial Narrow" w:eastAsia="Times New Roman" w:hAnsi="Arial Narrow" w:cs="Calibri"/>
                <w:color w:val="000000"/>
                <w:kern w:val="0"/>
                <w:lang w:eastAsia="es-CO"/>
                <w14:ligatures w14:val="none"/>
              </w:rPr>
              <w:t xml:space="preserve"> bacterias presentes en las áreas del </w:t>
            </w:r>
            <w:r w:rsidR="0065055F" w:rsidRPr="00394583">
              <w:rPr>
                <w:rFonts w:ascii="Arial Narrow" w:eastAsia="Times New Roman" w:hAnsi="Arial Narrow" w:cs="Calibri"/>
                <w:color w:val="000000"/>
                <w:kern w:val="0"/>
                <w:lang w:eastAsia="es-CO"/>
                <w14:ligatures w14:val="none"/>
              </w:rPr>
              <w:t>parque. (</w:t>
            </w:r>
            <w:r w:rsidRPr="00394583">
              <w:rPr>
                <w:rFonts w:ascii="Arial Narrow" w:eastAsia="Times New Roman" w:hAnsi="Arial Narrow" w:cs="Calibri"/>
                <w:color w:val="000000"/>
                <w:kern w:val="0"/>
                <w:lang w:eastAsia="es-CO"/>
                <w14:ligatures w14:val="none"/>
              </w:rPr>
              <w:t>intoxicaciones)</w:t>
            </w:r>
          </w:p>
        </w:tc>
        <w:tc>
          <w:tcPr>
            <w:tcW w:w="1564" w:type="dxa"/>
            <w:tcBorders>
              <w:top w:val="nil"/>
              <w:left w:val="nil"/>
              <w:bottom w:val="single" w:sz="4" w:space="0" w:color="auto"/>
              <w:right w:val="single" w:sz="4" w:space="0" w:color="auto"/>
            </w:tcBorders>
            <w:shd w:val="clear" w:color="auto" w:fill="auto"/>
            <w:noWrap/>
            <w:vAlign w:val="center"/>
            <w:hideMark/>
          </w:tcPr>
          <w:p w14:paraId="09B5CCED"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8</w:t>
            </w:r>
          </w:p>
        </w:tc>
        <w:tc>
          <w:tcPr>
            <w:tcW w:w="1706" w:type="dxa"/>
            <w:tcBorders>
              <w:top w:val="nil"/>
              <w:left w:val="nil"/>
              <w:bottom w:val="single" w:sz="4" w:space="0" w:color="auto"/>
              <w:right w:val="single" w:sz="4" w:space="0" w:color="auto"/>
            </w:tcBorders>
            <w:shd w:val="clear" w:color="auto" w:fill="auto"/>
            <w:noWrap/>
            <w:vAlign w:val="center"/>
            <w:hideMark/>
          </w:tcPr>
          <w:p w14:paraId="1E83664F"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9</w:t>
            </w:r>
          </w:p>
        </w:tc>
        <w:tc>
          <w:tcPr>
            <w:tcW w:w="1706" w:type="dxa"/>
            <w:tcBorders>
              <w:top w:val="nil"/>
              <w:left w:val="nil"/>
              <w:bottom w:val="single" w:sz="4" w:space="0" w:color="auto"/>
              <w:right w:val="single" w:sz="4" w:space="0" w:color="auto"/>
            </w:tcBorders>
            <w:shd w:val="clear" w:color="auto" w:fill="auto"/>
            <w:noWrap/>
            <w:vAlign w:val="center"/>
            <w:hideMark/>
          </w:tcPr>
          <w:p w14:paraId="31F89FBE"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72</w:t>
            </w:r>
          </w:p>
        </w:tc>
        <w:tc>
          <w:tcPr>
            <w:tcW w:w="1423" w:type="dxa"/>
            <w:tcBorders>
              <w:top w:val="nil"/>
              <w:left w:val="nil"/>
              <w:bottom w:val="single" w:sz="4" w:space="0" w:color="auto"/>
              <w:right w:val="single" w:sz="4" w:space="0" w:color="auto"/>
            </w:tcBorders>
            <w:shd w:val="clear" w:color="000000" w:fill="FFC000"/>
            <w:noWrap/>
            <w:vAlign w:val="center"/>
            <w:hideMark/>
          </w:tcPr>
          <w:p w14:paraId="2A151AF6"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Medio</w:t>
            </w:r>
          </w:p>
        </w:tc>
      </w:tr>
      <w:tr w:rsidR="00394583" w:rsidRPr="00394583" w14:paraId="13141A50" w14:textId="77777777" w:rsidTr="00394583">
        <w:trPr>
          <w:trHeight w:val="298"/>
        </w:trPr>
        <w:tc>
          <w:tcPr>
            <w:tcW w:w="2445" w:type="dxa"/>
            <w:tcBorders>
              <w:top w:val="nil"/>
              <w:left w:val="single" w:sz="4" w:space="0" w:color="auto"/>
              <w:bottom w:val="single" w:sz="4" w:space="0" w:color="auto"/>
              <w:right w:val="single" w:sz="4" w:space="0" w:color="auto"/>
            </w:tcBorders>
            <w:shd w:val="clear" w:color="auto" w:fill="auto"/>
            <w:vAlign w:val="center"/>
            <w:hideMark/>
          </w:tcPr>
          <w:p w14:paraId="5D1E00F5" w14:textId="77777777"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Mordedura de serpientes</w:t>
            </w:r>
          </w:p>
        </w:tc>
        <w:tc>
          <w:tcPr>
            <w:tcW w:w="1564" w:type="dxa"/>
            <w:tcBorders>
              <w:top w:val="nil"/>
              <w:left w:val="nil"/>
              <w:bottom w:val="single" w:sz="4" w:space="0" w:color="auto"/>
              <w:right w:val="single" w:sz="4" w:space="0" w:color="auto"/>
            </w:tcBorders>
            <w:shd w:val="clear" w:color="auto" w:fill="auto"/>
            <w:noWrap/>
            <w:vAlign w:val="center"/>
            <w:hideMark/>
          </w:tcPr>
          <w:p w14:paraId="63179EB4"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w:t>
            </w:r>
          </w:p>
        </w:tc>
        <w:tc>
          <w:tcPr>
            <w:tcW w:w="1706" w:type="dxa"/>
            <w:tcBorders>
              <w:top w:val="nil"/>
              <w:left w:val="nil"/>
              <w:bottom w:val="single" w:sz="4" w:space="0" w:color="auto"/>
              <w:right w:val="single" w:sz="4" w:space="0" w:color="auto"/>
            </w:tcBorders>
            <w:shd w:val="clear" w:color="auto" w:fill="auto"/>
            <w:noWrap/>
            <w:vAlign w:val="center"/>
            <w:hideMark/>
          </w:tcPr>
          <w:p w14:paraId="1C304838"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18</w:t>
            </w:r>
          </w:p>
        </w:tc>
        <w:tc>
          <w:tcPr>
            <w:tcW w:w="1706" w:type="dxa"/>
            <w:tcBorders>
              <w:top w:val="nil"/>
              <w:left w:val="nil"/>
              <w:bottom w:val="single" w:sz="4" w:space="0" w:color="auto"/>
              <w:right w:val="single" w:sz="4" w:space="0" w:color="auto"/>
            </w:tcBorders>
            <w:shd w:val="clear" w:color="auto" w:fill="auto"/>
            <w:noWrap/>
            <w:vAlign w:val="center"/>
            <w:hideMark/>
          </w:tcPr>
          <w:p w14:paraId="034F443F"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126</w:t>
            </w:r>
          </w:p>
        </w:tc>
        <w:tc>
          <w:tcPr>
            <w:tcW w:w="1423" w:type="dxa"/>
            <w:tcBorders>
              <w:top w:val="nil"/>
              <w:left w:val="nil"/>
              <w:bottom w:val="single" w:sz="4" w:space="0" w:color="auto"/>
              <w:right w:val="single" w:sz="4" w:space="0" w:color="auto"/>
            </w:tcBorders>
            <w:shd w:val="clear" w:color="000000" w:fill="FF0000"/>
            <w:noWrap/>
            <w:vAlign w:val="center"/>
            <w:hideMark/>
          </w:tcPr>
          <w:p w14:paraId="12F9C555"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Alto</w:t>
            </w:r>
          </w:p>
        </w:tc>
      </w:tr>
      <w:tr w:rsidR="00394583" w:rsidRPr="00394583" w14:paraId="6EC849D7" w14:textId="77777777" w:rsidTr="00564D17">
        <w:trPr>
          <w:trHeight w:val="1265"/>
        </w:trPr>
        <w:tc>
          <w:tcPr>
            <w:tcW w:w="2445" w:type="dxa"/>
            <w:tcBorders>
              <w:top w:val="nil"/>
              <w:left w:val="single" w:sz="4" w:space="0" w:color="auto"/>
              <w:bottom w:val="single" w:sz="4" w:space="0" w:color="auto"/>
              <w:right w:val="single" w:sz="4" w:space="0" w:color="auto"/>
            </w:tcBorders>
            <w:shd w:val="clear" w:color="auto" w:fill="auto"/>
            <w:vAlign w:val="center"/>
            <w:hideMark/>
          </w:tcPr>
          <w:p w14:paraId="05421DAC" w14:textId="77777777"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Exposición a caídas al mismo nivel por obstáculos presentes en el área y superficies resbalosas o irregulares durante los recorridos</w:t>
            </w:r>
          </w:p>
        </w:tc>
        <w:tc>
          <w:tcPr>
            <w:tcW w:w="1564" w:type="dxa"/>
            <w:tcBorders>
              <w:top w:val="nil"/>
              <w:left w:val="nil"/>
              <w:bottom w:val="single" w:sz="4" w:space="0" w:color="auto"/>
              <w:right w:val="single" w:sz="4" w:space="0" w:color="auto"/>
            </w:tcBorders>
            <w:shd w:val="clear" w:color="auto" w:fill="auto"/>
            <w:noWrap/>
            <w:vAlign w:val="center"/>
            <w:hideMark/>
          </w:tcPr>
          <w:p w14:paraId="54790236"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w:t>
            </w:r>
          </w:p>
        </w:tc>
        <w:tc>
          <w:tcPr>
            <w:tcW w:w="1706" w:type="dxa"/>
            <w:tcBorders>
              <w:top w:val="nil"/>
              <w:left w:val="nil"/>
              <w:bottom w:val="single" w:sz="4" w:space="0" w:color="auto"/>
              <w:right w:val="single" w:sz="4" w:space="0" w:color="auto"/>
            </w:tcBorders>
            <w:shd w:val="clear" w:color="auto" w:fill="auto"/>
            <w:noWrap/>
            <w:vAlign w:val="center"/>
            <w:hideMark/>
          </w:tcPr>
          <w:p w14:paraId="4156AA55"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10</w:t>
            </w:r>
          </w:p>
        </w:tc>
        <w:tc>
          <w:tcPr>
            <w:tcW w:w="1706" w:type="dxa"/>
            <w:tcBorders>
              <w:top w:val="nil"/>
              <w:left w:val="nil"/>
              <w:bottom w:val="single" w:sz="4" w:space="0" w:color="auto"/>
              <w:right w:val="single" w:sz="4" w:space="0" w:color="auto"/>
            </w:tcBorders>
            <w:shd w:val="clear" w:color="auto" w:fill="auto"/>
            <w:noWrap/>
            <w:vAlign w:val="center"/>
            <w:hideMark/>
          </w:tcPr>
          <w:p w14:paraId="34D15B1E"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70</w:t>
            </w:r>
          </w:p>
        </w:tc>
        <w:tc>
          <w:tcPr>
            <w:tcW w:w="1423" w:type="dxa"/>
            <w:tcBorders>
              <w:top w:val="nil"/>
              <w:left w:val="nil"/>
              <w:bottom w:val="single" w:sz="4" w:space="0" w:color="auto"/>
              <w:right w:val="single" w:sz="4" w:space="0" w:color="auto"/>
            </w:tcBorders>
            <w:shd w:val="clear" w:color="000000" w:fill="FFC000"/>
            <w:noWrap/>
            <w:vAlign w:val="center"/>
            <w:hideMark/>
          </w:tcPr>
          <w:p w14:paraId="5EA15860"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Medio</w:t>
            </w:r>
          </w:p>
        </w:tc>
      </w:tr>
      <w:tr w:rsidR="00394583" w:rsidRPr="00394583" w14:paraId="75DCC5D2" w14:textId="77777777" w:rsidTr="00564D17">
        <w:trPr>
          <w:trHeight w:val="840"/>
        </w:trPr>
        <w:tc>
          <w:tcPr>
            <w:tcW w:w="2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5BDAF" w14:textId="77777777"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Instalaciones locativas para prestación de servicios asociados al ecoturismo en mal estado</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10AB0BB"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14:paraId="122A945C"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11</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14:paraId="068A3729"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77</w:t>
            </w:r>
          </w:p>
        </w:tc>
        <w:tc>
          <w:tcPr>
            <w:tcW w:w="1423" w:type="dxa"/>
            <w:tcBorders>
              <w:top w:val="single" w:sz="4" w:space="0" w:color="auto"/>
              <w:left w:val="nil"/>
              <w:bottom w:val="single" w:sz="4" w:space="0" w:color="auto"/>
              <w:right w:val="single" w:sz="4" w:space="0" w:color="auto"/>
            </w:tcBorders>
            <w:shd w:val="clear" w:color="000000" w:fill="FFC000"/>
            <w:noWrap/>
            <w:vAlign w:val="center"/>
            <w:hideMark/>
          </w:tcPr>
          <w:p w14:paraId="7F72E589"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Medio</w:t>
            </w:r>
          </w:p>
        </w:tc>
      </w:tr>
      <w:tr w:rsidR="00394583" w:rsidRPr="00394583" w14:paraId="71A95EC7" w14:textId="77777777" w:rsidTr="00564D17">
        <w:trPr>
          <w:trHeight w:val="765"/>
        </w:trPr>
        <w:tc>
          <w:tcPr>
            <w:tcW w:w="2445" w:type="dxa"/>
            <w:tcBorders>
              <w:top w:val="nil"/>
              <w:left w:val="single" w:sz="4" w:space="0" w:color="auto"/>
              <w:bottom w:val="single" w:sz="4" w:space="0" w:color="auto"/>
              <w:right w:val="single" w:sz="4" w:space="0" w:color="auto"/>
            </w:tcBorders>
            <w:shd w:val="clear" w:color="auto" w:fill="auto"/>
            <w:vAlign w:val="center"/>
            <w:hideMark/>
          </w:tcPr>
          <w:p w14:paraId="319DF410" w14:textId="3520C548"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lastRenderedPageBreak/>
              <w:t>Ocurrencia de sismos, Tsunamis, Vendavales, y Precipitaciones fuertes.</w:t>
            </w:r>
          </w:p>
        </w:tc>
        <w:tc>
          <w:tcPr>
            <w:tcW w:w="1564" w:type="dxa"/>
            <w:tcBorders>
              <w:top w:val="nil"/>
              <w:left w:val="nil"/>
              <w:bottom w:val="single" w:sz="4" w:space="0" w:color="auto"/>
              <w:right w:val="single" w:sz="4" w:space="0" w:color="auto"/>
            </w:tcBorders>
            <w:shd w:val="clear" w:color="auto" w:fill="auto"/>
            <w:noWrap/>
            <w:vAlign w:val="center"/>
            <w:hideMark/>
          </w:tcPr>
          <w:p w14:paraId="13A8DD83"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8</w:t>
            </w:r>
          </w:p>
        </w:tc>
        <w:tc>
          <w:tcPr>
            <w:tcW w:w="1706" w:type="dxa"/>
            <w:tcBorders>
              <w:top w:val="nil"/>
              <w:left w:val="nil"/>
              <w:bottom w:val="single" w:sz="4" w:space="0" w:color="auto"/>
              <w:right w:val="single" w:sz="4" w:space="0" w:color="auto"/>
            </w:tcBorders>
            <w:shd w:val="clear" w:color="auto" w:fill="auto"/>
            <w:noWrap/>
            <w:vAlign w:val="center"/>
            <w:hideMark/>
          </w:tcPr>
          <w:p w14:paraId="504699F2"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15</w:t>
            </w:r>
          </w:p>
        </w:tc>
        <w:tc>
          <w:tcPr>
            <w:tcW w:w="1706" w:type="dxa"/>
            <w:tcBorders>
              <w:top w:val="nil"/>
              <w:left w:val="nil"/>
              <w:bottom w:val="single" w:sz="4" w:space="0" w:color="auto"/>
              <w:right w:val="single" w:sz="4" w:space="0" w:color="auto"/>
            </w:tcBorders>
            <w:shd w:val="clear" w:color="auto" w:fill="auto"/>
            <w:noWrap/>
            <w:vAlign w:val="center"/>
            <w:hideMark/>
          </w:tcPr>
          <w:p w14:paraId="3F8CAAF6"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120</w:t>
            </w:r>
          </w:p>
        </w:tc>
        <w:tc>
          <w:tcPr>
            <w:tcW w:w="1423" w:type="dxa"/>
            <w:tcBorders>
              <w:top w:val="nil"/>
              <w:left w:val="nil"/>
              <w:bottom w:val="single" w:sz="4" w:space="0" w:color="auto"/>
              <w:right w:val="single" w:sz="4" w:space="0" w:color="auto"/>
            </w:tcBorders>
            <w:shd w:val="clear" w:color="000000" w:fill="FF0000"/>
            <w:noWrap/>
            <w:vAlign w:val="center"/>
            <w:hideMark/>
          </w:tcPr>
          <w:p w14:paraId="1287753D"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Alto</w:t>
            </w:r>
          </w:p>
        </w:tc>
      </w:tr>
      <w:tr w:rsidR="00394583" w:rsidRPr="00394583" w14:paraId="3AB5ACD4" w14:textId="77777777" w:rsidTr="00564D17">
        <w:trPr>
          <w:trHeight w:val="330"/>
        </w:trPr>
        <w:tc>
          <w:tcPr>
            <w:tcW w:w="2445" w:type="dxa"/>
            <w:tcBorders>
              <w:top w:val="nil"/>
              <w:left w:val="single" w:sz="4" w:space="0" w:color="auto"/>
              <w:bottom w:val="single" w:sz="4" w:space="0" w:color="auto"/>
              <w:right w:val="single" w:sz="4" w:space="0" w:color="auto"/>
            </w:tcBorders>
            <w:shd w:val="clear" w:color="auto" w:fill="auto"/>
            <w:vAlign w:val="center"/>
            <w:hideMark/>
          </w:tcPr>
          <w:p w14:paraId="09A5EC49" w14:textId="77777777"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Ahogamiento</w:t>
            </w:r>
          </w:p>
        </w:tc>
        <w:tc>
          <w:tcPr>
            <w:tcW w:w="1564" w:type="dxa"/>
            <w:tcBorders>
              <w:top w:val="nil"/>
              <w:left w:val="nil"/>
              <w:bottom w:val="single" w:sz="4" w:space="0" w:color="auto"/>
              <w:right w:val="single" w:sz="4" w:space="0" w:color="auto"/>
            </w:tcBorders>
            <w:shd w:val="clear" w:color="auto" w:fill="auto"/>
            <w:noWrap/>
            <w:vAlign w:val="center"/>
            <w:hideMark/>
          </w:tcPr>
          <w:p w14:paraId="3D6666E4"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w:t>
            </w:r>
          </w:p>
        </w:tc>
        <w:tc>
          <w:tcPr>
            <w:tcW w:w="1706" w:type="dxa"/>
            <w:tcBorders>
              <w:top w:val="nil"/>
              <w:left w:val="nil"/>
              <w:bottom w:val="single" w:sz="4" w:space="0" w:color="auto"/>
              <w:right w:val="single" w:sz="4" w:space="0" w:color="auto"/>
            </w:tcBorders>
            <w:shd w:val="clear" w:color="auto" w:fill="auto"/>
            <w:noWrap/>
            <w:vAlign w:val="center"/>
            <w:hideMark/>
          </w:tcPr>
          <w:p w14:paraId="1C85FF6A"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16</w:t>
            </w:r>
          </w:p>
        </w:tc>
        <w:tc>
          <w:tcPr>
            <w:tcW w:w="1706" w:type="dxa"/>
            <w:tcBorders>
              <w:top w:val="nil"/>
              <w:left w:val="nil"/>
              <w:bottom w:val="single" w:sz="4" w:space="0" w:color="auto"/>
              <w:right w:val="single" w:sz="4" w:space="0" w:color="auto"/>
            </w:tcBorders>
            <w:shd w:val="clear" w:color="auto" w:fill="auto"/>
            <w:noWrap/>
            <w:vAlign w:val="center"/>
            <w:hideMark/>
          </w:tcPr>
          <w:p w14:paraId="5BA43D07"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112</w:t>
            </w:r>
          </w:p>
        </w:tc>
        <w:tc>
          <w:tcPr>
            <w:tcW w:w="1423" w:type="dxa"/>
            <w:tcBorders>
              <w:top w:val="nil"/>
              <w:left w:val="nil"/>
              <w:bottom w:val="single" w:sz="4" w:space="0" w:color="auto"/>
              <w:right w:val="single" w:sz="4" w:space="0" w:color="auto"/>
            </w:tcBorders>
            <w:shd w:val="clear" w:color="000000" w:fill="FF0000"/>
            <w:noWrap/>
            <w:vAlign w:val="center"/>
            <w:hideMark/>
          </w:tcPr>
          <w:p w14:paraId="46C6263C"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Alto</w:t>
            </w:r>
          </w:p>
        </w:tc>
      </w:tr>
      <w:tr w:rsidR="00394583" w:rsidRPr="00394583" w14:paraId="179BB425" w14:textId="77777777" w:rsidTr="00564D17">
        <w:trPr>
          <w:trHeight w:val="510"/>
        </w:trPr>
        <w:tc>
          <w:tcPr>
            <w:tcW w:w="2445" w:type="dxa"/>
            <w:tcBorders>
              <w:top w:val="nil"/>
              <w:left w:val="single" w:sz="4" w:space="0" w:color="auto"/>
              <w:bottom w:val="single" w:sz="4" w:space="0" w:color="auto"/>
              <w:right w:val="single" w:sz="4" w:space="0" w:color="auto"/>
            </w:tcBorders>
            <w:shd w:val="clear" w:color="auto" w:fill="auto"/>
            <w:vAlign w:val="center"/>
            <w:hideMark/>
          </w:tcPr>
          <w:p w14:paraId="66B42378" w14:textId="77777777" w:rsidR="00394583" w:rsidRPr="00394583" w:rsidRDefault="00394583" w:rsidP="00394583">
            <w:pPr>
              <w:spacing w:after="0" w:line="240" w:lineRule="auto"/>
              <w:jc w:val="both"/>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Alergia causada por contacto con fauna o flora</w:t>
            </w:r>
          </w:p>
        </w:tc>
        <w:tc>
          <w:tcPr>
            <w:tcW w:w="1564" w:type="dxa"/>
            <w:tcBorders>
              <w:top w:val="nil"/>
              <w:left w:val="nil"/>
              <w:bottom w:val="single" w:sz="4" w:space="0" w:color="auto"/>
              <w:right w:val="single" w:sz="4" w:space="0" w:color="auto"/>
            </w:tcBorders>
            <w:shd w:val="clear" w:color="auto" w:fill="auto"/>
            <w:noWrap/>
            <w:vAlign w:val="center"/>
            <w:hideMark/>
          </w:tcPr>
          <w:p w14:paraId="27C1A65C"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8</w:t>
            </w:r>
          </w:p>
        </w:tc>
        <w:tc>
          <w:tcPr>
            <w:tcW w:w="1706" w:type="dxa"/>
            <w:tcBorders>
              <w:top w:val="nil"/>
              <w:left w:val="nil"/>
              <w:bottom w:val="single" w:sz="4" w:space="0" w:color="auto"/>
              <w:right w:val="single" w:sz="4" w:space="0" w:color="auto"/>
            </w:tcBorders>
            <w:shd w:val="clear" w:color="auto" w:fill="auto"/>
            <w:noWrap/>
            <w:vAlign w:val="center"/>
            <w:hideMark/>
          </w:tcPr>
          <w:p w14:paraId="4B17E340"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9</w:t>
            </w:r>
          </w:p>
        </w:tc>
        <w:tc>
          <w:tcPr>
            <w:tcW w:w="1706" w:type="dxa"/>
            <w:tcBorders>
              <w:top w:val="nil"/>
              <w:left w:val="nil"/>
              <w:bottom w:val="single" w:sz="4" w:space="0" w:color="auto"/>
              <w:right w:val="single" w:sz="4" w:space="0" w:color="auto"/>
            </w:tcBorders>
            <w:shd w:val="clear" w:color="auto" w:fill="auto"/>
            <w:noWrap/>
            <w:vAlign w:val="center"/>
            <w:hideMark/>
          </w:tcPr>
          <w:p w14:paraId="6E75E131"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72</w:t>
            </w:r>
          </w:p>
        </w:tc>
        <w:tc>
          <w:tcPr>
            <w:tcW w:w="1423" w:type="dxa"/>
            <w:tcBorders>
              <w:top w:val="nil"/>
              <w:left w:val="nil"/>
              <w:bottom w:val="single" w:sz="4" w:space="0" w:color="auto"/>
              <w:right w:val="single" w:sz="4" w:space="0" w:color="auto"/>
            </w:tcBorders>
            <w:shd w:val="clear" w:color="000000" w:fill="FFC000"/>
            <w:noWrap/>
            <w:vAlign w:val="center"/>
            <w:hideMark/>
          </w:tcPr>
          <w:p w14:paraId="3B4D17ED"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r w:rsidRPr="00394583">
              <w:rPr>
                <w:rFonts w:ascii="Arial Narrow" w:eastAsia="Times New Roman" w:hAnsi="Arial Narrow" w:cs="Calibri"/>
                <w:color w:val="000000"/>
                <w:kern w:val="0"/>
                <w:lang w:eastAsia="es-CO"/>
                <w14:ligatures w14:val="none"/>
              </w:rPr>
              <w:t>Medio</w:t>
            </w:r>
          </w:p>
        </w:tc>
      </w:tr>
      <w:tr w:rsidR="00394583" w:rsidRPr="00394583" w14:paraId="0FCB0DF3" w14:textId="77777777" w:rsidTr="00564D17">
        <w:trPr>
          <w:trHeight w:val="300"/>
        </w:trPr>
        <w:tc>
          <w:tcPr>
            <w:tcW w:w="2445" w:type="dxa"/>
            <w:tcBorders>
              <w:top w:val="nil"/>
              <w:left w:val="nil"/>
              <w:bottom w:val="nil"/>
              <w:right w:val="nil"/>
            </w:tcBorders>
            <w:shd w:val="clear" w:color="auto" w:fill="auto"/>
            <w:noWrap/>
            <w:vAlign w:val="bottom"/>
            <w:hideMark/>
          </w:tcPr>
          <w:p w14:paraId="4B5AA923" w14:textId="77777777" w:rsidR="00394583" w:rsidRPr="00394583" w:rsidRDefault="00394583" w:rsidP="00394583">
            <w:pPr>
              <w:spacing w:after="0" w:line="240" w:lineRule="auto"/>
              <w:jc w:val="center"/>
              <w:rPr>
                <w:rFonts w:ascii="Arial Narrow" w:eastAsia="Times New Roman" w:hAnsi="Arial Narrow" w:cs="Calibri"/>
                <w:color w:val="000000"/>
                <w:kern w:val="0"/>
                <w:lang w:eastAsia="es-CO"/>
                <w14:ligatures w14:val="none"/>
              </w:rPr>
            </w:pPr>
          </w:p>
        </w:tc>
        <w:tc>
          <w:tcPr>
            <w:tcW w:w="1564" w:type="dxa"/>
            <w:tcBorders>
              <w:top w:val="nil"/>
              <w:left w:val="nil"/>
              <w:bottom w:val="nil"/>
              <w:right w:val="nil"/>
            </w:tcBorders>
            <w:shd w:val="clear" w:color="auto" w:fill="auto"/>
            <w:noWrap/>
            <w:vAlign w:val="bottom"/>
            <w:hideMark/>
          </w:tcPr>
          <w:p w14:paraId="7017784E" w14:textId="77777777" w:rsidR="00394583" w:rsidRPr="00394583" w:rsidRDefault="00394583" w:rsidP="00394583">
            <w:pPr>
              <w:spacing w:after="0" w:line="240" w:lineRule="auto"/>
              <w:rPr>
                <w:rFonts w:ascii="Times New Roman" w:eastAsia="Times New Roman" w:hAnsi="Times New Roman" w:cs="Times New Roman"/>
                <w:kern w:val="0"/>
                <w:lang w:eastAsia="es-CO"/>
                <w14:ligatures w14:val="none"/>
              </w:rPr>
            </w:pPr>
          </w:p>
        </w:tc>
        <w:tc>
          <w:tcPr>
            <w:tcW w:w="1706" w:type="dxa"/>
            <w:tcBorders>
              <w:top w:val="nil"/>
              <w:left w:val="nil"/>
              <w:bottom w:val="nil"/>
              <w:right w:val="nil"/>
            </w:tcBorders>
            <w:shd w:val="clear" w:color="auto" w:fill="auto"/>
            <w:noWrap/>
            <w:vAlign w:val="bottom"/>
            <w:hideMark/>
          </w:tcPr>
          <w:p w14:paraId="4F6F4B4F" w14:textId="77777777" w:rsidR="00394583" w:rsidRPr="00394583" w:rsidRDefault="00394583" w:rsidP="00394583">
            <w:pPr>
              <w:spacing w:after="0" w:line="240" w:lineRule="auto"/>
              <w:rPr>
                <w:rFonts w:ascii="Times New Roman" w:eastAsia="Times New Roman" w:hAnsi="Times New Roman" w:cs="Times New Roman"/>
                <w:kern w:val="0"/>
                <w:lang w:eastAsia="es-CO"/>
                <w14:ligatures w14:val="none"/>
              </w:rPr>
            </w:pPr>
          </w:p>
        </w:tc>
        <w:tc>
          <w:tcPr>
            <w:tcW w:w="1706" w:type="dxa"/>
            <w:tcBorders>
              <w:top w:val="nil"/>
              <w:left w:val="nil"/>
              <w:bottom w:val="nil"/>
              <w:right w:val="nil"/>
            </w:tcBorders>
            <w:shd w:val="clear" w:color="auto" w:fill="auto"/>
            <w:noWrap/>
            <w:vAlign w:val="bottom"/>
            <w:hideMark/>
          </w:tcPr>
          <w:p w14:paraId="7BA90304" w14:textId="77777777" w:rsidR="00394583" w:rsidRPr="00394583" w:rsidRDefault="00394583" w:rsidP="00394583">
            <w:pPr>
              <w:spacing w:after="0" w:line="240" w:lineRule="auto"/>
              <w:rPr>
                <w:rFonts w:ascii="Times New Roman" w:eastAsia="Times New Roman" w:hAnsi="Times New Roman" w:cs="Times New Roman"/>
                <w:kern w:val="0"/>
                <w:lang w:eastAsia="es-CO"/>
                <w14:ligatures w14:val="none"/>
              </w:rPr>
            </w:pPr>
          </w:p>
        </w:tc>
        <w:tc>
          <w:tcPr>
            <w:tcW w:w="1423" w:type="dxa"/>
            <w:tcBorders>
              <w:top w:val="nil"/>
              <w:left w:val="nil"/>
              <w:bottom w:val="nil"/>
              <w:right w:val="nil"/>
            </w:tcBorders>
            <w:shd w:val="clear" w:color="auto" w:fill="auto"/>
            <w:noWrap/>
            <w:vAlign w:val="bottom"/>
            <w:hideMark/>
          </w:tcPr>
          <w:p w14:paraId="1DE5B12F" w14:textId="77777777" w:rsidR="00394583" w:rsidRPr="00394583" w:rsidRDefault="00394583" w:rsidP="00394583">
            <w:pPr>
              <w:spacing w:after="0" w:line="240" w:lineRule="auto"/>
              <w:rPr>
                <w:rFonts w:ascii="Times New Roman" w:eastAsia="Times New Roman" w:hAnsi="Times New Roman" w:cs="Times New Roman"/>
                <w:kern w:val="0"/>
                <w:lang w:eastAsia="es-CO"/>
                <w14:ligatures w14:val="none"/>
              </w:rPr>
            </w:pPr>
          </w:p>
        </w:tc>
      </w:tr>
    </w:tbl>
    <w:p w14:paraId="35EF34DB" w14:textId="77777777" w:rsidR="00394583" w:rsidRPr="00394583" w:rsidRDefault="00394583" w:rsidP="00394583">
      <w:pPr>
        <w:suppressAutoHyphens/>
        <w:autoSpaceDN w:val="0"/>
        <w:spacing w:after="0" w:line="240" w:lineRule="auto"/>
        <w:textAlignment w:val="baseline"/>
        <w:rPr>
          <w:rFonts w:ascii="Arial Narrow" w:eastAsia="Times New Roman" w:hAnsi="Arial Narrow" w:cs="Times New Roman"/>
          <w:b/>
          <w:kern w:val="0"/>
          <w:lang w:eastAsia="es-ES"/>
          <w14:ligatures w14:val="none"/>
        </w:rPr>
      </w:pPr>
      <w:r w:rsidRPr="00394583">
        <w:rPr>
          <w:rFonts w:ascii="Arial Narrow" w:eastAsia="Times New Roman" w:hAnsi="Arial Narrow" w:cs="Times New Roman"/>
          <w:b/>
          <w:kern w:val="0"/>
          <w:lang w:eastAsia="es-ES"/>
          <w14:ligatures w14:val="none"/>
        </w:rPr>
        <w:t>Detalle de la valoración del análisis de riesgo</w:t>
      </w:r>
    </w:p>
    <w:p w14:paraId="34CB9073" w14:textId="77777777" w:rsidR="00394583" w:rsidRPr="00394583" w:rsidRDefault="00394583" w:rsidP="00394583">
      <w:pPr>
        <w:suppressAutoHyphens/>
        <w:autoSpaceDN w:val="0"/>
        <w:spacing w:after="0" w:line="240" w:lineRule="auto"/>
        <w:textAlignment w:val="baseline"/>
        <w:rPr>
          <w:rFonts w:ascii="Arial Narrow" w:eastAsia="Times New Roman" w:hAnsi="Arial Narrow" w:cs="Times New Roman"/>
          <w:b/>
          <w:kern w:val="0"/>
          <w:lang w:eastAsia="es-ES"/>
          <w14:ligatures w14:val="none"/>
        </w:rPr>
      </w:pPr>
    </w:p>
    <w:tbl>
      <w:tblPr>
        <w:tblW w:w="4673" w:type="dxa"/>
        <w:tblCellMar>
          <w:left w:w="70" w:type="dxa"/>
          <w:right w:w="70" w:type="dxa"/>
        </w:tblCellMar>
        <w:tblLook w:val="04A0" w:firstRow="1" w:lastRow="0" w:firstColumn="1" w:lastColumn="0" w:noHBand="0" w:noVBand="1"/>
      </w:tblPr>
      <w:tblGrid>
        <w:gridCol w:w="2030"/>
        <w:gridCol w:w="2643"/>
      </w:tblGrid>
      <w:tr w:rsidR="00394583" w:rsidRPr="00394583" w14:paraId="157A3C6F" w14:textId="77777777" w:rsidTr="00564D17">
        <w:trPr>
          <w:trHeight w:val="300"/>
        </w:trPr>
        <w:tc>
          <w:tcPr>
            <w:tcW w:w="4673" w:type="dxa"/>
            <w:gridSpan w:val="2"/>
            <w:tcBorders>
              <w:top w:val="single" w:sz="4" w:space="0" w:color="auto"/>
              <w:left w:val="single" w:sz="4" w:space="0" w:color="auto"/>
              <w:bottom w:val="single" w:sz="4" w:space="0" w:color="auto"/>
              <w:right w:val="single" w:sz="4" w:space="0" w:color="000000"/>
            </w:tcBorders>
            <w:shd w:val="clear" w:color="000000" w:fill="EDEDED"/>
            <w:noWrap/>
            <w:vAlign w:val="center"/>
            <w:hideMark/>
          </w:tcPr>
          <w:p w14:paraId="00714BEC" w14:textId="77777777" w:rsidR="00394583" w:rsidRPr="00394583" w:rsidRDefault="00394583" w:rsidP="00394583">
            <w:pPr>
              <w:spacing w:after="0" w:line="240" w:lineRule="auto"/>
              <w:jc w:val="center"/>
              <w:rPr>
                <w:rFonts w:ascii="Arial Narrow" w:eastAsia="Times New Roman" w:hAnsi="Arial Narrow" w:cs="Arial"/>
                <w:b/>
                <w:color w:val="000000"/>
                <w:kern w:val="0"/>
                <w:lang w:eastAsia="es-CO"/>
                <w14:ligatures w14:val="none"/>
              </w:rPr>
            </w:pPr>
            <w:r w:rsidRPr="00394583">
              <w:rPr>
                <w:rFonts w:ascii="Arial Narrow" w:eastAsia="Times New Roman" w:hAnsi="Arial Narrow" w:cs="Arial"/>
                <w:b/>
                <w:color w:val="000000"/>
                <w:kern w:val="0"/>
                <w:lang w:eastAsia="es-CO"/>
                <w14:ligatures w14:val="none"/>
              </w:rPr>
              <w:t>NIVELES DE RIESGO</w:t>
            </w:r>
          </w:p>
        </w:tc>
      </w:tr>
      <w:tr w:rsidR="00394583" w:rsidRPr="00394583" w14:paraId="0FC38347" w14:textId="77777777" w:rsidTr="00564D17">
        <w:trPr>
          <w:trHeight w:val="300"/>
        </w:trPr>
        <w:tc>
          <w:tcPr>
            <w:tcW w:w="2030" w:type="dxa"/>
            <w:tcBorders>
              <w:top w:val="nil"/>
              <w:left w:val="single" w:sz="4" w:space="0" w:color="auto"/>
              <w:bottom w:val="single" w:sz="4" w:space="0" w:color="auto"/>
              <w:right w:val="single" w:sz="4" w:space="0" w:color="auto"/>
            </w:tcBorders>
            <w:shd w:val="clear" w:color="auto" w:fill="auto"/>
            <w:noWrap/>
            <w:vAlign w:val="center"/>
          </w:tcPr>
          <w:p w14:paraId="0D6D1B70" w14:textId="77777777" w:rsidR="00394583" w:rsidRPr="00394583" w:rsidRDefault="00394583" w:rsidP="00394583">
            <w:pPr>
              <w:spacing w:after="0" w:line="240" w:lineRule="auto"/>
              <w:jc w:val="center"/>
              <w:rPr>
                <w:rFonts w:ascii="Arial Narrow" w:eastAsia="Times New Roman" w:hAnsi="Arial Narrow" w:cs="Arial"/>
                <w:b/>
                <w:color w:val="000000"/>
                <w:kern w:val="0"/>
                <w:lang w:eastAsia="es-CO"/>
                <w14:ligatures w14:val="none"/>
              </w:rPr>
            </w:pPr>
            <w:r w:rsidRPr="00394583">
              <w:rPr>
                <w:rFonts w:ascii="Arial Narrow" w:eastAsia="Times New Roman" w:hAnsi="Arial Narrow" w:cs="Arial"/>
                <w:b/>
                <w:color w:val="000000"/>
                <w:kern w:val="0"/>
                <w:lang w:eastAsia="es-CO"/>
                <w14:ligatures w14:val="none"/>
              </w:rPr>
              <w:t>Calificación</w:t>
            </w:r>
          </w:p>
        </w:tc>
        <w:tc>
          <w:tcPr>
            <w:tcW w:w="2643" w:type="dxa"/>
            <w:tcBorders>
              <w:top w:val="nil"/>
              <w:left w:val="nil"/>
              <w:bottom w:val="single" w:sz="4" w:space="0" w:color="auto"/>
              <w:right w:val="single" w:sz="4" w:space="0" w:color="auto"/>
            </w:tcBorders>
            <w:shd w:val="clear" w:color="auto" w:fill="auto"/>
            <w:noWrap/>
            <w:vAlign w:val="center"/>
          </w:tcPr>
          <w:p w14:paraId="2DC23DA4" w14:textId="77777777" w:rsidR="00394583" w:rsidRPr="00394583" w:rsidRDefault="00394583" w:rsidP="00394583">
            <w:pPr>
              <w:spacing w:after="0" w:line="240" w:lineRule="auto"/>
              <w:jc w:val="center"/>
              <w:rPr>
                <w:rFonts w:ascii="Arial Narrow" w:eastAsia="Times New Roman" w:hAnsi="Arial Narrow" w:cs="Arial"/>
                <w:b/>
                <w:color w:val="000000"/>
                <w:kern w:val="0"/>
                <w:lang w:eastAsia="es-CO"/>
                <w14:ligatures w14:val="none"/>
              </w:rPr>
            </w:pPr>
            <w:r w:rsidRPr="00394583">
              <w:rPr>
                <w:rFonts w:ascii="Arial Narrow" w:eastAsia="Times New Roman" w:hAnsi="Arial Narrow" w:cs="Arial"/>
                <w:b/>
                <w:color w:val="000000"/>
                <w:kern w:val="0"/>
                <w:lang w:eastAsia="es-CO"/>
                <w14:ligatures w14:val="none"/>
              </w:rPr>
              <w:t>Valor</w:t>
            </w:r>
          </w:p>
        </w:tc>
      </w:tr>
      <w:tr w:rsidR="00394583" w:rsidRPr="00394583" w14:paraId="6609B7D8" w14:textId="77777777" w:rsidTr="00564D17">
        <w:trPr>
          <w:trHeight w:val="300"/>
        </w:trPr>
        <w:tc>
          <w:tcPr>
            <w:tcW w:w="2030" w:type="dxa"/>
            <w:tcBorders>
              <w:top w:val="nil"/>
              <w:left w:val="single" w:sz="4" w:space="0" w:color="auto"/>
              <w:bottom w:val="single" w:sz="4" w:space="0" w:color="auto"/>
              <w:right w:val="single" w:sz="4" w:space="0" w:color="auto"/>
            </w:tcBorders>
            <w:shd w:val="clear" w:color="000000" w:fill="FFFF00"/>
            <w:noWrap/>
            <w:vAlign w:val="center"/>
            <w:hideMark/>
          </w:tcPr>
          <w:p w14:paraId="5A8FE996" w14:textId="77777777" w:rsidR="00394583" w:rsidRPr="00394583" w:rsidRDefault="00394583" w:rsidP="00394583">
            <w:pPr>
              <w:spacing w:after="0" w:line="240" w:lineRule="auto"/>
              <w:jc w:val="center"/>
              <w:rPr>
                <w:rFonts w:ascii="Arial Narrow" w:eastAsia="Times New Roman" w:hAnsi="Arial Narrow" w:cs="Arial"/>
                <w:color w:val="000000"/>
                <w:kern w:val="0"/>
                <w:lang w:eastAsia="es-CO"/>
                <w14:ligatures w14:val="none"/>
              </w:rPr>
            </w:pPr>
            <w:r w:rsidRPr="00394583">
              <w:rPr>
                <w:rFonts w:ascii="Arial Narrow" w:eastAsia="Times New Roman" w:hAnsi="Arial Narrow" w:cs="Arial"/>
                <w:color w:val="000000"/>
                <w:kern w:val="0"/>
                <w:lang w:eastAsia="es-CO"/>
                <w14:ligatures w14:val="none"/>
              </w:rPr>
              <w:t>Bajo</w:t>
            </w:r>
          </w:p>
        </w:tc>
        <w:tc>
          <w:tcPr>
            <w:tcW w:w="2643" w:type="dxa"/>
            <w:tcBorders>
              <w:top w:val="nil"/>
              <w:left w:val="nil"/>
              <w:bottom w:val="single" w:sz="4" w:space="0" w:color="auto"/>
              <w:right w:val="single" w:sz="4" w:space="0" w:color="auto"/>
            </w:tcBorders>
            <w:shd w:val="clear" w:color="000000" w:fill="FFFFFF"/>
            <w:noWrap/>
            <w:vAlign w:val="center"/>
            <w:hideMark/>
          </w:tcPr>
          <w:p w14:paraId="5E00F6D2" w14:textId="77777777" w:rsidR="00394583" w:rsidRPr="00394583" w:rsidRDefault="00394583" w:rsidP="00394583">
            <w:pPr>
              <w:spacing w:after="0" w:line="240" w:lineRule="auto"/>
              <w:jc w:val="center"/>
              <w:rPr>
                <w:rFonts w:ascii="Arial Narrow" w:eastAsia="Times New Roman" w:hAnsi="Arial Narrow" w:cs="Arial"/>
                <w:color w:val="000000"/>
                <w:kern w:val="0"/>
                <w:lang w:eastAsia="es-CO"/>
                <w14:ligatures w14:val="none"/>
              </w:rPr>
            </w:pPr>
            <w:r w:rsidRPr="00394583">
              <w:rPr>
                <w:rFonts w:ascii="Arial Narrow" w:eastAsia="Times New Roman" w:hAnsi="Arial Narrow" w:cs="Arial"/>
                <w:color w:val="000000"/>
                <w:kern w:val="0"/>
                <w:lang w:eastAsia="es-CO"/>
                <w14:ligatures w14:val="none"/>
              </w:rPr>
              <w:t>&lt;36</w:t>
            </w:r>
          </w:p>
        </w:tc>
      </w:tr>
      <w:tr w:rsidR="00394583" w:rsidRPr="00394583" w14:paraId="70DEB921" w14:textId="77777777" w:rsidTr="00564D17">
        <w:trPr>
          <w:trHeight w:val="300"/>
        </w:trPr>
        <w:tc>
          <w:tcPr>
            <w:tcW w:w="2030" w:type="dxa"/>
            <w:tcBorders>
              <w:top w:val="nil"/>
              <w:left w:val="single" w:sz="4" w:space="0" w:color="auto"/>
              <w:bottom w:val="single" w:sz="4" w:space="0" w:color="auto"/>
              <w:right w:val="single" w:sz="4" w:space="0" w:color="auto"/>
            </w:tcBorders>
            <w:shd w:val="clear" w:color="000000" w:fill="FFC000"/>
            <w:noWrap/>
            <w:vAlign w:val="bottom"/>
            <w:hideMark/>
          </w:tcPr>
          <w:p w14:paraId="1DDEC658" w14:textId="77777777" w:rsidR="00394583" w:rsidRPr="00394583" w:rsidRDefault="00394583" w:rsidP="00394583">
            <w:pPr>
              <w:spacing w:after="0" w:line="240" w:lineRule="auto"/>
              <w:jc w:val="center"/>
              <w:rPr>
                <w:rFonts w:ascii="Arial Narrow" w:eastAsia="Times New Roman" w:hAnsi="Arial Narrow" w:cs="Arial"/>
                <w:color w:val="000000"/>
                <w:kern w:val="0"/>
                <w:lang w:eastAsia="es-CO"/>
                <w14:ligatures w14:val="none"/>
              </w:rPr>
            </w:pPr>
            <w:r w:rsidRPr="00394583">
              <w:rPr>
                <w:rFonts w:ascii="Arial Narrow" w:eastAsia="Times New Roman" w:hAnsi="Arial Narrow" w:cs="Arial"/>
                <w:color w:val="000000"/>
                <w:kern w:val="0"/>
                <w:lang w:eastAsia="es-CO"/>
                <w14:ligatures w14:val="none"/>
              </w:rPr>
              <w:t>Medio</w:t>
            </w:r>
          </w:p>
        </w:tc>
        <w:tc>
          <w:tcPr>
            <w:tcW w:w="2643" w:type="dxa"/>
            <w:tcBorders>
              <w:top w:val="nil"/>
              <w:left w:val="nil"/>
              <w:bottom w:val="single" w:sz="4" w:space="0" w:color="auto"/>
              <w:right w:val="single" w:sz="4" w:space="0" w:color="auto"/>
            </w:tcBorders>
            <w:shd w:val="clear" w:color="000000" w:fill="FFFFFF"/>
            <w:noWrap/>
            <w:vAlign w:val="bottom"/>
            <w:hideMark/>
          </w:tcPr>
          <w:p w14:paraId="066BCE87" w14:textId="77777777" w:rsidR="00394583" w:rsidRPr="00394583" w:rsidRDefault="00394583" w:rsidP="00394583">
            <w:pPr>
              <w:spacing w:after="0" w:line="240" w:lineRule="auto"/>
              <w:jc w:val="center"/>
              <w:rPr>
                <w:rFonts w:ascii="Arial Narrow" w:eastAsia="Times New Roman" w:hAnsi="Arial Narrow" w:cs="Arial"/>
                <w:color w:val="000000"/>
                <w:kern w:val="0"/>
                <w:lang w:eastAsia="es-CO"/>
                <w14:ligatures w14:val="none"/>
              </w:rPr>
            </w:pPr>
            <w:r w:rsidRPr="00394583">
              <w:rPr>
                <w:rFonts w:ascii="Arial Narrow" w:eastAsia="Times New Roman" w:hAnsi="Arial Narrow" w:cs="Arial"/>
                <w:color w:val="000000"/>
                <w:kern w:val="0"/>
                <w:lang w:eastAsia="es-CO"/>
                <w14:ligatures w14:val="none"/>
              </w:rPr>
              <w:t>36,1- 102</w:t>
            </w:r>
          </w:p>
        </w:tc>
      </w:tr>
      <w:tr w:rsidR="00394583" w:rsidRPr="00394583" w14:paraId="54641B1E" w14:textId="77777777" w:rsidTr="00564D17">
        <w:trPr>
          <w:trHeight w:val="300"/>
        </w:trPr>
        <w:tc>
          <w:tcPr>
            <w:tcW w:w="2030" w:type="dxa"/>
            <w:tcBorders>
              <w:top w:val="nil"/>
              <w:left w:val="single" w:sz="4" w:space="0" w:color="auto"/>
              <w:bottom w:val="single" w:sz="4" w:space="0" w:color="auto"/>
              <w:right w:val="single" w:sz="4" w:space="0" w:color="auto"/>
            </w:tcBorders>
            <w:shd w:val="clear" w:color="000000" w:fill="FF0000"/>
            <w:noWrap/>
            <w:vAlign w:val="bottom"/>
            <w:hideMark/>
          </w:tcPr>
          <w:p w14:paraId="2B7107A6" w14:textId="77777777" w:rsidR="00394583" w:rsidRPr="00394583" w:rsidRDefault="00394583" w:rsidP="00394583">
            <w:pPr>
              <w:spacing w:after="0" w:line="240" w:lineRule="auto"/>
              <w:jc w:val="center"/>
              <w:rPr>
                <w:rFonts w:ascii="Arial Narrow" w:eastAsia="Times New Roman" w:hAnsi="Arial Narrow" w:cs="Arial"/>
                <w:color w:val="FFFFFF"/>
                <w:kern w:val="0"/>
                <w:lang w:eastAsia="es-CO"/>
                <w14:ligatures w14:val="none"/>
              </w:rPr>
            </w:pPr>
            <w:r w:rsidRPr="00394583">
              <w:rPr>
                <w:rFonts w:ascii="Arial Narrow" w:eastAsia="Times New Roman" w:hAnsi="Arial Narrow" w:cs="Arial"/>
                <w:kern w:val="0"/>
                <w:lang w:eastAsia="es-CO"/>
                <w14:ligatures w14:val="none"/>
              </w:rPr>
              <w:t>Alto</w:t>
            </w:r>
          </w:p>
        </w:tc>
        <w:tc>
          <w:tcPr>
            <w:tcW w:w="2643" w:type="dxa"/>
            <w:tcBorders>
              <w:top w:val="nil"/>
              <w:left w:val="nil"/>
              <w:bottom w:val="single" w:sz="4" w:space="0" w:color="auto"/>
              <w:right w:val="single" w:sz="4" w:space="0" w:color="auto"/>
            </w:tcBorders>
            <w:shd w:val="clear" w:color="000000" w:fill="FFFFFF"/>
            <w:noWrap/>
            <w:vAlign w:val="bottom"/>
            <w:hideMark/>
          </w:tcPr>
          <w:p w14:paraId="2A3F2B12" w14:textId="77777777" w:rsidR="00394583" w:rsidRPr="00394583" w:rsidRDefault="00394583" w:rsidP="00394583">
            <w:pPr>
              <w:spacing w:after="0" w:line="240" w:lineRule="auto"/>
              <w:jc w:val="center"/>
              <w:rPr>
                <w:rFonts w:ascii="Arial Narrow" w:eastAsia="Times New Roman" w:hAnsi="Arial Narrow" w:cs="Arial"/>
                <w:color w:val="000000"/>
                <w:kern w:val="0"/>
                <w:lang w:eastAsia="es-CO"/>
                <w14:ligatures w14:val="none"/>
              </w:rPr>
            </w:pPr>
            <w:r w:rsidRPr="00394583">
              <w:rPr>
                <w:rFonts w:ascii="Arial Narrow" w:eastAsia="Times New Roman" w:hAnsi="Arial Narrow" w:cs="Arial"/>
                <w:color w:val="000000"/>
                <w:kern w:val="0"/>
                <w:lang w:eastAsia="es-CO"/>
                <w14:ligatures w14:val="none"/>
              </w:rPr>
              <w:t>102,1-180</w:t>
            </w:r>
          </w:p>
        </w:tc>
      </w:tr>
    </w:tbl>
    <w:p w14:paraId="01A32745" w14:textId="77777777" w:rsidR="00BB6BC8" w:rsidRPr="00BB6BC8" w:rsidRDefault="00BB6BC8" w:rsidP="00BB6BC8">
      <w:pPr>
        <w:spacing w:line="240" w:lineRule="auto"/>
        <w:rPr>
          <w:rFonts w:ascii="Arial Narrow" w:hAnsi="Arial Narrow"/>
        </w:rPr>
      </w:pPr>
    </w:p>
    <w:p w14:paraId="4FFCD827" w14:textId="0BC6F593" w:rsidR="001D3D10" w:rsidRPr="001D3D10" w:rsidRDefault="001D3D10" w:rsidP="001D3D10">
      <w:pPr>
        <w:pStyle w:val="Prrafodelista"/>
        <w:numPr>
          <w:ilvl w:val="1"/>
          <w:numId w:val="11"/>
        </w:numPr>
        <w:spacing w:after="0" w:line="240" w:lineRule="auto"/>
        <w:outlineLvl w:val="1"/>
        <w:rPr>
          <w:rFonts w:ascii="Arial Narrow" w:hAnsi="Arial Narrow"/>
          <w:b/>
          <w:bCs/>
        </w:rPr>
      </w:pPr>
      <w:r>
        <w:rPr>
          <w:rFonts w:ascii="Arial Narrow" w:hAnsi="Arial Narrow"/>
          <w:b/>
          <w:bCs/>
        </w:rPr>
        <w:t xml:space="preserve"> </w:t>
      </w:r>
      <w:bookmarkStart w:id="40" w:name="_Toc178613591"/>
      <w:r w:rsidR="00BB6BC8" w:rsidRPr="001D3D10">
        <w:rPr>
          <w:rFonts w:ascii="Arial Narrow" w:hAnsi="Arial Narrow"/>
          <w:b/>
          <w:bCs/>
        </w:rPr>
        <w:t>Sitios críticos con mayor riesgo de siniestros en el Área Protegida</w:t>
      </w:r>
      <w:bookmarkEnd w:id="40"/>
    </w:p>
    <w:p w14:paraId="2F2DA49A" w14:textId="10F0B22A" w:rsidR="00BB6BC8" w:rsidRDefault="00BB6BC8" w:rsidP="00305C68">
      <w:pPr>
        <w:spacing w:after="0" w:line="240" w:lineRule="auto"/>
        <w:jc w:val="both"/>
        <w:rPr>
          <w:rFonts w:ascii="Arial Narrow" w:hAnsi="Arial Narrow"/>
        </w:rPr>
      </w:pPr>
      <w:r w:rsidRPr="00BB6BC8">
        <w:rPr>
          <w:rFonts w:ascii="Arial Narrow" w:hAnsi="Arial Narrow"/>
        </w:rPr>
        <w:t xml:space="preserve">El Parque Tayrona es un área protegida donde sus actividades y servicios se realizan en contacto con la naturaleza, de allí que todos sus atractivos tienen un riesgo intrínseco que el visitante asume al decidir visitar el área, no </w:t>
      </w:r>
      <w:r w:rsidR="00394583" w:rsidRPr="00BB6BC8">
        <w:rPr>
          <w:rFonts w:ascii="Arial Narrow" w:hAnsi="Arial Narrow"/>
        </w:rPr>
        <w:t>obstante,</w:t>
      </w:r>
      <w:r w:rsidRPr="00BB6BC8">
        <w:rPr>
          <w:rFonts w:ascii="Arial Narrow" w:hAnsi="Arial Narrow"/>
        </w:rPr>
        <w:t xml:space="preserve"> teniendo como criterio los lugares donde más se producen siniestros o representan un mayor riesgo para el visitante se definieron algunos puntos críticos.  </w:t>
      </w:r>
    </w:p>
    <w:p w14:paraId="7CEFAA14" w14:textId="77777777" w:rsidR="00305C68" w:rsidRPr="00BB6BC8" w:rsidRDefault="00305C68" w:rsidP="00305C68">
      <w:pPr>
        <w:spacing w:after="0" w:line="240" w:lineRule="auto"/>
        <w:jc w:val="both"/>
        <w:rPr>
          <w:rFonts w:ascii="Arial Narrow" w:hAnsi="Arial Narrow"/>
        </w:rPr>
      </w:pPr>
    </w:p>
    <w:p w14:paraId="2ECA4684" w14:textId="77777777" w:rsidR="00305C68" w:rsidRPr="00BB6BC8" w:rsidRDefault="00BB6BC8" w:rsidP="00305C68">
      <w:pPr>
        <w:spacing w:after="0" w:line="240" w:lineRule="auto"/>
        <w:jc w:val="both"/>
        <w:rPr>
          <w:rFonts w:ascii="Arial Narrow" w:hAnsi="Arial Narrow"/>
        </w:rPr>
      </w:pPr>
      <w:r w:rsidRPr="00BB6BC8">
        <w:rPr>
          <w:rFonts w:ascii="Arial Narrow" w:hAnsi="Arial Narrow"/>
        </w:rPr>
        <w:t>Tabla 15. Sitios críticos en el PNN Tayrona.</w:t>
      </w:r>
      <w:r w:rsidR="00305C68">
        <w:rPr>
          <w:rFonts w:ascii="Arial Narrow" w:hAnsi="Arial Narrow"/>
        </w:rPr>
        <w:t xml:space="preserve"> Estos puntos se definieron de acuerdo a las cifras reportadas por las aseguradoras, a la memoria de sucesos presentados en el área protegida y las características geográficas propias de los sectores, así como a los servicios y actividades que allí se desarrollan. </w:t>
      </w:r>
    </w:p>
    <w:p w14:paraId="0510658A" w14:textId="21000AED" w:rsidR="00BB6BC8" w:rsidRPr="00BB6BC8" w:rsidRDefault="00BB6BC8" w:rsidP="00BB6BC8">
      <w:pPr>
        <w:spacing w:line="240" w:lineRule="auto"/>
        <w:rPr>
          <w:rFonts w:ascii="Arial Narrow" w:hAnsi="Arial Narrow"/>
        </w:rPr>
      </w:pPr>
    </w:p>
    <w:tbl>
      <w:tblPr>
        <w:tblW w:w="0" w:type="auto"/>
        <w:tblCellMar>
          <w:left w:w="70" w:type="dxa"/>
          <w:right w:w="70" w:type="dxa"/>
        </w:tblCellMar>
        <w:tblLook w:val="04A0" w:firstRow="1" w:lastRow="0" w:firstColumn="1" w:lastColumn="0" w:noHBand="0" w:noVBand="1"/>
      </w:tblPr>
      <w:tblGrid>
        <w:gridCol w:w="1317"/>
        <w:gridCol w:w="4337"/>
        <w:gridCol w:w="2890"/>
      </w:tblGrid>
      <w:tr w:rsidR="001D3D10" w:rsidRPr="001D3D10" w14:paraId="64E97BE1" w14:textId="77777777" w:rsidTr="00564D17">
        <w:trPr>
          <w:trHeight w:val="43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4EB67" w14:textId="77777777" w:rsidR="001D3D10" w:rsidRPr="001D3D10" w:rsidRDefault="001D3D10" w:rsidP="001D3D10">
            <w:pPr>
              <w:spacing w:after="0" w:line="240" w:lineRule="auto"/>
              <w:jc w:val="center"/>
              <w:rPr>
                <w:rFonts w:ascii="Arial Narrow" w:eastAsia="Times New Roman" w:hAnsi="Arial Narrow" w:cs="Calibri"/>
                <w:b/>
                <w:bCs/>
                <w:color w:val="000000"/>
                <w:kern w:val="0"/>
                <w:lang w:eastAsia="es-CO"/>
                <w14:ligatures w14:val="none"/>
              </w:rPr>
            </w:pPr>
            <w:r w:rsidRPr="001D3D10">
              <w:rPr>
                <w:rFonts w:ascii="Arial Narrow" w:eastAsia="Times New Roman" w:hAnsi="Arial Narrow" w:cs="Calibri"/>
                <w:b/>
                <w:bCs/>
                <w:color w:val="000000"/>
                <w:kern w:val="0"/>
                <w:lang w:eastAsia="es-CO"/>
                <w14:ligatures w14:val="none"/>
              </w:rPr>
              <w:t>PUNTO</w:t>
            </w: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14:paraId="4727D73D" w14:textId="77777777" w:rsidR="001D3D10" w:rsidRPr="001D3D10" w:rsidRDefault="001D3D10" w:rsidP="001D3D10">
            <w:pPr>
              <w:spacing w:after="0" w:line="240" w:lineRule="auto"/>
              <w:jc w:val="center"/>
              <w:rPr>
                <w:rFonts w:ascii="Arial Narrow" w:eastAsia="Times New Roman" w:hAnsi="Arial Narrow" w:cs="Calibri"/>
                <w:b/>
                <w:bCs/>
                <w:color w:val="000000"/>
                <w:kern w:val="0"/>
                <w:lang w:eastAsia="es-CO"/>
                <w14:ligatures w14:val="none"/>
              </w:rPr>
            </w:pPr>
            <w:r w:rsidRPr="001D3D10">
              <w:rPr>
                <w:rFonts w:ascii="Arial Narrow" w:eastAsia="Times New Roman" w:hAnsi="Arial Narrow" w:cs="Calibri"/>
                <w:b/>
                <w:bCs/>
                <w:color w:val="000000"/>
                <w:kern w:val="0"/>
                <w:lang w:eastAsia="es-CO"/>
                <w14:ligatures w14:val="none"/>
              </w:rPr>
              <w:t>DESCRIPCIÓN</w:t>
            </w:r>
          </w:p>
        </w:tc>
        <w:tc>
          <w:tcPr>
            <w:tcW w:w="3113" w:type="dxa"/>
            <w:tcBorders>
              <w:top w:val="single" w:sz="4" w:space="0" w:color="auto"/>
              <w:left w:val="nil"/>
              <w:bottom w:val="single" w:sz="4" w:space="0" w:color="auto"/>
              <w:right w:val="single" w:sz="4" w:space="0" w:color="auto"/>
            </w:tcBorders>
            <w:shd w:val="clear" w:color="auto" w:fill="auto"/>
            <w:noWrap/>
            <w:vAlign w:val="bottom"/>
            <w:hideMark/>
          </w:tcPr>
          <w:p w14:paraId="5E790CB6" w14:textId="77777777" w:rsidR="001D3D10" w:rsidRPr="001D3D10" w:rsidRDefault="001D3D10" w:rsidP="001D3D10">
            <w:pPr>
              <w:spacing w:after="0" w:line="240" w:lineRule="auto"/>
              <w:jc w:val="center"/>
              <w:rPr>
                <w:rFonts w:ascii="Arial Narrow" w:eastAsia="Times New Roman" w:hAnsi="Arial Narrow" w:cs="Calibri"/>
                <w:b/>
                <w:bCs/>
                <w:color w:val="000000"/>
                <w:kern w:val="0"/>
                <w:lang w:eastAsia="es-CO"/>
                <w14:ligatures w14:val="none"/>
              </w:rPr>
            </w:pPr>
            <w:r w:rsidRPr="001D3D10">
              <w:rPr>
                <w:rFonts w:ascii="Arial Narrow" w:eastAsia="Times New Roman" w:hAnsi="Arial Narrow" w:cs="Calibri"/>
                <w:b/>
                <w:bCs/>
                <w:color w:val="000000"/>
                <w:kern w:val="0"/>
                <w:lang w:eastAsia="es-CO"/>
                <w14:ligatures w14:val="none"/>
              </w:rPr>
              <w:t>MEDIDA DE REDUCCIÓN</w:t>
            </w:r>
          </w:p>
        </w:tc>
      </w:tr>
      <w:tr w:rsidR="001D3D10" w:rsidRPr="001D3D10" w14:paraId="628B7304" w14:textId="77777777" w:rsidTr="00564D17">
        <w:trPr>
          <w:trHeight w:val="72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C4257CD"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Playa Cabo San Juan del Guía</w:t>
            </w:r>
          </w:p>
        </w:tc>
        <w:tc>
          <w:tcPr>
            <w:tcW w:w="4678" w:type="dxa"/>
            <w:tcBorders>
              <w:top w:val="nil"/>
              <w:left w:val="nil"/>
              <w:bottom w:val="single" w:sz="4" w:space="0" w:color="auto"/>
              <w:right w:val="single" w:sz="4" w:space="0" w:color="auto"/>
            </w:tcBorders>
            <w:shd w:val="clear" w:color="auto" w:fill="auto"/>
            <w:vAlign w:val="center"/>
            <w:hideMark/>
          </w:tcPr>
          <w:p w14:paraId="482F5759" w14:textId="77777777" w:rsidR="001D3D10" w:rsidRPr="001D3D10" w:rsidRDefault="001D3D10" w:rsidP="001D3D10">
            <w:pPr>
              <w:spacing w:after="0" w:line="240" w:lineRule="auto"/>
              <w:ind w:left="-385"/>
              <w:contextualSpacing/>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Oleaje fuerte</w:t>
            </w:r>
          </w:p>
          <w:p w14:paraId="5B36BF2E" w14:textId="77777777" w:rsidR="001D3D10" w:rsidRPr="001D3D10" w:rsidRDefault="001D3D10" w:rsidP="001D3D10">
            <w:pPr>
              <w:spacing w:after="0" w:line="240" w:lineRule="auto"/>
              <w:ind w:left="-385"/>
              <w:contextualSpacing/>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Siniestros de ahogamiento</w:t>
            </w:r>
          </w:p>
          <w:p w14:paraId="5E513D59"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Riesgo de golpes con rocas al realizar clavados al mar.</w:t>
            </w:r>
          </w:p>
        </w:tc>
        <w:tc>
          <w:tcPr>
            <w:tcW w:w="3113" w:type="dxa"/>
            <w:tcBorders>
              <w:top w:val="nil"/>
              <w:left w:val="nil"/>
              <w:bottom w:val="single" w:sz="4" w:space="0" w:color="auto"/>
              <w:right w:val="single" w:sz="4" w:space="0" w:color="auto"/>
            </w:tcBorders>
            <w:shd w:val="clear" w:color="auto" w:fill="auto"/>
            <w:vAlign w:val="center"/>
            <w:hideMark/>
          </w:tcPr>
          <w:p w14:paraId="6DAB5FEA"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Salvavidas permanente</w:t>
            </w:r>
            <w:r w:rsidRPr="001D3D10">
              <w:rPr>
                <w:rFonts w:ascii="Arial Narrow" w:eastAsia="Times New Roman" w:hAnsi="Arial Narrow" w:cs="Calibri"/>
                <w:color w:val="000000"/>
                <w:kern w:val="0"/>
                <w:lang w:eastAsia="es-CO"/>
                <w14:ligatures w14:val="none"/>
              </w:rPr>
              <w:br/>
              <w:t>Cuerdas de rescate</w:t>
            </w:r>
            <w:r w:rsidRPr="001D3D10">
              <w:rPr>
                <w:rFonts w:ascii="Arial Narrow" w:eastAsia="Times New Roman" w:hAnsi="Arial Narrow" w:cs="Calibri"/>
                <w:color w:val="000000"/>
                <w:kern w:val="0"/>
                <w:lang w:eastAsia="es-CO"/>
                <w14:ligatures w14:val="none"/>
              </w:rPr>
              <w:br/>
              <w:t>Jornadas de prevención</w:t>
            </w:r>
            <w:r w:rsidRPr="001D3D10">
              <w:rPr>
                <w:rFonts w:ascii="Arial Narrow" w:eastAsia="Times New Roman" w:hAnsi="Arial Narrow" w:cs="Calibri"/>
                <w:color w:val="000000"/>
                <w:kern w:val="0"/>
                <w:lang w:eastAsia="es-CO"/>
                <w14:ligatures w14:val="none"/>
              </w:rPr>
              <w:br/>
            </w:r>
          </w:p>
        </w:tc>
      </w:tr>
      <w:tr w:rsidR="001D3D10" w:rsidRPr="001D3D10" w14:paraId="76555851" w14:textId="77777777" w:rsidTr="00564D17">
        <w:trPr>
          <w:trHeight w:val="939"/>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AC84695"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Sendero Arrecifes - Cabo San Juan del Guía</w:t>
            </w:r>
          </w:p>
        </w:tc>
        <w:tc>
          <w:tcPr>
            <w:tcW w:w="4678" w:type="dxa"/>
            <w:tcBorders>
              <w:top w:val="nil"/>
              <w:left w:val="nil"/>
              <w:bottom w:val="single" w:sz="4" w:space="0" w:color="auto"/>
              <w:right w:val="single" w:sz="4" w:space="0" w:color="auto"/>
            </w:tcBorders>
            <w:shd w:val="clear" w:color="auto" w:fill="auto"/>
            <w:vAlign w:val="center"/>
            <w:hideMark/>
          </w:tcPr>
          <w:p w14:paraId="10488BB6"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 xml:space="preserve">Deshidratación y cansancio </w:t>
            </w:r>
            <w:r w:rsidRPr="001D3D10">
              <w:rPr>
                <w:rFonts w:ascii="Arial Narrow" w:eastAsia="Times New Roman" w:hAnsi="Arial Narrow" w:cs="Calibri"/>
                <w:color w:val="000000"/>
                <w:kern w:val="0"/>
                <w:lang w:eastAsia="es-CO"/>
                <w14:ligatures w14:val="none"/>
              </w:rPr>
              <w:br/>
              <w:t>Enlodamiento del sendero en época de lluvia</w:t>
            </w:r>
            <w:r w:rsidRPr="001D3D10">
              <w:rPr>
                <w:rFonts w:ascii="Arial Narrow" w:eastAsia="Times New Roman" w:hAnsi="Arial Narrow" w:cs="Calibri"/>
                <w:color w:val="000000"/>
                <w:kern w:val="0"/>
                <w:lang w:eastAsia="es-CO"/>
                <w14:ligatures w14:val="none"/>
              </w:rPr>
              <w:br/>
              <w:t>Creciente de quebradas Santa Rosa y San Lucas en época de invierno</w:t>
            </w:r>
          </w:p>
        </w:tc>
        <w:tc>
          <w:tcPr>
            <w:tcW w:w="3113" w:type="dxa"/>
            <w:tcBorders>
              <w:top w:val="nil"/>
              <w:left w:val="nil"/>
              <w:bottom w:val="single" w:sz="4" w:space="0" w:color="auto"/>
              <w:right w:val="single" w:sz="4" w:space="0" w:color="auto"/>
            </w:tcBorders>
            <w:shd w:val="clear" w:color="auto" w:fill="auto"/>
            <w:vAlign w:val="center"/>
            <w:hideMark/>
          </w:tcPr>
          <w:p w14:paraId="4A2486D4"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Jornadas de prevención</w:t>
            </w:r>
            <w:r w:rsidRPr="001D3D10">
              <w:rPr>
                <w:rFonts w:ascii="Arial Narrow" w:eastAsia="Times New Roman" w:hAnsi="Arial Narrow" w:cs="Calibri"/>
                <w:color w:val="000000"/>
                <w:kern w:val="0"/>
                <w:lang w:eastAsia="es-CO"/>
                <w14:ligatures w14:val="none"/>
              </w:rPr>
              <w:br/>
              <w:t>Construcción del sendero entablado y los puentes de paso sobre quebradas</w:t>
            </w:r>
          </w:p>
        </w:tc>
      </w:tr>
      <w:tr w:rsidR="001D3D10" w:rsidRPr="001D3D10" w14:paraId="032B4BD8" w14:textId="77777777" w:rsidTr="00564D17">
        <w:trPr>
          <w:trHeight w:val="105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0B72"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Sendero Kogui</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F05DD2B"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 xml:space="preserve">Deshidratación y cansancio </w:t>
            </w:r>
            <w:r w:rsidRPr="001D3D10">
              <w:rPr>
                <w:rFonts w:ascii="Arial Narrow" w:eastAsia="Times New Roman" w:hAnsi="Arial Narrow" w:cs="Calibri"/>
                <w:color w:val="000000"/>
                <w:kern w:val="0"/>
                <w:lang w:eastAsia="es-CO"/>
                <w14:ligatures w14:val="none"/>
              </w:rPr>
              <w:br/>
              <w:t>Enlodamiento del sendero en época de invierno</w:t>
            </w:r>
          </w:p>
        </w:tc>
        <w:tc>
          <w:tcPr>
            <w:tcW w:w="3113" w:type="dxa"/>
            <w:tcBorders>
              <w:top w:val="single" w:sz="4" w:space="0" w:color="auto"/>
              <w:left w:val="nil"/>
              <w:bottom w:val="single" w:sz="4" w:space="0" w:color="auto"/>
              <w:right w:val="single" w:sz="4" w:space="0" w:color="auto"/>
            </w:tcBorders>
            <w:shd w:val="clear" w:color="auto" w:fill="auto"/>
            <w:vAlign w:val="center"/>
            <w:hideMark/>
          </w:tcPr>
          <w:p w14:paraId="5F02A2C5"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Jornadas de prevención</w:t>
            </w:r>
            <w:r w:rsidRPr="001D3D10">
              <w:rPr>
                <w:rFonts w:ascii="Arial Narrow" w:eastAsia="Times New Roman" w:hAnsi="Arial Narrow" w:cs="Calibri"/>
                <w:color w:val="000000"/>
                <w:kern w:val="0"/>
                <w:lang w:eastAsia="es-CO"/>
                <w14:ligatures w14:val="none"/>
              </w:rPr>
              <w:br/>
              <w:t>Construcción del sendero entablado</w:t>
            </w:r>
          </w:p>
        </w:tc>
      </w:tr>
      <w:tr w:rsidR="001D3D10" w:rsidRPr="001D3D10" w14:paraId="1DB871AD" w14:textId="77777777" w:rsidTr="00564D17">
        <w:trPr>
          <w:trHeight w:val="84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F093CA4"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Sendero el Cangrejal</w:t>
            </w:r>
          </w:p>
        </w:tc>
        <w:tc>
          <w:tcPr>
            <w:tcW w:w="4678" w:type="dxa"/>
            <w:tcBorders>
              <w:top w:val="nil"/>
              <w:left w:val="nil"/>
              <w:bottom w:val="single" w:sz="4" w:space="0" w:color="auto"/>
              <w:right w:val="single" w:sz="4" w:space="0" w:color="auto"/>
            </w:tcBorders>
            <w:shd w:val="clear" w:color="auto" w:fill="auto"/>
            <w:vAlign w:val="center"/>
            <w:hideMark/>
          </w:tcPr>
          <w:p w14:paraId="190BC923" w14:textId="77777777" w:rsidR="001D3D10" w:rsidRDefault="001D3D10" w:rsidP="001D3D10">
            <w:pPr>
              <w:spacing w:after="24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Riesgo por caídas frecuentes en caballos</w:t>
            </w:r>
            <w:r w:rsidRPr="001D3D10">
              <w:rPr>
                <w:rFonts w:ascii="Arial Narrow" w:eastAsia="Times New Roman" w:hAnsi="Arial Narrow" w:cs="Calibri"/>
                <w:color w:val="000000"/>
                <w:kern w:val="0"/>
                <w:lang w:eastAsia="es-CO"/>
                <w14:ligatures w14:val="none"/>
              </w:rPr>
              <w:br/>
              <w:t>Enlodamiento del sendero en época de invierno</w:t>
            </w:r>
            <w:r w:rsidR="00B9471A">
              <w:rPr>
                <w:rFonts w:ascii="Arial Narrow" w:eastAsia="Times New Roman" w:hAnsi="Arial Narrow" w:cs="Calibri"/>
                <w:color w:val="000000"/>
                <w:kern w:val="0"/>
                <w:lang w:eastAsia="es-CO"/>
                <w14:ligatures w14:val="none"/>
              </w:rPr>
              <w:t>.</w:t>
            </w:r>
          </w:p>
          <w:p w14:paraId="106828A4" w14:textId="41219B52" w:rsidR="00B9471A" w:rsidRPr="001D3D10" w:rsidRDefault="00B9471A" w:rsidP="001D3D10">
            <w:pPr>
              <w:spacing w:after="240" w:line="240" w:lineRule="auto"/>
              <w:jc w:val="center"/>
              <w:rPr>
                <w:rFonts w:ascii="Arial Narrow" w:eastAsia="Times New Roman" w:hAnsi="Arial Narrow" w:cs="Calibri"/>
                <w:color w:val="000000"/>
                <w:kern w:val="0"/>
                <w:lang w:eastAsia="es-CO"/>
                <w14:ligatures w14:val="none"/>
              </w:rPr>
            </w:pPr>
            <w:r w:rsidRPr="00B9471A">
              <w:rPr>
                <w:rFonts w:ascii="Arial Narrow" w:eastAsia="Times New Roman" w:hAnsi="Arial Narrow" w:cs="Calibri"/>
                <w:color w:val="000000"/>
                <w:kern w:val="0"/>
                <w:lang w:eastAsia="es-CO"/>
                <w14:ligatures w14:val="none"/>
              </w:rPr>
              <w:lastRenderedPageBreak/>
              <w:t>Picaduras de garrapatas y transmisión de enfermedades por estos vectores</w:t>
            </w:r>
          </w:p>
        </w:tc>
        <w:tc>
          <w:tcPr>
            <w:tcW w:w="3113" w:type="dxa"/>
            <w:tcBorders>
              <w:top w:val="nil"/>
              <w:left w:val="nil"/>
              <w:bottom w:val="single" w:sz="4" w:space="0" w:color="auto"/>
              <w:right w:val="single" w:sz="4" w:space="0" w:color="auto"/>
            </w:tcBorders>
            <w:shd w:val="clear" w:color="auto" w:fill="auto"/>
            <w:vAlign w:val="center"/>
            <w:hideMark/>
          </w:tcPr>
          <w:p w14:paraId="06EBC385"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lastRenderedPageBreak/>
              <w:t>Jornadas de prevención</w:t>
            </w:r>
            <w:r w:rsidRPr="001D3D10">
              <w:rPr>
                <w:rFonts w:ascii="Arial Narrow" w:eastAsia="Times New Roman" w:hAnsi="Arial Narrow" w:cs="Calibri"/>
                <w:color w:val="000000"/>
                <w:kern w:val="0"/>
                <w:lang w:eastAsia="es-CO"/>
                <w14:ligatures w14:val="none"/>
              </w:rPr>
              <w:br/>
              <w:t>Inspección sanitaria de los caballos</w:t>
            </w:r>
            <w:r w:rsidRPr="001D3D10">
              <w:rPr>
                <w:rFonts w:ascii="Arial Narrow" w:eastAsia="Times New Roman" w:hAnsi="Arial Narrow" w:cs="Calibri"/>
                <w:color w:val="000000"/>
                <w:kern w:val="0"/>
                <w:lang w:eastAsia="es-CO"/>
                <w14:ligatures w14:val="none"/>
              </w:rPr>
              <w:br/>
              <w:t xml:space="preserve">Reconversión de la arriería </w:t>
            </w:r>
          </w:p>
        </w:tc>
      </w:tr>
      <w:tr w:rsidR="001D3D10" w:rsidRPr="001D3D10" w14:paraId="2DB8AD60" w14:textId="77777777" w:rsidTr="00564D17">
        <w:trPr>
          <w:trHeight w:val="126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EDC1B4"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Playa Brava</w:t>
            </w:r>
          </w:p>
        </w:tc>
        <w:tc>
          <w:tcPr>
            <w:tcW w:w="4678" w:type="dxa"/>
            <w:tcBorders>
              <w:top w:val="nil"/>
              <w:left w:val="nil"/>
              <w:bottom w:val="single" w:sz="4" w:space="0" w:color="auto"/>
              <w:right w:val="single" w:sz="4" w:space="0" w:color="auto"/>
            </w:tcBorders>
            <w:shd w:val="clear" w:color="auto" w:fill="auto"/>
            <w:vAlign w:val="center"/>
            <w:hideMark/>
          </w:tcPr>
          <w:p w14:paraId="3372E209" w14:textId="77777777" w:rsid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Oleaje y corrientes marinas fuertes</w:t>
            </w:r>
            <w:r w:rsidRPr="001D3D10">
              <w:rPr>
                <w:rFonts w:ascii="Arial Narrow" w:eastAsia="Times New Roman" w:hAnsi="Arial Narrow" w:cs="Calibri"/>
                <w:color w:val="000000"/>
                <w:kern w:val="0"/>
                <w:lang w:eastAsia="es-CO"/>
                <w14:ligatures w14:val="none"/>
              </w:rPr>
              <w:br/>
              <w:t>Riesgo de ahogamiento por ingreso al mar en zona no apta para baño</w:t>
            </w:r>
            <w:r w:rsidRPr="001D3D10">
              <w:rPr>
                <w:rFonts w:ascii="Arial Narrow" w:eastAsia="Times New Roman" w:hAnsi="Arial Narrow" w:cs="Calibri"/>
                <w:color w:val="000000"/>
                <w:kern w:val="0"/>
                <w:lang w:eastAsia="es-CO"/>
                <w14:ligatures w14:val="none"/>
              </w:rPr>
              <w:br/>
              <w:t>Deshidratación y cansancio</w:t>
            </w:r>
            <w:r w:rsidRPr="001D3D10">
              <w:rPr>
                <w:rFonts w:ascii="Arial Narrow" w:eastAsia="Times New Roman" w:hAnsi="Arial Narrow" w:cs="Calibri"/>
                <w:color w:val="000000"/>
                <w:kern w:val="0"/>
                <w:lang w:eastAsia="es-CO"/>
                <w14:ligatures w14:val="none"/>
              </w:rPr>
              <w:br/>
              <w:t>Visitantes extraviados en el camino</w:t>
            </w:r>
          </w:p>
          <w:p w14:paraId="072CF7A7" w14:textId="3EBB1042" w:rsidR="0065055F" w:rsidRPr="001D3D10" w:rsidRDefault="0065055F" w:rsidP="001D3D10">
            <w:pPr>
              <w:spacing w:after="0" w:line="240" w:lineRule="auto"/>
              <w:jc w:val="center"/>
              <w:rPr>
                <w:rFonts w:ascii="Arial Narrow" w:eastAsia="Times New Roman" w:hAnsi="Arial Narrow" w:cs="Calibri"/>
                <w:color w:val="000000"/>
                <w:kern w:val="0"/>
                <w:lang w:eastAsia="es-CO"/>
                <w14:ligatures w14:val="none"/>
              </w:rPr>
            </w:pPr>
            <w:r>
              <w:rPr>
                <w:rFonts w:ascii="Arial Narrow" w:eastAsia="Times New Roman" w:hAnsi="Arial Narrow" w:cs="Calibri"/>
                <w:color w:val="000000"/>
                <w:kern w:val="0"/>
                <w:lang w:eastAsia="es-CO"/>
                <w14:ligatures w14:val="none"/>
              </w:rPr>
              <w:t>Mordedura de serpientes</w:t>
            </w:r>
          </w:p>
        </w:tc>
        <w:tc>
          <w:tcPr>
            <w:tcW w:w="3113" w:type="dxa"/>
            <w:tcBorders>
              <w:top w:val="nil"/>
              <w:left w:val="nil"/>
              <w:bottom w:val="single" w:sz="4" w:space="0" w:color="auto"/>
              <w:right w:val="single" w:sz="4" w:space="0" w:color="auto"/>
            </w:tcBorders>
            <w:shd w:val="clear" w:color="auto" w:fill="auto"/>
            <w:vAlign w:val="center"/>
            <w:hideMark/>
          </w:tcPr>
          <w:p w14:paraId="63256C4D"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Salvavidas permanente</w:t>
            </w:r>
            <w:r w:rsidRPr="001D3D10">
              <w:rPr>
                <w:rFonts w:ascii="Arial Narrow" w:eastAsia="Times New Roman" w:hAnsi="Arial Narrow" w:cs="Calibri"/>
                <w:color w:val="000000"/>
                <w:kern w:val="0"/>
                <w:lang w:eastAsia="es-CO"/>
                <w14:ligatures w14:val="none"/>
              </w:rPr>
              <w:br/>
              <w:t>Cuerda y personal de rescate</w:t>
            </w:r>
            <w:r w:rsidRPr="001D3D10">
              <w:rPr>
                <w:rFonts w:ascii="Arial Narrow" w:eastAsia="Times New Roman" w:hAnsi="Arial Narrow" w:cs="Calibri"/>
                <w:color w:val="000000"/>
                <w:kern w:val="0"/>
                <w:lang w:eastAsia="es-CO"/>
                <w14:ligatures w14:val="none"/>
              </w:rPr>
              <w:br/>
              <w:t>Jornadas de prevención</w:t>
            </w:r>
            <w:r w:rsidRPr="001D3D10">
              <w:rPr>
                <w:rFonts w:ascii="Arial Narrow" w:eastAsia="Times New Roman" w:hAnsi="Arial Narrow" w:cs="Calibri"/>
                <w:color w:val="000000"/>
                <w:kern w:val="0"/>
                <w:lang w:eastAsia="es-CO"/>
                <w14:ligatures w14:val="none"/>
              </w:rPr>
              <w:br/>
              <w:t>Mejorar la señalización hacia el atractivo</w:t>
            </w:r>
            <w:r w:rsidRPr="001D3D10">
              <w:rPr>
                <w:rFonts w:ascii="Arial Narrow" w:eastAsia="Times New Roman" w:hAnsi="Arial Narrow" w:cs="Calibri"/>
                <w:color w:val="000000"/>
                <w:kern w:val="0"/>
                <w:lang w:eastAsia="es-CO"/>
                <w14:ligatures w14:val="none"/>
              </w:rPr>
              <w:br/>
            </w:r>
          </w:p>
        </w:tc>
      </w:tr>
      <w:tr w:rsidR="001D3D10" w:rsidRPr="001D3D10" w14:paraId="4E13BD4C" w14:textId="77777777" w:rsidTr="00564D17">
        <w:trPr>
          <w:trHeight w:val="1019"/>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0E008D4"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Bahía Concha</w:t>
            </w:r>
          </w:p>
        </w:tc>
        <w:tc>
          <w:tcPr>
            <w:tcW w:w="4678" w:type="dxa"/>
            <w:tcBorders>
              <w:top w:val="nil"/>
              <w:left w:val="nil"/>
              <w:bottom w:val="single" w:sz="4" w:space="0" w:color="auto"/>
              <w:right w:val="single" w:sz="4" w:space="0" w:color="auto"/>
            </w:tcBorders>
            <w:shd w:val="clear" w:color="auto" w:fill="auto"/>
            <w:vAlign w:val="center"/>
            <w:hideMark/>
          </w:tcPr>
          <w:p w14:paraId="4DBF7565"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Riesgo de ahogamiento por condiciones de profundidad del mar</w:t>
            </w:r>
            <w:r w:rsidRPr="001D3D10">
              <w:rPr>
                <w:rFonts w:ascii="Arial Narrow" w:eastAsia="Times New Roman" w:hAnsi="Arial Narrow" w:cs="Calibri"/>
                <w:color w:val="000000"/>
                <w:kern w:val="0"/>
                <w:lang w:eastAsia="es-CO"/>
                <w14:ligatures w14:val="none"/>
              </w:rPr>
              <w:br/>
              <w:t>Riesgo natural por creciente de la quebrada Concha en época de invierno</w:t>
            </w:r>
          </w:p>
        </w:tc>
        <w:tc>
          <w:tcPr>
            <w:tcW w:w="3113" w:type="dxa"/>
            <w:tcBorders>
              <w:top w:val="nil"/>
              <w:left w:val="nil"/>
              <w:bottom w:val="single" w:sz="4" w:space="0" w:color="auto"/>
              <w:right w:val="single" w:sz="4" w:space="0" w:color="auto"/>
            </w:tcBorders>
            <w:shd w:val="clear" w:color="auto" w:fill="auto"/>
            <w:vAlign w:val="center"/>
            <w:hideMark/>
          </w:tcPr>
          <w:p w14:paraId="45078F5D"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Salvavidas permanente</w:t>
            </w:r>
            <w:r w:rsidRPr="001D3D10">
              <w:rPr>
                <w:rFonts w:ascii="Arial Narrow" w:eastAsia="Times New Roman" w:hAnsi="Arial Narrow" w:cs="Calibri"/>
                <w:color w:val="000000"/>
                <w:kern w:val="0"/>
                <w:lang w:eastAsia="es-CO"/>
                <w14:ligatures w14:val="none"/>
              </w:rPr>
              <w:br/>
              <w:t>Cuerdas de rescate</w:t>
            </w:r>
            <w:r w:rsidRPr="001D3D10">
              <w:rPr>
                <w:rFonts w:ascii="Arial Narrow" w:eastAsia="Times New Roman" w:hAnsi="Arial Narrow" w:cs="Calibri"/>
                <w:color w:val="000000"/>
                <w:kern w:val="0"/>
                <w:lang w:eastAsia="es-CO"/>
                <w14:ligatures w14:val="none"/>
              </w:rPr>
              <w:br/>
              <w:t>Jornadas de prevención</w:t>
            </w:r>
            <w:r w:rsidRPr="001D3D10">
              <w:rPr>
                <w:rFonts w:ascii="Arial Narrow" w:eastAsia="Times New Roman" w:hAnsi="Arial Narrow" w:cs="Calibri"/>
                <w:color w:val="000000"/>
                <w:kern w:val="0"/>
                <w:lang w:eastAsia="es-CO"/>
                <w14:ligatures w14:val="none"/>
              </w:rPr>
              <w:br/>
              <w:t>Suficiente personal para PVC</w:t>
            </w:r>
          </w:p>
        </w:tc>
      </w:tr>
      <w:tr w:rsidR="001D3D10" w:rsidRPr="001D3D10" w14:paraId="6EFD3FB7" w14:textId="77777777" w:rsidTr="00564D17">
        <w:trPr>
          <w:trHeight w:val="565"/>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651F6A2"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Carreteable Palangana-Gayraca- Neguanje</w:t>
            </w:r>
          </w:p>
        </w:tc>
        <w:tc>
          <w:tcPr>
            <w:tcW w:w="4678" w:type="dxa"/>
            <w:tcBorders>
              <w:top w:val="nil"/>
              <w:left w:val="nil"/>
              <w:bottom w:val="single" w:sz="4" w:space="0" w:color="auto"/>
              <w:right w:val="single" w:sz="4" w:space="0" w:color="auto"/>
            </w:tcBorders>
            <w:shd w:val="clear" w:color="auto" w:fill="auto"/>
            <w:vAlign w:val="center"/>
            <w:hideMark/>
          </w:tcPr>
          <w:p w14:paraId="716F7F83" w14:textId="38D93BE4"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Vía en estado malo</w:t>
            </w:r>
            <w:r w:rsidRPr="001D3D10">
              <w:rPr>
                <w:rFonts w:ascii="Arial Narrow" w:eastAsia="Times New Roman" w:hAnsi="Arial Narrow" w:cs="Calibri"/>
                <w:color w:val="000000"/>
                <w:kern w:val="0"/>
                <w:lang w:eastAsia="es-CO"/>
                <w14:ligatures w14:val="none"/>
              </w:rPr>
              <w:br/>
              <w:t>Riesgo de deslizamiento</w:t>
            </w:r>
            <w:r w:rsidR="00F0526C">
              <w:rPr>
                <w:rFonts w:ascii="Arial Narrow" w:eastAsia="Times New Roman" w:hAnsi="Arial Narrow" w:cs="Calibri"/>
                <w:color w:val="000000"/>
                <w:kern w:val="0"/>
                <w:lang w:eastAsia="es-CO"/>
                <w14:ligatures w14:val="none"/>
              </w:rPr>
              <w:t>, especialmente</w:t>
            </w:r>
            <w:r w:rsidRPr="001D3D10">
              <w:rPr>
                <w:rFonts w:ascii="Arial Narrow" w:eastAsia="Times New Roman" w:hAnsi="Arial Narrow" w:cs="Calibri"/>
                <w:color w:val="000000"/>
                <w:kern w:val="0"/>
                <w:lang w:eastAsia="es-CO"/>
                <w14:ligatures w14:val="none"/>
              </w:rPr>
              <w:t xml:space="preserve"> durante la época de invierno</w:t>
            </w:r>
          </w:p>
        </w:tc>
        <w:tc>
          <w:tcPr>
            <w:tcW w:w="3113" w:type="dxa"/>
            <w:tcBorders>
              <w:top w:val="nil"/>
              <w:left w:val="nil"/>
              <w:bottom w:val="single" w:sz="4" w:space="0" w:color="auto"/>
              <w:right w:val="single" w:sz="4" w:space="0" w:color="auto"/>
            </w:tcBorders>
            <w:shd w:val="clear" w:color="auto" w:fill="auto"/>
            <w:vAlign w:val="center"/>
            <w:hideMark/>
          </w:tcPr>
          <w:p w14:paraId="5D7BBC8C"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Intervención de la vía</w:t>
            </w:r>
            <w:r w:rsidRPr="001D3D10">
              <w:rPr>
                <w:rFonts w:ascii="Arial Narrow" w:eastAsia="Times New Roman" w:hAnsi="Arial Narrow" w:cs="Calibri"/>
                <w:color w:val="000000"/>
                <w:kern w:val="0"/>
                <w:lang w:eastAsia="es-CO"/>
                <w14:ligatures w14:val="none"/>
              </w:rPr>
              <w:br/>
              <w:t>Jornadas de prevención</w:t>
            </w:r>
          </w:p>
        </w:tc>
      </w:tr>
      <w:tr w:rsidR="001D3D10" w:rsidRPr="001D3D10" w14:paraId="67EB2925" w14:textId="77777777" w:rsidTr="00564D17">
        <w:trPr>
          <w:trHeight w:val="56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4824F2A"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Arrecifes</w:t>
            </w:r>
          </w:p>
        </w:tc>
        <w:tc>
          <w:tcPr>
            <w:tcW w:w="4678" w:type="dxa"/>
            <w:tcBorders>
              <w:top w:val="single" w:sz="4" w:space="0" w:color="auto"/>
              <w:left w:val="nil"/>
              <w:bottom w:val="single" w:sz="4" w:space="0" w:color="auto"/>
              <w:right w:val="single" w:sz="4" w:space="0" w:color="auto"/>
            </w:tcBorders>
            <w:shd w:val="clear" w:color="auto" w:fill="auto"/>
            <w:vAlign w:val="center"/>
          </w:tcPr>
          <w:p w14:paraId="16239F27"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Riesgo de inundación</w:t>
            </w:r>
          </w:p>
          <w:p w14:paraId="6F9D6B0A"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Fenómenos meteorológicos y climáticos</w:t>
            </w:r>
          </w:p>
          <w:p w14:paraId="0520509A"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Actividades nocturnas sin autorización</w:t>
            </w:r>
          </w:p>
        </w:tc>
        <w:tc>
          <w:tcPr>
            <w:tcW w:w="3113" w:type="dxa"/>
            <w:tcBorders>
              <w:top w:val="single" w:sz="4" w:space="0" w:color="auto"/>
              <w:left w:val="nil"/>
              <w:bottom w:val="single" w:sz="4" w:space="0" w:color="auto"/>
              <w:right w:val="single" w:sz="4" w:space="0" w:color="auto"/>
            </w:tcBorders>
            <w:shd w:val="clear" w:color="auto" w:fill="auto"/>
            <w:vAlign w:val="center"/>
          </w:tcPr>
          <w:p w14:paraId="43C0E210"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Cierre del sector</w:t>
            </w:r>
          </w:p>
          <w:p w14:paraId="59AD498A"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Recorridos de PVC y jornadas de prevención</w:t>
            </w:r>
          </w:p>
        </w:tc>
      </w:tr>
      <w:tr w:rsidR="001D3D10" w:rsidRPr="001D3D10" w14:paraId="3C28D6A3" w14:textId="77777777" w:rsidTr="00564D17">
        <w:trPr>
          <w:trHeight w:val="56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3964D81"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Canal de navegación marino</w:t>
            </w:r>
          </w:p>
        </w:tc>
        <w:tc>
          <w:tcPr>
            <w:tcW w:w="4678" w:type="dxa"/>
            <w:tcBorders>
              <w:top w:val="single" w:sz="4" w:space="0" w:color="auto"/>
              <w:left w:val="nil"/>
              <w:bottom w:val="single" w:sz="4" w:space="0" w:color="auto"/>
              <w:right w:val="single" w:sz="4" w:space="0" w:color="auto"/>
            </w:tcBorders>
            <w:shd w:val="clear" w:color="auto" w:fill="auto"/>
            <w:vAlign w:val="center"/>
          </w:tcPr>
          <w:p w14:paraId="78281844"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Volcamiento de embarcación</w:t>
            </w:r>
          </w:p>
          <w:p w14:paraId="3537D0B4"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 xml:space="preserve">Falla de motores </w:t>
            </w:r>
          </w:p>
        </w:tc>
        <w:tc>
          <w:tcPr>
            <w:tcW w:w="3113" w:type="dxa"/>
            <w:tcBorders>
              <w:top w:val="single" w:sz="4" w:space="0" w:color="auto"/>
              <w:left w:val="nil"/>
              <w:bottom w:val="single" w:sz="4" w:space="0" w:color="auto"/>
              <w:right w:val="single" w:sz="4" w:space="0" w:color="auto"/>
            </w:tcBorders>
            <w:shd w:val="clear" w:color="auto" w:fill="auto"/>
            <w:vAlign w:val="center"/>
          </w:tcPr>
          <w:p w14:paraId="394E67BA"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Divulgación de alertas de clima, restricciones al transporte</w:t>
            </w:r>
          </w:p>
          <w:p w14:paraId="0FEE1859" w14:textId="77777777" w:rsidR="001D3D10" w:rsidRPr="001D3D10" w:rsidRDefault="001D3D10" w:rsidP="001D3D10">
            <w:pPr>
              <w:spacing w:after="0" w:line="240" w:lineRule="auto"/>
              <w:jc w:val="center"/>
              <w:rPr>
                <w:rFonts w:ascii="Arial Narrow" w:eastAsia="Times New Roman" w:hAnsi="Arial Narrow" w:cs="Calibri"/>
                <w:color w:val="000000"/>
                <w:kern w:val="0"/>
                <w:lang w:eastAsia="es-CO"/>
                <w14:ligatures w14:val="none"/>
              </w:rPr>
            </w:pPr>
            <w:r w:rsidRPr="001D3D10">
              <w:rPr>
                <w:rFonts w:ascii="Arial Narrow" w:eastAsia="Times New Roman" w:hAnsi="Arial Narrow" w:cs="Calibri"/>
                <w:color w:val="000000"/>
                <w:kern w:val="0"/>
                <w:lang w:eastAsia="es-CO"/>
                <w14:ligatures w14:val="none"/>
              </w:rPr>
              <w:t>Jornadas de sensibilización</w:t>
            </w:r>
          </w:p>
        </w:tc>
      </w:tr>
    </w:tbl>
    <w:p w14:paraId="07D0C9E9" w14:textId="77777777" w:rsidR="00BB6BC8" w:rsidRPr="00BB6BC8" w:rsidRDefault="00BB6BC8" w:rsidP="00BB6BC8">
      <w:pPr>
        <w:spacing w:line="240" w:lineRule="auto"/>
        <w:rPr>
          <w:rFonts w:ascii="Arial Narrow" w:hAnsi="Arial Narrow"/>
        </w:rPr>
      </w:pPr>
    </w:p>
    <w:p w14:paraId="5439D7B2" w14:textId="368C6902" w:rsidR="00787107" w:rsidRPr="00787107" w:rsidRDefault="00787107" w:rsidP="00787107">
      <w:pPr>
        <w:pStyle w:val="Prrafodelista"/>
        <w:numPr>
          <w:ilvl w:val="1"/>
          <w:numId w:val="11"/>
        </w:numPr>
        <w:spacing w:after="0" w:line="240" w:lineRule="auto"/>
        <w:outlineLvl w:val="1"/>
        <w:rPr>
          <w:rFonts w:ascii="Arial Narrow" w:hAnsi="Arial Narrow"/>
          <w:b/>
          <w:bCs/>
        </w:rPr>
      </w:pPr>
      <w:r w:rsidRPr="00787107">
        <w:rPr>
          <w:rFonts w:ascii="Arial Narrow" w:hAnsi="Arial Narrow"/>
          <w:b/>
          <w:bCs/>
        </w:rPr>
        <w:t xml:space="preserve"> </w:t>
      </w:r>
      <w:bookmarkStart w:id="41" w:name="_Toc178613592"/>
      <w:r w:rsidR="00BB6BC8" w:rsidRPr="00787107">
        <w:rPr>
          <w:rFonts w:ascii="Arial Narrow" w:hAnsi="Arial Narrow"/>
          <w:b/>
          <w:bCs/>
        </w:rPr>
        <w:t>Esquema organizacional</w:t>
      </w:r>
      <w:bookmarkEnd w:id="41"/>
    </w:p>
    <w:p w14:paraId="498C804C" w14:textId="77777777" w:rsidR="00BB6BC8" w:rsidRPr="00BB6BC8" w:rsidRDefault="00BB6BC8" w:rsidP="00C36B1E">
      <w:pPr>
        <w:spacing w:after="0" w:line="240" w:lineRule="auto"/>
        <w:jc w:val="both"/>
        <w:rPr>
          <w:rFonts w:ascii="Arial Narrow" w:hAnsi="Arial Narrow"/>
        </w:rPr>
      </w:pPr>
      <w:r w:rsidRPr="00BB6BC8">
        <w:rPr>
          <w:rFonts w:ascii="Arial Narrow" w:hAnsi="Arial Narrow"/>
        </w:rPr>
        <w:t xml:space="preserve">El Área Protegida presenta el siguiente esquema organizacional en el cual el liderazgo de atención a los visitantes debe ser asumido por parte de las aseguradoras, teniendo en cuenta las obligaciones que deben contraer el servicio de seguro en el marco de las disposiciones normativas, el equipo de Guardaparques del Área constituye un apoyo en los diferentes liderazgos. </w:t>
      </w:r>
    </w:p>
    <w:p w14:paraId="2E22C6BE" w14:textId="77777777" w:rsidR="00BB6BC8" w:rsidRPr="00BB6BC8" w:rsidRDefault="00BB6BC8" w:rsidP="00BB6BC8">
      <w:pPr>
        <w:spacing w:line="240" w:lineRule="auto"/>
        <w:rPr>
          <w:rFonts w:ascii="Arial Narrow" w:hAnsi="Arial Narrow"/>
        </w:rPr>
      </w:pPr>
    </w:p>
    <w:p w14:paraId="072F266B" w14:textId="58EB64BA" w:rsidR="00BB6BC8" w:rsidRPr="00BB6BC8" w:rsidRDefault="009E1348" w:rsidP="00BB6BC8">
      <w:pPr>
        <w:spacing w:line="240" w:lineRule="auto"/>
        <w:rPr>
          <w:rFonts w:ascii="Arial Narrow" w:hAnsi="Arial Narrow"/>
        </w:rPr>
      </w:pPr>
      <w:r w:rsidRPr="009E1348">
        <w:rPr>
          <w:noProof/>
        </w:rPr>
        <w:lastRenderedPageBreak/>
        <w:drawing>
          <wp:inline distT="0" distB="0" distL="0" distR="0" wp14:anchorId="0B396AB1" wp14:editId="77A9A3E1">
            <wp:extent cx="5726865" cy="30194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951" cy="3021052"/>
                    </a:xfrm>
                    <a:prstGeom prst="rect">
                      <a:avLst/>
                    </a:prstGeom>
                    <a:noFill/>
                    <a:ln>
                      <a:noFill/>
                    </a:ln>
                  </pic:spPr>
                </pic:pic>
              </a:graphicData>
            </a:graphic>
          </wp:inline>
        </w:drawing>
      </w:r>
    </w:p>
    <w:p w14:paraId="2F8D4C01" w14:textId="19386220" w:rsidR="007B28A6" w:rsidRPr="00BB6BC8" w:rsidRDefault="00BB6BC8" w:rsidP="000F5657">
      <w:pPr>
        <w:spacing w:line="240" w:lineRule="auto"/>
        <w:jc w:val="center"/>
        <w:rPr>
          <w:rFonts w:ascii="Arial Narrow" w:hAnsi="Arial Narrow"/>
        </w:rPr>
      </w:pPr>
      <w:r w:rsidRPr="00BB6BC8">
        <w:rPr>
          <w:rFonts w:ascii="Arial Narrow" w:hAnsi="Arial Narrow"/>
        </w:rPr>
        <w:t>Ilustración 1. Esquema organizacional de atención en el Área Protegida.</w:t>
      </w:r>
    </w:p>
    <w:p w14:paraId="4F0C7921" w14:textId="31BE8B69" w:rsidR="00C36B1E" w:rsidRPr="00C36B1E" w:rsidRDefault="00C36B1E" w:rsidP="00C36B1E">
      <w:pPr>
        <w:pStyle w:val="Prrafodelista"/>
        <w:numPr>
          <w:ilvl w:val="1"/>
          <w:numId w:val="11"/>
        </w:numPr>
        <w:spacing w:after="0" w:line="240" w:lineRule="auto"/>
        <w:outlineLvl w:val="0"/>
        <w:rPr>
          <w:rFonts w:ascii="Arial Narrow" w:hAnsi="Arial Narrow"/>
          <w:b/>
          <w:bCs/>
        </w:rPr>
      </w:pPr>
      <w:r w:rsidRPr="00C36B1E">
        <w:rPr>
          <w:rFonts w:ascii="Arial Narrow" w:hAnsi="Arial Narrow"/>
          <w:b/>
          <w:bCs/>
        </w:rPr>
        <w:t xml:space="preserve"> </w:t>
      </w:r>
      <w:bookmarkStart w:id="42" w:name="_Toc178613593"/>
      <w:r w:rsidR="00BB6BC8" w:rsidRPr="00C36B1E">
        <w:rPr>
          <w:rFonts w:ascii="Arial Narrow" w:hAnsi="Arial Narrow"/>
          <w:b/>
          <w:bCs/>
        </w:rPr>
        <w:t>Construcción de línea de vida para la atención del seguro</w:t>
      </w:r>
      <w:bookmarkEnd w:id="42"/>
    </w:p>
    <w:p w14:paraId="1F5834DF" w14:textId="77777777" w:rsidR="00BB6BC8" w:rsidRPr="00BB6BC8" w:rsidRDefault="00BB6BC8" w:rsidP="00C36B1E">
      <w:pPr>
        <w:spacing w:after="0" w:line="240" w:lineRule="auto"/>
        <w:jc w:val="both"/>
        <w:rPr>
          <w:rFonts w:ascii="Arial Narrow" w:hAnsi="Arial Narrow"/>
        </w:rPr>
      </w:pPr>
      <w:r w:rsidRPr="00BB6BC8">
        <w:rPr>
          <w:rFonts w:ascii="Arial Narrow" w:hAnsi="Arial Narrow"/>
        </w:rPr>
        <w:t xml:space="preserve">Teniendo en cuenta la característica del área protegida y la experiencia desde que se estableció de manera obligatoria la póliza de seguros para ingresar al Área Protegida, se presentan los siguientes pasos que el visitante debe seguir para obtener la atención médica requerida.  </w:t>
      </w:r>
    </w:p>
    <w:p w14:paraId="15F10BA2" w14:textId="4D695844" w:rsidR="00BB6BC8" w:rsidRDefault="00BB6BC8" w:rsidP="00BB6BC8">
      <w:pPr>
        <w:spacing w:line="240" w:lineRule="auto"/>
        <w:rPr>
          <w:rFonts w:ascii="Arial Narrow" w:hAnsi="Arial Narrow"/>
        </w:rPr>
      </w:pPr>
    </w:p>
    <w:p w14:paraId="7241DF2D" w14:textId="641BA6A6" w:rsidR="007C6F1C" w:rsidRPr="007C6F1C" w:rsidRDefault="007C6F1C" w:rsidP="007C6F1C">
      <w:pPr>
        <w:spacing w:line="240" w:lineRule="auto"/>
        <w:jc w:val="center"/>
        <w:rPr>
          <w:rFonts w:ascii="Arial Narrow" w:hAnsi="Arial Narrow"/>
          <w:b/>
          <w:bCs/>
        </w:rPr>
      </w:pPr>
      <w:r>
        <w:rPr>
          <w:rFonts w:ascii="Arial Narrow" w:hAnsi="Arial Narrow"/>
          <w:noProof/>
        </w:rPr>
        <w:drawing>
          <wp:inline distT="0" distB="0" distL="0" distR="0" wp14:anchorId="1A562F2A" wp14:editId="02A0F336">
            <wp:extent cx="5095240" cy="3114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2488" cy="3119106"/>
                    </a:xfrm>
                    <a:prstGeom prst="rect">
                      <a:avLst/>
                    </a:prstGeom>
                    <a:noFill/>
                  </pic:spPr>
                </pic:pic>
              </a:graphicData>
            </a:graphic>
          </wp:inline>
        </w:drawing>
      </w:r>
      <w:r w:rsidR="00BB6BC8" w:rsidRPr="007C6F1C">
        <w:rPr>
          <w:rFonts w:ascii="Arial Narrow" w:hAnsi="Arial Narrow"/>
          <w:b/>
          <w:bCs/>
        </w:rPr>
        <w:t>Ilustración 2. Línea de vida del visitante para la atención médica.</w:t>
      </w:r>
    </w:p>
    <w:p w14:paraId="16F4EEB3" w14:textId="539A9A4B" w:rsidR="00787107" w:rsidRPr="00787107" w:rsidRDefault="00BB6BC8" w:rsidP="00787107">
      <w:pPr>
        <w:pStyle w:val="Prrafodelista"/>
        <w:numPr>
          <w:ilvl w:val="0"/>
          <w:numId w:val="11"/>
        </w:numPr>
        <w:spacing w:after="0" w:line="240" w:lineRule="auto"/>
        <w:outlineLvl w:val="0"/>
        <w:rPr>
          <w:rFonts w:ascii="Arial Narrow" w:hAnsi="Arial Narrow"/>
          <w:b/>
          <w:bCs/>
        </w:rPr>
      </w:pPr>
      <w:bookmarkStart w:id="43" w:name="_Toc178613594"/>
      <w:r w:rsidRPr="007C6F1C">
        <w:rPr>
          <w:rFonts w:ascii="Arial Narrow" w:hAnsi="Arial Narrow"/>
          <w:b/>
          <w:bCs/>
        </w:rPr>
        <w:lastRenderedPageBreak/>
        <w:t>Necesidades de asistencia</w:t>
      </w:r>
      <w:bookmarkEnd w:id="43"/>
    </w:p>
    <w:p w14:paraId="318023B7" w14:textId="159FAAC9" w:rsidR="009E1348" w:rsidRDefault="00BB6BC8" w:rsidP="009E1348">
      <w:pPr>
        <w:spacing w:after="0" w:line="240" w:lineRule="auto"/>
        <w:jc w:val="both"/>
        <w:rPr>
          <w:rFonts w:ascii="Arial Narrow" w:hAnsi="Arial Narrow"/>
        </w:rPr>
      </w:pPr>
      <w:r w:rsidRPr="00BB6BC8">
        <w:rPr>
          <w:rFonts w:ascii="Arial Narrow" w:hAnsi="Arial Narrow"/>
        </w:rPr>
        <w:t>Con el fin de abordar las necesidades de asistencia del Parque Tayrona, se elaboró una matriz con información que describa por sector los requerimientos en cuanto a comunicación, transporte, personal, equipamiento, puntos de atención, señalización y campañas de prevención para una atención oportuna de siniestros o accidentes que puedan presentar a visitantes durante su estancia en el Área Protegida, la cual se adjunta al presente documento.</w:t>
      </w:r>
    </w:p>
    <w:p w14:paraId="08562840" w14:textId="6C52DE56" w:rsidR="009E1348" w:rsidRDefault="009E1348" w:rsidP="007C6F1C">
      <w:pPr>
        <w:spacing w:after="0" w:line="240" w:lineRule="auto"/>
        <w:rPr>
          <w:rFonts w:ascii="Arial Narrow" w:hAnsi="Arial Narrow"/>
        </w:rPr>
      </w:pPr>
    </w:p>
    <w:p w14:paraId="42288732" w14:textId="0BA7658B" w:rsidR="009E1348" w:rsidRDefault="009E1348" w:rsidP="008219D3">
      <w:pPr>
        <w:pStyle w:val="Prrafodelista"/>
        <w:numPr>
          <w:ilvl w:val="1"/>
          <w:numId w:val="11"/>
        </w:numPr>
        <w:spacing w:after="0" w:line="240" w:lineRule="auto"/>
        <w:ind w:left="426"/>
        <w:outlineLvl w:val="1"/>
        <w:rPr>
          <w:rFonts w:ascii="Arial Narrow" w:hAnsi="Arial Narrow"/>
          <w:b/>
          <w:bCs/>
        </w:rPr>
      </w:pPr>
      <w:r w:rsidRPr="009E1348">
        <w:rPr>
          <w:rFonts w:ascii="Arial Narrow" w:hAnsi="Arial Narrow"/>
          <w:b/>
          <w:bCs/>
        </w:rPr>
        <w:t xml:space="preserve"> </w:t>
      </w:r>
      <w:bookmarkStart w:id="44" w:name="_Toc178613595"/>
      <w:r w:rsidRPr="009E1348">
        <w:rPr>
          <w:rFonts w:ascii="Arial Narrow" w:hAnsi="Arial Narrow"/>
          <w:b/>
          <w:bCs/>
        </w:rPr>
        <w:t>Aspectos generales para la asistencia</w:t>
      </w:r>
      <w:bookmarkEnd w:id="44"/>
      <w:r w:rsidRPr="009E1348">
        <w:rPr>
          <w:rFonts w:ascii="Arial Narrow" w:hAnsi="Arial Narrow"/>
          <w:b/>
          <w:bCs/>
        </w:rPr>
        <w:t xml:space="preserve"> </w:t>
      </w:r>
    </w:p>
    <w:p w14:paraId="2FEF421D" w14:textId="3FDA7025" w:rsidR="009E1348" w:rsidRPr="009E1348" w:rsidRDefault="009E1348" w:rsidP="008219D3">
      <w:pPr>
        <w:spacing w:after="0" w:line="240" w:lineRule="auto"/>
        <w:jc w:val="both"/>
        <w:rPr>
          <w:rFonts w:ascii="Arial Narrow" w:hAnsi="Arial Narrow"/>
          <w:b/>
          <w:bCs/>
        </w:rPr>
      </w:pPr>
      <w:r w:rsidRPr="009E1348">
        <w:rPr>
          <w:rFonts w:ascii="Arial Narrow" w:hAnsi="Arial Narrow"/>
        </w:rPr>
        <w:t xml:space="preserve">Como parte complementaria de las necesidades de asistencia </w:t>
      </w:r>
      <w:r w:rsidR="003016F4">
        <w:rPr>
          <w:rFonts w:ascii="Arial Narrow" w:hAnsi="Arial Narrow"/>
        </w:rPr>
        <w:t>se incluyen al presente documento aspectos</w:t>
      </w:r>
      <w:r w:rsidRPr="009E1348">
        <w:rPr>
          <w:rFonts w:ascii="Arial Narrow" w:hAnsi="Arial Narrow"/>
        </w:rPr>
        <w:t xml:space="preserve"> logísticos que se deben cumplir para facilitar el flujo de las personas en los puntos de ingreso y el acceso al seguro por parte de quienes ingresan por medio marino</w:t>
      </w:r>
      <w:r>
        <w:rPr>
          <w:rFonts w:ascii="Arial Narrow" w:hAnsi="Arial Narrow"/>
          <w:b/>
          <w:bCs/>
        </w:rPr>
        <w:t xml:space="preserve">. </w:t>
      </w:r>
    </w:p>
    <w:p w14:paraId="4D59EA2E" w14:textId="0D79D6A8" w:rsidR="009E1348" w:rsidRDefault="009E1348" w:rsidP="009E1348">
      <w:pPr>
        <w:spacing w:after="0" w:line="240" w:lineRule="auto"/>
        <w:rPr>
          <w:rFonts w:ascii="Arial Narrow" w:hAnsi="Arial Narrow"/>
        </w:rPr>
      </w:pPr>
    </w:p>
    <w:p w14:paraId="4FD1C9A2" w14:textId="1BA95F1D" w:rsidR="009E1348" w:rsidRDefault="009E1348" w:rsidP="009E1348">
      <w:pPr>
        <w:pStyle w:val="Prrafodelista"/>
        <w:numPr>
          <w:ilvl w:val="2"/>
          <w:numId w:val="11"/>
        </w:numPr>
        <w:spacing w:after="0" w:line="240" w:lineRule="auto"/>
        <w:rPr>
          <w:rFonts w:ascii="Arial Narrow" w:hAnsi="Arial Narrow"/>
          <w:b/>
          <w:bCs/>
        </w:rPr>
      </w:pPr>
      <w:r>
        <w:rPr>
          <w:rFonts w:ascii="Arial Narrow" w:hAnsi="Arial Narrow"/>
          <w:b/>
          <w:bCs/>
        </w:rPr>
        <w:t>Punto de venta para los seguros</w:t>
      </w:r>
    </w:p>
    <w:p w14:paraId="1EEFE988" w14:textId="5AA99E26" w:rsidR="009E1348" w:rsidRDefault="009E1348" w:rsidP="009E1348">
      <w:pPr>
        <w:spacing w:after="0" w:line="240" w:lineRule="auto"/>
        <w:jc w:val="both"/>
        <w:rPr>
          <w:rFonts w:ascii="Arial Narrow" w:hAnsi="Arial Narrow"/>
        </w:rPr>
      </w:pPr>
      <w:r w:rsidRPr="009E1348">
        <w:rPr>
          <w:rFonts w:ascii="Arial Narrow" w:hAnsi="Arial Narrow"/>
        </w:rPr>
        <w:t xml:space="preserve">Las aseguradoras avaladas por Parques Nacionales para la venta de los seguros deben contar con un punto físico de venta a los visitantes localizados en los ingresos terrestres del Área Protegida. estos puntos de venta deben tener las condiciones de calidad y las herramientas necesarias para brindar una buena atención a los visitantes. </w:t>
      </w:r>
    </w:p>
    <w:p w14:paraId="382510B4" w14:textId="77777777" w:rsidR="007B28A6" w:rsidRPr="009E1348" w:rsidRDefault="007B28A6" w:rsidP="009E1348">
      <w:pPr>
        <w:spacing w:after="0" w:line="240" w:lineRule="auto"/>
        <w:jc w:val="both"/>
        <w:rPr>
          <w:rFonts w:ascii="Arial Narrow" w:hAnsi="Arial Narrow"/>
        </w:rPr>
      </w:pPr>
    </w:p>
    <w:p w14:paraId="3FD16284" w14:textId="77777777" w:rsidR="009E1348" w:rsidRPr="009E1348" w:rsidRDefault="009E1348" w:rsidP="009E1348">
      <w:pPr>
        <w:spacing w:after="0" w:line="240" w:lineRule="auto"/>
        <w:rPr>
          <w:rFonts w:ascii="Arial Narrow" w:hAnsi="Arial Narrow"/>
          <w:b/>
          <w:bCs/>
        </w:rPr>
      </w:pPr>
    </w:p>
    <w:p w14:paraId="7CA49B92" w14:textId="61D552AE" w:rsidR="009E1348" w:rsidRPr="009E1348" w:rsidRDefault="009E1348" w:rsidP="00AF0AD7">
      <w:pPr>
        <w:pStyle w:val="Prrafodelista"/>
        <w:numPr>
          <w:ilvl w:val="2"/>
          <w:numId w:val="11"/>
        </w:numPr>
        <w:spacing w:after="0" w:line="240" w:lineRule="auto"/>
        <w:outlineLvl w:val="2"/>
        <w:rPr>
          <w:rFonts w:ascii="Arial Narrow" w:hAnsi="Arial Narrow"/>
          <w:b/>
          <w:bCs/>
        </w:rPr>
      </w:pPr>
      <w:bookmarkStart w:id="45" w:name="_Toc178613596"/>
      <w:r w:rsidRPr="009E1348">
        <w:rPr>
          <w:rFonts w:ascii="Arial Narrow" w:hAnsi="Arial Narrow"/>
          <w:b/>
          <w:bCs/>
        </w:rPr>
        <w:t>Apertura de la venta de seguros</w:t>
      </w:r>
      <w:bookmarkEnd w:id="45"/>
    </w:p>
    <w:p w14:paraId="2BFC161A" w14:textId="4AC730EE" w:rsidR="009E1348" w:rsidRDefault="009E1348" w:rsidP="009E1348">
      <w:pPr>
        <w:spacing w:after="0" w:line="240" w:lineRule="auto"/>
        <w:jc w:val="both"/>
        <w:rPr>
          <w:rFonts w:ascii="Arial Narrow" w:hAnsi="Arial Narrow"/>
        </w:rPr>
      </w:pPr>
      <w:r>
        <w:rPr>
          <w:rFonts w:ascii="Arial Narrow" w:hAnsi="Arial Narrow"/>
        </w:rPr>
        <w:t xml:space="preserve">De acuerdo a los horarios definidos por el Área Protegida tanto para las temporadas bajas como altas, el personal del seguro y la venta deben estar en los puntos de ingreso 10 minutos antes de la apertura de las taquillas con la finalidad de facilitar el flujo de los visitantes que se encuentran realizando las filas para adquirir sus derechos de ingreso. </w:t>
      </w:r>
    </w:p>
    <w:p w14:paraId="5897B138" w14:textId="77777777" w:rsidR="009E1348" w:rsidRPr="009E1348" w:rsidRDefault="009E1348" w:rsidP="009E1348">
      <w:pPr>
        <w:spacing w:after="0" w:line="240" w:lineRule="auto"/>
        <w:rPr>
          <w:rFonts w:ascii="Arial Narrow" w:hAnsi="Arial Narrow"/>
        </w:rPr>
      </w:pPr>
    </w:p>
    <w:p w14:paraId="733B506C" w14:textId="0359212A" w:rsidR="009E1348" w:rsidRDefault="009E1348" w:rsidP="00AF0AD7">
      <w:pPr>
        <w:pStyle w:val="Prrafodelista"/>
        <w:numPr>
          <w:ilvl w:val="2"/>
          <w:numId w:val="11"/>
        </w:numPr>
        <w:spacing w:after="0" w:line="240" w:lineRule="auto"/>
        <w:outlineLvl w:val="2"/>
        <w:rPr>
          <w:rFonts w:ascii="Arial Narrow" w:hAnsi="Arial Narrow"/>
          <w:b/>
          <w:bCs/>
        </w:rPr>
      </w:pPr>
      <w:bookmarkStart w:id="46" w:name="_Toc178613597"/>
      <w:r w:rsidRPr="009E1348">
        <w:rPr>
          <w:rFonts w:ascii="Arial Narrow" w:hAnsi="Arial Narrow"/>
          <w:b/>
          <w:bCs/>
        </w:rPr>
        <w:t>Personal para la venta de los seguros</w:t>
      </w:r>
      <w:bookmarkEnd w:id="46"/>
      <w:r w:rsidRPr="009E1348">
        <w:rPr>
          <w:rFonts w:ascii="Arial Narrow" w:hAnsi="Arial Narrow"/>
          <w:b/>
          <w:bCs/>
        </w:rPr>
        <w:t xml:space="preserve"> </w:t>
      </w:r>
    </w:p>
    <w:p w14:paraId="0D59F3A5" w14:textId="5B7E33D1" w:rsidR="009E1348" w:rsidRPr="009E1348" w:rsidRDefault="009E1348" w:rsidP="009E1348">
      <w:pPr>
        <w:spacing w:after="0" w:line="240" w:lineRule="auto"/>
        <w:jc w:val="both"/>
        <w:rPr>
          <w:rFonts w:ascii="Arial Narrow" w:hAnsi="Arial Narrow"/>
        </w:rPr>
      </w:pPr>
      <w:r w:rsidRPr="009E1348">
        <w:rPr>
          <w:rFonts w:ascii="Arial Narrow" w:hAnsi="Arial Narrow"/>
        </w:rPr>
        <w:t>Las aseguradoras avaladas por Parques Nacionales deben contar con el personal suficiente para la venta de la póliza de seguro en los diferentes puntos con que cuent</w:t>
      </w:r>
      <w:r>
        <w:rPr>
          <w:rFonts w:ascii="Arial Narrow" w:hAnsi="Arial Narrow"/>
        </w:rPr>
        <w:t>en en el área protegida y otros necesarios</w:t>
      </w:r>
      <w:r w:rsidRPr="009E1348">
        <w:rPr>
          <w:rFonts w:ascii="Arial Narrow" w:hAnsi="Arial Narrow"/>
        </w:rPr>
        <w:t xml:space="preserve">, sobre todo en las temporadas consideradas como altas por Parques Nacionales. </w:t>
      </w:r>
      <w:r>
        <w:rPr>
          <w:rFonts w:ascii="Arial Narrow" w:hAnsi="Arial Narrow"/>
        </w:rPr>
        <w:t xml:space="preserve">Lo anterior, para facilitar el flujo de los visitantes que ingresan al área. </w:t>
      </w:r>
    </w:p>
    <w:p w14:paraId="42225553" w14:textId="77777777" w:rsidR="009E1348" w:rsidRPr="009E1348" w:rsidRDefault="009E1348" w:rsidP="009E1348">
      <w:pPr>
        <w:spacing w:after="0" w:line="240" w:lineRule="auto"/>
        <w:rPr>
          <w:rFonts w:ascii="Arial Narrow" w:hAnsi="Arial Narrow"/>
          <w:b/>
          <w:bCs/>
        </w:rPr>
      </w:pPr>
    </w:p>
    <w:p w14:paraId="006D3162" w14:textId="5E18C6AA" w:rsidR="009E1348" w:rsidRPr="003016F4" w:rsidRDefault="009E1348" w:rsidP="00AF0AD7">
      <w:pPr>
        <w:pStyle w:val="Prrafodelista"/>
        <w:numPr>
          <w:ilvl w:val="2"/>
          <w:numId w:val="11"/>
        </w:numPr>
        <w:spacing w:after="0" w:line="240" w:lineRule="auto"/>
        <w:outlineLvl w:val="2"/>
        <w:rPr>
          <w:rFonts w:ascii="Arial Narrow" w:hAnsi="Arial Narrow"/>
          <w:b/>
          <w:bCs/>
        </w:rPr>
      </w:pPr>
      <w:bookmarkStart w:id="47" w:name="_Toc178613598"/>
      <w:r w:rsidRPr="003016F4">
        <w:rPr>
          <w:rFonts w:ascii="Arial Narrow" w:hAnsi="Arial Narrow"/>
          <w:b/>
          <w:bCs/>
        </w:rPr>
        <w:t>Canales no presenciales para la venta de los seguros</w:t>
      </w:r>
      <w:bookmarkEnd w:id="47"/>
    </w:p>
    <w:p w14:paraId="70D52BEA" w14:textId="620CBB13" w:rsidR="003016F4" w:rsidRDefault="003016F4" w:rsidP="003016F4">
      <w:pPr>
        <w:spacing w:after="0" w:line="240" w:lineRule="auto"/>
        <w:jc w:val="both"/>
        <w:rPr>
          <w:rFonts w:ascii="Arial Narrow" w:hAnsi="Arial Narrow"/>
        </w:rPr>
      </w:pPr>
      <w:r>
        <w:rPr>
          <w:rFonts w:ascii="Arial Narrow" w:hAnsi="Arial Narrow"/>
        </w:rPr>
        <w:t xml:space="preserve">Se recomienda contar con canales de venta en línea o presenciales en las marinas localizadas en Santa Marta para la venta de la póliza de seguro al personal que ingresa al Área por medio marino y arriban a Zonas de Recreación como Granate y Cinto, en la cual, no hay venta física ni personal de asistencia de seguro por parte de las aseguradoras avaladas al momento de redactar el presente documento. </w:t>
      </w:r>
    </w:p>
    <w:p w14:paraId="264C1E99" w14:textId="77777777" w:rsidR="003016F4" w:rsidRPr="003016F4" w:rsidRDefault="003016F4" w:rsidP="003016F4">
      <w:pPr>
        <w:spacing w:after="0" w:line="240" w:lineRule="auto"/>
        <w:jc w:val="both"/>
        <w:rPr>
          <w:rFonts w:ascii="Arial Narrow" w:hAnsi="Arial Narrow"/>
        </w:rPr>
      </w:pPr>
    </w:p>
    <w:p w14:paraId="162CACBF" w14:textId="06A34CF5" w:rsidR="009E1348" w:rsidRPr="003016F4" w:rsidRDefault="009E1348" w:rsidP="00AF0AD7">
      <w:pPr>
        <w:pStyle w:val="Prrafodelista"/>
        <w:numPr>
          <w:ilvl w:val="1"/>
          <w:numId w:val="11"/>
        </w:numPr>
        <w:spacing w:after="0" w:line="240" w:lineRule="auto"/>
        <w:outlineLvl w:val="1"/>
        <w:rPr>
          <w:rFonts w:ascii="Arial Narrow" w:hAnsi="Arial Narrow"/>
          <w:b/>
          <w:bCs/>
        </w:rPr>
      </w:pPr>
      <w:r w:rsidRPr="003016F4">
        <w:rPr>
          <w:rFonts w:ascii="Arial Narrow" w:hAnsi="Arial Narrow"/>
          <w:b/>
          <w:bCs/>
        </w:rPr>
        <w:t xml:space="preserve"> </w:t>
      </w:r>
      <w:bookmarkStart w:id="48" w:name="_Toc178613599"/>
      <w:r w:rsidRPr="003016F4">
        <w:rPr>
          <w:rFonts w:ascii="Arial Narrow" w:hAnsi="Arial Narrow"/>
          <w:b/>
          <w:bCs/>
        </w:rPr>
        <w:t>Tiempo de implementación de los planes de necesidades</w:t>
      </w:r>
      <w:bookmarkEnd w:id="48"/>
    </w:p>
    <w:p w14:paraId="41CBFA57" w14:textId="4E2B0599" w:rsidR="009E1348" w:rsidRPr="009E1348" w:rsidRDefault="003016F4" w:rsidP="003016F4">
      <w:pPr>
        <w:spacing w:after="0" w:line="240" w:lineRule="auto"/>
        <w:jc w:val="both"/>
        <w:rPr>
          <w:rFonts w:ascii="Arial Narrow" w:hAnsi="Arial Narrow"/>
        </w:rPr>
      </w:pPr>
      <w:r>
        <w:rPr>
          <w:rFonts w:ascii="Arial Narrow" w:hAnsi="Arial Narrow"/>
        </w:rPr>
        <w:t xml:space="preserve">Luego que Parques Nacionales otorgue el aval a las aseguradoras para operar en el Parque Nacional Natural Tayrona, estas empresas tendrán un tiempo máximo de un (1) mes para implementar el Plan de necesidades solicitado por el Área Protegida dando cumplimiento a todos los aspectos allí contenidos. En caso que por fuerzas mayores, de tramites o permisos, no se pueda dar cumplimiento en el </w:t>
      </w:r>
      <w:r w:rsidR="00A45F31">
        <w:rPr>
          <w:rFonts w:ascii="Arial Narrow" w:hAnsi="Arial Narrow"/>
        </w:rPr>
        <w:t>término</w:t>
      </w:r>
      <w:r>
        <w:rPr>
          <w:rFonts w:ascii="Arial Narrow" w:hAnsi="Arial Narrow"/>
        </w:rPr>
        <w:t xml:space="preserve"> establecido, las compañías deben informar a Parques Nacionales por escrito la situación</w:t>
      </w:r>
      <w:r w:rsidR="00A45F31">
        <w:rPr>
          <w:rFonts w:ascii="Arial Narrow" w:hAnsi="Arial Narrow"/>
        </w:rPr>
        <w:t xml:space="preserve">, </w:t>
      </w:r>
      <w:r>
        <w:rPr>
          <w:rFonts w:ascii="Arial Narrow" w:hAnsi="Arial Narrow"/>
        </w:rPr>
        <w:t xml:space="preserve">sustentando las razones y estipulando el plazo de cumplimiento para que el Área Protegida pueda revisar la situación.  </w:t>
      </w:r>
    </w:p>
    <w:p w14:paraId="0E1A5B39" w14:textId="77777777" w:rsidR="009E1348" w:rsidRDefault="009E1348" w:rsidP="009E1348">
      <w:pPr>
        <w:pStyle w:val="Prrafodelista"/>
        <w:spacing w:after="0" w:line="240" w:lineRule="auto"/>
        <w:rPr>
          <w:rFonts w:ascii="Arial Narrow" w:hAnsi="Arial Narrow"/>
        </w:rPr>
      </w:pPr>
    </w:p>
    <w:p w14:paraId="11CD3042" w14:textId="77777777" w:rsidR="005422DA" w:rsidRDefault="005422DA" w:rsidP="009E1348">
      <w:pPr>
        <w:pStyle w:val="Prrafodelista"/>
        <w:spacing w:after="0" w:line="240" w:lineRule="auto"/>
        <w:rPr>
          <w:rFonts w:ascii="Arial Narrow" w:hAnsi="Arial Narrow"/>
        </w:rPr>
        <w:sectPr w:rsidR="005422DA" w:rsidSect="007A3242">
          <w:pgSz w:w="12240" w:h="15840"/>
          <w:pgMar w:top="1792" w:right="1701" w:bottom="1418" w:left="1985" w:header="851" w:footer="1106" w:gutter="0"/>
          <w:cols w:space="708"/>
          <w:docGrid w:linePitch="360"/>
        </w:sectPr>
      </w:pPr>
    </w:p>
    <w:tbl>
      <w:tblPr>
        <w:tblW w:w="6065" w:type="pct"/>
        <w:tblInd w:w="-1139" w:type="dxa"/>
        <w:tblCellMar>
          <w:left w:w="70" w:type="dxa"/>
          <w:right w:w="70" w:type="dxa"/>
        </w:tblCellMar>
        <w:tblLook w:val="04A0" w:firstRow="1" w:lastRow="0" w:firstColumn="1" w:lastColumn="0" w:noHBand="0" w:noVBand="1"/>
      </w:tblPr>
      <w:tblGrid>
        <w:gridCol w:w="2656"/>
        <w:gridCol w:w="1321"/>
        <w:gridCol w:w="1157"/>
        <w:gridCol w:w="1372"/>
        <w:gridCol w:w="2627"/>
        <w:gridCol w:w="1904"/>
        <w:gridCol w:w="1430"/>
        <w:gridCol w:w="2841"/>
      </w:tblGrid>
      <w:tr w:rsidR="00EB206C" w:rsidRPr="00EB206C" w14:paraId="2FFBB35F" w14:textId="77777777" w:rsidTr="00EB206C">
        <w:trPr>
          <w:trHeight w:val="330"/>
          <w:tblHeader/>
        </w:trPr>
        <w:tc>
          <w:tcPr>
            <w:tcW w:w="868" w:type="pct"/>
            <w:vMerge w:val="restart"/>
            <w:tcBorders>
              <w:top w:val="single" w:sz="4" w:space="0" w:color="auto"/>
              <w:left w:val="single" w:sz="4" w:space="0" w:color="auto"/>
              <w:bottom w:val="single" w:sz="4" w:space="0" w:color="auto"/>
              <w:right w:val="single" w:sz="4" w:space="0" w:color="auto"/>
            </w:tcBorders>
            <w:shd w:val="clear" w:color="000000" w:fill="E7E6E6"/>
            <w:noWrap/>
            <w:hideMark/>
          </w:tcPr>
          <w:p w14:paraId="0C8F02F2"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 xml:space="preserve">SECTOR </w:t>
            </w:r>
          </w:p>
        </w:tc>
        <w:tc>
          <w:tcPr>
            <w:tcW w:w="4132" w:type="pct"/>
            <w:gridSpan w:val="7"/>
            <w:tcBorders>
              <w:top w:val="single" w:sz="4" w:space="0" w:color="auto"/>
              <w:left w:val="nil"/>
              <w:bottom w:val="single" w:sz="4" w:space="0" w:color="auto"/>
              <w:right w:val="single" w:sz="4" w:space="0" w:color="auto"/>
            </w:tcBorders>
            <w:shd w:val="clear" w:color="000000" w:fill="BDD7EE"/>
            <w:noWrap/>
            <w:hideMark/>
          </w:tcPr>
          <w:p w14:paraId="6570B5CF"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NECESIDADES DE ASISTENCIA PARA LA PRESTACIÓN DEL SERVICIO DE SEGURO Y RESCATE</w:t>
            </w:r>
          </w:p>
        </w:tc>
      </w:tr>
      <w:tr w:rsidR="00EB206C" w:rsidRPr="00EB206C" w14:paraId="48793BF5" w14:textId="77777777" w:rsidTr="00EB206C">
        <w:trPr>
          <w:trHeight w:val="540"/>
          <w:tblHeader/>
        </w:trPr>
        <w:tc>
          <w:tcPr>
            <w:tcW w:w="868" w:type="pct"/>
            <w:vMerge/>
            <w:tcBorders>
              <w:top w:val="single" w:sz="4" w:space="0" w:color="auto"/>
              <w:left w:val="single" w:sz="4" w:space="0" w:color="auto"/>
              <w:bottom w:val="single" w:sz="4" w:space="0" w:color="auto"/>
              <w:right w:val="single" w:sz="4" w:space="0" w:color="auto"/>
            </w:tcBorders>
            <w:vAlign w:val="center"/>
            <w:hideMark/>
          </w:tcPr>
          <w:p w14:paraId="661D0FF0" w14:textId="77777777" w:rsidR="00EB206C" w:rsidRPr="00EB206C" w:rsidRDefault="00EB206C" w:rsidP="00EB206C">
            <w:pPr>
              <w:spacing w:after="0" w:line="240" w:lineRule="auto"/>
              <w:rPr>
                <w:rFonts w:ascii="Arial Narrow" w:eastAsia="Times New Roman" w:hAnsi="Arial Narrow" w:cs="Calibri"/>
                <w:b/>
                <w:bCs/>
                <w:color w:val="000000"/>
                <w:kern w:val="0"/>
                <w:sz w:val="18"/>
                <w:szCs w:val="18"/>
                <w:lang w:eastAsia="es-CO"/>
                <w14:ligatures w14:val="none"/>
              </w:rPr>
            </w:pPr>
          </w:p>
        </w:tc>
        <w:tc>
          <w:tcPr>
            <w:tcW w:w="431" w:type="pct"/>
            <w:tcBorders>
              <w:top w:val="nil"/>
              <w:left w:val="nil"/>
              <w:bottom w:val="single" w:sz="4" w:space="0" w:color="auto"/>
              <w:right w:val="single" w:sz="4" w:space="0" w:color="auto"/>
            </w:tcBorders>
            <w:shd w:val="clear" w:color="000000" w:fill="BDD7EE"/>
            <w:noWrap/>
            <w:hideMark/>
          </w:tcPr>
          <w:p w14:paraId="03F94E85"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 xml:space="preserve">COMUNICACIÓN </w:t>
            </w:r>
          </w:p>
        </w:tc>
        <w:tc>
          <w:tcPr>
            <w:tcW w:w="378" w:type="pct"/>
            <w:tcBorders>
              <w:top w:val="nil"/>
              <w:left w:val="nil"/>
              <w:bottom w:val="single" w:sz="4" w:space="0" w:color="auto"/>
              <w:right w:val="single" w:sz="4" w:space="0" w:color="auto"/>
            </w:tcBorders>
            <w:shd w:val="clear" w:color="000000" w:fill="BDD7EE"/>
            <w:noWrap/>
            <w:hideMark/>
          </w:tcPr>
          <w:p w14:paraId="0E46001D"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 xml:space="preserve">TRANSPORTE </w:t>
            </w:r>
          </w:p>
        </w:tc>
        <w:tc>
          <w:tcPr>
            <w:tcW w:w="448" w:type="pct"/>
            <w:tcBorders>
              <w:top w:val="nil"/>
              <w:left w:val="nil"/>
              <w:bottom w:val="single" w:sz="4" w:space="0" w:color="auto"/>
              <w:right w:val="single" w:sz="4" w:space="0" w:color="auto"/>
            </w:tcBorders>
            <w:shd w:val="clear" w:color="000000" w:fill="BDD7EE"/>
            <w:noWrap/>
            <w:hideMark/>
          </w:tcPr>
          <w:p w14:paraId="2E7F0A10"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PERSONAL</w:t>
            </w:r>
          </w:p>
        </w:tc>
        <w:tc>
          <w:tcPr>
            <w:tcW w:w="858" w:type="pct"/>
            <w:tcBorders>
              <w:top w:val="nil"/>
              <w:left w:val="nil"/>
              <w:bottom w:val="single" w:sz="4" w:space="0" w:color="auto"/>
              <w:right w:val="single" w:sz="4" w:space="0" w:color="auto"/>
            </w:tcBorders>
            <w:shd w:val="clear" w:color="000000" w:fill="BDD7EE"/>
            <w:noWrap/>
            <w:hideMark/>
          </w:tcPr>
          <w:p w14:paraId="5AB1E41F"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EQUIPAMIENTO</w:t>
            </w:r>
          </w:p>
        </w:tc>
        <w:tc>
          <w:tcPr>
            <w:tcW w:w="622" w:type="pct"/>
            <w:tcBorders>
              <w:top w:val="nil"/>
              <w:left w:val="nil"/>
              <w:bottom w:val="single" w:sz="4" w:space="0" w:color="auto"/>
              <w:right w:val="single" w:sz="4" w:space="0" w:color="auto"/>
            </w:tcBorders>
            <w:shd w:val="clear" w:color="000000" w:fill="BDD7EE"/>
            <w:noWrap/>
            <w:hideMark/>
          </w:tcPr>
          <w:p w14:paraId="75897112"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PUESTOS DE ATENCIÓN</w:t>
            </w:r>
          </w:p>
        </w:tc>
        <w:tc>
          <w:tcPr>
            <w:tcW w:w="467" w:type="pct"/>
            <w:tcBorders>
              <w:top w:val="nil"/>
              <w:left w:val="nil"/>
              <w:bottom w:val="single" w:sz="4" w:space="0" w:color="auto"/>
              <w:right w:val="single" w:sz="4" w:space="0" w:color="auto"/>
            </w:tcBorders>
            <w:shd w:val="clear" w:color="000000" w:fill="BDD7EE"/>
            <w:hideMark/>
          </w:tcPr>
          <w:p w14:paraId="34C3AA63"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SEÑALIZACIÓN</w:t>
            </w:r>
          </w:p>
        </w:tc>
        <w:tc>
          <w:tcPr>
            <w:tcW w:w="929" w:type="pct"/>
            <w:tcBorders>
              <w:top w:val="nil"/>
              <w:left w:val="nil"/>
              <w:bottom w:val="single" w:sz="4" w:space="0" w:color="auto"/>
              <w:right w:val="single" w:sz="4" w:space="0" w:color="auto"/>
            </w:tcBorders>
            <w:shd w:val="clear" w:color="000000" w:fill="BDD7EE"/>
            <w:hideMark/>
          </w:tcPr>
          <w:p w14:paraId="516C72B4"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 xml:space="preserve">CAMPAÑAS DE PREVENCIÓN </w:t>
            </w:r>
          </w:p>
        </w:tc>
      </w:tr>
      <w:tr w:rsidR="00EB206C" w:rsidRPr="00EB206C" w14:paraId="6D6AAD57" w14:textId="77777777" w:rsidTr="00EB206C">
        <w:trPr>
          <w:trHeight w:val="4395"/>
        </w:trPr>
        <w:tc>
          <w:tcPr>
            <w:tcW w:w="868" w:type="pct"/>
            <w:tcBorders>
              <w:top w:val="nil"/>
              <w:left w:val="single" w:sz="4" w:space="0" w:color="auto"/>
              <w:bottom w:val="single" w:sz="4" w:space="0" w:color="auto"/>
              <w:right w:val="single" w:sz="4" w:space="0" w:color="auto"/>
            </w:tcBorders>
            <w:shd w:val="clear" w:color="000000" w:fill="E7E6E6"/>
            <w:hideMark/>
          </w:tcPr>
          <w:p w14:paraId="6DFDF44D"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Bahía Concha</w:t>
            </w:r>
          </w:p>
        </w:tc>
        <w:tc>
          <w:tcPr>
            <w:tcW w:w="431" w:type="pct"/>
            <w:tcBorders>
              <w:top w:val="nil"/>
              <w:left w:val="nil"/>
              <w:bottom w:val="single" w:sz="4" w:space="0" w:color="auto"/>
              <w:right w:val="single" w:sz="4" w:space="0" w:color="auto"/>
            </w:tcBorders>
            <w:shd w:val="clear" w:color="auto" w:fill="auto"/>
            <w:hideMark/>
          </w:tcPr>
          <w:p w14:paraId="4292270F" w14:textId="77777777" w:rsidR="00EB206C" w:rsidRPr="00EB206C" w:rsidRDefault="00EB206C" w:rsidP="00EB206C">
            <w:pPr>
              <w:spacing w:after="0" w:line="240" w:lineRule="auto"/>
              <w:rPr>
                <w:rFonts w:ascii="Arial Narrow" w:eastAsia="Times New Roman" w:hAnsi="Arial Narrow" w:cs="Calibri"/>
                <w:color w:val="FF0000"/>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4 radios de comunicación o teléfonos Avantel punto</w:t>
            </w:r>
            <w:r w:rsidRPr="00EB206C">
              <w:rPr>
                <w:rFonts w:ascii="Arial Narrow" w:eastAsia="Times New Roman" w:hAnsi="Arial Narrow" w:cs="Calibri"/>
                <w:color w:val="FF0000"/>
                <w:kern w:val="0"/>
                <w:sz w:val="18"/>
                <w:szCs w:val="18"/>
                <w:lang w:eastAsia="es-CO"/>
                <w14:ligatures w14:val="none"/>
              </w:rPr>
              <w:t xml:space="preserve">. </w:t>
            </w:r>
            <w:r w:rsidRPr="00EB206C">
              <w:rPr>
                <w:rFonts w:ascii="Arial Narrow" w:eastAsia="Times New Roman" w:hAnsi="Arial Narrow" w:cs="Calibri"/>
                <w:kern w:val="0"/>
                <w:sz w:val="18"/>
                <w:szCs w:val="18"/>
                <w:lang w:eastAsia="es-CO"/>
                <w14:ligatures w14:val="none"/>
              </w:rPr>
              <w:t>Se requiere que el número de radios de comunicación sea el mismo del personal que está operando como salvavidas más el del profesional de enfermería y el de ambulancia</w:t>
            </w:r>
          </w:p>
        </w:tc>
        <w:tc>
          <w:tcPr>
            <w:tcW w:w="378" w:type="pct"/>
            <w:vMerge w:val="restart"/>
            <w:tcBorders>
              <w:top w:val="nil"/>
              <w:left w:val="single" w:sz="4" w:space="0" w:color="auto"/>
              <w:bottom w:val="single" w:sz="4" w:space="0" w:color="000000"/>
              <w:right w:val="single" w:sz="4" w:space="0" w:color="auto"/>
            </w:tcBorders>
            <w:shd w:val="clear" w:color="auto" w:fill="auto"/>
            <w:hideMark/>
          </w:tcPr>
          <w:p w14:paraId="7BF1324D"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lancha ambulancia y/ o embarcación para transporte y evacuación vía marina de pacientes en casos de emergencia vital</w:t>
            </w:r>
            <w:r w:rsidRPr="00EB206C">
              <w:rPr>
                <w:rFonts w:ascii="Arial Narrow" w:eastAsia="Times New Roman" w:hAnsi="Arial Narrow" w:cs="Calibri"/>
                <w:b/>
                <w:bCs/>
                <w:color w:val="000000"/>
                <w:kern w:val="0"/>
                <w:sz w:val="18"/>
                <w:szCs w:val="18"/>
                <w:lang w:eastAsia="es-CO"/>
                <w14:ligatures w14:val="none"/>
              </w:rPr>
              <w:t>*</w:t>
            </w:r>
          </w:p>
        </w:tc>
        <w:tc>
          <w:tcPr>
            <w:tcW w:w="448" w:type="pct"/>
            <w:tcBorders>
              <w:top w:val="nil"/>
              <w:left w:val="nil"/>
              <w:bottom w:val="single" w:sz="4" w:space="0" w:color="auto"/>
              <w:right w:val="single" w:sz="4" w:space="0" w:color="auto"/>
            </w:tcBorders>
            <w:shd w:val="clear" w:color="auto" w:fill="auto"/>
            <w:hideMark/>
          </w:tcPr>
          <w:p w14:paraId="6F23BB9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Salvavidas:</w:t>
            </w:r>
            <w:r w:rsidRPr="00EB206C">
              <w:rPr>
                <w:rFonts w:ascii="Arial Narrow" w:eastAsia="Times New Roman" w:hAnsi="Arial Narrow" w:cs="Calibri"/>
                <w:color w:val="000000"/>
                <w:kern w:val="0"/>
                <w:sz w:val="18"/>
                <w:szCs w:val="18"/>
                <w:lang w:eastAsia="es-CO"/>
                <w14:ligatures w14:val="none"/>
              </w:rPr>
              <w:br/>
              <w:t>temporada alta 6 personas, temporada baja 3 personas.</w:t>
            </w:r>
            <w:r w:rsidRPr="00EB206C">
              <w:rPr>
                <w:rFonts w:ascii="Arial Narrow" w:eastAsia="Times New Roman" w:hAnsi="Arial Narrow" w:cs="Calibri"/>
                <w:color w:val="000000"/>
                <w:kern w:val="0"/>
                <w:sz w:val="18"/>
                <w:szCs w:val="18"/>
                <w:lang w:eastAsia="es-CO"/>
                <w14:ligatures w14:val="none"/>
              </w:rPr>
              <w:br/>
              <w:t>• E</w:t>
            </w:r>
            <w:r w:rsidRPr="00EB206C">
              <w:rPr>
                <w:rFonts w:ascii="Arial Narrow" w:eastAsia="Times New Roman" w:hAnsi="Arial Narrow" w:cs="Calibri"/>
                <w:kern w:val="0"/>
                <w:sz w:val="18"/>
                <w:szCs w:val="18"/>
                <w:lang w:eastAsia="es-CO"/>
                <w14:ligatures w14:val="none"/>
              </w:rPr>
              <w:t>nfermeros</w:t>
            </w:r>
            <w:r w:rsidRPr="00EB206C">
              <w:rPr>
                <w:rFonts w:ascii="Arial Narrow" w:eastAsia="Times New Roman" w:hAnsi="Arial Narrow" w:cs="Calibri"/>
                <w:kern w:val="0"/>
                <w:sz w:val="18"/>
                <w:szCs w:val="18"/>
                <w:lang w:eastAsia="es-CO"/>
                <w14:ligatures w14:val="none"/>
              </w:rPr>
              <w:br/>
              <w:t xml:space="preserve"> </w:t>
            </w:r>
            <w:r w:rsidRPr="00EB206C">
              <w:rPr>
                <w:rFonts w:ascii="Arial Narrow" w:eastAsia="Times New Roman" w:hAnsi="Arial Narrow" w:cs="Calibri"/>
                <w:color w:val="000000"/>
                <w:kern w:val="0"/>
                <w:sz w:val="18"/>
                <w:szCs w:val="18"/>
                <w:lang w:eastAsia="es-CO"/>
                <w14:ligatures w14:val="none"/>
              </w:rPr>
              <w:t xml:space="preserve">tres 3 en temporada alta, 2 en temporada baja </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vAlign w:val="bottom"/>
            <w:hideMark/>
          </w:tcPr>
          <w:p w14:paraId="48E0875E"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br/>
              <w:t xml:space="preserve">4 Garitas salvavidas (Existen actualmente y se requiere que el mantenimiento preventivo que garantice su funcionalidad permanente)  </w:t>
            </w:r>
            <w:r w:rsidRPr="00EB206C">
              <w:rPr>
                <w:rFonts w:ascii="Arial Narrow" w:eastAsia="Times New Roman" w:hAnsi="Arial Narrow" w:cs="Calibri"/>
                <w:color w:val="000000"/>
                <w:kern w:val="0"/>
                <w:sz w:val="18"/>
                <w:szCs w:val="18"/>
                <w:lang w:eastAsia="es-CO"/>
                <w14:ligatures w14:val="none"/>
              </w:rPr>
              <w:br/>
              <w:t>• 3 B</w:t>
            </w:r>
            <w:r w:rsidRPr="00EB206C">
              <w:rPr>
                <w:rFonts w:ascii="Arial Narrow" w:eastAsia="Times New Roman" w:hAnsi="Arial Narrow" w:cs="Calibri"/>
                <w:kern w:val="0"/>
                <w:sz w:val="18"/>
                <w:szCs w:val="18"/>
                <w:lang w:eastAsia="es-CO"/>
                <w14:ligatures w14:val="none"/>
              </w:rPr>
              <w:t>otiquínes (2 portátiles, un fijo)</w:t>
            </w:r>
            <w:r w:rsidRPr="00EB206C">
              <w:rPr>
                <w:rFonts w:ascii="Arial Narrow" w:eastAsia="Times New Roman" w:hAnsi="Arial Narrow" w:cs="Calibri"/>
                <w:color w:val="000000"/>
                <w:kern w:val="0"/>
                <w:sz w:val="18"/>
                <w:szCs w:val="18"/>
                <w:lang w:eastAsia="es-CO"/>
                <w14:ligatures w14:val="none"/>
              </w:rPr>
              <w:br/>
              <w:t xml:space="preserve">• Camillas </w:t>
            </w:r>
            <w:r w:rsidRPr="00EB206C">
              <w:rPr>
                <w:rFonts w:ascii="Arial Narrow" w:eastAsia="Times New Roman" w:hAnsi="Arial Narrow" w:cs="Calibri"/>
                <w:kern w:val="0"/>
                <w:sz w:val="18"/>
                <w:szCs w:val="18"/>
                <w:lang w:eastAsia="es-CO"/>
                <w14:ligatures w14:val="none"/>
              </w:rPr>
              <w:t>plegables y rígidas</w:t>
            </w:r>
            <w:r w:rsidRPr="00EB206C">
              <w:rPr>
                <w:rFonts w:ascii="Arial Narrow" w:eastAsia="Times New Roman" w:hAnsi="Arial Narrow" w:cs="Calibri"/>
                <w:kern w:val="0"/>
                <w:sz w:val="18"/>
                <w:szCs w:val="18"/>
                <w:lang w:eastAsia="es-CO"/>
                <w14:ligatures w14:val="none"/>
              </w:rPr>
              <w:br/>
              <w:t>• Inmovilizadores</w:t>
            </w:r>
            <w:r w:rsidRPr="00EB206C">
              <w:rPr>
                <w:rFonts w:ascii="Arial Narrow" w:eastAsia="Times New Roman" w:hAnsi="Arial Narrow" w:cs="Calibri"/>
                <w:kern w:val="0"/>
                <w:sz w:val="18"/>
                <w:szCs w:val="18"/>
                <w:lang w:eastAsia="es-CO"/>
                <w14:ligatures w14:val="none"/>
              </w:rPr>
              <w:br/>
              <w:t xml:space="preserve">• Salvavidas dotados con torpedo, pito, careta y aletas, cuerda, binoculares, chaleco salvavidas. </w:t>
            </w:r>
            <w:r w:rsidRPr="00EB206C">
              <w:rPr>
                <w:rFonts w:ascii="Arial Narrow" w:eastAsia="Times New Roman" w:hAnsi="Arial Narrow" w:cs="Calibri"/>
                <w:kern w:val="0"/>
                <w:sz w:val="18"/>
                <w:szCs w:val="18"/>
                <w:lang w:eastAsia="es-CO"/>
                <w14:ligatures w14:val="none"/>
              </w:rPr>
              <w:br/>
              <w:t>• DEA</w:t>
            </w:r>
            <w:r w:rsidRPr="00EB206C">
              <w:rPr>
                <w:rFonts w:ascii="Arial Narrow" w:eastAsia="Times New Roman" w:hAnsi="Arial Narrow" w:cs="Calibri"/>
                <w:kern w:val="0"/>
                <w:sz w:val="18"/>
                <w:szCs w:val="18"/>
                <w:lang w:eastAsia="es-CO"/>
                <w14:ligatures w14:val="none"/>
              </w:rPr>
              <w:br/>
              <w:t>• Cuerdas de rescate</w:t>
            </w:r>
            <w:r w:rsidRPr="00EB206C">
              <w:rPr>
                <w:rFonts w:ascii="Arial Narrow" w:eastAsia="Times New Roman" w:hAnsi="Arial Narrow" w:cs="Calibri"/>
                <w:kern w:val="0"/>
                <w:sz w:val="18"/>
                <w:szCs w:val="18"/>
                <w:lang w:eastAsia="es-CO"/>
                <w14:ligatures w14:val="none"/>
              </w:rPr>
              <w:br/>
              <w:t xml:space="preserve">• Bala de oxígeno. </w:t>
            </w:r>
            <w:r w:rsidRPr="00EB206C">
              <w:rPr>
                <w:rFonts w:ascii="Arial Narrow" w:eastAsia="Times New Roman" w:hAnsi="Arial Narrow" w:cs="Calibri"/>
                <w:kern w:val="0"/>
                <w:sz w:val="18"/>
                <w:szCs w:val="18"/>
                <w:lang w:eastAsia="es-CO"/>
                <w14:ligatures w14:val="none"/>
              </w:rPr>
              <w:br/>
              <w:t>• Banderas (roja, amarilla, verde y negra) las banderas deben ser reemplazadas en la medida en que su estado de deterioro lo requiera.</w:t>
            </w:r>
            <w:r w:rsidRPr="00EB206C">
              <w:rPr>
                <w:rFonts w:ascii="Arial Narrow" w:eastAsia="Times New Roman" w:hAnsi="Arial Narrow" w:cs="Calibri"/>
                <w:kern w:val="0"/>
                <w:sz w:val="18"/>
                <w:szCs w:val="18"/>
                <w:lang w:eastAsia="es-CO"/>
                <w14:ligatures w14:val="none"/>
              </w:rPr>
              <w:br/>
              <w:t>• 1  Kajak de apoyo a la operación de rescate.</w:t>
            </w:r>
          </w:p>
        </w:tc>
        <w:tc>
          <w:tcPr>
            <w:tcW w:w="622" w:type="pct"/>
            <w:tcBorders>
              <w:top w:val="nil"/>
              <w:left w:val="nil"/>
              <w:bottom w:val="single" w:sz="4" w:space="0" w:color="auto"/>
              <w:right w:val="single" w:sz="4" w:space="0" w:color="auto"/>
            </w:tcBorders>
            <w:shd w:val="clear" w:color="auto" w:fill="auto"/>
            <w:hideMark/>
          </w:tcPr>
          <w:p w14:paraId="68B5F03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puntos de atención: 1 punto al incicio y 1 punto en la zona nororiental del de la playa.</w:t>
            </w:r>
          </w:p>
        </w:tc>
        <w:tc>
          <w:tcPr>
            <w:tcW w:w="467" w:type="pct"/>
            <w:tcBorders>
              <w:top w:val="nil"/>
              <w:left w:val="nil"/>
              <w:bottom w:val="single" w:sz="4" w:space="0" w:color="auto"/>
              <w:right w:val="single" w:sz="4" w:space="0" w:color="auto"/>
            </w:tcBorders>
            <w:shd w:val="clear" w:color="auto" w:fill="auto"/>
            <w:hideMark/>
          </w:tcPr>
          <w:p w14:paraId="26CCA035"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3 vallas con mensajes de prevención del riesgo: 1 al inicio, 1 a la mitad de la playa, 1 a zona nororiental del de la playa.</w:t>
            </w:r>
          </w:p>
        </w:tc>
        <w:tc>
          <w:tcPr>
            <w:tcW w:w="929" w:type="pct"/>
            <w:vMerge w:val="restart"/>
            <w:tcBorders>
              <w:top w:val="nil"/>
              <w:left w:val="single" w:sz="4" w:space="0" w:color="auto"/>
              <w:bottom w:val="single" w:sz="4" w:space="0" w:color="auto"/>
              <w:right w:val="single" w:sz="4" w:space="0" w:color="auto"/>
            </w:tcBorders>
            <w:shd w:val="clear" w:color="auto" w:fill="auto"/>
            <w:hideMark/>
          </w:tcPr>
          <w:p w14:paraId="132AD644"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br/>
              <w:t xml:space="preserve">• Jornadas mensuales que se programen con el Área Protegida. </w:t>
            </w:r>
            <w:r w:rsidRPr="00EB206C">
              <w:rPr>
                <w:rFonts w:ascii="Arial Narrow" w:eastAsia="Times New Roman" w:hAnsi="Arial Narrow" w:cs="Calibri"/>
                <w:color w:val="000000"/>
                <w:kern w:val="0"/>
                <w:sz w:val="18"/>
                <w:szCs w:val="18"/>
                <w:lang w:eastAsia="es-CO"/>
                <w14:ligatures w14:val="none"/>
              </w:rPr>
              <w:br/>
              <w:t>• Charla de seguridad</w:t>
            </w:r>
            <w:r w:rsidRPr="00EB206C">
              <w:rPr>
                <w:rFonts w:ascii="Arial Narrow" w:eastAsia="Times New Roman" w:hAnsi="Arial Narrow" w:cs="Calibri"/>
                <w:color w:val="000000"/>
                <w:kern w:val="0"/>
                <w:sz w:val="18"/>
                <w:szCs w:val="18"/>
                <w:lang w:eastAsia="es-CO"/>
                <w14:ligatures w14:val="none"/>
              </w:rPr>
              <w:br/>
              <w:t>• Mapa de reconocimiento del sector y puntos de riesgo, con información general.</w:t>
            </w:r>
            <w:r w:rsidRPr="00EB206C">
              <w:rPr>
                <w:rFonts w:ascii="Arial Narrow" w:eastAsia="Times New Roman" w:hAnsi="Arial Narrow" w:cs="Calibri"/>
                <w:color w:val="000000"/>
                <w:kern w:val="0"/>
                <w:sz w:val="18"/>
                <w:szCs w:val="18"/>
                <w:lang w:eastAsia="es-CO"/>
                <w14:ligatures w14:val="none"/>
              </w:rPr>
              <w:br/>
              <w:t>• Protocolo de atención</w:t>
            </w:r>
            <w:r w:rsidRPr="00EB206C">
              <w:rPr>
                <w:rFonts w:ascii="Arial Narrow" w:eastAsia="Times New Roman" w:hAnsi="Arial Narrow" w:cs="Calibri"/>
                <w:color w:val="000000"/>
                <w:kern w:val="0"/>
                <w:sz w:val="18"/>
                <w:szCs w:val="18"/>
                <w:lang w:eastAsia="es-CO"/>
                <w14:ligatures w14:val="none"/>
              </w:rPr>
              <w:br/>
              <w:t>•Plan de Emergencias y Contingencias.</w:t>
            </w:r>
          </w:p>
        </w:tc>
      </w:tr>
      <w:tr w:rsidR="00EB206C" w:rsidRPr="00EB206C" w14:paraId="6DF284E5" w14:textId="77777777" w:rsidTr="00EB206C">
        <w:trPr>
          <w:trHeight w:val="2782"/>
        </w:trPr>
        <w:tc>
          <w:tcPr>
            <w:tcW w:w="868" w:type="pct"/>
            <w:tcBorders>
              <w:top w:val="nil"/>
              <w:left w:val="single" w:sz="4" w:space="0" w:color="auto"/>
              <w:bottom w:val="single" w:sz="4" w:space="0" w:color="auto"/>
              <w:right w:val="single" w:sz="4" w:space="0" w:color="auto"/>
            </w:tcBorders>
            <w:shd w:val="clear" w:color="000000" w:fill="FFFFFF"/>
            <w:hideMark/>
          </w:tcPr>
          <w:p w14:paraId="3088DD1D"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Bonito Gordo</w:t>
            </w:r>
          </w:p>
        </w:tc>
        <w:tc>
          <w:tcPr>
            <w:tcW w:w="431" w:type="pct"/>
            <w:tcBorders>
              <w:top w:val="nil"/>
              <w:left w:val="nil"/>
              <w:bottom w:val="single" w:sz="4" w:space="0" w:color="auto"/>
              <w:right w:val="single" w:sz="4" w:space="0" w:color="auto"/>
            </w:tcBorders>
            <w:shd w:val="clear" w:color="000000" w:fill="FFFFFF"/>
            <w:hideMark/>
          </w:tcPr>
          <w:p w14:paraId="0D977AC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Radios de comunicación o teléfonos Avantel punto a punto </w:t>
            </w:r>
          </w:p>
        </w:tc>
        <w:tc>
          <w:tcPr>
            <w:tcW w:w="378" w:type="pct"/>
            <w:vMerge/>
            <w:tcBorders>
              <w:top w:val="nil"/>
              <w:left w:val="single" w:sz="4" w:space="0" w:color="auto"/>
              <w:bottom w:val="single" w:sz="4" w:space="0" w:color="000000"/>
              <w:right w:val="single" w:sz="4" w:space="0" w:color="auto"/>
            </w:tcBorders>
            <w:vAlign w:val="center"/>
            <w:hideMark/>
          </w:tcPr>
          <w:p w14:paraId="074DE49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000000" w:fill="FFFFFF"/>
            <w:hideMark/>
          </w:tcPr>
          <w:p w14:paraId="5246FC1F"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Salvavidas: temporada alta 2 personas, temporada baja 1.</w:t>
            </w:r>
            <w:r w:rsidRPr="00EB206C">
              <w:rPr>
                <w:rFonts w:ascii="Arial Narrow" w:eastAsia="Times New Roman" w:hAnsi="Arial Narrow" w:cs="Calibri"/>
                <w:color w:val="000000"/>
                <w:kern w:val="0"/>
                <w:sz w:val="18"/>
                <w:szCs w:val="18"/>
                <w:lang w:eastAsia="es-CO"/>
                <w14:ligatures w14:val="none"/>
              </w:rPr>
              <w:br/>
              <w:t>•1 enfermero en temporada alta y baja</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000000" w:fill="FFFFFF"/>
            <w:hideMark/>
          </w:tcPr>
          <w:p w14:paraId="084322D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Garita salvavidas ( no existe actualmente, se requiere instalarla)</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1 Camilla.</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dotados con :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Banderas (roja, amarilla, verde y negra) las banderas deben ser reemplazadas en la medida en que su estado de deterioro lo requiera.</w:t>
            </w:r>
          </w:p>
        </w:tc>
        <w:tc>
          <w:tcPr>
            <w:tcW w:w="622" w:type="pct"/>
            <w:tcBorders>
              <w:top w:val="nil"/>
              <w:left w:val="nil"/>
              <w:bottom w:val="single" w:sz="4" w:space="0" w:color="auto"/>
              <w:right w:val="single" w:sz="4" w:space="0" w:color="auto"/>
            </w:tcBorders>
            <w:shd w:val="clear" w:color="000000" w:fill="FFFFFF"/>
            <w:hideMark/>
          </w:tcPr>
          <w:p w14:paraId="129CED2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 cerca a la zona de careteo</w:t>
            </w:r>
          </w:p>
        </w:tc>
        <w:tc>
          <w:tcPr>
            <w:tcW w:w="467" w:type="pct"/>
            <w:tcBorders>
              <w:top w:val="nil"/>
              <w:left w:val="nil"/>
              <w:bottom w:val="single" w:sz="4" w:space="0" w:color="auto"/>
              <w:right w:val="single" w:sz="4" w:space="0" w:color="auto"/>
            </w:tcBorders>
            <w:shd w:val="clear" w:color="000000" w:fill="FFFFFF"/>
            <w:hideMark/>
          </w:tcPr>
          <w:p w14:paraId="294195A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valla conmensaje de prevención cerca a la zona de careteo</w:t>
            </w:r>
          </w:p>
        </w:tc>
        <w:tc>
          <w:tcPr>
            <w:tcW w:w="929" w:type="pct"/>
            <w:vMerge/>
            <w:tcBorders>
              <w:top w:val="nil"/>
              <w:left w:val="single" w:sz="4" w:space="0" w:color="auto"/>
              <w:bottom w:val="single" w:sz="4" w:space="0" w:color="auto"/>
              <w:right w:val="single" w:sz="4" w:space="0" w:color="auto"/>
            </w:tcBorders>
            <w:vAlign w:val="center"/>
            <w:hideMark/>
          </w:tcPr>
          <w:p w14:paraId="5416136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2B520E90" w14:textId="77777777" w:rsidTr="00EB206C">
        <w:trPr>
          <w:trHeight w:val="1680"/>
        </w:trPr>
        <w:tc>
          <w:tcPr>
            <w:tcW w:w="868" w:type="pct"/>
            <w:tcBorders>
              <w:top w:val="nil"/>
              <w:left w:val="single" w:sz="4" w:space="0" w:color="auto"/>
              <w:bottom w:val="single" w:sz="4" w:space="0" w:color="auto"/>
              <w:right w:val="single" w:sz="4" w:space="0" w:color="auto"/>
            </w:tcBorders>
            <w:shd w:val="clear" w:color="000000" w:fill="E7E6E6"/>
            <w:noWrap/>
            <w:hideMark/>
          </w:tcPr>
          <w:p w14:paraId="0BE12D6C"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Waikiki</w:t>
            </w:r>
          </w:p>
        </w:tc>
        <w:tc>
          <w:tcPr>
            <w:tcW w:w="431" w:type="pct"/>
            <w:tcBorders>
              <w:top w:val="nil"/>
              <w:left w:val="nil"/>
              <w:bottom w:val="single" w:sz="4" w:space="0" w:color="auto"/>
              <w:right w:val="single" w:sz="4" w:space="0" w:color="auto"/>
            </w:tcBorders>
            <w:shd w:val="clear" w:color="auto" w:fill="auto"/>
            <w:hideMark/>
          </w:tcPr>
          <w:p w14:paraId="58982ED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Radios de comunicación o teléfonos Avantel punto a punto </w:t>
            </w:r>
          </w:p>
        </w:tc>
        <w:tc>
          <w:tcPr>
            <w:tcW w:w="378" w:type="pct"/>
            <w:vMerge/>
            <w:tcBorders>
              <w:top w:val="nil"/>
              <w:left w:val="single" w:sz="4" w:space="0" w:color="auto"/>
              <w:bottom w:val="single" w:sz="4" w:space="0" w:color="000000"/>
              <w:right w:val="single" w:sz="4" w:space="0" w:color="auto"/>
            </w:tcBorders>
            <w:vAlign w:val="center"/>
            <w:hideMark/>
          </w:tcPr>
          <w:p w14:paraId="61491D0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4CEBA794"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Salvavidas: temporada alta 1 personas, temporada baja 1.</w:t>
            </w:r>
            <w:r w:rsidRPr="00EB206C">
              <w:rPr>
                <w:rFonts w:ascii="Arial Narrow" w:eastAsia="Times New Roman" w:hAnsi="Arial Narrow" w:cs="Calibri"/>
                <w:color w:val="000000"/>
                <w:kern w:val="0"/>
                <w:sz w:val="18"/>
                <w:szCs w:val="18"/>
                <w:lang w:eastAsia="es-CO"/>
                <w14:ligatures w14:val="none"/>
              </w:rPr>
              <w:br/>
              <w:t>Nota: Debidamente identificados</w:t>
            </w:r>
          </w:p>
        </w:tc>
        <w:tc>
          <w:tcPr>
            <w:tcW w:w="858" w:type="pct"/>
            <w:tcBorders>
              <w:top w:val="nil"/>
              <w:left w:val="nil"/>
              <w:bottom w:val="single" w:sz="4" w:space="0" w:color="auto"/>
              <w:right w:val="single" w:sz="4" w:space="0" w:color="auto"/>
            </w:tcBorders>
            <w:shd w:val="clear" w:color="auto" w:fill="auto"/>
            <w:hideMark/>
          </w:tcPr>
          <w:p w14:paraId="0788B34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Botiquín.</w:t>
            </w:r>
            <w:r w:rsidRPr="00EB206C">
              <w:rPr>
                <w:rFonts w:ascii="Arial Narrow" w:eastAsia="Times New Roman" w:hAnsi="Arial Narrow" w:cs="Calibri"/>
                <w:color w:val="000000"/>
                <w:kern w:val="0"/>
                <w:sz w:val="18"/>
                <w:szCs w:val="18"/>
                <w:lang w:eastAsia="es-CO"/>
                <w14:ligatures w14:val="none"/>
              </w:rPr>
              <w:br/>
              <w:t>• 1 Camilla.</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w:t>
            </w:r>
            <w:r w:rsidRPr="00EB206C">
              <w:rPr>
                <w:rFonts w:ascii="Arial Narrow" w:eastAsia="Times New Roman" w:hAnsi="Arial Narrow" w:cs="Calibri"/>
                <w:kern w:val="0"/>
                <w:sz w:val="18"/>
                <w:szCs w:val="18"/>
                <w:lang w:eastAsia="es-CO"/>
                <w14:ligatures w14:val="none"/>
              </w:rPr>
              <w:t xml:space="preserve"> dotados con</w:t>
            </w:r>
            <w:r w:rsidRPr="00EB206C">
              <w:rPr>
                <w:rFonts w:ascii="Arial Narrow" w:eastAsia="Times New Roman" w:hAnsi="Arial Narrow" w:cs="Calibri"/>
                <w:color w:val="000000"/>
                <w:kern w:val="0"/>
                <w:sz w:val="18"/>
                <w:szCs w:val="18"/>
                <w:lang w:eastAsia="es-CO"/>
                <w14:ligatures w14:val="none"/>
              </w:rPr>
              <w:t xml:space="preserve">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p>
        </w:tc>
        <w:tc>
          <w:tcPr>
            <w:tcW w:w="622" w:type="pct"/>
            <w:tcBorders>
              <w:top w:val="nil"/>
              <w:left w:val="nil"/>
              <w:bottom w:val="single" w:sz="4" w:space="0" w:color="auto"/>
              <w:right w:val="single" w:sz="4" w:space="0" w:color="auto"/>
            </w:tcBorders>
            <w:shd w:val="clear" w:color="auto" w:fill="auto"/>
            <w:hideMark/>
          </w:tcPr>
          <w:p w14:paraId="225294D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 cerca a la zona de careteo</w:t>
            </w:r>
          </w:p>
        </w:tc>
        <w:tc>
          <w:tcPr>
            <w:tcW w:w="467" w:type="pct"/>
            <w:tcBorders>
              <w:top w:val="nil"/>
              <w:left w:val="nil"/>
              <w:bottom w:val="single" w:sz="4" w:space="0" w:color="auto"/>
              <w:right w:val="single" w:sz="4" w:space="0" w:color="auto"/>
            </w:tcBorders>
            <w:shd w:val="clear" w:color="auto" w:fill="auto"/>
            <w:hideMark/>
          </w:tcPr>
          <w:p w14:paraId="5523F097"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valla con mensaje de prevención cerca a la zona de careteo</w:t>
            </w:r>
          </w:p>
        </w:tc>
        <w:tc>
          <w:tcPr>
            <w:tcW w:w="929" w:type="pct"/>
            <w:vMerge/>
            <w:tcBorders>
              <w:top w:val="nil"/>
              <w:left w:val="single" w:sz="4" w:space="0" w:color="auto"/>
              <w:bottom w:val="single" w:sz="4" w:space="0" w:color="auto"/>
              <w:right w:val="single" w:sz="4" w:space="0" w:color="auto"/>
            </w:tcBorders>
            <w:vAlign w:val="center"/>
            <w:hideMark/>
          </w:tcPr>
          <w:p w14:paraId="5ED1A27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61D8B8D2" w14:textId="77777777" w:rsidTr="00EB206C">
        <w:trPr>
          <w:trHeight w:val="3585"/>
        </w:trPr>
        <w:tc>
          <w:tcPr>
            <w:tcW w:w="868" w:type="pct"/>
            <w:tcBorders>
              <w:top w:val="nil"/>
              <w:left w:val="single" w:sz="4" w:space="0" w:color="auto"/>
              <w:bottom w:val="single" w:sz="4" w:space="0" w:color="auto"/>
              <w:right w:val="single" w:sz="4" w:space="0" w:color="auto"/>
            </w:tcBorders>
            <w:shd w:val="clear" w:color="000000" w:fill="E7E6E6"/>
            <w:noWrap/>
            <w:hideMark/>
          </w:tcPr>
          <w:p w14:paraId="06057CAA"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Gayraca</w:t>
            </w:r>
          </w:p>
        </w:tc>
        <w:tc>
          <w:tcPr>
            <w:tcW w:w="431" w:type="pct"/>
            <w:tcBorders>
              <w:top w:val="nil"/>
              <w:left w:val="nil"/>
              <w:bottom w:val="single" w:sz="4" w:space="0" w:color="auto"/>
              <w:right w:val="single" w:sz="4" w:space="0" w:color="auto"/>
            </w:tcBorders>
            <w:shd w:val="clear" w:color="auto" w:fill="auto"/>
            <w:hideMark/>
          </w:tcPr>
          <w:p w14:paraId="1B8C2AC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Radios de comunicación o teléfonos Avantel punto a punto </w:t>
            </w:r>
          </w:p>
        </w:tc>
        <w:tc>
          <w:tcPr>
            <w:tcW w:w="378" w:type="pct"/>
            <w:vMerge w:val="restart"/>
            <w:tcBorders>
              <w:top w:val="nil"/>
              <w:left w:val="nil"/>
              <w:bottom w:val="single" w:sz="4" w:space="0" w:color="000000"/>
              <w:right w:val="nil"/>
            </w:tcBorders>
            <w:shd w:val="clear" w:color="auto" w:fill="auto"/>
            <w:hideMark/>
          </w:tcPr>
          <w:p w14:paraId="6B51BD6D"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1 Ambulancia </w:t>
            </w:r>
            <w:r w:rsidRPr="00EB206C">
              <w:rPr>
                <w:rFonts w:ascii="Arial Narrow" w:eastAsia="Times New Roman" w:hAnsi="Arial Narrow" w:cs="Calibri"/>
                <w:kern w:val="0"/>
                <w:sz w:val="18"/>
                <w:szCs w:val="18"/>
                <w:lang w:eastAsia="es-CO"/>
                <w14:ligatures w14:val="none"/>
              </w:rPr>
              <w:t xml:space="preserve">medicalizada </w:t>
            </w:r>
            <w:r w:rsidRPr="00EB206C">
              <w:rPr>
                <w:rFonts w:ascii="Arial Narrow" w:eastAsia="Times New Roman" w:hAnsi="Arial Narrow" w:cs="Calibri"/>
                <w:color w:val="000000"/>
                <w:kern w:val="0"/>
                <w:sz w:val="18"/>
                <w:szCs w:val="18"/>
                <w:lang w:eastAsia="es-CO"/>
                <w14:ligatures w14:val="none"/>
              </w:rPr>
              <w:t xml:space="preserve"> </w:t>
            </w:r>
            <w:r w:rsidRPr="00EB206C">
              <w:rPr>
                <w:rFonts w:ascii="Arial Narrow" w:eastAsia="Times New Roman" w:hAnsi="Arial Narrow" w:cs="Calibri"/>
                <w:color w:val="000000"/>
                <w:kern w:val="0"/>
                <w:sz w:val="18"/>
                <w:szCs w:val="18"/>
                <w:lang w:eastAsia="es-CO"/>
                <w14:ligatures w14:val="none"/>
              </w:rPr>
              <w:br/>
              <w:t>1 vehículo de evacuación</w:t>
            </w:r>
            <w:r w:rsidRPr="00EB206C">
              <w:rPr>
                <w:rFonts w:ascii="Arial Narrow" w:eastAsia="Times New Roman" w:hAnsi="Arial Narrow" w:cs="Calibri"/>
                <w:color w:val="000000"/>
                <w:kern w:val="0"/>
                <w:sz w:val="18"/>
                <w:szCs w:val="18"/>
                <w:lang w:eastAsia="es-CO"/>
                <w14:ligatures w14:val="none"/>
              </w:rPr>
              <w:br/>
              <w:t xml:space="preserve">1 lancha ambulancia o lancha apropiada para evacuación vía marina* </w:t>
            </w:r>
          </w:p>
        </w:tc>
        <w:tc>
          <w:tcPr>
            <w:tcW w:w="448" w:type="pct"/>
            <w:tcBorders>
              <w:top w:val="nil"/>
              <w:left w:val="single" w:sz="4" w:space="0" w:color="auto"/>
              <w:bottom w:val="single" w:sz="4" w:space="0" w:color="auto"/>
              <w:right w:val="single" w:sz="4" w:space="0" w:color="auto"/>
            </w:tcBorders>
            <w:shd w:val="clear" w:color="auto" w:fill="auto"/>
            <w:hideMark/>
          </w:tcPr>
          <w:p w14:paraId="39DCF41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Salvavidas: temporada alta 1 personas, temporada baja 1.</w:t>
            </w:r>
            <w:r w:rsidRPr="00EB206C">
              <w:rPr>
                <w:rFonts w:ascii="Arial Narrow" w:eastAsia="Times New Roman" w:hAnsi="Arial Narrow" w:cs="Calibri"/>
                <w:color w:val="000000"/>
                <w:kern w:val="0"/>
                <w:sz w:val="18"/>
                <w:szCs w:val="18"/>
                <w:lang w:eastAsia="es-CO"/>
                <w14:ligatures w14:val="none"/>
              </w:rPr>
              <w:br/>
            </w:r>
            <w:r w:rsidRPr="00EB206C">
              <w:rPr>
                <w:rFonts w:ascii="Arial Narrow" w:eastAsia="Times New Roman" w:hAnsi="Arial Narrow" w:cs="Calibri"/>
                <w:kern w:val="0"/>
                <w:sz w:val="18"/>
                <w:szCs w:val="18"/>
                <w:lang w:eastAsia="es-CO"/>
                <w14:ligatures w14:val="none"/>
              </w:rPr>
              <w:t>•Dos profesionales en enfermería</w:t>
            </w:r>
            <w:r w:rsidRPr="00EB206C">
              <w:rPr>
                <w:rFonts w:ascii="Arial Narrow" w:eastAsia="Times New Roman" w:hAnsi="Arial Narrow" w:cs="Calibri"/>
                <w:color w:val="000000"/>
                <w:kern w:val="0"/>
                <w:sz w:val="18"/>
                <w:szCs w:val="18"/>
                <w:lang w:eastAsia="es-CO"/>
                <w14:ligatures w14:val="none"/>
              </w:rPr>
              <w:t xml:space="preserve"> en temporada alta y baja</w:t>
            </w:r>
            <w:r w:rsidRPr="00EB206C">
              <w:rPr>
                <w:rFonts w:ascii="Arial Narrow" w:eastAsia="Times New Roman" w:hAnsi="Arial Narrow" w:cs="Calibri"/>
                <w:color w:val="000000"/>
                <w:kern w:val="0"/>
                <w:sz w:val="18"/>
                <w:szCs w:val="18"/>
                <w:lang w:eastAsia="es-CO"/>
                <w14:ligatures w14:val="none"/>
              </w:rPr>
              <w:br/>
              <w:t>Nota: Debidamente identificados (</w:t>
            </w:r>
            <w:r w:rsidRPr="00EB206C">
              <w:rPr>
                <w:rFonts w:ascii="Arial Narrow" w:eastAsia="Times New Roman" w:hAnsi="Arial Narrow" w:cs="Calibri"/>
                <w:kern w:val="0"/>
                <w:sz w:val="18"/>
                <w:szCs w:val="18"/>
                <w:lang w:eastAsia="es-CO"/>
                <w14:ligatures w14:val="none"/>
              </w:rPr>
              <w:t>tener en cuenta que en una contingencia no puede dejarse solo el puesto de enfermería mientras hay una evacuación o atención)</w:t>
            </w:r>
          </w:p>
        </w:tc>
        <w:tc>
          <w:tcPr>
            <w:tcW w:w="858" w:type="pct"/>
            <w:tcBorders>
              <w:top w:val="nil"/>
              <w:left w:val="nil"/>
              <w:bottom w:val="single" w:sz="4" w:space="0" w:color="auto"/>
              <w:right w:val="single" w:sz="4" w:space="0" w:color="auto"/>
            </w:tcBorders>
            <w:shd w:val="clear" w:color="auto" w:fill="auto"/>
            <w:hideMark/>
          </w:tcPr>
          <w:p w14:paraId="6C8CC2A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Garita salvavidas:</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xml:space="preserve">• Salvavidas </w:t>
            </w:r>
            <w:r w:rsidRPr="00EB206C">
              <w:rPr>
                <w:rFonts w:ascii="Arial Narrow" w:eastAsia="Times New Roman" w:hAnsi="Arial Narrow" w:cs="Calibri"/>
                <w:kern w:val="0"/>
                <w:sz w:val="18"/>
                <w:szCs w:val="18"/>
                <w:lang w:eastAsia="es-CO"/>
                <w14:ligatures w14:val="none"/>
              </w:rPr>
              <w:t>dotados con</w:t>
            </w:r>
            <w:r w:rsidRPr="00EB206C">
              <w:rPr>
                <w:rFonts w:ascii="Arial Narrow" w:eastAsia="Times New Roman" w:hAnsi="Arial Narrow" w:cs="Calibri"/>
                <w:color w:val="000000"/>
                <w:kern w:val="0"/>
                <w:sz w:val="18"/>
                <w:szCs w:val="18"/>
                <w:lang w:eastAsia="es-CO"/>
                <w14:ligatures w14:val="none"/>
              </w:rPr>
              <w:t xml:space="preserve">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Bala de oxígeno</w:t>
            </w:r>
            <w:r w:rsidRPr="00EB206C">
              <w:rPr>
                <w:rFonts w:ascii="Arial Narrow" w:eastAsia="Times New Roman" w:hAnsi="Arial Narrow" w:cs="Calibri"/>
                <w:color w:val="000000"/>
                <w:kern w:val="0"/>
                <w:sz w:val="18"/>
                <w:szCs w:val="18"/>
                <w:lang w:eastAsia="es-CO"/>
                <w14:ligatures w14:val="none"/>
              </w:rPr>
              <w:br/>
              <w:t>• Banderas (roja, amarilla, verde y negra) las banderas deben ser reemplazadas en la medida en que su estado de deterioro lo requiera.</w:t>
            </w:r>
          </w:p>
        </w:tc>
        <w:tc>
          <w:tcPr>
            <w:tcW w:w="622" w:type="pct"/>
            <w:tcBorders>
              <w:top w:val="nil"/>
              <w:left w:val="nil"/>
              <w:bottom w:val="single" w:sz="4" w:space="0" w:color="auto"/>
              <w:right w:val="single" w:sz="4" w:space="0" w:color="auto"/>
            </w:tcBorders>
            <w:shd w:val="clear" w:color="auto" w:fill="auto"/>
            <w:hideMark/>
          </w:tcPr>
          <w:p w14:paraId="6F13CE7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65E490C2"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vallas con mensaje de prevención preventivas </w:t>
            </w:r>
          </w:p>
        </w:tc>
        <w:tc>
          <w:tcPr>
            <w:tcW w:w="929" w:type="pct"/>
            <w:vMerge/>
            <w:tcBorders>
              <w:top w:val="nil"/>
              <w:left w:val="single" w:sz="4" w:space="0" w:color="auto"/>
              <w:bottom w:val="single" w:sz="4" w:space="0" w:color="auto"/>
              <w:right w:val="single" w:sz="4" w:space="0" w:color="auto"/>
            </w:tcBorders>
            <w:vAlign w:val="center"/>
            <w:hideMark/>
          </w:tcPr>
          <w:p w14:paraId="0C92411D"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57CD2B73" w14:textId="77777777" w:rsidTr="00EB206C">
        <w:trPr>
          <w:trHeight w:val="3000"/>
        </w:trPr>
        <w:tc>
          <w:tcPr>
            <w:tcW w:w="868" w:type="pct"/>
            <w:tcBorders>
              <w:top w:val="nil"/>
              <w:left w:val="single" w:sz="4" w:space="0" w:color="auto"/>
              <w:bottom w:val="single" w:sz="4" w:space="0" w:color="auto"/>
              <w:right w:val="single" w:sz="4" w:space="0" w:color="auto"/>
            </w:tcBorders>
            <w:shd w:val="clear" w:color="000000" w:fill="E7E6E6"/>
            <w:noWrap/>
            <w:hideMark/>
          </w:tcPr>
          <w:p w14:paraId="52372E79"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Playa del Medio</w:t>
            </w:r>
          </w:p>
        </w:tc>
        <w:tc>
          <w:tcPr>
            <w:tcW w:w="431" w:type="pct"/>
            <w:tcBorders>
              <w:top w:val="nil"/>
              <w:left w:val="nil"/>
              <w:bottom w:val="single" w:sz="4" w:space="0" w:color="auto"/>
              <w:right w:val="single" w:sz="4" w:space="0" w:color="auto"/>
            </w:tcBorders>
            <w:shd w:val="clear" w:color="auto" w:fill="auto"/>
            <w:hideMark/>
          </w:tcPr>
          <w:p w14:paraId="29FEBE29"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Radios de comunicación o teléfonos Avantel punto a punto </w:t>
            </w:r>
          </w:p>
        </w:tc>
        <w:tc>
          <w:tcPr>
            <w:tcW w:w="378" w:type="pct"/>
            <w:vMerge/>
            <w:tcBorders>
              <w:top w:val="nil"/>
              <w:left w:val="nil"/>
              <w:bottom w:val="single" w:sz="4" w:space="0" w:color="000000"/>
              <w:right w:val="nil"/>
            </w:tcBorders>
            <w:vAlign w:val="center"/>
            <w:hideMark/>
          </w:tcPr>
          <w:p w14:paraId="2CD1FB7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single" w:sz="4" w:space="0" w:color="auto"/>
              <w:bottom w:val="single" w:sz="4" w:space="0" w:color="auto"/>
              <w:right w:val="single" w:sz="4" w:space="0" w:color="auto"/>
            </w:tcBorders>
            <w:shd w:val="clear" w:color="auto" w:fill="auto"/>
            <w:hideMark/>
          </w:tcPr>
          <w:p w14:paraId="0EA8020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Salvavidas: temporada alta 1 personas, temporada baja 1.</w:t>
            </w:r>
            <w:r w:rsidRPr="00EB206C">
              <w:rPr>
                <w:rFonts w:ascii="Arial Narrow" w:eastAsia="Times New Roman" w:hAnsi="Arial Narrow" w:cs="Calibri"/>
                <w:color w:val="000000"/>
                <w:kern w:val="0"/>
                <w:sz w:val="18"/>
                <w:szCs w:val="18"/>
                <w:lang w:eastAsia="es-CO"/>
                <w14:ligatures w14:val="none"/>
              </w:rPr>
              <w:br/>
              <w:t>•</w:t>
            </w:r>
            <w:r w:rsidRPr="00EB206C">
              <w:rPr>
                <w:rFonts w:ascii="Arial Narrow" w:eastAsia="Times New Roman" w:hAnsi="Arial Narrow" w:cs="Calibri"/>
                <w:kern w:val="0"/>
                <w:sz w:val="18"/>
                <w:szCs w:val="18"/>
                <w:lang w:eastAsia="es-CO"/>
                <w14:ligatures w14:val="none"/>
              </w:rPr>
              <w:t xml:space="preserve"> Enfermeros:</w:t>
            </w:r>
            <w:r w:rsidRPr="00EB206C">
              <w:rPr>
                <w:rFonts w:ascii="Arial Narrow" w:eastAsia="Times New Roman" w:hAnsi="Arial Narrow" w:cs="Calibri"/>
                <w:kern w:val="0"/>
                <w:sz w:val="18"/>
                <w:szCs w:val="18"/>
                <w:lang w:eastAsia="es-CO"/>
                <w14:ligatures w14:val="none"/>
              </w:rPr>
              <w:br/>
            </w:r>
            <w:r w:rsidRPr="00EB206C">
              <w:rPr>
                <w:rFonts w:ascii="Arial Narrow" w:eastAsia="Times New Roman" w:hAnsi="Arial Narrow" w:cs="Calibri"/>
                <w:color w:val="000000"/>
                <w:kern w:val="0"/>
                <w:sz w:val="18"/>
                <w:szCs w:val="18"/>
                <w:lang w:eastAsia="es-CO"/>
                <w14:ligatures w14:val="none"/>
              </w:rPr>
              <w:t>en temporada alta y baja 1.</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hideMark/>
          </w:tcPr>
          <w:p w14:paraId="5E61C60A"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Garita salvavidas (no existe actualmente, se requiere su instalación cuando PNNC lo determine)</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1 Camilla.</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Banderas (roja, amarilla, verde y negra) las banderas deben ser reemplazadas en la medida en que su estado de deterioro lo requiera.</w:t>
            </w:r>
          </w:p>
        </w:tc>
        <w:tc>
          <w:tcPr>
            <w:tcW w:w="622" w:type="pct"/>
            <w:tcBorders>
              <w:top w:val="nil"/>
              <w:left w:val="nil"/>
              <w:bottom w:val="single" w:sz="4" w:space="0" w:color="auto"/>
              <w:right w:val="single" w:sz="4" w:space="0" w:color="auto"/>
            </w:tcBorders>
            <w:shd w:val="clear" w:color="auto" w:fill="auto"/>
            <w:hideMark/>
          </w:tcPr>
          <w:p w14:paraId="67F75A2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17497E6E"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valla con mensaje de prevención cerca a la zona de careteo</w:t>
            </w:r>
          </w:p>
        </w:tc>
        <w:tc>
          <w:tcPr>
            <w:tcW w:w="929" w:type="pct"/>
            <w:vMerge/>
            <w:tcBorders>
              <w:top w:val="nil"/>
              <w:left w:val="single" w:sz="4" w:space="0" w:color="auto"/>
              <w:bottom w:val="single" w:sz="4" w:space="0" w:color="auto"/>
              <w:right w:val="single" w:sz="4" w:space="0" w:color="auto"/>
            </w:tcBorders>
            <w:vAlign w:val="center"/>
            <w:hideMark/>
          </w:tcPr>
          <w:p w14:paraId="7983FEA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7D4EE978" w14:textId="77777777" w:rsidTr="00EB206C">
        <w:trPr>
          <w:trHeight w:val="3480"/>
        </w:trPr>
        <w:tc>
          <w:tcPr>
            <w:tcW w:w="868" w:type="pct"/>
            <w:tcBorders>
              <w:top w:val="nil"/>
              <w:left w:val="single" w:sz="4" w:space="0" w:color="auto"/>
              <w:bottom w:val="single" w:sz="4" w:space="0" w:color="auto"/>
              <w:right w:val="single" w:sz="4" w:space="0" w:color="auto"/>
            </w:tcBorders>
            <w:shd w:val="clear" w:color="000000" w:fill="E7E6E6"/>
            <w:noWrap/>
            <w:hideMark/>
          </w:tcPr>
          <w:p w14:paraId="7508D26F"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Neguanje</w:t>
            </w:r>
          </w:p>
        </w:tc>
        <w:tc>
          <w:tcPr>
            <w:tcW w:w="431" w:type="pct"/>
            <w:tcBorders>
              <w:top w:val="nil"/>
              <w:left w:val="nil"/>
              <w:bottom w:val="single" w:sz="4" w:space="0" w:color="auto"/>
              <w:right w:val="single" w:sz="4" w:space="0" w:color="auto"/>
            </w:tcBorders>
            <w:shd w:val="clear" w:color="auto" w:fill="auto"/>
            <w:hideMark/>
          </w:tcPr>
          <w:p w14:paraId="6E7DEF99"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Radios de comunicación o teléfonos Avantel punto a punto </w:t>
            </w:r>
          </w:p>
        </w:tc>
        <w:tc>
          <w:tcPr>
            <w:tcW w:w="378" w:type="pct"/>
            <w:vMerge/>
            <w:tcBorders>
              <w:top w:val="nil"/>
              <w:left w:val="nil"/>
              <w:bottom w:val="single" w:sz="4" w:space="0" w:color="000000"/>
              <w:right w:val="nil"/>
            </w:tcBorders>
            <w:vAlign w:val="center"/>
            <w:hideMark/>
          </w:tcPr>
          <w:p w14:paraId="705DA369"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single" w:sz="4" w:space="0" w:color="auto"/>
              <w:bottom w:val="single" w:sz="4" w:space="0" w:color="auto"/>
              <w:right w:val="single" w:sz="4" w:space="0" w:color="auto"/>
            </w:tcBorders>
            <w:shd w:val="clear" w:color="auto" w:fill="auto"/>
            <w:hideMark/>
          </w:tcPr>
          <w:p w14:paraId="5352E37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2 Salvavidas en temporada alta y baja</w:t>
            </w:r>
            <w:r w:rsidRPr="00EB206C">
              <w:rPr>
                <w:rFonts w:ascii="Arial Narrow" w:eastAsia="Times New Roman" w:hAnsi="Arial Narrow" w:cs="Calibri"/>
                <w:color w:val="000000"/>
                <w:kern w:val="0"/>
                <w:sz w:val="18"/>
                <w:szCs w:val="18"/>
                <w:lang w:eastAsia="es-CO"/>
                <w14:ligatures w14:val="none"/>
              </w:rPr>
              <w:br/>
            </w:r>
            <w:r w:rsidRPr="00EB206C">
              <w:rPr>
                <w:rFonts w:ascii="Arial Narrow" w:eastAsia="Times New Roman" w:hAnsi="Arial Narrow" w:cs="Calibri"/>
                <w:kern w:val="0"/>
                <w:sz w:val="18"/>
                <w:szCs w:val="18"/>
                <w:lang w:eastAsia="es-CO"/>
                <w14:ligatures w14:val="none"/>
              </w:rPr>
              <w:t xml:space="preserve">• Enfermeros </w:t>
            </w:r>
            <w:r w:rsidRPr="00EB206C">
              <w:rPr>
                <w:rFonts w:ascii="Arial Narrow" w:eastAsia="Times New Roman" w:hAnsi="Arial Narrow" w:cs="Calibri"/>
                <w:kern w:val="0"/>
                <w:sz w:val="18"/>
                <w:szCs w:val="18"/>
                <w:lang w:eastAsia="es-CO"/>
                <w14:ligatures w14:val="none"/>
              </w:rPr>
              <w:br/>
              <w:t xml:space="preserve">2 </w:t>
            </w:r>
            <w:r w:rsidRPr="00EB206C">
              <w:rPr>
                <w:rFonts w:ascii="Arial Narrow" w:eastAsia="Times New Roman" w:hAnsi="Arial Narrow" w:cs="Calibri"/>
                <w:color w:val="000000"/>
                <w:kern w:val="0"/>
                <w:sz w:val="18"/>
                <w:szCs w:val="18"/>
                <w:lang w:eastAsia="es-CO"/>
                <w14:ligatures w14:val="none"/>
              </w:rPr>
              <w:t>en temporada alta y baja</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hideMark/>
          </w:tcPr>
          <w:p w14:paraId="2DED0A7F"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2 Garitas salvavidas ( actualmente existe 1 y se requiere instalar una más)</w:t>
            </w:r>
            <w:r w:rsidRPr="00EB206C">
              <w:rPr>
                <w:rFonts w:ascii="Arial Narrow" w:eastAsia="Times New Roman" w:hAnsi="Arial Narrow" w:cs="Calibri"/>
                <w:color w:val="000000"/>
                <w:kern w:val="0"/>
                <w:sz w:val="18"/>
                <w:szCs w:val="18"/>
                <w:lang w:eastAsia="es-CO"/>
                <w14:ligatures w14:val="none"/>
              </w:rPr>
              <w:br/>
              <w:t>• 2 Botiquínes.</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xml:space="preserve">• Salvavidas </w:t>
            </w:r>
            <w:r w:rsidRPr="00EB206C">
              <w:rPr>
                <w:rFonts w:ascii="Arial Narrow" w:eastAsia="Times New Roman" w:hAnsi="Arial Narrow" w:cs="Calibri"/>
                <w:kern w:val="0"/>
                <w:sz w:val="18"/>
                <w:szCs w:val="18"/>
                <w:lang w:eastAsia="es-CO"/>
                <w14:ligatures w14:val="none"/>
              </w:rPr>
              <w:t>dotados con</w:t>
            </w:r>
            <w:r w:rsidRPr="00EB206C">
              <w:rPr>
                <w:rFonts w:ascii="Arial Narrow" w:eastAsia="Times New Roman" w:hAnsi="Arial Narrow" w:cs="Calibri"/>
                <w:color w:val="000000"/>
                <w:kern w:val="0"/>
                <w:sz w:val="18"/>
                <w:szCs w:val="18"/>
                <w:lang w:eastAsia="es-CO"/>
                <w14:ligatures w14:val="none"/>
              </w:rPr>
              <w:t xml:space="preserve">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Banderas (roja, amarilla, verde y negra) cambiadas de manera trimestral</w:t>
            </w:r>
          </w:p>
        </w:tc>
        <w:tc>
          <w:tcPr>
            <w:tcW w:w="622" w:type="pct"/>
            <w:tcBorders>
              <w:top w:val="nil"/>
              <w:left w:val="nil"/>
              <w:bottom w:val="single" w:sz="4" w:space="0" w:color="auto"/>
              <w:right w:val="single" w:sz="4" w:space="0" w:color="auto"/>
            </w:tcBorders>
            <w:shd w:val="clear" w:color="auto" w:fill="auto"/>
            <w:hideMark/>
          </w:tcPr>
          <w:p w14:paraId="79B881CD"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3658833E"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vallas con mensaje de prevención : 1 al comienzo y 1 a la mitad de la playa</w:t>
            </w:r>
          </w:p>
        </w:tc>
        <w:tc>
          <w:tcPr>
            <w:tcW w:w="929" w:type="pct"/>
            <w:vMerge/>
            <w:tcBorders>
              <w:top w:val="nil"/>
              <w:left w:val="single" w:sz="4" w:space="0" w:color="auto"/>
              <w:bottom w:val="single" w:sz="4" w:space="0" w:color="auto"/>
              <w:right w:val="single" w:sz="4" w:space="0" w:color="auto"/>
            </w:tcBorders>
            <w:vAlign w:val="center"/>
            <w:hideMark/>
          </w:tcPr>
          <w:p w14:paraId="7CAFBF6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19ACDE50" w14:textId="77777777" w:rsidTr="00EB206C">
        <w:trPr>
          <w:trHeight w:val="3349"/>
        </w:trPr>
        <w:tc>
          <w:tcPr>
            <w:tcW w:w="868" w:type="pct"/>
            <w:tcBorders>
              <w:top w:val="nil"/>
              <w:left w:val="single" w:sz="4" w:space="0" w:color="auto"/>
              <w:bottom w:val="single" w:sz="4" w:space="0" w:color="auto"/>
              <w:right w:val="single" w:sz="4" w:space="0" w:color="auto"/>
            </w:tcBorders>
            <w:shd w:val="clear" w:color="000000" w:fill="E7E6E6"/>
            <w:hideMark/>
          </w:tcPr>
          <w:p w14:paraId="575FA7FD"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Playa del Muerto</w:t>
            </w:r>
          </w:p>
        </w:tc>
        <w:tc>
          <w:tcPr>
            <w:tcW w:w="431" w:type="pct"/>
            <w:tcBorders>
              <w:top w:val="nil"/>
              <w:left w:val="nil"/>
              <w:bottom w:val="single" w:sz="4" w:space="0" w:color="auto"/>
              <w:right w:val="single" w:sz="4" w:space="0" w:color="auto"/>
            </w:tcBorders>
            <w:shd w:val="clear" w:color="auto" w:fill="auto"/>
            <w:hideMark/>
          </w:tcPr>
          <w:p w14:paraId="0BBC7772" w14:textId="77777777" w:rsidR="00EB206C" w:rsidRPr="00EB206C" w:rsidRDefault="00EB206C" w:rsidP="00EB206C">
            <w:pPr>
              <w:spacing w:after="0" w:line="240" w:lineRule="auto"/>
              <w:jc w:val="both"/>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nil"/>
              <w:bottom w:val="single" w:sz="4" w:space="0" w:color="000000"/>
              <w:right w:val="nil"/>
            </w:tcBorders>
            <w:vAlign w:val="center"/>
            <w:hideMark/>
          </w:tcPr>
          <w:p w14:paraId="583EFE6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single" w:sz="4" w:space="0" w:color="auto"/>
              <w:bottom w:val="single" w:sz="4" w:space="0" w:color="auto"/>
              <w:right w:val="single" w:sz="4" w:space="0" w:color="auto"/>
            </w:tcBorders>
            <w:shd w:val="clear" w:color="auto" w:fill="auto"/>
            <w:hideMark/>
          </w:tcPr>
          <w:p w14:paraId="03B33CF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2 Salvavidas en temporada alta y baja</w:t>
            </w:r>
            <w:r w:rsidRPr="00EB206C">
              <w:rPr>
                <w:rFonts w:ascii="Arial Narrow" w:eastAsia="Times New Roman" w:hAnsi="Arial Narrow" w:cs="Calibri"/>
                <w:color w:val="000000"/>
                <w:kern w:val="0"/>
                <w:sz w:val="18"/>
                <w:szCs w:val="18"/>
                <w:lang w:eastAsia="es-CO"/>
                <w14:ligatures w14:val="none"/>
              </w:rPr>
              <w:br/>
            </w:r>
            <w:r w:rsidRPr="00EB206C">
              <w:rPr>
                <w:rFonts w:ascii="Arial Narrow" w:eastAsia="Times New Roman" w:hAnsi="Arial Narrow" w:cs="Calibri"/>
                <w:kern w:val="0"/>
                <w:sz w:val="18"/>
                <w:szCs w:val="18"/>
                <w:lang w:eastAsia="es-CO"/>
                <w14:ligatures w14:val="none"/>
              </w:rPr>
              <w:t>•(1) Enfermeros</w:t>
            </w:r>
            <w:r w:rsidRPr="00EB206C">
              <w:rPr>
                <w:rFonts w:ascii="Arial Narrow" w:eastAsia="Times New Roman" w:hAnsi="Arial Narrow" w:cs="Calibri"/>
                <w:kern w:val="0"/>
                <w:sz w:val="18"/>
                <w:szCs w:val="18"/>
                <w:lang w:eastAsia="es-CO"/>
                <w14:ligatures w14:val="none"/>
              </w:rPr>
              <w:br/>
              <w:t>2 en temporada alta y un profesional en enfermería en temporada baja</w:t>
            </w:r>
            <w:r w:rsidRPr="00EB206C">
              <w:rPr>
                <w:rFonts w:ascii="Arial Narrow" w:eastAsia="Times New Roman" w:hAnsi="Arial Narrow" w:cs="Calibri"/>
                <w:color w:val="000000"/>
                <w:kern w:val="0"/>
                <w:sz w:val="18"/>
                <w:szCs w:val="18"/>
                <w:lang w:eastAsia="es-CO"/>
                <w14:ligatures w14:val="none"/>
              </w:rPr>
              <w:br/>
              <w:t xml:space="preserve">Nota:Debidamente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hideMark/>
          </w:tcPr>
          <w:p w14:paraId="0E35BCE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br/>
              <w:t>• 2 Garitas salvavidas (No existen actualmente, se requiere que sean instaladas)</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Bala de oxígeno</w:t>
            </w:r>
            <w:r w:rsidRPr="00EB206C">
              <w:rPr>
                <w:rFonts w:ascii="Arial Narrow" w:eastAsia="Times New Roman" w:hAnsi="Arial Narrow" w:cs="Calibri"/>
                <w:color w:val="000000"/>
                <w:kern w:val="0"/>
                <w:sz w:val="18"/>
                <w:szCs w:val="18"/>
                <w:lang w:eastAsia="es-CO"/>
                <w14:ligatures w14:val="none"/>
              </w:rPr>
              <w:br/>
              <w:t>• • Banderas (roja, amarilla, verde y negra) las banderas deben ser reemplazadas en la medida en que su estado de deterioro lo requiera.</w:t>
            </w:r>
          </w:p>
        </w:tc>
        <w:tc>
          <w:tcPr>
            <w:tcW w:w="622" w:type="pct"/>
            <w:tcBorders>
              <w:top w:val="nil"/>
              <w:left w:val="nil"/>
              <w:bottom w:val="single" w:sz="4" w:space="0" w:color="auto"/>
              <w:right w:val="single" w:sz="4" w:space="0" w:color="auto"/>
            </w:tcBorders>
            <w:shd w:val="clear" w:color="auto" w:fill="auto"/>
            <w:hideMark/>
          </w:tcPr>
          <w:p w14:paraId="3E9B904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70F9CDE6"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vallas con mensaje de prevención: 1 al comienzo y 1 valla cerca a la zona de careteo </w:t>
            </w:r>
          </w:p>
        </w:tc>
        <w:tc>
          <w:tcPr>
            <w:tcW w:w="929" w:type="pct"/>
            <w:vMerge/>
            <w:tcBorders>
              <w:top w:val="nil"/>
              <w:left w:val="single" w:sz="4" w:space="0" w:color="auto"/>
              <w:bottom w:val="single" w:sz="4" w:space="0" w:color="auto"/>
              <w:right w:val="single" w:sz="4" w:space="0" w:color="auto"/>
            </w:tcBorders>
            <w:vAlign w:val="center"/>
            <w:hideMark/>
          </w:tcPr>
          <w:p w14:paraId="3A5CEAEA"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58B0DE67" w14:textId="77777777" w:rsidTr="00EB206C">
        <w:trPr>
          <w:trHeight w:val="3555"/>
        </w:trPr>
        <w:tc>
          <w:tcPr>
            <w:tcW w:w="868" w:type="pct"/>
            <w:tcBorders>
              <w:top w:val="nil"/>
              <w:left w:val="single" w:sz="4" w:space="0" w:color="auto"/>
              <w:bottom w:val="single" w:sz="4" w:space="0" w:color="auto"/>
              <w:right w:val="single" w:sz="4" w:space="0" w:color="auto"/>
            </w:tcBorders>
            <w:shd w:val="clear" w:color="000000" w:fill="E7E6E6"/>
            <w:noWrap/>
            <w:hideMark/>
          </w:tcPr>
          <w:p w14:paraId="17D96B99" w14:textId="77777777" w:rsidR="00EB206C" w:rsidRPr="00EB206C" w:rsidRDefault="00EB206C" w:rsidP="00EB206C">
            <w:pPr>
              <w:spacing w:after="0" w:line="240" w:lineRule="auto"/>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Cinto</w:t>
            </w:r>
          </w:p>
        </w:tc>
        <w:tc>
          <w:tcPr>
            <w:tcW w:w="431" w:type="pct"/>
            <w:tcBorders>
              <w:top w:val="nil"/>
              <w:left w:val="nil"/>
              <w:bottom w:val="single" w:sz="4" w:space="0" w:color="auto"/>
              <w:right w:val="single" w:sz="4" w:space="0" w:color="auto"/>
            </w:tcBorders>
            <w:shd w:val="clear" w:color="auto" w:fill="auto"/>
            <w:hideMark/>
          </w:tcPr>
          <w:p w14:paraId="0B017978" w14:textId="77777777" w:rsidR="00EB206C" w:rsidRPr="00EB206C" w:rsidRDefault="00EB206C" w:rsidP="00EB206C">
            <w:pPr>
              <w:spacing w:after="0" w:line="240" w:lineRule="auto"/>
              <w:jc w:val="both"/>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nil"/>
              <w:bottom w:val="single" w:sz="4" w:space="0" w:color="000000"/>
              <w:right w:val="nil"/>
            </w:tcBorders>
            <w:vAlign w:val="center"/>
            <w:hideMark/>
          </w:tcPr>
          <w:p w14:paraId="529D9C8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single" w:sz="4" w:space="0" w:color="auto"/>
              <w:bottom w:val="single" w:sz="4" w:space="0" w:color="auto"/>
              <w:right w:val="single" w:sz="4" w:space="0" w:color="auto"/>
            </w:tcBorders>
            <w:shd w:val="clear" w:color="auto" w:fill="auto"/>
            <w:hideMark/>
          </w:tcPr>
          <w:p w14:paraId="0389C54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Salvavidas en temporada alta y baja</w:t>
            </w:r>
            <w:r w:rsidRPr="00EB206C">
              <w:rPr>
                <w:rFonts w:ascii="Arial Narrow" w:eastAsia="Times New Roman" w:hAnsi="Arial Narrow" w:cs="Calibri"/>
                <w:color w:val="000000"/>
                <w:kern w:val="0"/>
                <w:sz w:val="18"/>
                <w:szCs w:val="18"/>
                <w:lang w:eastAsia="es-CO"/>
                <w14:ligatures w14:val="none"/>
              </w:rPr>
              <w:br/>
            </w:r>
            <w:r w:rsidRPr="00EB206C">
              <w:rPr>
                <w:rFonts w:ascii="Arial Narrow" w:eastAsia="Times New Roman" w:hAnsi="Arial Narrow" w:cs="Calibri"/>
                <w:kern w:val="0"/>
                <w:sz w:val="18"/>
                <w:szCs w:val="18"/>
                <w:lang w:eastAsia="es-CO"/>
                <w14:ligatures w14:val="none"/>
              </w:rPr>
              <w:t>• 1 Enfermero</w:t>
            </w:r>
            <w:r w:rsidRPr="00EB206C">
              <w:rPr>
                <w:rFonts w:ascii="Arial Narrow" w:eastAsia="Times New Roman" w:hAnsi="Arial Narrow" w:cs="Calibri"/>
                <w:color w:val="000000"/>
                <w:kern w:val="0"/>
                <w:sz w:val="18"/>
                <w:szCs w:val="18"/>
                <w:lang w:eastAsia="es-CO"/>
                <w14:ligatures w14:val="none"/>
              </w:rPr>
              <w:t xml:space="preserve"> en temporada alta y baja</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hideMark/>
          </w:tcPr>
          <w:p w14:paraId="5761E20C"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1 Garita salvavidas (No existe actualmente, requiere que se instale) </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xml:space="preserve">• Camillas </w:t>
            </w:r>
            <w:r w:rsidRPr="00EB206C">
              <w:rPr>
                <w:rFonts w:ascii="Arial Narrow" w:eastAsia="Times New Roman" w:hAnsi="Arial Narrow" w:cs="Calibri"/>
                <w:kern w:val="0"/>
                <w:sz w:val="18"/>
                <w:szCs w:val="18"/>
                <w:lang w:eastAsia="es-CO"/>
                <w14:ligatures w14:val="none"/>
              </w:rPr>
              <w:t>plegables y rígidas.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Bala de oxígeno</w:t>
            </w:r>
            <w:r w:rsidRPr="00EB206C">
              <w:rPr>
                <w:rFonts w:ascii="Arial Narrow" w:eastAsia="Times New Roman" w:hAnsi="Arial Narrow" w:cs="Calibri"/>
                <w:color w:val="000000"/>
                <w:kern w:val="0"/>
                <w:sz w:val="18"/>
                <w:szCs w:val="18"/>
                <w:lang w:eastAsia="es-CO"/>
                <w14:ligatures w14:val="none"/>
              </w:rPr>
              <w:br/>
              <w:t>• • Banderas (roja, amarilla, verde y negra) las banderas deben ser reemplazadas en la medida en que su estado de deterioro lo requiera.</w:t>
            </w:r>
          </w:p>
        </w:tc>
        <w:tc>
          <w:tcPr>
            <w:tcW w:w="622" w:type="pct"/>
            <w:tcBorders>
              <w:top w:val="nil"/>
              <w:left w:val="nil"/>
              <w:bottom w:val="single" w:sz="4" w:space="0" w:color="auto"/>
              <w:right w:val="single" w:sz="4" w:space="0" w:color="auto"/>
            </w:tcBorders>
            <w:shd w:val="clear" w:color="auto" w:fill="auto"/>
            <w:hideMark/>
          </w:tcPr>
          <w:p w14:paraId="6129DB7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1DD5872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vallas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23ADAC1F"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15B5647D" w14:textId="77777777" w:rsidTr="00EB206C">
        <w:trPr>
          <w:trHeight w:val="1635"/>
        </w:trPr>
        <w:tc>
          <w:tcPr>
            <w:tcW w:w="868" w:type="pct"/>
            <w:tcBorders>
              <w:top w:val="nil"/>
              <w:left w:val="single" w:sz="4" w:space="0" w:color="auto"/>
              <w:bottom w:val="single" w:sz="4" w:space="0" w:color="auto"/>
              <w:right w:val="single" w:sz="4" w:space="0" w:color="auto"/>
            </w:tcBorders>
            <w:shd w:val="clear" w:color="000000" w:fill="E7E6E6"/>
            <w:hideMark/>
          </w:tcPr>
          <w:p w14:paraId="1450F7A7" w14:textId="77777777" w:rsidR="00EB206C" w:rsidRPr="00EB206C" w:rsidRDefault="00EB206C" w:rsidP="00EB206C">
            <w:pPr>
              <w:spacing w:after="0" w:line="240" w:lineRule="auto"/>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Sendero Calabazo-Playa Brava</w:t>
            </w:r>
          </w:p>
        </w:tc>
        <w:tc>
          <w:tcPr>
            <w:tcW w:w="431" w:type="pct"/>
            <w:tcBorders>
              <w:top w:val="nil"/>
              <w:left w:val="nil"/>
              <w:bottom w:val="single" w:sz="4" w:space="0" w:color="auto"/>
              <w:right w:val="single" w:sz="4" w:space="0" w:color="auto"/>
            </w:tcBorders>
            <w:shd w:val="clear" w:color="auto" w:fill="auto"/>
            <w:hideMark/>
          </w:tcPr>
          <w:p w14:paraId="01397A2B" w14:textId="77777777" w:rsidR="00EB206C" w:rsidRPr="00EB206C" w:rsidRDefault="00EB206C" w:rsidP="00EB206C">
            <w:pPr>
              <w:spacing w:after="0" w:line="240" w:lineRule="auto"/>
              <w:jc w:val="both"/>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tcBorders>
              <w:top w:val="nil"/>
              <w:left w:val="nil"/>
              <w:bottom w:val="single" w:sz="4" w:space="0" w:color="auto"/>
              <w:right w:val="nil"/>
            </w:tcBorders>
            <w:shd w:val="clear" w:color="auto" w:fill="auto"/>
            <w:hideMark/>
          </w:tcPr>
          <w:p w14:paraId="15107574"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Caballos para traslado hasta Calabazo </w:t>
            </w:r>
            <w:r w:rsidRPr="00EB206C">
              <w:rPr>
                <w:rFonts w:ascii="Arial Narrow" w:eastAsia="Times New Roman" w:hAnsi="Arial Narrow" w:cs="Calibri"/>
                <w:color w:val="000000"/>
                <w:kern w:val="0"/>
                <w:sz w:val="18"/>
                <w:szCs w:val="18"/>
                <w:lang w:eastAsia="es-CO"/>
                <w14:ligatures w14:val="none"/>
              </w:rPr>
              <w:br/>
              <w:t>Ambulancia (se apoya con la ambulancia que está disponible en Cañaveral)</w:t>
            </w:r>
          </w:p>
        </w:tc>
        <w:tc>
          <w:tcPr>
            <w:tcW w:w="448" w:type="pct"/>
            <w:tcBorders>
              <w:top w:val="nil"/>
              <w:left w:val="single" w:sz="4" w:space="0" w:color="auto"/>
              <w:bottom w:val="single" w:sz="4" w:space="0" w:color="auto"/>
              <w:right w:val="single" w:sz="4" w:space="0" w:color="auto"/>
            </w:tcBorders>
            <w:shd w:val="clear" w:color="auto" w:fill="auto"/>
            <w:hideMark/>
          </w:tcPr>
          <w:p w14:paraId="33768E9A"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rescatistas  en temporada alta y  baja</w:t>
            </w:r>
          </w:p>
        </w:tc>
        <w:tc>
          <w:tcPr>
            <w:tcW w:w="858" w:type="pct"/>
            <w:tcBorders>
              <w:top w:val="nil"/>
              <w:left w:val="nil"/>
              <w:bottom w:val="single" w:sz="4" w:space="0" w:color="auto"/>
              <w:right w:val="single" w:sz="4" w:space="0" w:color="auto"/>
            </w:tcBorders>
            <w:shd w:val="clear" w:color="auto" w:fill="auto"/>
            <w:hideMark/>
          </w:tcPr>
          <w:p w14:paraId="6649766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Botiquín.</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Bala de oxígeno</w:t>
            </w:r>
          </w:p>
        </w:tc>
        <w:tc>
          <w:tcPr>
            <w:tcW w:w="622" w:type="pct"/>
            <w:tcBorders>
              <w:top w:val="nil"/>
              <w:left w:val="nil"/>
              <w:bottom w:val="single" w:sz="4" w:space="0" w:color="auto"/>
              <w:right w:val="single" w:sz="4" w:space="0" w:color="auto"/>
            </w:tcBorders>
            <w:shd w:val="clear" w:color="auto" w:fill="auto"/>
            <w:hideMark/>
          </w:tcPr>
          <w:p w14:paraId="2B506EC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  definido entre PNN y la Aseguradora.</w:t>
            </w:r>
          </w:p>
        </w:tc>
        <w:tc>
          <w:tcPr>
            <w:tcW w:w="467" w:type="pct"/>
            <w:tcBorders>
              <w:top w:val="nil"/>
              <w:left w:val="nil"/>
              <w:bottom w:val="single" w:sz="4" w:space="0" w:color="auto"/>
              <w:right w:val="single" w:sz="4" w:space="0" w:color="auto"/>
            </w:tcBorders>
            <w:shd w:val="clear" w:color="auto" w:fill="auto"/>
            <w:hideMark/>
          </w:tcPr>
          <w:p w14:paraId="47B6952B"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4 vallas con mensajes de prevención. </w:t>
            </w:r>
          </w:p>
        </w:tc>
        <w:tc>
          <w:tcPr>
            <w:tcW w:w="929" w:type="pct"/>
            <w:vMerge/>
            <w:tcBorders>
              <w:top w:val="nil"/>
              <w:left w:val="single" w:sz="4" w:space="0" w:color="auto"/>
              <w:bottom w:val="single" w:sz="4" w:space="0" w:color="auto"/>
              <w:right w:val="single" w:sz="4" w:space="0" w:color="auto"/>
            </w:tcBorders>
            <w:vAlign w:val="center"/>
            <w:hideMark/>
          </w:tcPr>
          <w:p w14:paraId="42857A6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7CD8F4AF" w14:textId="77777777" w:rsidTr="00EB206C">
        <w:trPr>
          <w:trHeight w:val="2609"/>
        </w:trPr>
        <w:tc>
          <w:tcPr>
            <w:tcW w:w="868" w:type="pct"/>
            <w:tcBorders>
              <w:top w:val="nil"/>
              <w:left w:val="single" w:sz="4" w:space="0" w:color="auto"/>
              <w:bottom w:val="single" w:sz="4" w:space="0" w:color="auto"/>
              <w:right w:val="single" w:sz="4" w:space="0" w:color="auto"/>
            </w:tcBorders>
            <w:shd w:val="clear" w:color="000000" w:fill="E7E6E6"/>
            <w:noWrap/>
            <w:hideMark/>
          </w:tcPr>
          <w:p w14:paraId="6ADCC32F" w14:textId="77777777" w:rsidR="00EB206C" w:rsidRPr="00EB206C" w:rsidRDefault="00EB206C" w:rsidP="00EB206C">
            <w:pPr>
              <w:spacing w:after="0" w:line="240" w:lineRule="auto"/>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Playa Brava</w:t>
            </w:r>
          </w:p>
        </w:tc>
        <w:tc>
          <w:tcPr>
            <w:tcW w:w="431" w:type="pct"/>
            <w:tcBorders>
              <w:top w:val="nil"/>
              <w:left w:val="nil"/>
              <w:bottom w:val="single" w:sz="4" w:space="0" w:color="auto"/>
              <w:right w:val="single" w:sz="4" w:space="0" w:color="auto"/>
            </w:tcBorders>
            <w:shd w:val="clear" w:color="auto" w:fill="auto"/>
            <w:hideMark/>
          </w:tcPr>
          <w:p w14:paraId="3238CF9F" w14:textId="77777777" w:rsidR="00EB206C" w:rsidRPr="00EB206C" w:rsidRDefault="00EB206C" w:rsidP="00EB206C">
            <w:pPr>
              <w:spacing w:after="0" w:line="240" w:lineRule="auto"/>
              <w:jc w:val="both"/>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tcBorders>
              <w:top w:val="nil"/>
              <w:left w:val="nil"/>
              <w:bottom w:val="single" w:sz="4" w:space="0" w:color="auto"/>
              <w:right w:val="nil"/>
            </w:tcBorders>
            <w:shd w:val="clear" w:color="auto" w:fill="auto"/>
            <w:hideMark/>
          </w:tcPr>
          <w:p w14:paraId="4881CFD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Caballos para traslado hasta Calabazo donde se puede disponer de Ambulancia y vehículo de evacuación</w:t>
            </w:r>
          </w:p>
        </w:tc>
        <w:tc>
          <w:tcPr>
            <w:tcW w:w="448" w:type="pct"/>
            <w:tcBorders>
              <w:top w:val="nil"/>
              <w:left w:val="single" w:sz="4" w:space="0" w:color="auto"/>
              <w:bottom w:val="single" w:sz="4" w:space="0" w:color="auto"/>
              <w:right w:val="single" w:sz="4" w:space="0" w:color="auto"/>
            </w:tcBorders>
            <w:shd w:val="clear" w:color="auto" w:fill="auto"/>
            <w:hideMark/>
          </w:tcPr>
          <w:p w14:paraId="370E629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Salvavidas en temporada alta y baja</w:t>
            </w:r>
            <w:r w:rsidRPr="00EB206C">
              <w:rPr>
                <w:rFonts w:ascii="Arial Narrow" w:eastAsia="Times New Roman" w:hAnsi="Arial Narrow" w:cs="Calibri"/>
                <w:color w:val="000000"/>
                <w:kern w:val="0"/>
                <w:sz w:val="18"/>
                <w:szCs w:val="18"/>
                <w:lang w:eastAsia="es-CO"/>
                <w14:ligatures w14:val="none"/>
              </w:rPr>
              <w:br/>
              <w:t>•1 enfermero en temporada alta y baja</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hideMark/>
          </w:tcPr>
          <w:p w14:paraId="3DE8F04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Botiquín.</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Bala de oxígeno</w:t>
            </w:r>
            <w:r w:rsidRPr="00EB206C">
              <w:rPr>
                <w:rFonts w:ascii="Arial Narrow" w:eastAsia="Times New Roman" w:hAnsi="Arial Narrow" w:cs="Calibri"/>
                <w:color w:val="000000"/>
                <w:kern w:val="0"/>
                <w:sz w:val="18"/>
                <w:szCs w:val="18"/>
                <w:lang w:eastAsia="es-CO"/>
                <w14:ligatures w14:val="none"/>
              </w:rPr>
              <w:br/>
              <w:t>• Banderas (roja y negra) deben ser reemplazadas en la medida en que su estado de deterioro lo requiera.</w:t>
            </w:r>
          </w:p>
        </w:tc>
        <w:tc>
          <w:tcPr>
            <w:tcW w:w="622" w:type="pct"/>
            <w:tcBorders>
              <w:top w:val="nil"/>
              <w:left w:val="nil"/>
              <w:bottom w:val="single" w:sz="4" w:space="0" w:color="auto"/>
              <w:right w:val="single" w:sz="4" w:space="0" w:color="auto"/>
            </w:tcBorders>
            <w:shd w:val="clear" w:color="auto" w:fill="auto"/>
            <w:hideMark/>
          </w:tcPr>
          <w:p w14:paraId="2C56C131"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173E2FC6"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valla con mensajes de prevención.</w:t>
            </w:r>
          </w:p>
        </w:tc>
        <w:tc>
          <w:tcPr>
            <w:tcW w:w="929" w:type="pct"/>
            <w:vMerge/>
            <w:tcBorders>
              <w:top w:val="nil"/>
              <w:left w:val="single" w:sz="4" w:space="0" w:color="auto"/>
              <w:bottom w:val="single" w:sz="4" w:space="0" w:color="auto"/>
              <w:right w:val="single" w:sz="4" w:space="0" w:color="auto"/>
            </w:tcBorders>
            <w:vAlign w:val="center"/>
            <w:hideMark/>
          </w:tcPr>
          <w:p w14:paraId="47BB708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27DA3E57" w14:textId="77777777" w:rsidTr="00EB206C">
        <w:trPr>
          <w:trHeight w:val="1035"/>
        </w:trPr>
        <w:tc>
          <w:tcPr>
            <w:tcW w:w="868" w:type="pct"/>
            <w:tcBorders>
              <w:top w:val="nil"/>
              <w:left w:val="single" w:sz="4" w:space="0" w:color="auto"/>
              <w:bottom w:val="single" w:sz="4" w:space="0" w:color="auto"/>
              <w:right w:val="single" w:sz="4" w:space="0" w:color="auto"/>
            </w:tcBorders>
            <w:shd w:val="clear" w:color="000000" w:fill="E7E6E6"/>
            <w:noWrap/>
            <w:hideMark/>
          </w:tcPr>
          <w:p w14:paraId="2A2FD144" w14:textId="77777777" w:rsidR="00EB206C" w:rsidRPr="00EB206C" w:rsidRDefault="00EB206C" w:rsidP="00EB206C">
            <w:pPr>
              <w:spacing w:after="0" w:line="240" w:lineRule="auto"/>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Boca del Saco</w:t>
            </w:r>
          </w:p>
        </w:tc>
        <w:tc>
          <w:tcPr>
            <w:tcW w:w="431" w:type="pct"/>
            <w:vMerge w:val="restart"/>
            <w:tcBorders>
              <w:top w:val="nil"/>
              <w:left w:val="single" w:sz="4" w:space="0" w:color="auto"/>
              <w:bottom w:val="single" w:sz="4" w:space="0" w:color="000000"/>
              <w:right w:val="single" w:sz="4" w:space="0" w:color="auto"/>
            </w:tcBorders>
            <w:shd w:val="clear" w:color="auto" w:fill="auto"/>
            <w:hideMark/>
          </w:tcPr>
          <w:p w14:paraId="077BE29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val="restart"/>
            <w:tcBorders>
              <w:top w:val="nil"/>
              <w:left w:val="single" w:sz="4" w:space="0" w:color="auto"/>
              <w:bottom w:val="single" w:sz="4" w:space="0" w:color="000000"/>
              <w:right w:val="single" w:sz="4" w:space="0" w:color="auto"/>
            </w:tcBorders>
            <w:shd w:val="clear" w:color="auto" w:fill="auto"/>
            <w:hideMark/>
          </w:tcPr>
          <w:p w14:paraId="36AF856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lancha ambulancia y/ o embarcación para transporte y evacuación vía marina de pacientes en casos de emergencia vital*</w:t>
            </w:r>
            <w:r w:rsidRPr="00EB206C">
              <w:rPr>
                <w:rFonts w:ascii="Arial Narrow" w:eastAsia="Times New Roman" w:hAnsi="Arial Narrow" w:cs="Calibri"/>
                <w:color w:val="000000"/>
                <w:kern w:val="0"/>
                <w:sz w:val="18"/>
                <w:szCs w:val="18"/>
                <w:lang w:eastAsia="es-CO"/>
                <w14:ligatures w14:val="none"/>
              </w:rPr>
              <w:br/>
              <w:t xml:space="preserve">1 Ambulancia </w:t>
            </w:r>
            <w:r w:rsidRPr="00EB206C">
              <w:rPr>
                <w:rFonts w:ascii="Arial Narrow" w:eastAsia="Times New Roman" w:hAnsi="Arial Narrow" w:cs="Calibri"/>
                <w:kern w:val="0"/>
                <w:sz w:val="18"/>
                <w:szCs w:val="18"/>
                <w:lang w:eastAsia="es-CO"/>
                <w14:ligatures w14:val="none"/>
              </w:rPr>
              <w:t xml:space="preserve">medicalizada </w:t>
            </w:r>
            <w:r w:rsidRPr="00EB206C">
              <w:rPr>
                <w:rFonts w:ascii="Arial Narrow" w:eastAsia="Times New Roman" w:hAnsi="Arial Narrow" w:cs="Calibri"/>
                <w:color w:val="000000"/>
                <w:kern w:val="0"/>
                <w:sz w:val="18"/>
                <w:szCs w:val="18"/>
                <w:lang w:eastAsia="es-CO"/>
                <w14:ligatures w14:val="none"/>
              </w:rPr>
              <w:t xml:space="preserve"> </w:t>
            </w:r>
            <w:r w:rsidRPr="00EB206C">
              <w:rPr>
                <w:rFonts w:ascii="Arial Narrow" w:eastAsia="Times New Roman" w:hAnsi="Arial Narrow" w:cs="Calibri"/>
                <w:color w:val="000000"/>
                <w:kern w:val="0"/>
                <w:sz w:val="18"/>
                <w:szCs w:val="18"/>
                <w:lang w:eastAsia="es-CO"/>
                <w14:ligatures w14:val="none"/>
              </w:rPr>
              <w:br/>
            </w:r>
            <w:r w:rsidRPr="00EB206C">
              <w:rPr>
                <w:rFonts w:ascii="Arial Narrow" w:eastAsia="Times New Roman" w:hAnsi="Arial Narrow" w:cs="Calibri"/>
                <w:color w:val="000000"/>
                <w:kern w:val="0"/>
                <w:sz w:val="18"/>
                <w:szCs w:val="18"/>
                <w:lang w:eastAsia="es-CO"/>
                <w14:ligatures w14:val="none"/>
              </w:rPr>
              <w:lastRenderedPageBreak/>
              <w:t>Caballos para evacuar hasta cañaveral (por el sendero Cangrejal)</w:t>
            </w:r>
            <w:r w:rsidRPr="00EB206C">
              <w:rPr>
                <w:rFonts w:ascii="Arial Narrow" w:eastAsia="Times New Roman" w:hAnsi="Arial Narrow" w:cs="Calibri"/>
                <w:color w:val="000000"/>
                <w:kern w:val="0"/>
                <w:sz w:val="18"/>
                <w:szCs w:val="18"/>
                <w:lang w:eastAsia="es-CO"/>
                <w14:ligatures w14:val="none"/>
              </w:rPr>
              <w:br/>
              <w:t>1 lancha ambulancia o lancha apropiada para evacuación vía marina*</w:t>
            </w:r>
          </w:p>
        </w:tc>
        <w:tc>
          <w:tcPr>
            <w:tcW w:w="448" w:type="pct"/>
            <w:vMerge w:val="restart"/>
            <w:tcBorders>
              <w:top w:val="nil"/>
              <w:left w:val="single" w:sz="4" w:space="0" w:color="auto"/>
              <w:bottom w:val="single" w:sz="4" w:space="0" w:color="000000"/>
              <w:right w:val="single" w:sz="4" w:space="0" w:color="auto"/>
            </w:tcBorders>
            <w:shd w:val="clear" w:color="auto" w:fill="auto"/>
            <w:hideMark/>
          </w:tcPr>
          <w:p w14:paraId="069CB6A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lastRenderedPageBreak/>
              <w:t>• 1 Salvavidas en temporada alta y baja</w:t>
            </w:r>
            <w:r w:rsidRPr="00EB206C">
              <w:rPr>
                <w:rFonts w:ascii="Arial Narrow" w:eastAsia="Times New Roman" w:hAnsi="Arial Narrow" w:cs="Calibri"/>
                <w:color w:val="000000"/>
                <w:kern w:val="0"/>
                <w:sz w:val="18"/>
                <w:szCs w:val="18"/>
                <w:lang w:eastAsia="es-CO"/>
                <w14:ligatures w14:val="none"/>
              </w:rPr>
              <w:br/>
              <w:t>• 1 enfermero en temporada alta y baja</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14:paraId="4516F08A"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Botiquín.</w:t>
            </w:r>
            <w:r w:rsidRPr="00EB206C">
              <w:rPr>
                <w:rFonts w:ascii="Arial Narrow" w:eastAsia="Times New Roman" w:hAnsi="Arial Narrow" w:cs="Calibri"/>
                <w:color w:val="000000"/>
                <w:kern w:val="0"/>
                <w:sz w:val="18"/>
                <w:szCs w:val="18"/>
                <w:lang w:eastAsia="es-CO"/>
                <w14:ligatures w14:val="none"/>
              </w:rPr>
              <w:br/>
              <w:t>• 1 Camilla.</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xml:space="preserve">• Salvavidas </w:t>
            </w:r>
            <w:r w:rsidRPr="00EB206C">
              <w:rPr>
                <w:rFonts w:ascii="Arial Narrow" w:eastAsia="Times New Roman" w:hAnsi="Arial Narrow" w:cs="Calibri"/>
                <w:kern w:val="0"/>
                <w:sz w:val="18"/>
                <w:szCs w:val="18"/>
                <w:lang w:eastAsia="es-CO"/>
                <w14:ligatures w14:val="none"/>
              </w:rPr>
              <w:t>dotados con:</w:t>
            </w:r>
            <w:r w:rsidRPr="00EB206C">
              <w:rPr>
                <w:rFonts w:ascii="Arial Narrow" w:eastAsia="Times New Roman" w:hAnsi="Arial Narrow" w:cs="Calibri"/>
                <w:color w:val="000000"/>
                <w:kern w:val="0"/>
                <w:sz w:val="18"/>
                <w:szCs w:val="18"/>
                <w:lang w:eastAsia="es-CO"/>
                <w14:ligatures w14:val="none"/>
              </w:rPr>
              <w:t xml:space="preserve">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Banderas (roja, amarilla, verde y negra) las banderas deben ser reemplazadas en la medida en que su estado de deterioro lo requiera.</w:t>
            </w:r>
          </w:p>
        </w:tc>
        <w:tc>
          <w:tcPr>
            <w:tcW w:w="622" w:type="pct"/>
            <w:vMerge w:val="restart"/>
            <w:tcBorders>
              <w:top w:val="nil"/>
              <w:left w:val="single" w:sz="4" w:space="0" w:color="auto"/>
              <w:bottom w:val="single" w:sz="4" w:space="0" w:color="000000"/>
              <w:right w:val="single" w:sz="4" w:space="0" w:color="auto"/>
            </w:tcBorders>
            <w:shd w:val="clear" w:color="auto" w:fill="auto"/>
            <w:hideMark/>
          </w:tcPr>
          <w:p w14:paraId="1C16C4DD"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308B06E3"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valla con mensaje de prevención</w:t>
            </w:r>
          </w:p>
        </w:tc>
        <w:tc>
          <w:tcPr>
            <w:tcW w:w="929" w:type="pct"/>
            <w:vMerge/>
            <w:tcBorders>
              <w:top w:val="nil"/>
              <w:left w:val="single" w:sz="4" w:space="0" w:color="auto"/>
              <w:bottom w:val="single" w:sz="4" w:space="0" w:color="auto"/>
              <w:right w:val="single" w:sz="4" w:space="0" w:color="auto"/>
            </w:tcBorders>
            <w:vAlign w:val="center"/>
            <w:hideMark/>
          </w:tcPr>
          <w:p w14:paraId="6093F99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0E5DD8EB" w14:textId="77777777" w:rsidTr="00EB206C">
        <w:trPr>
          <w:trHeight w:val="1590"/>
        </w:trPr>
        <w:tc>
          <w:tcPr>
            <w:tcW w:w="868" w:type="pct"/>
            <w:tcBorders>
              <w:top w:val="nil"/>
              <w:left w:val="single" w:sz="4" w:space="0" w:color="auto"/>
              <w:bottom w:val="single" w:sz="4" w:space="0" w:color="auto"/>
              <w:right w:val="single" w:sz="4" w:space="0" w:color="auto"/>
            </w:tcBorders>
            <w:shd w:val="clear" w:color="000000" w:fill="E7E6E6"/>
            <w:noWrap/>
            <w:hideMark/>
          </w:tcPr>
          <w:p w14:paraId="7A966372" w14:textId="77777777" w:rsidR="00EB206C" w:rsidRPr="00EB206C" w:rsidRDefault="00EB206C" w:rsidP="00EB206C">
            <w:pPr>
              <w:spacing w:after="0" w:line="240" w:lineRule="auto"/>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Playa del Medio II</w:t>
            </w:r>
          </w:p>
        </w:tc>
        <w:tc>
          <w:tcPr>
            <w:tcW w:w="431" w:type="pct"/>
            <w:vMerge/>
            <w:tcBorders>
              <w:top w:val="nil"/>
              <w:left w:val="single" w:sz="4" w:space="0" w:color="auto"/>
              <w:bottom w:val="single" w:sz="4" w:space="0" w:color="000000"/>
              <w:right w:val="single" w:sz="4" w:space="0" w:color="auto"/>
            </w:tcBorders>
            <w:vAlign w:val="center"/>
            <w:hideMark/>
          </w:tcPr>
          <w:p w14:paraId="7672166E"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378" w:type="pct"/>
            <w:vMerge/>
            <w:tcBorders>
              <w:top w:val="nil"/>
              <w:left w:val="single" w:sz="4" w:space="0" w:color="auto"/>
              <w:bottom w:val="single" w:sz="4" w:space="0" w:color="000000"/>
              <w:right w:val="single" w:sz="4" w:space="0" w:color="auto"/>
            </w:tcBorders>
            <w:vAlign w:val="center"/>
            <w:hideMark/>
          </w:tcPr>
          <w:p w14:paraId="11D36A4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vMerge/>
            <w:tcBorders>
              <w:top w:val="nil"/>
              <w:left w:val="single" w:sz="4" w:space="0" w:color="auto"/>
              <w:bottom w:val="single" w:sz="4" w:space="0" w:color="000000"/>
              <w:right w:val="single" w:sz="4" w:space="0" w:color="auto"/>
            </w:tcBorders>
            <w:vAlign w:val="center"/>
            <w:hideMark/>
          </w:tcPr>
          <w:p w14:paraId="76A10A6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858" w:type="pct"/>
            <w:vMerge/>
            <w:tcBorders>
              <w:top w:val="nil"/>
              <w:left w:val="single" w:sz="4" w:space="0" w:color="auto"/>
              <w:bottom w:val="single" w:sz="4" w:space="0" w:color="000000"/>
              <w:right w:val="single" w:sz="4" w:space="0" w:color="auto"/>
            </w:tcBorders>
            <w:vAlign w:val="center"/>
            <w:hideMark/>
          </w:tcPr>
          <w:p w14:paraId="1B19A8E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622" w:type="pct"/>
            <w:vMerge/>
            <w:tcBorders>
              <w:top w:val="nil"/>
              <w:left w:val="single" w:sz="4" w:space="0" w:color="auto"/>
              <w:bottom w:val="single" w:sz="4" w:space="0" w:color="000000"/>
              <w:right w:val="single" w:sz="4" w:space="0" w:color="auto"/>
            </w:tcBorders>
            <w:vAlign w:val="center"/>
            <w:hideMark/>
          </w:tcPr>
          <w:p w14:paraId="42716D7A"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67" w:type="pct"/>
            <w:tcBorders>
              <w:top w:val="nil"/>
              <w:left w:val="nil"/>
              <w:bottom w:val="single" w:sz="4" w:space="0" w:color="auto"/>
              <w:right w:val="single" w:sz="4" w:space="0" w:color="auto"/>
            </w:tcBorders>
            <w:shd w:val="clear" w:color="auto" w:fill="auto"/>
            <w:hideMark/>
          </w:tcPr>
          <w:p w14:paraId="1481A6B5"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1 valla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4CE528DF"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6BA663A9" w14:textId="77777777" w:rsidTr="00EB206C">
        <w:trPr>
          <w:trHeight w:val="3870"/>
        </w:trPr>
        <w:tc>
          <w:tcPr>
            <w:tcW w:w="868" w:type="pct"/>
            <w:tcBorders>
              <w:top w:val="nil"/>
              <w:left w:val="single" w:sz="4" w:space="0" w:color="auto"/>
              <w:bottom w:val="single" w:sz="4" w:space="0" w:color="auto"/>
              <w:right w:val="single" w:sz="4" w:space="0" w:color="auto"/>
            </w:tcBorders>
            <w:shd w:val="clear" w:color="000000" w:fill="E7E6E6"/>
            <w:hideMark/>
          </w:tcPr>
          <w:p w14:paraId="4157640C"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Cabo San Juan I y II</w:t>
            </w:r>
          </w:p>
        </w:tc>
        <w:tc>
          <w:tcPr>
            <w:tcW w:w="431" w:type="pct"/>
            <w:tcBorders>
              <w:top w:val="nil"/>
              <w:left w:val="nil"/>
              <w:bottom w:val="single" w:sz="4" w:space="0" w:color="auto"/>
              <w:right w:val="single" w:sz="4" w:space="0" w:color="auto"/>
            </w:tcBorders>
            <w:shd w:val="clear" w:color="auto" w:fill="auto"/>
            <w:hideMark/>
          </w:tcPr>
          <w:p w14:paraId="50A5EE6F" w14:textId="77777777" w:rsidR="00EB206C" w:rsidRPr="00EB206C" w:rsidRDefault="00EB206C" w:rsidP="00EB206C">
            <w:pPr>
              <w:spacing w:after="0" w:line="240" w:lineRule="auto"/>
              <w:jc w:val="both"/>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08B8FC82"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3BBBB515"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2 Salvavidas en temporada baja y alta</w:t>
            </w:r>
            <w:r w:rsidRPr="00EB206C">
              <w:rPr>
                <w:rFonts w:ascii="Arial Narrow" w:eastAsia="Times New Roman" w:hAnsi="Arial Narrow" w:cs="Calibri"/>
                <w:color w:val="000000"/>
                <w:kern w:val="0"/>
                <w:sz w:val="18"/>
                <w:szCs w:val="18"/>
                <w:lang w:eastAsia="es-CO"/>
                <w14:ligatures w14:val="none"/>
              </w:rPr>
              <w:br/>
            </w:r>
            <w:r w:rsidRPr="00EB206C">
              <w:rPr>
                <w:rFonts w:ascii="Arial Narrow" w:eastAsia="Times New Roman" w:hAnsi="Arial Narrow" w:cs="Calibri"/>
                <w:kern w:val="0"/>
                <w:sz w:val="18"/>
                <w:szCs w:val="18"/>
                <w:lang w:eastAsia="es-CO"/>
                <w14:ligatures w14:val="none"/>
              </w:rPr>
              <w:t>• 2 Enfermeros temporada baja y alta</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858" w:type="pct"/>
            <w:tcBorders>
              <w:top w:val="nil"/>
              <w:left w:val="nil"/>
              <w:bottom w:val="single" w:sz="4" w:space="0" w:color="auto"/>
              <w:right w:val="single" w:sz="4" w:space="0" w:color="auto"/>
            </w:tcBorders>
            <w:shd w:val="clear" w:color="auto" w:fill="auto"/>
            <w:hideMark/>
          </w:tcPr>
          <w:p w14:paraId="2B1EC6C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 xml:space="preserve">1 Desfibrilador </w:t>
            </w:r>
            <w:r w:rsidRPr="00EB206C">
              <w:rPr>
                <w:rFonts w:ascii="Arial Narrow" w:eastAsia="Times New Roman" w:hAnsi="Arial Narrow" w:cs="Calibri"/>
                <w:kern w:val="0"/>
                <w:sz w:val="18"/>
                <w:szCs w:val="18"/>
                <w:lang w:eastAsia="es-CO"/>
                <w14:ligatures w14:val="none"/>
              </w:rPr>
              <w:br/>
            </w:r>
            <w:r w:rsidRPr="00EB206C">
              <w:rPr>
                <w:rFonts w:ascii="Arial Narrow" w:eastAsia="Times New Roman" w:hAnsi="Arial Narrow" w:cs="Calibri"/>
                <w:color w:val="000000"/>
                <w:kern w:val="0"/>
                <w:sz w:val="18"/>
                <w:szCs w:val="18"/>
                <w:lang w:eastAsia="es-CO"/>
                <w14:ligatures w14:val="none"/>
              </w:rPr>
              <w:t>2 Garitas salvavidas (existen acutalmente, requieren mantenimiento preventivo para su funcionalidad permanente)</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Bala de oxígeno</w:t>
            </w:r>
            <w:r w:rsidRPr="00EB206C">
              <w:rPr>
                <w:rFonts w:ascii="Arial Narrow" w:eastAsia="Times New Roman" w:hAnsi="Arial Narrow" w:cs="Calibri"/>
                <w:color w:val="000000"/>
                <w:kern w:val="0"/>
                <w:sz w:val="18"/>
                <w:szCs w:val="18"/>
                <w:lang w:eastAsia="es-CO"/>
                <w14:ligatures w14:val="none"/>
              </w:rPr>
              <w:br/>
              <w:t>• Banderas (roja, amarilla, verde y negra) las banderas deben ser reemplazadas en la medida en que su estado de deterioro lo requiera.</w:t>
            </w:r>
          </w:p>
        </w:tc>
        <w:tc>
          <w:tcPr>
            <w:tcW w:w="622" w:type="pct"/>
            <w:tcBorders>
              <w:top w:val="nil"/>
              <w:left w:val="nil"/>
              <w:bottom w:val="single" w:sz="4" w:space="0" w:color="auto"/>
              <w:right w:val="single" w:sz="4" w:space="0" w:color="auto"/>
            </w:tcBorders>
            <w:shd w:val="clear" w:color="auto" w:fill="auto"/>
            <w:hideMark/>
          </w:tcPr>
          <w:p w14:paraId="56BC0267"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05B501EA"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vallas con mensaje de prevención</w:t>
            </w:r>
          </w:p>
        </w:tc>
        <w:tc>
          <w:tcPr>
            <w:tcW w:w="929" w:type="pct"/>
            <w:vMerge/>
            <w:tcBorders>
              <w:top w:val="nil"/>
              <w:left w:val="single" w:sz="4" w:space="0" w:color="auto"/>
              <w:bottom w:val="single" w:sz="4" w:space="0" w:color="auto"/>
              <w:right w:val="single" w:sz="4" w:space="0" w:color="auto"/>
            </w:tcBorders>
            <w:vAlign w:val="center"/>
            <w:hideMark/>
          </w:tcPr>
          <w:p w14:paraId="0C170EF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16BE0B66" w14:textId="77777777" w:rsidTr="00EB206C">
        <w:trPr>
          <w:trHeight w:val="3300"/>
        </w:trPr>
        <w:tc>
          <w:tcPr>
            <w:tcW w:w="868" w:type="pct"/>
            <w:tcBorders>
              <w:top w:val="nil"/>
              <w:left w:val="single" w:sz="4" w:space="0" w:color="auto"/>
              <w:bottom w:val="single" w:sz="4" w:space="0" w:color="auto"/>
              <w:right w:val="single" w:sz="4" w:space="0" w:color="auto"/>
            </w:tcBorders>
            <w:shd w:val="clear" w:color="000000" w:fill="E7E6E6"/>
            <w:noWrap/>
            <w:hideMark/>
          </w:tcPr>
          <w:p w14:paraId="694A383D"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La Piscina</w:t>
            </w:r>
          </w:p>
        </w:tc>
        <w:tc>
          <w:tcPr>
            <w:tcW w:w="431" w:type="pct"/>
            <w:tcBorders>
              <w:top w:val="nil"/>
              <w:left w:val="nil"/>
              <w:bottom w:val="single" w:sz="4" w:space="0" w:color="auto"/>
              <w:right w:val="single" w:sz="4" w:space="0" w:color="auto"/>
            </w:tcBorders>
            <w:shd w:val="clear" w:color="auto" w:fill="auto"/>
            <w:hideMark/>
          </w:tcPr>
          <w:p w14:paraId="5F5C611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76057C8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4B874AB1" w14:textId="77777777" w:rsidR="00EB206C" w:rsidRPr="00EB206C" w:rsidRDefault="00EB206C" w:rsidP="00EB206C">
            <w:pPr>
              <w:spacing w:after="24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Salvavidas en temporada alta y baja</w:t>
            </w:r>
            <w:r w:rsidRPr="00EB206C">
              <w:rPr>
                <w:rFonts w:ascii="Arial Narrow" w:eastAsia="Times New Roman" w:hAnsi="Arial Narrow" w:cs="Calibri"/>
                <w:color w:val="000000"/>
                <w:kern w:val="0"/>
                <w:sz w:val="18"/>
                <w:szCs w:val="18"/>
                <w:lang w:eastAsia="es-CO"/>
                <w14:ligatures w14:val="none"/>
              </w:rPr>
              <w:br/>
              <w:t>•  enfermero</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14:paraId="204947B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 1 Garita salvavidas (existe actualmente, requiere mantenimiento preventivo para su funcionalidad permanente)</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xml:space="preserve">• Camillas </w:t>
            </w:r>
            <w:r w:rsidRPr="00EB206C">
              <w:rPr>
                <w:rFonts w:ascii="Arial Narrow" w:eastAsia="Times New Roman" w:hAnsi="Arial Narrow" w:cs="Calibri"/>
                <w:kern w:val="0"/>
                <w:sz w:val="18"/>
                <w:szCs w:val="18"/>
                <w:lang w:eastAsia="es-CO"/>
                <w14:ligatures w14:val="none"/>
              </w:rPr>
              <w:t>plegables y rígidas.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xml:space="preserve">• Banderas (roja, amarilla, verde y negra) las banderas deben ser </w:t>
            </w:r>
            <w:r w:rsidRPr="00EB206C">
              <w:rPr>
                <w:rFonts w:ascii="Arial Narrow" w:eastAsia="Times New Roman" w:hAnsi="Arial Narrow" w:cs="Calibri"/>
                <w:color w:val="000000"/>
                <w:kern w:val="0"/>
                <w:sz w:val="18"/>
                <w:szCs w:val="18"/>
                <w:lang w:eastAsia="es-CO"/>
                <w14:ligatures w14:val="none"/>
              </w:rPr>
              <w:lastRenderedPageBreak/>
              <w:t>reemplazadas en la medida en que su estado de deterioro lo requiera.</w:t>
            </w:r>
          </w:p>
        </w:tc>
        <w:tc>
          <w:tcPr>
            <w:tcW w:w="622" w:type="pct"/>
            <w:vMerge w:val="restart"/>
            <w:tcBorders>
              <w:top w:val="nil"/>
              <w:left w:val="single" w:sz="4" w:space="0" w:color="auto"/>
              <w:bottom w:val="single" w:sz="4" w:space="0" w:color="auto"/>
              <w:right w:val="single" w:sz="4" w:space="0" w:color="auto"/>
            </w:tcBorders>
            <w:shd w:val="clear" w:color="auto" w:fill="auto"/>
            <w:hideMark/>
          </w:tcPr>
          <w:p w14:paraId="364FE72E"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lastRenderedPageBreak/>
              <w:t>1 punto de atención:</w:t>
            </w:r>
            <w:r w:rsidRPr="00EB206C">
              <w:rPr>
                <w:rFonts w:ascii="Arial Narrow" w:eastAsia="Times New Roman" w:hAnsi="Arial Narrow" w:cs="Calibri"/>
                <w:color w:val="000000"/>
                <w:kern w:val="0"/>
                <w:sz w:val="18"/>
                <w:szCs w:val="18"/>
                <w:lang w:eastAsia="es-CO"/>
                <w14:ligatures w14:val="none"/>
              </w:rPr>
              <w:br/>
              <w:t>Para atender La Piscina, Arenilla y Playa Luna con su dotación, equipamiento y 2 enfermeros.</w:t>
            </w:r>
            <w:r w:rsidRPr="00EB206C">
              <w:rPr>
                <w:rFonts w:ascii="Arial Narrow" w:eastAsia="Times New Roman" w:hAnsi="Arial Narrow" w:cs="Calibri"/>
                <w:color w:val="000000"/>
                <w:kern w:val="0"/>
                <w:sz w:val="18"/>
                <w:szCs w:val="18"/>
                <w:lang w:eastAsia="es-CO"/>
                <w14:ligatures w14:val="none"/>
              </w:rPr>
              <w:br/>
              <w:t xml:space="preserve">Nota: Debidamente identificados y certificados en atención prehospitalaria. </w:t>
            </w:r>
          </w:p>
        </w:tc>
        <w:tc>
          <w:tcPr>
            <w:tcW w:w="467" w:type="pct"/>
            <w:tcBorders>
              <w:top w:val="nil"/>
              <w:left w:val="nil"/>
              <w:bottom w:val="single" w:sz="4" w:space="0" w:color="auto"/>
              <w:right w:val="single" w:sz="4" w:space="0" w:color="auto"/>
            </w:tcBorders>
            <w:shd w:val="clear" w:color="auto" w:fill="auto"/>
            <w:hideMark/>
          </w:tcPr>
          <w:p w14:paraId="3264AB0D"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valla con mensaje de prevención.</w:t>
            </w:r>
          </w:p>
        </w:tc>
        <w:tc>
          <w:tcPr>
            <w:tcW w:w="929" w:type="pct"/>
            <w:vMerge/>
            <w:tcBorders>
              <w:top w:val="nil"/>
              <w:left w:val="single" w:sz="4" w:space="0" w:color="auto"/>
              <w:bottom w:val="single" w:sz="4" w:space="0" w:color="auto"/>
              <w:right w:val="single" w:sz="4" w:space="0" w:color="auto"/>
            </w:tcBorders>
            <w:vAlign w:val="center"/>
            <w:hideMark/>
          </w:tcPr>
          <w:p w14:paraId="5B02D54F"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60C27C4B" w14:textId="77777777" w:rsidTr="00EB206C">
        <w:trPr>
          <w:trHeight w:val="270"/>
        </w:trPr>
        <w:tc>
          <w:tcPr>
            <w:tcW w:w="868" w:type="pct"/>
            <w:tcBorders>
              <w:top w:val="nil"/>
              <w:left w:val="single" w:sz="4" w:space="0" w:color="auto"/>
              <w:bottom w:val="single" w:sz="4" w:space="0" w:color="auto"/>
              <w:right w:val="single" w:sz="4" w:space="0" w:color="auto"/>
            </w:tcBorders>
            <w:shd w:val="clear" w:color="000000" w:fill="E7E6E6"/>
            <w:noWrap/>
            <w:hideMark/>
          </w:tcPr>
          <w:p w14:paraId="13C7F76A"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Playa Luna</w:t>
            </w:r>
          </w:p>
        </w:tc>
        <w:tc>
          <w:tcPr>
            <w:tcW w:w="431" w:type="pct"/>
            <w:vMerge w:val="restart"/>
            <w:tcBorders>
              <w:top w:val="nil"/>
              <w:left w:val="single" w:sz="4" w:space="0" w:color="auto"/>
              <w:bottom w:val="single" w:sz="4" w:space="0" w:color="000000"/>
              <w:right w:val="single" w:sz="4" w:space="0" w:color="auto"/>
            </w:tcBorders>
            <w:shd w:val="clear" w:color="auto" w:fill="auto"/>
            <w:hideMark/>
          </w:tcPr>
          <w:p w14:paraId="796B4930"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23E3B2AC"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vMerge w:val="restart"/>
            <w:tcBorders>
              <w:top w:val="nil"/>
              <w:left w:val="single" w:sz="4" w:space="0" w:color="auto"/>
              <w:bottom w:val="single" w:sz="4" w:space="0" w:color="000000"/>
              <w:right w:val="single" w:sz="4" w:space="0" w:color="auto"/>
            </w:tcBorders>
            <w:shd w:val="clear" w:color="auto" w:fill="auto"/>
            <w:hideMark/>
          </w:tcPr>
          <w:p w14:paraId="714A2A40"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Salvavidas en temporada alta y baja</w:t>
            </w:r>
          </w:p>
        </w:tc>
        <w:tc>
          <w:tcPr>
            <w:tcW w:w="858" w:type="pct"/>
            <w:vMerge/>
            <w:tcBorders>
              <w:top w:val="nil"/>
              <w:left w:val="single" w:sz="4" w:space="0" w:color="auto"/>
              <w:bottom w:val="single" w:sz="4" w:space="0" w:color="000000"/>
              <w:right w:val="single" w:sz="4" w:space="0" w:color="auto"/>
            </w:tcBorders>
            <w:vAlign w:val="center"/>
            <w:hideMark/>
          </w:tcPr>
          <w:p w14:paraId="4543DB2D"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622" w:type="pct"/>
            <w:vMerge/>
            <w:tcBorders>
              <w:top w:val="nil"/>
              <w:left w:val="single" w:sz="4" w:space="0" w:color="auto"/>
              <w:bottom w:val="single" w:sz="4" w:space="0" w:color="auto"/>
              <w:right w:val="single" w:sz="4" w:space="0" w:color="auto"/>
            </w:tcBorders>
            <w:vAlign w:val="center"/>
            <w:hideMark/>
          </w:tcPr>
          <w:p w14:paraId="573C25FD"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67" w:type="pct"/>
            <w:tcBorders>
              <w:top w:val="nil"/>
              <w:left w:val="nil"/>
              <w:bottom w:val="single" w:sz="4" w:space="0" w:color="auto"/>
              <w:right w:val="single" w:sz="4" w:space="0" w:color="auto"/>
            </w:tcBorders>
            <w:shd w:val="clear" w:color="auto" w:fill="auto"/>
            <w:hideMark/>
          </w:tcPr>
          <w:p w14:paraId="398A302E"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1 valla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05672351"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5853FD88" w14:textId="77777777" w:rsidTr="00EB206C">
        <w:trPr>
          <w:trHeight w:val="330"/>
        </w:trPr>
        <w:tc>
          <w:tcPr>
            <w:tcW w:w="868" w:type="pct"/>
            <w:tcBorders>
              <w:top w:val="nil"/>
              <w:left w:val="single" w:sz="4" w:space="0" w:color="auto"/>
              <w:bottom w:val="single" w:sz="4" w:space="0" w:color="auto"/>
              <w:right w:val="single" w:sz="4" w:space="0" w:color="auto"/>
            </w:tcBorders>
            <w:shd w:val="clear" w:color="000000" w:fill="E7E6E6"/>
            <w:noWrap/>
            <w:hideMark/>
          </w:tcPr>
          <w:p w14:paraId="202726FC"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La Arenilla</w:t>
            </w:r>
          </w:p>
        </w:tc>
        <w:tc>
          <w:tcPr>
            <w:tcW w:w="431" w:type="pct"/>
            <w:vMerge/>
            <w:tcBorders>
              <w:top w:val="nil"/>
              <w:left w:val="single" w:sz="4" w:space="0" w:color="auto"/>
              <w:bottom w:val="single" w:sz="4" w:space="0" w:color="000000"/>
              <w:right w:val="single" w:sz="4" w:space="0" w:color="auto"/>
            </w:tcBorders>
            <w:vAlign w:val="center"/>
            <w:hideMark/>
          </w:tcPr>
          <w:p w14:paraId="190F4DF1"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378" w:type="pct"/>
            <w:vMerge/>
            <w:tcBorders>
              <w:top w:val="nil"/>
              <w:left w:val="single" w:sz="4" w:space="0" w:color="auto"/>
              <w:bottom w:val="single" w:sz="4" w:space="0" w:color="000000"/>
              <w:right w:val="single" w:sz="4" w:space="0" w:color="auto"/>
            </w:tcBorders>
            <w:vAlign w:val="center"/>
            <w:hideMark/>
          </w:tcPr>
          <w:p w14:paraId="7B2DD975"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vMerge/>
            <w:tcBorders>
              <w:top w:val="nil"/>
              <w:left w:val="single" w:sz="4" w:space="0" w:color="auto"/>
              <w:bottom w:val="single" w:sz="4" w:space="0" w:color="000000"/>
              <w:right w:val="single" w:sz="4" w:space="0" w:color="auto"/>
            </w:tcBorders>
            <w:vAlign w:val="center"/>
            <w:hideMark/>
          </w:tcPr>
          <w:p w14:paraId="28FC659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858" w:type="pct"/>
            <w:vMerge/>
            <w:tcBorders>
              <w:top w:val="nil"/>
              <w:left w:val="single" w:sz="4" w:space="0" w:color="auto"/>
              <w:bottom w:val="single" w:sz="4" w:space="0" w:color="000000"/>
              <w:right w:val="single" w:sz="4" w:space="0" w:color="auto"/>
            </w:tcBorders>
            <w:vAlign w:val="center"/>
            <w:hideMark/>
          </w:tcPr>
          <w:p w14:paraId="75D18CD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622" w:type="pct"/>
            <w:vMerge/>
            <w:tcBorders>
              <w:top w:val="nil"/>
              <w:left w:val="single" w:sz="4" w:space="0" w:color="auto"/>
              <w:bottom w:val="single" w:sz="4" w:space="0" w:color="auto"/>
              <w:right w:val="single" w:sz="4" w:space="0" w:color="auto"/>
            </w:tcBorders>
            <w:vAlign w:val="center"/>
            <w:hideMark/>
          </w:tcPr>
          <w:p w14:paraId="03152F8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67" w:type="pct"/>
            <w:tcBorders>
              <w:top w:val="nil"/>
              <w:left w:val="nil"/>
              <w:bottom w:val="single" w:sz="4" w:space="0" w:color="auto"/>
              <w:right w:val="single" w:sz="4" w:space="0" w:color="auto"/>
            </w:tcBorders>
            <w:shd w:val="clear" w:color="auto" w:fill="auto"/>
            <w:hideMark/>
          </w:tcPr>
          <w:p w14:paraId="5ECC5D93"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1 valla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612EB7F4"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717ACE57" w14:textId="77777777" w:rsidTr="00EB206C">
        <w:trPr>
          <w:trHeight w:val="3180"/>
        </w:trPr>
        <w:tc>
          <w:tcPr>
            <w:tcW w:w="868" w:type="pct"/>
            <w:tcBorders>
              <w:top w:val="nil"/>
              <w:left w:val="single" w:sz="4" w:space="0" w:color="auto"/>
              <w:bottom w:val="single" w:sz="4" w:space="0" w:color="auto"/>
              <w:right w:val="single" w:sz="4" w:space="0" w:color="auto"/>
            </w:tcBorders>
            <w:shd w:val="clear" w:color="000000" w:fill="E7E6E6"/>
            <w:hideMark/>
          </w:tcPr>
          <w:p w14:paraId="293227D8"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Arrecifes</w:t>
            </w:r>
            <w:r w:rsidRPr="00EB206C">
              <w:rPr>
                <w:rFonts w:ascii="Arial Narrow" w:eastAsia="Times New Roman" w:hAnsi="Arial Narrow" w:cs="Calibri"/>
                <w:b/>
                <w:bCs/>
                <w:color w:val="000000"/>
                <w:kern w:val="0"/>
                <w:sz w:val="18"/>
                <w:szCs w:val="18"/>
                <w:lang w:eastAsia="es-CO"/>
                <w14:ligatures w14:val="none"/>
              </w:rPr>
              <w:br/>
              <w:t xml:space="preserve"> Zona de Playa </w:t>
            </w:r>
            <w:r w:rsidRPr="00EB206C">
              <w:rPr>
                <w:rFonts w:ascii="Arial Narrow" w:eastAsia="Times New Roman" w:hAnsi="Arial Narrow" w:cs="Calibri"/>
                <w:b/>
                <w:bCs/>
                <w:color w:val="000000"/>
                <w:kern w:val="0"/>
                <w:sz w:val="18"/>
                <w:szCs w:val="18"/>
                <w:lang w:eastAsia="es-CO"/>
                <w14:ligatures w14:val="none"/>
              </w:rPr>
              <w:br/>
              <w:t>y Camping</w:t>
            </w:r>
          </w:p>
        </w:tc>
        <w:tc>
          <w:tcPr>
            <w:tcW w:w="431" w:type="pct"/>
            <w:tcBorders>
              <w:top w:val="nil"/>
              <w:left w:val="nil"/>
              <w:bottom w:val="single" w:sz="4" w:space="0" w:color="auto"/>
              <w:right w:val="single" w:sz="4" w:space="0" w:color="auto"/>
            </w:tcBorders>
            <w:shd w:val="clear" w:color="auto" w:fill="auto"/>
            <w:hideMark/>
          </w:tcPr>
          <w:p w14:paraId="042F505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262A601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42B5329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1 Salvavidas en temporada alta y baja</w:t>
            </w:r>
            <w:r w:rsidRPr="00EB206C">
              <w:rPr>
                <w:rFonts w:ascii="Arial Narrow" w:eastAsia="Times New Roman" w:hAnsi="Arial Narrow" w:cs="Calibri"/>
                <w:color w:val="000000"/>
                <w:kern w:val="0"/>
                <w:sz w:val="18"/>
                <w:szCs w:val="18"/>
                <w:lang w:eastAsia="es-CO"/>
                <w14:ligatures w14:val="none"/>
              </w:rPr>
              <w:br/>
              <w:t>•2 enfermeros en temporada alta y baja</w:t>
            </w:r>
            <w:r w:rsidRPr="00EB206C">
              <w:rPr>
                <w:rFonts w:ascii="Arial Narrow" w:eastAsia="Times New Roman" w:hAnsi="Arial Narrow" w:cs="Calibri"/>
                <w:color w:val="000000"/>
                <w:kern w:val="0"/>
                <w:sz w:val="18"/>
                <w:szCs w:val="18"/>
                <w:lang w:eastAsia="es-CO"/>
                <w14:ligatures w14:val="none"/>
              </w:rPr>
              <w:br/>
              <w:t>Nota: Debidamente certificados e identificados</w:t>
            </w:r>
          </w:p>
        </w:tc>
        <w:tc>
          <w:tcPr>
            <w:tcW w:w="858" w:type="pct"/>
            <w:tcBorders>
              <w:top w:val="nil"/>
              <w:left w:val="nil"/>
              <w:bottom w:val="single" w:sz="4" w:space="0" w:color="auto"/>
              <w:right w:val="single" w:sz="4" w:space="0" w:color="auto"/>
            </w:tcBorders>
            <w:shd w:val="clear" w:color="auto" w:fill="auto"/>
            <w:hideMark/>
          </w:tcPr>
          <w:p w14:paraId="3C61A0D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1 Desfibrilador</w:t>
            </w:r>
            <w:r w:rsidRPr="00EB206C">
              <w:rPr>
                <w:rFonts w:ascii="Arial Narrow" w:eastAsia="Times New Roman" w:hAnsi="Arial Narrow" w:cs="Calibri"/>
                <w:color w:val="000000"/>
                <w:kern w:val="0"/>
                <w:sz w:val="18"/>
                <w:szCs w:val="18"/>
                <w:lang w:eastAsia="es-CO"/>
                <w14:ligatures w14:val="none"/>
              </w:rPr>
              <w:br/>
              <w:t xml:space="preserve"> • 2 Garita salvavidas</w:t>
            </w:r>
            <w:r w:rsidRPr="00EB206C">
              <w:rPr>
                <w:rFonts w:ascii="Arial Narrow" w:eastAsia="Times New Roman" w:hAnsi="Arial Narrow" w:cs="Calibri"/>
                <w:color w:val="000000"/>
                <w:kern w:val="0"/>
                <w:sz w:val="18"/>
                <w:szCs w:val="18"/>
                <w:lang w:eastAsia="es-CO"/>
                <w14:ligatures w14:val="none"/>
              </w:rPr>
              <w:br/>
              <w:t>• 1 Botiquín.</w:t>
            </w:r>
            <w:r w:rsidRPr="00EB206C">
              <w:rPr>
                <w:rFonts w:ascii="Arial Narrow" w:eastAsia="Times New Roman" w:hAnsi="Arial Narrow" w:cs="Calibri"/>
                <w:color w:val="000000"/>
                <w:kern w:val="0"/>
                <w:sz w:val="18"/>
                <w:szCs w:val="18"/>
                <w:lang w:eastAsia="es-CO"/>
                <w14:ligatures w14:val="none"/>
              </w:rPr>
              <w:br/>
              <w:t>• Camillas.</w:t>
            </w:r>
            <w:r w:rsidRPr="00EB206C">
              <w:rPr>
                <w:rFonts w:ascii="Arial Narrow" w:eastAsia="Times New Roman" w:hAnsi="Arial Narrow" w:cs="Calibri"/>
                <w:color w:val="000000"/>
                <w:kern w:val="0"/>
                <w:sz w:val="18"/>
                <w:szCs w:val="18"/>
                <w:lang w:eastAsia="es-CO"/>
                <w14:ligatures w14:val="none"/>
              </w:rPr>
              <w:br/>
              <w:t>• Inmovilizadores</w:t>
            </w:r>
            <w:r w:rsidRPr="00EB206C">
              <w:rPr>
                <w:rFonts w:ascii="Arial Narrow" w:eastAsia="Times New Roman" w:hAnsi="Arial Narrow" w:cs="Calibri"/>
                <w:color w:val="000000"/>
                <w:kern w:val="0"/>
                <w:sz w:val="18"/>
                <w:szCs w:val="18"/>
                <w:lang w:eastAsia="es-CO"/>
                <w14:ligatures w14:val="none"/>
              </w:rPr>
              <w:br/>
              <w:t>• Salvavidas: torpedo, pito, careta y aletas, cuerda, binoculares, chaleco salvavidas.</w:t>
            </w:r>
            <w:r w:rsidRPr="00EB206C">
              <w:rPr>
                <w:rFonts w:ascii="Arial Narrow" w:eastAsia="Times New Roman" w:hAnsi="Arial Narrow" w:cs="Calibri"/>
                <w:color w:val="000000"/>
                <w:kern w:val="0"/>
                <w:sz w:val="18"/>
                <w:szCs w:val="18"/>
                <w:lang w:eastAsia="es-CO"/>
                <w14:ligatures w14:val="none"/>
              </w:rPr>
              <w:br/>
              <w:t>• DEA</w:t>
            </w:r>
            <w:r w:rsidRPr="00EB206C">
              <w:rPr>
                <w:rFonts w:ascii="Arial Narrow" w:eastAsia="Times New Roman" w:hAnsi="Arial Narrow" w:cs="Calibri"/>
                <w:color w:val="000000"/>
                <w:kern w:val="0"/>
                <w:sz w:val="18"/>
                <w:szCs w:val="18"/>
                <w:lang w:eastAsia="es-CO"/>
                <w14:ligatures w14:val="none"/>
              </w:rPr>
              <w:br/>
              <w:t>• Cuerdas de rescate</w:t>
            </w:r>
            <w:r w:rsidRPr="00EB206C">
              <w:rPr>
                <w:rFonts w:ascii="Arial Narrow" w:eastAsia="Times New Roman" w:hAnsi="Arial Narrow" w:cs="Calibri"/>
                <w:color w:val="000000"/>
                <w:kern w:val="0"/>
                <w:sz w:val="18"/>
                <w:szCs w:val="18"/>
                <w:lang w:eastAsia="es-CO"/>
                <w14:ligatures w14:val="none"/>
              </w:rPr>
              <w:br/>
              <w:t>• Bala de oxígeno</w:t>
            </w:r>
            <w:r w:rsidRPr="00EB206C">
              <w:rPr>
                <w:rFonts w:ascii="Arial Narrow" w:eastAsia="Times New Roman" w:hAnsi="Arial Narrow" w:cs="Calibri"/>
                <w:color w:val="000000"/>
                <w:kern w:val="0"/>
                <w:sz w:val="18"/>
                <w:szCs w:val="18"/>
                <w:lang w:eastAsia="es-CO"/>
                <w14:ligatures w14:val="none"/>
              </w:rPr>
              <w:br/>
              <w:t>• Banderas (roja). Las banderas deben ser reemplazadas en la medida en que su estado de deterioro lo requiera. trimestral</w:t>
            </w:r>
          </w:p>
        </w:tc>
        <w:tc>
          <w:tcPr>
            <w:tcW w:w="622" w:type="pct"/>
            <w:tcBorders>
              <w:top w:val="nil"/>
              <w:left w:val="nil"/>
              <w:bottom w:val="single" w:sz="4" w:space="0" w:color="auto"/>
              <w:right w:val="single" w:sz="4" w:space="0" w:color="auto"/>
            </w:tcBorders>
            <w:shd w:val="clear" w:color="auto" w:fill="auto"/>
            <w:hideMark/>
          </w:tcPr>
          <w:p w14:paraId="086452D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1 puntos de atención </w:t>
            </w:r>
          </w:p>
        </w:tc>
        <w:tc>
          <w:tcPr>
            <w:tcW w:w="467" w:type="pct"/>
            <w:tcBorders>
              <w:top w:val="nil"/>
              <w:left w:val="nil"/>
              <w:bottom w:val="single" w:sz="4" w:space="0" w:color="auto"/>
              <w:right w:val="single" w:sz="4" w:space="0" w:color="auto"/>
            </w:tcBorders>
            <w:shd w:val="clear" w:color="auto" w:fill="auto"/>
            <w:hideMark/>
          </w:tcPr>
          <w:p w14:paraId="0BCAC9D1"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3 vallas con mensaje de prevención : 2 en la playa, 1 en el sendero</w:t>
            </w:r>
          </w:p>
        </w:tc>
        <w:tc>
          <w:tcPr>
            <w:tcW w:w="929" w:type="pct"/>
            <w:vMerge/>
            <w:tcBorders>
              <w:top w:val="nil"/>
              <w:left w:val="single" w:sz="4" w:space="0" w:color="auto"/>
              <w:bottom w:val="single" w:sz="4" w:space="0" w:color="auto"/>
              <w:right w:val="single" w:sz="4" w:space="0" w:color="auto"/>
            </w:tcBorders>
            <w:vAlign w:val="center"/>
            <w:hideMark/>
          </w:tcPr>
          <w:p w14:paraId="7DAD03E1"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089DA746" w14:textId="77777777" w:rsidTr="00EB206C">
        <w:trPr>
          <w:trHeight w:val="1095"/>
        </w:trPr>
        <w:tc>
          <w:tcPr>
            <w:tcW w:w="868" w:type="pct"/>
            <w:tcBorders>
              <w:top w:val="nil"/>
              <w:left w:val="single" w:sz="4" w:space="0" w:color="auto"/>
              <w:bottom w:val="single" w:sz="4" w:space="0" w:color="auto"/>
              <w:right w:val="single" w:sz="4" w:space="0" w:color="auto"/>
            </w:tcBorders>
            <w:shd w:val="clear" w:color="000000" w:fill="E7E6E6"/>
            <w:noWrap/>
            <w:hideMark/>
          </w:tcPr>
          <w:p w14:paraId="0F4AC656"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La Piscinita</w:t>
            </w:r>
          </w:p>
        </w:tc>
        <w:tc>
          <w:tcPr>
            <w:tcW w:w="431" w:type="pct"/>
            <w:tcBorders>
              <w:top w:val="nil"/>
              <w:left w:val="nil"/>
              <w:bottom w:val="single" w:sz="4" w:space="0" w:color="auto"/>
              <w:right w:val="single" w:sz="4" w:space="0" w:color="auto"/>
            </w:tcBorders>
            <w:shd w:val="clear" w:color="auto" w:fill="auto"/>
            <w:hideMark/>
          </w:tcPr>
          <w:p w14:paraId="42A785E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2FC9567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5A063798"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 1 Salvavidas en temporada alta y baja</w:t>
            </w:r>
          </w:p>
        </w:tc>
        <w:tc>
          <w:tcPr>
            <w:tcW w:w="858" w:type="pct"/>
            <w:tcBorders>
              <w:top w:val="nil"/>
              <w:left w:val="nil"/>
              <w:bottom w:val="single" w:sz="4" w:space="0" w:color="auto"/>
              <w:right w:val="single" w:sz="4" w:space="0" w:color="auto"/>
            </w:tcBorders>
            <w:shd w:val="clear" w:color="auto" w:fill="auto"/>
            <w:hideMark/>
          </w:tcPr>
          <w:p w14:paraId="3B8F9670"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 xml:space="preserve"> • 1 Garita salvavidas</w:t>
            </w:r>
            <w:r w:rsidRPr="00EB206C">
              <w:rPr>
                <w:rFonts w:ascii="Arial Narrow" w:eastAsia="Times New Roman" w:hAnsi="Arial Narrow" w:cs="Calibri"/>
                <w:kern w:val="0"/>
                <w:sz w:val="18"/>
                <w:szCs w:val="18"/>
                <w:lang w:eastAsia="es-CO"/>
                <w14:ligatures w14:val="none"/>
              </w:rPr>
              <w:br/>
              <w:t>• Banderas (roja, amarilla, verde y negra). Las banderas deben ser reemplazadas en la medida en que su estado de deterioro lo requiera.</w:t>
            </w:r>
          </w:p>
        </w:tc>
        <w:tc>
          <w:tcPr>
            <w:tcW w:w="622" w:type="pct"/>
            <w:vMerge w:val="restart"/>
            <w:tcBorders>
              <w:top w:val="nil"/>
              <w:left w:val="single" w:sz="4" w:space="0" w:color="auto"/>
              <w:bottom w:val="single" w:sz="4" w:space="0" w:color="auto"/>
              <w:right w:val="single" w:sz="4" w:space="0" w:color="auto"/>
            </w:tcBorders>
            <w:shd w:val="clear" w:color="auto" w:fill="auto"/>
            <w:hideMark/>
          </w:tcPr>
          <w:p w14:paraId="0E8B26D3"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w:t>
            </w:r>
          </w:p>
        </w:tc>
        <w:tc>
          <w:tcPr>
            <w:tcW w:w="467" w:type="pct"/>
            <w:tcBorders>
              <w:top w:val="nil"/>
              <w:left w:val="nil"/>
              <w:bottom w:val="single" w:sz="4" w:space="0" w:color="auto"/>
              <w:right w:val="single" w:sz="4" w:space="0" w:color="auto"/>
            </w:tcBorders>
            <w:shd w:val="clear" w:color="auto" w:fill="auto"/>
            <w:hideMark/>
          </w:tcPr>
          <w:p w14:paraId="0B5D21DB"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1 valla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0EE880B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13774520" w14:textId="77777777" w:rsidTr="00EB206C">
        <w:trPr>
          <w:trHeight w:val="1081"/>
        </w:trPr>
        <w:tc>
          <w:tcPr>
            <w:tcW w:w="868" w:type="pct"/>
            <w:tcBorders>
              <w:top w:val="nil"/>
              <w:left w:val="single" w:sz="4" w:space="0" w:color="auto"/>
              <w:bottom w:val="single" w:sz="4" w:space="0" w:color="auto"/>
              <w:right w:val="single" w:sz="4" w:space="0" w:color="auto"/>
            </w:tcBorders>
            <w:shd w:val="clear" w:color="000000" w:fill="E7E6E6"/>
            <w:noWrap/>
            <w:hideMark/>
          </w:tcPr>
          <w:p w14:paraId="2326D8E9"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Camping Cañaveral</w:t>
            </w:r>
          </w:p>
        </w:tc>
        <w:tc>
          <w:tcPr>
            <w:tcW w:w="431" w:type="pct"/>
            <w:tcBorders>
              <w:top w:val="nil"/>
              <w:left w:val="nil"/>
              <w:bottom w:val="single" w:sz="4" w:space="0" w:color="auto"/>
              <w:right w:val="single" w:sz="4" w:space="0" w:color="auto"/>
            </w:tcBorders>
            <w:shd w:val="clear" w:color="auto" w:fill="auto"/>
            <w:hideMark/>
          </w:tcPr>
          <w:p w14:paraId="245C2A21"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7EC8F26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vMerge w:val="restart"/>
            <w:tcBorders>
              <w:top w:val="nil"/>
              <w:left w:val="single" w:sz="4" w:space="0" w:color="auto"/>
              <w:bottom w:val="single" w:sz="4" w:space="0" w:color="000000"/>
              <w:right w:val="single" w:sz="4" w:space="0" w:color="auto"/>
            </w:tcBorders>
            <w:shd w:val="clear" w:color="auto" w:fill="auto"/>
            <w:hideMark/>
          </w:tcPr>
          <w:p w14:paraId="7E083F04" w14:textId="77777777" w:rsidR="00EB206C" w:rsidRPr="00EB206C" w:rsidRDefault="00EB206C" w:rsidP="00EB206C">
            <w:pPr>
              <w:spacing w:after="0" w:line="240" w:lineRule="auto"/>
              <w:jc w:val="center"/>
              <w:rPr>
                <w:rFonts w:ascii="Arial Narrow" w:eastAsia="Times New Roman" w:hAnsi="Arial Narrow" w:cs="Calibri"/>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br/>
              <w:t>• 2 Enfermeros temporada alta y baja</w:t>
            </w:r>
            <w:r w:rsidRPr="00EB206C">
              <w:rPr>
                <w:rFonts w:ascii="Arial Narrow" w:eastAsia="Times New Roman" w:hAnsi="Arial Narrow" w:cs="Calibri"/>
                <w:kern w:val="0"/>
                <w:sz w:val="18"/>
                <w:szCs w:val="18"/>
                <w:lang w:eastAsia="es-CO"/>
                <w14:ligatures w14:val="none"/>
              </w:rPr>
              <w:br/>
              <w:t xml:space="preserve">Nota: </w:t>
            </w:r>
            <w:r w:rsidRPr="00EB206C">
              <w:rPr>
                <w:rFonts w:ascii="Arial Narrow" w:eastAsia="Times New Roman" w:hAnsi="Arial Narrow" w:cs="Calibri"/>
                <w:kern w:val="0"/>
                <w:sz w:val="18"/>
                <w:szCs w:val="18"/>
                <w:lang w:eastAsia="es-CO"/>
                <w14:ligatures w14:val="none"/>
              </w:rPr>
              <w:lastRenderedPageBreak/>
              <w:t xml:space="preserve">Debidamente identificados y certificados en atención prehospitalaria. </w:t>
            </w:r>
          </w:p>
        </w:tc>
        <w:tc>
          <w:tcPr>
            <w:tcW w:w="858" w:type="pct"/>
            <w:vMerge w:val="restart"/>
            <w:tcBorders>
              <w:top w:val="nil"/>
              <w:left w:val="single" w:sz="4" w:space="0" w:color="auto"/>
              <w:bottom w:val="single" w:sz="4" w:space="0" w:color="000000"/>
              <w:right w:val="single" w:sz="4" w:space="0" w:color="auto"/>
            </w:tcBorders>
            <w:shd w:val="clear" w:color="auto" w:fill="auto"/>
            <w:hideMark/>
          </w:tcPr>
          <w:p w14:paraId="1D668859"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lastRenderedPageBreak/>
              <w:t>• Inmovilizadores</w:t>
            </w:r>
            <w:r w:rsidRPr="00EB206C">
              <w:rPr>
                <w:rFonts w:ascii="Arial Narrow" w:eastAsia="Times New Roman" w:hAnsi="Arial Narrow" w:cs="Calibri"/>
                <w:kern w:val="0"/>
                <w:sz w:val="18"/>
                <w:szCs w:val="18"/>
                <w:lang w:eastAsia="es-CO"/>
                <w14:ligatures w14:val="none"/>
              </w:rPr>
              <w:br/>
              <w:t>• 1 Botiquín.</w:t>
            </w:r>
            <w:r w:rsidRPr="00EB206C">
              <w:rPr>
                <w:rFonts w:ascii="Arial Narrow" w:eastAsia="Times New Roman" w:hAnsi="Arial Narrow" w:cs="Calibri"/>
                <w:kern w:val="0"/>
                <w:sz w:val="18"/>
                <w:szCs w:val="18"/>
                <w:lang w:eastAsia="es-CO"/>
                <w14:ligatures w14:val="none"/>
              </w:rPr>
              <w:br/>
              <w:t>• Camillas.</w:t>
            </w:r>
            <w:r w:rsidRPr="00EB206C">
              <w:rPr>
                <w:rFonts w:ascii="Arial Narrow" w:eastAsia="Times New Roman" w:hAnsi="Arial Narrow" w:cs="Calibri"/>
                <w:kern w:val="0"/>
                <w:sz w:val="18"/>
                <w:szCs w:val="18"/>
                <w:lang w:eastAsia="es-CO"/>
                <w14:ligatures w14:val="none"/>
              </w:rPr>
              <w:br/>
              <w:t>• Inmovilizadores</w:t>
            </w:r>
            <w:r w:rsidRPr="00EB206C">
              <w:rPr>
                <w:rFonts w:ascii="Arial Narrow" w:eastAsia="Times New Roman" w:hAnsi="Arial Narrow" w:cs="Calibri"/>
                <w:kern w:val="0"/>
                <w:sz w:val="18"/>
                <w:szCs w:val="18"/>
                <w:lang w:eastAsia="es-CO"/>
                <w14:ligatures w14:val="none"/>
              </w:rPr>
              <w:br/>
              <w:t>• DEA</w:t>
            </w:r>
            <w:r w:rsidRPr="00EB206C">
              <w:rPr>
                <w:rFonts w:ascii="Arial Narrow" w:eastAsia="Times New Roman" w:hAnsi="Arial Narrow" w:cs="Calibri"/>
                <w:kern w:val="0"/>
                <w:sz w:val="18"/>
                <w:szCs w:val="18"/>
                <w:lang w:eastAsia="es-CO"/>
                <w14:ligatures w14:val="none"/>
              </w:rPr>
              <w:br/>
            </w:r>
            <w:r w:rsidRPr="00EB206C">
              <w:rPr>
                <w:rFonts w:ascii="Arial Narrow" w:eastAsia="Times New Roman" w:hAnsi="Arial Narrow" w:cs="Calibri"/>
                <w:kern w:val="0"/>
                <w:sz w:val="18"/>
                <w:szCs w:val="18"/>
                <w:lang w:eastAsia="es-CO"/>
                <w14:ligatures w14:val="none"/>
              </w:rPr>
              <w:lastRenderedPageBreak/>
              <w:t>• Cuerdas de rescate</w:t>
            </w:r>
            <w:r w:rsidRPr="00EB206C">
              <w:rPr>
                <w:rFonts w:ascii="Arial Narrow" w:eastAsia="Times New Roman" w:hAnsi="Arial Narrow" w:cs="Calibri"/>
                <w:kern w:val="0"/>
                <w:sz w:val="18"/>
                <w:szCs w:val="18"/>
                <w:lang w:eastAsia="es-CO"/>
                <w14:ligatures w14:val="none"/>
              </w:rPr>
              <w:br/>
              <w:t>• Bala de oxígeno</w:t>
            </w:r>
          </w:p>
        </w:tc>
        <w:tc>
          <w:tcPr>
            <w:tcW w:w="622" w:type="pct"/>
            <w:vMerge/>
            <w:tcBorders>
              <w:top w:val="nil"/>
              <w:left w:val="single" w:sz="4" w:space="0" w:color="auto"/>
              <w:bottom w:val="single" w:sz="4" w:space="0" w:color="auto"/>
              <w:right w:val="single" w:sz="4" w:space="0" w:color="auto"/>
            </w:tcBorders>
            <w:vAlign w:val="center"/>
            <w:hideMark/>
          </w:tcPr>
          <w:p w14:paraId="0189769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67" w:type="pct"/>
            <w:tcBorders>
              <w:top w:val="nil"/>
              <w:left w:val="nil"/>
              <w:bottom w:val="single" w:sz="4" w:space="0" w:color="auto"/>
              <w:right w:val="single" w:sz="4" w:space="0" w:color="auto"/>
            </w:tcBorders>
            <w:shd w:val="clear" w:color="auto" w:fill="auto"/>
            <w:hideMark/>
          </w:tcPr>
          <w:p w14:paraId="1197DB99"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vallas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09D03469"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26F0233F" w14:textId="77777777" w:rsidTr="00EB206C">
        <w:trPr>
          <w:trHeight w:val="555"/>
        </w:trPr>
        <w:tc>
          <w:tcPr>
            <w:tcW w:w="868" w:type="pct"/>
            <w:tcBorders>
              <w:top w:val="nil"/>
              <w:left w:val="nil"/>
              <w:bottom w:val="nil"/>
              <w:right w:val="nil"/>
            </w:tcBorders>
            <w:shd w:val="clear" w:color="000000" w:fill="E7E6E6"/>
            <w:hideMark/>
          </w:tcPr>
          <w:p w14:paraId="61A39575"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lastRenderedPageBreak/>
              <w:t>Sendero Nueve Piedras</w:t>
            </w:r>
          </w:p>
        </w:tc>
        <w:tc>
          <w:tcPr>
            <w:tcW w:w="431" w:type="pct"/>
            <w:tcBorders>
              <w:top w:val="nil"/>
              <w:left w:val="single" w:sz="4" w:space="0" w:color="auto"/>
              <w:bottom w:val="single" w:sz="4" w:space="0" w:color="auto"/>
              <w:right w:val="single" w:sz="4" w:space="0" w:color="auto"/>
            </w:tcBorders>
            <w:shd w:val="clear" w:color="auto" w:fill="auto"/>
            <w:hideMark/>
          </w:tcPr>
          <w:p w14:paraId="5BA98DDE"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12B4767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vMerge/>
            <w:tcBorders>
              <w:top w:val="nil"/>
              <w:left w:val="single" w:sz="4" w:space="0" w:color="auto"/>
              <w:bottom w:val="single" w:sz="4" w:space="0" w:color="000000"/>
              <w:right w:val="single" w:sz="4" w:space="0" w:color="auto"/>
            </w:tcBorders>
            <w:vAlign w:val="center"/>
            <w:hideMark/>
          </w:tcPr>
          <w:p w14:paraId="303052AC"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p>
        </w:tc>
        <w:tc>
          <w:tcPr>
            <w:tcW w:w="858" w:type="pct"/>
            <w:vMerge/>
            <w:tcBorders>
              <w:top w:val="nil"/>
              <w:left w:val="single" w:sz="4" w:space="0" w:color="auto"/>
              <w:bottom w:val="single" w:sz="4" w:space="0" w:color="000000"/>
              <w:right w:val="single" w:sz="4" w:space="0" w:color="auto"/>
            </w:tcBorders>
            <w:vAlign w:val="center"/>
            <w:hideMark/>
          </w:tcPr>
          <w:p w14:paraId="48E05BDD"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p>
        </w:tc>
        <w:tc>
          <w:tcPr>
            <w:tcW w:w="622" w:type="pct"/>
            <w:vMerge/>
            <w:tcBorders>
              <w:top w:val="nil"/>
              <w:left w:val="single" w:sz="4" w:space="0" w:color="auto"/>
              <w:bottom w:val="single" w:sz="4" w:space="0" w:color="auto"/>
              <w:right w:val="single" w:sz="4" w:space="0" w:color="auto"/>
            </w:tcBorders>
            <w:vAlign w:val="center"/>
            <w:hideMark/>
          </w:tcPr>
          <w:p w14:paraId="6230FCC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67" w:type="pct"/>
            <w:tcBorders>
              <w:top w:val="nil"/>
              <w:left w:val="nil"/>
              <w:bottom w:val="single" w:sz="4" w:space="0" w:color="auto"/>
              <w:right w:val="single" w:sz="4" w:space="0" w:color="auto"/>
            </w:tcBorders>
            <w:shd w:val="clear" w:color="auto" w:fill="auto"/>
            <w:hideMark/>
          </w:tcPr>
          <w:p w14:paraId="0C5E7A26"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2 vallas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1F80B01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1B281D85" w14:textId="77777777" w:rsidTr="00EB206C">
        <w:trPr>
          <w:trHeight w:val="1650"/>
        </w:trPr>
        <w:tc>
          <w:tcPr>
            <w:tcW w:w="868" w:type="pct"/>
            <w:tcBorders>
              <w:top w:val="single" w:sz="4" w:space="0" w:color="auto"/>
              <w:left w:val="single" w:sz="4" w:space="0" w:color="auto"/>
              <w:bottom w:val="single" w:sz="4" w:space="0" w:color="auto"/>
              <w:right w:val="single" w:sz="4" w:space="0" w:color="auto"/>
            </w:tcBorders>
            <w:shd w:val="clear" w:color="000000" w:fill="E7E6E6"/>
            <w:hideMark/>
          </w:tcPr>
          <w:p w14:paraId="6584E6E6"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Sendero Kogui</w:t>
            </w:r>
            <w:r w:rsidRPr="00EB206C">
              <w:rPr>
                <w:rFonts w:ascii="Arial Narrow" w:eastAsia="Times New Roman" w:hAnsi="Arial Narrow" w:cs="Calibri"/>
                <w:b/>
                <w:bCs/>
                <w:color w:val="000000"/>
                <w:kern w:val="0"/>
                <w:sz w:val="18"/>
                <w:szCs w:val="18"/>
                <w:lang w:eastAsia="es-CO"/>
                <w14:ligatures w14:val="none"/>
              </w:rPr>
              <w:br/>
              <w:t>(3,6 Km)</w:t>
            </w:r>
          </w:p>
        </w:tc>
        <w:tc>
          <w:tcPr>
            <w:tcW w:w="431" w:type="pct"/>
            <w:tcBorders>
              <w:top w:val="nil"/>
              <w:left w:val="nil"/>
              <w:bottom w:val="single" w:sz="4" w:space="0" w:color="auto"/>
              <w:right w:val="single" w:sz="4" w:space="0" w:color="auto"/>
            </w:tcBorders>
            <w:shd w:val="clear" w:color="auto" w:fill="auto"/>
            <w:hideMark/>
          </w:tcPr>
          <w:p w14:paraId="369AFC8B"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72D7250D"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42B56BA5"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1 enfermero en temporada alta y baja. </w:t>
            </w:r>
            <w:r w:rsidRPr="00EB206C">
              <w:rPr>
                <w:rFonts w:ascii="Arial Narrow" w:eastAsia="Times New Roman" w:hAnsi="Arial Narrow" w:cs="Calibri"/>
                <w:color w:val="000000"/>
                <w:kern w:val="0"/>
                <w:sz w:val="18"/>
                <w:szCs w:val="18"/>
                <w:lang w:eastAsia="es-CO"/>
                <w14:ligatures w14:val="none"/>
              </w:rPr>
              <w:br/>
              <w:t xml:space="preserve">• 1 rescatista en temporada alta y 1 rescatista en temporada baja. </w:t>
            </w:r>
            <w:r w:rsidRPr="00EB206C">
              <w:rPr>
                <w:rFonts w:ascii="Arial Narrow" w:eastAsia="Times New Roman" w:hAnsi="Arial Narrow" w:cs="Calibri"/>
                <w:color w:val="000000"/>
                <w:kern w:val="0"/>
                <w:sz w:val="18"/>
                <w:szCs w:val="18"/>
                <w:lang w:eastAsia="es-CO"/>
                <w14:ligatures w14:val="none"/>
              </w:rPr>
              <w:br/>
              <w:t>Nota: Debidamente identificados</w:t>
            </w:r>
          </w:p>
        </w:tc>
        <w:tc>
          <w:tcPr>
            <w:tcW w:w="858" w:type="pct"/>
            <w:tcBorders>
              <w:top w:val="nil"/>
              <w:left w:val="nil"/>
              <w:bottom w:val="single" w:sz="4" w:space="0" w:color="auto"/>
              <w:right w:val="single" w:sz="4" w:space="0" w:color="auto"/>
            </w:tcBorders>
            <w:shd w:val="clear" w:color="auto" w:fill="auto"/>
            <w:hideMark/>
          </w:tcPr>
          <w:p w14:paraId="44EF5F99"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 1 Botiquín.</w:t>
            </w:r>
            <w:r w:rsidRPr="00EB206C">
              <w:rPr>
                <w:rFonts w:ascii="Arial Narrow" w:eastAsia="Times New Roman" w:hAnsi="Arial Narrow" w:cs="Calibri"/>
                <w:kern w:val="0"/>
                <w:sz w:val="18"/>
                <w:szCs w:val="18"/>
                <w:lang w:eastAsia="es-CO"/>
                <w14:ligatures w14:val="none"/>
              </w:rPr>
              <w:br/>
              <w:t>• Camillas plegables y rígidas.</w:t>
            </w:r>
            <w:r w:rsidRPr="00EB206C">
              <w:rPr>
                <w:rFonts w:ascii="Arial Narrow" w:eastAsia="Times New Roman" w:hAnsi="Arial Narrow" w:cs="Calibri"/>
                <w:kern w:val="0"/>
                <w:sz w:val="18"/>
                <w:szCs w:val="18"/>
                <w:lang w:eastAsia="es-CO"/>
                <w14:ligatures w14:val="none"/>
              </w:rPr>
              <w:br/>
              <w:t>• Inmovilizadores</w:t>
            </w:r>
            <w:r w:rsidRPr="00EB206C">
              <w:rPr>
                <w:rFonts w:ascii="Arial Narrow" w:eastAsia="Times New Roman" w:hAnsi="Arial Narrow" w:cs="Calibri"/>
                <w:kern w:val="0"/>
                <w:sz w:val="18"/>
                <w:szCs w:val="18"/>
                <w:lang w:eastAsia="es-CO"/>
                <w14:ligatures w14:val="none"/>
              </w:rPr>
              <w:br/>
              <w:t>• DEA.</w:t>
            </w:r>
            <w:r w:rsidRPr="00EB206C">
              <w:rPr>
                <w:rFonts w:ascii="Arial Narrow" w:eastAsia="Times New Roman" w:hAnsi="Arial Narrow" w:cs="Calibri"/>
                <w:kern w:val="0"/>
                <w:sz w:val="18"/>
                <w:szCs w:val="18"/>
                <w:lang w:eastAsia="es-CO"/>
                <w14:ligatures w14:val="none"/>
              </w:rPr>
              <w:br/>
              <w:t>• Cuerdas de rescate</w:t>
            </w:r>
            <w:r w:rsidRPr="00EB206C">
              <w:rPr>
                <w:rFonts w:ascii="Arial Narrow" w:eastAsia="Times New Roman" w:hAnsi="Arial Narrow" w:cs="Calibri"/>
                <w:kern w:val="0"/>
                <w:sz w:val="18"/>
                <w:szCs w:val="18"/>
                <w:lang w:eastAsia="es-CO"/>
                <w14:ligatures w14:val="none"/>
              </w:rPr>
              <w:br/>
              <w:t>• Bala de oxígeno</w:t>
            </w:r>
          </w:p>
        </w:tc>
        <w:tc>
          <w:tcPr>
            <w:tcW w:w="622" w:type="pct"/>
            <w:tcBorders>
              <w:top w:val="nil"/>
              <w:left w:val="nil"/>
              <w:bottom w:val="single" w:sz="4" w:space="0" w:color="auto"/>
              <w:right w:val="single" w:sz="4" w:space="0" w:color="auto"/>
            </w:tcBorders>
            <w:shd w:val="clear" w:color="auto" w:fill="auto"/>
            <w:hideMark/>
          </w:tcPr>
          <w:p w14:paraId="2E335570"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1 Punto de atención (en punto medio del sendero)</w:t>
            </w:r>
          </w:p>
        </w:tc>
        <w:tc>
          <w:tcPr>
            <w:tcW w:w="467" w:type="pct"/>
            <w:tcBorders>
              <w:top w:val="nil"/>
              <w:left w:val="nil"/>
              <w:bottom w:val="single" w:sz="4" w:space="0" w:color="auto"/>
              <w:right w:val="single" w:sz="4" w:space="0" w:color="auto"/>
            </w:tcBorders>
            <w:shd w:val="clear" w:color="auto" w:fill="auto"/>
            <w:hideMark/>
          </w:tcPr>
          <w:p w14:paraId="02616FE6"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4 vallas con mensaje de prevención </w:t>
            </w:r>
          </w:p>
        </w:tc>
        <w:tc>
          <w:tcPr>
            <w:tcW w:w="929" w:type="pct"/>
            <w:vMerge/>
            <w:tcBorders>
              <w:top w:val="nil"/>
              <w:left w:val="single" w:sz="4" w:space="0" w:color="auto"/>
              <w:bottom w:val="single" w:sz="4" w:space="0" w:color="auto"/>
              <w:right w:val="single" w:sz="4" w:space="0" w:color="auto"/>
            </w:tcBorders>
            <w:vAlign w:val="center"/>
            <w:hideMark/>
          </w:tcPr>
          <w:p w14:paraId="6F0E859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20E25CCD" w14:textId="77777777" w:rsidTr="00EB206C">
        <w:trPr>
          <w:trHeight w:val="1035"/>
        </w:trPr>
        <w:tc>
          <w:tcPr>
            <w:tcW w:w="868" w:type="pct"/>
            <w:tcBorders>
              <w:top w:val="nil"/>
              <w:left w:val="single" w:sz="4" w:space="0" w:color="auto"/>
              <w:bottom w:val="single" w:sz="4" w:space="0" w:color="auto"/>
              <w:right w:val="single" w:sz="4" w:space="0" w:color="auto"/>
            </w:tcBorders>
            <w:shd w:val="clear" w:color="000000" w:fill="E7E6E6"/>
            <w:hideMark/>
          </w:tcPr>
          <w:p w14:paraId="6D01471D"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Sendero Cangrejal</w:t>
            </w:r>
          </w:p>
        </w:tc>
        <w:tc>
          <w:tcPr>
            <w:tcW w:w="431" w:type="pct"/>
            <w:tcBorders>
              <w:top w:val="nil"/>
              <w:left w:val="nil"/>
              <w:bottom w:val="single" w:sz="4" w:space="0" w:color="auto"/>
              <w:right w:val="single" w:sz="4" w:space="0" w:color="auto"/>
            </w:tcBorders>
            <w:shd w:val="clear" w:color="auto" w:fill="auto"/>
            <w:hideMark/>
          </w:tcPr>
          <w:p w14:paraId="65120E88"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2 Radios de comunicación o teléfonos Avantel punto a punto</w:t>
            </w:r>
          </w:p>
        </w:tc>
        <w:tc>
          <w:tcPr>
            <w:tcW w:w="378" w:type="pct"/>
            <w:vMerge/>
            <w:tcBorders>
              <w:top w:val="nil"/>
              <w:left w:val="single" w:sz="4" w:space="0" w:color="auto"/>
              <w:bottom w:val="single" w:sz="4" w:space="0" w:color="000000"/>
              <w:right w:val="single" w:sz="4" w:space="0" w:color="auto"/>
            </w:tcBorders>
            <w:vAlign w:val="center"/>
            <w:hideMark/>
          </w:tcPr>
          <w:p w14:paraId="00C45FEF"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c>
          <w:tcPr>
            <w:tcW w:w="448" w:type="pct"/>
            <w:tcBorders>
              <w:top w:val="nil"/>
              <w:left w:val="nil"/>
              <w:bottom w:val="single" w:sz="4" w:space="0" w:color="auto"/>
              <w:right w:val="single" w:sz="4" w:space="0" w:color="auto"/>
            </w:tcBorders>
            <w:shd w:val="clear" w:color="auto" w:fill="auto"/>
            <w:hideMark/>
          </w:tcPr>
          <w:p w14:paraId="08A11637"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xml:space="preserve">• 2 rescatistas </w:t>
            </w:r>
          </w:p>
        </w:tc>
        <w:tc>
          <w:tcPr>
            <w:tcW w:w="858" w:type="pct"/>
            <w:tcBorders>
              <w:top w:val="nil"/>
              <w:left w:val="nil"/>
              <w:bottom w:val="single" w:sz="4" w:space="0" w:color="auto"/>
              <w:right w:val="single" w:sz="4" w:space="0" w:color="auto"/>
            </w:tcBorders>
            <w:shd w:val="clear" w:color="auto" w:fill="auto"/>
            <w:hideMark/>
          </w:tcPr>
          <w:p w14:paraId="26DDECE9" w14:textId="77777777" w:rsidR="00EB206C" w:rsidRPr="00EB206C" w:rsidRDefault="00EB206C" w:rsidP="00EB206C">
            <w:pPr>
              <w:spacing w:after="0" w:line="240" w:lineRule="auto"/>
              <w:rPr>
                <w:rFonts w:ascii="Arial Narrow" w:eastAsia="Times New Roman" w:hAnsi="Arial Narrow" w:cs="Calibri"/>
                <w:kern w:val="0"/>
                <w:sz w:val="18"/>
                <w:szCs w:val="18"/>
                <w:lang w:eastAsia="es-CO"/>
                <w14:ligatures w14:val="none"/>
              </w:rPr>
            </w:pPr>
            <w:r w:rsidRPr="00EB206C">
              <w:rPr>
                <w:rFonts w:ascii="Arial Narrow" w:eastAsia="Times New Roman" w:hAnsi="Arial Narrow" w:cs="Calibri"/>
                <w:kern w:val="0"/>
                <w:sz w:val="18"/>
                <w:szCs w:val="18"/>
                <w:lang w:eastAsia="es-CO"/>
                <w14:ligatures w14:val="none"/>
              </w:rPr>
              <w:t>• 1 Botiquín.</w:t>
            </w:r>
            <w:r w:rsidRPr="00EB206C">
              <w:rPr>
                <w:rFonts w:ascii="Arial Narrow" w:eastAsia="Times New Roman" w:hAnsi="Arial Narrow" w:cs="Calibri"/>
                <w:kern w:val="0"/>
                <w:sz w:val="18"/>
                <w:szCs w:val="18"/>
                <w:lang w:eastAsia="es-CO"/>
                <w14:ligatures w14:val="none"/>
              </w:rPr>
              <w:br/>
              <w:t>• Camillas plegables y rígidas.</w:t>
            </w:r>
            <w:r w:rsidRPr="00EB206C">
              <w:rPr>
                <w:rFonts w:ascii="Arial Narrow" w:eastAsia="Times New Roman" w:hAnsi="Arial Narrow" w:cs="Calibri"/>
                <w:kern w:val="0"/>
                <w:sz w:val="18"/>
                <w:szCs w:val="18"/>
                <w:lang w:eastAsia="es-CO"/>
                <w14:ligatures w14:val="none"/>
              </w:rPr>
              <w:br/>
              <w:t>• Inmovilizadores</w:t>
            </w:r>
            <w:r w:rsidRPr="00EB206C">
              <w:rPr>
                <w:rFonts w:ascii="Arial Narrow" w:eastAsia="Times New Roman" w:hAnsi="Arial Narrow" w:cs="Calibri"/>
                <w:kern w:val="0"/>
                <w:sz w:val="18"/>
                <w:szCs w:val="18"/>
                <w:lang w:eastAsia="es-CO"/>
                <w14:ligatures w14:val="none"/>
              </w:rPr>
              <w:br/>
              <w:t>• Cuerdas de rescate</w:t>
            </w:r>
          </w:p>
        </w:tc>
        <w:tc>
          <w:tcPr>
            <w:tcW w:w="622" w:type="pct"/>
            <w:tcBorders>
              <w:top w:val="nil"/>
              <w:left w:val="nil"/>
              <w:bottom w:val="single" w:sz="4" w:space="0" w:color="auto"/>
              <w:right w:val="single" w:sz="4" w:space="0" w:color="auto"/>
            </w:tcBorders>
            <w:shd w:val="clear" w:color="auto" w:fill="auto"/>
            <w:hideMark/>
          </w:tcPr>
          <w:p w14:paraId="2AD67D1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 </w:t>
            </w:r>
          </w:p>
        </w:tc>
        <w:tc>
          <w:tcPr>
            <w:tcW w:w="467" w:type="pct"/>
            <w:tcBorders>
              <w:top w:val="nil"/>
              <w:left w:val="nil"/>
              <w:bottom w:val="single" w:sz="4" w:space="0" w:color="auto"/>
              <w:right w:val="single" w:sz="4" w:space="0" w:color="auto"/>
            </w:tcBorders>
            <w:shd w:val="clear" w:color="auto" w:fill="auto"/>
            <w:hideMark/>
          </w:tcPr>
          <w:p w14:paraId="01891C9B" w14:textId="77777777" w:rsidR="00EB206C" w:rsidRPr="00EB206C" w:rsidRDefault="00EB206C" w:rsidP="00EB206C">
            <w:pPr>
              <w:spacing w:after="0" w:line="240" w:lineRule="auto"/>
              <w:jc w:val="center"/>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3 vallas con mensaje  de prevención</w:t>
            </w:r>
          </w:p>
        </w:tc>
        <w:tc>
          <w:tcPr>
            <w:tcW w:w="929" w:type="pct"/>
            <w:vMerge/>
            <w:tcBorders>
              <w:top w:val="nil"/>
              <w:left w:val="single" w:sz="4" w:space="0" w:color="auto"/>
              <w:bottom w:val="single" w:sz="4" w:space="0" w:color="auto"/>
              <w:right w:val="single" w:sz="4" w:space="0" w:color="auto"/>
            </w:tcBorders>
            <w:vAlign w:val="center"/>
            <w:hideMark/>
          </w:tcPr>
          <w:p w14:paraId="041B2836"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p>
        </w:tc>
      </w:tr>
      <w:tr w:rsidR="00EB206C" w:rsidRPr="00EB206C" w14:paraId="6BB9BAF3" w14:textId="77777777" w:rsidTr="00EB206C">
        <w:trPr>
          <w:trHeight w:val="360"/>
        </w:trPr>
        <w:tc>
          <w:tcPr>
            <w:tcW w:w="868" w:type="pct"/>
            <w:tcBorders>
              <w:top w:val="nil"/>
              <w:left w:val="single" w:sz="4" w:space="0" w:color="auto"/>
              <w:bottom w:val="single" w:sz="4" w:space="0" w:color="auto"/>
              <w:right w:val="nil"/>
            </w:tcBorders>
            <w:shd w:val="clear" w:color="000000" w:fill="E7E6E6"/>
            <w:hideMark/>
          </w:tcPr>
          <w:p w14:paraId="270EDC24"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Guachaquita</w:t>
            </w:r>
          </w:p>
        </w:tc>
        <w:tc>
          <w:tcPr>
            <w:tcW w:w="4132" w:type="pct"/>
            <w:gridSpan w:val="7"/>
            <w:tcBorders>
              <w:top w:val="single" w:sz="4" w:space="0" w:color="auto"/>
              <w:left w:val="nil"/>
              <w:bottom w:val="single" w:sz="4" w:space="0" w:color="auto"/>
              <w:right w:val="single" w:sz="4" w:space="0" w:color="000000"/>
            </w:tcBorders>
            <w:shd w:val="clear" w:color="auto" w:fill="auto"/>
            <w:hideMark/>
          </w:tcPr>
          <w:p w14:paraId="002021B5"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Las situaciones que se presenten en esta playa, dadas las características del lugar se atenderán con la lancha ambulancia o lancha para evacuación vía marina*</w:t>
            </w:r>
          </w:p>
        </w:tc>
      </w:tr>
      <w:tr w:rsidR="00EB206C" w:rsidRPr="00EB206C" w14:paraId="599C5256" w14:textId="77777777" w:rsidTr="00EB206C">
        <w:trPr>
          <w:trHeight w:val="315"/>
        </w:trPr>
        <w:tc>
          <w:tcPr>
            <w:tcW w:w="868" w:type="pct"/>
            <w:tcBorders>
              <w:top w:val="nil"/>
              <w:left w:val="single" w:sz="4" w:space="0" w:color="auto"/>
              <w:bottom w:val="single" w:sz="4" w:space="0" w:color="auto"/>
              <w:right w:val="nil"/>
            </w:tcBorders>
            <w:shd w:val="clear" w:color="000000" w:fill="E7E6E6"/>
            <w:hideMark/>
          </w:tcPr>
          <w:p w14:paraId="4F45DDD6"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Isla Aguja y Granate</w:t>
            </w:r>
          </w:p>
        </w:tc>
        <w:tc>
          <w:tcPr>
            <w:tcW w:w="4132" w:type="pct"/>
            <w:gridSpan w:val="7"/>
            <w:tcBorders>
              <w:top w:val="single" w:sz="4" w:space="0" w:color="auto"/>
              <w:left w:val="nil"/>
              <w:bottom w:val="single" w:sz="4" w:space="0" w:color="auto"/>
              <w:right w:val="single" w:sz="4" w:space="0" w:color="000000"/>
            </w:tcBorders>
            <w:shd w:val="clear" w:color="auto" w:fill="auto"/>
            <w:hideMark/>
          </w:tcPr>
          <w:p w14:paraId="465C2FA3"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Estos sitios destinados a la actividad de buceo, en caso de requerirse la atención, se prestará en los respectivos centros de atención que la aseguradora dispone para dicha atención en la ciudad de Santa Marta.</w:t>
            </w:r>
          </w:p>
        </w:tc>
      </w:tr>
      <w:tr w:rsidR="00EB206C" w:rsidRPr="00EB206C" w14:paraId="4A6BA8FD" w14:textId="77777777" w:rsidTr="00EB206C">
        <w:trPr>
          <w:trHeight w:val="285"/>
        </w:trPr>
        <w:tc>
          <w:tcPr>
            <w:tcW w:w="868" w:type="pct"/>
            <w:tcBorders>
              <w:top w:val="nil"/>
              <w:left w:val="single" w:sz="4" w:space="0" w:color="auto"/>
              <w:bottom w:val="single" w:sz="4" w:space="0" w:color="auto"/>
              <w:right w:val="nil"/>
            </w:tcBorders>
            <w:shd w:val="clear" w:color="000000" w:fill="E7E6E6"/>
            <w:hideMark/>
          </w:tcPr>
          <w:p w14:paraId="5D0F8A14" w14:textId="77777777" w:rsidR="00EB206C" w:rsidRPr="00EB206C" w:rsidRDefault="00EB206C" w:rsidP="00EB206C">
            <w:pPr>
              <w:spacing w:after="0" w:line="240" w:lineRule="auto"/>
              <w:jc w:val="center"/>
              <w:rPr>
                <w:rFonts w:ascii="Arial Narrow" w:eastAsia="Times New Roman" w:hAnsi="Arial Narrow" w:cs="Calibri"/>
                <w:b/>
                <w:bCs/>
                <w:color w:val="000000"/>
                <w:kern w:val="0"/>
                <w:sz w:val="18"/>
                <w:szCs w:val="18"/>
                <w:lang w:eastAsia="es-CO"/>
                <w14:ligatures w14:val="none"/>
              </w:rPr>
            </w:pPr>
            <w:r w:rsidRPr="00EB206C">
              <w:rPr>
                <w:rFonts w:ascii="Arial Narrow" w:eastAsia="Times New Roman" w:hAnsi="Arial Narrow" w:cs="Calibri"/>
                <w:b/>
                <w:bCs/>
                <w:color w:val="000000"/>
                <w:kern w:val="0"/>
                <w:sz w:val="18"/>
                <w:szCs w:val="18"/>
                <w:lang w:eastAsia="es-CO"/>
                <w14:ligatures w14:val="none"/>
              </w:rPr>
              <w:t>NOTA*</w:t>
            </w:r>
          </w:p>
        </w:tc>
        <w:tc>
          <w:tcPr>
            <w:tcW w:w="4132" w:type="pct"/>
            <w:gridSpan w:val="7"/>
            <w:tcBorders>
              <w:top w:val="single" w:sz="4" w:space="0" w:color="auto"/>
              <w:left w:val="nil"/>
              <w:bottom w:val="single" w:sz="4" w:space="0" w:color="auto"/>
              <w:right w:val="single" w:sz="4" w:space="0" w:color="000000"/>
            </w:tcBorders>
            <w:shd w:val="clear" w:color="auto" w:fill="auto"/>
            <w:hideMark/>
          </w:tcPr>
          <w:p w14:paraId="3830FD21" w14:textId="77777777" w:rsidR="00EB206C" w:rsidRPr="00EB206C" w:rsidRDefault="00EB206C" w:rsidP="00EB206C">
            <w:pPr>
              <w:spacing w:after="0" w:line="240" w:lineRule="auto"/>
              <w:rPr>
                <w:rFonts w:ascii="Arial Narrow" w:eastAsia="Times New Roman" w:hAnsi="Arial Narrow" w:cs="Calibri"/>
                <w:color w:val="000000"/>
                <w:kern w:val="0"/>
                <w:sz w:val="18"/>
                <w:szCs w:val="18"/>
                <w:lang w:eastAsia="es-CO"/>
                <w14:ligatures w14:val="none"/>
              </w:rPr>
            </w:pPr>
            <w:r w:rsidRPr="00EB206C">
              <w:rPr>
                <w:rFonts w:ascii="Arial Narrow" w:eastAsia="Times New Roman" w:hAnsi="Arial Narrow" w:cs="Calibri"/>
                <w:color w:val="000000"/>
                <w:kern w:val="0"/>
                <w:sz w:val="18"/>
                <w:szCs w:val="18"/>
                <w:lang w:eastAsia="es-CO"/>
                <w14:ligatures w14:val="none"/>
              </w:rPr>
              <w:t>La lancha ambulancia y/ o embarcación para transporte y evacuación vía marina de pacientes en casos de emergencia vital.  Para la evacuación debe contar con un paramédico o enfermero, un auxiliar y un botiquín básico de soporte vital al paciente durante el proceso de evacuación.  Se requiere una (1)embarcación con sistema de comunicaciones (radio, avantel, otro) para atender las situaciones que se presenten en toda la zona marina del Parque.</w:t>
            </w:r>
          </w:p>
        </w:tc>
      </w:tr>
    </w:tbl>
    <w:p w14:paraId="00D7DBF9" w14:textId="77777777" w:rsidR="005422DA" w:rsidRDefault="005422DA" w:rsidP="009E1348">
      <w:pPr>
        <w:pStyle w:val="Prrafodelista"/>
        <w:spacing w:after="0" w:line="240" w:lineRule="auto"/>
        <w:rPr>
          <w:rFonts w:ascii="Arial Narrow" w:hAnsi="Arial Narrow"/>
        </w:rPr>
      </w:pPr>
    </w:p>
    <w:p w14:paraId="54A7049C" w14:textId="77777777" w:rsidR="005422DA" w:rsidRDefault="005422DA" w:rsidP="009E1348">
      <w:pPr>
        <w:pStyle w:val="Prrafodelista"/>
        <w:spacing w:after="0" w:line="240" w:lineRule="auto"/>
        <w:rPr>
          <w:rFonts w:ascii="Arial Narrow" w:hAnsi="Arial Narrow"/>
        </w:rPr>
      </w:pPr>
    </w:p>
    <w:p w14:paraId="177A7A98" w14:textId="77777777" w:rsidR="005422DA" w:rsidRDefault="005422DA" w:rsidP="009E1348">
      <w:pPr>
        <w:pStyle w:val="Prrafodelista"/>
        <w:spacing w:after="0" w:line="240" w:lineRule="auto"/>
        <w:rPr>
          <w:rFonts w:ascii="Arial Narrow" w:hAnsi="Arial Narrow"/>
        </w:rPr>
      </w:pPr>
    </w:p>
    <w:p w14:paraId="1E9600FE" w14:textId="77777777" w:rsidR="005422DA" w:rsidRDefault="005422DA" w:rsidP="009E1348">
      <w:pPr>
        <w:pStyle w:val="Prrafodelista"/>
        <w:spacing w:after="0" w:line="240" w:lineRule="auto"/>
        <w:rPr>
          <w:rFonts w:ascii="Arial Narrow" w:hAnsi="Arial Narrow"/>
        </w:rPr>
      </w:pPr>
    </w:p>
    <w:p w14:paraId="46F0B2D2" w14:textId="77777777" w:rsidR="005422DA" w:rsidRDefault="005422DA" w:rsidP="009E1348">
      <w:pPr>
        <w:pStyle w:val="Prrafodelista"/>
        <w:spacing w:after="0" w:line="240" w:lineRule="auto"/>
        <w:rPr>
          <w:rFonts w:ascii="Arial Narrow" w:hAnsi="Arial Narrow"/>
        </w:rPr>
      </w:pPr>
    </w:p>
    <w:p w14:paraId="38651150" w14:textId="77777777" w:rsidR="005422DA" w:rsidRPr="0053632A" w:rsidRDefault="005422DA" w:rsidP="0053632A">
      <w:pPr>
        <w:spacing w:after="0" w:line="240" w:lineRule="auto"/>
        <w:rPr>
          <w:rFonts w:ascii="Arial Narrow" w:hAnsi="Arial Narrow"/>
        </w:rPr>
      </w:pPr>
    </w:p>
    <w:tbl>
      <w:tblPr>
        <w:tblW w:w="5277" w:type="pct"/>
        <w:tblCellMar>
          <w:left w:w="70" w:type="dxa"/>
          <w:right w:w="70" w:type="dxa"/>
        </w:tblCellMar>
        <w:tblLook w:val="04A0" w:firstRow="1" w:lastRow="0" w:firstColumn="1" w:lastColumn="0" w:noHBand="0" w:noVBand="1"/>
      </w:tblPr>
      <w:tblGrid>
        <w:gridCol w:w="3658"/>
        <w:gridCol w:w="3881"/>
        <w:gridCol w:w="5780"/>
      </w:tblGrid>
      <w:tr w:rsidR="0053632A" w:rsidRPr="0053632A" w14:paraId="2A18FFE7" w14:textId="77777777" w:rsidTr="0053632A">
        <w:trPr>
          <w:trHeight w:val="307"/>
          <w:tblHeader/>
        </w:trPr>
        <w:tc>
          <w:tcPr>
            <w:tcW w:w="1373"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B7F11B1" w14:textId="77777777" w:rsidR="0053632A" w:rsidRPr="0053632A" w:rsidRDefault="0053632A" w:rsidP="0053632A">
            <w:pPr>
              <w:spacing w:after="0" w:line="240" w:lineRule="auto"/>
              <w:jc w:val="center"/>
              <w:rPr>
                <w:rFonts w:ascii="Arial Narrow" w:eastAsia="Times New Roman" w:hAnsi="Arial Narrow" w:cs="Calibri"/>
                <w:b/>
                <w:bCs/>
                <w:color w:val="000000"/>
                <w:kern w:val="0"/>
                <w:lang w:eastAsia="es-CO"/>
                <w14:ligatures w14:val="none"/>
              </w:rPr>
            </w:pPr>
            <w:r w:rsidRPr="0053632A">
              <w:rPr>
                <w:rFonts w:ascii="Arial Narrow" w:eastAsia="Times New Roman" w:hAnsi="Arial Narrow" w:cs="Calibri"/>
                <w:b/>
                <w:bCs/>
                <w:color w:val="000000"/>
                <w:kern w:val="0"/>
                <w:lang w:eastAsia="es-CO"/>
                <w14:ligatures w14:val="none"/>
              </w:rPr>
              <w:lastRenderedPageBreak/>
              <w:t xml:space="preserve">Nombre </w:t>
            </w:r>
          </w:p>
        </w:tc>
        <w:tc>
          <w:tcPr>
            <w:tcW w:w="3627" w:type="pct"/>
            <w:gridSpan w:val="2"/>
            <w:tcBorders>
              <w:top w:val="single" w:sz="4" w:space="0" w:color="auto"/>
              <w:left w:val="nil"/>
              <w:bottom w:val="single" w:sz="4" w:space="0" w:color="auto"/>
              <w:right w:val="single" w:sz="4" w:space="0" w:color="auto"/>
            </w:tcBorders>
            <w:shd w:val="clear" w:color="000000" w:fill="9BC2E6"/>
            <w:noWrap/>
            <w:vAlign w:val="bottom"/>
            <w:hideMark/>
          </w:tcPr>
          <w:p w14:paraId="34D6A8DD" w14:textId="77777777" w:rsidR="0053632A" w:rsidRPr="0053632A" w:rsidRDefault="0053632A" w:rsidP="0053632A">
            <w:pPr>
              <w:spacing w:after="0" w:line="240" w:lineRule="auto"/>
              <w:jc w:val="center"/>
              <w:rPr>
                <w:rFonts w:ascii="Arial Narrow" w:eastAsia="Times New Roman" w:hAnsi="Arial Narrow" w:cs="Calibri"/>
                <w:b/>
                <w:bCs/>
                <w:color w:val="000000"/>
                <w:kern w:val="0"/>
                <w:lang w:eastAsia="es-CO"/>
                <w14:ligatures w14:val="none"/>
              </w:rPr>
            </w:pPr>
            <w:r w:rsidRPr="0053632A">
              <w:rPr>
                <w:rFonts w:ascii="Arial Narrow" w:eastAsia="Times New Roman" w:hAnsi="Arial Narrow" w:cs="Calibri"/>
                <w:b/>
                <w:bCs/>
                <w:color w:val="000000"/>
                <w:kern w:val="0"/>
                <w:lang w:eastAsia="es-CO"/>
                <w14:ligatures w14:val="none"/>
              </w:rPr>
              <w:t>Descripción de elemento</w:t>
            </w:r>
          </w:p>
        </w:tc>
      </w:tr>
      <w:tr w:rsidR="0053632A" w:rsidRPr="0053632A" w14:paraId="413E4B9E" w14:textId="77777777" w:rsidTr="0053632A">
        <w:trPr>
          <w:trHeight w:val="7624"/>
        </w:trPr>
        <w:tc>
          <w:tcPr>
            <w:tcW w:w="1373" w:type="pct"/>
            <w:tcBorders>
              <w:top w:val="nil"/>
              <w:left w:val="single" w:sz="4" w:space="0" w:color="auto"/>
              <w:bottom w:val="single" w:sz="4" w:space="0" w:color="auto"/>
              <w:right w:val="single" w:sz="4" w:space="0" w:color="auto"/>
            </w:tcBorders>
            <w:shd w:val="clear" w:color="000000" w:fill="F2F2F2"/>
            <w:noWrap/>
            <w:vAlign w:val="center"/>
            <w:hideMark/>
          </w:tcPr>
          <w:p w14:paraId="1C1DFDB0" w14:textId="77777777" w:rsidR="0053632A" w:rsidRPr="0053632A" w:rsidRDefault="0053632A" w:rsidP="0053632A">
            <w:pPr>
              <w:spacing w:after="0" w:line="240" w:lineRule="auto"/>
              <w:jc w:val="center"/>
              <w:rPr>
                <w:rFonts w:ascii="Arial Narrow" w:eastAsia="Times New Roman" w:hAnsi="Arial Narrow" w:cs="Calibri"/>
                <w:color w:val="000000"/>
                <w:kern w:val="0"/>
                <w:lang w:eastAsia="es-CO"/>
                <w14:ligatures w14:val="none"/>
              </w:rPr>
            </w:pPr>
            <w:r w:rsidRPr="0053632A">
              <w:rPr>
                <w:rFonts w:ascii="Arial Narrow" w:eastAsia="Times New Roman" w:hAnsi="Arial Narrow" w:cs="Calibri"/>
                <w:color w:val="000000"/>
                <w:kern w:val="0"/>
                <w:lang w:eastAsia="es-CO"/>
                <w14:ligatures w14:val="none"/>
              </w:rPr>
              <w:t>Botiquín</w:t>
            </w:r>
          </w:p>
        </w:tc>
        <w:tc>
          <w:tcPr>
            <w:tcW w:w="3627" w:type="pct"/>
            <w:gridSpan w:val="2"/>
            <w:tcBorders>
              <w:top w:val="single" w:sz="4" w:space="0" w:color="auto"/>
              <w:left w:val="nil"/>
              <w:bottom w:val="single" w:sz="4" w:space="0" w:color="auto"/>
              <w:right w:val="single" w:sz="4" w:space="0" w:color="auto"/>
            </w:tcBorders>
            <w:shd w:val="clear" w:color="000000" w:fill="F2F2F2"/>
            <w:vAlign w:val="bottom"/>
            <w:hideMark/>
          </w:tcPr>
          <w:p w14:paraId="459A0854" w14:textId="216BA84B" w:rsidR="0053632A" w:rsidRPr="0053632A" w:rsidRDefault="0053632A" w:rsidP="0053632A">
            <w:pPr>
              <w:spacing w:after="0" w:line="240" w:lineRule="auto"/>
              <w:rPr>
                <w:rFonts w:ascii="Arial Narrow" w:eastAsia="Times New Roman" w:hAnsi="Arial Narrow" w:cs="Calibri"/>
                <w:color w:val="000000"/>
                <w:kern w:val="0"/>
                <w:lang w:eastAsia="es-CO"/>
                <w14:ligatures w14:val="none"/>
              </w:rPr>
            </w:pPr>
            <w:r w:rsidRPr="0053632A">
              <w:rPr>
                <w:rFonts w:ascii="Arial Narrow" w:eastAsia="Times New Roman" w:hAnsi="Arial Narrow" w:cs="Calibri"/>
                <w:color w:val="000000"/>
                <w:kern w:val="0"/>
                <w:lang w:eastAsia="es-CO"/>
                <w14:ligatures w14:val="none"/>
              </w:rPr>
              <w:t>Manual de primeros auxilios actualizado</w:t>
            </w:r>
            <w:r w:rsidRPr="0053632A">
              <w:rPr>
                <w:rFonts w:ascii="Arial Narrow" w:eastAsia="Times New Roman" w:hAnsi="Arial Narrow" w:cs="Calibri"/>
                <w:color w:val="000000"/>
                <w:kern w:val="0"/>
                <w:lang w:eastAsia="es-CO"/>
                <w14:ligatures w14:val="none"/>
              </w:rPr>
              <w:br/>
              <w:t>-</w:t>
            </w:r>
            <w:r w:rsidRPr="0053632A">
              <w:rPr>
                <w:rFonts w:ascii="Arial Narrow" w:eastAsia="Times New Roman" w:hAnsi="Arial Narrow" w:cs="Calibri"/>
                <w:color w:val="000000"/>
                <w:kern w:val="0"/>
                <w:lang w:eastAsia="es-CO"/>
                <w14:ligatures w14:val="none"/>
              </w:rPr>
              <w:t>Listado</w:t>
            </w:r>
            <w:r w:rsidRPr="0053632A">
              <w:rPr>
                <w:rFonts w:ascii="Arial Narrow" w:eastAsia="Times New Roman" w:hAnsi="Arial Narrow" w:cs="Calibri"/>
                <w:color w:val="000000"/>
                <w:kern w:val="0"/>
                <w:lang w:eastAsia="es-CO"/>
                <w14:ligatures w14:val="none"/>
              </w:rPr>
              <w:t xml:space="preserve"> de teléfonos de emergencias</w:t>
            </w:r>
            <w:r w:rsidRPr="0053632A">
              <w:rPr>
                <w:rFonts w:ascii="Arial Narrow" w:eastAsia="Times New Roman" w:hAnsi="Arial Narrow" w:cs="Calibri"/>
                <w:color w:val="000000"/>
                <w:kern w:val="0"/>
                <w:lang w:eastAsia="es-CO"/>
                <w14:ligatures w14:val="none"/>
              </w:rPr>
              <w:br/>
              <w:t>-Gasa estéril y vendas adhesivas de distintos tamaños</w:t>
            </w:r>
            <w:r w:rsidRPr="0053632A">
              <w:rPr>
                <w:rFonts w:ascii="Arial Narrow" w:eastAsia="Times New Roman" w:hAnsi="Arial Narrow" w:cs="Calibri"/>
                <w:color w:val="000000"/>
                <w:kern w:val="0"/>
                <w:lang w:eastAsia="es-CO"/>
                <w14:ligatures w14:val="none"/>
              </w:rPr>
              <w:br/>
              <w:t>-Esparadrapo (o cinta adhesiva de uso médico)</w:t>
            </w:r>
            <w:r w:rsidRPr="0053632A">
              <w:rPr>
                <w:rFonts w:ascii="Arial Narrow" w:eastAsia="Times New Roman" w:hAnsi="Arial Narrow" w:cs="Calibri"/>
                <w:color w:val="000000"/>
                <w:kern w:val="0"/>
                <w:lang w:eastAsia="es-CO"/>
                <w14:ligatures w14:val="none"/>
              </w:rPr>
              <w:br/>
              <w:t>-Tiritas adhesivas de distintos tamaños</w:t>
            </w:r>
            <w:r w:rsidRPr="0053632A">
              <w:rPr>
                <w:rFonts w:ascii="Arial Narrow" w:eastAsia="Times New Roman" w:hAnsi="Arial Narrow" w:cs="Calibri"/>
                <w:color w:val="000000"/>
                <w:kern w:val="0"/>
                <w:lang w:eastAsia="es-CO"/>
                <w14:ligatures w14:val="none"/>
              </w:rPr>
              <w:br/>
              <w:t>-Banda elástica</w:t>
            </w:r>
            <w:r w:rsidRPr="0053632A">
              <w:rPr>
                <w:rFonts w:ascii="Arial Narrow" w:eastAsia="Times New Roman" w:hAnsi="Arial Narrow" w:cs="Calibri"/>
                <w:color w:val="000000"/>
                <w:kern w:val="0"/>
                <w:lang w:eastAsia="es-CO"/>
                <w14:ligatures w14:val="none"/>
              </w:rPr>
              <w:br/>
              <w:t>-Férula o tablilla</w:t>
            </w:r>
            <w:r w:rsidRPr="0053632A">
              <w:rPr>
                <w:rFonts w:ascii="Arial Narrow" w:eastAsia="Times New Roman" w:hAnsi="Arial Narrow" w:cs="Calibri"/>
                <w:color w:val="000000"/>
                <w:kern w:val="0"/>
                <w:lang w:eastAsia="es-CO"/>
                <w14:ligatures w14:val="none"/>
              </w:rPr>
              <w:br/>
              <w:t>-Toallitas desinfectantes</w:t>
            </w:r>
            <w:r w:rsidRPr="0053632A">
              <w:rPr>
                <w:rFonts w:ascii="Arial Narrow" w:eastAsia="Times New Roman" w:hAnsi="Arial Narrow" w:cs="Calibri"/>
                <w:color w:val="000000"/>
                <w:kern w:val="0"/>
                <w:lang w:eastAsia="es-CO"/>
                <w14:ligatures w14:val="none"/>
              </w:rPr>
              <w:br/>
              <w:t>-Jabón</w:t>
            </w:r>
            <w:r w:rsidRPr="0053632A">
              <w:rPr>
                <w:rFonts w:ascii="Arial Narrow" w:eastAsia="Times New Roman" w:hAnsi="Arial Narrow" w:cs="Calibri"/>
                <w:color w:val="000000"/>
                <w:kern w:val="0"/>
                <w:lang w:eastAsia="es-CO"/>
                <w14:ligatures w14:val="none"/>
              </w:rPr>
              <w:br/>
              <w:t>-Gel antiséptico o desinfectante para las manos</w:t>
            </w:r>
            <w:r w:rsidRPr="0053632A">
              <w:rPr>
                <w:rFonts w:ascii="Arial Narrow" w:eastAsia="Times New Roman" w:hAnsi="Arial Narrow" w:cs="Calibri"/>
                <w:color w:val="000000"/>
                <w:kern w:val="0"/>
                <w:lang w:eastAsia="es-CO"/>
                <w14:ligatures w14:val="none"/>
              </w:rPr>
              <w:br/>
              <w:t>-Solución desinfectante (como agua oxigenada)</w:t>
            </w:r>
            <w:r w:rsidRPr="0053632A">
              <w:rPr>
                <w:rFonts w:ascii="Arial Narrow" w:eastAsia="Times New Roman" w:hAnsi="Arial Narrow" w:cs="Calibri"/>
                <w:color w:val="000000"/>
                <w:kern w:val="0"/>
                <w:lang w:eastAsia="es-CO"/>
                <w14:ligatures w14:val="none"/>
              </w:rPr>
              <w:br/>
              <w:t xml:space="preserve">-Agua esterilizada, solución salina (agua salada) o solución para irrigación </w:t>
            </w:r>
            <w:r w:rsidRPr="0053632A">
              <w:rPr>
                <w:rFonts w:ascii="Arial Narrow" w:eastAsia="Times New Roman" w:hAnsi="Arial Narrow" w:cs="Calibri"/>
                <w:color w:val="000000"/>
                <w:kern w:val="0"/>
                <w:lang w:eastAsia="es-CO"/>
                <w14:ligatures w14:val="none"/>
              </w:rPr>
              <w:br/>
              <w:t>-Jeringa grande para lavar los cortes</w:t>
            </w:r>
            <w:r w:rsidRPr="0053632A">
              <w:rPr>
                <w:rFonts w:ascii="Arial Narrow" w:eastAsia="Times New Roman" w:hAnsi="Arial Narrow" w:cs="Calibri"/>
                <w:color w:val="000000"/>
                <w:kern w:val="0"/>
                <w:lang w:eastAsia="es-CO"/>
                <w14:ligatures w14:val="none"/>
              </w:rPr>
              <w:br/>
              <w:t>-Pinzas</w:t>
            </w:r>
            <w:r w:rsidRPr="0053632A">
              <w:rPr>
                <w:rFonts w:ascii="Arial Narrow" w:eastAsia="Times New Roman" w:hAnsi="Arial Narrow" w:cs="Calibri"/>
                <w:color w:val="000000"/>
                <w:kern w:val="0"/>
                <w:lang w:eastAsia="es-CO"/>
                <w14:ligatures w14:val="none"/>
              </w:rPr>
              <w:br/>
              <w:t>-Tijeras afiladas</w:t>
            </w:r>
            <w:r w:rsidRPr="0053632A">
              <w:rPr>
                <w:rFonts w:ascii="Arial Narrow" w:eastAsia="Times New Roman" w:hAnsi="Arial Narrow" w:cs="Calibri"/>
                <w:color w:val="000000"/>
                <w:kern w:val="0"/>
                <w:lang w:eastAsia="es-CO"/>
                <w14:ligatures w14:val="none"/>
              </w:rPr>
              <w:br/>
              <w:t>-Alfiler de seguridad</w:t>
            </w:r>
            <w:r w:rsidRPr="0053632A">
              <w:rPr>
                <w:rFonts w:ascii="Arial Narrow" w:eastAsia="Times New Roman" w:hAnsi="Arial Narrow" w:cs="Calibri"/>
                <w:color w:val="000000"/>
                <w:kern w:val="0"/>
                <w:lang w:eastAsia="es-CO"/>
                <w14:ligatures w14:val="none"/>
              </w:rPr>
              <w:br/>
              <w:t>-Bolsas de frío instantáneo desechables</w:t>
            </w:r>
            <w:r w:rsidRPr="0053632A">
              <w:rPr>
                <w:rFonts w:ascii="Arial Narrow" w:eastAsia="Times New Roman" w:hAnsi="Arial Narrow" w:cs="Calibri"/>
                <w:color w:val="000000"/>
                <w:kern w:val="0"/>
                <w:lang w:eastAsia="es-CO"/>
                <w14:ligatures w14:val="none"/>
              </w:rPr>
              <w:br/>
              <w:t>-Toallitas impregnadas de alcohol o alcohol de uso médico</w:t>
            </w:r>
            <w:r w:rsidRPr="0053632A">
              <w:rPr>
                <w:rFonts w:ascii="Arial Narrow" w:eastAsia="Times New Roman" w:hAnsi="Arial Narrow" w:cs="Calibri"/>
                <w:color w:val="000000"/>
                <w:kern w:val="0"/>
                <w:lang w:eastAsia="es-CO"/>
                <w14:ligatures w14:val="none"/>
              </w:rPr>
              <w:br/>
              <w:t>-Termómetro</w:t>
            </w:r>
            <w:r w:rsidRPr="0053632A">
              <w:rPr>
                <w:rFonts w:ascii="Arial Narrow" w:eastAsia="Times New Roman" w:hAnsi="Arial Narrow" w:cs="Calibri"/>
                <w:color w:val="000000"/>
                <w:kern w:val="0"/>
                <w:lang w:eastAsia="es-CO"/>
                <w14:ligatures w14:val="none"/>
              </w:rPr>
              <w:br/>
              <w:t>-Guantes de plástico que no contengan látex</w:t>
            </w:r>
            <w:r w:rsidRPr="0053632A">
              <w:rPr>
                <w:rFonts w:ascii="Arial Narrow" w:eastAsia="Times New Roman" w:hAnsi="Arial Narrow" w:cs="Calibri"/>
                <w:color w:val="000000"/>
                <w:kern w:val="0"/>
                <w:lang w:eastAsia="es-CO"/>
                <w14:ligatures w14:val="none"/>
              </w:rPr>
              <w:br/>
              <w:t>-Linterna con pilas de repuesto</w:t>
            </w:r>
            <w:r w:rsidRPr="0053632A">
              <w:rPr>
                <w:rFonts w:ascii="Arial Narrow" w:eastAsia="Times New Roman" w:hAnsi="Arial Narrow" w:cs="Calibri"/>
                <w:color w:val="000000"/>
                <w:kern w:val="0"/>
                <w:lang w:eastAsia="es-CO"/>
                <w14:ligatures w14:val="none"/>
              </w:rPr>
              <w:br/>
              <w:t>-Mascarilla de RCP (reanimación cardiopulmonar).</w:t>
            </w:r>
            <w:r w:rsidRPr="0053632A">
              <w:rPr>
                <w:rFonts w:ascii="Arial Narrow" w:eastAsia="Times New Roman" w:hAnsi="Arial Narrow" w:cs="Calibri"/>
                <w:color w:val="000000"/>
                <w:kern w:val="0"/>
                <w:lang w:eastAsia="es-CO"/>
                <w14:ligatures w14:val="none"/>
              </w:rPr>
              <w:br/>
              <w:t>-Protector de ojos</w:t>
            </w:r>
            <w:r w:rsidRPr="0053632A">
              <w:rPr>
                <w:rFonts w:ascii="Arial Narrow" w:eastAsia="Times New Roman" w:hAnsi="Arial Narrow" w:cs="Calibri"/>
                <w:color w:val="000000"/>
                <w:kern w:val="0"/>
                <w:lang w:eastAsia="es-CO"/>
                <w14:ligatures w14:val="none"/>
              </w:rPr>
              <w:br/>
              <w:t>-Solución para limpieza de ojos.</w:t>
            </w:r>
            <w:r w:rsidRPr="0053632A">
              <w:rPr>
                <w:rFonts w:ascii="Arial Narrow" w:eastAsia="Times New Roman" w:hAnsi="Arial Narrow" w:cs="Calibri"/>
                <w:color w:val="000000"/>
                <w:kern w:val="0"/>
                <w:lang w:eastAsia="es-CO"/>
                <w14:ligatures w14:val="none"/>
              </w:rPr>
              <w:br/>
              <w:t>-Suero antiofídico.</w:t>
            </w:r>
            <w:r w:rsidRPr="0053632A">
              <w:rPr>
                <w:rFonts w:ascii="Arial Narrow" w:eastAsia="Times New Roman" w:hAnsi="Arial Narrow" w:cs="Calibri"/>
                <w:color w:val="000000"/>
                <w:kern w:val="0"/>
                <w:lang w:eastAsia="es-CO"/>
                <w14:ligatures w14:val="none"/>
              </w:rPr>
              <w:br/>
              <w:t>-Visturí</w:t>
            </w:r>
          </w:p>
        </w:tc>
      </w:tr>
      <w:tr w:rsidR="0053632A" w:rsidRPr="0053632A" w14:paraId="37BFCAE8" w14:textId="77777777" w:rsidTr="0053632A">
        <w:trPr>
          <w:trHeight w:val="5837"/>
        </w:trPr>
        <w:tc>
          <w:tcPr>
            <w:tcW w:w="1373" w:type="pct"/>
            <w:tcBorders>
              <w:top w:val="nil"/>
              <w:left w:val="single" w:sz="4" w:space="0" w:color="auto"/>
              <w:bottom w:val="single" w:sz="4" w:space="0" w:color="auto"/>
              <w:right w:val="single" w:sz="4" w:space="0" w:color="auto"/>
            </w:tcBorders>
            <w:shd w:val="clear" w:color="000000" w:fill="F2F2F2"/>
            <w:noWrap/>
            <w:vAlign w:val="center"/>
            <w:hideMark/>
          </w:tcPr>
          <w:p w14:paraId="0DE7C2B8" w14:textId="77777777" w:rsidR="0053632A" w:rsidRPr="0053632A" w:rsidRDefault="0053632A" w:rsidP="0053632A">
            <w:pPr>
              <w:spacing w:after="0" w:line="240" w:lineRule="auto"/>
              <w:jc w:val="center"/>
              <w:rPr>
                <w:rFonts w:ascii="Arial Narrow" w:eastAsia="Times New Roman" w:hAnsi="Arial Narrow" w:cs="Calibri"/>
                <w:color w:val="000000"/>
                <w:kern w:val="0"/>
                <w:lang w:eastAsia="es-CO"/>
                <w14:ligatures w14:val="none"/>
              </w:rPr>
            </w:pPr>
            <w:r w:rsidRPr="0053632A">
              <w:rPr>
                <w:rFonts w:ascii="Arial Narrow" w:eastAsia="Times New Roman" w:hAnsi="Arial Narrow" w:cs="Calibri"/>
                <w:color w:val="000000"/>
                <w:kern w:val="0"/>
                <w:lang w:eastAsia="es-CO"/>
                <w14:ligatures w14:val="none"/>
              </w:rPr>
              <w:lastRenderedPageBreak/>
              <w:t>Valla</w:t>
            </w:r>
          </w:p>
        </w:tc>
        <w:tc>
          <w:tcPr>
            <w:tcW w:w="3627" w:type="pct"/>
            <w:gridSpan w:val="2"/>
            <w:tcBorders>
              <w:top w:val="single" w:sz="4" w:space="0" w:color="auto"/>
              <w:left w:val="nil"/>
              <w:bottom w:val="single" w:sz="4" w:space="0" w:color="auto"/>
              <w:right w:val="single" w:sz="4" w:space="0" w:color="auto"/>
            </w:tcBorders>
            <w:shd w:val="clear" w:color="000000" w:fill="F2F2F2"/>
            <w:vAlign w:val="bottom"/>
            <w:hideMark/>
          </w:tcPr>
          <w:p w14:paraId="0F25C9EA" w14:textId="77777777" w:rsidR="0053632A" w:rsidRPr="0053632A" w:rsidRDefault="0053632A" w:rsidP="0053632A">
            <w:pPr>
              <w:spacing w:after="0" w:line="240" w:lineRule="auto"/>
              <w:rPr>
                <w:rFonts w:ascii="Arial Narrow" w:eastAsia="Times New Roman" w:hAnsi="Arial Narrow" w:cs="Calibri"/>
                <w:color w:val="000000"/>
                <w:kern w:val="0"/>
                <w:lang w:eastAsia="es-CO"/>
                <w14:ligatures w14:val="none"/>
              </w:rPr>
            </w:pPr>
            <w:r w:rsidRPr="0053632A">
              <w:rPr>
                <w:rFonts w:ascii="Arial Narrow" w:eastAsia="Times New Roman" w:hAnsi="Arial Narrow" w:cs="Calibri"/>
                <w:color w:val="000000"/>
                <w:kern w:val="0"/>
                <w:lang w:eastAsia="es-CO"/>
                <w14:ligatures w14:val="none"/>
              </w:rPr>
              <w:t xml:space="preserve">Materiales: se debe elaborar en madera aserrada, secada e inmunizada por vacío presión con SALES CCA, además con protectores UV e impermeabilizantes amigables con el medio ambiente, en un mínimo de tres capas aplicadas a mano con brocha para garantizar la mayor absorción de los compuestos. </w:t>
            </w:r>
            <w:r w:rsidRPr="0053632A">
              <w:rPr>
                <w:rFonts w:ascii="Arial Narrow" w:eastAsia="Times New Roman" w:hAnsi="Arial Narrow" w:cs="Calibri"/>
                <w:color w:val="000000"/>
                <w:kern w:val="0"/>
                <w:lang w:eastAsia="es-CO"/>
                <w14:ligatures w14:val="none"/>
              </w:rPr>
              <w:br/>
            </w:r>
            <w:r w:rsidRPr="0053632A">
              <w:rPr>
                <w:rFonts w:ascii="Arial Narrow" w:eastAsia="Times New Roman" w:hAnsi="Arial Narrow" w:cs="Calibri"/>
                <w:color w:val="000000"/>
                <w:kern w:val="0"/>
                <w:lang w:eastAsia="es-CO"/>
                <w14:ligatures w14:val="none"/>
              </w:rPr>
              <w:br/>
              <w:t>Tipo de madera: madera de alta resistencia a la intemperie (Como zapán, nazareno o un tipo de madera de acuerdo con el contexto a implementar).</w:t>
            </w:r>
            <w:r w:rsidRPr="0053632A">
              <w:rPr>
                <w:rFonts w:ascii="Arial Narrow" w:eastAsia="Times New Roman" w:hAnsi="Arial Narrow" w:cs="Calibri"/>
                <w:color w:val="000000"/>
                <w:kern w:val="0"/>
                <w:lang w:eastAsia="es-CO"/>
                <w14:ligatures w14:val="none"/>
              </w:rPr>
              <w:br/>
            </w:r>
            <w:r w:rsidRPr="0053632A">
              <w:rPr>
                <w:rFonts w:ascii="Arial Narrow" w:eastAsia="Times New Roman" w:hAnsi="Arial Narrow" w:cs="Calibri"/>
                <w:color w:val="000000"/>
                <w:kern w:val="0"/>
                <w:lang w:eastAsia="es-CO"/>
                <w14:ligatures w14:val="none"/>
              </w:rPr>
              <w:br/>
              <w:t>Valla tipo 1: Panel Cantidad: (1) uno.</w:t>
            </w:r>
            <w:r w:rsidRPr="0053632A">
              <w:rPr>
                <w:rFonts w:ascii="Arial Narrow" w:eastAsia="Times New Roman" w:hAnsi="Arial Narrow" w:cs="Calibri"/>
                <w:color w:val="000000"/>
                <w:kern w:val="0"/>
                <w:lang w:eastAsia="es-CO"/>
                <w14:ligatures w14:val="none"/>
              </w:rPr>
              <w:br/>
              <w:t xml:space="preserve">Dimensiones: 200 x 100 cms. Calibre: 2.5 cms. </w:t>
            </w:r>
            <w:r w:rsidRPr="0053632A">
              <w:rPr>
                <w:rFonts w:ascii="Arial Narrow" w:eastAsia="Times New Roman" w:hAnsi="Arial Narrow" w:cs="Calibri"/>
                <w:color w:val="000000"/>
                <w:kern w:val="0"/>
                <w:lang w:eastAsia="es-CO"/>
                <w14:ligatures w14:val="none"/>
              </w:rPr>
              <w:br/>
              <w:t>•Panel conformado por mínimo cinco (5) tablones de 20 cm o de menor dimensión hasta completar el área requerida. (Incluyendo machihembrado). • Maquinado: machihembrados entre los tablones del panel de información.</w:t>
            </w:r>
            <w:r w:rsidRPr="0053632A">
              <w:rPr>
                <w:rFonts w:ascii="Arial Narrow" w:eastAsia="Times New Roman" w:hAnsi="Arial Narrow" w:cs="Calibri"/>
                <w:color w:val="000000"/>
                <w:kern w:val="0"/>
                <w:lang w:eastAsia="es-CO"/>
                <w14:ligatures w14:val="none"/>
              </w:rPr>
              <w:br/>
            </w:r>
            <w:r w:rsidRPr="0053632A">
              <w:rPr>
                <w:rFonts w:ascii="Arial Narrow" w:eastAsia="Times New Roman" w:hAnsi="Arial Narrow" w:cs="Calibri"/>
                <w:color w:val="000000"/>
                <w:kern w:val="0"/>
                <w:lang w:eastAsia="es-CO"/>
                <w14:ligatures w14:val="none"/>
              </w:rPr>
              <w:br/>
              <w:t xml:space="preserve">Valla tipo 2: Panel: </w:t>
            </w:r>
            <w:r w:rsidRPr="0053632A">
              <w:rPr>
                <w:rFonts w:ascii="Arial Narrow" w:eastAsia="Times New Roman" w:hAnsi="Arial Narrow" w:cs="Calibri"/>
                <w:color w:val="000000"/>
                <w:kern w:val="0"/>
                <w:lang w:eastAsia="es-CO"/>
                <w14:ligatures w14:val="none"/>
              </w:rPr>
              <w:br/>
              <w:t>• Cantidad: (1) uno</w:t>
            </w:r>
            <w:r w:rsidRPr="0053632A">
              <w:rPr>
                <w:rFonts w:ascii="Arial Narrow" w:eastAsia="Times New Roman" w:hAnsi="Arial Narrow" w:cs="Calibri"/>
                <w:color w:val="000000"/>
                <w:kern w:val="0"/>
                <w:lang w:eastAsia="es-CO"/>
                <w14:ligatures w14:val="none"/>
              </w:rPr>
              <w:br/>
              <w:t>• Dimensiones: 80 x 120 cm</w:t>
            </w:r>
            <w:r w:rsidRPr="0053632A">
              <w:rPr>
                <w:rFonts w:ascii="Arial Narrow" w:eastAsia="Times New Roman" w:hAnsi="Arial Narrow" w:cs="Calibri"/>
                <w:color w:val="000000"/>
                <w:kern w:val="0"/>
                <w:lang w:eastAsia="es-CO"/>
                <w14:ligatures w14:val="none"/>
              </w:rPr>
              <w:br/>
              <w:t>• Calibre: 2.5 cm</w:t>
            </w:r>
            <w:r w:rsidRPr="0053632A">
              <w:rPr>
                <w:rFonts w:ascii="Arial Narrow" w:eastAsia="Times New Roman" w:hAnsi="Arial Narrow" w:cs="Calibri"/>
                <w:color w:val="000000"/>
                <w:kern w:val="0"/>
                <w:lang w:eastAsia="es-CO"/>
                <w14:ligatures w14:val="none"/>
              </w:rPr>
              <w:br/>
              <w:t>• Panel conformado por mínimo seis (6) tablones de 22 cm o de menor dimensión hasta completar el área requerida. (Incluyendo machihembrado).</w:t>
            </w:r>
          </w:p>
        </w:tc>
      </w:tr>
      <w:tr w:rsidR="0053632A" w:rsidRPr="0053632A" w14:paraId="5968ACF1" w14:textId="77777777" w:rsidTr="0053632A">
        <w:trPr>
          <w:trHeight w:val="307"/>
        </w:trPr>
        <w:tc>
          <w:tcPr>
            <w:tcW w:w="1373" w:type="pct"/>
            <w:tcBorders>
              <w:top w:val="nil"/>
              <w:left w:val="nil"/>
              <w:bottom w:val="nil"/>
              <w:right w:val="nil"/>
            </w:tcBorders>
            <w:shd w:val="clear" w:color="auto" w:fill="auto"/>
            <w:noWrap/>
            <w:vAlign w:val="bottom"/>
            <w:hideMark/>
          </w:tcPr>
          <w:p w14:paraId="53D80943" w14:textId="77777777" w:rsidR="0053632A" w:rsidRPr="0053632A" w:rsidRDefault="0053632A" w:rsidP="0053632A">
            <w:pPr>
              <w:spacing w:after="0" w:line="240" w:lineRule="auto"/>
              <w:rPr>
                <w:rFonts w:ascii="Arial Narrow" w:eastAsia="Times New Roman" w:hAnsi="Arial Narrow" w:cs="Calibri"/>
                <w:color w:val="000000"/>
                <w:kern w:val="0"/>
                <w:lang w:eastAsia="es-CO"/>
                <w14:ligatures w14:val="none"/>
              </w:rPr>
            </w:pPr>
          </w:p>
        </w:tc>
        <w:tc>
          <w:tcPr>
            <w:tcW w:w="1457" w:type="pct"/>
            <w:tcBorders>
              <w:top w:val="nil"/>
              <w:left w:val="nil"/>
              <w:bottom w:val="nil"/>
              <w:right w:val="nil"/>
            </w:tcBorders>
            <w:shd w:val="clear" w:color="auto" w:fill="auto"/>
            <w:noWrap/>
            <w:vAlign w:val="bottom"/>
            <w:hideMark/>
          </w:tcPr>
          <w:p w14:paraId="21E82728" w14:textId="77777777" w:rsidR="0053632A" w:rsidRPr="0053632A" w:rsidRDefault="0053632A" w:rsidP="0053632A">
            <w:pPr>
              <w:spacing w:after="0" w:line="240" w:lineRule="auto"/>
              <w:rPr>
                <w:rFonts w:ascii="Times New Roman" w:eastAsia="Times New Roman" w:hAnsi="Times New Roman" w:cs="Times New Roman"/>
                <w:kern w:val="0"/>
                <w:lang w:eastAsia="es-CO"/>
                <w14:ligatures w14:val="none"/>
              </w:rPr>
            </w:pPr>
          </w:p>
        </w:tc>
        <w:tc>
          <w:tcPr>
            <w:tcW w:w="2170" w:type="pct"/>
            <w:tcBorders>
              <w:top w:val="nil"/>
              <w:left w:val="nil"/>
              <w:bottom w:val="nil"/>
              <w:right w:val="nil"/>
            </w:tcBorders>
            <w:shd w:val="clear" w:color="auto" w:fill="auto"/>
            <w:noWrap/>
            <w:vAlign w:val="bottom"/>
            <w:hideMark/>
          </w:tcPr>
          <w:p w14:paraId="6232FEDF" w14:textId="77777777" w:rsidR="0053632A" w:rsidRPr="0053632A" w:rsidRDefault="0053632A" w:rsidP="0053632A">
            <w:pPr>
              <w:spacing w:after="0" w:line="240" w:lineRule="auto"/>
              <w:rPr>
                <w:rFonts w:ascii="Times New Roman" w:eastAsia="Times New Roman" w:hAnsi="Times New Roman" w:cs="Times New Roman"/>
                <w:kern w:val="0"/>
                <w:lang w:eastAsia="es-CO"/>
                <w14:ligatures w14:val="none"/>
              </w:rPr>
            </w:pPr>
          </w:p>
        </w:tc>
      </w:tr>
    </w:tbl>
    <w:p w14:paraId="386D34BE" w14:textId="77777777" w:rsidR="005422DA" w:rsidRDefault="005422DA" w:rsidP="009E1348">
      <w:pPr>
        <w:pStyle w:val="Prrafodelista"/>
        <w:spacing w:after="0" w:line="240" w:lineRule="auto"/>
        <w:rPr>
          <w:rFonts w:ascii="Arial Narrow" w:hAnsi="Arial Narrow"/>
        </w:rPr>
      </w:pPr>
    </w:p>
    <w:p w14:paraId="55700318" w14:textId="77777777" w:rsidR="005422DA" w:rsidRDefault="005422DA" w:rsidP="009E1348">
      <w:pPr>
        <w:pStyle w:val="Prrafodelista"/>
        <w:spacing w:after="0" w:line="240" w:lineRule="auto"/>
        <w:rPr>
          <w:rFonts w:ascii="Arial Narrow" w:hAnsi="Arial Narrow"/>
        </w:rPr>
      </w:pPr>
    </w:p>
    <w:p w14:paraId="3E7E9E3C" w14:textId="77777777" w:rsidR="005422DA" w:rsidRDefault="005422DA" w:rsidP="009E1348">
      <w:pPr>
        <w:pStyle w:val="Prrafodelista"/>
        <w:spacing w:after="0" w:line="240" w:lineRule="auto"/>
        <w:rPr>
          <w:rFonts w:ascii="Arial Narrow" w:hAnsi="Arial Narrow"/>
        </w:rPr>
      </w:pPr>
    </w:p>
    <w:p w14:paraId="1F841714" w14:textId="77777777" w:rsidR="005422DA" w:rsidRDefault="005422DA" w:rsidP="009E1348">
      <w:pPr>
        <w:pStyle w:val="Prrafodelista"/>
        <w:spacing w:after="0" w:line="240" w:lineRule="auto"/>
        <w:rPr>
          <w:rFonts w:ascii="Arial Narrow" w:hAnsi="Arial Narrow"/>
        </w:rPr>
      </w:pPr>
    </w:p>
    <w:p w14:paraId="7B40673F" w14:textId="77777777" w:rsidR="0053632A" w:rsidRDefault="0053632A" w:rsidP="009E1348">
      <w:pPr>
        <w:pStyle w:val="Prrafodelista"/>
        <w:spacing w:after="0" w:line="240" w:lineRule="auto"/>
        <w:rPr>
          <w:rFonts w:ascii="Arial Narrow" w:hAnsi="Arial Narrow"/>
        </w:rPr>
        <w:sectPr w:rsidR="0053632A" w:rsidSect="005422DA">
          <w:pgSz w:w="15840" w:h="12240" w:orient="landscape"/>
          <w:pgMar w:top="1985" w:right="1792" w:bottom="1701" w:left="1418" w:header="851" w:footer="1106" w:gutter="0"/>
          <w:cols w:space="708"/>
          <w:docGrid w:linePitch="360"/>
        </w:sectPr>
      </w:pPr>
    </w:p>
    <w:p w14:paraId="311C8225" w14:textId="77777777" w:rsidR="005422DA" w:rsidRDefault="005422DA" w:rsidP="009E1348">
      <w:pPr>
        <w:pStyle w:val="Prrafodelista"/>
        <w:spacing w:after="0" w:line="240" w:lineRule="auto"/>
        <w:rPr>
          <w:rFonts w:ascii="Arial Narrow" w:hAnsi="Arial Narrow"/>
        </w:rPr>
      </w:pPr>
    </w:p>
    <w:p w14:paraId="7DF392FE" w14:textId="77777777" w:rsidR="0053632A" w:rsidRDefault="0053632A" w:rsidP="007C6F1C">
      <w:pPr>
        <w:spacing w:after="0" w:line="240" w:lineRule="auto"/>
        <w:rPr>
          <w:rFonts w:ascii="Arial Narrow" w:hAnsi="Arial Narrow"/>
        </w:rPr>
      </w:pPr>
    </w:p>
    <w:p w14:paraId="13AE3C82" w14:textId="3F634E13" w:rsidR="007C6F1C" w:rsidRDefault="007C6F1C" w:rsidP="007C6F1C">
      <w:pPr>
        <w:pStyle w:val="Ttulo1"/>
        <w:jc w:val="center"/>
        <w:rPr>
          <w:rFonts w:ascii="Arial Narrow" w:hAnsi="Arial Narrow"/>
          <w:b/>
          <w:bCs/>
          <w:color w:val="auto"/>
          <w:sz w:val="22"/>
          <w:szCs w:val="22"/>
        </w:rPr>
      </w:pPr>
      <w:bookmarkStart w:id="49" w:name="_Toc178613600"/>
      <w:r w:rsidRPr="007C6F1C">
        <w:rPr>
          <w:rFonts w:ascii="Arial Narrow" w:hAnsi="Arial Narrow"/>
          <w:b/>
          <w:bCs/>
          <w:color w:val="auto"/>
          <w:sz w:val="22"/>
          <w:szCs w:val="22"/>
        </w:rPr>
        <w:t>BIBLIOGRAFÍA</w:t>
      </w:r>
      <w:bookmarkEnd w:id="49"/>
    </w:p>
    <w:p w14:paraId="5FB7067E" w14:textId="0B80F694" w:rsidR="007C6F1C" w:rsidRPr="00A45F31" w:rsidRDefault="007C6F1C" w:rsidP="007C6F1C">
      <w:pPr>
        <w:rPr>
          <w:rFonts w:ascii="Arial Narrow" w:hAnsi="Arial Narrow"/>
        </w:rPr>
      </w:pPr>
    </w:p>
    <w:p w14:paraId="6D804755" w14:textId="77EA53C7" w:rsidR="007C6F1C" w:rsidRPr="00A45F31" w:rsidRDefault="00A45F31" w:rsidP="007C6F1C">
      <w:pPr>
        <w:rPr>
          <w:rFonts w:ascii="Arial Narrow" w:hAnsi="Arial Narrow"/>
        </w:rPr>
      </w:pPr>
      <w:r w:rsidRPr="00A45F31">
        <w:rPr>
          <w:rFonts w:ascii="Arial Narrow" w:hAnsi="Arial Narrow"/>
        </w:rPr>
        <w:t>Plan de Manejo del Parque Nacional Natural Tayrona. 2020</w:t>
      </w:r>
      <w:r>
        <w:rPr>
          <w:rFonts w:ascii="Arial Narrow" w:hAnsi="Arial Narrow"/>
        </w:rPr>
        <w:t>.</w:t>
      </w:r>
    </w:p>
    <w:p w14:paraId="6345B68F" w14:textId="45E95CCE" w:rsidR="00A45F31" w:rsidRDefault="00A45F31" w:rsidP="007C6F1C">
      <w:pPr>
        <w:rPr>
          <w:rFonts w:ascii="Arial Narrow" w:hAnsi="Arial Narrow"/>
        </w:rPr>
      </w:pPr>
      <w:r w:rsidRPr="00A45F31">
        <w:rPr>
          <w:rFonts w:ascii="Arial Narrow" w:hAnsi="Arial Narrow"/>
        </w:rPr>
        <w:t xml:space="preserve">Plan de Ordenamiento Ecoturístico del Parque Nacional Natural Tayrona. 2018. </w:t>
      </w:r>
    </w:p>
    <w:p w14:paraId="6CB7C8D5" w14:textId="1891A333" w:rsidR="001D6ABC" w:rsidRDefault="009E22FE" w:rsidP="007C6F1C">
      <w:pPr>
        <w:rPr>
          <w:rFonts w:ascii="Arial Narrow" w:hAnsi="Arial Narrow"/>
        </w:rPr>
      </w:pPr>
      <w:r>
        <w:rPr>
          <w:rFonts w:ascii="Arial Narrow" w:hAnsi="Arial Narrow"/>
        </w:rPr>
        <w:t xml:space="preserve">Reporte de atenciones </w:t>
      </w:r>
      <w:r w:rsidR="00A1253F">
        <w:rPr>
          <w:rFonts w:ascii="Arial Narrow" w:hAnsi="Arial Narrow"/>
        </w:rPr>
        <w:t>Aviaseguros enero, febrero, marzo y abril de 2024.</w:t>
      </w:r>
    </w:p>
    <w:p w14:paraId="262EAD80" w14:textId="370493FD" w:rsidR="00A1253F" w:rsidRDefault="00A1253F" w:rsidP="007C6F1C">
      <w:pPr>
        <w:rPr>
          <w:rFonts w:ascii="Arial Narrow" w:hAnsi="Arial Narrow"/>
        </w:rPr>
      </w:pPr>
      <w:r>
        <w:rPr>
          <w:rFonts w:ascii="Arial Narrow" w:hAnsi="Arial Narrow"/>
        </w:rPr>
        <w:t>Reporte y estadística de atenciones Magenta Seguros enero, febrero y marzo de 2024.</w:t>
      </w:r>
    </w:p>
    <w:p w14:paraId="0AF79750" w14:textId="295D41AB" w:rsidR="00A1253F" w:rsidRDefault="00A1253F" w:rsidP="007C6F1C">
      <w:pPr>
        <w:rPr>
          <w:rFonts w:ascii="Arial Narrow" w:hAnsi="Arial Narrow"/>
        </w:rPr>
      </w:pPr>
      <w:r>
        <w:rPr>
          <w:rFonts w:ascii="Arial Narrow" w:hAnsi="Arial Narrow"/>
        </w:rPr>
        <w:t xml:space="preserve">Información de atenciones Zebra Asistencia febrero, marzo y abril de 2024. </w:t>
      </w:r>
    </w:p>
    <w:p w14:paraId="67EB7128" w14:textId="30815572" w:rsidR="00A45F31" w:rsidRDefault="008219D3" w:rsidP="007C6F1C">
      <w:pPr>
        <w:rPr>
          <w:rStyle w:val="Hipervnculo"/>
          <w:rFonts w:ascii="Arial Narrow" w:hAnsi="Arial Narrow"/>
        </w:rPr>
      </w:pPr>
      <w:hyperlink r:id="rId35" w:history="1">
        <w:r w:rsidRPr="009500F2">
          <w:rPr>
            <w:rStyle w:val="Hipervnculo"/>
            <w:rFonts w:ascii="Arial Narrow" w:hAnsi="Arial Narrow"/>
          </w:rPr>
          <w:t>https://www.santamarta.gov.co/geografia</w:t>
        </w:r>
      </w:hyperlink>
    </w:p>
    <w:p w14:paraId="0C46BEF5" w14:textId="77777777" w:rsidR="008219D3" w:rsidRPr="00A45F31" w:rsidRDefault="008219D3" w:rsidP="007C6F1C">
      <w:pPr>
        <w:rPr>
          <w:rFonts w:ascii="Arial Narrow" w:hAnsi="Arial Narrow"/>
        </w:rPr>
      </w:pPr>
    </w:p>
    <w:sectPr w:rsidR="008219D3" w:rsidRPr="00A45F31" w:rsidSect="0053632A">
      <w:pgSz w:w="12240" w:h="15840"/>
      <w:pgMar w:top="1792" w:right="1701" w:bottom="1418" w:left="1985" w:header="851" w:footer="11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41BE1" w14:textId="77777777" w:rsidR="000A1686" w:rsidRDefault="000A1686" w:rsidP="00757B36">
      <w:pPr>
        <w:spacing w:after="0" w:line="240" w:lineRule="auto"/>
      </w:pPr>
      <w:r>
        <w:separator/>
      </w:r>
    </w:p>
  </w:endnote>
  <w:endnote w:type="continuationSeparator" w:id="0">
    <w:p w14:paraId="31E5480C" w14:textId="77777777" w:rsidR="000A1686" w:rsidRDefault="000A1686" w:rsidP="0075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BE145" w14:textId="582025E6" w:rsidR="00D34D20" w:rsidRDefault="0067057E">
    <w:pPr>
      <w:pStyle w:val="Piedepgina"/>
      <w:jc w:val="right"/>
    </w:pPr>
    <w:r>
      <w:rPr>
        <w:noProof/>
        <w:lang w:eastAsia="es-CO"/>
      </w:rPr>
      <mc:AlternateContent>
        <mc:Choice Requires="wps">
          <w:drawing>
            <wp:anchor distT="0" distB="0" distL="114300" distR="114300" simplePos="0" relativeHeight="251660288" behindDoc="0" locked="0" layoutInCell="1" allowOverlap="1" wp14:anchorId="732086E8" wp14:editId="2C47F777">
              <wp:simplePos x="0" y="0"/>
              <wp:positionH relativeFrom="margin">
                <wp:posOffset>-695325</wp:posOffset>
              </wp:positionH>
              <wp:positionV relativeFrom="paragraph">
                <wp:posOffset>-143510</wp:posOffset>
              </wp:positionV>
              <wp:extent cx="6029325" cy="1487170"/>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6029325" cy="1487170"/>
                      </a:xfrm>
                      <a:prstGeom prst="rect">
                        <a:avLst/>
                      </a:prstGeom>
                      <a:noFill/>
                      <a:ln w="6350">
                        <a:noFill/>
                      </a:ln>
                    </wps:spPr>
                    <wps:txbx>
                      <w:txbxContent>
                        <w:p w14:paraId="7BF2FB74" w14:textId="77777777" w:rsidR="0067057E" w:rsidRPr="00256928" w:rsidRDefault="0067057E" w:rsidP="0067057E">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FEDE1BC" w14:textId="77777777" w:rsidR="00206605" w:rsidRDefault="00206605" w:rsidP="00FD1BFD">
                          <w:pPr>
                            <w:spacing w:after="0" w:line="276" w:lineRule="auto"/>
                            <w:contextualSpacing/>
                            <w:jc w:val="both"/>
                            <w:rPr>
                              <w:rFonts w:ascii="Verdana" w:eastAsia="Arial" w:hAnsi="Verdana" w:cs="Arial"/>
                              <w:b/>
                              <w:color w:val="000000"/>
                              <w:sz w:val="20"/>
                              <w:szCs w:val="20"/>
                              <w:lang w:val="es-ES"/>
                            </w:rPr>
                          </w:pPr>
                          <w:bookmarkStart w:id="19" w:name="_Hlk136436069"/>
                        </w:p>
                        <w:p w14:paraId="4BAF2F2E" w14:textId="4EC96FC7" w:rsidR="0032792B" w:rsidRPr="00F66D57" w:rsidRDefault="0032792B" w:rsidP="00FD1BFD">
                          <w:pPr>
                            <w:spacing w:after="0" w:line="276" w:lineRule="auto"/>
                            <w:contextualSpacing/>
                            <w:jc w:val="both"/>
                            <w:rPr>
                              <w:rFonts w:ascii="Verdana" w:hAnsi="Verdana"/>
                              <w:sz w:val="14"/>
                              <w:szCs w:val="14"/>
                            </w:rPr>
                          </w:pPr>
                          <w:r w:rsidRPr="00F66D57">
                            <w:rPr>
                              <w:rFonts w:ascii="Verdana" w:hAnsi="Verdana"/>
                              <w:sz w:val="14"/>
                              <w:szCs w:val="14"/>
                            </w:rPr>
                            <w:t>Dirección: Calle 17 No. 4 - 06 centro Santa Marta, Colombia</w:t>
                          </w:r>
                        </w:p>
                        <w:p w14:paraId="48E4A1BE" w14:textId="39403182" w:rsidR="00FD1BFD" w:rsidRPr="00F66D57" w:rsidRDefault="00FD1BFD" w:rsidP="00FD1BFD">
                          <w:pPr>
                            <w:spacing w:after="0" w:line="276" w:lineRule="auto"/>
                            <w:contextualSpacing/>
                            <w:jc w:val="both"/>
                            <w:rPr>
                              <w:rFonts w:ascii="Arial" w:eastAsia="Arial" w:hAnsi="Arial" w:cs="Arial"/>
                              <w:color w:val="000000"/>
                              <w:sz w:val="14"/>
                              <w:szCs w:val="14"/>
                            </w:rPr>
                          </w:pPr>
                          <w:r w:rsidRPr="00F66D57">
                            <w:rPr>
                              <w:rFonts w:ascii="Verdana" w:hAnsi="Verdana"/>
                              <w:sz w:val="14"/>
                              <w:szCs w:val="14"/>
                            </w:rPr>
                            <w:t>Conmutador: (+57) 605 4</w:t>
                          </w:r>
                          <w:r w:rsidRPr="00F66D57">
                            <w:rPr>
                              <w:rFonts w:ascii="Arial" w:eastAsia="Arial" w:hAnsi="Arial" w:cs="Arial"/>
                              <w:color w:val="000000"/>
                              <w:sz w:val="14"/>
                              <w:szCs w:val="14"/>
                            </w:rPr>
                            <w:t>211732</w:t>
                          </w:r>
                        </w:p>
                        <w:p w14:paraId="6EB80C2F" w14:textId="5A5F8058" w:rsidR="0032792B" w:rsidRPr="00F66D57" w:rsidRDefault="006F6A9E" w:rsidP="00FD1BFD">
                          <w:pPr>
                            <w:spacing w:after="0" w:line="276" w:lineRule="auto"/>
                            <w:contextualSpacing/>
                            <w:jc w:val="both"/>
                            <w:rPr>
                              <w:rFonts w:ascii="Arial" w:eastAsia="Arial" w:hAnsi="Arial" w:cs="Arial"/>
                              <w:color w:val="000000"/>
                              <w:sz w:val="14"/>
                              <w:szCs w:val="14"/>
                            </w:rPr>
                          </w:pPr>
                          <w:r w:rsidRPr="00F66D57">
                            <w:rPr>
                              <w:rFonts w:ascii="Verdana" w:eastAsia="Verdana" w:hAnsi="Verdana" w:cs="Verdana"/>
                              <w:noProof/>
                              <w:color w:val="000000"/>
                              <w:sz w:val="14"/>
                              <w:szCs w:val="14"/>
                            </w:rPr>
                            <w:t>Línea Gratuita: (+57) 018000129722</w:t>
                          </w:r>
                        </w:p>
                        <w:bookmarkEnd w:id="19"/>
                        <w:p w14:paraId="41F854BB" w14:textId="77777777" w:rsidR="00FD1BFD" w:rsidRPr="00F66D57" w:rsidRDefault="00FD1BFD" w:rsidP="00FD1BFD">
                          <w:pPr>
                            <w:spacing w:after="0" w:line="276" w:lineRule="auto"/>
                            <w:contextualSpacing/>
                            <w:jc w:val="both"/>
                            <w:rPr>
                              <w:rFonts w:ascii="Verdana" w:hAnsi="Verdana"/>
                              <w:sz w:val="14"/>
                              <w:szCs w:val="14"/>
                              <w:lang w:val="es-ES"/>
                            </w:rPr>
                          </w:pPr>
                          <w:r w:rsidRPr="00F66D57">
                            <w:rPr>
                              <w:rFonts w:ascii="Verdana" w:hAnsi="Verdana"/>
                              <w:sz w:val="14"/>
                              <w:szCs w:val="14"/>
                              <w:lang w:val="es-ES"/>
                            </w:rPr>
                            <w:t>tayrona@parquesnacionales.gov.co</w:t>
                          </w:r>
                        </w:p>
                        <w:p w14:paraId="05A86335" w14:textId="77777777" w:rsidR="00687485" w:rsidRPr="00903FB3" w:rsidRDefault="00687485" w:rsidP="0067057E">
                          <w:pPr>
                            <w:spacing w:after="0" w:line="276" w:lineRule="auto"/>
                            <w:contextualSpacing/>
                            <w:jc w:val="both"/>
                            <w:rPr>
                              <w:rFonts w:ascii="Verdana" w:hAnsi="Verdana"/>
                              <w:sz w:val="20"/>
                              <w:szCs w:val="20"/>
                            </w:rPr>
                          </w:pPr>
                        </w:p>
                        <w:p w14:paraId="47D34A5A" w14:textId="77777777" w:rsidR="0067057E" w:rsidRPr="00717BC1" w:rsidRDefault="0067057E" w:rsidP="0067057E">
                          <w:pPr>
                            <w:spacing w:after="0" w:line="276" w:lineRule="auto"/>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086E8" id="_x0000_t202" coordsize="21600,21600" o:spt="202" path="m,l,21600r21600,l21600,xe">
              <v:stroke joinstyle="miter"/>
              <v:path gradientshapeok="t" o:connecttype="rect"/>
            </v:shapetype>
            <v:shape id="Cuadro de texto 1" o:spid="_x0000_s1026" type="#_x0000_t202" style="position:absolute;left:0;text-align:left;margin-left:-54.75pt;margin-top:-11.3pt;width:474.75pt;height:117.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uUGQIAAC0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" filled="f" stroked="f" strokeweight=".5pt">
              <v:textbox>
                <w:txbxContent>
                  <w:p w14:paraId="7BF2FB74" w14:textId="77777777" w:rsidR="0067057E" w:rsidRPr="00256928" w:rsidRDefault="0067057E" w:rsidP="0067057E">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FEDE1BC" w14:textId="77777777" w:rsidR="00206605" w:rsidRDefault="00206605" w:rsidP="00FD1BFD">
                    <w:pPr>
                      <w:spacing w:after="0" w:line="276" w:lineRule="auto"/>
                      <w:contextualSpacing/>
                      <w:jc w:val="both"/>
                      <w:rPr>
                        <w:rFonts w:ascii="Verdana" w:eastAsia="Arial" w:hAnsi="Verdana" w:cs="Arial"/>
                        <w:b/>
                        <w:color w:val="000000"/>
                        <w:sz w:val="20"/>
                        <w:szCs w:val="20"/>
                        <w:lang w:val="es-ES"/>
                      </w:rPr>
                    </w:pPr>
                    <w:bookmarkStart w:id="20" w:name="_Hlk136436069"/>
                  </w:p>
                  <w:p w14:paraId="4BAF2F2E" w14:textId="4EC96FC7" w:rsidR="0032792B" w:rsidRPr="00F66D57" w:rsidRDefault="0032792B" w:rsidP="00FD1BFD">
                    <w:pPr>
                      <w:spacing w:after="0" w:line="276" w:lineRule="auto"/>
                      <w:contextualSpacing/>
                      <w:jc w:val="both"/>
                      <w:rPr>
                        <w:rFonts w:ascii="Verdana" w:hAnsi="Verdana"/>
                        <w:sz w:val="14"/>
                        <w:szCs w:val="14"/>
                      </w:rPr>
                    </w:pPr>
                    <w:r w:rsidRPr="00F66D57">
                      <w:rPr>
                        <w:rFonts w:ascii="Verdana" w:hAnsi="Verdana"/>
                        <w:sz w:val="14"/>
                        <w:szCs w:val="14"/>
                      </w:rPr>
                      <w:t>Dirección: Calle 17 No. 4 - 06 centro Santa Marta, Colombia</w:t>
                    </w:r>
                  </w:p>
                  <w:p w14:paraId="48E4A1BE" w14:textId="39403182" w:rsidR="00FD1BFD" w:rsidRPr="00F66D57" w:rsidRDefault="00FD1BFD" w:rsidP="00FD1BFD">
                    <w:pPr>
                      <w:spacing w:after="0" w:line="276" w:lineRule="auto"/>
                      <w:contextualSpacing/>
                      <w:jc w:val="both"/>
                      <w:rPr>
                        <w:rFonts w:ascii="Arial" w:eastAsia="Arial" w:hAnsi="Arial" w:cs="Arial"/>
                        <w:color w:val="000000"/>
                        <w:sz w:val="14"/>
                        <w:szCs w:val="14"/>
                      </w:rPr>
                    </w:pPr>
                    <w:r w:rsidRPr="00F66D57">
                      <w:rPr>
                        <w:rFonts w:ascii="Verdana" w:hAnsi="Verdana"/>
                        <w:sz w:val="14"/>
                        <w:szCs w:val="14"/>
                      </w:rPr>
                      <w:t>Conmutador: (+57) 605 4</w:t>
                    </w:r>
                    <w:r w:rsidRPr="00F66D57">
                      <w:rPr>
                        <w:rFonts w:ascii="Arial" w:eastAsia="Arial" w:hAnsi="Arial" w:cs="Arial"/>
                        <w:color w:val="000000"/>
                        <w:sz w:val="14"/>
                        <w:szCs w:val="14"/>
                      </w:rPr>
                      <w:t>211732</w:t>
                    </w:r>
                  </w:p>
                  <w:p w14:paraId="6EB80C2F" w14:textId="5A5F8058" w:rsidR="0032792B" w:rsidRPr="00F66D57" w:rsidRDefault="006F6A9E" w:rsidP="00FD1BFD">
                    <w:pPr>
                      <w:spacing w:after="0" w:line="276" w:lineRule="auto"/>
                      <w:contextualSpacing/>
                      <w:jc w:val="both"/>
                      <w:rPr>
                        <w:rFonts w:ascii="Arial" w:eastAsia="Arial" w:hAnsi="Arial" w:cs="Arial"/>
                        <w:color w:val="000000"/>
                        <w:sz w:val="14"/>
                        <w:szCs w:val="14"/>
                      </w:rPr>
                    </w:pPr>
                    <w:r w:rsidRPr="00F66D57">
                      <w:rPr>
                        <w:rFonts w:ascii="Verdana" w:eastAsia="Verdana" w:hAnsi="Verdana" w:cs="Verdana"/>
                        <w:noProof/>
                        <w:color w:val="000000"/>
                        <w:sz w:val="14"/>
                        <w:szCs w:val="14"/>
                      </w:rPr>
                      <w:t>Línea Gratuita: (+57) 018000129722</w:t>
                    </w:r>
                  </w:p>
                  <w:bookmarkEnd w:id="20"/>
                  <w:p w14:paraId="41F854BB" w14:textId="77777777" w:rsidR="00FD1BFD" w:rsidRPr="00F66D57" w:rsidRDefault="00FD1BFD" w:rsidP="00FD1BFD">
                    <w:pPr>
                      <w:spacing w:after="0" w:line="276" w:lineRule="auto"/>
                      <w:contextualSpacing/>
                      <w:jc w:val="both"/>
                      <w:rPr>
                        <w:rFonts w:ascii="Verdana" w:hAnsi="Verdana"/>
                        <w:sz w:val="14"/>
                        <w:szCs w:val="14"/>
                        <w:lang w:val="es-ES"/>
                      </w:rPr>
                    </w:pPr>
                    <w:r w:rsidRPr="00F66D57">
                      <w:rPr>
                        <w:rFonts w:ascii="Verdana" w:hAnsi="Verdana"/>
                        <w:sz w:val="14"/>
                        <w:szCs w:val="14"/>
                        <w:lang w:val="es-ES"/>
                      </w:rPr>
                      <w:t>tayrona@parquesnacionales.gov.co</w:t>
                    </w:r>
                  </w:p>
                  <w:p w14:paraId="05A86335" w14:textId="77777777" w:rsidR="00687485" w:rsidRPr="00903FB3" w:rsidRDefault="00687485" w:rsidP="0067057E">
                    <w:pPr>
                      <w:spacing w:after="0" w:line="276" w:lineRule="auto"/>
                      <w:contextualSpacing/>
                      <w:jc w:val="both"/>
                      <w:rPr>
                        <w:rFonts w:ascii="Verdana" w:hAnsi="Verdana"/>
                        <w:sz w:val="20"/>
                        <w:szCs w:val="20"/>
                      </w:rPr>
                    </w:pPr>
                  </w:p>
                  <w:p w14:paraId="47D34A5A" w14:textId="77777777" w:rsidR="0067057E" w:rsidRPr="00717BC1" w:rsidRDefault="0067057E" w:rsidP="0067057E">
                    <w:pPr>
                      <w:spacing w:after="0" w:line="276" w:lineRule="auto"/>
                      <w:jc w:val="both"/>
                      <w:rPr>
                        <w:rFonts w:ascii="Verdana" w:hAnsi="Verdana"/>
                        <w:sz w:val="20"/>
                        <w:szCs w:val="20"/>
                      </w:rPr>
                    </w:pPr>
                  </w:p>
                </w:txbxContent>
              </v:textbox>
              <w10:wrap anchorx="margin"/>
            </v:shape>
          </w:pict>
        </mc:Fallback>
      </mc:AlternateContent>
    </w:r>
    <w:sdt>
      <w:sdtPr>
        <w:rPr>
          <w:lang w:val="es-ES"/>
        </w:rPr>
        <w:id w:val="-927271119"/>
        <w:docPartObj>
          <w:docPartGallery w:val="Page Numbers (Bottom of Page)"/>
          <w:docPartUnique/>
        </w:docPartObj>
      </w:sdtPr>
      <w:sdtContent>
        <w:r w:rsidR="00D34D20">
          <w:rPr>
            <w:lang w:val="es-ES"/>
          </w:rPr>
          <w:t xml:space="preserve">Página | </w:t>
        </w:r>
        <w:r w:rsidR="00D34D20">
          <w:fldChar w:fldCharType="begin"/>
        </w:r>
        <w:r w:rsidR="00D34D20">
          <w:instrText>PAGE   \* MERGEFORMAT</w:instrText>
        </w:r>
        <w:r w:rsidR="00D34D20">
          <w:fldChar w:fldCharType="separate"/>
        </w:r>
        <w:r w:rsidR="008B4A01" w:rsidRPr="008B4A01">
          <w:rPr>
            <w:noProof/>
            <w:lang w:val="es-ES"/>
          </w:rPr>
          <w:t>1</w:t>
        </w:r>
        <w:r w:rsidR="00D34D20">
          <w:fldChar w:fldCharType="end"/>
        </w:r>
        <w:r w:rsidR="00D34D20">
          <w:rPr>
            <w:lang w:val="es-ES"/>
          </w:rPr>
          <w:t xml:space="preserve"> </w:t>
        </w:r>
      </w:sdtContent>
    </w:sdt>
  </w:p>
  <w:p w14:paraId="409F4B9A" w14:textId="79830460" w:rsidR="00D34D20" w:rsidRPr="00D34D20" w:rsidRDefault="00D34D20" w:rsidP="00D34D20">
    <w:pPr>
      <w:spacing w:after="0" w:line="276" w:lineRule="auto"/>
      <w:jc w:val="both"/>
      <w:rPr>
        <w:rFonts w:ascii="Helvetica" w:hAnsi="Helvetica"/>
      </w:rPr>
    </w:pPr>
  </w:p>
  <w:p w14:paraId="35E7047D" w14:textId="77777777" w:rsidR="003220CA" w:rsidRDefault="003220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A7DD9" w14:textId="77777777" w:rsidR="000A1686" w:rsidRDefault="000A1686" w:rsidP="00757B36">
      <w:pPr>
        <w:spacing w:after="0" w:line="240" w:lineRule="auto"/>
      </w:pPr>
      <w:r>
        <w:separator/>
      </w:r>
    </w:p>
  </w:footnote>
  <w:footnote w:type="continuationSeparator" w:id="0">
    <w:p w14:paraId="6144A709" w14:textId="77777777" w:rsidR="000A1686" w:rsidRDefault="000A1686" w:rsidP="00757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8CE25" w14:textId="6B698B75" w:rsidR="00757B36" w:rsidRDefault="00745241">
    <w:pPr>
      <w:pStyle w:val="Encabezado"/>
    </w:pPr>
    <w:r>
      <w:rPr>
        <w:noProof/>
        <w:lang w:eastAsia="es-CO"/>
      </w:rPr>
      <w:drawing>
        <wp:anchor distT="0" distB="0" distL="114300" distR="114300" simplePos="0" relativeHeight="251662336" behindDoc="1" locked="0" layoutInCell="1" allowOverlap="1" wp14:anchorId="12E6D728" wp14:editId="5990EC41">
          <wp:simplePos x="0" y="0"/>
          <wp:positionH relativeFrom="margin">
            <wp:posOffset>1657350</wp:posOffset>
          </wp:positionH>
          <wp:positionV relativeFrom="paragraph">
            <wp:posOffset>-619125</wp:posOffset>
          </wp:positionV>
          <wp:extent cx="2371725" cy="148526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rotWithShape="1">
                  <a:blip r:embed="rId1">
                    <a:extLst>
                      <a:ext uri="{28A0092B-C50C-407E-A947-70E740481C1C}">
                        <a14:useLocalDpi xmlns:a14="http://schemas.microsoft.com/office/drawing/2010/main" val="0"/>
                      </a:ext>
                    </a:extLst>
                  </a:blip>
                  <a:srcRect l="36475" t="299" r="33365" b="83567"/>
                  <a:stretch/>
                </pic:blipFill>
                <pic:spPr bwMode="auto">
                  <a:xfrm>
                    <a:off x="0" y="0"/>
                    <a:ext cx="2371725" cy="14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E81A3" w14:textId="77777777" w:rsidR="003220CA" w:rsidRDefault="003220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D0907"/>
    <w:multiLevelType w:val="multilevel"/>
    <w:tmpl w:val="E098A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A73E86"/>
    <w:multiLevelType w:val="multilevel"/>
    <w:tmpl w:val="AB3A7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054BD6"/>
    <w:multiLevelType w:val="hybridMultilevel"/>
    <w:tmpl w:val="129A22C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245938"/>
    <w:multiLevelType w:val="hybridMultilevel"/>
    <w:tmpl w:val="F8A46B36"/>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7137883"/>
    <w:multiLevelType w:val="multilevel"/>
    <w:tmpl w:val="2BCA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36987"/>
    <w:multiLevelType w:val="hybridMultilevel"/>
    <w:tmpl w:val="76BC7476"/>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0F75AAE"/>
    <w:multiLevelType w:val="hybridMultilevel"/>
    <w:tmpl w:val="037C15C6"/>
    <w:lvl w:ilvl="0" w:tplc="B86476A0">
      <w:numFmt w:val="bullet"/>
      <w:lvlText w:val=""/>
      <w:lvlJc w:val="left"/>
      <w:pPr>
        <w:ind w:left="1022" w:hanging="360"/>
      </w:pPr>
      <w:rPr>
        <w:rFonts w:ascii="Symbol" w:eastAsia="Symbol" w:hAnsi="Symbol" w:cs="Symbol" w:hint="default"/>
        <w:w w:val="100"/>
        <w:sz w:val="22"/>
        <w:szCs w:val="22"/>
        <w:lang w:val="es-ES" w:eastAsia="en-US" w:bidi="ar-SA"/>
      </w:rPr>
    </w:lvl>
    <w:lvl w:ilvl="1" w:tplc="6BE0D38C">
      <w:numFmt w:val="bullet"/>
      <w:lvlText w:val="•"/>
      <w:lvlJc w:val="left"/>
      <w:pPr>
        <w:ind w:left="1880" w:hanging="360"/>
      </w:pPr>
      <w:rPr>
        <w:rFonts w:hint="default"/>
        <w:lang w:val="es-ES" w:eastAsia="en-US" w:bidi="ar-SA"/>
      </w:rPr>
    </w:lvl>
    <w:lvl w:ilvl="2" w:tplc="223A74F8">
      <w:numFmt w:val="bullet"/>
      <w:lvlText w:val="•"/>
      <w:lvlJc w:val="left"/>
      <w:pPr>
        <w:ind w:left="2740" w:hanging="360"/>
      </w:pPr>
      <w:rPr>
        <w:rFonts w:hint="default"/>
        <w:lang w:val="es-ES" w:eastAsia="en-US" w:bidi="ar-SA"/>
      </w:rPr>
    </w:lvl>
    <w:lvl w:ilvl="3" w:tplc="BE94EC50">
      <w:numFmt w:val="bullet"/>
      <w:lvlText w:val="•"/>
      <w:lvlJc w:val="left"/>
      <w:pPr>
        <w:ind w:left="3600" w:hanging="360"/>
      </w:pPr>
      <w:rPr>
        <w:rFonts w:hint="default"/>
        <w:lang w:val="es-ES" w:eastAsia="en-US" w:bidi="ar-SA"/>
      </w:rPr>
    </w:lvl>
    <w:lvl w:ilvl="4" w:tplc="70D657E4">
      <w:numFmt w:val="bullet"/>
      <w:lvlText w:val="•"/>
      <w:lvlJc w:val="left"/>
      <w:pPr>
        <w:ind w:left="4460" w:hanging="360"/>
      </w:pPr>
      <w:rPr>
        <w:rFonts w:hint="default"/>
        <w:lang w:val="es-ES" w:eastAsia="en-US" w:bidi="ar-SA"/>
      </w:rPr>
    </w:lvl>
    <w:lvl w:ilvl="5" w:tplc="22DEEFA2">
      <w:numFmt w:val="bullet"/>
      <w:lvlText w:val="•"/>
      <w:lvlJc w:val="left"/>
      <w:pPr>
        <w:ind w:left="5321" w:hanging="360"/>
      </w:pPr>
      <w:rPr>
        <w:rFonts w:hint="default"/>
        <w:lang w:val="es-ES" w:eastAsia="en-US" w:bidi="ar-SA"/>
      </w:rPr>
    </w:lvl>
    <w:lvl w:ilvl="6" w:tplc="B1906572">
      <w:numFmt w:val="bullet"/>
      <w:lvlText w:val="•"/>
      <w:lvlJc w:val="left"/>
      <w:pPr>
        <w:ind w:left="6181" w:hanging="360"/>
      </w:pPr>
      <w:rPr>
        <w:rFonts w:hint="default"/>
        <w:lang w:val="es-ES" w:eastAsia="en-US" w:bidi="ar-SA"/>
      </w:rPr>
    </w:lvl>
    <w:lvl w:ilvl="7" w:tplc="2E26D7D4">
      <w:numFmt w:val="bullet"/>
      <w:lvlText w:val="•"/>
      <w:lvlJc w:val="left"/>
      <w:pPr>
        <w:ind w:left="7041" w:hanging="360"/>
      </w:pPr>
      <w:rPr>
        <w:rFonts w:hint="default"/>
        <w:lang w:val="es-ES" w:eastAsia="en-US" w:bidi="ar-SA"/>
      </w:rPr>
    </w:lvl>
    <w:lvl w:ilvl="8" w:tplc="71240AD4">
      <w:numFmt w:val="bullet"/>
      <w:lvlText w:val="•"/>
      <w:lvlJc w:val="left"/>
      <w:pPr>
        <w:ind w:left="7901" w:hanging="360"/>
      </w:pPr>
      <w:rPr>
        <w:rFonts w:hint="default"/>
        <w:lang w:val="es-ES" w:eastAsia="en-US" w:bidi="ar-SA"/>
      </w:rPr>
    </w:lvl>
  </w:abstractNum>
  <w:abstractNum w:abstractNumId="8" w15:restartNumberingAfterBreak="0">
    <w:nsid w:val="3CDB5197"/>
    <w:multiLevelType w:val="hybridMultilevel"/>
    <w:tmpl w:val="B46068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12153F"/>
    <w:multiLevelType w:val="hybridMultilevel"/>
    <w:tmpl w:val="E9922EF4"/>
    <w:lvl w:ilvl="0" w:tplc="580A000F">
      <w:start w:val="5"/>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4BB478DD"/>
    <w:multiLevelType w:val="hybridMultilevel"/>
    <w:tmpl w:val="1D84A8C0"/>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4C8E2384"/>
    <w:multiLevelType w:val="hybridMultilevel"/>
    <w:tmpl w:val="5DA28B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12D43B2"/>
    <w:multiLevelType w:val="multilevel"/>
    <w:tmpl w:val="189EC53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FA73187"/>
    <w:multiLevelType w:val="hybridMultilevel"/>
    <w:tmpl w:val="6D0E2EBE"/>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79E63DE2"/>
    <w:multiLevelType w:val="hybridMultilevel"/>
    <w:tmpl w:val="76C62B4A"/>
    <w:lvl w:ilvl="0" w:tplc="4E9C3E5C">
      <w:start w:val="1"/>
      <w:numFmt w:val="bullet"/>
      <w:lvlText w:val="•"/>
      <w:lvlJc w:val="left"/>
      <w:pPr>
        <w:ind w:left="720" w:hanging="360"/>
      </w:pPr>
      <w:rPr>
        <w:rFonts w:ascii="Arial"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453134199">
    <w:abstractNumId w:val="1"/>
  </w:num>
  <w:num w:numId="2" w16cid:durableId="1700275780">
    <w:abstractNumId w:val="5"/>
  </w:num>
  <w:num w:numId="3" w16cid:durableId="1771317219">
    <w:abstractNumId w:val="2"/>
  </w:num>
  <w:num w:numId="4" w16cid:durableId="854803666">
    <w:abstractNumId w:val="7"/>
  </w:num>
  <w:num w:numId="5" w16cid:durableId="67773625">
    <w:abstractNumId w:val="8"/>
  </w:num>
  <w:num w:numId="6" w16cid:durableId="1879312504">
    <w:abstractNumId w:val="3"/>
  </w:num>
  <w:num w:numId="7" w16cid:durableId="1925454311">
    <w:abstractNumId w:val="0"/>
  </w:num>
  <w:num w:numId="8" w16cid:durableId="1129126639">
    <w:abstractNumId w:val="0"/>
    <w:lvlOverride w:ilvl="0">
      <w:startOverride w:val="1"/>
    </w:lvlOverride>
  </w:num>
  <w:num w:numId="9" w16cid:durableId="503282109">
    <w:abstractNumId w:val="14"/>
  </w:num>
  <w:num w:numId="10" w16cid:durableId="415397367">
    <w:abstractNumId w:val="11"/>
  </w:num>
  <w:num w:numId="11" w16cid:durableId="107167317">
    <w:abstractNumId w:val="12"/>
  </w:num>
  <w:num w:numId="12" w16cid:durableId="1042751177">
    <w:abstractNumId w:val="6"/>
  </w:num>
  <w:num w:numId="13" w16cid:durableId="692532098">
    <w:abstractNumId w:val="13"/>
  </w:num>
  <w:num w:numId="14" w16cid:durableId="850992644">
    <w:abstractNumId w:val="4"/>
  </w:num>
  <w:num w:numId="15" w16cid:durableId="1737700453">
    <w:abstractNumId w:val="9"/>
  </w:num>
  <w:num w:numId="16" w16cid:durableId="16628516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4D91"/>
    <w:rsid w:val="0001226E"/>
    <w:rsid w:val="00012D93"/>
    <w:rsid w:val="00012E60"/>
    <w:rsid w:val="00014D53"/>
    <w:rsid w:val="00015A4C"/>
    <w:rsid w:val="00015F65"/>
    <w:rsid w:val="00017282"/>
    <w:rsid w:val="0001733B"/>
    <w:rsid w:val="00023DC4"/>
    <w:rsid w:val="00024C15"/>
    <w:rsid w:val="000274A8"/>
    <w:rsid w:val="00032A67"/>
    <w:rsid w:val="000330FF"/>
    <w:rsid w:val="000340DF"/>
    <w:rsid w:val="00036FD3"/>
    <w:rsid w:val="00037035"/>
    <w:rsid w:val="00040B24"/>
    <w:rsid w:val="00041735"/>
    <w:rsid w:val="000454D2"/>
    <w:rsid w:val="0005005D"/>
    <w:rsid w:val="00052899"/>
    <w:rsid w:val="000553C9"/>
    <w:rsid w:val="000573BA"/>
    <w:rsid w:val="00061342"/>
    <w:rsid w:val="0006181F"/>
    <w:rsid w:val="0006398A"/>
    <w:rsid w:val="0007101F"/>
    <w:rsid w:val="00071067"/>
    <w:rsid w:val="0007795A"/>
    <w:rsid w:val="00080BD8"/>
    <w:rsid w:val="000812B7"/>
    <w:rsid w:val="00084C3D"/>
    <w:rsid w:val="000859C6"/>
    <w:rsid w:val="00091D0C"/>
    <w:rsid w:val="0009217F"/>
    <w:rsid w:val="00095419"/>
    <w:rsid w:val="0009588A"/>
    <w:rsid w:val="000A1686"/>
    <w:rsid w:val="000A25A8"/>
    <w:rsid w:val="000A49E9"/>
    <w:rsid w:val="000A6233"/>
    <w:rsid w:val="000B1364"/>
    <w:rsid w:val="000B16AC"/>
    <w:rsid w:val="000B2CD1"/>
    <w:rsid w:val="000B40F1"/>
    <w:rsid w:val="000B434D"/>
    <w:rsid w:val="000B4AC2"/>
    <w:rsid w:val="000B5BEA"/>
    <w:rsid w:val="000B7222"/>
    <w:rsid w:val="000C4F87"/>
    <w:rsid w:val="000C5539"/>
    <w:rsid w:val="000C581D"/>
    <w:rsid w:val="000C5B36"/>
    <w:rsid w:val="000D1B25"/>
    <w:rsid w:val="000D52C3"/>
    <w:rsid w:val="000D5517"/>
    <w:rsid w:val="000D6C3D"/>
    <w:rsid w:val="000E0190"/>
    <w:rsid w:val="000E4482"/>
    <w:rsid w:val="000F01B6"/>
    <w:rsid w:val="000F0354"/>
    <w:rsid w:val="000F05D9"/>
    <w:rsid w:val="000F08EC"/>
    <w:rsid w:val="000F5657"/>
    <w:rsid w:val="000F5CE5"/>
    <w:rsid w:val="00100ED7"/>
    <w:rsid w:val="00101C8A"/>
    <w:rsid w:val="0010417B"/>
    <w:rsid w:val="001041F6"/>
    <w:rsid w:val="0010498E"/>
    <w:rsid w:val="00106231"/>
    <w:rsid w:val="0010662E"/>
    <w:rsid w:val="0010723A"/>
    <w:rsid w:val="001130DF"/>
    <w:rsid w:val="00113E8B"/>
    <w:rsid w:val="0011445A"/>
    <w:rsid w:val="0011679B"/>
    <w:rsid w:val="00116808"/>
    <w:rsid w:val="001213E2"/>
    <w:rsid w:val="001252CB"/>
    <w:rsid w:val="00131353"/>
    <w:rsid w:val="0013216F"/>
    <w:rsid w:val="001328A8"/>
    <w:rsid w:val="001360A9"/>
    <w:rsid w:val="001426CC"/>
    <w:rsid w:val="001444B3"/>
    <w:rsid w:val="00146938"/>
    <w:rsid w:val="00146CDF"/>
    <w:rsid w:val="001471C1"/>
    <w:rsid w:val="001507A7"/>
    <w:rsid w:val="00152E63"/>
    <w:rsid w:val="00155FEC"/>
    <w:rsid w:val="001560CB"/>
    <w:rsid w:val="00156E15"/>
    <w:rsid w:val="0015764F"/>
    <w:rsid w:val="00157736"/>
    <w:rsid w:val="001641B7"/>
    <w:rsid w:val="00164513"/>
    <w:rsid w:val="0016452C"/>
    <w:rsid w:val="001648C9"/>
    <w:rsid w:val="00164C26"/>
    <w:rsid w:val="00165376"/>
    <w:rsid w:val="00172181"/>
    <w:rsid w:val="00176BE2"/>
    <w:rsid w:val="0018587D"/>
    <w:rsid w:val="00186ED6"/>
    <w:rsid w:val="00191136"/>
    <w:rsid w:val="001922FC"/>
    <w:rsid w:val="001925EC"/>
    <w:rsid w:val="00195D01"/>
    <w:rsid w:val="001974A7"/>
    <w:rsid w:val="001A1E7E"/>
    <w:rsid w:val="001A2B6F"/>
    <w:rsid w:val="001A407F"/>
    <w:rsid w:val="001A409E"/>
    <w:rsid w:val="001A58E3"/>
    <w:rsid w:val="001A76C7"/>
    <w:rsid w:val="001B1094"/>
    <w:rsid w:val="001C0869"/>
    <w:rsid w:val="001C250A"/>
    <w:rsid w:val="001C62DD"/>
    <w:rsid w:val="001D0009"/>
    <w:rsid w:val="001D26A1"/>
    <w:rsid w:val="001D39E7"/>
    <w:rsid w:val="001D3D10"/>
    <w:rsid w:val="001D510E"/>
    <w:rsid w:val="001D5E7B"/>
    <w:rsid w:val="001D6ABC"/>
    <w:rsid w:val="001E5D61"/>
    <w:rsid w:val="001E6D7F"/>
    <w:rsid w:val="001E72C0"/>
    <w:rsid w:val="001F19E6"/>
    <w:rsid w:val="001F3936"/>
    <w:rsid w:val="001F3F8D"/>
    <w:rsid w:val="001F4989"/>
    <w:rsid w:val="001F7128"/>
    <w:rsid w:val="001F72F8"/>
    <w:rsid w:val="002017E6"/>
    <w:rsid w:val="002030EE"/>
    <w:rsid w:val="002047BF"/>
    <w:rsid w:val="00206080"/>
    <w:rsid w:val="00206605"/>
    <w:rsid w:val="00207899"/>
    <w:rsid w:val="00207A5B"/>
    <w:rsid w:val="00207FE7"/>
    <w:rsid w:val="00214E4E"/>
    <w:rsid w:val="00214F83"/>
    <w:rsid w:val="002210A2"/>
    <w:rsid w:val="00222E6D"/>
    <w:rsid w:val="00222EB3"/>
    <w:rsid w:val="0022342F"/>
    <w:rsid w:val="00224C3A"/>
    <w:rsid w:val="002256A1"/>
    <w:rsid w:val="002274AC"/>
    <w:rsid w:val="0023026F"/>
    <w:rsid w:val="00230316"/>
    <w:rsid w:val="002326D9"/>
    <w:rsid w:val="00234298"/>
    <w:rsid w:val="002363E6"/>
    <w:rsid w:val="00237B86"/>
    <w:rsid w:val="00241157"/>
    <w:rsid w:val="00243A4F"/>
    <w:rsid w:val="00247C9E"/>
    <w:rsid w:val="00251C46"/>
    <w:rsid w:val="00251E79"/>
    <w:rsid w:val="00255542"/>
    <w:rsid w:val="00255C84"/>
    <w:rsid w:val="002561DB"/>
    <w:rsid w:val="00256928"/>
    <w:rsid w:val="002602B0"/>
    <w:rsid w:val="00261412"/>
    <w:rsid w:val="002616FA"/>
    <w:rsid w:val="00261AFA"/>
    <w:rsid w:val="002625EA"/>
    <w:rsid w:val="002631A4"/>
    <w:rsid w:val="0026325D"/>
    <w:rsid w:val="00266B01"/>
    <w:rsid w:val="00267B75"/>
    <w:rsid w:val="00273A20"/>
    <w:rsid w:val="002762C5"/>
    <w:rsid w:val="00276B27"/>
    <w:rsid w:val="0028507A"/>
    <w:rsid w:val="00286B55"/>
    <w:rsid w:val="0028738A"/>
    <w:rsid w:val="00287A68"/>
    <w:rsid w:val="00287AD8"/>
    <w:rsid w:val="00290BE0"/>
    <w:rsid w:val="00290D5B"/>
    <w:rsid w:val="002963CA"/>
    <w:rsid w:val="002A02E3"/>
    <w:rsid w:val="002A0F5F"/>
    <w:rsid w:val="002A423B"/>
    <w:rsid w:val="002A5E75"/>
    <w:rsid w:val="002A6D82"/>
    <w:rsid w:val="002A79A0"/>
    <w:rsid w:val="002B0A54"/>
    <w:rsid w:val="002B4B74"/>
    <w:rsid w:val="002B4FFE"/>
    <w:rsid w:val="002B6D58"/>
    <w:rsid w:val="002C0905"/>
    <w:rsid w:val="002C5B68"/>
    <w:rsid w:val="002D13DA"/>
    <w:rsid w:val="002D1940"/>
    <w:rsid w:val="002D1CA8"/>
    <w:rsid w:val="002D386C"/>
    <w:rsid w:val="002D4F59"/>
    <w:rsid w:val="002D6676"/>
    <w:rsid w:val="002E0014"/>
    <w:rsid w:val="002E0B1D"/>
    <w:rsid w:val="002E325C"/>
    <w:rsid w:val="002F0318"/>
    <w:rsid w:val="002F089D"/>
    <w:rsid w:val="002F47C4"/>
    <w:rsid w:val="002F4A93"/>
    <w:rsid w:val="00300BA3"/>
    <w:rsid w:val="00301207"/>
    <w:rsid w:val="003016F4"/>
    <w:rsid w:val="003046DF"/>
    <w:rsid w:val="0030489C"/>
    <w:rsid w:val="003049C8"/>
    <w:rsid w:val="0030572D"/>
    <w:rsid w:val="00305C68"/>
    <w:rsid w:val="0030673A"/>
    <w:rsid w:val="00310E17"/>
    <w:rsid w:val="003123A6"/>
    <w:rsid w:val="00313430"/>
    <w:rsid w:val="0031431B"/>
    <w:rsid w:val="00320BFE"/>
    <w:rsid w:val="003220CA"/>
    <w:rsid w:val="00322CB0"/>
    <w:rsid w:val="00322D3E"/>
    <w:rsid w:val="00322FE6"/>
    <w:rsid w:val="0032486B"/>
    <w:rsid w:val="00326555"/>
    <w:rsid w:val="0032792B"/>
    <w:rsid w:val="00331209"/>
    <w:rsid w:val="00332FE2"/>
    <w:rsid w:val="003334A0"/>
    <w:rsid w:val="003337BD"/>
    <w:rsid w:val="00334B3E"/>
    <w:rsid w:val="00335567"/>
    <w:rsid w:val="003411B1"/>
    <w:rsid w:val="00343FB0"/>
    <w:rsid w:val="00345850"/>
    <w:rsid w:val="003460CB"/>
    <w:rsid w:val="00350C35"/>
    <w:rsid w:val="003527B5"/>
    <w:rsid w:val="00352DF4"/>
    <w:rsid w:val="00354292"/>
    <w:rsid w:val="00361045"/>
    <w:rsid w:val="00362C5D"/>
    <w:rsid w:val="003630C0"/>
    <w:rsid w:val="00364100"/>
    <w:rsid w:val="003653CF"/>
    <w:rsid w:val="003673E8"/>
    <w:rsid w:val="00367451"/>
    <w:rsid w:val="003702EA"/>
    <w:rsid w:val="00371F29"/>
    <w:rsid w:val="003770C8"/>
    <w:rsid w:val="003805DF"/>
    <w:rsid w:val="0038268A"/>
    <w:rsid w:val="00383ACF"/>
    <w:rsid w:val="00385083"/>
    <w:rsid w:val="00385EE0"/>
    <w:rsid w:val="00386B34"/>
    <w:rsid w:val="00390EC3"/>
    <w:rsid w:val="0039103E"/>
    <w:rsid w:val="00391CD0"/>
    <w:rsid w:val="003932AD"/>
    <w:rsid w:val="00394583"/>
    <w:rsid w:val="00395094"/>
    <w:rsid w:val="00395FAE"/>
    <w:rsid w:val="003977E2"/>
    <w:rsid w:val="003A147E"/>
    <w:rsid w:val="003A2B94"/>
    <w:rsid w:val="003A453C"/>
    <w:rsid w:val="003A4594"/>
    <w:rsid w:val="003A46AA"/>
    <w:rsid w:val="003A513B"/>
    <w:rsid w:val="003B03A9"/>
    <w:rsid w:val="003B0481"/>
    <w:rsid w:val="003B0573"/>
    <w:rsid w:val="003B24F8"/>
    <w:rsid w:val="003B7150"/>
    <w:rsid w:val="003C026E"/>
    <w:rsid w:val="003C205F"/>
    <w:rsid w:val="003C22A3"/>
    <w:rsid w:val="003C51D4"/>
    <w:rsid w:val="003C79A1"/>
    <w:rsid w:val="003D44D2"/>
    <w:rsid w:val="003D521F"/>
    <w:rsid w:val="003D6CF9"/>
    <w:rsid w:val="003E057B"/>
    <w:rsid w:val="003E1813"/>
    <w:rsid w:val="003E76FC"/>
    <w:rsid w:val="003F0BC8"/>
    <w:rsid w:val="003F2499"/>
    <w:rsid w:val="003F2A1F"/>
    <w:rsid w:val="003F4A40"/>
    <w:rsid w:val="00402A43"/>
    <w:rsid w:val="00407313"/>
    <w:rsid w:val="00407554"/>
    <w:rsid w:val="00410191"/>
    <w:rsid w:val="004109AA"/>
    <w:rsid w:val="00411A48"/>
    <w:rsid w:val="004163CA"/>
    <w:rsid w:val="00421C89"/>
    <w:rsid w:val="0042331F"/>
    <w:rsid w:val="004247DD"/>
    <w:rsid w:val="00426568"/>
    <w:rsid w:val="0043086C"/>
    <w:rsid w:val="00433A44"/>
    <w:rsid w:val="004345A0"/>
    <w:rsid w:val="00436437"/>
    <w:rsid w:val="00436E05"/>
    <w:rsid w:val="00440570"/>
    <w:rsid w:val="00440F35"/>
    <w:rsid w:val="00441BF2"/>
    <w:rsid w:val="004449CC"/>
    <w:rsid w:val="00445BA6"/>
    <w:rsid w:val="00450D26"/>
    <w:rsid w:val="004533C0"/>
    <w:rsid w:val="00457A2B"/>
    <w:rsid w:val="004606D2"/>
    <w:rsid w:val="00461A71"/>
    <w:rsid w:val="00461ABA"/>
    <w:rsid w:val="00462BB3"/>
    <w:rsid w:val="00463B6F"/>
    <w:rsid w:val="00466B66"/>
    <w:rsid w:val="00467F7C"/>
    <w:rsid w:val="00471FDD"/>
    <w:rsid w:val="00473738"/>
    <w:rsid w:val="00473A4A"/>
    <w:rsid w:val="004753F0"/>
    <w:rsid w:val="00475FAB"/>
    <w:rsid w:val="00477CAC"/>
    <w:rsid w:val="004830A4"/>
    <w:rsid w:val="004834C8"/>
    <w:rsid w:val="0048642E"/>
    <w:rsid w:val="00492F3D"/>
    <w:rsid w:val="0049385C"/>
    <w:rsid w:val="0049453B"/>
    <w:rsid w:val="004953C4"/>
    <w:rsid w:val="00497000"/>
    <w:rsid w:val="004A676C"/>
    <w:rsid w:val="004B05A4"/>
    <w:rsid w:val="004B23CF"/>
    <w:rsid w:val="004B73AA"/>
    <w:rsid w:val="004B74AB"/>
    <w:rsid w:val="004C03F3"/>
    <w:rsid w:val="004C0D2E"/>
    <w:rsid w:val="004C2248"/>
    <w:rsid w:val="004C5092"/>
    <w:rsid w:val="004C6E94"/>
    <w:rsid w:val="004D0B15"/>
    <w:rsid w:val="004D437D"/>
    <w:rsid w:val="004D60D5"/>
    <w:rsid w:val="004D684A"/>
    <w:rsid w:val="004E3F54"/>
    <w:rsid w:val="004E4C9C"/>
    <w:rsid w:val="004F1B75"/>
    <w:rsid w:val="004F2469"/>
    <w:rsid w:val="005003DD"/>
    <w:rsid w:val="00501C06"/>
    <w:rsid w:val="00503BC3"/>
    <w:rsid w:val="00504758"/>
    <w:rsid w:val="00505BBE"/>
    <w:rsid w:val="00505F65"/>
    <w:rsid w:val="0050653A"/>
    <w:rsid w:val="00512B23"/>
    <w:rsid w:val="00512B36"/>
    <w:rsid w:val="005143E6"/>
    <w:rsid w:val="00514A1D"/>
    <w:rsid w:val="005154C4"/>
    <w:rsid w:val="0051662D"/>
    <w:rsid w:val="00516997"/>
    <w:rsid w:val="00526922"/>
    <w:rsid w:val="00526958"/>
    <w:rsid w:val="00527CE3"/>
    <w:rsid w:val="00530429"/>
    <w:rsid w:val="00530754"/>
    <w:rsid w:val="005329D8"/>
    <w:rsid w:val="00535D2F"/>
    <w:rsid w:val="0053632A"/>
    <w:rsid w:val="00537F1C"/>
    <w:rsid w:val="005417E7"/>
    <w:rsid w:val="005422DA"/>
    <w:rsid w:val="00546F02"/>
    <w:rsid w:val="0055488A"/>
    <w:rsid w:val="00556486"/>
    <w:rsid w:val="00557335"/>
    <w:rsid w:val="005601A3"/>
    <w:rsid w:val="00560F30"/>
    <w:rsid w:val="00561767"/>
    <w:rsid w:val="00562E21"/>
    <w:rsid w:val="00563D95"/>
    <w:rsid w:val="00563F86"/>
    <w:rsid w:val="00566C19"/>
    <w:rsid w:val="00567011"/>
    <w:rsid w:val="00567FD2"/>
    <w:rsid w:val="00570554"/>
    <w:rsid w:val="0057061A"/>
    <w:rsid w:val="00573F77"/>
    <w:rsid w:val="0058106B"/>
    <w:rsid w:val="00581B47"/>
    <w:rsid w:val="00581F7B"/>
    <w:rsid w:val="00584E43"/>
    <w:rsid w:val="005855A0"/>
    <w:rsid w:val="005874FE"/>
    <w:rsid w:val="005937BC"/>
    <w:rsid w:val="0059626C"/>
    <w:rsid w:val="005974E1"/>
    <w:rsid w:val="005A03BC"/>
    <w:rsid w:val="005A61CD"/>
    <w:rsid w:val="005A6E81"/>
    <w:rsid w:val="005B6524"/>
    <w:rsid w:val="005C0B68"/>
    <w:rsid w:val="005C0FD0"/>
    <w:rsid w:val="005C2D2F"/>
    <w:rsid w:val="005C3612"/>
    <w:rsid w:val="005C707E"/>
    <w:rsid w:val="005D25F3"/>
    <w:rsid w:val="005D3900"/>
    <w:rsid w:val="005D3F1D"/>
    <w:rsid w:val="005D73A7"/>
    <w:rsid w:val="005D76EA"/>
    <w:rsid w:val="005E6EA5"/>
    <w:rsid w:val="005E7F04"/>
    <w:rsid w:val="005F2F23"/>
    <w:rsid w:val="005F4BE7"/>
    <w:rsid w:val="005F68EF"/>
    <w:rsid w:val="006013C3"/>
    <w:rsid w:val="00602504"/>
    <w:rsid w:val="006044BB"/>
    <w:rsid w:val="00607466"/>
    <w:rsid w:val="00611FDF"/>
    <w:rsid w:val="00621071"/>
    <w:rsid w:val="00622115"/>
    <w:rsid w:val="006233F1"/>
    <w:rsid w:val="00626D16"/>
    <w:rsid w:val="006271AD"/>
    <w:rsid w:val="0062753A"/>
    <w:rsid w:val="00631049"/>
    <w:rsid w:val="00633EEC"/>
    <w:rsid w:val="00635728"/>
    <w:rsid w:val="00636B87"/>
    <w:rsid w:val="0063723D"/>
    <w:rsid w:val="00637663"/>
    <w:rsid w:val="0064339E"/>
    <w:rsid w:val="00644A99"/>
    <w:rsid w:val="00646E33"/>
    <w:rsid w:val="00647FC5"/>
    <w:rsid w:val="00650153"/>
    <w:rsid w:val="0065055F"/>
    <w:rsid w:val="006515F4"/>
    <w:rsid w:val="00652DA9"/>
    <w:rsid w:val="006565FF"/>
    <w:rsid w:val="00657440"/>
    <w:rsid w:val="00657C75"/>
    <w:rsid w:val="0066033D"/>
    <w:rsid w:val="0066131C"/>
    <w:rsid w:val="00663A1E"/>
    <w:rsid w:val="00666A0D"/>
    <w:rsid w:val="00667C37"/>
    <w:rsid w:val="0067057E"/>
    <w:rsid w:val="0067237D"/>
    <w:rsid w:val="00672A5B"/>
    <w:rsid w:val="00675CC6"/>
    <w:rsid w:val="006777AB"/>
    <w:rsid w:val="0068111A"/>
    <w:rsid w:val="00681BEC"/>
    <w:rsid w:val="00684033"/>
    <w:rsid w:val="00684642"/>
    <w:rsid w:val="0068465F"/>
    <w:rsid w:val="00686C44"/>
    <w:rsid w:val="00687485"/>
    <w:rsid w:val="0069087B"/>
    <w:rsid w:val="00691080"/>
    <w:rsid w:val="00691664"/>
    <w:rsid w:val="00691EF5"/>
    <w:rsid w:val="00692AE3"/>
    <w:rsid w:val="0069466E"/>
    <w:rsid w:val="006969C5"/>
    <w:rsid w:val="006A146B"/>
    <w:rsid w:val="006A2EEB"/>
    <w:rsid w:val="006A4F35"/>
    <w:rsid w:val="006A6E2E"/>
    <w:rsid w:val="006A7F0A"/>
    <w:rsid w:val="006B1025"/>
    <w:rsid w:val="006B1094"/>
    <w:rsid w:val="006B17CD"/>
    <w:rsid w:val="006B694A"/>
    <w:rsid w:val="006B69F2"/>
    <w:rsid w:val="006B7047"/>
    <w:rsid w:val="006C0BF9"/>
    <w:rsid w:val="006C1396"/>
    <w:rsid w:val="006C3EDD"/>
    <w:rsid w:val="006D0E60"/>
    <w:rsid w:val="006D1CBA"/>
    <w:rsid w:val="006D2371"/>
    <w:rsid w:val="006D3515"/>
    <w:rsid w:val="006D4C81"/>
    <w:rsid w:val="006D517A"/>
    <w:rsid w:val="006D62C6"/>
    <w:rsid w:val="006D73AF"/>
    <w:rsid w:val="006E138D"/>
    <w:rsid w:val="006E73EB"/>
    <w:rsid w:val="006E79E4"/>
    <w:rsid w:val="006F0D4A"/>
    <w:rsid w:val="006F2F41"/>
    <w:rsid w:val="006F6A9E"/>
    <w:rsid w:val="00700C17"/>
    <w:rsid w:val="00700EDC"/>
    <w:rsid w:val="00701269"/>
    <w:rsid w:val="007020DD"/>
    <w:rsid w:val="00703491"/>
    <w:rsid w:val="0070634E"/>
    <w:rsid w:val="00707F26"/>
    <w:rsid w:val="0071104E"/>
    <w:rsid w:val="00716172"/>
    <w:rsid w:val="007170A8"/>
    <w:rsid w:val="00717635"/>
    <w:rsid w:val="00717AA5"/>
    <w:rsid w:val="00723606"/>
    <w:rsid w:val="0072568F"/>
    <w:rsid w:val="00725E3E"/>
    <w:rsid w:val="0073300E"/>
    <w:rsid w:val="00740062"/>
    <w:rsid w:val="00740934"/>
    <w:rsid w:val="00741C5F"/>
    <w:rsid w:val="0074370E"/>
    <w:rsid w:val="00745241"/>
    <w:rsid w:val="00745556"/>
    <w:rsid w:val="007460E0"/>
    <w:rsid w:val="00747C89"/>
    <w:rsid w:val="00753529"/>
    <w:rsid w:val="0075658F"/>
    <w:rsid w:val="00757B36"/>
    <w:rsid w:val="00762773"/>
    <w:rsid w:val="0076336E"/>
    <w:rsid w:val="00763B7D"/>
    <w:rsid w:val="00764A2F"/>
    <w:rsid w:val="00764E61"/>
    <w:rsid w:val="00767451"/>
    <w:rsid w:val="00770F90"/>
    <w:rsid w:val="0077195D"/>
    <w:rsid w:val="00772F28"/>
    <w:rsid w:val="007742C8"/>
    <w:rsid w:val="007778C8"/>
    <w:rsid w:val="00780528"/>
    <w:rsid w:val="00780EF6"/>
    <w:rsid w:val="0078393C"/>
    <w:rsid w:val="00783F09"/>
    <w:rsid w:val="007870A8"/>
    <w:rsid w:val="00787107"/>
    <w:rsid w:val="007917CA"/>
    <w:rsid w:val="00792F8D"/>
    <w:rsid w:val="00792FD4"/>
    <w:rsid w:val="00795230"/>
    <w:rsid w:val="00796832"/>
    <w:rsid w:val="007968AA"/>
    <w:rsid w:val="00796A48"/>
    <w:rsid w:val="007973E1"/>
    <w:rsid w:val="00797E53"/>
    <w:rsid w:val="007A3242"/>
    <w:rsid w:val="007A4DB8"/>
    <w:rsid w:val="007A54A4"/>
    <w:rsid w:val="007A5F73"/>
    <w:rsid w:val="007B2878"/>
    <w:rsid w:val="007B28A6"/>
    <w:rsid w:val="007B2CB4"/>
    <w:rsid w:val="007B6E10"/>
    <w:rsid w:val="007B757B"/>
    <w:rsid w:val="007B7E3A"/>
    <w:rsid w:val="007C18D2"/>
    <w:rsid w:val="007C1939"/>
    <w:rsid w:val="007C5EAB"/>
    <w:rsid w:val="007C64D8"/>
    <w:rsid w:val="007C69F6"/>
    <w:rsid w:val="007C6F1C"/>
    <w:rsid w:val="007C7246"/>
    <w:rsid w:val="007C796D"/>
    <w:rsid w:val="007D12A5"/>
    <w:rsid w:val="007D176D"/>
    <w:rsid w:val="007D28A9"/>
    <w:rsid w:val="007D3709"/>
    <w:rsid w:val="007D3903"/>
    <w:rsid w:val="007D3AA3"/>
    <w:rsid w:val="007D7337"/>
    <w:rsid w:val="007E1995"/>
    <w:rsid w:val="007E21A9"/>
    <w:rsid w:val="007E37E4"/>
    <w:rsid w:val="007E56BD"/>
    <w:rsid w:val="007F13D8"/>
    <w:rsid w:val="007F2F7F"/>
    <w:rsid w:val="007F52FD"/>
    <w:rsid w:val="007F6479"/>
    <w:rsid w:val="007F6F24"/>
    <w:rsid w:val="007F7308"/>
    <w:rsid w:val="00801201"/>
    <w:rsid w:val="008022DF"/>
    <w:rsid w:val="00803C8E"/>
    <w:rsid w:val="00807CF8"/>
    <w:rsid w:val="00810FCF"/>
    <w:rsid w:val="0081218B"/>
    <w:rsid w:val="00813244"/>
    <w:rsid w:val="00813318"/>
    <w:rsid w:val="00813EB5"/>
    <w:rsid w:val="00814C17"/>
    <w:rsid w:val="00816588"/>
    <w:rsid w:val="008219D3"/>
    <w:rsid w:val="00830164"/>
    <w:rsid w:val="00834A1C"/>
    <w:rsid w:val="00834BB5"/>
    <w:rsid w:val="00837950"/>
    <w:rsid w:val="00837F38"/>
    <w:rsid w:val="00841505"/>
    <w:rsid w:val="00841BE8"/>
    <w:rsid w:val="00841C66"/>
    <w:rsid w:val="00850E3E"/>
    <w:rsid w:val="00851405"/>
    <w:rsid w:val="00853B1A"/>
    <w:rsid w:val="008540EA"/>
    <w:rsid w:val="00855066"/>
    <w:rsid w:val="00856BFF"/>
    <w:rsid w:val="008578A8"/>
    <w:rsid w:val="008610E3"/>
    <w:rsid w:val="00862382"/>
    <w:rsid w:val="00864B53"/>
    <w:rsid w:val="00865A03"/>
    <w:rsid w:val="00866254"/>
    <w:rsid w:val="0086713C"/>
    <w:rsid w:val="0087195E"/>
    <w:rsid w:val="00873145"/>
    <w:rsid w:val="0087365E"/>
    <w:rsid w:val="008753FE"/>
    <w:rsid w:val="00881D72"/>
    <w:rsid w:val="00882F95"/>
    <w:rsid w:val="008846A3"/>
    <w:rsid w:val="00884741"/>
    <w:rsid w:val="00885890"/>
    <w:rsid w:val="008922BE"/>
    <w:rsid w:val="00892DC8"/>
    <w:rsid w:val="0089534C"/>
    <w:rsid w:val="00895521"/>
    <w:rsid w:val="00896707"/>
    <w:rsid w:val="00896F14"/>
    <w:rsid w:val="00897A5A"/>
    <w:rsid w:val="008A3A70"/>
    <w:rsid w:val="008A709E"/>
    <w:rsid w:val="008B4A01"/>
    <w:rsid w:val="008B66FD"/>
    <w:rsid w:val="008B785C"/>
    <w:rsid w:val="008C232A"/>
    <w:rsid w:val="008C3521"/>
    <w:rsid w:val="008C75F1"/>
    <w:rsid w:val="008D747C"/>
    <w:rsid w:val="008E0937"/>
    <w:rsid w:val="008E12E2"/>
    <w:rsid w:val="008E175B"/>
    <w:rsid w:val="008E2235"/>
    <w:rsid w:val="008E2EE7"/>
    <w:rsid w:val="008E4D0F"/>
    <w:rsid w:val="008E542E"/>
    <w:rsid w:val="008E738F"/>
    <w:rsid w:val="008E7E26"/>
    <w:rsid w:val="008F2CE2"/>
    <w:rsid w:val="008F610E"/>
    <w:rsid w:val="00900431"/>
    <w:rsid w:val="00900672"/>
    <w:rsid w:val="00901A11"/>
    <w:rsid w:val="00903037"/>
    <w:rsid w:val="009033DD"/>
    <w:rsid w:val="00904144"/>
    <w:rsid w:val="00907F98"/>
    <w:rsid w:val="009113C5"/>
    <w:rsid w:val="009113E8"/>
    <w:rsid w:val="00915369"/>
    <w:rsid w:val="0091593C"/>
    <w:rsid w:val="00916784"/>
    <w:rsid w:val="00917D3E"/>
    <w:rsid w:val="00921FD2"/>
    <w:rsid w:val="00926562"/>
    <w:rsid w:val="009302E9"/>
    <w:rsid w:val="00933373"/>
    <w:rsid w:val="009334C5"/>
    <w:rsid w:val="00935B59"/>
    <w:rsid w:val="009370A0"/>
    <w:rsid w:val="009405EC"/>
    <w:rsid w:val="00941EA4"/>
    <w:rsid w:val="0094595C"/>
    <w:rsid w:val="009504BC"/>
    <w:rsid w:val="00951B4E"/>
    <w:rsid w:val="00955231"/>
    <w:rsid w:val="0095671E"/>
    <w:rsid w:val="00957C01"/>
    <w:rsid w:val="00965FEC"/>
    <w:rsid w:val="00966F1A"/>
    <w:rsid w:val="00973497"/>
    <w:rsid w:val="009769F7"/>
    <w:rsid w:val="0098034F"/>
    <w:rsid w:val="009838EE"/>
    <w:rsid w:val="00983C5E"/>
    <w:rsid w:val="0098594D"/>
    <w:rsid w:val="009877D4"/>
    <w:rsid w:val="009943B1"/>
    <w:rsid w:val="009A0475"/>
    <w:rsid w:val="009A0AAB"/>
    <w:rsid w:val="009A101E"/>
    <w:rsid w:val="009A1374"/>
    <w:rsid w:val="009A2EC6"/>
    <w:rsid w:val="009A4C9C"/>
    <w:rsid w:val="009A5E9F"/>
    <w:rsid w:val="009A6A8F"/>
    <w:rsid w:val="009B0215"/>
    <w:rsid w:val="009B0B97"/>
    <w:rsid w:val="009B2419"/>
    <w:rsid w:val="009B3A9D"/>
    <w:rsid w:val="009B4362"/>
    <w:rsid w:val="009B7680"/>
    <w:rsid w:val="009C3153"/>
    <w:rsid w:val="009D1781"/>
    <w:rsid w:val="009D5745"/>
    <w:rsid w:val="009D5894"/>
    <w:rsid w:val="009D70E1"/>
    <w:rsid w:val="009D7160"/>
    <w:rsid w:val="009E0ACB"/>
    <w:rsid w:val="009E1348"/>
    <w:rsid w:val="009E22FE"/>
    <w:rsid w:val="009E324B"/>
    <w:rsid w:val="009E4A58"/>
    <w:rsid w:val="009E710F"/>
    <w:rsid w:val="009F0B68"/>
    <w:rsid w:val="009F1A9F"/>
    <w:rsid w:val="009F1D39"/>
    <w:rsid w:val="009F25EC"/>
    <w:rsid w:val="009F29F0"/>
    <w:rsid w:val="009F6840"/>
    <w:rsid w:val="00A0438D"/>
    <w:rsid w:val="00A10053"/>
    <w:rsid w:val="00A11213"/>
    <w:rsid w:val="00A1195A"/>
    <w:rsid w:val="00A11A88"/>
    <w:rsid w:val="00A1253F"/>
    <w:rsid w:val="00A13E2E"/>
    <w:rsid w:val="00A14146"/>
    <w:rsid w:val="00A20BFF"/>
    <w:rsid w:val="00A215DA"/>
    <w:rsid w:val="00A22854"/>
    <w:rsid w:val="00A24399"/>
    <w:rsid w:val="00A25429"/>
    <w:rsid w:val="00A27316"/>
    <w:rsid w:val="00A27821"/>
    <w:rsid w:val="00A27CC9"/>
    <w:rsid w:val="00A30BD4"/>
    <w:rsid w:val="00A42830"/>
    <w:rsid w:val="00A45F31"/>
    <w:rsid w:val="00A47350"/>
    <w:rsid w:val="00A4797F"/>
    <w:rsid w:val="00A50397"/>
    <w:rsid w:val="00A508C0"/>
    <w:rsid w:val="00A521EA"/>
    <w:rsid w:val="00A52EAA"/>
    <w:rsid w:val="00A54DD0"/>
    <w:rsid w:val="00A55CB8"/>
    <w:rsid w:val="00A56F4D"/>
    <w:rsid w:val="00A61972"/>
    <w:rsid w:val="00A62A4F"/>
    <w:rsid w:val="00A62B4D"/>
    <w:rsid w:val="00A62F45"/>
    <w:rsid w:val="00A733FA"/>
    <w:rsid w:val="00A74A3E"/>
    <w:rsid w:val="00A802BF"/>
    <w:rsid w:val="00A80B4C"/>
    <w:rsid w:val="00A8135A"/>
    <w:rsid w:val="00A842DE"/>
    <w:rsid w:val="00A850B8"/>
    <w:rsid w:val="00A86241"/>
    <w:rsid w:val="00A90099"/>
    <w:rsid w:val="00A94EC8"/>
    <w:rsid w:val="00AA1A86"/>
    <w:rsid w:val="00AA2A52"/>
    <w:rsid w:val="00AA2F11"/>
    <w:rsid w:val="00AA63DB"/>
    <w:rsid w:val="00AB1871"/>
    <w:rsid w:val="00AB7F20"/>
    <w:rsid w:val="00AC3C3C"/>
    <w:rsid w:val="00AC4B64"/>
    <w:rsid w:val="00AC4CEF"/>
    <w:rsid w:val="00AC57F1"/>
    <w:rsid w:val="00AD04AC"/>
    <w:rsid w:val="00AD061A"/>
    <w:rsid w:val="00AD1595"/>
    <w:rsid w:val="00AD1ABE"/>
    <w:rsid w:val="00AD3B28"/>
    <w:rsid w:val="00AD4554"/>
    <w:rsid w:val="00AD57F4"/>
    <w:rsid w:val="00AD64C9"/>
    <w:rsid w:val="00AD7D06"/>
    <w:rsid w:val="00AE014B"/>
    <w:rsid w:val="00AE5F0B"/>
    <w:rsid w:val="00AE7A60"/>
    <w:rsid w:val="00AE7F00"/>
    <w:rsid w:val="00AF0AD7"/>
    <w:rsid w:val="00AF0D9E"/>
    <w:rsid w:val="00AF52D7"/>
    <w:rsid w:val="00AF5845"/>
    <w:rsid w:val="00AF5CD6"/>
    <w:rsid w:val="00AF6A5C"/>
    <w:rsid w:val="00AF73B7"/>
    <w:rsid w:val="00B0084B"/>
    <w:rsid w:val="00B027A9"/>
    <w:rsid w:val="00B03CF9"/>
    <w:rsid w:val="00B044AD"/>
    <w:rsid w:val="00B061E0"/>
    <w:rsid w:val="00B0627A"/>
    <w:rsid w:val="00B077E8"/>
    <w:rsid w:val="00B1214E"/>
    <w:rsid w:val="00B12BDC"/>
    <w:rsid w:val="00B20603"/>
    <w:rsid w:val="00B21C49"/>
    <w:rsid w:val="00B22C44"/>
    <w:rsid w:val="00B23695"/>
    <w:rsid w:val="00B26986"/>
    <w:rsid w:val="00B3043D"/>
    <w:rsid w:val="00B31486"/>
    <w:rsid w:val="00B3245D"/>
    <w:rsid w:val="00B32D84"/>
    <w:rsid w:val="00B33710"/>
    <w:rsid w:val="00B345BC"/>
    <w:rsid w:val="00B3482C"/>
    <w:rsid w:val="00B3559B"/>
    <w:rsid w:val="00B36A49"/>
    <w:rsid w:val="00B50018"/>
    <w:rsid w:val="00B51EA6"/>
    <w:rsid w:val="00B552EA"/>
    <w:rsid w:val="00B55600"/>
    <w:rsid w:val="00B579A3"/>
    <w:rsid w:val="00B64F80"/>
    <w:rsid w:val="00B664BA"/>
    <w:rsid w:val="00B70F4E"/>
    <w:rsid w:val="00B71E3A"/>
    <w:rsid w:val="00B758DC"/>
    <w:rsid w:val="00B77576"/>
    <w:rsid w:val="00B803D0"/>
    <w:rsid w:val="00B82BCE"/>
    <w:rsid w:val="00B86360"/>
    <w:rsid w:val="00B869AE"/>
    <w:rsid w:val="00B90628"/>
    <w:rsid w:val="00B91D14"/>
    <w:rsid w:val="00B922FE"/>
    <w:rsid w:val="00B93CCF"/>
    <w:rsid w:val="00B9471A"/>
    <w:rsid w:val="00B96FB6"/>
    <w:rsid w:val="00B97036"/>
    <w:rsid w:val="00BA00BF"/>
    <w:rsid w:val="00BA220B"/>
    <w:rsid w:val="00BA23F6"/>
    <w:rsid w:val="00BA2AC7"/>
    <w:rsid w:val="00BA3583"/>
    <w:rsid w:val="00BA49B6"/>
    <w:rsid w:val="00BA5F2C"/>
    <w:rsid w:val="00BB2A91"/>
    <w:rsid w:val="00BB3F3D"/>
    <w:rsid w:val="00BB5367"/>
    <w:rsid w:val="00BB6129"/>
    <w:rsid w:val="00BB6BC8"/>
    <w:rsid w:val="00BC4212"/>
    <w:rsid w:val="00BC47DB"/>
    <w:rsid w:val="00BC6591"/>
    <w:rsid w:val="00BC6708"/>
    <w:rsid w:val="00BD0F52"/>
    <w:rsid w:val="00BD2E60"/>
    <w:rsid w:val="00BD2F16"/>
    <w:rsid w:val="00BD4E21"/>
    <w:rsid w:val="00BD6271"/>
    <w:rsid w:val="00BE03C2"/>
    <w:rsid w:val="00BE33F2"/>
    <w:rsid w:val="00BE5749"/>
    <w:rsid w:val="00BE6182"/>
    <w:rsid w:val="00BE6CBF"/>
    <w:rsid w:val="00BF1B29"/>
    <w:rsid w:val="00BF2AEF"/>
    <w:rsid w:val="00BF475E"/>
    <w:rsid w:val="00C034E8"/>
    <w:rsid w:val="00C040CA"/>
    <w:rsid w:val="00C04E92"/>
    <w:rsid w:val="00C0548C"/>
    <w:rsid w:val="00C05745"/>
    <w:rsid w:val="00C06B49"/>
    <w:rsid w:val="00C11303"/>
    <w:rsid w:val="00C1223D"/>
    <w:rsid w:val="00C17C29"/>
    <w:rsid w:val="00C17C42"/>
    <w:rsid w:val="00C230BE"/>
    <w:rsid w:val="00C30C6E"/>
    <w:rsid w:val="00C346B1"/>
    <w:rsid w:val="00C34915"/>
    <w:rsid w:val="00C3563D"/>
    <w:rsid w:val="00C35C2A"/>
    <w:rsid w:val="00C36B1E"/>
    <w:rsid w:val="00C402D0"/>
    <w:rsid w:val="00C4320E"/>
    <w:rsid w:val="00C453E0"/>
    <w:rsid w:val="00C466C3"/>
    <w:rsid w:val="00C51883"/>
    <w:rsid w:val="00C52A58"/>
    <w:rsid w:val="00C55855"/>
    <w:rsid w:val="00C56534"/>
    <w:rsid w:val="00C57963"/>
    <w:rsid w:val="00C64816"/>
    <w:rsid w:val="00C66BBE"/>
    <w:rsid w:val="00C6771F"/>
    <w:rsid w:val="00C714AF"/>
    <w:rsid w:val="00C726C1"/>
    <w:rsid w:val="00C72D4B"/>
    <w:rsid w:val="00C72E30"/>
    <w:rsid w:val="00C7341C"/>
    <w:rsid w:val="00C74101"/>
    <w:rsid w:val="00C74F7C"/>
    <w:rsid w:val="00C75881"/>
    <w:rsid w:val="00C8030B"/>
    <w:rsid w:val="00C81553"/>
    <w:rsid w:val="00C8241B"/>
    <w:rsid w:val="00C8267A"/>
    <w:rsid w:val="00C82B52"/>
    <w:rsid w:val="00C82CAC"/>
    <w:rsid w:val="00C8329B"/>
    <w:rsid w:val="00C83552"/>
    <w:rsid w:val="00C8360A"/>
    <w:rsid w:val="00C84261"/>
    <w:rsid w:val="00C8540B"/>
    <w:rsid w:val="00C86114"/>
    <w:rsid w:val="00C955D7"/>
    <w:rsid w:val="00C965D5"/>
    <w:rsid w:val="00CA1624"/>
    <w:rsid w:val="00CA31F9"/>
    <w:rsid w:val="00CA3B49"/>
    <w:rsid w:val="00CA68E0"/>
    <w:rsid w:val="00CA7D6E"/>
    <w:rsid w:val="00CB0E91"/>
    <w:rsid w:val="00CB1DE9"/>
    <w:rsid w:val="00CB1F7A"/>
    <w:rsid w:val="00CB283B"/>
    <w:rsid w:val="00CC0E4F"/>
    <w:rsid w:val="00CC126A"/>
    <w:rsid w:val="00CC201D"/>
    <w:rsid w:val="00CC303E"/>
    <w:rsid w:val="00CC4B70"/>
    <w:rsid w:val="00CD2BD7"/>
    <w:rsid w:val="00CD3627"/>
    <w:rsid w:val="00CD4F98"/>
    <w:rsid w:val="00CD6116"/>
    <w:rsid w:val="00CD7685"/>
    <w:rsid w:val="00CE09CC"/>
    <w:rsid w:val="00CE1574"/>
    <w:rsid w:val="00CE2752"/>
    <w:rsid w:val="00CE2953"/>
    <w:rsid w:val="00CE31B1"/>
    <w:rsid w:val="00CE4DD1"/>
    <w:rsid w:val="00CE6097"/>
    <w:rsid w:val="00CE61D0"/>
    <w:rsid w:val="00CE7670"/>
    <w:rsid w:val="00CF29D6"/>
    <w:rsid w:val="00CF5BD4"/>
    <w:rsid w:val="00CF6C5A"/>
    <w:rsid w:val="00D073A6"/>
    <w:rsid w:val="00D10489"/>
    <w:rsid w:val="00D10604"/>
    <w:rsid w:val="00D111C9"/>
    <w:rsid w:val="00D116BC"/>
    <w:rsid w:val="00D1274A"/>
    <w:rsid w:val="00D12829"/>
    <w:rsid w:val="00D12F70"/>
    <w:rsid w:val="00D16B58"/>
    <w:rsid w:val="00D16E9E"/>
    <w:rsid w:val="00D21783"/>
    <w:rsid w:val="00D25645"/>
    <w:rsid w:val="00D26343"/>
    <w:rsid w:val="00D26EBA"/>
    <w:rsid w:val="00D3270A"/>
    <w:rsid w:val="00D3270E"/>
    <w:rsid w:val="00D32990"/>
    <w:rsid w:val="00D32D0E"/>
    <w:rsid w:val="00D348FE"/>
    <w:rsid w:val="00D34D20"/>
    <w:rsid w:val="00D35859"/>
    <w:rsid w:val="00D363D5"/>
    <w:rsid w:val="00D44C6E"/>
    <w:rsid w:val="00D45CB4"/>
    <w:rsid w:val="00D46A87"/>
    <w:rsid w:val="00D5020D"/>
    <w:rsid w:val="00D53565"/>
    <w:rsid w:val="00D53778"/>
    <w:rsid w:val="00D554EE"/>
    <w:rsid w:val="00D55B81"/>
    <w:rsid w:val="00D63846"/>
    <w:rsid w:val="00D65DAC"/>
    <w:rsid w:val="00D66067"/>
    <w:rsid w:val="00D66D13"/>
    <w:rsid w:val="00D66FED"/>
    <w:rsid w:val="00D67231"/>
    <w:rsid w:val="00D71534"/>
    <w:rsid w:val="00D71C11"/>
    <w:rsid w:val="00D733BF"/>
    <w:rsid w:val="00D7504D"/>
    <w:rsid w:val="00D764D5"/>
    <w:rsid w:val="00D768F2"/>
    <w:rsid w:val="00D80B15"/>
    <w:rsid w:val="00D81858"/>
    <w:rsid w:val="00D8242D"/>
    <w:rsid w:val="00D86610"/>
    <w:rsid w:val="00D87232"/>
    <w:rsid w:val="00D90177"/>
    <w:rsid w:val="00D92208"/>
    <w:rsid w:val="00DA020C"/>
    <w:rsid w:val="00DA0FF5"/>
    <w:rsid w:val="00DA7FFB"/>
    <w:rsid w:val="00DB026D"/>
    <w:rsid w:val="00DB1093"/>
    <w:rsid w:val="00DB427C"/>
    <w:rsid w:val="00DB44A7"/>
    <w:rsid w:val="00DB4D5C"/>
    <w:rsid w:val="00DB5320"/>
    <w:rsid w:val="00DB60D3"/>
    <w:rsid w:val="00DC07E8"/>
    <w:rsid w:val="00DC1B5A"/>
    <w:rsid w:val="00DC2281"/>
    <w:rsid w:val="00DE0C5E"/>
    <w:rsid w:val="00DE2BE3"/>
    <w:rsid w:val="00DE3552"/>
    <w:rsid w:val="00DE6BCC"/>
    <w:rsid w:val="00DE6F0D"/>
    <w:rsid w:val="00DF5256"/>
    <w:rsid w:val="00DF7640"/>
    <w:rsid w:val="00E04FFC"/>
    <w:rsid w:val="00E06350"/>
    <w:rsid w:val="00E1018B"/>
    <w:rsid w:val="00E10C12"/>
    <w:rsid w:val="00E10FEE"/>
    <w:rsid w:val="00E117C0"/>
    <w:rsid w:val="00E13CA2"/>
    <w:rsid w:val="00E141B5"/>
    <w:rsid w:val="00E1763F"/>
    <w:rsid w:val="00E20128"/>
    <w:rsid w:val="00E231AC"/>
    <w:rsid w:val="00E23372"/>
    <w:rsid w:val="00E253DD"/>
    <w:rsid w:val="00E25739"/>
    <w:rsid w:val="00E27EE1"/>
    <w:rsid w:val="00E304FB"/>
    <w:rsid w:val="00E32C5E"/>
    <w:rsid w:val="00E35A2A"/>
    <w:rsid w:val="00E35A5F"/>
    <w:rsid w:val="00E35B70"/>
    <w:rsid w:val="00E36FDF"/>
    <w:rsid w:val="00E46474"/>
    <w:rsid w:val="00E51B87"/>
    <w:rsid w:val="00E527E8"/>
    <w:rsid w:val="00E52980"/>
    <w:rsid w:val="00E54971"/>
    <w:rsid w:val="00E569A3"/>
    <w:rsid w:val="00E57CD8"/>
    <w:rsid w:val="00E60C50"/>
    <w:rsid w:val="00E61D3B"/>
    <w:rsid w:val="00E649C4"/>
    <w:rsid w:val="00E7285C"/>
    <w:rsid w:val="00E72EBC"/>
    <w:rsid w:val="00E73194"/>
    <w:rsid w:val="00E741AE"/>
    <w:rsid w:val="00E77E48"/>
    <w:rsid w:val="00E81AF4"/>
    <w:rsid w:val="00E91096"/>
    <w:rsid w:val="00E91868"/>
    <w:rsid w:val="00E93226"/>
    <w:rsid w:val="00E94779"/>
    <w:rsid w:val="00E96E2C"/>
    <w:rsid w:val="00E96E78"/>
    <w:rsid w:val="00EA1282"/>
    <w:rsid w:val="00EA2F38"/>
    <w:rsid w:val="00EA49E3"/>
    <w:rsid w:val="00EA660E"/>
    <w:rsid w:val="00EB0470"/>
    <w:rsid w:val="00EB206C"/>
    <w:rsid w:val="00EB5F2A"/>
    <w:rsid w:val="00EC2A33"/>
    <w:rsid w:val="00EC2F32"/>
    <w:rsid w:val="00EC4684"/>
    <w:rsid w:val="00ED385D"/>
    <w:rsid w:val="00ED4406"/>
    <w:rsid w:val="00ED4655"/>
    <w:rsid w:val="00EE347F"/>
    <w:rsid w:val="00EE581C"/>
    <w:rsid w:val="00EE7614"/>
    <w:rsid w:val="00EF37E6"/>
    <w:rsid w:val="00EF49B7"/>
    <w:rsid w:val="00EF6027"/>
    <w:rsid w:val="00EF6485"/>
    <w:rsid w:val="00EF7940"/>
    <w:rsid w:val="00F013AA"/>
    <w:rsid w:val="00F02B5A"/>
    <w:rsid w:val="00F0526C"/>
    <w:rsid w:val="00F052C7"/>
    <w:rsid w:val="00F07334"/>
    <w:rsid w:val="00F10B84"/>
    <w:rsid w:val="00F11B9C"/>
    <w:rsid w:val="00F12162"/>
    <w:rsid w:val="00F12808"/>
    <w:rsid w:val="00F13180"/>
    <w:rsid w:val="00F13A25"/>
    <w:rsid w:val="00F16094"/>
    <w:rsid w:val="00F17952"/>
    <w:rsid w:val="00F22691"/>
    <w:rsid w:val="00F23A3B"/>
    <w:rsid w:val="00F23CFE"/>
    <w:rsid w:val="00F24B6C"/>
    <w:rsid w:val="00F2513C"/>
    <w:rsid w:val="00F2560A"/>
    <w:rsid w:val="00F31318"/>
    <w:rsid w:val="00F36808"/>
    <w:rsid w:val="00F372E2"/>
    <w:rsid w:val="00F40F1C"/>
    <w:rsid w:val="00F41026"/>
    <w:rsid w:val="00F41DB6"/>
    <w:rsid w:val="00F45E36"/>
    <w:rsid w:val="00F47BBF"/>
    <w:rsid w:val="00F50462"/>
    <w:rsid w:val="00F50B9E"/>
    <w:rsid w:val="00F5383F"/>
    <w:rsid w:val="00F53E4F"/>
    <w:rsid w:val="00F55A69"/>
    <w:rsid w:val="00F55A6F"/>
    <w:rsid w:val="00F56B61"/>
    <w:rsid w:val="00F60B6D"/>
    <w:rsid w:val="00F61766"/>
    <w:rsid w:val="00F61D00"/>
    <w:rsid w:val="00F66776"/>
    <w:rsid w:val="00F66D57"/>
    <w:rsid w:val="00F7039A"/>
    <w:rsid w:val="00F73A7D"/>
    <w:rsid w:val="00F74B0A"/>
    <w:rsid w:val="00F77AA0"/>
    <w:rsid w:val="00F8045B"/>
    <w:rsid w:val="00F805E9"/>
    <w:rsid w:val="00F82D68"/>
    <w:rsid w:val="00F83E79"/>
    <w:rsid w:val="00F8474B"/>
    <w:rsid w:val="00F852CC"/>
    <w:rsid w:val="00F925AB"/>
    <w:rsid w:val="00F9291F"/>
    <w:rsid w:val="00F95FA2"/>
    <w:rsid w:val="00F97F01"/>
    <w:rsid w:val="00FA021A"/>
    <w:rsid w:val="00FA052F"/>
    <w:rsid w:val="00FA16DA"/>
    <w:rsid w:val="00FA1A25"/>
    <w:rsid w:val="00FA21E8"/>
    <w:rsid w:val="00FA386C"/>
    <w:rsid w:val="00FA3894"/>
    <w:rsid w:val="00FA551C"/>
    <w:rsid w:val="00FB0342"/>
    <w:rsid w:val="00FB4D6E"/>
    <w:rsid w:val="00FB4E07"/>
    <w:rsid w:val="00FC105E"/>
    <w:rsid w:val="00FC231B"/>
    <w:rsid w:val="00FC308E"/>
    <w:rsid w:val="00FC549E"/>
    <w:rsid w:val="00FD1BFD"/>
    <w:rsid w:val="00FD26FA"/>
    <w:rsid w:val="00FD2D14"/>
    <w:rsid w:val="00FD30ED"/>
    <w:rsid w:val="00FD531F"/>
    <w:rsid w:val="00FD563C"/>
    <w:rsid w:val="00FD6736"/>
    <w:rsid w:val="00FD676F"/>
    <w:rsid w:val="00FE33F0"/>
    <w:rsid w:val="00FE45D1"/>
    <w:rsid w:val="00FE58B4"/>
    <w:rsid w:val="00FF07FC"/>
    <w:rsid w:val="00FF22C9"/>
    <w:rsid w:val="00FF2FE3"/>
    <w:rsid w:val="00FF5B61"/>
    <w:rsid w:val="00FF7967"/>
    <w:rsid w:val="00FF7B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63"/>
  </w:style>
  <w:style w:type="paragraph" w:styleId="Ttulo1">
    <w:name w:val="heading 1"/>
    <w:basedOn w:val="Normal"/>
    <w:next w:val="Normal"/>
    <w:link w:val="Ttulo1Car"/>
    <w:uiPriority w:val="9"/>
    <w:qFormat/>
    <w:rsid w:val="007C6F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86B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1"/>
    <w:qFormat/>
    <w:rsid w:val="00757B36"/>
    <w:pPr>
      <w:ind w:left="720"/>
      <w:contextualSpacing/>
    </w:pPr>
  </w:style>
  <w:style w:type="table" w:styleId="Tablaconcuadrcula">
    <w:name w:val="Table Grid"/>
    <w:basedOn w:val="Tablanormal"/>
    <w:uiPriority w:val="39"/>
    <w:rsid w:val="00CC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rsid w:val="000330FF"/>
  </w:style>
  <w:style w:type="paragraph" w:styleId="NormalWeb">
    <w:name w:val="Normal (Web)"/>
    <w:basedOn w:val="Normal"/>
    <w:uiPriority w:val="99"/>
    <w:unhideWhenUsed/>
    <w:rsid w:val="007A54A4"/>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Sinespaciado">
    <w:name w:val="No Spacing"/>
    <w:uiPriority w:val="1"/>
    <w:qFormat/>
    <w:rsid w:val="00EF7940"/>
    <w:pPr>
      <w:spacing w:after="0" w:line="240" w:lineRule="auto"/>
    </w:pPr>
  </w:style>
  <w:style w:type="paragraph" w:styleId="HTMLconformatoprevio">
    <w:name w:val="HTML Preformatted"/>
    <w:basedOn w:val="Normal"/>
    <w:link w:val="HTMLconformatoprevioCar"/>
    <w:uiPriority w:val="99"/>
    <w:unhideWhenUsed/>
    <w:rsid w:val="002A4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CO"/>
      <w14:ligatures w14:val="none"/>
    </w:rPr>
  </w:style>
  <w:style w:type="character" w:customStyle="1" w:styleId="HTMLconformatoprevioCar">
    <w:name w:val="HTML con formato previo Car"/>
    <w:basedOn w:val="Fuentedeprrafopredeter"/>
    <w:link w:val="HTMLconformatoprevio"/>
    <w:uiPriority w:val="99"/>
    <w:rsid w:val="002A423B"/>
    <w:rPr>
      <w:rFonts w:ascii="Courier New" w:eastAsia="Times New Roman" w:hAnsi="Courier New" w:cs="Courier New"/>
      <w:kern w:val="0"/>
      <w:sz w:val="20"/>
      <w:szCs w:val="20"/>
      <w:lang w:eastAsia="es-CO"/>
      <w14:ligatures w14:val="none"/>
    </w:rPr>
  </w:style>
  <w:style w:type="character" w:customStyle="1" w:styleId="y2iqfc">
    <w:name w:val="y2iqfc"/>
    <w:basedOn w:val="Fuentedeprrafopredeter"/>
    <w:rsid w:val="002A423B"/>
  </w:style>
  <w:style w:type="character" w:styleId="Textoennegrita">
    <w:name w:val="Strong"/>
    <w:basedOn w:val="Fuentedeprrafopredeter"/>
    <w:uiPriority w:val="22"/>
    <w:qFormat/>
    <w:rsid w:val="00BF2AEF"/>
    <w:rPr>
      <w:b/>
      <w:bCs/>
    </w:rPr>
  </w:style>
  <w:style w:type="paragraph" w:styleId="Textoindependiente">
    <w:name w:val="Body Text"/>
    <w:basedOn w:val="Normal"/>
    <w:link w:val="TextoindependienteCar"/>
    <w:rsid w:val="006271AD"/>
    <w:pPr>
      <w:suppressAutoHyphens/>
      <w:overflowPunct w:val="0"/>
      <w:autoSpaceDE w:val="0"/>
      <w:autoSpaceDN w:val="0"/>
      <w:spacing w:after="0" w:line="240" w:lineRule="auto"/>
      <w:jc w:val="both"/>
      <w:textAlignment w:val="baseline"/>
    </w:pPr>
    <w:rPr>
      <w:rFonts w:ascii="Arial" w:eastAsia="Times New Roman" w:hAnsi="Arial" w:cs="Times New Roman"/>
      <w:i/>
      <w:kern w:val="0"/>
      <w:sz w:val="24"/>
      <w:szCs w:val="20"/>
      <w:lang w:val="es-ES" w:eastAsia="es-ES"/>
      <w14:ligatures w14:val="none"/>
    </w:rPr>
  </w:style>
  <w:style w:type="character" w:customStyle="1" w:styleId="TextoindependienteCar">
    <w:name w:val="Texto independiente Car"/>
    <w:basedOn w:val="Fuentedeprrafopredeter"/>
    <w:link w:val="Textoindependiente"/>
    <w:rsid w:val="006271AD"/>
    <w:rPr>
      <w:rFonts w:ascii="Arial" w:eastAsia="Times New Roman" w:hAnsi="Arial" w:cs="Times New Roman"/>
      <w:i/>
      <w:kern w:val="0"/>
      <w:sz w:val="24"/>
      <w:szCs w:val="20"/>
      <w:lang w:val="es-ES" w:eastAsia="es-ES"/>
      <w14:ligatures w14:val="none"/>
    </w:rPr>
  </w:style>
  <w:style w:type="paragraph" w:customStyle="1" w:styleId="TableParagraph">
    <w:name w:val="Table Paragraph"/>
    <w:basedOn w:val="Normal"/>
    <w:uiPriority w:val="1"/>
    <w:qFormat/>
    <w:rsid w:val="006271AD"/>
    <w:pPr>
      <w:widowControl w:val="0"/>
      <w:autoSpaceDE w:val="0"/>
      <w:autoSpaceDN w:val="0"/>
      <w:spacing w:after="0" w:line="222" w:lineRule="exact"/>
    </w:pPr>
    <w:rPr>
      <w:rFonts w:ascii="Calibri" w:eastAsia="Calibri" w:hAnsi="Calibri" w:cs="Calibri"/>
      <w:kern w:val="0"/>
      <w:lang w:val="es-ES"/>
      <w14:ligatures w14:val="none"/>
    </w:rPr>
  </w:style>
  <w:style w:type="paragraph" w:customStyle="1" w:styleId="Default">
    <w:name w:val="Default"/>
    <w:rsid w:val="00A10053"/>
    <w:pPr>
      <w:autoSpaceDE w:val="0"/>
      <w:autoSpaceDN w:val="0"/>
      <w:adjustRightInd w:val="0"/>
      <w:spacing w:after="0" w:line="240" w:lineRule="auto"/>
    </w:pPr>
    <w:rPr>
      <w:rFonts w:ascii="Arial" w:hAnsi="Arial" w:cs="Arial"/>
      <w:color w:val="000000"/>
      <w:kern w:val="0"/>
      <w:sz w:val="24"/>
      <w:szCs w:val="24"/>
    </w:rPr>
  </w:style>
  <w:style w:type="character" w:customStyle="1" w:styleId="gmaildefault">
    <w:name w:val="gmail_default"/>
    <w:basedOn w:val="Fuentedeprrafopredeter"/>
    <w:rsid w:val="003A513B"/>
  </w:style>
  <w:style w:type="paragraph" w:styleId="Textodeglobo">
    <w:name w:val="Balloon Text"/>
    <w:basedOn w:val="Normal"/>
    <w:link w:val="TextodegloboCar"/>
    <w:uiPriority w:val="99"/>
    <w:semiHidden/>
    <w:unhideWhenUsed/>
    <w:rsid w:val="00C832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329B"/>
    <w:rPr>
      <w:rFonts w:ascii="Segoe UI" w:hAnsi="Segoe UI" w:cs="Segoe UI"/>
      <w:sz w:val="18"/>
      <w:szCs w:val="18"/>
    </w:rPr>
  </w:style>
  <w:style w:type="table" w:customStyle="1" w:styleId="Tablaconcuadrcula1">
    <w:name w:val="Tabla con cuadrícula1"/>
    <w:basedOn w:val="Tablanormal"/>
    <w:next w:val="Tablaconcuadrcula"/>
    <w:uiPriority w:val="39"/>
    <w:rsid w:val="00F3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892DC8"/>
    <w:pPr>
      <w:suppressAutoHyphens/>
      <w:autoSpaceDN w:val="0"/>
      <w:spacing w:after="120" w:line="240" w:lineRule="auto"/>
      <w:textAlignment w:val="baseline"/>
    </w:pPr>
    <w:rPr>
      <w:rFonts w:ascii="Times New Roman" w:eastAsia="Times New Roman" w:hAnsi="Times New Roman" w:cs="Times New Roman"/>
      <w:kern w:val="0"/>
      <w:sz w:val="16"/>
      <w:szCs w:val="16"/>
      <w:lang w:val="es-ES" w:eastAsia="es-ES"/>
      <w14:ligatures w14:val="none"/>
    </w:rPr>
  </w:style>
  <w:style w:type="character" w:customStyle="1" w:styleId="Textoindependiente3Car">
    <w:name w:val="Texto independiente 3 Car"/>
    <w:basedOn w:val="Fuentedeprrafopredeter"/>
    <w:link w:val="Textoindependiente3"/>
    <w:rsid w:val="00892DC8"/>
    <w:rPr>
      <w:rFonts w:ascii="Times New Roman" w:eastAsia="Times New Roman" w:hAnsi="Times New Roman" w:cs="Times New Roman"/>
      <w:kern w:val="0"/>
      <w:sz w:val="16"/>
      <w:szCs w:val="16"/>
      <w:lang w:val="es-ES" w:eastAsia="es-ES"/>
      <w14:ligatures w14:val="none"/>
    </w:rPr>
  </w:style>
  <w:style w:type="table" w:customStyle="1" w:styleId="Tablanormal11">
    <w:name w:val="Tabla normal 11"/>
    <w:basedOn w:val="Tablanormal"/>
    <w:uiPriority w:val="41"/>
    <w:rsid w:val="00116808"/>
    <w:pPr>
      <w:spacing w:after="0" w:line="240" w:lineRule="auto"/>
    </w:pPr>
    <w:rPr>
      <w:rFonts w:ascii="Calibri" w:eastAsia="Calibri" w:hAnsi="Calibri" w:cs="Times New Roman"/>
      <w:kern w:val="0"/>
      <w:sz w:val="20"/>
      <w:szCs w:val="20"/>
      <w:lang w:eastAsia="es-C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cinsinresolver">
    <w:name w:val="Unresolved Mention"/>
    <w:basedOn w:val="Fuentedeprrafopredeter"/>
    <w:uiPriority w:val="99"/>
    <w:semiHidden/>
    <w:unhideWhenUsed/>
    <w:rsid w:val="00F66D57"/>
    <w:rPr>
      <w:color w:val="605E5C"/>
      <w:shd w:val="clear" w:color="auto" w:fill="E1DFDD"/>
    </w:rPr>
  </w:style>
  <w:style w:type="table" w:customStyle="1" w:styleId="Tablaconcuadrcula11">
    <w:name w:val="Tabla con cuadrícula11"/>
    <w:basedOn w:val="Tablanormal"/>
    <w:uiPriority w:val="39"/>
    <w:rsid w:val="00BB6BC8"/>
    <w:pPr>
      <w:spacing w:after="0" w:line="240" w:lineRule="auto"/>
    </w:pPr>
    <w:rPr>
      <w:rFonts w:ascii="Times New Roman" w:eastAsia="Times New Roman" w:hAnsi="Times New Roman" w:cs="Times New Roman"/>
      <w:kern w:val="0"/>
      <w:sz w:val="24"/>
      <w:szCs w:val="24"/>
      <w:lang w:val="es-ES"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86B34"/>
    <w:rPr>
      <w:rFonts w:asciiTheme="majorHAnsi" w:eastAsiaTheme="majorEastAsia" w:hAnsiTheme="majorHAnsi" w:cstheme="majorBidi"/>
      <w:color w:val="2F5496" w:themeColor="accent1" w:themeShade="BF"/>
      <w:sz w:val="26"/>
      <w:szCs w:val="26"/>
    </w:rPr>
  </w:style>
  <w:style w:type="table" w:customStyle="1" w:styleId="Tablaconcuadrcula2">
    <w:name w:val="Tabla con cuadrícula2"/>
    <w:basedOn w:val="Tablanormal"/>
    <w:next w:val="Tablaconcuadrcula"/>
    <w:uiPriority w:val="39"/>
    <w:rsid w:val="00386B34"/>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A2B"/>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41EA4"/>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67FD2"/>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00BA3"/>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A21E8"/>
    <w:pPr>
      <w:autoSpaceDN w:val="0"/>
      <w:spacing w:after="0" w:line="240" w:lineRule="auto"/>
      <w:textAlignment w:val="baseline"/>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C6F1C"/>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87107"/>
    <w:pPr>
      <w:outlineLvl w:val="9"/>
    </w:pPr>
    <w:rPr>
      <w:kern w:val="0"/>
      <w:lang w:val="es-419" w:eastAsia="es-419"/>
      <w14:ligatures w14:val="none"/>
    </w:rPr>
  </w:style>
  <w:style w:type="paragraph" w:styleId="TDC2">
    <w:name w:val="toc 2"/>
    <w:basedOn w:val="Normal"/>
    <w:next w:val="Normal"/>
    <w:autoRedefine/>
    <w:uiPriority w:val="39"/>
    <w:unhideWhenUsed/>
    <w:rsid w:val="00787107"/>
    <w:pPr>
      <w:spacing w:after="100"/>
      <w:ind w:left="220"/>
    </w:pPr>
    <w:rPr>
      <w:rFonts w:eastAsiaTheme="minorEastAsia" w:cs="Times New Roman"/>
      <w:kern w:val="0"/>
      <w:lang w:val="es-419" w:eastAsia="es-419"/>
      <w14:ligatures w14:val="none"/>
    </w:rPr>
  </w:style>
  <w:style w:type="paragraph" w:styleId="TDC1">
    <w:name w:val="toc 1"/>
    <w:basedOn w:val="Normal"/>
    <w:next w:val="Normal"/>
    <w:autoRedefine/>
    <w:uiPriority w:val="39"/>
    <w:unhideWhenUsed/>
    <w:rsid w:val="00787107"/>
    <w:pPr>
      <w:spacing w:after="100"/>
    </w:pPr>
    <w:rPr>
      <w:rFonts w:eastAsiaTheme="minorEastAsia" w:cs="Times New Roman"/>
      <w:kern w:val="0"/>
      <w:lang w:val="es-419" w:eastAsia="es-419"/>
      <w14:ligatures w14:val="none"/>
    </w:rPr>
  </w:style>
  <w:style w:type="paragraph" w:styleId="TDC3">
    <w:name w:val="toc 3"/>
    <w:basedOn w:val="Normal"/>
    <w:next w:val="Normal"/>
    <w:autoRedefine/>
    <w:uiPriority w:val="39"/>
    <w:unhideWhenUsed/>
    <w:rsid w:val="00787107"/>
    <w:pPr>
      <w:spacing w:after="100"/>
      <w:ind w:left="440"/>
    </w:pPr>
    <w:rPr>
      <w:rFonts w:eastAsiaTheme="minorEastAsia" w:cs="Times New Roman"/>
      <w:kern w:val="0"/>
      <w:lang w:val="es-419" w:eastAsia="es-419"/>
      <w14:ligatures w14:val="none"/>
    </w:rPr>
  </w:style>
  <w:style w:type="character" w:styleId="Hipervnculovisitado">
    <w:name w:val="FollowedHyperlink"/>
    <w:basedOn w:val="Fuentedeprrafopredeter"/>
    <w:uiPriority w:val="99"/>
    <w:semiHidden/>
    <w:unhideWhenUsed/>
    <w:rsid w:val="008858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458">
      <w:bodyDiv w:val="1"/>
      <w:marLeft w:val="0"/>
      <w:marRight w:val="0"/>
      <w:marTop w:val="0"/>
      <w:marBottom w:val="0"/>
      <w:divBdr>
        <w:top w:val="none" w:sz="0" w:space="0" w:color="auto"/>
        <w:left w:val="none" w:sz="0" w:space="0" w:color="auto"/>
        <w:bottom w:val="none" w:sz="0" w:space="0" w:color="auto"/>
        <w:right w:val="none" w:sz="0" w:space="0" w:color="auto"/>
      </w:divBdr>
    </w:div>
    <w:div w:id="110981957">
      <w:bodyDiv w:val="1"/>
      <w:marLeft w:val="0"/>
      <w:marRight w:val="0"/>
      <w:marTop w:val="0"/>
      <w:marBottom w:val="0"/>
      <w:divBdr>
        <w:top w:val="none" w:sz="0" w:space="0" w:color="auto"/>
        <w:left w:val="none" w:sz="0" w:space="0" w:color="auto"/>
        <w:bottom w:val="none" w:sz="0" w:space="0" w:color="auto"/>
        <w:right w:val="none" w:sz="0" w:space="0" w:color="auto"/>
      </w:divBdr>
      <w:divsChild>
        <w:div w:id="664475575">
          <w:marLeft w:val="0"/>
          <w:marRight w:val="0"/>
          <w:marTop w:val="0"/>
          <w:marBottom w:val="0"/>
          <w:divBdr>
            <w:top w:val="none" w:sz="0" w:space="0" w:color="auto"/>
            <w:left w:val="none" w:sz="0" w:space="0" w:color="auto"/>
            <w:bottom w:val="none" w:sz="0" w:space="0" w:color="auto"/>
            <w:right w:val="none" w:sz="0" w:space="0" w:color="auto"/>
          </w:divBdr>
        </w:div>
        <w:div w:id="1271619356">
          <w:marLeft w:val="0"/>
          <w:marRight w:val="0"/>
          <w:marTop w:val="0"/>
          <w:marBottom w:val="0"/>
          <w:divBdr>
            <w:top w:val="none" w:sz="0" w:space="0" w:color="auto"/>
            <w:left w:val="none" w:sz="0" w:space="0" w:color="auto"/>
            <w:bottom w:val="none" w:sz="0" w:space="0" w:color="auto"/>
            <w:right w:val="none" w:sz="0" w:space="0" w:color="auto"/>
          </w:divBdr>
        </w:div>
        <w:div w:id="1260793357">
          <w:marLeft w:val="0"/>
          <w:marRight w:val="0"/>
          <w:marTop w:val="0"/>
          <w:marBottom w:val="0"/>
          <w:divBdr>
            <w:top w:val="none" w:sz="0" w:space="0" w:color="auto"/>
            <w:left w:val="none" w:sz="0" w:space="0" w:color="auto"/>
            <w:bottom w:val="none" w:sz="0" w:space="0" w:color="auto"/>
            <w:right w:val="none" w:sz="0" w:space="0" w:color="auto"/>
          </w:divBdr>
        </w:div>
        <w:div w:id="1309048594">
          <w:marLeft w:val="0"/>
          <w:marRight w:val="0"/>
          <w:marTop w:val="0"/>
          <w:marBottom w:val="0"/>
          <w:divBdr>
            <w:top w:val="none" w:sz="0" w:space="0" w:color="auto"/>
            <w:left w:val="none" w:sz="0" w:space="0" w:color="auto"/>
            <w:bottom w:val="none" w:sz="0" w:space="0" w:color="auto"/>
            <w:right w:val="none" w:sz="0" w:space="0" w:color="auto"/>
          </w:divBdr>
        </w:div>
        <w:div w:id="181407548">
          <w:marLeft w:val="0"/>
          <w:marRight w:val="0"/>
          <w:marTop w:val="0"/>
          <w:marBottom w:val="0"/>
          <w:divBdr>
            <w:top w:val="none" w:sz="0" w:space="0" w:color="auto"/>
            <w:left w:val="none" w:sz="0" w:space="0" w:color="auto"/>
            <w:bottom w:val="none" w:sz="0" w:space="0" w:color="auto"/>
            <w:right w:val="none" w:sz="0" w:space="0" w:color="auto"/>
          </w:divBdr>
        </w:div>
        <w:div w:id="130752604">
          <w:marLeft w:val="0"/>
          <w:marRight w:val="0"/>
          <w:marTop w:val="0"/>
          <w:marBottom w:val="0"/>
          <w:divBdr>
            <w:top w:val="none" w:sz="0" w:space="0" w:color="auto"/>
            <w:left w:val="none" w:sz="0" w:space="0" w:color="auto"/>
            <w:bottom w:val="none" w:sz="0" w:space="0" w:color="auto"/>
            <w:right w:val="none" w:sz="0" w:space="0" w:color="auto"/>
          </w:divBdr>
        </w:div>
        <w:div w:id="2007367772">
          <w:marLeft w:val="0"/>
          <w:marRight w:val="0"/>
          <w:marTop w:val="0"/>
          <w:marBottom w:val="0"/>
          <w:divBdr>
            <w:top w:val="none" w:sz="0" w:space="0" w:color="auto"/>
            <w:left w:val="none" w:sz="0" w:space="0" w:color="auto"/>
            <w:bottom w:val="none" w:sz="0" w:space="0" w:color="auto"/>
            <w:right w:val="none" w:sz="0" w:space="0" w:color="auto"/>
          </w:divBdr>
        </w:div>
        <w:div w:id="1428847095">
          <w:marLeft w:val="0"/>
          <w:marRight w:val="0"/>
          <w:marTop w:val="0"/>
          <w:marBottom w:val="0"/>
          <w:divBdr>
            <w:top w:val="none" w:sz="0" w:space="0" w:color="auto"/>
            <w:left w:val="none" w:sz="0" w:space="0" w:color="auto"/>
            <w:bottom w:val="none" w:sz="0" w:space="0" w:color="auto"/>
            <w:right w:val="none" w:sz="0" w:space="0" w:color="auto"/>
          </w:divBdr>
        </w:div>
        <w:div w:id="337931570">
          <w:marLeft w:val="0"/>
          <w:marRight w:val="0"/>
          <w:marTop w:val="0"/>
          <w:marBottom w:val="0"/>
          <w:divBdr>
            <w:top w:val="none" w:sz="0" w:space="0" w:color="auto"/>
            <w:left w:val="none" w:sz="0" w:space="0" w:color="auto"/>
            <w:bottom w:val="none" w:sz="0" w:space="0" w:color="auto"/>
            <w:right w:val="none" w:sz="0" w:space="0" w:color="auto"/>
          </w:divBdr>
        </w:div>
        <w:div w:id="986587758">
          <w:marLeft w:val="0"/>
          <w:marRight w:val="0"/>
          <w:marTop w:val="0"/>
          <w:marBottom w:val="0"/>
          <w:divBdr>
            <w:top w:val="none" w:sz="0" w:space="0" w:color="auto"/>
            <w:left w:val="none" w:sz="0" w:space="0" w:color="auto"/>
            <w:bottom w:val="none" w:sz="0" w:space="0" w:color="auto"/>
            <w:right w:val="none" w:sz="0" w:space="0" w:color="auto"/>
          </w:divBdr>
        </w:div>
        <w:div w:id="1580599353">
          <w:marLeft w:val="0"/>
          <w:marRight w:val="0"/>
          <w:marTop w:val="0"/>
          <w:marBottom w:val="0"/>
          <w:divBdr>
            <w:top w:val="none" w:sz="0" w:space="0" w:color="auto"/>
            <w:left w:val="none" w:sz="0" w:space="0" w:color="auto"/>
            <w:bottom w:val="none" w:sz="0" w:space="0" w:color="auto"/>
            <w:right w:val="none" w:sz="0" w:space="0" w:color="auto"/>
          </w:divBdr>
        </w:div>
      </w:divsChild>
    </w:div>
    <w:div w:id="152961877">
      <w:bodyDiv w:val="1"/>
      <w:marLeft w:val="0"/>
      <w:marRight w:val="0"/>
      <w:marTop w:val="0"/>
      <w:marBottom w:val="0"/>
      <w:divBdr>
        <w:top w:val="none" w:sz="0" w:space="0" w:color="auto"/>
        <w:left w:val="none" w:sz="0" w:space="0" w:color="auto"/>
        <w:bottom w:val="none" w:sz="0" w:space="0" w:color="auto"/>
        <w:right w:val="none" w:sz="0" w:space="0" w:color="auto"/>
      </w:divBdr>
    </w:div>
    <w:div w:id="280964502">
      <w:bodyDiv w:val="1"/>
      <w:marLeft w:val="0"/>
      <w:marRight w:val="0"/>
      <w:marTop w:val="0"/>
      <w:marBottom w:val="0"/>
      <w:divBdr>
        <w:top w:val="none" w:sz="0" w:space="0" w:color="auto"/>
        <w:left w:val="none" w:sz="0" w:space="0" w:color="auto"/>
        <w:bottom w:val="none" w:sz="0" w:space="0" w:color="auto"/>
        <w:right w:val="none" w:sz="0" w:space="0" w:color="auto"/>
      </w:divBdr>
      <w:divsChild>
        <w:div w:id="1735735524">
          <w:marLeft w:val="0"/>
          <w:marRight w:val="0"/>
          <w:marTop w:val="0"/>
          <w:marBottom w:val="0"/>
          <w:divBdr>
            <w:top w:val="none" w:sz="0" w:space="0" w:color="auto"/>
            <w:left w:val="none" w:sz="0" w:space="0" w:color="auto"/>
            <w:bottom w:val="none" w:sz="0" w:space="0" w:color="auto"/>
            <w:right w:val="none" w:sz="0" w:space="0" w:color="auto"/>
          </w:divBdr>
        </w:div>
        <w:div w:id="632562707">
          <w:marLeft w:val="0"/>
          <w:marRight w:val="0"/>
          <w:marTop w:val="0"/>
          <w:marBottom w:val="0"/>
          <w:divBdr>
            <w:top w:val="none" w:sz="0" w:space="0" w:color="auto"/>
            <w:left w:val="none" w:sz="0" w:space="0" w:color="auto"/>
            <w:bottom w:val="none" w:sz="0" w:space="0" w:color="auto"/>
            <w:right w:val="none" w:sz="0" w:space="0" w:color="auto"/>
          </w:divBdr>
        </w:div>
        <w:div w:id="175928171">
          <w:marLeft w:val="0"/>
          <w:marRight w:val="0"/>
          <w:marTop w:val="0"/>
          <w:marBottom w:val="0"/>
          <w:divBdr>
            <w:top w:val="none" w:sz="0" w:space="0" w:color="auto"/>
            <w:left w:val="none" w:sz="0" w:space="0" w:color="auto"/>
            <w:bottom w:val="none" w:sz="0" w:space="0" w:color="auto"/>
            <w:right w:val="none" w:sz="0" w:space="0" w:color="auto"/>
          </w:divBdr>
        </w:div>
        <w:div w:id="2063287486">
          <w:marLeft w:val="0"/>
          <w:marRight w:val="0"/>
          <w:marTop w:val="0"/>
          <w:marBottom w:val="0"/>
          <w:divBdr>
            <w:top w:val="none" w:sz="0" w:space="0" w:color="auto"/>
            <w:left w:val="none" w:sz="0" w:space="0" w:color="auto"/>
            <w:bottom w:val="none" w:sz="0" w:space="0" w:color="auto"/>
            <w:right w:val="none" w:sz="0" w:space="0" w:color="auto"/>
          </w:divBdr>
        </w:div>
        <w:div w:id="1153908779">
          <w:marLeft w:val="0"/>
          <w:marRight w:val="0"/>
          <w:marTop w:val="0"/>
          <w:marBottom w:val="0"/>
          <w:divBdr>
            <w:top w:val="none" w:sz="0" w:space="0" w:color="auto"/>
            <w:left w:val="none" w:sz="0" w:space="0" w:color="auto"/>
            <w:bottom w:val="none" w:sz="0" w:space="0" w:color="auto"/>
            <w:right w:val="none" w:sz="0" w:space="0" w:color="auto"/>
          </w:divBdr>
        </w:div>
        <w:div w:id="34503686">
          <w:marLeft w:val="0"/>
          <w:marRight w:val="0"/>
          <w:marTop w:val="0"/>
          <w:marBottom w:val="0"/>
          <w:divBdr>
            <w:top w:val="none" w:sz="0" w:space="0" w:color="auto"/>
            <w:left w:val="none" w:sz="0" w:space="0" w:color="auto"/>
            <w:bottom w:val="none" w:sz="0" w:space="0" w:color="auto"/>
            <w:right w:val="none" w:sz="0" w:space="0" w:color="auto"/>
          </w:divBdr>
          <w:divsChild>
            <w:div w:id="1586259528">
              <w:marLeft w:val="0"/>
              <w:marRight w:val="0"/>
              <w:marTop w:val="0"/>
              <w:marBottom w:val="0"/>
              <w:divBdr>
                <w:top w:val="none" w:sz="0" w:space="0" w:color="auto"/>
                <w:left w:val="none" w:sz="0" w:space="0" w:color="auto"/>
                <w:bottom w:val="none" w:sz="0" w:space="0" w:color="auto"/>
                <w:right w:val="none" w:sz="0" w:space="0" w:color="auto"/>
              </w:divBdr>
            </w:div>
            <w:div w:id="1805418365">
              <w:marLeft w:val="0"/>
              <w:marRight w:val="0"/>
              <w:marTop w:val="0"/>
              <w:marBottom w:val="0"/>
              <w:divBdr>
                <w:top w:val="none" w:sz="0" w:space="0" w:color="auto"/>
                <w:left w:val="none" w:sz="0" w:space="0" w:color="auto"/>
                <w:bottom w:val="none" w:sz="0" w:space="0" w:color="auto"/>
                <w:right w:val="none" w:sz="0" w:space="0" w:color="auto"/>
              </w:divBdr>
            </w:div>
            <w:div w:id="2050371654">
              <w:marLeft w:val="0"/>
              <w:marRight w:val="0"/>
              <w:marTop w:val="0"/>
              <w:marBottom w:val="0"/>
              <w:divBdr>
                <w:top w:val="none" w:sz="0" w:space="0" w:color="auto"/>
                <w:left w:val="none" w:sz="0" w:space="0" w:color="auto"/>
                <w:bottom w:val="none" w:sz="0" w:space="0" w:color="auto"/>
                <w:right w:val="none" w:sz="0" w:space="0" w:color="auto"/>
              </w:divBdr>
            </w:div>
            <w:div w:id="21353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0636">
      <w:bodyDiv w:val="1"/>
      <w:marLeft w:val="0"/>
      <w:marRight w:val="0"/>
      <w:marTop w:val="0"/>
      <w:marBottom w:val="0"/>
      <w:divBdr>
        <w:top w:val="none" w:sz="0" w:space="0" w:color="auto"/>
        <w:left w:val="none" w:sz="0" w:space="0" w:color="auto"/>
        <w:bottom w:val="none" w:sz="0" w:space="0" w:color="auto"/>
        <w:right w:val="none" w:sz="0" w:space="0" w:color="auto"/>
      </w:divBdr>
    </w:div>
    <w:div w:id="398528173">
      <w:bodyDiv w:val="1"/>
      <w:marLeft w:val="0"/>
      <w:marRight w:val="0"/>
      <w:marTop w:val="0"/>
      <w:marBottom w:val="0"/>
      <w:divBdr>
        <w:top w:val="none" w:sz="0" w:space="0" w:color="auto"/>
        <w:left w:val="none" w:sz="0" w:space="0" w:color="auto"/>
        <w:bottom w:val="none" w:sz="0" w:space="0" w:color="auto"/>
        <w:right w:val="none" w:sz="0" w:space="0" w:color="auto"/>
      </w:divBdr>
    </w:div>
    <w:div w:id="408121449">
      <w:bodyDiv w:val="1"/>
      <w:marLeft w:val="0"/>
      <w:marRight w:val="0"/>
      <w:marTop w:val="0"/>
      <w:marBottom w:val="0"/>
      <w:divBdr>
        <w:top w:val="none" w:sz="0" w:space="0" w:color="auto"/>
        <w:left w:val="none" w:sz="0" w:space="0" w:color="auto"/>
        <w:bottom w:val="none" w:sz="0" w:space="0" w:color="auto"/>
        <w:right w:val="none" w:sz="0" w:space="0" w:color="auto"/>
      </w:divBdr>
    </w:div>
    <w:div w:id="409236092">
      <w:bodyDiv w:val="1"/>
      <w:marLeft w:val="0"/>
      <w:marRight w:val="0"/>
      <w:marTop w:val="0"/>
      <w:marBottom w:val="0"/>
      <w:divBdr>
        <w:top w:val="none" w:sz="0" w:space="0" w:color="auto"/>
        <w:left w:val="none" w:sz="0" w:space="0" w:color="auto"/>
        <w:bottom w:val="none" w:sz="0" w:space="0" w:color="auto"/>
        <w:right w:val="none" w:sz="0" w:space="0" w:color="auto"/>
      </w:divBdr>
    </w:div>
    <w:div w:id="489710711">
      <w:bodyDiv w:val="1"/>
      <w:marLeft w:val="0"/>
      <w:marRight w:val="0"/>
      <w:marTop w:val="0"/>
      <w:marBottom w:val="0"/>
      <w:divBdr>
        <w:top w:val="none" w:sz="0" w:space="0" w:color="auto"/>
        <w:left w:val="none" w:sz="0" w:space="0" w:color="auto"/>
        <w:bottom w:val="none" w:sz="0" w:space="0" w:color="auto"/>
        <w:right w:val="none" w:sz="0" w:space="0" w:color="auto"/>
      </w:divBdr>
      <w:divsChild>
        <w:div w:id="321666667">
          <w:marLeft w:val="0"/>
          <w:marRight w:val="0"/>
          <w:marTop w:val="0"/>
          <w:marBottom w:val="0"/>
          <w:divBdr>
            <w:top w:val="none" w:sz="0" w:space="0" w:color="auto"/>
            <w:left w:val="none" w:sz="0" w:space="0" w:color="auto"/>
            <w:bottom w:val="none" w:sz="0" w:space="0" w:color="auto"/>
            <w:right w:val="none" w:sz="0" w:space="0" w:color="auto"/>
          </w:divBdr>
          <w:divsChild>
            <w:div w:id="208494942">
              <w:marLeft w:val="0"/>
              <w:marRight w:val="0"/>
              <w:marTop w:val="0"/>
              <w:marBottom w:val="0"/>
              <w:divBdr>
                <w:top w:val="none" w:sz="0" w:space="0" w:color="auto"/>
                <w:left w:val="none" w:sz="0" w:space="0" w:color="auto"/>
                <w:bottom w:val="none" w:sz="0" w:space="0" w:color="auto"/>
                <w:right w:val="none" w:sz="0" w:space="0" w:color="auto"/>
              </w:divBdr>
            </w:div>
            <w:div w:id="1973170309">
              <w:marLeft w:val="0"/>
              <w:marRight w:val="0"/>
              <w:marTop w:val="0"/>
              <w:marBottom w:val="0"/>
              <w:divBdr>
                <w:top w:val="none" w:sz="0" w:space="0" w:color="auto"/>
                <w:left w:val="none" w:sz="0" w:space="0" w:color="auto"/>
                <w:bottom w:val="none" w:sz="0" w:space="0" w:color="auto"/>
                <w:right w:val="none" w:sz="0" w:space="0" w:color="auto"/>
              </w:divBdr>
            </w:div>
            <w:div w:id="1678579325">
              <w:marLeft w:val="0"/>
              <w:marRight w:val="0"/>
              <w:marTop w:val="0"/>
              <w:marBottom w:val="0"/>
              <w:divBdr>
                <w:top w:val="none" w:sz="0" w:space="0" w:color="auto"/>
                <w:left w:val="none" w:sz="0" w:space="0" w:color="auto"/>
                <w:bottom w:val="none" w:sz="0" w:space="0" w:color="auto"/>
                <w:right w:val="none" w:sz="0" w:space="0" w:color="auto"/>
              </w:divBdr>
            </w:div>
            <w:div w:id="1415469331">
              <w:marLeft w:val="0"/>
              <w:marRight w:val="0"/>
              <w:marTop w:val="0"/>
              <w:marBottom w:val="0"/>
              <w:divBdr>
                <w:top w:val="none" w:sz="0" w:space="0" w:color="auto"/>
                <w:left w:val="none" w:sz="0" w:space="0" w:color="auto"/>
                <w:bottom w:val="none" w:sz="0" w:space="0" w:color="auto"/>
                <w:right w:val="none" w:sz="0" w:space="0" w:color="auto"/>
              </w:divBdr>
            </w:div>
            <w:div w:id="1335034247">
              <w:marLeft w:val="0"/>
              <w:marRight w:val="0"/>
              <w:marTop w:val="0"/>
              <w:marBottom w:val="0"/>
              <w:divBdr>
                <w:top w:val="none" w:sz="0" w:space="0" w:color="auto"/>
                <w:left w:val="none" w:sz="0" w:space="0" w:color="auto"/>
                <w:bottom w:val="none" w:sz="0" w:space="0" w:color="auto"/>
                <w:right w:val="none" w:sz="0" w:space="0" w:color="auto"/>
              </w:divBdr>
            </w:div>
            <w:div w:id="579102304">
              <w:marLeft w:val="0"/>
              <w:marRight w:val="0"/>
              <w:marTop w:val="0"/>
              <w:marBottom w:val="0"/>
              <w:divBdr>
                <w:top w:val="none" w:sz="0" w:space="0" w:color="auto"/>
                <w:left w:val="none" w:sz="0" w:space="0" w:color="auto"/>
                <w:bottom w:val="none" w:sz="0" w:space="0" w:color="auto"/>
                <w:right w:val="none" w:sz="0" w:space="0" w:color="auto"/>
              </w:divBdr>
            </w:div>
            <w:div w:id="280958446">
              <w:marLeft w:val="0"/>
              <w:marRight w:val="0"/>
              <w:marTop w:val="0"/>
              <w:marBottom w:val="0"/>
              <w:divBdr>
                <w:top w:val="none" w:sz="0" w:space="0" w:color="auto"/>
                <w:left w:val="none" w:sz="0" w:space="0" w:color="auto"/>
                <w:bottom w:val="none" w:sz="0" w:space="0" w:color="auto"/>
                <w:right w:val="none" w:sz="0" w:space="0" w:color="auto"/>
              </w:divBdr>
            </w:div>
            <w:div w:id="1417550474">
              <w:marLeft w:val="0"/>
              <w:marRight w:val="0"/>
              <w:marTop w:val="0"/>
              <w:marBottom w:val="0"/>
              <w:divBdr>
                <w:top w:val="none" w:sz="0" w:space="0" w:color="auto"/>
                <w:left w:val="none" w:sz="0" w:space="0" w:color="auto"/>
                <w:bottom w:val="none" w:sz="0" w:space="0" w:color="auto"/>
                <w:right w:val="none" w:sz="0" w:space="0" w:color="auto"/>
              </w:divBdr>
            </w:div>
            <w:div w:id="814221528">
              <w:marLeft w:val="0"/>
              <w:marRight w:val="0"/>
              <w:marTop w:val="0"/>
              <w:marBottom w:val="0"/>
              <w:divBdr>
                <w:top w:val="none" w:sz="0" w:space="0" w:color="auto"/>
                <w:left w:val="none" w:sz="0" w:space="0" w:color="auto"/>
                <w:bottom w:val="none" w:sz="0" w:space="0" w:color="auto"/>
                <w:right w:val="none" w:sz="0" w:space="0" w:color="auto"/>
              </w:divBdr>
            </w:div>
            <w:div w:id="10729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28164">
      <w:bodyDiv w:val="1"/>
      <w:marLeft w:val="0"/>
      <w:marRight w:val="0"/>
      <w:marTop w:val="0"/>
      <w:marBottom w:val="0"/>
      <w:divBdr>
        <w:top w:val="none" w:sz="0" w:space="0" w:color="auto"/>
        <w:left w:val="none" w:sz="0" w:space="0" w:color="auto"/>
        <w:bottom w:val="none" w:sz="0" w:space="0" w:color="auto"/>
        <w:right w:val="none" w:sz="0" w:space="0" w:color="auto"/>
      </w:divBdr>
      <w:divsChild>
        <w:div w:id="484275590">
          <w:marLeft w:val="0"/>
          <w:marRight w:val="0"/>
          <w:marTop w:val="0"/>
          <w:marBottom w:val="0"/>
          <w:divBdr>
            <w:top w:val="none" w:sz="0" w:space="0" w:color="auto"/>
            <w:left w:val="none" w:sz="0" w:space="0" w:color="auto"/>
            <w:bottom w:val="none" w:sz="0" w:space="0" w:color="auto"/>
            <w:right w:val="none" w:sz="0" w:space="0" w:color="auto"/>
          </w:divBdr>
        </w:div>
      </w:divsChild>
    </w:div>
    <w:div w:id="567962110">
      <w:bodyDiv w:val="1"/>
      <w:marLeft w:val="0"/>
      <w:marRight w:val="0"/>
      <w:marTop w:val="0"/>
      <w:marBottom w:val="0"/>
      <w:divBdr>
        <w:top w:val="none" w:sz="0" w:space="0" w:color="auto"/>
        <w:left w:val="none" w:sz="0" w:space="0" w:color="auto"/>
        <w:bottom w:val="none" w:sz="0" w:space="0" w:color="auto"/>
        <w:right w:val="none" w:sz="0" w:space="0" w:color="auto"/>
      </w:divBdr>
    </w:div>
    <w:div w:id="686643599">
      <w:bodyDiv w:val="1"/>
      <w:marLeft w:val="0"/>
      <w:marRight w:val="0"/>
      <w:marTop w:val="0"/>
      <w:marBottom w:val="0"/>
      <w:divBdr>
        <w:top w:val="none" w:sz="0" w:space="0" w:color="auto"/>
        <w:left w:val="none" w:sz="0" w:space="0" w:color="auto"/>
        <w:bottom w:val="none" w:sz="0" w:space="0" w:color="auto"/>
        <w:right w:val="none" w:sz="0" w:space="0" w:color="auto"/>
      </w:divBdr>
    </w:div>
    <w:div w:id="918758819">
      <w:bodyDiv w:val="1"/>
      <w:marLeft w:val="0"/>
      <w:marRight w:val="0"/>
      <w:marTop w:val="0"/>
      <w:marBottom w:val="0"/>
      <w:divBdr>
        <w:top w:val="none" w:sz="0" w:space="0" w:color="auto"/>
        <w:left w:val="none" w:sz="0" w:space="0" w:color="auto"/>
        <w:bottom w:val="none" w:sz="0" w:space="0" w:color="auto"/>
        <w:right w:val="none" w:sz="0" w:space="0" w:color="auto"/>
      </w:divBdr>
    </w:div>
    <w:div w:id="1004237719">
      <w:bodyDiv w:val="1"/>
      <w:marLeft w:val="0"/>
      <w:marRight w:val="0"/>
      <w:marTop w:val="0"/>
      <w:marBottom w:val="0"/>
      <w:divBdr>
        <w:top w:val="none" w:sz="0" w:space="0" w:color="auto"/>
        <w:left w:val="none" w:sz="0" w:space="0" w:color="auto"/>
        <w:bottom w:val="none" w:sz="0" w:space="0" w:color="auto"/>
        <w:right w:val="none" w:sz="0" w:space="0" w:color="auto"/>
      </w:divBdr>
      <w:divsChild>
        <w:div w:id="1078944339">
          <w:marLeft w:val="0"/>
          <w:marRight w:val="0"/>
          <w:marTop w:val="0"/>
          <w:marBottom w:val="0"/>
          <w:divBdr>
            <w:top w:val="none" w:sz="0" w:space="0" w:color="auto"/>
            <w:left w:val="none" w:sz="0" w:space="0" w:color="auto"/>
            <w:bottom w:val="none" w:sz="0" w:space="0" w:color="auto"/>
            <w:right w:val="none" w:sz="0" w:space="0" w:color="auto"/>
          </w:divBdr>
        </w:div>
        <w:div w:id="575944282">
          <w:marLeft w:val="0"/>
          <w:marRight w:val="0"/>
          <w:marTop w:val="0"/>
          <w:marBottom w:val="0"/>
          <w:divBdr>
            <w:top w:val="none" w:sz="0" w:space="0" w:color="auto"/>
            <w:left w:val="none" w:sz="0" w:space="0" w:color="auto"/>
            <w:bottom w:val="none" w:sz="0" w:space="0" w:color="auto"/>
            <w:right w:val="none" w:sz="0" w:space="0" w:color="auto"/>
          </w:divBdr>
        </w:div>
        <w:div w:id="1075709893">
          <w:marLeft w:val="0"/>
          <w:marRight w:val="0"/>
          <w:marTop w:val="0"/>
          <w:marBottom w:val="0"/>
          <w:divBdr>
            <w:top w:val="none" w:sz="0" w:space="0" w:color="auto"/>
            <w:left w:val="none" w:sz="0" w:space="0" w:color="auto"/>
            <w:bottom w:val="none" w:sz="0" w:space="0" w:color="auto"/>
            <w:right w:val="none" w:sz="0" w:space="0" w:color="auto"/>
          </w:divBdr>
        </w:div>
        <w:div w:id="753480146">
          <w:marLeft w:val="0"/>
          <w:marRight w:val="0"/>
          <w:marTop w:val="0"/>
          <w:marBottom w:val="0"/>
          <w:divBdr>
            <w:top w:val="none" w:sz="0" w:space="0" w:color="auto"/>
            <w:left w:val="none" w:sz="0" w:space="0" w:color="auto"/>
            <w:bottom w:val="none" w:sz="0" w:space="0" w:color="auto"/>
            <w:right w:val="none" w:sz="0" w:space="0" w:color="auto"/>
          </w:divBdr>
        </w:div>
        <w:div w:id="1547596922">
          <w:marLeft w:val="0"/>
          <w:marRight w:val="0"/>
          <w:marTop w:val="0"/>
          <w:marBottom w:val="0"/>
          <w:divBdr>
            <w:top w:val="none" w:sz="0" w:space="0" w:color="auto"/>
            <w:left w:val="none" w:sz="0" w:space="0" w:color="auto"/>
            <w:bottom w:val="none" w:sz="0" w:space="0" w:color="auto"/>
            <w:right w:val="none" w:sz="0" w:space="0" w:color="auto"/>
          </w:divBdr>
        </w:div>
        <w:div w:id="1773473377">
          <w:marLeft w:val="0"/>
          <w:marRight w:val="0"/>
          <w:marTop w:val="0"/>
          <w:marBottom w:val="0"/>
          <w:divBdr>
            <w:top w:val="none" w:sz="0" w:space="0" w:color="auto"/>
            <w:left w:val="none" w:sz="0" w:space="0" w:color="auto"/>
            <w:bottom w:val="none" w:sz="0" w:space="0" w:color="auto"/>
            <w:right w:val="none" w:sz="0" w:space="0" w:color="auto"/>
          </w:divBdr>
          <w:divsChild>
            <w:div w:id="1880821420">
              <w:marLeft w:val="0"/>
              <w:marRight w:val="0"/>
              <w:marTop w:val="0"/>
              <w:marBottom w:val="0"/>
              <w:divBdr>
                <w:top w:val="none" w:sz="0" w:space="0" w:color="auto"/>
                <w:left w:val="none" w:sz="0" w:space="0" w:color="auto"/>
                <w:bottom w:val="none" w:sz="0" w:space="0" w:color="auto"/>
                <w:right w:val="none" w:sz="0" w:space="0" w:color="auto"/>
              </w:divBdr>
              <w:divsChild>
                <w:div w:id="486172509">
                  <w:marLeft w:val="0"/>
                  <w:marRight w:val="0"/>
                  <w:marTop w:val="0"/>
                  <w:marBottom w:val="0"/>
                  <w:divBdr>
                    <w:top w:val="none" w:sz="0" w:space="0" w:color="auto"/>
                    <w:left w:val="none" w:sz="0" w:space="0" w:color="auto"/>
                    <w:bottom w:val="none" w:sz="0" w:space="0" w:color="auto"/>
                    <w:right w:val="none" w:sz="0" w:space="0" w:color="auto"/>
                  </w:divBdr>
                </w:div>
                <w:div w:id="21199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08137">
      <w:bodyDiv w:val="1"/>
      <w:marLeft w:val="0"/>
      <w:marRight w:val="0"/>
      <w:marTop w:val="0"/>
      <w:marBottom w:val="0"/>
      <w:divBdr>
        <w:top w:val="none" w:sz="0" w:space="0" w:color="auto"/>
        <w:left w:val="none" w:sz="0" w:space="0" w:color="auto"/>
        <w:bottom w:val="none" w:sz="0" w:space="0" w:color="auto"/>
        <w:right w:val="none" w:sz="0" w:space="0" w:color="auto"/>
      </w:divBdr>
    </w:div>
    <w:div w:id="1106539117">
      <w:bodyDiv w:val="1"/>
      <w:marLeft w:val="0"/>
      <w:marRight w:val="0"/>
      <w:marTop w:val="0"/>
      <w:marBottom w:val="0"/>
      <w:divBdr>
        <w:top w:val="none" w:sz="0" w:space="0" w:color="auto"/>
        <w:left w:val="none" w:sz="0" w:space="0" w:color="auto"/>
        <w:bottom w:val="none" w:sz="0" w:space="0" w:color="auto"/>
        <w:right w:val="none" w:sz="0" w:space="0" w:color="auto"/>
      </w:divBdr>
    </w:div>
    <w:div w:id="1552691031">
      <w:bodyDiv w:val="1"/>
      <w:marLeft w:val="0"/>
      <w:marRight w:val="0"/>
      <w:marTop w:val="0"/>
      <w:marBottom w:val="0"/>
      <w:divBdr>
        <w:top w:val="none" w:sz="0" w:space="0" w:color="auto"/>
        <w:left w:val="none" w:sz="0" w:space="0" w:color="auto"/>
        <w:bottom w:val="none" w:sz="0" w:space="0" w:color="auto"/>
        <w:right w:val="none" w:sz="0" w:space="0" w:color="auto"/>
      </w:divBdr>
    </w:div>
    <w:div w:id="1576815084">
      <w:bodyDiv w:val="1"/>
      <w:marLeft w:val="0"/>
      <w:marRight w:val="0"/>
      <w:marTop w:val="0"/>
      <w:marBottom w:val="0"/>
      <w:divBdr>
        <w:top w:val="none" w:sz="0" w:space="0" w:color="auto"/>
        <w:left w:val="none" w:sz="0" w:space="0" w:color="auto"/>
        <w:bottom w:val="none" w:sz="0" w:space="0" w:color="auto"/>
        <w:right w:val="none" w:sz="0" w:space="0" w:color="auto"/>
      </w:divBdr>
    </w:div>
    <w:div w:id="1697849833">
      <w:bodyDiv w:val="1"/>
      <w:marLeft w:val="0"/>
      <w:marRight w:val="0"/>
      <w:marTop w:val="0"/>
      <w:marBottom w:val="0"/>
      <w:divBdr>
        <w:top w:val="none" w:sz="0" w:space="0" w:color="auto"/>
        <w:left w:val="none" w:sz="0" w:space="0" w:color="auto"/>
        <w:bottom w:val="none" w:sz="0" w:space="0" w:color="auto"/>
        <w:right w:val="none" w:sz="0" w:space="0" w:color="auto"/>
      </w:divBdr>
    </w:div>
    <w:div w:id="1712880709">
      <w:bodyDiv w:val="1"/>
      <w:marLeft w:val="0"/>
      <w:marRight w:val="0"/>
      <w:marTop w:val="0"/>
      <w:marBottom w:val="0"/>
      <w:divBdr>
        <w:top w:val="none" w:sz="0" w:space="0" w:color="auto"/>
        <w:left w:val="none" w:sz="0" w:space="0" w:color="auto"/>
        <w:bottom w:val="none" w:sz="0" w:space="0" w:color="auto"/>
        <w:right w:val="none" w:sz="0" w:space="0" w:color="auto"/>
      </w:divBdr>
    </w:div>
    <w:div w:id="1854487614">
      <w:bodyDiv w:val="1"/>
      <w:marLeft w:val="0"/>
      <w:marRight w:val="0"/>
      <w:marTop w:val="0"/>
      <w:marBottom w:val="0"/>
      <w:divBdr>
        <w:top w:val="none" w:sz="0" w:space="0" w:color="auto"/>
        <w:left w:val="none" w:sz="0" w:space="0" w:color="auto"/>
        <w:bottom w:val="none" w:sz="0" w:space="0" w:color="auto"/>
        <w:right w:val="none" w:sz="0" w:space="0" w:color="auto"/>
      </w:divBdr>
    </w:div>
    <w:div w:id="1895970805">
      <w:bodyDiv w:val="1"/>
      <w:marLeft w:val="0"/>
      <w:marRight w:val="0"/>
      <w:marTop w:val="0"/>
      <w:marBottom w:val="0"/>
      <w:divBdr>
        <w:top w:val="none" w:sz="0" w:space="0" w:color="auto"/>
        <w:left w:val="none" w:sz="0" w:space="0" w:color="auto"/>
        <w:bottom w:val="none" w:sz="0" w:space="0" w:color="auto"/>
        <w:right w:val="none" w:sz="0" w:space="0" w:color="auto"/>
      </w:divBdr>
    </w:div>
    <w:div w:id="2086105515">
      <w:bodyDiv w:val="1"/>
      <w:marLeft w:val="0"/>
      <w:marRight w:val="0"/>
      <w:marTop w:val="0"/>
      <w:marBottom w:val="0"/>
      <w:divBdr>
        <w:top w:val="none" w:sz="0" w:space="0" w:color="auto"/>
        <w:left w:val="none" w:sz="0" w:space="0" w:color="auto"/>
        <w:bottom w:val="none" w:sz="0" w:space="0" w:color="auto"/>
        <w:right w:val="none" w:sz="0" w:space="0" w:color="auto"/>
      </w:divBdr>
    </w:div>
    <w:div w:id="211760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6.xml"/><Relationship Id="rId21" Type="http://schemas.openxmlformats.org/officeDocument/2006/relationships/hyperlink" Target="mailto:saluddistrital@santamartamagdalena.gov.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chart" Target="charts/chart5.xml"/><Relationship Id="rId33"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ofiregistro@dimar.mil.co"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DANIELA%20MEDRANO\Downloads\COBERTURA%20TAYRONA.pdf"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hyperlink" Target="https://www.santamarta.gov.co/geografia" TargetMode="External"/><Relationship Id="rId19" Type="http://schemas.openxmlformats.org/officeDocument/2006/relationships/image" Target="media/image6.pn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DANIELA%20MEDRANO\Downloads\GARANT&#205;AS%20TEQUENDAMA.pdf"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s://www.santamarta.gov.co/geografia"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600"/>
              <a:t>Periodo 2000-2023</a:t>
            </a:r>
          </a:p>
        </c:rich>
      </c:tx>
      <c:layout>
        <c:manualLayout>
          <c:xMode val="edge"/>
          <c:yMode val="edge"/>
          <c:x val="0.38687944659806289"/>
          <c:y val="2.397275895636172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'PNN Tayrona'!$C$5</c:f>
              <c:strCache>
                <c:ptCount val="1"/>
                <c:pt idx="0">
                  <c:v>Número de Visitantes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'PNN Tayrona'!$B$6:$B$29</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'PNN Tayrona'!$C$6:$C$29</c:f>
              <c:numCache>
                <c:formatCode>General</c:formatCode>
                <c:ptCount val="24"/>
                <c:pt idx="0">
                  <c:v>37307</c:v>
                </c:pt>
                <c:pt idx="1">
                  <c:v>82345</c:v>
                </c:pt>
                <c:pt idx="2">
                  <c:v>82514</c:v>
                </c:pt>
                <c:pt idx="3">
                  <c:v>108402</c:v>
                </c:pt>
                <c:pt idx="4">
                  <c:v>92193</c:v>
                </c:pt>
                <c:pt idx="5">
                  <c:v>91001</c:v>
                </c:pt>
                <c:pt idx="6" formatCode="#,##0">
                  <c:v>161157</c:v>
                </c:pt>
                <c:pt idx="7" formatCode="#,##0">
                  <c:v>208712</c:v>
                </c:pt>
                <c:pt idx="8">
                  <c:v>211011</c:v>
                </c:pt>
                <c:pt idx="9" formatCode="#,##0">
                  <c:v>228701</c:v>
                </c:pt>
                <c:pt idx="10" formatCode="#,##0">
                  <c:v>238327</c:v>
                </c:pt>
                <c:pt idx="11" formatCode="#,##0">
                  <c:v>242966</c:v>
                </c:pt>
                <c:pt idx="12" formatCode="#,##0">
                  <c:v>293401</c:v>
                </c:pt>
                <c:pt idx="13" formatCode="#,##0">
                  <c:v>304251</c:v>
                </c:pt>
                <c:pt idx="14" formatCode="#,##0">
                  <c:v>313797</c:v>
                </c:pt>
                <c:pt idx="15" formatCode="#,##0">
                  <c:v>333964</c:v>
                </c:pt>
                <c:pt idx="16" formatCode="#,##0">
                  <c:v>391399</c:v>
                </c:pt>
                <c:pt idx="17" formatCode="#,##0">
                  <c:v>395095</c:v>
                </c:pt>
                <c:pt idx="18" formatCode="#,##0">
                  <c:v>445918</c:v>
                </c:pt>
                <c:pt idx="19" formatCode="#,##0">
                  <c:v>458755</c:v>
                </c:pt>
                <c:pt idx="20" formatCode="#,##0">
                  <c:v>113155</c:v>
                </c:pt>
                <c:pt idx="21" formatCode="#,##0">
                  <c:v>395173</c:v>
                </c:pt>
                <c:pt idx="22" formatCode="#,##0">
                  <c:v>545760</c:v>
                </c:pt>
                <c:pt idx="23">
                  <c:v>637000</c:v>
                </c:pt>
              </c:numCache>
            </c:numRef>
          </c:val>
          <c:extLst>
            <c:ext xmlns:c16="http://schemas.microsoft.com/office/drawing/2014/chart" uri="{C3380CC4-5D6E-409C-BE32-E72D297353CC}">
              <c16:uniqueId val="{00000000-829B-4EC5-B922-BACE7251A57A}"/>
            </c:ext>
          </c:extLst>
        </c:ser>
        <c:dLbls>
          <c:showLegendKey val="0"/>
          <c:showVal val="0"/>
          <c:showCatName val="0"/>
          <c:showSerName val="0"/>
          <c:showPercent val="0"/>
          <c:showBubbleSize val="0"/>
        </c:dLbls>
        <c:gapWidth val="100"/>
        <c:overlap val="-24"/>
        <c:axId val="-29330960"/>
        <c:axId val="-29313008"/>
      </c:barChart>
      <c:catAx>
        <c:axId val="-29330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crossAx val="-29313008"/>
        <c:crosses val="autoZero"/>
        <c:auto val="1"/>
        <c:lblAlgn val="ctr"/>
        <c:lblOffset val="100"/>
        <c:noMultiLvlLbl val="0"/>
      </c:catAx>
      <c:valAx>
        <c:axId val="-2931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crossAx val="-2933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(1).xlsx]Aviaseguros!TablaDinámica8</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i="0" baseline="0">
                <a:effectLst/>
              </a:rPr>
              <a:t>Temporalidad de </a:t>
            </a:r>
            <a:r>
              <a:rPr lang="es-CO" sz="1000" b="1" i="0" baseline="0">
                <a:effectLst/>
              </a:rPr>
              <a:t>los siniestros atendidos por Aviaseguros </a:t>
            </a:r>
          </a:p>
          <a:p>
            <a:pPr>
              <a:defRPr/>
            </a:pPr>
            <a:r>
              <a:rPr lang="es-CO" sz="1000" b="1" i="0" baseline="0">
                <a:effectLst/>
              </a:rPr>
              <a:t>Enero-abril 2024</a:t>
            </a:r>
          </a:p>
          <a:p>
            <a:pPr>
              <a:defRPr/>
            </a:pP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Aviaseguros!$B$450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Aviaseguros!$A$451:$A$455</c:f>
              <c:strCache>
                <c:ptCount val="4"/>
                <c:pt idx="0">
                  <c:v>ene</c:v>
                </c:pt>
                <c:pt idx="1">
                  <c:v>feb</c:v>
                </c:pt>
                <c:pt idx="2">
                  <c:v>mar</c:v>
                </c:pt>
                <c:pt idx="3">
                  <c:v>abr</c:v>
                </c:pt>
              </c:strCache>
            </c:strRef>
          </c:cat>
          <c:val>
            <c:numRef>
              <c:f>Aviaseguros!$B$451:$B$455</c:f>
              <c:numCache>
                <c:formatCode>General</c:formatCode>
                <c:ptCount val="4"/>
                <c:pt idx="0">
                  <c:v>159</c:v>
                </c:pt>
                <c:pt idx="1">
                  <c:v>74</c:v>
                </c:pt>
                <c:pt idx="2">
                  <c:v>115</c:v>
                </c:pt>
                <c:pt idx="3">
                  <c:v>90</c:v>
                </c:pt>
              </c:numCache>
            </c:numRef>
          </c:val>
          <c:extLst>
            <c:ext xmlns:c16="http://schemas.microsoft.com/office/drawing/2014/chart" uri="{C3380CC4-5D6E-409C-BE32-E72D297353CC}">
              <c16:uniqueId val="{00000000-B479-49EB-9D73-0C4052DA949E}"/>
            </c:ext>
          </c:extLst>
        </c:ser>
        <c:dLbls>
          <c:showLegendKey val="0"/>
          <c:showVal val="0"/>
          <c:showCatName val="0"/>
          <c:showSerName val="0"/>
          <c:showPercent val="0"/>
          <c:showBubbleSize val="0"/>
        </c:dLbls>
        <c:gapWidth val="219"/>
        <c:overlap val="-27"/>
        <c:axId val="247528655"/>
        <c:axId val="247529071"/>
      </c:barChart>
      <c:catAx>
        <c:axId val="24752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29071"/>
        <c:crosses val="autoZero"/>
        <c:auto val="1"/>
        <c:lblAlgn val="ctr"/>
        <c:lblOffset val="100"/>
        <c:noMultiLvlLbl val="0"/>
      </c:catAx>
      <c:valAx>
        <c:axId val="2475290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28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Narrow" panose="020B0606020202030204" pitchFamily="34" charset="0"/>
              </a:rPr>
              <a:t> Tipos</a:t>
            </a:r>
            <a:r>
              <a:rPr lang="en-US" sz="1100" b="1" baseline="0">
                <a:latin typeface="Arial Narrow" panose="020B0606020202030204" pitchFamily="34" charset="0"/>
              </a:rPr>
              <a:t> de atenciones realizadas en el conveio con Bomberos </a:t>
            </a:r>
          </a:p>
          <a:p>
            <a:pPr>
              <a:defRPr/>
            </a:pPr>
            <a:r>
              <a:rPr lang="en-US" sz="1100" b="1" baseline="0">
                <a:latin typeface="Arial Narrow" panose="020B0606020202030204" pitchFamily="34" charset="0"/>
              </a:rPr>
              <a:t>Diciembre 2021-Mayo 2022</a:t>
            </a:r>
            <a:endParaRPr lang="en-US" sz="11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TOTAL!$C$2</c:f>
              <c:strCache>
                <c:ptCount val="1"/>
                <c:pt idx="0">
                  <c:v> CANTIDAD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strRef>
              <c:f>TOTAL!$B$3:$B$27</c:f>
              <c:strCache>
                <c:ptCount val="25"/>
                <c:pt idx="0">
                  <c:v>ACCIDENTE DE TRANSITO</c:v>
                </c:pt>
                <c:pt idx="1">
                  <c:v>ALERGIAS</c:v>
                </c:pt>
                <c:pt idx="2">
                  <c:v>ASFIXIA</c:v>
                </c:pt>
                <c:pt idx="3">
                  <c:v>BUSQUEDA Y RESCATE</c:v>
                </c:pt>
                <c:pt idx="4">
                  <c:v>CAIDA</c:v>
                </c:pt>
                <c:pt idx="5">
                  <c:v>CAIDA CABALLO</c:v>
                </c:pt>
                <c:pt idx="6">
                  <c:v>CALAMBRES</c:v>
                </c:pt>
                <c:pt idx="7">
                  <c:v>CONSUMO SUSTANCIAS PSICOACTIVAS</c:v>
                </c:pt>
                <c:pt idx="8">
                  <c:v>CONVULSIÓN</c:v>
                </c:pt>
                <c:pt idx="9">
                  <c:v>ACCIDENTE CON ARRECIFES</c:v>
                </c:pt>
                <c:pt idx="10">
                  <c:v>DESCOMPENSACIÓN</c:v>
                </c:pt>
                <c:pt idx="11">
                  <c:v>DESHIDRATACIÓN Y DESCOMPENSACIÓN</c:v>
                </c:pt>
                <c:pt idx="12">
                  <c:v>DIFICULTAD RESPIRATORIA</c:v>
                </c:pt>
                <c:pt idx="13">
                  <c:v>GOLPES</c:v>
                </c:pt>
                <c:pt idx="14">
                  <c:v>INTENTO DE SUICIDIO</c:v>
                </c:pt>
                <c:pt idx="15">
                  <c:v>INTOXICACIÓN</c:v>
                </c:pt>
                <c:pt idx="16">
                  <c:v>LESIÓN EXTREMIDADES</c:v>
                </c:pt>
                <c:pt idx="17">
                  <c:v>MORDEDURA CANINO</c:v>
                </c:pt>
                <c:pt idx="18">
                  <c:v>MORDEDURA DE PEZ</c:v>
                </c:pt>
                <c:pt idx="19">
                  <c:v>PICADURA DE AGUA MALA</c:v>
                </c:pt>
                <c:pt idx="20">
                  <c:v>PICADURA INSECTO</c:v>
                </c:pt>
                <c:pt idx="21">
                  <c:v>QUEMADURA</c:v>
                </c:pt>
                <c:pt idx="22">
                  <c:v>RESCATE ACUATICO</c:v>
                </c:pt>
                <c:pt idx="23">
                  <c:v>TRABAJO DE PARTO</c:v>
                </c:pt>
                <c:pt idx="24">
                  <c:v>SANGRADO NASAL</c:v>
                </c:pt>
              </c:strCache>
            </c:strRef>
          </c:cat>
          <c:val>
            <c:numRef>
              <c:f>TOTAL!$C$3:$C$27</c:f>
              <c:numCache>
                <c:formatCode>_(* #,##0_);_(* \(#,##0\);_(* "-"_);_(@_)</c:formatCode>
                <c:ptCount val="25"/>
                <c:pt idx="0">
                  <c:v>2</c:v>
                </c:pt>
                <c:pt idx="1">
                  <c:v>1</c:v>
                </c:pt>
                <c:pt idx="2">
                  <c:v>1</c:v>
                </c:pt>
                <c:pt idx="3">
                  <c:v>2</c:v>
                </c:pt>
                <c:pt idx="4">
                  <c:v>5</c:v>
                </c:pt>
                <c:pt idx="5">
                  <c:v>10</c:v>
                </c:pt>
                <c:pt idx="6">
                  <c:v>1</c:v>
                </c:pt>
                <c:pt idx="7">
                  <c:v>1</c:v>
                </c:pt>
                <c:pt idx="8">
                  <c:v>3</c:v>
                </c:pt>
                <c:pt idx="9">
                  <c:v>7</c:v>
                </c:pt>
                <c:pt idx="10">
                  <c:v>7</c:v>
                </c:pt>
                <c:pt idx="11">
                  <c:v>6</c:v>
                </c:pt>
                <c:pt idx="12">
                  <c:v>4</c:v>
                </c:pt>
                <c:pt idx="13">
                  <c:v>1</c:v>
                </c:pt>
                <c:pt idx="14">
                  <c:v>1</c:v>
                </c:pt>
                <c:pt idx="15">
                  <c:v>8</c:v>
                </c:pt>
                <c:pt idx="16">
                  <c:v>85</c:v>
                </c:pt>
                <c:pt idx="17">
                  <c:v>1</c:v>
                </c:pt>
                <c:pt idx="18">
                  <c:v>3</c:v>
                </c:pt>
                <c:pt idx="19">
                  <c:v>6</c:v>
                </c:pt>
                <c:pt idx="20">
                  <c:v>5</c:v>
                </c:pt>
                <c:pt idx="21">
                  <c:v>4</c:v>
                </c:pt>
                <c:pt idx="22">
                  <c:v>0</c:v>
                </c:pt>
                <c:pt idx="23">
                  <c:v>1</c:v>
                </c:pt>
                <c:pt idx="24">
                  <c:v>2</c:v>
                </c:pt>
              </c:numCache>
            </c:numRef>
          </c:val>
          <c:extLst>
            <c:ext xmlns:c16="http://schemas.microsoft.com/office/drawing/2014/chart" uri="{C3380CC4-5D6E-409C-BE32-E72D297353CC}">
              <c16:uniqueId val="{00000002-994D-45D6-9252-4FC92D021DEA}"/>
            </c:ext>
          </c:extLst>
        </c:ser>
        <c:dLbls>
          <c:dLblPos val="outEnd"/>
          <c:showLegendKey val="0"/>
          <c:showVal val="1"/>
          <c:showCatName val="0"/>
          <c:showSerName val="0"/>
          <c:showPercent val="0"/>
          <c:showBubbleSize val="0"/>
        </c:dLbls>
        <c:gapWidth val="182"/>
        <c:axId val="1668327168"/>
        <c:axId val="1668315936"/>
      </c:barChart>
      <c:catAx>
        <c:axId val="1668327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668315936"/>
        <c:crosses val="autoZero"/>
        <c:auto val="1"/>
        <c:lblAlgn val="ctr"/>
        <c:lblOffset val="100"/>
        <c:noMultiLvlLbl val="0"/>
      </c:catAx>
      <c:valAx>
        <c:axId val="166831593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6832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s-419" sz="1200" b="1"/>
              <a:t>Atenciones realizas por mes por parte</a:t>
            </a:r>
            <a:r>
              <a:rPr lang="es-419" sz="1200" b="1" baseline="0"/>
              <a:t> de Bomberos</a:t>
            </a:r>
            <a:r>
              <a:rPr lang="es-419" sz="1200" b="1"/>
              <a: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barChart>
        <c:barDir val="col"/>
        <c:grouping val="clustered"/>
        <c:varyColors val="0"/>
        <c:ser>
          <c:idx val="0"/>
          <c:order val="0"/>
          <c:tx>
            <c:strRef>
              <c:f>GRUPOS!$C$4</c:f>
              <c:strCache>
                <c:ptCount val="1"/>
                <c:pt idx="0">
                  <c:v>TOTAL ATENCIONES</c:v>
                </c:pt>
              </c:strCache>
            </c:strRef>
          </c:tx>
          <c:spPr>
            <a:solidFill>
              <a:schemeClr val="accent1"/>
            </a:solidFill>
            <a:ln w="12700">
              <a:solidFill>
                <a:schemeClr val="accen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GRUPOS!$B$5:$B$10</c:f>
              <c:strCache>
                <c:ptCount val="6"/>
                <c:pt idx="0">
                  <c:v>DICIEMBRE (2021)</c:v>
                </c:pt>
                <c:pt idx="1">
                  <c:v>ENERO (2022)</c:v>
                </c:pt>
                <c:pt idx="2">
                  <c:v>FEBRERO (2022)</c:v>
                </c:pt>
                <c:pt idx="3">
                  <c:v>MARZO(2022)</c:v>
                </c:pt>
                <c:pt idx="4">
                  <c:v>ABRIL(2022)</c:v>
                </c:pt>
                <c:pt idx="5">
                  <c:v>MAYO (2022)</c:v>
                </c:pt>
              </c:strCache>
            </c:strRef>
          </c:cat>
          <c:val>
            <c:numRef>
              <c:f>GRUPOS!$C$5:$C$10</c:f>
              <c:numCache>
                <c:formatCode>General</c:formatCode>
                <c:ptCount val="6"/>
                <c:pt idx="0">
                  <c:v>7</c:v>
                </c:pt>
                <c:pt idx="1">
                  <c:v>41</c:v>
                </c:pt>
                <c:pt idx="2">
                  <c:v>20</c:v>
                </c:pt>
                <c:pt idx="3">
                  <c:v>36</c:v>
                </c:pt>
                <c:pt idx="4">
                  <c:v>46</c:v>
                </c:pt>
                <c:pt idx="5">
                  <c:v>19</c:v>
                </c:pt>
              </c:numCache>
            </c:numRef>
          </c:val>
          <c:extLst>
            <c:ext xmlns:c16="http://schemas.microsoft.com/office/drawing/2014/chart" uri="{C3380CC4-5D6E-409C-BE32-E72D297353CC}">
              <c16:uniqueId val="{00000000-1C5C-47C4-819C-21F070B449F1}"/>
            </c:ext>
          </c:extLst>
        </c:ser>
        <c:dLbls>
          <c:showLegendKey val="0"/>
          <c:showVal val="0"/>
          <c:showCatName val="0"/>
          <c:showSerName val="0"/>
          <c:showPercent val="0"/>
          <c:showBubbleSize val="0"/>
        </c:dLbls>
        <c:gapWidth val="100"/>
        <c:overlap val="-27"/>
        <c:axId val="1678800240"/>
        <c:axId val="1678798992"/>
      </c:barChart>
      <c:catAx>
        <c:axId val="167880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678798992"/>
        <c:crosses val="autoZero"/>
        <c:auto val="1"/>
        <c:lblAlgn val="ctr"/>
        <c:lblOffset val="100"/>
        <c:noMultiLvlLbl val="0"/>
      </c:catAx>
      <c:valAx>
        <c:axId val="167879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67880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[Siniestros atendidos por aseguradoras (1).xlsx]Zebra!TablaDinámica4</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s-419" sz="1000"/>
              <a:t>Situaciones atendidas por Zebra Asistencia</a:t>
            </a:r>
          </a:p>
          <a:p>
            <a:pPr>
              <a:defRPr/>
            </a:pPr>
            <a:r>
              <a:rPr lang="es-419" sz="1000"/>
              <a:t>Febrero-Abril 2024</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Zebra!$B$243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Zebra!$A$244:$A$305</c:f>
              <c:strCache>
                <c:ptCount val="61"/>
                <c:pt idx="0">
                  <c:v>(REACCION ALERGICA (agua mala) </c:v>
                </c:pt>
                <c:pt idx="1">
                  <c:v>ABRASIONES DE PIEL </c:v>
                </c:pt>
                <c:pt idx="2">
                  <c:v>CAÍDA DESDE LA PROPIA ALTURA </c:v>
                </c:pt>
                <c:pt idx="3">
                  <c:v>CEFALEA </c:v>
                </c:pt>
                <c:pt idx="4">
                  <c:v>CEFALEA MIGRAÑOSA </c:v>
                </c:pt>
                <c:pt idx="5">
                  <c:v>CHOQUE DE CALOR </c:v>
                </c:pt>
                <c:pt idx="6">
                  <c:v>CÓLICO ESTOMACAL </c:v>
                </c:pt>
                <c:pt idx="7">
                  <c:v>CÓLICO MENSTRUAL </c:v>
                </c:pt>
                <c:pt idx="8">
                  <c:v>CONTUSIÓN </c:v>
                </c:pt>
                <c:pt idx="9">
                  <c:v>DESHIDRATACIÓN </c:v>
                </c:pt>
                <c:pt idx="10">
                  <c:v>DIARREA </c:v>
                </c:pt>
                <c:pt idx="11">
                  <c:v>DOLOR ABDOMINAL </c:v>
                </c:pt>
                <c:pt idx="12">
                  <c:v>DOLOR ARTICULAR </c:v>
                </c:pt>
                <c:pt idx="13">
                  <c:v>DOLOR DE MUELA </c:v>
                </c:pt>
                <c:pt idx="14">
                  <c:v>DOLOR DE OIDO </c:v>
                </c:pt>
                <c:pt idx="15">
                  <c:v>DOLOR INESPECIFICO </c:v>
                </c:pt>
                <c:pt idx="16">
                  <c:v>DOLOR MUSCULAR </c:v>
                </c:pt>
                <c:pt idx="17">
                  <c:v>DOLOR OCULAR </c:v>
                </c:pt>
                <c:pt idx="18">
                  <c:v>EMESIS </c:v>
                </c:pt>
                <c:pt idx="19">
                  <c:v>ENFERMEDAD DIARREICA AGUDA </c:v>
                </c:pt>
                <c:pt idx="20">
                  <c:v>ESGUINCE GRADO I </c:v>
                </c:pt>
                <c:pt idx="21">
                  <c:v>EXTRACCIÓN CUERPO EXTRAÑO </c:v>
                </c:pt>
                <c:pt idx="22">
                  <c:v>GASTRITIS </c:v>
                </c:pt>
                <c:pt idx="23">
                  <c:v>HERIDA </c:v>
                </c:pt>
                <c:pt idx="24">
                  <c:v>HERIDA POR FIRCCIÓN </c:v>
                </c:pt>
                <c:pt idx="25">
                  <c:v>HIPERTENSIÓN ARTERIAL </c:v>
                </c:pt>
                <c:pt idx="26">
                  <c:v>INTOXICACIÓN </c:v>
                </c:pt>
                <c:pt idx="27">
                  <c:v>LACERACIÓN DE RODILLA </c:v>
                </c:pt>
                <c:pt idx="28">
                  <c:v>LACERACIONES DE PIEL </c:v>
                </c:pt>
                <c:pt idx="29">
                  <c:v>LUMBALGIA </c:v>
                </c:pt>
                <c:pt idx="30">
                  <c:v>LUXACIÓN DE RODILLA </c:v>
                </c:pt>
                <c:pt idx="31">
                  <c:v>MALESTAR GENERAL </c:v>
                </c:pt>
                <c:pt idx="32">
                  <c:v>MIALGIA </c:v>
                </c:pt>
                <c:pt idx="33">
                  <c:v>PICADURA DE INSECTO </c:v>
                </c:pt>
                <c:pt idx="34">
                  <c:v>PICADURA O MORDEDURA POR ANIMAL </c:v>
                </c:pt>
                <c:pt idx="35">
                  <c:v>REACCIÓN ALERGICA </c:v>
                </c:pt>
                <c:pt idx="36">
                  <c:v>REACCIÓN HIPERSENSIBLE </c:v>
                </c:pt>
                <c:pt idx="37">
                  <c:v>RINITIS </c:v>
                </c:pt>
                <c:pt idx="38">
                  <c:v>SINDROME VIRAL </c:v>
                </c:pt>
                <c:pt idx="39">
                  <c:v>VALORACIÓN SIGNOS VITALES </c:v>
                </c:pt>
                <c:pt idx="40">
                  <c:v>ESGUINCE GRADO I</c:v>
                </c:pt>
                <c:pt idx="41">
                  <c:v>AMPOLLA EN MMII</c:v>
                </c:pt>
                <c:pt idx="42">
                  <c:v>DESHIDRATACIÓN</c:v>
                </c:pt>
                <c:pt idx="43">
                  <c:v>DIARREA</c:v>
                </c:pt>
                <c:pt idx="44">
                  <c:v>HERIDA</c:v>
                </c:pt>
                <c:pt idx="45">
                  <c:v>LACERACIONES DE PIEL</c:v>
                </c:pt>
                <c:pt idx="46">
                  <c:v>SINDROME VIRAL</c:v>
                </c:pt>
                <c:pt idx="47">
                  <c:v>CAÍDA DESDE LA PROPIA ALTURA</c:v>
                </c:pt>
                <c:pt idx="48">
                  <c:v>CHOQUE DE CALOR</c:v>
                </c:pt>
                <c:pt idx="49">
                  <c:v>CÓLICO ESTOMACAL</c:v>
                </c:pt>
                <c:pt idx="50">
                  <c:v>DOLOR ABDOMINAL</c:v>
                </c:pt>
                <c:pt idx="51">
                  <c:v>DOLOR DE OIDO</c:v>
                </c:pt>
                <c:pt idx="52">
                  <c:v>ENFERMEDAD DIARREICA AGUDA</c:v>
                </c:pt>
                <c:pt idx="53">
                  <c:v>INTOXICACIÓN</c:v>
                </c:pt>
                <c:pt idx="54">
                  <c:v>LACERACIÓN DE RODILLA</c:v>
                </c:pt>
                <c:pt idx="55">
                  <c:v>LUMBALGIA</c:v>
                </c:pt>
                <c:pt idx="56">
                  <c:v>PICADURA O MORDEDURA POR ANIMAL</c:v>
                </c:pt>
                <c:pt idx="57">
                  <c:v>REACCIÓN ALERGICA</c:v>
                </c:pt>
                <c:pt idx="58">
                  <c:v>CEFALEA</c:v>
                </c:pt>
                <c:pt idx="59">
                  <c:v>ABRASIONES DE PIEL</c:v>
                </c:pt>
                <c:pt idx="60">
                  <c:v>CEFALEA MIGRAÑOSA</c:v>
                </c:pt>
              </c:strCache>
            </c:strRef>
          </c:cat>
          <c:val>
            <c:numRef>
              <c:f>Zebra!$B$244:$B$305</c:f>
              <c:numCache>
                <c:formatCode>General</c:formatCode>
                <c:ptCount val="61"/>
                <c:pt idx="0">
                  <c:v>4</c:v>
                </c:pt>
                <c:pt idx="1">
                  <c:v>2</c:v>
                </c:pt>
                <c:pt idx="2">
                  <c:v>2</c:v>
                </c:pt>
                <c:pt idx="3">
                  <c:v>49</c:v>
                </c:pt>
                <c:pt idx="4">
                  <c:v>19</c:v>
                </c:pt>
                <c:pt idx="5">
                  <c:v>1</c:v>
                </c:pt>
                <c:pt idx="6">
                  <c:v>7</c:v>
                </c:pt>
                <c:pt idx="7">
                  <c:v>5</c:v>
                </c:pt>
                <c:pt idx="8">
                  <c:v>3</c:v>
                </c:pt>
                <c:pt idx="9">
                  <c:v>12</c:v>
                </c:pt>
                <c:pt idx="10">
                  <c:v>6</c:v>
                </c:pt>
                <c:pt idx="11">
                  <c:v>12</c:v>
                </c:pt>
                <c:pt idx="12">
                  <c:v>7</c:v>
                </c:pt>
                <c:pt idx="13">
                  <c:v>3</c:v>
                </c:pt>
                <c:pt idx="14">
                  <c:v>2</c:v>
                </c:pt>
                <c:pt idx="15">
                  <c:v>9</c:v>
                </c:pt>
                <c:pt idx="16">
                  <c:v>15</c:v>
                </c:pt>
                <c:pt idx="17">
                  <c:v>5</c:v>
                </c:pt>
                <c:pt idx="18">
                  <c:v>5</c:v>
                </c:pt>
                <c:pt idx="19">
                  <c:v>18</c:v>
                </c:pt>
                <c:pt idx="20">
                  <c:v>12</c:v>
                </c:pt>
                <c:pt idx="21">
                  <c:v>1</c:v>
                </c:pt>
                <c:pt idx="22">
                  <c:v>6</c:v>
                </c:pt>
                <c:pt idx="23">
                  <c:v>9</c:v>
                </c:pt>
                <c:pt idx="24">
                  <c:v>13</c:v>
                </c:pt>
                <c:pt idx="25">
                  <c:v>1</c:v>
                </c:pt>
                <c:pt idx="26">
                  <c:v>13</c:v>
                </c:pt>
                <c:pt idx="27">
                  <c:v>4</c:v>
                </c:pt>
                <c:pt idx="28">
                  <c:v>5</c:v>
                </c:pt>
                <c:pt idx="29">
                  <c:v>14</c:v>
                </c:pt>
                <c:pt idx="30">
                  <c:v>1</c:v>
                </c:pt>
                <c:pt idx="31">
                  <c:v>13</c:v>
                </c:pt>
                <c:pt idx="32">
                  <c:v>5</c:v>
                </c:pt>
                <c:pt idx="33">
                  <c:v>17</c:v>
                </c:pt>
                <c:pt idx="34">
                  <c:v>4</c:v>
                </c:pt>
                <c:pt idx="35">
                  <c:v>22</c:v>
                </c:pt>
                <c:pt idx="36">
                  <c:v>7</c:v>
                </c:pt>
                <c:pt idx="37">
                  <c:v>3</c:v>
                </c:pt>
                <c:pt idx="38">
                  <c:v>4</c:v>
                </c:pt>
                <c:pt idx="39">
                  <c:v>1</c:v>
                </c:pt>
                <c:pt idx="40">
                  <c:v>3</c:v>
                </c:pt>
                <c:pt idx="41">
                  <c:v>4</c:v>
                </c:pt>
                <c:pt idx="42">
                  <c:v>2</c:v>
                </c:pt>
                <c:pt idx="43">
                  <c:v>4</c:v>
                </c:pt>
                <c:pt idx="44">
                  <c:v>4</c:v>
                </c:pt>
                <c:pt idx="45">
                  <c:v>2</c:v>
                </c:pt>
                <c:pt idx="46">
                  <c:v>2</c:v>
                </c:pt>
                <c:pt idx="47">
                  <c:v>1</c:v>
                </c:pt>
                <c:pt idx="48">
                  <c:v>1</c:v>
                </c:pt>
                <c:pt idx="49">
                  <c:v>4</c:v>
                </c:pt>
                <c:pt idx="50">
                  <c:v>1</c:v>
                </c:pt>
                <c:pt idx="51">
                  <c:v>1</c:v>
                </c:pt>
                <c:pt idx="52">
                  <c:v>6</c:v>
                </c:pt>
                <c:pt idx="53">
                  <c:v>1</c:v>
                </c:pt>
                <c:pt idx="54">
                  <c:v>1</c:v>
                </c:pt>
                <c:pt idx="55">
                  <c:v>1</c:v>
                </c:pt>
                <c:pt idx="56">
                  <c:v>1</c:v>
                </c:pt>
                <c:pt idx="57">
                  <c:v>5</c:v>
                </c:pt>
                <c:pt idx="58">
                  <c:v>24</c:v>
                </c:pt>
                <c:pt idx="59">
                  <c:v>2</c:v>
                </c:pt>
                <c:pt idx="60">
                  <c:v>1</c:v>
                </c:pt>
              </c:numCache>
            </c:numRef>
          </c:val>
          <c:extLst>
            <c:ext xmlns:c16="http://schemas.microsoft.com/office/drawing/2014/chart" uri="{C3380CC4-5D6E-409C-BE32-E72D297353CC}">
              <c16:uniqueId val="{00000000-9C54-4648-8394-26200FF08A6C}"/>
            </c:ext>
          </c:extLst>
        </c:ser>
        <c:dLbls>
          <c:showLegendKey val="0"/>
          <c:showVal val="0"/>
          <c:showCatName val="0"/>
          <c:showSerName val="0"/>
          <c:showPercent val="0"/>
          <c:showBubbleSize val="0"/>
        </c:dLbls>
        <c:gapWidth val="182"/>
        <c:axId val="1590145327"/>
        <c:axId val="2079678431"/>
      </c:barChart>
      <c:catAx>
        <c:axId val="1590145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79678431"/>
        <c:crosses val="autoZero"/>
        <c:auto val="1"/>
        <c:lblAlgn val="ctr"/>
        <c:lblOffset val="100"/>
        <c:noMultiLvlLbl val="0"/>
      </c:catAx>
      <c:valAx>
        <c:axId val="2079678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5901453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(1).xlsx]Zebra!TablaDinámica3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000" b="1">
                <a:latin typeface="Arial Narrow" panose="020B0606020202030204" pitchFamily="34" charset="0"/>
              </a:rPr>
              <a:t>Sector</a:t>
            </a:r>
            <a:r>
              <a:rPr lang="es-419" sz="1000" b="1" baseline="0">
                <a:latin typeface="Arial Narrow" panose="020B0606020202030204" pitchFamily="34" charset="0"/>
              </a:rPr>
              <a:t> de las atenciones realizadas</a:t>
            </a:r>
            <a:endParaRPr lang="es-419" sz="10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Zebra!$B$231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Zebra!$A$232:$A$238</c:f>
              <c:strCache>
                <c:ptCount val="6"/>
                <c:pt idx="0">
                  <c:v>Arrecifes</c:v>
                </c:pt>
                <c:pt idx="1">
                  <c:v>Bahía Concha</c:v>
                </c:pt>
                <c:pt idx="2">
                  <c:v>Cabo San Juan</c:v>
                </c:pt>
                <c:pt idx="3">
                  <c:v>Cañaveral</c:v>
                </c:pt>
                <c:pt idx="4">
                  <c:v>Neguanje</c:v>
                </c:pt>
                <c:pt idx="5">
                  <c:v>Playa del Muerto</c:v>
                </c:pt>
              </c:strCache>
            </c:strRef>
          </c:cat>
          <c:val>
            <c:numRef>
              <c:f>Zebra!$B$232:$B$238</c:f>
              <c:numCache>
                <c:formatCode>General</c:formatCode>
                <c:ptCount val="6"/>
                <c:pt idx="0">
                  <c:v>96</c:v>
                </c:pt>
                <c:pt idx="1">
                  <c:v>74</c:v>
                </c:pt>
                <c:pt idx="2">
                  <c:v>115</c:v>
                </c:pt>
                <c:pt idx="3">
                  <c:v>63</c:v>
                </c:pt>
                <c:pt idx="4">
                  <c:v>31</c:v>
                </c:pt>
                <c:pt idx="5">
                  <c:v>33</c:v>
                </c:pt>
              </c:numCache>
            </c:numRef>
          </c:val>
          <c:extLst>
            <c:ext xmlns:c16="http://schemas.microsoft.com/office/drawing/2014/chart" uri="{C3380CC4-5D6E-409C-BE32-E72D297353CC}">
              <c16:uniqueId val="{00000000-F7A1-465F-BC86-06D5983905B0}"/>
            </c:ext>
          </c:extLst>
        </c:ser>
        <c:dLbls>
          <c:showLegendKey val="0"/>
          <c:showVal val="0"/>
          <c:showCatName val="0"/>
          <c:showSerName val="0"/>
          <c:showPercent val="0"/>
          <c:showBubbleSize val="0"/>
        </c:dLbls>
        <c:gapWidth val="219"/>
        <c:overlap val="-27"/>
        <c:axId val="2079676351"/>
        <c:axId val="2079684255"/>
      </c:barChart>
      <c:catAx>
        <c:axId val="2079676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79684255"/>
        <c:crosses val="autoZero"/>
        <c:auto val="1"/>
        <c:lblAlgn val="ctr"/>
        <c:lblOffset val="100"/>
        <c:noMultiLvlLbl val="0"/>
      </c:catAx>
      <c:valAx>
        <c:axId val="20796842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79676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(1).xlsx]Zebra!TablaDinámica2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000" b="1">
                <a:latin typeface="Arial Narrow" panose="020B0606020202030204" pitchFamily="34" charset="0"/>
              </a:rPr>
              <a:t>Meses de</a:t>
            </a:r>
            <a:r>
              <a:rPr lang="es-419" sz="1000" b="1" baseline="0">
                <a:latin typeface="Arial Narrow" panose="020B0606020202030204" pitchFamily="34" charset="0"/>
              </a:rPr>
              <a:t> las atenciones realizadas por Zebra asistencia</a:t>
            </a:r>
            <a:endParaRPr lang="es-419" sz="10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Zebra!$B$219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Zebra!$A$220:$A$223</c:f>
              <c:strCache>
                <c:ptCount val="3"/>
                <c:pt idx="0">
                  <c:v>Febrero</c:v>
                </c:pt>
                <c:pt idx="1">
                  <c:v>Marzo</c:v>
                </c:pt>
                <c:pt idx="2">
                  <c:v>Abril</c:v>
                </c:pt>
              </c:strCache>
            </c:strRef>
          </c:cat>
          <c:val>
            <c:numRef>
              <c:f>Zebra!$B$220:$B$223</c:f>
              <c:numCache>
                <c:formatCode>General</c:formatCode>
                <c:ptCount val="3"/>
                <c:pt idx="0">
                  <c:v>104</c:v>
                </c:pt>
                <c:pt idx="1">
                  <c:v>165</c:v>
                </c:pt>
                <c:pt idx="2">
                  <c:v>143</c:v>
                </c:pt>
              </c:numCache>
            </c:numRef>
          </c:val>
          <c:extLst>
            <c:ext xmlns:c16="http://schemas.microsoft.com/office/drawing/2014/chart" uri="{C3380CC4-5D6E-409C-BE32-E72D297353CC}">
              <c16:uniqueId val="{00000000-0C96-4A0F-B14E-2F25671616DD}"/>
            </c:ext>
          </c:extLst>
        </c:ser>
        <c:dLbls>
          <c:showLegendKey val="0"/>
          <c:showVal val="0"/>
          <c:showCatName val="0"/>
          <c:showSerName val="0"/>
          <c:showPercent val="0"/>
          <c:showBubbleSize val="0"/>
        </c:dLbls>
        <c:gapWidth val="219"/>
        <c:overlap val="-27"/>
        <c:axId val="2079680095"/>
        <c:axId val="2079676767"/>
      </c:barChart>
      <c:catAx>
        <c:axId val="207968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79676767"/>
        <c:crosses val="autoZero"/>
        <c:auto val="1"/>
        <c:lblAlgn val="ctr"/>
        <c:lblOffset val="100"/>
        <c:noMultiLvlLbl val="0"/>
      </c:catAx>
      <c:valAx>
        <c:axId val="20796767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079680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(1).xlsx]MAGENTA GRAFICAS!TablaDinámica5</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b="1"/>
              <a:t>Situaciones</a:t>
            </a:r>
            <a:r>
              <a:rPr lang="en-US" b="1" baseline="0"/>
              <a:t> atendidas por Magenta seguros</a:t>
            </a:r>
          </a:p>
          <a:p>
            <a:pPr>
              <a:defRPr/>
            </a:pPr>
            <a:r>
              <a:rPr lang="en-US" b="1" baseline="0"/>
              <a:t>Enero-marzo 2024</a:t>
            </a:r>
            <a:endParaRPr lang="en-US" b="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'MAGENTA GRAFICAS'!$B$46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'MAGENTA GRAFICAS'!$A$47:$A$53</c:f>
              <c:strCache>
                <c:ptCount val="6"/>
                <c:pt idx="0">
                  <c:v>ALERGIAS Y PICADURAS</c:v>
                </c:pt>
                <c:pt idx="1">
                  <c:v>CEFALEA</c:v>
                </c:pt>
                <c:pt idx="2">
                  <c:v>EXACERBACIÓNPATOLOGÍAS DE BASE</c:v>
                </c:pt>
                <c:pt idx="3">
                  <c:v>GASTROENTERITIS,PATOLOGIAS ESTOMACALES, DESHIDRATACIÓN</c:v>
                </c:pt>
                <c:pt idx="4">
                  <c:v>LACERACIONES, ABRASIONES, AMPOLLAS, QUEMADURAS, PUNCIONES CON CUERPO EXTRAÑO</c:v>
                </c:pt>
                <c:pt idx="5">
                  <c:v>OTRAS PATOLOGIAS(MALESTAR GENERAL, SINCOPES, LIPOTIMIAS, SINTOMAS GRIPALES, OTRAS)</c:v>
                </c:pt>
              </c:strCache>
            </c:strRef>
          </c:cat>
          <c:val>
            <c:numRef>
              <c:f>'MAGENTA GRAFICAS'!$B$47:$B$53</c:f>
              <c:numCache>
                <c:formatCode>General</c:formatCode>
                <c:ptCount val="6"/>
                <c:pt idx="0">
                  <c:v>108</c:v>
                </c:pt>
                <c:pt idx="1">
                  <c:v>125</c:v>
                </c:pt>
                <c:pt idx="2">
                  <c:v>95</c:v>
                </c:pt>
                <c:pt idx="3">
                  <c:v>59</c:v>
                </c:pt>
                <c:pt idx="4">
                  <c:v>149</c:v>
                </c:pt>
                <c:pt idx="5">
                  <c:v>62</c:v>
                </c:pt>
              </c:numCache>
            </c:numRef>
          </c:val>
          <c:extLst>
            <c:ext xmlns:c16="http://schemas.microsoft.com/office/drawing/2014/chart" uri="{C3380CC4-5D6E-409C-BE32-E72D297353CC}">
              <c16:uniqueId val="{00000000-2D0D-4F31-A89B-477518C36E5C}"/>
            </c:ext>
          </c:extLst>
        </c:ser>
        <c:dLbls>
          <c:showLegendKey val="0"/>
          <c:showVal val="0"/>
          <c:showCatName val="0"/>
          <c:showSerName val="0"/>
          <c:showPercent val="0"/>
          <c:showBubbleSize val="0"/>
        </c:dLbls>
        <c:gapWidth val="219"/>
        <c:axId val="247519087"/>
        <c:axId val="247519919"/>
      </c:barChart>
      <c:catAx>
        <c:axId val="2475190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19919"/>
        <c:crosses val="autoZero"/>
        <c:auto val="1"/>
        <c:lblAlgn val="ctr"/>
        <c:lblOffset val="100"/>
        <c:noMultiLvlLbl val="0"/>
      </c:catAx>
      <c:valAx>
        <c:axId val="2475199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19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(1).xlsx]MAGENTA GRAFICAS!TablaDinámica7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s-419" sz="1000" b="1"/>
              <a:t>Sector de los sinisestros atendidos por Magenta seguros</a:t>
            </a:r>
          </a:p>
          <a:p>
            <a:pPr>
              <a:defRPr/>
            </a:pPr>
            <a:r>
              <a:rPr lang="es-419" sz="1000" b="1"/>
              <a:t>Enero-marzo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'MAGENTA GRAFICAS'!$B$62</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'MAGENTA GRAFICAS'!$A$63:$A$74</c:f>
              <c:strCache>
                <c:ptCount val="11"/>
                <c:pt idx="0">
                  <c:v> PLAYA DEL MUERTO</c:v>
                </c:pt>
                <c:pt idx="1">
                  <c:v> PLAYA NEGUANJE</c:v>
                </c:pt>
                <c:pt idx="2">
                  <c:v>ARENILLA</c:v>
                </c:pt>
                <c:pt idx="3">
                  <c:v>ARRECIFE</c:v>
                </c:pt>
                <c:pt idx="4">
                  <c:v>CABO SAN JUAN </c:v>
                </c:pt>
                <c:pt idx="5">
                  <c:v>MIRADOR</c:v>
                </c:pt>
                <c:pt idx="6">
                  <c:v>PARQUEADERO</c:v>
                </c:pt>
                <c:pt idx="7">
                  <c:v>PISCINA NATURAL</c:v>
                </c:pt>
                <c:pt idx="8">
                  <c:v>PLAYA NEGUANJE</c:v>
                </c:pt>
                <c:pt idx="9">
                  <c:v>TAQUILLA NEGUANJE</c:v>
                </c:pt>
                <c:pt idx="10">
                  <c:v>BAHIA CONCHA </c:v>
                </c:pt>
              </c:strCache>
            </c:strRef>
          </c:cat>
          <c:val>
            <c:numRef>
              <c:f>'MAGENTA GRAFICAS'!$B$63:$B$74</c:f>
              <c:numCache>
                <c:formatCode>General</c:formatCode>
                <c:ptCount val="11"/>
                <c:pt idx="0">
                  <c:v>48</c:v>
                </c:pt>
                <c:pt idx="1">
                  <c:v>19</c:v>
                </c:pt>
                <c:pt idx="2">
                  <c:v>1</c:v>
                </c:pt>
                <c:pt idx="3">
                  <c:v>100</c:v>
                </c:pt>
                <c:pt idx="4">
                  <c:v>208</c:v>
                </c:pt>
                <c:pt idx="5">
                  <c:v>2</c:v>
                </c:pt>
                <c:pt idx="6">
                  <c:v>120</c:v>
                </c:pt>
                <c:pt idx="7">
                  <c:v>4</c:v>
                </c:pt>
                <c:pt idx="8">
                  <c:v>2</c:v>
                </c:pt>
                <c:pt idx="9">
                  <c:v>15</c:v>
                </c:pt>
                <c:pt idx="10">
                  <c:v>114</c:v>
                </c:pt>
              </c:numCache>
            </c:numRef>
          </c:val>
          <c:extLst>
            <c:ext xmlns:c16="http://schemas.microsoft.com/office/drawing/2014/chart" uri="{C3380CC4-5D6E-409C-BE32-E72D297353CC}">
              <c16:uniqueId val="{00000000-A1D2-4C30-955F-25A9273E5BD0}"/>
            </c:ext>
          </c:extLst>
        </c:ser>
        <c:dLbls>
          <c:showLegendKey val="0"/>
          <c:showVal val="0"/>
          <c:showCatName val="0"/>
          <c:showSerName val="0"/>
          <c:showPercent val="0"/>
          <c:showBubbleSize val="0"/>
        </c:dLbls>
        <c:gapWidth val="182"/>
        <c:axId val="247524911"/>
        <c:axId val="247519503"/>
      </c:barChart>
      <c:catAx>
        <c:axId val="24752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19503"/>
        <c:crosses val="autoZero"/>
        <c:auto val="1"/>
        <c:lblAlgn val="ctr"/>
        <c:lblOffset val="100"/>
        <c:noMultiLvlLbl val="0"/>
      </c:catAx>
      <c:valAx>
        <c:axId val="247519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24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(1).xlsx]MAGENTA GRAFICAS!TablaDinámica1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sz="1000" b="1" i="0" u="none" strike="noStrike" baseline="0">
                <a:effectLst/>
                <a:latin typeface="Arial Narrow" panose="020B0606020202030204" pitchFamily="34" charset="0"/>
              </a:rPr>
              <a:t>Meses de las atenciones realizadas por  Magenta seguros</a:t>
            </a:r>
          </a:p>
          <a:p>
            <a:pPr>
              <a:defRPr/>
            </a:pPr>
            <a:r>
              <a:rPr lang="es-419" sz="1000" b="1" i="0" u="none" strike="noStrike" baseline="0">
                <a:effectLst/>
                <a:latin typeface="Arial Narrow" panose="020B0606020202030204" pitchFamily="34" charset="0"/>
              </a:rPr>
              <a:t>Enero-marzo 2024</a:t>
            </a:r>
            <a:endParaRPr lang="es-419" sz="1000">
              <a:latin typeface="Arial Narrow" panose="020B0606020202030204" pitchFamily="34" charset="0"/>
            </a:endParaRPr>
          </a:p>
        </c:rich>
      </c:tx>
      <c:layout>
        <c:manualLayout>
          <c:xMode val="edge"/>
          <c:yMode val="edge"/>
          <c:x val="0.18451377952755907"/>
          <c:y val="2.3391812865497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'MAGENTA GRAFICAS'!$B$28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'MAGENTA GRAFICAS'!$A$29:$A$32</c:f>
              <c:strCache>
                <c:ptCount val="3"/>
                <c:pt idx="0">
                  <c:v>Enero</c:v>
                </c:pt>
                <c:pt idx="1">
                  <c:v>Febrero</c:v>
                </c:pt>
                <c:pt idx="2">
                  <c:v>Marzo</c:v>
                </c:pt>
              </c:strCache>
            </c:strRef>
          </c:cat>
          <c:val>
            <c:numRef>
              <c:f>'MAGENTA GRAFICAS'!$B$29:$B$32</c:f>
              <c:numCache>
                <c:formatCode>General</c:formatCode>
                <c:ptCount val="3"/>
                <c:pt idx="0">
                  <c:v>415</c:v>
                </c:pt>
                <c:pt idx="1">
                  <c:v>87</c:v>
                </c:pt>
                <c:pt idx="2">
                  <c:v>131</c:v>
                </c:pt>
              </c:numCache>
            </c:numRef>
          </c:val>
          <c:extLst>
            <c:ext xmlns:c16="http://schemas.microsoft.com/office/drawing/2014/chart" uri="{C3380CC4-5D6E-409C-BE32-E72D297353CC}">
              <c16:uniqueId val="{00000000-179C-4E53-B085-206AFD1887E4}"/>
            </c:ext>
          </c:extLst>
        </c:ser>
        <c:dLbls>
          <c:showLegendKey val="0"/>
          <c:showVal val="0"/>
          <c:showCatName val="0"/>
          <c:showSerName val="0"/>
          <c:showPercent val="0"/>
          <c:showBubbleSize val="0"/>
        </c:dLbls>
        <c:gapWidth val="219"/>
        <c:overlap val="-27"/>
        <c:axId val="247533647"/>
        <c:axId val="247520335"/>
      </c:barChart>
      <c:catAx>
        <c:axId val="24753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20335"/>
        <c:crosses val="autoZero"/>
        <c:auto val="1"/>
        <c:lblAlgn val="ctr"/>
        <c:lblOffset val="100"/>
        <c:noMultiLvlLbl val="0"/>
      </c:catAx>
      <c:valAx>
        <c:axId val="247520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33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(1).xlsx]Aviaseguros!TablaDinámica10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Narrow" panose="020B0606020202030204" pitchFamily="34" charset="0"/>
              </a:rPr>
              <a:t>Sintomas</a:t>
            </a:r>
            <a:r>
              <a:rPr lang="en-US" sz="1000" b="1" baseline="0">
                <a:latin typeface="Arial Narrow" panose="020B0606020202030204" pitchFamily="34" charset="0"/>
              </a:rPr>
              <a:t> atendidos por Aviaseguros</a:t>
            </a:r>
          </a:p>
          <a:p>
            <a:pPr>
              <a:defRPr/>
            </a:pPr>
            <a:r>
              <a:rPr lang="en-US" sz="1000" b="1" baseline="0">
                <a:latin typeface="Arial Narrow" panose="020B0606020202030204" pitchFamily="34" charset="0"/>
              </a:rPr>
              <a:t>Enero-Aabril 2024</a:t>
            </a:r>
            <a:endParaRPr lang="en-US" sz="10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Aviaseguros!$B$471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Aviaseguros!$A$472:$A$526</c:f>
              <c:strCache>
                <c:ptCount val="54"/>
                <c:pt idx="0">
                  <c:v>Alergias</c:v>
                </c:pt>
                <c:pt idx="1">
                  <c:v>Caída en caballo;</c:v>
                </c:pt>
                <c:pt idx="2">
                  <c:v>Cefalea</c:v>
                </c:pt>
                <c:pt idx="3">
                  <c:v>Cuerpo extraño en el ojo</c:v>
                </c:pt>
                <c:pt idx="4">
                  <c:v>Curación MII ;</c:v>
                </c:pt>
                <c:pt idx="5">
                  <c:v>Diarrea</c:v>
                </c:pt>
                <c:pt idx="6">
                  <c:v>Dolor abdominal</c:v>
                </c:pt>
                <c:pt idx="7">
                  <c:v>Dolor lumbar ;</c:v>
                </c:pt>
                <c:pt idx="8">
                  <c:v>Dolor muscular</c:v>
                </c:pt>
                <c:pt idx="9">
                  <c:v>Esguince y luxaciones</c:v>
                </c:pt>
                <c:pt idx="10">
                  <c:v>Fiebre y malestar general</c:v>
                </c:pt>
                <c:pt idx="11">
                  <c:v>Gastroenteritis+ síndrome febril ;</c:v>
                </c:pt>
                <c:pt idx="12">
                  <c:v>glicemia ;</c:v>
                </c:pt>
                <c:pt idx="13">
                  <c:v>Heridas y laceraciones</c:v>
                </c:pt>
                <c:pt idx="14">
                  <c:v>Hipertensión arterial;</c:v>
                </c:pt>
                <c:pt idx="15">
                  <c:v>Inflamación en la ciático ;</c:v>
                </c:pt>
                <c:pt idx="16">
                  <c:v>Insolación</c:v>
                </c:pt>
                <c:pt idx="17">
                  <c:v>Intoxicación por Alimentos</c:v>
                </c:pt>
                <c:pt idx="18">
                  <c:v>Laceracion en la rodilla del M.I.D;</c:v>
                </c:pt>
                <c:pt idx="19">
                  <c:v>Migraña, Dolor de cabeza</c:v>
                </c:pt>
                <c:pt idx="20">
                  <c:v>MII inflamado +dolor;</c:v>
                </c:pt>
                <c:pt idx="21">
                  <c:v>Nervio Ciático ;</c:v>
                </c:pt>
                <c:pt idx="22">
                  <c:v>Otitis;</c:v>
                </c:pt>
                <c:pt idx="23">
                  <c:v>Paciente llega a carpa por nauseas sensación de desmayo, se le tome los signos vitales tensión arterial 100/80 Glucometria en 418 presentando una hiperglucemia, ;</c:v>
                </c:pt>
                <c:pt idx="24">
                  <c:v>picadura de insectos</c:v>
                </c:pt>
                <c:pt idx="25">
                  <c:v>Picadura de medusa</c:v>
                </c:pt>
                <c:pt idx="26">
                  <c:v>Rodilla inflamada</c:v>
                </c:pt>
                <c:pt idx="27">
                  <c:v>toma de tensión arterial ;</c:v>
                </c:pt>
                <c:pt idx="28">
                  <c:v>Torcedura del pie M.I.I;</c:v>
                </c:pt>
                <c:pt idx="29">
                  <c:v>Trauma en 2 dedo del pies derecho ;</c:v>
                </c:pt>
                <c:pt idx="30">
                  <c:v>Vómito, diarrea y Deshidratación</c:v>
                </c:pt>
                <c:pt idx="31">
                  <c:v>Lesión, golpes y fractura</c:v>
                </c:pt>
                <c:pt idx="32">
                  <c:v>Dolor en las rodillas</c:v>
                </c:pt>
                <c:pt idx="33">
                  <c:v>Colitis</c:v>
                </c:pt>
                <c:pt idx="34">
                  <c:v>Mareo</c:v>
                </c:pt>
                <c:pt idx="35">
                  <c:v>Gastritis</c:v>
                </c:pt>
                <c:pt idx="36">
                  <c:v>Dolor lumbal</c:v>
                </c:pt>
                <c:pt idx="37">
                  <c:v>Conjuntivitis, ojos irritados</c:v>
                </c:pt>
                <c:pt idx="38">
                  <c:v>cinetosis</c:v>
                </c:pt>
                <c:pt idx="39">
                  <c:v>Emesis</c:v>
                </c:pt>
                <c:pt idx="40">
                  <c:v>E.D.A</c:v>
                </c:pt>
                <c:pt idx="41">
                  <c:v>Deshidratacion</c:v>
                </c:pt>
                <c:pt idx="42">
                  <c:v>Golpes</c:v>
                </c:pt>
                <c:pt idx="43">
                  <c:v>Dolor de oído</c:v>
                </c:pt>
                <c:pt idx="44">
                  <c:v>Sincope (Desmayo)</c:v>
                </c:pt>
                <c:pt idx="45">
                  <c:v>dolor de garganta</c:v>
                </c:pt>
                <c:pt idx="46">
                  <c:v>Colicos Mestruales</c:v>
                </c:pt>
                <c:pt idx="47">
                  <c:v>Reflujo</c:v>
                </c:pt>
                <c:pt idx="48">
                  <c:v>Dolor de muela</c:v>
                </c:pt>
                <c:pt idx="49">
                  <c:v>Dolor en los ovarios</c:v>
                </c:pt>
                <c:pt idx="50">
                  <c:v>Cólicos</c:v>
                </c:pt>
                <c:pt idx="51">
                  <c:v>Epistaxis</c:v>
                </c:pt>
                <c:pt idx="52">
                  <c:v>Roce de coral</c:v>
                </c:pt>
                <c:pt idx="53">
                  <c:v>Convulsiones epilecticas</c:v>
                </c:pt>
              </c:strCache>
            </c:strRef>
          </c:cat>
          <c:val>
            <c:numRef>
              <c:f>Aviaseguros!$B$472:$B$526</c:f>
              <c:numCache>
                <c:formatCode>General</c:formatCode>
                <c:ptCount val="54"/>
                <c:pt idx="0">
                  <c:v>45</c:v>
                </c:pt>
                <c:pt idx="1">
                  <c:v>1</c:v>
                </c:pt>
                <c:pt idx="2">
                  <c:v>58</c:v>
                </c:pt>
                <c:pt idx="3">
                  <c:v>5</c:v>
                </c:pt>
                <c:pt idx="4">
                  <c:v>2</c:v>
                </c:pt>
                <c:pt idx="5">
                  <c:v>9</c:v>
                </c:pt>
                <c:pt idx="6">
                  <c:v>21</c:v>
                </c:pt>
                <c:pt idx="7">
                  <c:v>1</c:v>
                </c:pt>
                <c:pt idx="8">
                  <c:v>2</c:v>
                </c:pt>
                <c:pt idx="9">
                  <c:v>44</c:v>
                </c:pt>
                <c:pt idx="10">
                  <c:v>15</c:v>
                </c:pt>
                <c:pt idx="11">
                  <c:v>1</c:v>
                </c:pt>
                <c:pt idx="12">
                  <c:v>1</c:v>
                </c:pt>
                <c:pt idx="13">
                  <c:v>26</c:v>
                </c:pt>
                <c:pt idx="14">
                  <c:v>1</c:v>
                </c:pt>
                <c:pt idx="15">
                  <c:v>2</c:v>
                </c:pt>
                <c:pt idx="16">
                  <c:v>1</c:v>
                </c:pt>
                <c:pt idx="17">
                  <c:v>36</c:v>
                </c:pt>
                <c:pt idx="18">
                  <c:v>2</c:v>
                </c:pt>
                <c:pt idx="19">
                  <c:v>25</c:v>
                </c:pt>
                <c:pt idx="20">
                  <c:v>1</c:v>
                </c:pt>
                <c:pt idx="21">
                  <c:v>1</c:v>
                </c:pt>
                <c:pt idx="22">
                  <c:v>1</c:v>
                </c:pt>
                <c:pt idx="23">
                  <c:v>1</c:v>
                </c:pt>
                <c:pt idx="24">
                  <c:v>1</c:v>
                </c:pt>
                <c:pt idx="25">
                  <c:v>1</c:v>
                </c:pt>
                <c:pt idx="26">
                  <c:v>8</c:v>
                </c:pt>
                <c:pt idx="27">
                  <c:v>1</c:v>
                </c:pt>
                <c:pt idx="28">
                  <c:v>2</c:v>
                </c:pt>
                <c:pt idx="29">
                  <c:v>1</c:v>
                </c:pt>
                <c:pt idx="30">
                  <c:v>29</c:v>
                </c:pt>
                <c:pt idx="31">
                  <c:v>10</c:v>
                </c:pt>
                <c:pt idx="32">
                  <c:v>15</c:v>
                </c:pt>
                <c:pt idx="33">
                  <c:v>2</c:v>
                </c:pt>
                <c:pt idx="34">
                  <c:v>10</c:v>
                </c:pt>
                <c:pt idx="35">
                  <c:v>9</c:v>
                </c:pt>
                <c:pt idx="36">
                  <c:v>3</c:v>
                </c:pt>
                <c:pt idx="37">
                  <c:v>2</c:v>
                </c:pt>
                <c:pt idx="38">
                  <c:v>5</c:v>
                </c:pt>
                <c:pt idx="39">
                  <c:v>4</c:v>
                </c:pt>
                <c:pt idx="40">
                  <c:v>4</c:v>
                </c:pt>
                <c:pt idx="41">
                  <c:v>8</c:v>
                </c:pt>
                <c:pt idx="42">
                  <c:v>4</c:v>
                </c:pt>
                <c:pt idx="43">
                  <c:v>1</c:v>
                </c:pt>
                <c:pt idx="44">
                  <c:v>3</c:v>
                </c:pt>
                <c:pt idx="45">
                  <c:v>1</c:v>
                </c:pt>
                <c:pt idx="46">
                  <c:v>1</c:v>
                </c:pt>
                <c:pt idx="47">
                  <c:v>1</c:v>
                </c:pt>
                <c:pt idx="48">
                  <c:v>1</c:v>
                </c:pt>
                <c:pt idx="49">
                  <c:v>1</c:v>
                </c:pt>
                <c:pt idx="50">
                  <c:v>3</c:v>
                </c:pt>
                <c:pt idx="51">
                  <c:v>1</c:v>
                </c:pt>
                <c:pt idx="52">
                  <c:v>2</c:v>
                </c:pt>
                <c:pt idx="53">
                  <c:v>2</c:v>
                </c:pt>
              </c:numCache>
            </c:numRef>
          </c:val>
          <c:extLst>
            <c:ext xmlns:c16="http://schemas.microsoft.com/office/drawing/2014/chart" uri="{C3380CC4-5D6E-409C-BE32-E72D297353CC}">
              <c16:uniqueId val="{00000000-B0DB-4D19-A790-5CD135175DB9}"/>
            </c:ext>
          </c:extLst>
        </c:ser>
        <c:dLbls>
          <c:showLegendKey val="0"/>
          <c:showVal val="0"/>
          <c:showCatName val="0"/>
          <c:showSerName val="0"/>
          <c:showPercent val="0"/>
          <c:showBubbleSize val="0"/>
        </c:dLbls>
        <c:gapWidth val="182"/>
        <c:axId val="247516591"/>
        <c:axId val="247517839"/>
      </c:barChart>
      <c:catAx>
        <c:axId val="247516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17839"/>
        <c:crosses val="autoZero"/>
        <c:auto val="1"/>
        <c:lblAlgn val="ctr"/>
        <c:lblOffset val="100"/>
        <c:noMultiLvlLbl val="0"/>
      </c:catAx>
      <c:valAx>
        <c:axId val="2475178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7516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[Siniestros atendidos por aseguradoras (1).xlsx]Aviaseguros!TablaDinámica9</c:name>
    <c:fmtId val="-1"/>
  </c:pivotSource>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s-CO" sz="1080" b="1" i="0" u="none" strike="noStrike" baseline="0">
                <a:effectLst/>
              </a:rPr>
              <a:t>Sector de los siniestros atendidos por Aviaseguros </a:t>
            </a:r>
          </a:p>
          <a:p>
            <a:pPr>
              <a:defRPr/>
            </a:pPr>
            <a:r>
              <a:rPr lang="es-CO" sz="1080" b="1" i="0" u="none" strike="noStrike" baseline="0">
                <a:effectLst/>
              </a:rPr>
              <a:t>Enero-abril 2024</a:t>
            </a:r>
            <a:endParaRPr lang="en-US" b="1"/>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Aviaseguros!$B$460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Aviaseguros!$A$461:$A$467</c:f>
              <c:strCache>
                <c:ptCount val="6"/>
                <c:pt idx="0">
                  <c:v>Playa Arrecife</c:v>
                </c:pt>
                <c:pt idx="1">
                  <c:v>Playa Bahia concha</c:v>
                </c:pt>
                <c:pt idx="2">
                  <c:v>Playa Cabo</c:v>
                </c:pt>
                <c:pt idx="3">
                  <c:v>Playa Cañaveral</c:v>
                </c:pt>
                <c:pt idx="4">
                  <c:v>Playa Cristal</c:v>
                </c:pt>
                <c:pt idx="5">
                  <c:v>Playa Neguanje</c:v>
                </c:pt>
              </c:strCache>
            </c:strRef>
          </c:cat>
          <c:val>
            <c:numRef>
              <c:f>Aviaseguros!$B$461:$B$467</c:f>
              <c:numCache>
                <c:formatCode>General</c:formatCode>
                <c:ptCount val="6"/>
                <c:pt idx="0">
                  <c:v>81</c:v>
                </c:pt>
                <c:pt idx="1">
                  <c:v>69</c:v>
                </c:pt>
                <c:pt idx="2">
                  <c:v>132</c:v>
                </c:pt>
                <c:pt idx="3">
                  <c:v>91</c:v>
                </c:pt>
                <c:pt idx="4">
                  <c:v>46</c:v>
                </c:pt>
                <c:pt idx="5">
                  <c:v>19</c:v>
                </c:pt>
              </c:numCache>
            </c:numRef>
          </c:val>
          <c:extLst>
            <c:ext xmlns:c16="http://schemas.microsoft.com/office/drawing/2014/chart" uri="{C3380CC4-5D6E-409C-BE32-E72D297353CC}">
              <c16:uniqueId val="{00000000-6CA3-4E38-ABC5-9C7756316BF8}"/>
            </c:ext>
          </c:extLst>
        </c:ser>
        <c:dLbls>
          <c:showLegendKey val="0"/>
          <c:showVal val="0"/>
          <c:showCatName val="0"/>
          <c:showSerName val="0"/>
          <c:showPercent val="0"/>
          <c:showBubbleSize val="0"/>
        </c:dLbls>
        <c:gapWidth val="219"/>
        <c:overlap val="-27"/>
        <c:axId val="247521167"/>
        <c:axId val="247521999"/>
      </c:barChart>
      <c:catAx>
        <c:axId val="247521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21999"/>
        <c:crosses val="autoZero"/>
        <c:auto val="1"/>
        <c:lblAlgn val="ctr"/>
        <c:lblOffset val="100"/>
        <c:noMultiLvlLbl val="0"/>
      </c:catAx>
      <c:valAx>
        <c:axId val="2475219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47521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2C2B1-443F-4DFC-BEA0-55CCF0BB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18656</Words>
  <Characters>102613</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DANIELA daniela</cp:lastModifiedBy>
  <cp:revision>2</cp:revision>
  <cp:lastPrinted>2024-02-19T21:28:00Z</cp:lastPrinted>
  <dcterms:created xsi:type="dcterms:W3CDTF">2024-11-13T15:53:00Z</dcterms:created>
  <dcterms:modified xsi:type="dcterms:W3CDTF">2024-11-13T15:53:00Z</dcterms:modified>
</cp:coreProperties>
</file>