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83D2A6" w14:textId="77777777" w:rsidR="00965CAC" w:rsidRDefault="00965CAC">
      <w:pPr>
        <w:pBdr>
          <w:top w:val="nil"/>
          <w:left w:val="nil"/>
          <w:bottom w:val="nil"/>
          <w:right w:val="nil"/>
          <w:between w:val="nil"/>
        </w:pBdr>
        <w:tabs>
          <w:tab w:val="right" w:pos="340"/>
          <w:tab w:val="right" w:pos="9061"/>
        </w:tabs>
        <w:spacing w:line="360" w:lineRule="auto"/>
        <w:jc w:val="center"/>
        <w:rPr>
          <w:rFonts w:ascii="Arial Narrow" w:eastAsia="Arial Narrow" w:hAnsi="Arial Narrow" w:cs="Arial Narrow"/>
          <w:b/>
          <w:color w:val="000000"/>
          <w:sz w:val="22"/>
          <w:szCs w:val="22"/>
        </w:rPr>
      </w:pPr>
    </w:p>
    <w:p w14:paraId="1E34F8FB" w14:textId="77777777" w:rsidR="00965CAC" w:rsidRDefault="00867238">
      <w:pPr>
        <w:pBdr>
          <w:top w:val="nil"/>
          <w:left w:val="nil"/>
          <w:bottom w:val="nil"/>
          <w:right w:val="nil"/>
          <w:between w:val="nil"/>
        </w:pBdr>
        <w:tabs>
          <w:tab w:val="right" w:pos="340"/>
          <w:tab w:val="right" w:pos="9061"/>
        </w:tabs>
        <w:spacing w:line="360" w:lineRule="auto"/>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TABLA DE CONTENIDO</w:t>
      </w:r>
    </w:p>
    <w:p w14:paraId="71408461" w14:textId="77777777" w:rsidR="00965CAC" w:rsidRDefault="00965CAC">
      <w:pPr>
        <w:rPr>
          <w:rFonts w:ascii="Arial Narrow" w:eastAsia="Arial Narrow" w:hAnsi="Arial Narrow" w:cs="Arial Narrow"/>
          <w:sz w:val="22"/>
          <w:szCs w:val="22"/>
        </w:rPr>
      </w:pPr>
    </w:p>
    <w:p w14:paraId="53237D37" w14:textId="77777777" w:rsidR="00965CAC" w:rsidRDefault="00867238">
      <w:pPr>
        <w:tabs>
          <w:tab w:val="left" w:pos="6751"/>
        </w:tabs>
        <w:jc w:val="both"/>
        <w:rPr>
          <w:rFonts w:ascii="Arial Narrow" w:eastAsia="Arial Narrow" w:hAnsi="Arial Narrow" w:cs="Arial Narrow"/>
          <w:sz w:val="22"/>
          <w:szCs w:val="22"/>
        </w:rPr>
      </w:pPr>
      <w:r>
        <w:rPr>
          <w:rFonts w:ascii="Arial Narrow" w:eastAsia="Arial Narrow" w:hAnsi="Arial Narrow" w:cs="Arial Narrow"/>
          <w:sz w:val="22"/>
          <w:szCs w:val="22"/>
        </w:rPr>
        <w:tab/>
      </w:r>
    </w:p>
    <w:p w14:paraId="13878A1D" w14:textId="77777777" w:rsidR="00965CAC" w:rsidRDefault="00965CAC">
      <w:pPr>
        <w:keepNext/>
        <w:keepLines/>
        <w:pBdr>
          <w:top w:val="nil"/>
          <w:left w:val="nil"/>
          <w:bottom w:val="nil"/>
          <w:right w:val="nil"/>
          <w:between w:val="nil"/>
        </w:pBdr>
        <w:spacing w:before="240" w:line="259" w:lineRule="auto"/>
        <w:rPr>
          <w:rFonts w:ascii="Calibri" w:eastAsia="Calibri" w:hAnsi="Calibri" w:cs="Calibri"/>
          <w:color w:val="2F5496"/>
          <w:sz w:val="32"/>
          <w:szCs w:val="32"/>
        </w:rPr>
      </w:pPr>
      <w:bookmarkStart w:id="0" w:name="_heading=h.3rdcrjn" w:colFirst="0" w:colLast="0"/>
      <w:bookmarkEnd w:id="0"/>
    </w:p>
    <w:sdt>
      <w:sdtPr>
        <w:rPr>
          <w:rFonts w:ascii="Times New Roman" w:hAnsi="Times New Roman"/>
          <w:color w:val="auto"/>
          <w:sz w:val="24"/>
          <w:szCs w:val="24"/>
          <w:lang w:val="es-ES" w:eastAsia="es-ES"/>
        </w:rPr>
        <w:id w:val="1891380394"/>
        <w:docPartObj>
          <w:docPartGallery w:val="Table of Contents"/>
          <w:docPartUnique/>
        </w:docPartObj>
      </w:sdtPr>
      <w:sdtEndPr>
        <w:rPr>
          <w:b/>
          <w:bCs/>
        </w:rPr>
      </w:sdtEndPr>
      <w:sdtContent>
        <w:p w14:paraId="17CDC3CE" w14:textId="49AA2B47" w:rsidR="00310A22" w:rsidRPr="00A05124" w:rsidRDefault="00310A22">
          <w:pPr>
            <w:pStyle w:val="TtuloTDC"/>
            <w:rPr>
              <w:rFonts w:ascii="Arial Narrow" w:hAnsi="Arial Narrow"/>
              <w:b/>
              <w:bCs/>
              <w:color w:val="auto"/>
              <w:sz w:val="28"/>
              <w:szCs w:val="28"/>
            </w:rPr>
          </w:pPr>
          <w:r w:rsidRPr="00A05124">
            <w:rPr>
              <w:rFonts w:ascii="Arial Narrow" w:hAnsi="Arial Narrow"/>
              <w:b/>
              <w:bCs/>
              <w:color w:val="auto"/>
              <w:sz w:val="28"/>
              <w:szCs w:val="28"/>
              <w:lang w:val="es-ES"/>
            </w:rPr>
            <w:t>Contenido</w:t>
          </w:r>
        </w:p>
        <w:p w14:paraId="7F8474C9" w14:textId="2E1D2A83" w:rsidR="0000595D" w:rsidRDefault="00310A22">
          <w:pPr>
            <w:pStyle w:val="TDC3"/>
            <w:rPr>
              <w:rFonts w:asciiTheme="minorHAnsi" w:eastAsiaTheme="minorEastAsia" w:hAnsiTheme="minorHAnsi" w:cstheme="minorBidi"/>
              <w:b w:val="0"/>
              <w:bCs w:val="0"/>
              <w:noProof/>
              <w:lang w:val="es-CO" w:eastAsia="es-CO"/>
            </w:rPr>
          </w:pPr>
          <w:r>
            <w:fldChar w:fldCharType="begin"/>
          </w:r>
          <w:r>
            <w:instrText xml:space="preserve"> TOC \o "1-3" \h \z \u </w:instrText>
          </w:r>
          <w:r>
            <w:fldChar w:fldCharType="separate"/>
          </w:r>
          <w:hyperlink w:anchor="_Toc179204004" w:history="1">
            <w:r w:rsidR="0000595D" w:rsidRPr="00FB706D">
              <w:rPr>
                <w:rStyle w:val="Hipervnculo"/>
                <w:rFonts w:eastAsia="Arial Narrow" w:cs="Arial Narrow"/>
                <w:noProof/>
              </w:rPr>
              <w:t>1.</w:t>
            </w:r>
            <w:r w:rsidR="0000595D">
              <w:rPr>
                <w:rFonts w:asciiTheme="minorHAnsi" w:eastAsiaTheme="minorEastAsia" w:hAnsiTheme="minorHAnsi" w:cstheme="minorBidi"/>
                <w:b w:val="0"/>
                <w:bCs w:val="0"/>
                <w:noProof/>
                <w:lang w:val="es-CO" w:eastAsia="es-CO"/>
              </w:rPr>
              <w:tab/>
            </w:r>
            <w:r w:rsidR="0000595D" w:rsidRPr="00FB706D">
              <w:rPr>
                <w:rStyle w:val="Hipervnculo"/>
                <w:rFonts w:eastAsia="Arial Narrow" w:cs="Arial Narrow"/>
                <w:noProof/>
              </w:rPr>
              <w:t>OBJETIVO</w:t>
            </w:r>
            <w:r w:rsidR="0000595D">
              <w:rPr>
                <w:noProof/>
                <w:webHidden/>
              </w:rPr>
              <w:tab/>
            </w:r>
            <w:r w:rsidR="0000595D">
              <w:rPr>
                <w:noProof/>
                <w:webHidden/>
              </w:rPr>
              <w:fldChar w:fldCharType="begin"/>
            </w:r>
            <w:r w:rsidR="0000595D">
              <w:rPr>
                <w:noProof/>
                <w:webHidden/>
              </w:rPr>
              <w:instrText xml:space="preserve"> PAGEREF _Toc179204004 \h </w:instrText>
            </w:r>
            <w:r w:rsidR="0000595D">
              <w:rPr>
                <w:noProof/>
                <w:webHidden/>
              </w:rPr>
            </w:r>
            <w:r w:rsidR="0000595D">
              <w:rPr>
                <w:noProof/>
                <w:webHidden/>
              </w:rPr>
              <w:fldChar w:fldCharType="separate"/>
            </w:r>
            <w:r w:rsidR="0000595D">
              <w:rPr>
                <w:noProof/>
                <w:webHidden/>
              </w:rPr>
              <w:t>2</w:t>
            </w:r>
            <w:r w:rsidR="0000595D">
              <w:rPr>
                <w:noProof/>
                <w:webHidden/>
              </w:rPr>
              <w:fldChar w:fldCharType="end"/>
            </w:r>
          </w:hyperlink>
        </w:p>
        <w:p w14:paraId="178142ED" w14:textId="7BE97C34" w:rsidR="0000595D" w:rsidRDefault="0000595D">
          <w:pPr>
            <w:pStyle w:val="TDC3"/>
            <w:rPr>
              <w:rFonts w:asciiTheme="minorHAnsi" w:eastAsiaTheme="minorEastAsia" w:hAnsiTheme="minorHAnsi" w:cstheme="minorBidi"/>
              <w:b w:val="0"/>
              <w:bCs w:val="0"/>
              <w:noProof/>
              <w:lang w:val="es-CO" w:eastAsia="es-CO"/>
            </w:rPr>
          </w:pPr>
          <w:hyperlink w:anchor="_Toc179204005" w:history="1">
            <w:r w:rsidRPr="00FB706D">
              <w:rPr>
                <w:rStyle w:val="Hipervnculo"/>
                <w:rFonts w:eastAsia="Arial Narrow" w:cs="Arial Narrow"/>
                <w:noProof/>
              </w:rPr>
              <w:t>2.</w:t>
            </w:r>
            <w:r>
              <w:rPr>
                <w:rFonts w:asciiTheme="minorHAnsi" w:eastAsiaTheme="minorEastAsia" w:hAnsiTheme="minorHAnsi" w:cstheme="minorBidi"/>
                <w:b w:val="0"/>
                <w:bCs w:val="0"/>
                <w:noProof/>
                <w:lang w:val="es-CO" w:eastAsia="es-CO"/>
              </w:rPr>
              <w:tab/>
            </w:r>
            <w:r w:rsidRPr="00FB706D">
              <w:rPr>
                <w:rStyle w:val="Hipervnculo"/>
                <w:rFonts w:eastAsia="Arial Narrow" w:cs="Arial Narrow"/>
                <w:noProof/>
              </w:rPr>
              <w:t>ALCANCE</w:t>
            </w:r>
            <w:r>
              <w:rPr>
                <w:noProof/>
                <w:webHidden/>
              </w:rPr>
              <w:tab/>
            </w:r>
            <w:r>
              <w:rPr>
                <w:noProof/>
                <w:webHidden/>
              </w:rPr>
              <w:fldChar w:fldCharType="begin"/>
            </w:r>
            <w:r>
              <w:rPr>
                <w:noProof/>
                <w:webHidden/>
              </w:rPr>
              <w:instrText xml:space="preserve"> PAGEREF _Toc179204005 \h </w:instrText>
            </w:r>
            <w:r>
              <w:rPr>
                <w:noProof/>
                <w:webHidden/>
              </w:rPr>
            </w:r>
            <w:r>
              <w:rPr>
                <w:noProof/>
                <w:webHidden/>
              </w:rPr>
              <w:fldChar w:fldCharType="separate"/>
            </w:r>
            <w:r>
              <w:rPr>
                <w:noProof/>
                <w:webHidden/>
              </w:rPr>
              <w:t>2</w:t>
            </w:r>
            <w:r>
              <w:rPr>
                <w:noProof/>
                <w:webHidden/>
              </w:rPr>
              <w:fldChar w:fldCharType="end"/>
            </w:r>
          </w:hyperlink>
        </w:p>
        <w:p w14:paraId="54F133F8" w14:textId="6FAA41E6" w:rsidR="0000595D" w:rsidRDefault="0000595D">
          <w:pPr>
            <w:pStyle w:val="TDC3"/>
            <w:rPr>
              <w:rFonts w:asciiTheme="minorHAnsi" w:eastAsiaTheme="minorEastAsia" w:hAnsiTheme="minorHAnsi" w:cstheme="minorBidi"/>
              <w:b w:val="0"/>
              <w:bCs w:val="0"/>
              <w:noProof/>
              <w:lang w:val="es-CO" w:eastAsia="es-CO"/>
            </w:rPr>
          </w:pPr>
          <w:hyperlink w:anchor="_Toc179204006" w:history="1">
            <w:r w:rsidRPr="00FB706D">
              <w:rPr>
                <w:rStyle w:val="Hipervnculo"/>
                <w:rFonts w:eastAsia="Arial Narrow" w:cs="Arial Narrow"/>
                <w:noProof/>
              </w:rPr>
              <w:t>3.</w:t>
            </w:r>
            <w:r>
              <w:rPr>
                <w:rFonts w:asciiTheme="minorHAnsi" w:eastAsiaTheme="minorEastAsia" w:hAnsiTheme="minorHAnsi" w:cstheme="minorBidi"/>
                <w:b w:val="0"/>
                <w:bCs w:val="0"/>
                <w:noProof/>
                <w:lang w:val="es-CO" w:eastAsia="es-CO"/>
              </w:rPr>
              <w:tab/>
            </w:r>
            <w:r w:rsidRPr="00FB706D">
              <w:rPr>
                <w:rStyle w:val="Hipervnculo"/>
                <w:rFonts w:eastAsia="Arial Narrow" w:cs="Arial Narrow"/>
                <w:noProof/>
              </w:rPr>
              <w:t>DEFINICIONES</w:t>
            </w:r>
            <w:r>
              <w:rPr>
                <w:noProof/>
                <w:webHidden/>
              </w:rPr>
              <w:tab/>
            </w:r>
            <w:r>
              <w:rPr>
                <w:noProof/>
                <w:webHidden/>
              </w:rPr>
              <w:fldChar w:fldCharType="begin"/>
            </w:r>
            <w:r>
              <w:rPr>
                <w:noProof/>
                <w:webHidden/>
              </w:rPr>
              <w:instrText xml:space="preserve"> PAGEREF _Toc179204006 \h </w:instrText>
            </w:r>
            <w:r>
              <w:rPr>
                <w:noProof/>
                <w:webHidden/>
              </w:rPr>
            </w:r>
            <w:r>
              <w:rPr>
                <w:noProof/>
                <w:webHidden/>
              </w:rPr>
              <w:fldChar w:fldCharType="separate"/>
            </w:r>
            <w:r>
              <w:rPr>
                <w:noProof/>
                <w:webHidden/>
              </w:rPr>
              <w:t>2</w:t>
            </w:r>
            <w:r>
              <w:rPr>
                <w:noProof/>
                <w:webHidden/>
              </w:rPr>
              <w:fldChar w:fldCharType="end"/>
            </w:r>
          </w:hyperlink>
        </w:p>
        <w:p w14:paraId="4463A1F0" w14:textId="077EBEE8" w:rsidR="0000595D" w:rsidRDefault="0000595D">
          <w:pPr>
            <w:pStyle w:val="TDC3"/>
            <w:rPr>
              <w:rFonts w:asciiTheme="minorHAnsi" w:eastAsiaTheme="minorEastAsia" w:hAnsiTheme="minorHAnsi" w:cstheme="minorBidi"/>
              <w:b w:val="0"/>
              <w:bCs w:val="0"/>
              <w:noProof/>
              <w:lang w:val="es-CO" w:eastAsia="es-CO"/>
            </w:rPr>
          </w:pPr>
          <w:hyperlink w:anchor="_Toc179204007" w:history="1">
            <w:r w:rsidRPr="00FB706D">
              <w:rPr>
                <w:rStyle w:val="Hipervnculo"/>
                <w:rFonts w:eastAsia="Arial Narrow" w:cs="Arial Narrow"/>
                <w:noProof/>
              </w:rPr>
              <w:t>4.</w:t>
            </w:r>
            <w:r>
              <w:rPr>
                <w:rFonts w:asciiTheme="minorHAnsi" w:eastAsiaTheme="minorEastAsia" w:hAnsiTheme="minorHAnsi" w:cstheme="minorBidi"/>
                <w:b w:val="0"/>
                <w:bCs w:val="0"/>
                <w:noProof/>
                <w:lang w:val="es-CO" w:eastAsia="es-CO"/>
              </w:rPr>
              <w:tab/>
            </w:r>
            <w:r w:rsidRPr="00FB706D">
              <w:rPr>
                <w:rStyle w:val="Hipervnculo"/>
                <w:rFonts w:eastAsia="Arial Narrow" w:cs="Arial Narrow"/>
                <w:noProof/>
              </w:rPr>
              <w:t>NORMAS LEGALES</w:t>
            </w:r>
            <w:r>
              <w:rPr>
                <w:noProof/>
                <w:webHidden/>
              </w:rPr>
              <w:tab/>
            </w:r>
            <w:r>
              <w:rPr>
                <w:noProof/>
                <w:webHidden/>
              </w:rPr>
              <w:fldChar w:fldCharType="begin"/>
            </w:r>
            <w:r>
              <w:rPr>
                <w:noProof/>
                <w:webHidden/>
              </w:rPr>
              <w:instrText xml:space="preserve"> PAGEREF _Toc179204007 \h </w:instrText>
            </w:r>
            <w:r>
              <w:rPr>
                <w:noProof/>
                <w:webHidden/>
              </w:rPr>
            </w:r>
            <w:r>
              <w:rPr>
                <w:noProof/>
                <w:webHidden/>
              </w:rPr>
              <w:fldChar w:fldCharType="separate"/>
            </w:r>
            <w:r>
              <w:rPr>
                <w:noProof/>
                <w:webHidden/>
              </w:rPr>
              <w:t>4</w:t>
            </w:r>
            <w:r>
              <w:rPr>
                <w:noProof/>
                <w:webHidden/>
              </w:rPr>
              <w:fldChar w:fldCharType="end"/>
            </w:r>
          </w:hyperlink>
        </w:p>
        <w:p w14:paraId="3D483CCB" w14:textId="58EB3147" w:rsidR="0000595D" w:rsidRDefault="0000595D">
          <w:pPr>
            <w:pStyle w:val="TDC3"/>
            <w:rPr>
              <w:rFonts w:asciiTheme="minorHAnsi" w:eastAsiaTheme="minorEastAsia" w:hAnsiTheme="minorHAnsi" w:cstheme="minorBidi"/>
              <w:b w:val="0"/>
              <w:bCs w:val="0"/>
              <w:noProof/>
              <w:lang w:val="es-CO" w:eastAsia="es-CO"/>
            </w:rPr>
          </w:pPr>
          <w:hyperlink w:anchor="_Toc179204008" w:history="1">
            <w:r w:rsidRPr="00FB706D">
              <w:rPr>
                <w:rStyle w:val="Hipervnculo"/>
                <w:rFonts w:eastAsia="Arial Narrow" w:cs="Arial Narrow"/>
                <w:noProof/>
              </w:rPr>
              <w:t>5.</w:t>
            </w:r>
            <w:r>
              <w:rPr>
                <w:rFonts w:asciiTheme="minorHAnsi" w:eastAsiaTheme="minorEastAsia" w:hAnsiTheme="minorHAnsi" w:cstheme="minorBidi"/>
                <w:b w:val="0"/>
                <w:bCs w:val="0"/>
                <w:noProof/>
                <w:lang w:val="es-CO" w:eastAsia="es-CO"/>
              </w:rPr>
              <w:tab/>
            </w:r>
            <w:r w:rsidRPr="00FB706D">
              <w:rPr>
                <w:rStyle w:val="Hipervnculo"/>
                <w:rFonts w:eastAsia="Arial Narrow" w:cs="Arial Narrow"/>
                <w:noProof/>
              </w:rPr>
              <w:t>NORMAS TÉCNICAS</w:t>
            </w:r>
            <w:r>
              <w:rPr>
                <w:noProof/>
                <w:webHidden/>
              </w:rPr>
              <w:tab/>
            </w:r>
            <w:r>
              <w:rPr>
                <w:noProof/>
                <w:webHidden/>
              </w:rPr>
              <w:fldChar w:fldCharType="begin"/>
            </w:r>
            <w:r>
              <w:rPr>
                <w:noProof/>
                <w:webHidden/>
              </w:rPr>
              <w:instrText xml:space="preserve"> PAGEREF _Toc179204008 \h </w:instrText>
            </w:r>
            <w:r>
              <w:rPr>
                <w:noProof/>
                <w:webHidden/>
              </w:rPr>
            </w:r>
            <w:r>
              <w:rPr>
                <w:noProof/>
                <w:webHidden/>
              </w:rPr>
              <w:fldChar w:fldCharType="separate"/>
            </w:r>
            <w:r>
              <w:rPr>
                <w:noProof/>
                <w:webHidden/>
              </w:rPr>
              <w:t>5</w:t>
            </w:r>
            <w:r>
              <w:rPr>
                <w:noProof/>
                <w:webHidden/>
              </w:rPr>
              <w:fldChar w:fldCharType="end"/>
            </w:r>
          </w:hyperlink>
        </w:p>
        <w:p w14:paraId="175111F6" w14:textId="4851C67A" w:rsidR="0000595D" w:rsidRDefault="0000595D">
          <w:pPr>
            <w:pStyle w:val="TDC3"/>
            <w:rPr>
              <w:rFonts w:asciiTheme="minorHAnsi" w:eastAsiaTheme="minorEastAsia" w:hAnsiTheme="minorHAnsi" w:cstheme="minorBidi"/>
              <w:b w:val="0"/>
              <w:bCs w:val="0"/>
              <w:noProof/>
              <w:lang w:val="es-CO" w:eastAsia="es-CO"/>
            </w:rPr>
          </w:pPr>
          <w:hyperlink w:anchor="_Toc179204009" w:history="1">
            <w:r w:rsidRPr="00FB706D">
              <w:rPr>
                <w:rStyle w:val="Hipervnculo"/>
                <w:rFonts w:eastAsia="Arial Narrow" w:cs="Arial Narrow"/>
                <w:noProof/>
              </w:rPr>
              <w:t>6.</w:t>
            </w:r>
            <w:r>
              <w:rPr>
                <w:rFonts w:asciiTheme="minorHAnsi" w:eastAsiaTheme="minorEastAsia" w:hAnsiTheme="minorHAnsi" w:cstheme="minorBidi"/>
                <w:b w:val="0"/>
                <w:bCs w:val="0"/>
                <w:noProof/>
                <w:lang w:val="es-CO" w:eastAsia="es-CO"/>
              </w:rPr>
              <w:tab/>
            </w:r>
            <w:r w:rsidRPr="00FB706D">
              <w:rPr>
                <w:rStyle w:val="Hipervnculo"/>
                <w:rFonts w:eastAsia="Arial Narrow" w:cs="Arial Narrow"/>
                <w:noProof/>
              </w:rPr>
              <w:t>LINEAMIENTOS GENERALES</w:t>
            </w:r>
            <w:r>
              <w:rPr>
                <w:noProof/>
                <w:webHidden/>
              </w:rPr>
              <w:tab/>
            </w:r>
            <w:r>
              <w:rPr>
                <w:noProof/>
                <w:webHidden/>
              </w:rPr>
              <w:fldChar w:fldCharType="begin"/>
            </w:r>
            <w:r>
              <w:rPr>
                <w:noProof/>
                <w:webHidden/>
              </w:rPr>
              <w:instrText xml:space="preserve"> PAGEREF _Toc179204009 \h </w:instrText>
            </w:r>
            <w:r>
              <w:rPr>
                <w:noProof/>
                <w:webHidden/>
              </w:rPr>
            </w:r>
            <w:r>
              <w:rPr>
                <w:noProof/>
                <w:webHidden/>
              </w:rPr>
              <w:fldChar w:fldCharType="separate"/>
            </w:r>
            <w:r>
              <w:rPr>
                <w:noProof/>
                <w:webHidden/>
              </w:rPr>
              <w:t>5</w:t>
            </w:r>
            <w:r>
              <w:rPr>
                <w:noProof/>
                <w:webHidden/>
              </w:rPr>
              <w:fldChar w:fldCharType="end"/>
            </w:r>
          </w:hyperlink>
        </w:p>
        <w:p w14:paraId="1C2AD885" w14:textId="357117E0" w:rsidR="0000595D" w:rsidRDefault="0000595D">
          <w:pPr>
            <w:pStyle w:val="TDC3"/>
            <w:rPr>
              <w:rFonts w:asciiTheme="minorHAnsi" w:eastAsiaTheme="minorEastAsia" w:hAnsiTheme="minorHAnsi" w:cstheme="minorBidi"/>
              <w:b w:val="0"/>
              <w:bCs w:val="0"/>
              <w:noProof/>
              <w:lang w:val="es-CO" w:eastAsia="es-CO"/>
            </w:rPr>
          </w:pPr>
          <w:hyperlink w:anchor="_Toc179204010" w:history="1">
            <w:r w:rsidRPr="00FB706D">
              <w:rPr>
                <w:rStyle w:val="Hipervnculo"/>
                <w:rFonts w:eastAsia="Arial Narrow" w:cs="Arial Narrow"/>
                <w:noProof/>
              </w:rPr>
              <w:t>7.</w:t>
            </w:r>
            <w:r>
              <w:rPr>
                <w:rFonts w:asciiTheme="minorHAnsi" w:eastAsiaTheme="minorEastAsia" w:hAnsiTheme="minorHAnsi" w:cstheme="minorBidi"/>
                <w:b w:val="0"/>
                <w:bCs w:val="0"/>
                <w:noProof/>
                <w:lang w:val="es-CO" w:eastAsia="es-CO"/>
              </w:rPr>
              <w:tab/>
            </w:r>
            <w:r w:rsidRPr="00FB706D">
              <w:rPr>
                <w:rStyle w:val="Hipervnculo"/>
                <w:rFonts w:eastAsia="Arial Narrow" w:cs="Arial Narrow"/>
                <w:noProof/>
              </w:rPr>
              <w:t>FORMATOS, REGISTROS O REPORTES</w:t>
            </w:r>
            <w:r>
              <w:rPr>
                <w:noProof/>
                <w:webHidden/>
              </w:rPr>
              <w:tab/>
            </w:r>
            <w:r>
              <w:rPr>
                <w:noProof/>
                <w:webHidden/>
              </w:rPr>
              <w:fldChar w:fldCharType="begin"/>
            </w:r>
            <w:r>
              <w:rPr>
                <w:noProof/>
                <w:webHidden/>
              </w:rPr>
              <w:instrText xml:space="preserve"> PAGEREF _Toc179204010 \h </w:instrText>
            </w:r>
            <w:r>
              <w:rPr>
                <w:noProof/>
                <w:webHidden/>
              </w:rPr>
            </w:r>
            <w:r>
              <w:rPr>
                <w:noProof/>
                <w:webHidden/>
              </w:rPr>
              <w:fldChar w:fldCharType="separate"/>
            </w:r>
            <w:r>
              <w:rPr>
                <w:noProof/>
                <w:webHidden/>
              </w:rPr>
              <w:t>6</w:t>
            </w:r>
            <w:r>
              <w:rPr>
                <w:noProof/>
                <w:webHidden/>
              </w:rPr>
              <w:fldChar w:fldCharType="end"/>
            </w:r>
          </w:hyperlink>
        </w:p>
        <w:p w14:paraId="32C12B1A" w14:textId="7DAC0210" w:rsidR="0000595D" w:rsidRDefault="0000595D">
          <w:pPr>
            <w:pStyle w:val="TDC3"/>
            <w:rPr>
              <w:rFonts w:asciiTheme="minorHAnsi" w:eastAsiaTheme="minorEastAsia" w:hAnsiTheme="minorHAnsi" w:cstheme="minorBidi"/>
              <w:b w:val="0"/>
              <w:bCs w:val="0"/>
              <w:noProof/>
              <w:lang w:val="es-CO" w:eastAsia="es-CO"/>
            </w:rPr>
          </w:pPr>
          <w:hyperlink w:anchor="_Toc179204011" w:history="1">
            <w:r w:rsidRPr="00FB706D">
              <w:rPr>
                <w:rStyle w:val="Hipervnculo"/>
                <w:rFonts w:eastAsia="Arial Narrow" w:cs="Arial Narrow"/>
                <w:noProof/>
              </w:rPr>
              <w:t>8.</w:t>
            </w:r>
            <w:r>
              <w:rPr>
                <w:rFonts w:asciiTheme="minorHAnsi" w:eastAsiaTheme="minorEastAsia" w:hAnsiTheme="minorHAnsi" w:cstheme="minorBidi"/>
                <w:b w:val="0"/>
                <w:bCs w:val="0"/>
                <w:noProof/>
                <w:lang w:val="es-CO" w:eastAsia="es-CO"/>
              </w:rPr>
              <w:tab/>
            </w:r>
            <w:r w:rsidRPr="00FB706D">
              <w:rPr>
                <w:rStyle w:val="Hipervnculo"/>
                <w:rFonts w:eastAsia="Arial Narrow" w:cs="Arial Narrow"/>
                <w:noProof/>
              </w:rPr>
              <w:t>PROCEDIMIENTO PASO A PASO</w:t>
            </w:r>
            <w:r>
              <w:rPr>
                <w:noProof/>
                <w:webHidden/>
              </w:rPr>
              <w:tab/>
            </w:r>
            <w:r>
              <w:rPr>
                <w:noProof/>
                <w:webHidden/>
              </w:rPr>
              <w:fldChar w:fldCharType="begin"/>
            </w:r>
            <w:r>
              <w:rPr>
                <w:noProof/>
                <w:webHidden/>
              </w:rPr>
              <w:instrText xml:space="preserve"> PAGEREF _Toc179204011 \h </w:instrText>
            </w:r>
            <w:r>
              <w:rPr>
                <w:noProof/>
                <w:webHidden/>
              </w:rPr>
            </w:r>
            <w:r>
              <w:rPr>
                <w:noProof/>
                <w:webHidden/>
              </w:rPr>
              <w:fldChar w:fldCharType="separate"/>
            </w:r>
            <w:r>
              <w:rPr>
                <w:noProof/>
                <w:webHidden/>
              </w:rPr>
              <w:t>6</w:t>
            </w:r>
            <w:r>
              <w:rPr>
                <w:noProof/>
                <w:webHidden/>
              </w:rPr>
              <w:fldChar w:fldCharType="end"/>
            </w:r>
          </w:hyperlink>
        </w:p>
        <w:p w14:paraId="379F548B" w14:textId="633B48FC" w:rsidR="0000595D" w:rsidRDefault="0000595D">
          <w:pPr>
            <w:pStyle w:val="TDC3"/>
            <w:rPr>
              <w:rFonts w:asciiTheme="minorHAnsi" w:eastAsiaTheme="minorEastAsia" w:hAnsiTheme="minorHAnsi" w:cstheme="minorBidi"/>
              <w:b w:val="0"/>
              <w:bCs w:val="0"/>
              <w:noProof/>
              <w:lang w:val="es-CO" w:eastAsia="es-CO"/>
            </w:rPr>
          </w:pPr>
          <w:hyperlink w:anchor="_Toc179204012" w:history="1">
            <w:r w:rsidRPr="00FB706D">
              <w:rPr>
                <w:rStyle w:val="Hipervnculo"/>
                <w:rFonts w:eastAsia="Arial Narrow" w:cs="Arial Narrow"/>
                <w:noProof/>
              </w:rPr>
              <w:t>9.</w:t>
            </w:r>
            <w:r>
              <w:rPr>
                <w:rFonts w:asciiTheme="minorHAnsi" w:eastAsiaTheme="minorEastAsia" w:hAnsiTheme="minorHAnsi" w:cstheme="minorBidi"/>
                <w:b w:val="0"/>
                <w:bCs w:val="0"/>
                <w:noProof/>
                <w:lang w:val="es-CO" w:eastAsia="es-CO"/>
              </w:rPr>
              <w:tab/>
            </w:r>
            <w:r w:rsidRPr="00FB706D">
              <w:rPr>
                <w:rStyle w:val="Hipervnculo"/>
                <w:rFonts w:eastAsia="Arial Narrow" w:cs="Arial Narrow"/>
                <w:noProof/>
              </w:rPr>
              <w:t>CONTROL DE CAMBIOS</w:t>
            </w:r>
            <w:r>
              <w:rPr>
                <w:noProof/>
                <w:webHidden/>
              </w:rPr>
              <w:tab/>
            </w:r>
            <w:r>
              <w:rPr>
                <w:noProof/>
                <w:webHidden/>
              </w:rPr>
              <w:fldChar w:fldCharType="begin"/>
            </w:r>
            <w:r>
              <w:rPr>
                <w:noProof/>
                <w:webHidden/>
              </w:rPr>
              <w:instrText xml:space="preserve"> PAGEREF _Toc179204012 \h </w:instrText>
            </w:r>
            <w:r>
              <w:rPr>
                <w:noProof/>
                <w:webHidden/>
              </w:rPr>
            </w:r>
            <w:r>
              <w:rPr>
                <w:noProof/>
                <w:webHidden/>
              </w:rPr>
              <w:fldChar w:fldCharType="separate"/>
            </w:r>
            <w:r>
              <w:rPr>
                <w:noProof/>
                <w:webHidden/>
              </w:rPr>
              <w:t>16</w:t>
            </w:r>
            <w:r>
              <w:rPr>
                <w:noProof/>
                <w:webHidden/>
              </w:rPr>
              <w:fldChar w:fldCharType="end"/>
            </w:r>
          </w:hyperlink>
        </w:p>
        <w:p w14:paraId="4BDD711B" w14:textId="4C01E394" w:rsidR="00310A22" w:rsidRDefault="00310A22">
          <w:r>
            <w:rPr>
              <w:b/>
              <w:bCs/>
            </w:rPr>
            <w:fldChar w:fldCharType="end"/>
          </w:r>
        </w:p>
      </w:sdtContent>
    </w:sdt>
    <w:p w14:paraId="32B5D0EF" w14:textId="77777777" w:rsidR="00965CAC" w:rsidRDefault="00965CAC">
      <w:pPr>
        <w:spacing w:before="240" w:after="240"/>
        <w:rPr>
          <w:b/>
        </w:rPr>
      </w:pPr>
    </w:p>
    <w:p w14:paraId="041D246A" w14:textId="77777777" w:rsidR="00965CAC" w:rsidRDefault="00965CAC"/>
    <w:p w14:paraId="6D0AA3D6" w14:textId="77777777" w:rsidR="00965CAC" w:rsidRDefault="00867238">
      <w:pPr>
        <w:pStyle w:val="Ttulo3"/>
        <w:numPr>
          <w:ilvl w:val="0"/>
          <w:numId w:val="1"/>
        </w:numPr>
        <w:tabs>
          <w:tab w:val="left" w:pos="340"/>
        </w:tabs>
        <w:spacing w:after="240" w:line="240" w:lineRule="auto"/>
        <w:ind w:left="340" w:hanging="340"/>
        <w:rPr>
          <w:rFonts w:ascii="Arial Narrow" w:eastAsia="Arial Narrow" w:hAnsi="Arial Narrow" w:cs="Arial Narrow"/>
          <w:b w:val="0"/>
          <w:sz w:val="22"/>
          <w:szCs w:val="22"/>
        </w:rPr>
      </w:pPr>
      <w:r>
        <w:br w:type="page"/>
      </w:r>
      <w:bookmarkStart w:id="1" w:name="_Toc179204004"/>
      <w:r>
        <w:rPr>
          <w:rFonts w:ascii="Arial Narrow" w:eastAsia="Arial Narrow" w:hAnsi="Arial Narrow" w:cs="Arial Narrow"/>
          <w:sz w:val="22"/>
          <w:szCs w:val="22"/>
        </w:rPr>
        <w:lastRenderedPageBreak/>
        <w:t>OBJETIVO</w:t>
      </w:r>
      <w:bookmarkEnd w:id="1"/>
    </w:p>
    <w:p w14:paraId="4C3C44D3" w14:textId="22DD7724" w:rsidR="00965CAC" w:rsidRDefault="00867238">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Evaluar y resolver las solicitudes de permiso de estudio para la recolección de especímenes de especies silvestres de la diversidad biológica con fines de elaboración de estudios ambientales (solicitar y/o modificar Licencias ambientales, permisos, concesiones o autorizaciones), </w:t>
      </w:r>
      <w:r w:rsidR="00FC4863" w:rsidRPr="006D5D55">
        <w:rPr>
          <w:rFonts w:ascii="Arial Narrow" w:eastAsia="Arial Narrow" w:hAnsi="Arial Narrow" w:cs="Arial Narrow"/>
          <w:sz w:val="22"/>
          <w:szCs w:val="22"/>
        </w:rPr>
        <w:t>a través de la revisión de la normatividad vigente, evaluando técnica y jurídicamente con la reglamentación de PNNC</w:t>
      </w:r>
      <w:r w:rsidR="00FC4863">
        <w:rPr>
          <w:rFonts w:ascii="Arial Narrow" w:eastAsia="Arial Narrow" w:hAnsi="Arial Narrow" w:cs="Arial Narrow"/>
          <w:sz w:val="22"/>
          <w:szCs w:val="22"/>
        </w:rPr>
        <w:t xml:space="preserve">; </w:t>
      </w:r>
      <w:r>
        <w:rPr>
          <w:rFonts w:ascii="Arial Narrow" w:eastAsia="Arial Narrow" w:hAnsi="Arial Narrow" w:cs="Arial Narrow"/>
          <w:sz w:val="22"/>
          <w:szCs w:val="22"/>
        </w:rPr>
        <w:t>así como realizar el seguimiento a los permisos otorgados de conformidad con lo establecido en la normatividad vigente.</w:t>
      </w:r>
    </w:p>
    <w:p w14:paraId="3F2924B3" w14:textId="77777777" w:rsidR="00965CAC" w:rsidRDefault="00867238">
      <w:pPr>
        <w:pStyle w:val="Ttulo3"/>
        <w:numPr>
          <w:ilvl w:val="0"/>
          <w:numId w:val="1"/>
        </w:numPr>
        <w:tabs>
          <w:tab w:val="left" w:pos="340"/>
        </w:tabs>
        <w:spacing w:after="240" w:line="240" w:lineRule="auto"/>
        <w:ind w:left="340" w:hanging="340"/>
        <w:rPr>
          <w:rFonts w:ascii="Arial Narrow" w:eastAsia="Arial Narrow" w:hAnsi="Arial Narrow" w:cs="Arial Narrow"/>
          <w:sz w:val="22"/>
          <w:szCs w:val="22"/>
        </w:rPr>
      </w:pPr>
      <w:bookmarkStart w:id="2" w:name="_Toc179204005"/>
      <w:r>
        <w:rPr>
          <w:rFonts w:ascii="Arial Narrow" w:eastAsia="Arial Narrow" w:hAnsi="Arial Narrow" w:cs="Arial Narrow"/>
          <w:sz w:val="22"/>
          <w:szCs w:val="22"/>
        </w:rPr>
        <w:t>ALCANCE</w:t>
      </w:r>
      <w:bookmarkEnd w:id="2"/>
    </w:p>
    <w:p w14:paraId="2E687D2D" w14:textId="5FFAB9D1" w:rsidR="00965CAC" w:rsidRDefault="004B4A90">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Este procedimiento </w:t>
      </w:r>
      <w:r w:rsidRPr="006D5D55">
        <w:rPr>
          <w:rFonts w:ascii="Arial Narrow" w:eastAsia="Arial Narrow" w:hAnsi="Arial Narrow" w:cs="Arial Narrow"/>
          <w:sz w:val="22"/>
          <w:szCs w:val="22"/>
        </w:rPr>
        <w:t xml:space="preserve">es el resultado de la recepción de las solicitudes para trámites ambientales, </w:t>
      </w:r>
      <w:r>
        <w:rPr>
          <w:rFonts w:ascii="Arial Narrow" w:eastAsia="Arial Narrow" w:hAnsi="Arial Narrow" w:cs="Arial Narrow"/>
          <w:sz w:val="22"/>
          <w:szCs w:val="22"/>
        </w:rPr>
        <w:t>el</w:t>
      </w:r>
      <w:r w:rsidRPr="006D5D55">
        <w:rPr>
          <w:rFonts w:ascii="Arial Narrow" w:eastAsia="Arial Narrow" w:hAnsi="Arial Narrow" w:cs="Arial Narrow"/>
          <w:sz w:val="22"/>
          <w:szCs w:val="22"/>
        </w:rPr>
        <w:t xml:space="preserve"> cual es gestionado por el Grupo de Atención al Ciudadano</w:t>
      </w:r>
      <w:r>
        <w:rPr>
          <w:rFonts w:ascii="Arial Narrow" w:eastAsia="Arial Narrow" w:hAnsi="Arial Narrow" w:cs="Arial Narrow"/>
          <w:sz w:val="22"/>
          <w:szCs w:val="22"/>
        </w:rPr>
        <w:t xml:space="preserve">. Inicia con </w:t>
      </w:r>
      <w:r w:rsidR="00867238">
        <w:rPr>
          <w:rFonts w:ascii="Arial Narrow" w:eastAsia="Arial Narrow" w:hAnsi="Arial Narrow" w:cs="Arial Narrow"/>
          <w:sz w:val="22"/>
          <w:szCs w:val="22"/>
        </w:rPr>
        <w:t xml:space="preserve">el recibo de los expedientes para el trámite del permiso de estudio para la recolección de especímenes de especies silvestres de la diversidad biológica con fines de elaboración de estudios ambientales, </w:t>
      </w:r>
      <w:r>
        <w:rPr>
          <w:rFonts w:ascii="Arial Narrow" w:eastAsia="Arial Narrow" w:hAnsi="Arial Narrow" w:cs="Arial Narrow"/>
          <w:sz w:val="22"/>
          <w:szCs w:val="22"/>
        </w:rPr>
        <w:t xml:space="preserve">por parte del Grupo de Trámites y Evaluación Ambiental de la Subdirección de Gestión y Manejo de Áreas protegidas. </w:t>
      </w:r>
      <w:r w:rsidRPr="006D5D55">
        <w:rPr>
          <w:rFonts w:ascii="Arial Narrow" w:eastAsia="Arial Narrow" w:hAnsi="Arial Narrow" w:cs="Arial Narrow"/>
          <w:sz w:val="22"/>
          <w:szCs w:val="22"/>
        </w:rPr>
        <w:t>La gestión continúa con la evaluación jurídica y técnica de los documentos que componen la solicitud, los cuales deben cumplir con lo establecido en el Decreto 1076 de 2015 y la demás reglamentación vigente, para lo cual se emite el acto administrativo resolutorio</w:t>
      </w:r>
      <w:r>
        <w:rPr>
          <w:rFonts w:ascii="Arial Narrow" w:eastAsia="Arial Narrow" w:hAnsi="Arial Narrow" w:cs="Arial Narrow"/>
          <w:sz w:val="22"/>
          <w:szCs w:val="22"/>
        </w:rPr>
        <w:t xml:space="preserve">, </w:t>
      </w:r>
      <w:r w:rsidR="00867238">
        <w:rPr>
          <w:rFonts w:ascii="Arial Narrow" w:eastAsia="Arial Narrow" w:hAnsi="Arial Narrow" w:cs="Arial Narrow"/>
          <w:sz w:val="22"/>
          <w:szCs w:val="22"/>
        </w:rPr>
        <w:t xml:space="preserve">y finaliza con el seguimiento al permiso otorgado, en caso de haberse concedido y su posterior archivo. </w:t>
      </w:r>
    </w:p>
    <w:p w14:paraId="3722FD8F" w14:textId="54662BFE" w:rsidR="004B4A90" w:rsidRDefault="004B4A90">
      <w:pPr>
        <w:jc w:val="both"/>
        <w:rPr>
          <w:rFonts w:ascii="Arial Narrow" w:eastAsia="Arial Narrow" w:hAnsi="Arial Narrow" w:cs="Arial Narrow"/>
          <w:sz w:val="22"/>
          <w:szCs w:val="22"/>
        </w:rPr>
      </w:pPr>
    </w:p>
    <w:p w14:paraId="6EB28F54" w14:textId="69FC72B4" w:rsidR="004B4A90" w:rsidRDefault="004B4A90">
      <w:pPr>
        <w:jc w:val="both"/>
        <w:rPr>
          <w:rFonts w:ascii="Arial Narrow" w:eastAsia="Arial Narrow" w:hAnsi="Arial Narrow" w:cs="Arial Narrow"/>
          <w:sz w:val="22"/>
          <w:szCs w:val="22"/>
        </w:rPr>
      </w:pPr>
      <w:bookmarkStart w:id="3" w:name="_Hlk175556923"/>
      <w:r>
        <w:rPr>
          <w:rFonts w:ascii="Arial Narrow" w:eastAsia="Arial Narrow" w:hAnsi="Arial Narrow" w:cs="Arial Narrow"/>
          <w:sz w:val="22"/>
          <w:szCs w:val="22"/>
        </w:rPr>
        <w:t xml:space="preserve">El presente procedimiento </w:t>
      </w:r>
      <w:r w:rsidRPr="006D5D55">
        <w:rPr>
          <w:rFonts w:ascii="Arial Narrow" w:eastAsia="Arial Narrow" w:hAnsi="Arial Narrow" w:cs="Arial Narrow"/>
          <w:sz w:val="22"/>
          <w:szCs w:val="22"/>
        </w:rPr>
        <w:t xml:space="preserve">aplica </w:t>
      </w:r>
      <w:bookmarkEnd w:id="3"/>
      <w:r w:rsidRPr="006D5D55">
        <w:rPr>
          <w:rFonts w:ascii="Arial Narrow" w:eastAsia="Arial Narrow" w:hAnsi="Arial Narrow" w:cs="Arial Narrow"/>
          <w:sz w:val="22"/>
          <w:szCs w:val="22"/>
        </w:rPr>
        <w:t>para la Subdirección de Gestión y Manejo</w:t>
      </w:r>
      <w:r w:rsidR="000705F7">
        <w:rPr>
          <w:rFonts w:ascii="Arial Narrow" w:eastAsia="Arial Narrow" w:hAnsi="Arial Narrow" w:cs="Arial Narrow"/>
          <w:sz w:val="22"/>
          <w:szCs w:val="22"/>
        </w:rPr>
        <w:t xml:space="preserve"> (SGM)</w:t>
      </w:r>
      <w:r w:rsidRPr="006D5D55">
        <w:rPr>
          <w:rFonts w:ascii="Arial Narrow" w:eastAsia="Arial Narrow" w:hAnsi="Arial Narrow" w:cs="Arial Narrow"/>
          <w:sz w:val="22"/>
          <w:szCs w:val="22"/>
        </w:rPr>
        <w:t>, Grupo de Trámites y Evaluación Ambiental</w:t>
      </w:r>
      <w:r w:rsidR="000705F7">
        <w:rPr>
          <w:rFonts w:ascii="Arial Narrow" w:eastAsia="Arial Narrow" w:hAnsi="Arial Narrow" w:cs="Arial Narrow"/>
          <w:sz w:val="22"/>
          <w:szCs w:val="22"/>
        </w:rPr>
        <w:t xml:space="preserve"> (GTEA)</w:t>
      </w:r>
      <w:r w:rsidRPr="006D5D55">
        <w:rPr>
          <w:rFonts w:ascii="Arial Narrow" w:eastAsia="Arial Narrow" w:hAnsi="Arial Narrow" w:cs="Arial Narrow"/>
          <w:sz w:val="22"/>
          <w:szCs w:val="22"/>
        </w:rPr>
        <w:t>, Direcciones Territoriales</w:t>
      </w:r>
      <w:r w:rsidR="000705F7">
        <w:rPr>
          <w:rFonts w:ascii="Arial Narrow" w:eastAsia="Arial Narrow" w:hAnsi="Arial Narrow" w:cs="Arial Narrow"/>
          <w:sz w:val="22"/>
          <w:szCs w:val="22"/>
        </w:rPr>
        <w:t xml:space="preserve"> (</w:t>
      </w:r>
      <w:proofErr w:type="spellStart"/>
      <w:r w:rsidR="000705F7">
        <w:rPr>
          <w:rFonts w:ascii="Arial Narrow" w:eastAsia="Arial Narrow" w:hAnsi="Arial Narrow" w:cs="Arial Narrow"/>
          <w:sz w:val="22"/>
          <w:szCs w:val="22"/>
        </w:rPr>
        <w:t>DTs</w:t>
      </w:r>
      <w:proofErr w:type="spellEnd"/>
      <w:r w:rsidR="000705F7">
        <w:rPr>
          <w:rFonts w:ascii="Arial Narrow" w:eastAsia="Arial Narrow" w:hAnsi="Arial Narrow" w:cs="Arial Narrow"/>
          <w:sz w:val="22"/>
          <w:szCs w:val="22"/>
        </w:rPr>
        <w:t>)</w:t>
      </w:r>
      <w:r w:rsidRPr="006D5D55">
        <w:rPr>
          <w:rFonts w:ascii="Arial Narrow" w:eastAsia="Arial Narrow" w:hAnsi="Arial Narrow" w:cs="Arial Narrow"/>
          <w:sz w:val="22"/>
          <w:szCs w:val="22"/>
        </w:rPr>
        <w:t xml:space="preserve"> y Áreas Protegidas</w:t>
      </w:r>
      <w:r w:rsidR="000705F7">
        <w:rPr>
          <w:rFonts w:ascii="Arial Narrow" w:eastAsia="Arial Narrow" w:hAnsi="Arial Narrow" w:cs="Arial Narrow"/>
          <w:sz w:val="22"/>
          <w:szCs w:val="22"/>
        </w:rPr>
        <w:t xml:space="preserve"> (</w:t>
      </w:r>
      <w:proofErr w:type="spellStart"/>
      <w:r w:rsidR="000705F7">
        <w:rPr>
          <w:rFonts w:ascii="Arial Narrow" w:eastAsia="Arial Narrow" w:hAnsi="Arial Narrow" w:cs="Arial Narrow"/>
          <w:sz w:val="22"/>
          <w:szCs w:val="22"/>
        </w:rPr>
        <w:t>APs</w:t>
      </w:r>
      <w:proofErr w:type="spellEnd"/>
      <w:r w:rsidR="000705F7">
        <w:rPr>
          <w:rFonts w:ascii="Arial Narrow" w:eastAsia="Arial Narrow" w:hAnsi="Arial Narrow" w:cs="Arial Narrow"/>
          <w:sz w:val="22"/>
          <w:szCs w:val="22"/>
        </w:rPr>
        <w:t>)</w:t>
      </w:r>
      <w:r w:rsidRPr="006D5D55">
        <w:rPr>
          <w:rFonts w:ascii="Arial Narrow" w:eastAsia="Arial Narrow" w:hAnsi="Arial Narrow" w:cs="Arial Narrow"/>
          <w:sz w:val="22"/>
          <w:szCs w:val="22"/>
        </w:rPr>
        <w:t>.</w:t>
      </w:r>
    </w:p>
    <w:p w14:paraId="51190023" w14:textId="2E709488" w:rsidR="004B4A90" w:rsidRDefault="004B4A90">
      <w:pPr>
        <w:jc w:val="both"/>
        <w:rPr>
          <w:rFonts w:ascii="Arial Narrow" w:eastAsia="Arial Narrow" w:hAnsi="Arial Narrow" w:cs="Arial Narrow"/>
          <w:sz w:val="22"/>
          <w:szCs w:val="22"/>
        </w:rPr>
      </w:pPr>
    </w:p>
    <w:p w14:paraId="2FFEE41F" w14:textId="02EBBBEC" w:rsidR="004B4A90" w:rsidRPr="004B4A90" w:rsidRDefault="004B4A90">
      <w:pPr>
        <w:jc w:val="both"/>
        <w:rPr>
          <w:rFonts w:ascii="Arial Narrow" w:eastAsia="Arial Narrow" w:hAnsi="Arial Narrow" w:cs="Arial Narrow"/>
          <w:b/>
          <w:sz w:val="22"/>
          <w:szCs w:val="22"/>
        </w:rPr>
      </w:pPr>
      <w:r w:rsidRPr="006D5D55">
        <w:rPr>
          <w:rFonts w:ascii="Arial Narrow" w:eastAsia="Arial Narrow" w:hAnsi="Arial Narrow" w:cs="Arial Narrow"/>
          <w:b/>
          <w:sz w:val="22"/>
          <w:szCs w:val="22"/>
        </w:rPr>
        <w:t>Notas aclaratorias:</w:t>
      </w:r>
    </w:p>
    <w:p w14:paraId="5EBA5C37" w14:textId="77777777" w:rsidR="004B4A90" w:rsidRDefault="004B4A90">
      <w:pPr>
        <w:jc w:val="both"/>
        <w:rPr>
          <w:rFonts w:ascii="Arial Narrow" w:eastAsia="Arial Narrow" w:hAnsi="Arial Narrow" w:cs="Arial Narrow"/>
          <w:sz w:val="22"/>
          <w:szCs w:val="22"/>
        </w:rPr>
      </w:pPr>
    </w:p>
    <w:p w14:paraId="653F7F75" w14:textId="77777777" w:rsidR="00965CAC" w:rsidRDefault="00867238">
      <w:pPr>
        <w:jc w:val="both"/>
        <w:rPr>
          <w:rFonts w:ascii="Arial Narrow" w:eastAsia="Arial Narrow" w:hAnsi="Arial Narrow" w:cs="Arial Narrow"/>
          <w:sz w:val="22"/>
          <w:szCs w:val="22"/>
        </w:rPr>
      </w:pPr>
      <w:r>
        <w:rPr>
          <w:rFonts w:ascii="Arial Narrow" w:eastAsia="Arial Narrow" w:hAnsi="Arial Narrow" w:cs="Arial Narrow"/>
          <w:sz w:val="22"/>
          <w:szCs w:val="22"/>
        </w:rPr>
        <w:t>Lo dispuesto en este procedimiento no aplica para la recolección de especímenes para fines docentes y educativos a nivel universitario, puesto que dichas actividades conforme a lo establecido en los Artículos 2.2.2.8.2.1. al 2.2.2.8.2.6 del Decreto 1076 de 2015, deben estar amparadas por un permiso marco de recolección vigente.</w:t>
      </w:r>
    </w:p>
    <w:p w14:paraId="5009905B" w14:textId="77777777" w:rsidR="00965CAC" w:rsidRDefault="00965CAC">
      <w:pPr>
        <w:jc w:val="both"/>
        <w:rPr>
          <w:rFonts w:ascii="Arial Narrow" w:eastAsia="Arial Narrow" w:hAnsi="Arial Narrow" w:cs="Arial Narrow"/>
          <w:sz w:val="22"/>
          <w:szCs w:val="22"/>
        </w:rPr>
      </w:pPr>
    </w:p>
    <w:p w14:paraId="19F3DFA2" w14:textId="77777777" w:rsidR="00965CAC" w:rsidRDefault="00867238">
      <w:pPr>
        <w:jc w:val="both"/>
        <w:rPr>
          <w:rFonts w:ascii="Arial Narrow" w:eastAsia="Arial Narrow" w:hAnsi="Arial Narrow" w:cs="Arial Narrow"/>
          <w:sz w:val="22"/>
          <w:szCs w:val="22"/>
        </w:rPr>
      </w:pPr>
      <w:r>
        <w:rPr>
          <w:rFonts w:ascii="Arial Narrow" w:eastAsia="Arial Narrow" w:hAnsi="Arial Narrow" w:cs="Arial Narrow"/>
          <w:sz w:val="22"/>
          <w:szCs w:val="22"/>
        </w:rPr>
        <w:t>Lo dispuesto en este procedimiento no aplica para la recolección de especímenes para adelantar proyectos de investigación científica no comercial por parte de personas naturales o jurídicas, puesto que dichas actividades conforme a lo establecido en los Artículos 2.2.2.8.3.1. al 2.2.2.8.4.2 del Decreto 1076 de 2015, deben estar amparadas por un permiso individual de recolección vigente.</w:t>
      </w:r>
    </w:p>
    <w:p w14:paraId="3BD704E5" w14:textId="77777777" w:rsidR="00965CAC" w:rsidRDefault="00965CAC">
      <w:pPr>
        <w:jc w:val="both"/>
        <w:rPr>
          <w:rFonts w:ascii="Arial Narrow" w:eastAsia="Arial Narrow" w:hAnsi="Arial Narrow" w:cs="Arial Narrow"/>
          <w:sz w:val="22"/>
          <w:szCs w:val="22"/>
        </w:rPr>
      </w:pPr>
    </w:p>
    <w:p w14:paraId="42E3A420" w14:textId="77777777" w:rsidR="00965CAC" w:rsidRDefault="00867238">
      <w:pPr>
        <w:jc w:val="both"/>
        <w:rPr>
          <w:rFonts w:ascii="Arial Narrow" w:eastAsia="Arial Narrow" w:hAnsi="Arial Narrow" w:cs="Arial Narrow"/>
          <w:sz w:val="22"/>
          <w:szCs w:val="22"/>
        </w:rPr>
      </w:pPr>
      <w:r>
        <w:rPr>
          <w:rFonts w:ascii="Arial Narrow" w:eastAsia="Arial Narrow" w:hAnsi="Arial Narrow" w:cs="Arial Narrow"/>
          <w:sz w:val="22"/>
          <w:szCs w:val="22"/>
        </w:rPr>
        <w:t>Lo dispuesto en este procedimiento no contempla el contrato para el acceso a recurso genético, la importación o exportación, ni la comercialización de los especímenes de especies silvestres de la diversidad biológica, lo cual está a cargo del solicitante, quien deberá dar cumplimiento a la normatividad ambiental vigente sobre el particular, las entidades encargadas de estos trámites son el Ministerio de Ambiente y Desarrollo Sostenible y la Autoridad Nacional de Licencias Ambientales.</w:t>
      </w:r>
    </w:p>
    <w:p w14:paraId="321C3EC9" w14:textId="77777777" w:rsidR="00965CAC" w:rsidRDefault="00867238">
      <w:pPr>
        <w:pStyle w:val="Ttulo3"/>
        <w:numPr>
          <w:ilvl w:val="0"/>
          <w:numId w:val="1"/>
        </w:numPr>
        <w:tabs>
          <w:tab w:val="left" w:pos="340"/>
        </w:tabs>
        <w:spacing w:after="240" w:line="240" w:lineRule="auto"/>
        <w:ind w:left="340" w:hanging="340"/>
        <w:rPr>
          <w:rFonts w:ascii="Arial Narrow" w:eastAsia="Arial Narrow" w:hAnsi="Arial Narrow" w:cs="Arial Narrow"/>
          <w:sz w:val="22"/>
          <w:szCs w:val="22"/>
        </w:rPr>
      </w:pPr>
      <w:bookmarkStart w:id="4" w:name="_Toc179204006"/>
      <w:r>
        <w:rPr>
          <w:rFonts w:ascii="Arial Narrow" w:eastAsia="Arial Narrow" w:hAnsi="Arial Narrow" w:cs="Arial Narrow"/>
          <w:sz w:val="22"/>
          <w:szCs w:val="22"/>
        </w:rPr>
        <w:t>DEFINICIONES</w:t>
      </w:r>
      <w:bookmarkEnd w:id="4"/>
      <w:r>
        <w:rPr>
          <w:rFonts w:ascii="Arial Narrow" w:eastAsia="Arial Narrow" w:hAnsi="Arial Narrow" w:cs="Arial Narrow"/>
          <w:sz w:val="22"/>
          <w:szCs w:val="22"/>
        </w:rPr>
        <w:t xml:space="preserve"> </w:t>
      </w:r>
    </w:p>
    <w:tbl>
      <w:tblPr>
        <w:tblStyle w:val="af3"/>
        <w:tblW w:w="939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983"/>
        <w:gridCol w:w="7414"/>
      </w:tblGrid>
      <w:tr w:rsidR="004B4A90" w14:paraId="47A999A3" w14:textId="77777777" w:rsidTr="004B4A90">
        <w:tc>
          <w:tcPr>
            <w:tcW w:w="1983" w:type="dxa"/>
            <w:shd w:val="clear" w:color="auto" w:fill="auto"/>
          </w:tcPr>
          <w:p w14:paraId="65A84BF1" w14:textId="5B3A6999" w:rsidR="004B4A90" w:rsidRDefault="004B4A90" w:rsidP="004B4A90">
            <w:pPr>
              <w:spacing w:before="120" w:after="120"/>
              <w:jc w:val="both"/>
              <w:rPr>
                <w:rFonts w:ascii="Arial Narrow" w:eastAsia="Arial Narrow" w:hAnsi="Arial Narrow" w:cs="Arial Narrow"/>
                <w:b/>
                <w:sz w:val="22"/>
                <w:szCs w:val="22"/>
              </w:rPr>
            </w:pPr>
            <w:r>
              <w:rPr>
                <w:rFonts w:ascii="Arial Narrow" w:eastAsia="Arial Narrow" w:hAnsi="Arial Narrow" w:cs="Arial Narrow"/>
                <w:b/>
                <w:sz w:val="22"/>
                <w:szCs w:val="22"/>
              </w:rPr>
              <w:t xml:space="preserve">ACCESO (EN EL CONTEXTO DEL RECURSO GENÉTICO) </w:t>
            </w:r>
          </w:p>
        </w:tc>
        <w:tc>
          <w:tcPr>
            <w:tcW w:w="7414" w:type="dxa"/>
          </w:tcPr>
          <w:p w14:paraId="04764109" w14:textId="6AF1EF6A" w:rsidR="004B4A90" w:rsidRDefault="004B4A90" w:rsidP="004B4A90">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 xml:space="preserve">Obtención y utilización de los recursos genéticos conservados en condiciones </w:t>
            </w:r>
            <w:r w:rsidRPr="003A2499">
              <w:rPr>
                <w:rFonts w:ascii="Arial Narrow" w:eastAsia="Arial Narrow" w:hAnsi="Arial Narrow" w:cs="Arial Narrow"/>
                <w:i/>
                <w:sz w:val="22"/>
                <w:szCs w:val="22"/>
              </w:rPr>
              <w:t>ex situ</w:t>
            </w:r>
            <w:r>
              <w:rPr>
                <w:rFonts w:ascii="Arial Narrow" w:eastAsia="Arial Narrow" w:hAnsi="Arial Narrow" w:cs="Arial Narrow"/>
                <w:sz w:val="22"/>
                <w:szCs w:val="22"/>
              </w:rPr>
              <w:t xml:space="preserve"> e </w:t>
            </w:r>
            <w:r w:rsidRPr="003A2499">
              <w:rPr>
                <w:rFonts w:ascii="Arial Narrow" w:eastAsia="Arial Narrow" w:hAnsi="Arial Narrow" w:cs="Arial Narrow"/>
                <w:i/>
                <w:sz w:val="22"/>
                <w:szCs w:val="22"/>
              </w:rPr>
              <w:t>in situ</w:t>
            </w:r>
            <w:r>
              <w:rPr>
                <w:rFonts w:ascii="Arial Narrow" w:eastAsia="Arial Narrow" w:hAnsi="Arial Narrow" w:cs="Arial Narrow"/>
                <w:sz w:val="22"/>
                <w:szCs w:val="22"/>
              </w:rPr>
              <w:t>, de sus productos derivados o de ser el caso, de sus componentes intangibles, con fines de investigación, prospección biológica, conservación, aplicación industrial o aprovechamiento comercial, entre otros. (Decisión Andina 391 de 1996).</w:t>
            </w:r>
          </w:p>
        </w:tc>
      </w:tr>
      <w:tr w:rsidR="004B4A90" w14:paraId="38DE9153" w14:textId="77777777" w:rsidTr="004B4A90">
        <w:tc>
          <w:tcPr>
            <w:tcW w:w="1983" w:type="dxa"/>
            <w:shd w:val="clear" w:color="auto" w:fill="auto"/>
          </w:tcPr>
          <w:p w14:paraId="00A172B9" w14:textId="77777777" w:rsidR="004B4A90" w:rsidRDefault="004B4A90" w:rsidP="004B4A90">
            <w:pPr>
              <w:spacing w:before="120" w:after="120"/>
              <w:jc w:val="both"/>
              <w:rPr>
                <w:rFonts w:ascii="Arial Narrow" w:eastAsia="Arial Narrow" w:hAnsi="Arial Narrow" w:cs="Arial Narrow"/>
                <w:sz w:val="22"/>
                <w:szCs w:val="22"/>
              </w:rPr>
            </w:pPr>
            <w:r>
              <w:rPr>
                <w:rFonts w:ascii="Arial Narrow" w:eastAsia="Arial Narrow" w:hAnsi="Arial Narrow" w:cs="Arial Narrow"/>
                <w:b/>
                <w:sz w:val="22"/>
                <w:szCs w:val="22"/>
              </w:rPr>
              <w:lastRenderedPageBreak/>
              <w:t>ACTO ADMINISTRATIVO</w:t>
            </w:r>
          </w:p>
        </w:tc>
        <w:tc>
          <w:tcPr>
            <w:tcW w:w="7414" w:type="dxa"/>
          </w:tcPr>
          <w:p w14:paraId="4CBAE48B" w14:textId="77777777" w:rsidR="004B4A90" w:rsidRDefault="004B4A90" w:rsidP="004B4A90">
            <w:pPr>
              <w:spacing w:before="120" w:after="120"/>
              <w:jc w:val="both"/>
              <w:rPr>
                <w:rFonts w:ascii="Arial Narrow" w:eastAsia="Arial Narrow" w:hAnsi="Arial Narrow" w:cs="Arial Narrow"/>
                <w:b/>
                <w:sz w:val="22"/>
                <w:szCs w:val="22"/>
              </w:rPr>
            </w:pPr>
            <w:r>
              <w:rPr>
                <w:rFonts w:ascii="Arial Narrow" w:eastAsia="Arial Narrow" w:hAnsi="Arial Narrow" w:cs="Arial Narrow"/>
                <w:sz w:val="22"/>
                <w:szCs w:val="22"/>
              </w:rPr>
              <w:t xml:space="preserve">Manifestación unilateral de la voluntad de la administración para producir efectos jurídicos, que se dicte en ejercicio de la función administrativa, por cualquier órgano del Estado.  </w:t>
            </w:r>
          </w:p>
        </w:tc>
      </w:tr>
      <w:tr w:rsidR="004B4A90" w14:paraId="38EEE91B" w14:textId="77777777" w:rsidTr="004B4A90">
        <w:trPr>
          <w:trHeight w:val="960"/>
        </w:trPr>
        <w:tc>
          <w:tcPr>
            <w:tcW w:w="1983" w:type="dxa"/>
            <w:shd w:val="clear" w:color="auto" w:fill="auto"/>
          </w:tcPr>
          <w:p w14:paraId="4D79E083" w14:textId="77777777" w:rsidR="004B4A90" w:rsidRDefault="004B4A90" w:rsidP="004B4A90">
            <w:pPr>
              <w:spacing w:before="120" w:after="120"/>
              <w:jc w:val="both"/>
              <w:rPr>
                <w:rFonts w:ascii="Arial Narrow" w:eastAsia="Arial Narrow" w:hAnsi="Arial Narrow" w:cs="Arial Narrow"/>
                <w:sz w:val="22"/>
                <w:szCs w:val="22"/>
              </w:rPr>
            </w:pPr>
            <w:r>
              <w:rPr>
                <w:rFonts w:ascii="Arial Narrow" w:eastAsia="Arial Narrow" w:hAnsi="Arial Narrow" w:cs="Arial Narrow"/>
                <w:b/>
                <w:sz w:val="22"/>
                <w:szCs w:val="22"/>
              </w:rPr>
              <w:t>CONCEPTO TÉCNICO</w:t>
            </w:r>
          </w:p>
        </w:tc>
        <w:tc>
          <w:tcPr>
            <w:tcW w:w="7414" w:type="dxa"/>
          </w:tcPr>
          <w:p w14:paraId="57A6E6BE" w14:textId="09303BD5" w:rsidR="004B4A90" w:rsidRDefault="004B4A90" w:rsidP="004B4A90">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Documento que presenta los resultados de una evaluación dentro de trámites administrativos ambientales, permisos, concesiones y autorizaciones y permite conceptuar acerca de su viabilidad técnica y ambiental.</w:t>
            </w:r>
          </w:p>
        </w:tc>
      </w:tr>
      <w:tr w:rsidR="004B4A90" w14:paraId="2F75BE39" w14:textId="77777777" w:rsidTr="004B4A90">
        <w:tc>
          <w:tcPr>
            <w:tcW w:w="1983" w:type="dxa"/>
            <w:shd w:val="clear" w:color="auto" w:fill="auto"/>
          </w:tcPr>
          <w:p w14:paraId="407181BB" w14:textId="77777777" w:rsidR="004B4A90" w:rsidRDefault="004B4A90" w:rsidP="004B4A90">
            <w:pPr>
              <w:spacing w:before="80" w:after="80"/>
              <w:jc w:val="both"/>
              <w:rPr>
                <w:rFonts w:ascii="Arial Narrow" w:eastAsia="Arial Narrow" w:hAnsi="Arial Narrow" w:cs="Arial Narrow"/>
                <w:sz w:val="22"/>
                <w:szCs w:val="22"/>
              </w:rPr>
            </w:pPr>
            <w:r>
              <w:rPr>
                <w:rFonts w:ascii="Arial Narrow" w:eastAsia="Arial Narrow" w:hAnsi="Arial Narrow" w:cs="Arial Narrow"/>
                <w:b/>
                <w:color w:val="000000"/>
                <w:sz w:val="22"/>
                <w:szCs w:val="22"/>
              </w:rPr>
              <w:t>CONSULTA PREVIA</w:t>
            </w:r>
          </w:p>
        </w:tc>
        <w:tc>
          <w:tcPr>
            <w:tcW w:w="7414" w:type="dxa"/>
          </w:tcPr>
          <w:p w14:paraId="5D8AC35D" w14:textId="77777777" w:rsidR="004B4A90" w:rsidRDefault="004B4A90" w:rsidP="004B4A90">
            <w:pPr>
              <w:spacing w:before="80" w:after="80"/>
              <w:jc w:val="both"/>
              <w:rPr>
                <w:rFonts w:ascii="Arial Narrow" w:eastAsia="Arial Narrow" w:hAnsi="Arial Narrow" w:cs="Arial Narrow"/>
                <w:sz w:val="22"/>
                <w:szCs w:val="22"/>
              </w:rPr>
            </w:pPr>
            <w:r>
              <w:rPr>
                <w:rFonts w:ascii="Arial Narrow" w:eastAsia="Arial Narrow" w:hAnsi="Arial Narrow" w:cs="Arial Narrow"/>
                <w:color w:val="000000"/>
                <w:sz w:val="22"/>
                <w:szCs w:val="22"/>
              </w:rPr>
              <w:t>Derecho fundamental de los pueblos indígenas y tribales reconocido por las Naciones Unidas mediante el Convenio OIT 1691 de 1989 e incorporado en la legislación nacional por la Ley 21 de 1991, que aplica a los grupos étnicos sobre la adopción de medidas (Administrativas o legislativas) o cuando se realicen obras, proyectos o actividades dentro de sus territorios en los términos legales y jurisprudenciales definidos.</w:t>
            </w:r>
          </w:p>
        </w:tc>
      </w:tr>
      <w:tr w:rsidR="004B4A90" w14:paraId="23961ED2" w14:textId="77777777" w:rsidTr="004B4A90">
        <w:tc>
          <w:tcPr>
            <w:tcW w:w="1983" w:type="dxa"/>
            <w:shd w:val="clear" w:color="auto" w:fill="auto"/>
          </w:tcPr>
          <w:p w14:paraId="530F58B6" w14:textId="77777777" w:rsidR="004B4A90" w:rsidRDefault="004B4A90" w:rsidP="004B4A90">
            <w:pPr>
              <w:spacing w:before="80" w:after="80"/>
              <w:jc w:val="both"/>
              <w:rPr>
                <w:rFonts w:ascii="Arial Narrow" w:eastAsia="Arial Narrow" w:hAnsi="Arial Narrow" w:cs="Arial Narrow"/>
                <w:sz w:val="22"/>
                <w:szCs w:val="22"/>
              </w:rPr>
            </w:pPr>
            <w:r>
              <w:rPr>
                <w:rFonts w:ascii="Arial Narrow" w:eastAsia="Arial Narrow" w:hAnsi="Arial Narrow" w:cs="Arial Narrow"/>
                <w:b/>
                <w:color w:val="000000"/>
                <w:sz w:val="22"/>
                <w:szCs w:val="22"/>
              </w:rPr>
              <w:t>ESTUDIOS AMBIENTALES (EA)</w:t>
            </w:r>
          </w:p>
        </w:tc>
        <w:tc>
          <w:tcPr>
            <w:tcW w:w="7414" w:type="dxa"/>
          </w:tcPr>
          <w:p w14:paraId="0ECB2D50" w14:textId="77777777" w:rsidR="004B4A90" w:rsidRDefault="004B4A90" w:rsidP="004B4A90">
            <w:pPr>
              <w:spacing w:before="80" w:after="80"/>
              <w:jc w:val="both"/>
              <w:rPr>
                <w:rFonts w:ascii="Arial Narrow" w:eastAsia="Arial Narrow" w:hAnsi="Arial Narrow" w:cs="Arial Narrow"/>
                <w:sz w:val="22"/>
                <w:szCs w:val="22"/>
              </w:rPr>
            </w:pPr>
            <w:r>
              <w:rPr>
                <w:rFonts w:ascii="Arial Narrow" w:eastAsia="Arial Narrow" w:hAnsi="Arial Narrow" w:cs="Arial Narrow"/>
                <w:color w:val="000000"/>
                <w:sz w:val="22"/>
                <w:szCs w:val="22"/>
              </w:rPr>
              <w:t>Estudios que son exigidos por la normatividad ambiental, para la obtención o modificación de una licencia ambiental o su equivalente, permiso, concesión o autorización y cuya elaboración implica realizar cualquier actividad de recolecta de especímenes silvestres de la diversidad biológica. Los Estudios Ambientales son: Diagnóstico Ambiental de Alternativas, Estudio de Impacto Ambiental y Plan de Manejo Ambiental. Los estudios ambientales son objeto de emisión de conceptos técnicos, por parte de las autoridades ambientales competentes, estos se elaborarán con base en los términos de referencia que sean expedidos por el Ministerio de Ambiente y Desarrollo Sostenible. (Manual de evaluación de estudios ambientales- Ministerio del Medio Ambiente, 2002).</w:t>
            </w:r>
          </w:p>
        </w:tc>
      </w:tr>
      <w:tr w:rsidR="004B4A90" w14:paraId="3CF634E2" w14:textId="77777777" w:rsidTr="004B4A90">
        <w:tc>
          <w:tcPr>
            <w:tcW w:w="1983" w:type="dxa"/>
            <w:shd w:val="clear" w:color="auto" w:fill="auto"/>
          </w:tcPr>
          <w:p w14:paraId="51292013" w14:textId="77777777" w:rsidR="004B4A90" w:rsidRDefault="004B4A90" w:rsidP="004B4A90">
            <w:pPr>
              <w:spacing w:before="80" w:after="80"/>
              <w:rPr>
                <w:rFonts w:ascii="Arial Narrow" w:eastAsia="Arial Narrow" w:hAnsi="Arial Narrow" w:cs="Arial Narrow"/>
                <w:sz w:val="22"/>
                <w:szCs w:val="22"/>
              </w:rPr>
            </w:pPr>
            <w:r>
              <w:rPr>
                <w:rFonts w:ascii="Arial Narrow" w:eastAsia="Arial Narrow" w:hAnsi="Arial Narrow" w:cs="Arial Narrow"/>
                <w:b/>
                <w:color w:val="000000"/>
                <w:sz w:val="22"/>
                <w:szCs w:val="22"/>
              </w:rPr>
              <w:t>ESTUDIO DE IMPACTO AMBIENTAL (EIA):</w:t>
            </w:r>
          </w:p>
        </w:tc>
        <w:tc>
          <w:tcPr>
            <w:tcW w:w="7414" w:type="dxa"/>
          </w:tcPr>
          <w:p w14:paraId="31C0652D" w14:textId="77777777" w:rsidR="004B4A90" w:rsidRDefault="004B4A90" w:rsidP="004B4A90">
            <w:pPr>
              <w:spacing w:before="80" w:after="80"/>
              <w:jc w:val="both"/>
              <w:rPr>
                <w:rFonts w:ascii="Arial Narrow" w:eastAsia="Arial Narrow" w:hAnsi="Arial Narrow" w:cs="Arial Narrow"/>
                <w:sz w:val="22"/>
                <w:szCs w:val="22"/>
              </w:rPr>
            </w:pPr>
            <w:r>
              <w:rPr>
                <w:rFonts w:ascii="Arial Narrow" w:eastAsia="Arial Narrow" w:hAnsi="Arial Narrow" w:cs="Arial Narrow"/>
                <w:color w:val="000000"/>
                <w:sz w:val="22"/>
                <w:szCs w:val="22"/>
              </w:rPr>
              <w:t>Instrumento para la toma de decisiones y para la planificación ambiental, que la autoridad ambiental exige para definir las correspondientes medidas de prevención, corrección, compensación y mitigación de impactos y efectos negativos de un proyecto, obra o actividad. (Manual de evaluación de estudios ambientales- Ministerio del Medio Ambiente, 2002).</w:t>
            </w:r>
          </w:p>
        </w:tc>
      </w:tr>
      <w:tr w:rsidR="004B4A90" w14:paraId="04F14298" w14:textId="77777777" w:rsidTr="004B4A90">
        <w:tc>
          <w:tcPr>
            <w:tcW w:w="1983" w:type="dxa"/>
            <w:shd w:val="clear" w:color="auto" w:fill="auto"/>
          </w:tcPr>
          <w:p w14:paraId="4C578B28" w14:textId="77777777" w:rsidR="004B4A90" w:rsidRDefault="004B4A90" w:rsidP="004B4A90">
            <w:pPr>
              <w:spacing w:before="80" w:after="80"/>
              <w:rPr>
                <w:rFonts w:ascii="Arial Narrow" w:eastAsia="Arial Narrow" w:hAnsi="Arial Narrow" w:cs="Arial Narrow"/>
                <w:sz w:val="22"/>
                <w:szCs w:val="22"/>
              </w:rPr>
            </w:pPr>
            <w:r>
              <w:rPr>
                <w:rFonts w:ascii="Arial Narrow" w:eastAsia="Arial Narrow" w:hAnsi="Arial Narrow" w:cs="Arial Narrow"/>
                <w:b/>
                <w:sz w:val="22"/>
                <w:szCs w:val="22"/>
              </w:rPr>
              <w:t>ESPÉCIMEN DE ESPECIE SILVESTRE DE LA DIVERSIDAD BIOLÓGICA</w:t>
            </w:r>
          </w:p>
        </w:tc>
        <w:tc>
          <w:tcPr>
            <w:tcW w:w="7414" w:type="dxa"/>
          </w:tcPr>
          <w:p w14:paraId="0D106D49" w14:textId="77777777" w:rsidR="004B4A90" w:rsidRDefault="004B4A90" w:rsidP="004B4A90">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Todo organismo silvestre de la diversidad biológica vivo o muerto o cualquiera de sus productos, partes o derivados de estos, en adelante referido como espécimen. (art. 2.2.2.8.1.3. Decreto 1076 de 2015).</w:t>
            </w:r>
          </w:p>
          <w:p w14:paraId="55825B31" w14:textId="6A20F2D3" w:rsidR="004B4A90" w:rsidRDefault="004B4A90" w:rsidP="004B4A90">
            <w:pPr>
              <w:spacing w:before="80" w:after="80"/>
              <w:jc w:val="both"/>
              <w:rPr>
                <w:rFonts w:ascii="Arial Narrow" w:eastAsia="Arial Narrow" w:hAnsi="Arial Narrow" w:cs="Arial Narrow"/>
                <w:sz w:val="22"/>
                <w:szCs w:val="22"/>
              </w:rPr>
            </w:pPr>
          </w:p>
        </w:tc>
      </w:tr>
      <w:tr w:rsidR="004B4A90" w14:paraId="364FC413" w14:textId="77777777" w:rsidTr="004B4A90">
        <w:tc>
          <w:tcPr>
            <w:tcW w:w="1983" w:type="dxa"/>
            <w:shd w:val="clear" w:color="auto" w:fill="auto"/>
          </w:tcPr>
          <w:p w14:paraId="369461E3" w14:textId="77777777" w:rsidR="004B4A90" w:rsidRDefault="004B4A90" w:rsidP="004B4A90">
            <w:pPr>
              <w:spacing w:before="80" w:after="80"/>
              <w:rPr>
                <w:rFonts w:ascii="Arial Narrow" w:eastAsia="Arial Narrow" w:hAnsi="Arial Narrow" w:cs="Arial Narrow"/>
                <w:sz w:val="22"/>
                <w:szCs w:val="22"/>
              </w:rPr>
            </w:pPr>
            <w:r>
              <w:rPr>
                <w:rFonts w:ascii="Arial Narrow" w:eastAsia="Arial Narrow" w:hAnsi="Arial Narrow" w:cs="Arial Narrow"/>
                <w:b/>
                <w:sz w:val="22"/>
                <w:szCs w:val="22"/>
              </w:rPr>
              <w:t>GRUPOS ÉTNICOS</w:t>
            </w:r>
          </w:p>
        </w:tc>
        <w:tc>
          <w:tcPr>
            <w:tcW w:w="7414" w:type="dxa"/>
          </w:tcPr>
          <w:p w14:paraId="757C22CB" w14:textId="77777777" w:rsidR="004B4A90" w:rsidRDefault="004B4A90" w:rsidP="004B4A9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 xml:space="preserve">Se entienden los pueblos indígenas, palenqueros, las comunidades afrocolombianas y las raizales de San Andrés y Providencia y las comunidades Rom – Gitanas </w:t>
            </w:r>
            <w:proofErr w:type="gramStart"/>
            <w:r>
              <w:rPr>
                <w:rFonts w:ascii="Arial Narrow" w:eastAsia="Arial Narrow" w:hAnsi="Arial Narrow" w:cs="Arial Narrow"/>
                <w:sz w:val="22"/>
                <w:szCs w:val="22"/>
              </w:rPr>
              <w:t>-.(</w:t>
            </w:r>
            <w:proofErr w:type="gramEnd"/>
            <w:r>
              <w:rPr>
                <w:rFonts w:ascii="Arial Narrow" w:eastAsia="Arial Narrow" w:hAnsi="Arial Narrow" w:cs="Arial Narrow"/>
                <w:sz w:val="22"/>
                <w:szCs w:val="22"/>
              </w:rPr>
              <w:t>IAVH, 2000).</w:t>
            </w:r>
          </w:p>
        </w:tc>
      </w:tr>
      <w:tr w:rsidR="004B4A90" w14:paraId="4DC3F00F" w14:textId="77777777" w:rsidTr="004B4A90">
        <w:tc>
          <w:tcPr>
            <w:tcW w:w="1983" w:type="dxa"/>
            <w:shd w:val="clear" w:color="auto" w:fill="auto"/>
          </w:tcPr>
          <w:p w14:paraId="2D21F055" w14:textId="77777777" w:rsidR="004B4A90" w:rsidRDefault="004B4A90" w:rsidP="004B4A90">
            <w:pPr>
              <w:spacing w:before="80" w:after="80"/>
              <w:rPr>
                <w:rFonts w:ascii="Arial Narrow" w:eastAsia="Arial Narrow" w:hAnsi="Arial Narrow" w:cs="Arial Narrow"/>
                <w:sz w:val="22"/>
                <w:szCs w:val="22"/>
              </w:rPr>
            </w:pPr>
            <w:r>
              <w:rPr>
                <w:rFonts w:ascii="Arial Narrow" w:eastAsia="Arial Narrow" w:hAnsi="Arial Narrow" w:cs="Arial Narrow"/>
                <w:b/>
                <w:color w:val="000000"/>
                <w:sz w:val="22"/>
                <w:szCs w:val="22"/>
              </w:rPr>
              <w:t>PERMISO DE ESTUDIOS CON FINES DE ELABORACIÓN DE ESTUDIOS AMBIENTALES</w:t>
            </w:r>
          </w:p>
        </w:tc>
        <w:tc>
          <w:tcPr>
            <w:tcW w:w="7414" w:type="dxa"/>
          </w:tcPr>
          <w:p w14:paraId="0A0DC825" w14:textId="77777777" w:rsidR="004B4A90" w:rsidRDefault="004B4A90" w:rsidP="004B4A9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Autorización previa que otorga la autoridad ambiental competente para la recolección de especímenes de especies silvestres de la diversidad biológica con fines de elaboración de estudios ambientales necesarios para solicitar y/o modificar licencias ambientales o su equivalente, permisos, concesiones o autorizaciones.</w:t>
            </w:r>
          </w:p>
        </w:tc>
      </w:tr>
      <w:tr w:rsidR="004B4A90" w14:paraId="51778F00" w14:textId="77777777" w:rsidTr="004B4A90">
        <w:tc>
          <w:tcPr>
            <w:tcW w:w="1983" w:type="dxa"/>
            <w:shd w:val="clear" w:color="auto" w:fill="auto"/>
          </w:tcPr>
          <w:p w14:paraId="70DD4743" w14:textId="77777777" w:rsidR="004B4A90" w:rsidRDefault="004B4A90" w:rsidP="004B4A90">
            <w:pPr>
              <w:spacing w:before="80" w:after="80"/>
              <w:rPr>
                <w:rFonts w:ascii="Arial Narrow" w:eastAsia="Arial Narrow" w:hAnsi="Arial Narrow" w:cs="Arial Narrow"/>
                <w:sz w:val="22"/>
                <w:szCs w:val="22"/>
              </w:rPr>
            </w:pPr>
            <w:r>
              <w:rPr>
                <w:rFonts w:ascii="Arial Narrow" w:eastAsia="Arial Narrow" w:hAnsi="Arial Narrow" w:cs="Arial Narrow"/>
                <w:b/>
                <w:sz w:val="22"/>
                <w:szCs w:val="22"/>
              </w:rPr>
              <w:t>RECOLECCIÓN DE ESPECÍMENES</w:t>
            </w:r>
          </w:p>
        </w:tc>
        <w:tc>
          <w:tcPr>
            <w:tcW w:w="7414" w:type="dxa"/>
          </w:tcPr>
          <w:p w14:paraId="7403D10B" w14:textId="77777777" w:rsidR="004B4A90" w:rsidRDefault="004B4A90" w:rsidP="004B4A9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 xml:space="preserve">Consiste en los procesos de captura, remoción o extracción temporal o definitiva del medio natural de especímenes de la diversidad biológica para la obtención de información </w:t>
            </w:r>
            <w:r>
              <w:rPr>
                <w:rFonts w:ascii="Arial Narrow" w:eastAsia="Arial Narrow" w:hAnsi="Arial Narrow" w:cs="Arial Narrow"/>
                <w:sz w:val="22"/>
                <w:szCs w:val="22"/>
              </w:rPr>
              <w:lastRenderedPageBreak/>
              <w:t>científica con fines no comerciales, la integración de inventarios o el incremento de los acervos de las colecciones científicas museográficas. (art. 2.2.2.8.1.3. Decreto 1076 de 2015).</w:t>
            </w:r>
          </w:p>
        </w:tc>
      </w:tr>
      <w:tr w:rsidR="004B4A90" w14:paraId="4520D248" w14:textId="77777777" w:rsidTr="004B4A90">
        <w:tc>
          <w:tcPr>
            <w:tcW w:w="1983" w:type="dxa"/>
            <w:shd w:val="clear" w:color="auto" w:fill="auto"/>
          </w:tcPr>
          <w:p w14:paraId="72B5E483" w14:textId="77777777" w:rsidR="004B4A90" w:rsidRDefault="004B4A90" w:rsidP="004B4A90">
            <w:pPr>
              <w:spacing w:before="80" w:after="80"/>
              <w:jc w:val="both"/>
              <w:rPr>
                <w:rFonts w:ascii="Arial Narrow" w:eastAsia="Arial Narrow" w:hAnsi="Arial Narrow" w:cs="Arial Narrow"/>
                <w:sz w:val="22"/>
                <w:szCs w:val="22"/>
              </w:rPr>
            </w:pPr>
            <w:r>
              <w:rPr>
                <w:rFonts w:ascii="Arial Narrow" w:eastAsia="Arial Narrow" w:hAnsi="Arial Narrow" w:cs="Arial Narrow"/>
                <w:b/>
                <w:sz w:val="22"/>
                <w:szCs w:val="22"/>
              </w:rPr>
              <w:lastRenderedPageBreak/>
              <w:t>SEGUIMIENTO</w:t>
            </w:r>
          </w:p>
        </w:tc>
        <w:tc>
          <w:tcPr>
            <w:tcW w:w="7414" w:type="dxa"/>
          </w:tcPr>
          <w:p w14:paraId="470C7CE9" w14:textId="77777777" w:rsidR="004B4A90" w:rsidRDefault="004B4A90" w:rsidP="004B4A9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 xml:space="preserve">Etapa mediante la cual se verifica el cumplimiento de las obligaciones contenidas en los permisos, concesiones y autorizaciones otorgadas </w:t>
            </w:r>
            <w:proofErr w:type="gramStart"/>
            <w:r>
              <w:rPr>
                <w:rFonts w:ascii="Arial Narrow" w:eastAsia="Arial Narrow" w:hAnsi="Arial Narrow" w:cs="Arial Narrow"/>
                <w:sz w:val="22"/>
                <w:szCs w:val="22"/>
              </w:rPr>
              <w:t>de acuerdo a</w:t>
            </w:r>
            <w:proofErr w:type="gramEnd"/>
            <w:r>
              <w:rPr>
                <w:rFonts w:ascii="Arial Narrow" w:eastAsia="Arial Narrow" w:hAnsi="Arial Narrow" w:cs="Arial Narrow"/>
                <w:sz w:val="22"/>
                <w:szCs w:val="22"/>
              </w:rPr>
              <w:t xml:space="preserve"> la normatividad ambiental vigente, conforme a lo señalado por el art. 2.2.2.8.6.2. Decreto 1076 de 2015 de control y seguimiento. La autoridad ambiental que otorgó el Permiso marco deberá verificar el cumplimiento de las condiciones establecidas en el respectivo permiso y en las autorizaciones que lo integran.</w:t>
            </w:r>
          </w:p>
        </w:tc>
      </w:tr>
      <w:tr w:rsidR="004B4A90" w14:paraId="480DB2E3" w14:textId="77777777" w:rsidTr="004B4A90">
        <w:tc>
          <w:tcPr>
            <w:tcW w:w="1983" w:type="dxa"/>
            <w:shd w:val="clear" w:color="auto" w:fill="auto"/>
          </w:tcPr>
          <w:p w14:paraId="172FF39E" w14:textId="77777777" w:rsidR="004B4A90" w:rsidRDefault="004B4A90" w:rsidP="004B4A90">
            <w:pPr>
              <w:spacing w:before="120" w:after="120"/>
              <w:jc w:val="both"/>
              <w:rPr>
                <w:rFonts w:ascii="Arial Narrow" w:eastAsia="Arial Narrow" w:hAnsi="Arial Narrow" w:cs="Arial Narrow"/>
                <w:sz w:val="22"/>
                <w:szCs w:val="22"/>
              </w:rPr>
            </w:pPr>
            <w:r>
              <w:rPr>
                <w:rFonts w:ascii="Arial Narrow" w:eastAsia="Arial Narrow" w:hAnsi="Arial Narrow" w:cs="Arial Narrow"/>
                <w:b/>
                <w:sz w:val="22"/>
                <w:szCs w:val="22"/>
              </w:rPr>
              <w:t>SEGUIMIENTO ADMINISTRATIVO</w:t>
            </w:r>
          </w:p>
        </w:tc>
        <w:tc>
          <w:tcPr>
            <w:tcW w:w="7414" w:type="dxa"/>
          </w:tcPr>
          <w:p w14:paraId="25A1B79C" w14:textId="34EF24DC" w:rsidR="004B4A90" w:rsidRDefault="004B4A90" w:rsidP="004B4A90">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Actividades que realiza el personal de la SGM, para verificar el cumplimiento de las obligaciones documentales y/o informativas adquiridas por el titular, en desarrollo del permiso.</w:t>
            </w:r>
          </w:p>
        </w:tc>
      </w:tr>
      <w:tr w:rsidR="004B4A90" w14:paraId="24235686" w14:textId="77777777" w:rsidTr="004B4A90">
        <w:tc>
          <w:tcPr>
            <w:tcW w:w="1983" w:type="dxa"/>
            <w:shd w:val="clear" w:color="auto" w:fill="auto"/>
          </w:tcPr>
          <w:p w14:paraId="496FC1CF" w14:textId="77777777" w:rsidR="004B4A90" w:rsidRDefault="004B4A90" w:rsidP="004B4A90">
            <w:pPr>
              <w:spacing w:before="120" w:after="120"/>
              <w:rPr>
                <w:rFonts w:ascii="Arial Narrow" w:eastAsia="Arial Narrow" w:hAnsi="Arial Narrow" w:cs="Arial Narrow"/>
                <w:sz w:val="22"/>
                <w:szCs w:val="22"/>
              </w:rPr>
            </w:pPr>
            <w:r>
              <w:rPr>
                <w:rFonts w:ascii="Arial Narrow" w:eastAsia="Arial Narrow" w:hAnsi="Arial Narrow" w:cs="Arial Narrow"/>
                <w:b/>
                <w:sz w:val="22"/>
                <w:szCs w:val="22"/>
              </w:rPr>
              <w:t>SEGUIMIENTO EN CAMPO</w:t>
            </w:r>
          </w:p>
        </w:tc>
        <w:tc>
          <w:tcPr>
            <w:tcW w:w="7414" w:type="dxa"/>
          </w:tcPr>
          <w:p w14:paraId="5F6AED6D" w14:textId="7A200D6B" w:rsidR="004B4A90" w:rsidRDefault="004B4A90" w:rsidP="004B4A90">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Verificaciones que realizan las Áreas Protegidas respecto a la ejecución de actividades aprobadas en el Permiso dentro del área protegida, conforme a la función esencial del empleo de los Jefes de Área Protegida en lo que tiene que ver con  "Conceptuar y hacer seguimiento a los proyectos que afecten el área a su cargo” (Capitulo 3- 3.1 Nivel Profesional- Descripción de las funciones esenciales) contenida en el Manual Específico de Funciones y de Competencias Laborales para los empleos de la Planta de Personal de Parques Nacionales Naturales de Colombia adoptado mediante la Resolución 147 del 13 de diciembre de 2011 o el acto que lo modifique, complemente, aclare, sustituya.</w:t>
            </w:r>
          </w:p>
        </w:tc>
      </w:tr>
      <w:tr w:rsidR="004B4A90" w14:paraId="054EE162" w14:textId="77777777" w:rsidTr="004B4A90">
        <w:tc>
          <w:tcPr>
            <w:tcW w:w="1983" w:type="dxa"/>
            <w:shd w:val="clear" w:color="auto" w:fill="auto"/>
          </w:tcPr>
          <w:p w14:paraId="44C432CA" w14:textId="0694EAF6" w:rsidR="004B4A90" w:rsidRDefault="004B4A90" w:rsidP="004B4A90">
            <w:pPr>
              <w:spacing w:before="120" w:after="120"/>
              <w:rPr>
                <w:rFonts w:ascii="Arial Narrow" w:eastAsia="Arial Narrow" w:hAnsi="Arial Narrow" w:cs="Arial Narrow"/>
                <w:b/>
                <w:sz w:val="22"/>
                <w:szCs w:val="22"/>
              </w:rPr>
            </w:pPr>
            <w:r>
              <w:rPr>
                <w:rFonts w:ascii="Arial Narrow" w:eastAsia="Arial Narrow" w:hAnsi="Arial Narrow" w:cs="Arial Narrow"/>
                <w:b/>
                <w:sz w:val="22"/>
                <w:szCs w:val="22"/>
              </w:rPr>
              <w:t>SILA</w:t>
            </w:r>
          </w:p>
        </w:tc>
        <w:tc>
          <w:tcPr>
            <w:tcW w:w="7414" w:type="dxa"/>
          </w:tcPr>
          <w:p w14:paraId="35DD4939" w14:textId="1A069BE9" w:rsidR="004B4A90" w:rsidRDefault="004B4A90" w:rsidP="004B4A90">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 xml:space="preserve">Viene de Sistema de Información de Licencias Ambientales, ahora denominado </w:t>
            </w:r>
            <w:r w:rsidRPr="00E8661B">
              <w:rPr>
                <w:rFonts w:ascii="Arial Narrow" w:eastAsia="Arial Narrow" w:hAnsi="Arial Narrow" w:cs="Arial Narrow"/>
                <w:sz w:val="22"/>
                <w:szCs w:val="22"/>
              </w:rPr>
              <w:t>Sistema de Información para la Gestión de Trámites Ambientales</w:t>
            </w:r>
            <w:r>
              <w:rPr>
                <w:rFonts w:ascii="Arial Narrow" w:eastAsia="Arial Narrow" w:hAnsi="Arial Narrow" w:cs="Arial Narrow"/>
                <w:sz w:val="22"/>
                <w:szCs w:val="22"/>
              </w:rPr>
              <w:t>, es el aplicativo mediante el cual las autoridades ambientales gestionan los trámites y transmiten la información para que sea pública en VITAL.</w:t>
            </w:r>
          </w:p>
        </w:tc>
      </w:tr>
      <w:tr w:rsidR="004B4A90" w14:paraId="7BD00BFB" w14:textId="77777777" w:rsidTr="004B4A90">
        <w:tc>
          <w:tcPr>
            <w:tcW w:w="1983" w:type="dxa"/>
            <w:shd w:val="clear" w:color="auto" w:fill="auto"/>
          </w:tcPr>
          <w:p w14:paraId="7ABB2A0B" w14:textId="77777777" w:rsidR="004B4A90" w:rsidRDefault="004B4A90" w:rsidP="004B4A90">
            <w:pPr>
              <w:spacing w:before="120" w:after="120"/>
              <w:jc w:val="both"/>
              <w:rPr>
                <w:rFonts w:ascii="Arial Narrow" w:eastAsia="Arial Narrow" w:hAnsi="Arial Narrow" w:cs="Arial Narrow"/>
                <w:b/>
                <w:sz w:val="22"/>
                <w:szCs w:val="22"/>
              </w:rPr>
            </w:pPr>
            <w:r>
              <w:rPr>
                <w:rFonts w:ascii="Arial Narrow" w:eastAsia="Arial Narrow" w:hAnsi="Arial Narrow" w:cs="Arial Narrow"/>
                <w:b/>
                <w:sz w:val="22"/>
                <w:szCs w:val="22"/>
              </w:rPr>
              <w:t>USUARIO</w:t>
            </w:r>
          </w:p>
        </w:tc>
        <w:tc>
          <w:tcPr>
            <w:tcW w:w="7414" w:type="dxa"/>
          </w:tcPr>
          <w:p w14:paraId="7948E041" w14:textId="77777777" w:rsidR="004B4A90" w:rsidRDefault="004B4A90" w:rsidP="004B4A90">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Persona natural o jurídica solicitante de un trámite ambiental.</w:t>
            </w:r>
          </w:p>
        </w:tc>
      </w:tr>
      <w:tr w:rsidR="004B4A90" w14:paraId="286E26A8" w14:textId="77777777" w:rsidTr="004B4A90">
        <w:tc>
          <w:tcPr>
            <w:tcW w:w="1983" w:type="dxa"/>
            <w:shd w:val="clear" w:color="auto" w:fill="auto"/>
          </w:tcPr>
          <w:p w14:paraId="3220C25B" w14:textId="73C5AB1C" w:rsidR="004B4A90" w:rsidRDefault="004B4A90" w:rsidP="004B4A90">
            <w:pPr>
              <w:spacing w:before="120" w:after="120"/>
              <w:jc w:val="both"/>
              <w:rPr>
                <w:rFonts w:ascii="Arial Narrow" w:eastAsia="Arial Narrow" w:hAnsi="Arial Narrow" w:cs="Arial Narrow"/>
                <w:b/>
                <w:sz w:val="22"/>
                <w:szCs w:val="22"/>
              </w:rPr>
            </w:pPr>
            <w:r w:rsidRPr="006D5D55">
              <w:rPr>
                <w:rFonts w:ascii="Arial Narrow" w:eastAsia="Arial Narrow" w:hAnsi="Arial Narrow" w:cs="Arial Narrow"/>
                <w:b/>
                <w:sz w:val="22"/>
                <w:szCs w:val="22"/>
              </w:rPr>
              <w:t>VITAL</w:t>
            </w:r>
          </w:p>
        </w:tc>
        <w:tc>
          <w:tcPr>
            <w:tcW w:w="7414" w:type="dxa"/>
          </w:tcPr>
          <w:p w14:paraId="2DCCE4B1" w14:textId="01424085" w:rsidR="004B4A90" w:rsidRDefault="004B4A90" w:rsidP="004B4A90">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 xml:space="preserve">Ventanilla Integral de Trámites Ambientales en Línea. </w:t>
            </w:r>
            <w:r w:rsidRPr="006D5D55">
              <w:rPr>
                <w:rFonts w:ascii="Arial Narrow" w:eastAsia="Arial Narrow" w:hAnsi="Arial Narrow" w:cs="Arial Narrow"/>
                <w:sz w:val="22"/>
                <w:szCs w:val="22"/>
              </w:rPr>
              <w:t>Es un sistema centralizado de cobertura nacional través del cual se direccionan y unifican todos los trámites administrativos de licencia ambiental, planes de manejo ambiental, permisos, concesiones y autorizaciones ambientales, así como la información de todos los actores que participan de una u otra forma en el mismo, lo cual permite mejorar (Decreto No. 1076 de 2025 ARTÍCULO 2.2.2.3.10.1.</w:t>
            </w:r>
            <w:r>
              <w:rPr>
                <w:rFonts w:ascii="Arial Narrow" w:eastAsia="Arial Narrow" w:hAnsi="Arial Narrow" w:cs="Arial Narrow"/>
                <w:sz w:val="22"/>
                <w:szCs w:val="22"/>
              </w:rPr>
              <w:t>)</w:t>
            </w:r>
          </w:p>
        </w:tc>
      </w:tr>
    </w:tbl>
    <w:p w14:paraId="77688B73" w14:textId="447952AA" w:rsidR="00965CAC" w:rsidRDefault="00867238">
      <w:pPr>
        <w:pStyle w:val="Ttulo3"/>
        <w:numPr>
          <w:ilvl w:val="0"/>
          <w:numId w:val="1"/>
        </w:numPr>
        <w:tabs>
          <w:tab w:val="left" w:pos="340"/>
        </w:tabs>
        <w:spacing w:after="240" w:line="240" w:lineRule="auto"/>
        <w:ind w:left="340" w:hanging="340"/>
        <w:rPr>
          <w:rFonts w:ascii="Arial Narrow" w:eastAsia="Arial Narrow" w:hAnsi="Arial Narrow" w:cs="Arial Narrow"/>
          <w:sz w:val="22"/>
          <w:szCs w:val="22"/>
        </w:rPr>
      </w:pPr>
      <w:bookmarkStart w:id="5" w:name="_Toc179204007"/>
      <w:r>
        <w:rPr>
          <w:rFonts w:ascii="Arial Narrow" w:eastAsia="Arial Narrow" w:hAnsi="Arial Narrow" w:cs="Arial Narrow"/>
          <w:sz w:val="22"/>
          <w:szCs w:val="22"/>
        </w:rPr>
        <w:t>NORMAS LEGALES</w:t>
      </w:r>
      <w:bookmarkEnd w:id="5"/>
    </w:p>
    <w:p w14:paraId="28F421DD" w14:textId="77777777" w:rsidR="00254436" w:rsidRPr="00254436" w:rsidRDefault="00254436" w:rsidP="00254436">
      <w:pPr>
        <w:rPr>
          <w:rFonts w:ascii="Arial Narrow" w:eastAsia="Arial Narrow" w:hAnsi="Arial Narrow" w:cs="Arial Narrow"/>
          <w:sz w:val="22"/>
          <w:szCs w:val="22"/>
          <w:u w:val="single"/>
        </w:rPr>
      </w:pPr>
      <w:bookmarkStart w:id="6" w:name="_Hlk175557942"/>
      <w:bookmarkStart w:id="7" w:name="_Hlk171068368"/>
      <w:r w:rsidRPr="00254436">
        <w:rPr>
          <w:rFonts w:ascii="Arial Narrow" w:eastAsia="Arial Narrow" w:hAnsi="Arial Narrow" w:cs="Arial Narrow"/>
          <w:sz w:val="22"/>
          <w:szCs w:val="22"/>
          <w:u w:val="single"/>
        </w:rPr>
        <w:t>Normas generales:</w:t>
      </w:r>
    </w:p>
    <w:bookmarkEnd w:id="6"/>
    <w:p w14:paraId="38C3D8A7" w14:textId="77777777" w:rsidR="00254436" w:rsidRPr="006D5D55" w:rsidRDefault="00254436" w:rsidP="00254436">
      <w:pPr>
        <w:rPr>
          <w:rFonts w:ascii="Arial Narrow" w:eastAsia="Arial Narrow" w:hAnsi="Arial Narrow" w:cs="Arial Narrow"/>
          <w:b/>
          <w:bCs/>
          <w:sz w:val="22"/>
          <w:szCs w:val="22"/>
          <w:u w:val="single"/>
        </w:rPr>
      </w:pPr>
    </w:p>
    <w:p w14:paraId="4C5B4F71" w14:textId="41921186" w:rsidR="00254436" w:rsidRDefault="00254436" w:rsidP="00254436">
      <w:pPr>
        <w:rPr>
          <w:rFonts w:ascii="Arial Narrow" w:eastAsia="Arial Narrow" w:hAnsi="Arial Narrow" w:cs="Arial Narrow"/>
          <w:sz w:val="22"/>
          <w:szCs w:val="22"/>
        </w:rPr>
      </w:pPr>
      <w:r w:rsidRPr="006D5D55">
        <w:rPr>
          <w:rFonts w:ascii="Arial Narrow" w:eastAsia="Arial Narrow" w:hAnsi="Arial Narrow" w:cs="Arial Narrow"/>
          <w:sz w:val="22"/>
          <w:szCs w:val="22"/>
        </w:rPr>
        <w:t>Consultar normograma PNN</w:t>
      </w:r>
      <w:bookmarkEnd w:id="7"/>
    </w:p>
    <w:p w14:paraId="1BB7177A" w14:textId="3216DB5B" w:rsidR="00254436" w:rsidRDefault="00254436" w:rsidP="00254436">
      <w:pPr>
        <w:rPr>
          <w:rFonts w:ascii="Arial Narrow" w:eastAsia="Arial Narrow" w:hAnsi="Arial Narrow" w:cs="Arial Narrow"/>
          <w:sz w:val="22"/>
          <w:szCs w:val="22"/>
        </w:rPr>
      </w:pPr>
    </w:p>
    <w:p w14:paraId="31E9FE30" w14:textId="77777777" w:rsidR="00254436" w:rsidRPr="006D5D55" w:rsidRDefault="00254436" w:rsidP="00254436">
      <w:pPr>
        <w:rPr>
          <w:rFonts w:ascii="Arial Narrow" w:eastAsia="Arial Narrow" w:hAnsi="Arial Narrow" w:cs="Arial Narrow"/>
          <w:sz w:val="22"/>
          <w:szCs w:val="22"/>
        </w:rPr>
      </w:pPr>
    </w:p>
    <w:p w14:paraId="7D650EC2" w14:textId="2D9AF82D" w:rsidR="00254436" w:rsidRDefault="00254436" w:rsidP="00254436">
      <w:pPr>
        <w:rPr>
          <w:rFonts w:eastAsia="Arial Narrow"/>
        </w:rPr>
      </w:pPr>
    </w:p>
    <w:p w14:paraId="16BE132F" w14:textId="77382FE3" w:rsidR="00254436" w:rsidRPr="00254436" w:rsidRDefault="00254436" w:rsidP="00254436">
      <w:pPr>
        <w:rPr>
          <w:rFonts w:ascii="Arial Narrow" w:eastAsia="Arial Narrow" w:hAnsi="Arial Narrow" w:cs="Arial Narrow"/>
          <w:sz w:val="22"/>
          <w:szCs w:val="22"/>
          <w:u w:val="single"/>
        </w:rPr>
      </w:pPr>
      <w:r w:rsidRPr="00254436">
        <w:rPr>
          <w:rFonts w:ascii="Arial Narrow" w:eastAsia="Arial Narrow" w:hAnsi="Arial Narrow" w:cs="Arial Narrow"/>
          <w:sz w:val="22"/>
          <w:szCs w:val="22"/>
          <w:u w:val="single"/>
        </w:rPr>
        <w:lastRenderedPageBreak/>
        <w:t xml:space="preserve">Normas </w:t>
      </w:r>
      <w:r>
        <w:rPr>
          <w:rFonts w:ascii="Arial Narrow" w:eastAsia="Arial Narrow" w:hAnsi="Arial Narrow" w:cs="Arial Narrow"/>
          <w:sz w:val="22"/>
          <w:szCs w:val="22"/>
          <w:u w:val="single"/>
        </w:rPr>
        <w:t>específicas</w:t>
      </w:r>
      <w:r w:rsidRPr="00254436">
        <w:rPr>
          <w:rFonts w:ascii="Arial Narrow" w:eastAsia="Arial Narrow" w:hAnsi="Arial Narrow" w:cs="Arial Narrow"/>
          <w:sz w:val="22"/>
          <w:szCs w:val="22"/>
          <w:u w:val="single"/>
        </w:rPr>
        <w:t>:</w:t>
      </w:r>
    </w:p>
    <w:p w14:paraId="50AC40A1" w14:textId="53D946EE" w:rsidR="00254436" w:rsidRPr="007B3E88" w:rsidRDefault="00254436" w:rsidP="00254436">
      <w:pPr>
        <w:numPr>
          <w:ilvl w:val="0"/>
          <w:numId w:val="4"/>
        </w:numPr>
        <w:spacing w:before="120" w:after="120"/>
        <w:ind w:left="340" w:hanging="340"/>
        <w:jc w:val="both"/>
        <w:rPr>
          <w:rFonts w:ascii="Arial Narrow" w:eastAsia="Arial Narrow" w:hAnsi="Arial Narrow" w:cs="Arial Narrow"/>
          <w:sz w:val="22"/>
          <w:szCs w:val="22"/>
        </w:rPr>
      </w:pPr>
      <w:r w:rsidRPr="007B3E88">
        <w:rPr>
          <w:rFonts w:ascii="Arial Narrow" w:eastAsia="Arial Narrow" w:hAnsi="Arial Narrow" w:cs="Arial Narrow"/>
          <w:sz w:val="22"/>
          <w:szCs w:val="22"/>
        </w:rPr>
        <w:t xml:space="preserve">Decreto 1076 de 2015:  Por medio del cual se expide el Decreto Único Reglamentario del Sector Ambiente y Desarrollo Sostenible (Articulo </w:t>
      </w:r>
      <w:r w:rsidR="000E390F" w:rsidRPr="000E390F">
        <w:rPr>
          <w:rFonts w:ascii="Arial Narrow" w:eastAsia="Arial Narrow" w:hAnsi="Arial Narrow" w:cs="Arial Narrow"/>
          <w:sz w:val="22"/>
          <w:szCs w:val="22"/>
        </w:rPr>
        <w:t>2.2.2.9.2.1.</w:t>
      </w:r>
      <w:r w:rsidRPr="007B3E88">
        <w:rPr>
          <w:rFonts w:ascii="Arial Narrow" w:eastAsia="Arial Narrow" w:hAnsi="Arial Narrow" w:cs="Arial Narrow"/>
          <w:sz w:val="22"/>
          <w:szCs w:val="22"/>
        </w:rPr>
        <w:t>y siguientes)</w:t>
      </w:r>
    </w:p>
    <w:p w14:paraId="7B384411" w14:textId="77777777" w:rsidR="00254436" w:rsidRDefault="00254436" w:rsidP="00254436">
      <w:pPr>
        <w:numPr>
          <w:ilvl w:val="0"/>
          <w:numId w:val="4"/>
        </w:numPr>
        <w:spacing w:before="120" w:after="12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t>Resolución 584 de 2002: Por la cual se declaran las especies silvestres que se encuentran amenazadas en el territorio nacional y se adoptan otras disposiciones.</w:t>
      </w:r>
    </w:p>
    <w:p w14:paraId="3FFF756C" w14:textId="014C7DAB" w:rsidR="00287C3F" w:rsidRPr="00287C3F" w:rsidRDefault="00287C3F" w:rsidP="00287C3F">
      <w:pPr>
        <w:numPr>
          <w:ilvl w:val="0"/>
          <w:numId w:val="4"/>
        </w:numPr>
        <w:spacing w:before="120" w:after="120"/>
        <w:ind w:left="340" w:hanging="340"/>
        <w:jc w:val="both"/>
        <w:rPr>
          <w:rFonts w:ascii="Arial Narrow" w:eastAsia="Arial Narrow" w:hAnsi="Arial Narrow" w:cs="Arial Narrow"/>
          <w:sz w:val="22"/>
          <w:szCs w:val="22"/>
        </w:rPr>
      </w:pPr>
      <w:bookmarkStart w:id="8" w:name="_Hlk175558164"/>
      <w:r w:rsidRPr="00287C3F">
        <w:rPr>
          <w:rFonts w:ascii="Arial Narrow" w:eastAsia="Arial Narrow" w:hAnsi="Arial Narrow" w:cs="Arial Narrow"/>
          <w:sz w:val="22"/>
          <w:szCs w:val="22"/>
        </w:rPr>
        <w:t>Resolución 19</w:t>
      </w:r>
      <w:r>
        <w:rPr>
          <w:rFonts w:ascii="Arial Narrow" w:eastAsia="Arial Narrow" w:hAnsi="Arial Narrow" w:cs="Arial Narrow"/>
          <w:sz w:val="22"/>
          <w:szCs w:val="22"/>
        </w:rPr>
        <w:t>1</w:t>
      </w:r>
      <w:r w:rsidRPr="00287C3F">
        <w:rPr>
          <w:rFonts w:ascii="Arial Narrow" w:eastAsia="Arial Narrow" w:hAnsi="Arial Narrow" w:cs="Arial Narrow"/>
          <w:sz w:val="22"/>
          <w:szCs w:val="22"/>
        </w:rPr>
        <w:t>2 de 201</w:t>
      </w:r>
      <w:r>
        <w:rPr>
          <w:rFonts w:ascii="Arial Narrow" w:eastAsia="Arial Narrow" w:hAnsi="Arial Narrow" w:cs="Arial Narrow"/>
          <w:sz w:val="22"/>
          <w:szCs w:val="22"/>
        </w:rPr>
        <w:t>7</w:t>
      </w:r>
      <w:r w:rsidRPr="00287C3F">
        <w:rPr>
          <w:rFonts w:ascii="Arial Narrow" w:eastAsia="Arial Narrow" w:hAnsi="Arial Narrow" w:cs="Arial Narrow"/>
          <w:sz w:val="22"/>
          <w:szCs w:val="22"/>
        </w:rPr>
        <w:t xml:space="preserve">: Por la cual se </w:t>
      </w:r>
      <w:r>
        <w:rPr>
          <w:rFonts w:ascii="Arial Narrow" w:eastAsia="Arial Narrow" w:hAnsi="Arial Narrow" w:cs="Arial Narrow"/>
          <w:sz w:val="22"/>
          <w:szCs w:val="22"/>
        </w:rPr>
        <w:t xml:space="preserve">establece el listado de </w:t>
      </w:r>
      <w:r w:rsidRPr="00287C3F">
        <w:rPr>
          <w:rFonts w:ascii="Arial Narrow" w:eastAsia="Arial Narrow" w:hAnsi="Arial Narrow" w:cs="Arial Narrow"/>
          <w:sz w:val="22"/>
          <w:szCs w:val="22"/>
        </w:rPr>
        <w:t xml:space="preserve">las especies silvestres </w:t>
      </w:r>
      <w:r>
        <w:rPr>
          <w:rFonts w:ascii="Arial Narrow" w:eastAsia="Arial Narrow" w:hAnsi="Arial Narrow" w:cs="Arial Narrow"/>
          <w:sz w:val="22"/>
          <w:szCs w:val="22"/>
        </w:rPr>
        <w:t xml:space="preserve">amenazadas de la diversidad biológica colombiana continental y marino costera </w:t>
      </w:r>
      <w:r w:rsidRPr="00287C3F">
        <w:rPr>
          <w:rFonts w:ascii="Arial Narrow" w:eastAsia="Arial Narrow" w:hAnsi="Arial Narrow" w:cs="Arial Narrow"/>
          <w:sz w:val="22"/>
          <w:szCs w:val="22"/>
        </w:rPr>
        <w:t>que se encuentran en el territorio nacional</w:t>
      </w:r>
      <w:r>
        <w:rPr>
          <w:rFonts w:ascii="Arial Narrow" w:eastAsia="Arial Narrow" w:hAnsi="Arial Narrow" w:cs="Arial Narrow"/>
          <w:sz w:val="22"/>
          <w:szCs w:val="22"/>
        </w:rPr>
        <w:t>,</w:t>
      </w:r>
      <w:r w:rsidRPr="00287C3F">
        <w:rPr>
          <w:rFonts w:ascii="Arial Narrow" w:eastAsia="Arial Narrow" w:hAnsi="Arial Narrow" w:cs="Arial Narrow"/>
          <w:sz w:val="22"/>
          <w:szCs w:val="22"/>
        </w:rPr>
        <w:t xml:space="preserve"> y se toman otras determinaciones.</w:t>
      </w:r>
    </w:p>
    <w:bookmarkEnd w:id="8"/>
    <w:p w14:paraId="5BD4B999" w14:textId="77777777" w:rsidR="00254436" w:rsidRPr="007B3E88" w:rsidRDefault="00254436" w:rsidP="00254436">
      <w:pPr>
        <w:numPr>
          <w:ilvl w:val="0"/>
          <w:numId w:val="4"/>
        </w:numPr>
        <w:spacing w:before="120" w:after="120"/>
        <w:ind w:left="340" w:hanging="340"/>
        <w:jc w:val="both"/>
        <w:rPr>
          <w:rFonts w:ascii="Arial Narrow" w:eastAsia="Arial Narrow" w:hAnsi="Arial Narrow" w:cs="Arial Narrow"/>
          <w:sz w:val="22"/>
          <w:szCs w:val="22"/>
        </w:rPr>
      </w:pPr>
      <w:r w:rsidRPr="007B3E88">
        <w:rPr>
          <w:rFonts w:ascii="Arial Narrow" w:eastAsia="Arial Narrow" w:hAnsi="Arial Narrow" w:cs="Arial Narrow"/>
          <w:sz w:val="22"/>
          <w:szCs w:val="22"/>
        </w:rPr>
        <w:t>Decreto 1272 del 06 agosto de 2016: Por el cual se reglamentar la tasa compensatoria de que trata el artículo 42 de la Ley 99 de 1993, por la caza de la fauna silvestre nativa.</w:t>
      </w:r>
    </w:p>
    <w:p w14:paraId="0AE11740" w14:textId="77777777" w:rsidR="00254436" w:rsidRPr="007B3E88" w:rsidRDefault="00254436" w:rsidP="00254436">
      <w:pPr>
        <w:numPr>
          <w:ilvl w:val="0"/>
          <w:numId w:val="4"/>
        </w:numPr>
        <w:spacing w:before="120" w:after="120"/>
        <w:ind w:left="340" w:hanging="340"/>
        <w:jc w:val="both"/>
        <w:rPr>
          <w:rFonts w:ascii="Arial Narrow" w:eastAsia="Arial Narrow" w:hAnsi="Arial Narrow" w:cs="Arial Narrow"/>
          <w:sz w:val="22"/>
          <w:szCs w:val="22"/>
        </w:rPr>
      </w:pPr>
      <w:r w:rsidRPr="007B3E88">
        <w:rPr>
          <w:rFonts w:ascii="Arial Narrow" w:eastAsia="Arial Narrow" w:hAnsi="Arial Narrow" w:cs="Arial Narrow"/>
          <w:sz w:val="22"/>
          <w:szCs w:val="22"/>
        </w:rPr>
        <w:t>Ley 1955 de 2019, parágrafo del artículo 6: Por el cual se expide el Plan Nacional de Desarrollo 2018-2022 “Pacto por Colombia, Pacto por la Equidad”</w:t>
      </w:r>
    </w:p>
    <w:p w14:paraId="2E627921" w14:textId="77777777" w:rsidR="00965CAC" w:rsidRDefault="00867238">
      <w:pPr>
        <w:pStyle w:val="Ttulo3"/>
        <w:numPr>
          <w:ilvl w:val="0"/>
          <w:numId w:val="1"/>
        </w:numPr>
        <w:tabs>
          <w:tab w:val="left" w:pos="340"/>
        </w:tabs>
        <w:spacing w:after="240" w:line="240" w:lineRule="auto"/>
        <w:ind w:left="340" w:hanging="340"/>
        <w:rPr>
          <w:rFonts w:ascii="Arial Narrow" w:eastAsia="Arial Narrow" w:hAnsi="Arial Narrow" w:cs="Arial Narrow"/>
          <w:sz w:val="22"/>
          <w:szCs w:val="22"/>
        </w:rPr>
      </w:pPr>
      <w:bookmarkStart w:id="9" w:name="_Toc179204008"/>
      <w:r>
        <w:rPr>
          <w:rFonts w:ascii="Arial Narrow" w:eastAsia="Arial Narrow" w:hAnsi="Arial Narrow" w:cs="Arial Narrow"/>
          <w:sz w:val="22"/>
          <w:szCs w:val="22"/>
        </w:rPr>
        <w:t>NORMAS TÉCNICAS</w:t>
      </w:r>
      <w:bookmarkEnd w:id="9"/>
      <w:r>
        <w:rPr>
          <w:rFonts w:ascii="Arial Narrow" w:eastAsia="Arial Narrow" w:hAnsi="Arial Narrow" w:cs="Arial Narrow"/>
          <w:sz w:val="22"/>
          <w:szCs w:val="22"/>
        </w:rPr>
        <w:t xml:space="preserve"> </w:t>
      </w:r>
    </w:p>
    <w:p w14:paraId="12CDBB96" w14:textId="49B9F90C" w:rsidR="00965CAC" w:rsidRDefault="00867238">
      <w:pPr>
        <w:numPr>
          <w:ilvl w:val="0"/>
          <w:numId w:val="2"/>
        </w:numPr>
        <w:spacing w:before="120" w:after="120"/>
        <w:ind w:left="340" w:hanging="340"/>
        <w:jc w:val="both"/>
        <w:rPr>
          <w:rFonts w:ascii="Arial Narrow" w:eastAsia="Arial Narrow" w:hAnsi="Arial Narrow" w:cs="Arial Narrow"/>
          <w:sz w:val="22"/>
          <w:szCs w:val="22"/>
        </w:rPr>
      </w:pPr>
      <w:bookmarkStart w:id="10" w:name="_heading=h.44sinio" w:colFirst="0" w:colLast="0"/>
      <w:bookmarkEnd w:id="10"/>
      <w:r>
        <w:rPr>
          <w:rFonts w:ascii="Arial Narrow" w:eastAsia="Arial Narrow" w:hAnsi="Arial Narrow" w:cs="Arial Narrow"/>
          <w:sz w:val="22"/>
          <w:szCs w:val="22"/>
        </w:rPr>
        <w:t>Lineamientos internos de concepto técnico</w:t>
      </w:r>
    </w:p>
    <w:p w14:paraId="15318AB1" w14:textId="77777777" w:rsidR="002611DD" w:rsidRPr="002611DD" w:rsidRDefault="002611DD" w:rsidP="002611DD">
      <w:pPr>
        <w:numPr>
          <w:ilvl w:val="0"/>
          <w:numId w:val="2"/>
        </w:numPr>
        <w:spacing w:before="120" w:after="120"/>
        <w:ind w:left="340" w:hanging="340"/>
        <w:jc w:val="both"/>
        <w:rPr>
          <w:rFonts w:ascii="Arial Narrow" w:eastAsia="Arial Narrow" w:hAnsi="Arial Narrow" w:cs="Arial Narrow"/>
          <w:sz w:val="22"/>
          <w:szCs w:val="22"/>
        </w:rPr>
      </w:pPr>
      <w:r w:rsidRPr="002611DD">
        <w:rPr>
          <w:rFonts w:ascii="Arial Narrow" w:eastAsia="Arial Narrow" w:hAnsi="Arial Narrow" w:cs="Arial Narrow"/>
          <w:sz w:val="22"/>
          <w:szCs w:val="22"/>
        </w:rPr>
        <w:t>Lineamiento Institucional de Investigación del Sistema de Parques Nacionales adoptado mediante Resolución 351 de 2012.</w:t>
      </w:r>
    </w:p>
    <w:p w14:paraId="7E942A8E" w14:textId="18CEE04D" w:rsidR="002611DD" w:rsidRPr="002611DD" w:rsidRDefault="002611DD" w:rsidP="002611DD">
      <w:pPr>
        <w:numPr>
          <w:ilvl w:val="0"/>
          <w:numId w:val="2"/>
        </w:numPr>
        <w:spacing w:before="120" w:after="120"/>
        <w:ind w:left="340" w:hanging="340"/>
        <w:jc w:val="both"/>
        <w:rPr>
          <w:rFonts w:ascii="Arial Narrow" w:eastAsia="Arial Narrow" w:hAnsi="Arial Narrow" w:cs="Arial Narrow"/>
          <w:sz w:val="22"/>
          <w:szCs w:val="22"/>
        </w:rPr>
      </w:pPr>
      <w:r w:rsidRPr="002611DD">
        <w:rPr>
          <w:rFonts w:ascii="Arial Narrow" w:eastAsia="Arial Narrow" w:hAnsi="Arial Narrow" w:cs="Arial Narrow"/>
          <w:sz w:val="22"/>
          <w:szCs w:val="22"/>
        </w:rPr>
        <w:t>Planes de Manejo de las Áreas Protegidas de PNN. Específicamente las líneas y portafolios de proyectos de investigación de las Áreas Protegidas.</w:t>
      </w:r>
    </w:p>
    <w:p w14:paraId="79A21FBD" w14:textId="49B8FD56" w:rsidR="00965CAC" w:rsidRDefault="00867238">
      <w:pPr>
        <w:pStyle w:val="Ttulo3"/>
        <w:numPr>
          <w:ilvl w:val="0"/>
          <w:numId w:val="1"/>
        </w:numPr>
        <w:tabs>
          <w:tab w:val="left" w:pos="340"/>
        </w:tabs>
        <w:spacing w:after="240" w:line="240" w:lineRule="auto"/>
        <w:ind w:left="340" w:hanging="340"/>
        <w:rPr>
          <w:rFonts w:ascii="Arial Narrow" w:eastAsia="Arial Narrow" w:hAnsi="Arial Narrow" w:cs="Arial Narrow"/>
          <w:sz w:val="22"/>
          <w:szCs w:val="22"/>
        </w:rPr>
      </w:pPr>
      <w:bookmarkStart w:id="11" w:name="_Toc179204009"/>
      <w:r>
        <w:rPr>
          <w:rFonts w:ascii="Arial Narrow" w:eastAsia="Arial Narrow" w:hAnsi="Arial Narrow" w:cs="Arial Narrow"/>
          <w:sz w:val="22"/>
          <w:szCs w:val="22"/>
        </w:rPr>
        <w:t>LINEAMIENTOS GENERALES</w:t>
      </w:r>
      <w:bookmarkEnd w:id="11"/>
      <w:r>
        <w:rPr>
          <w:rFonts w:ascii="Arial Narrow" w:eastAsia="Arial Narrow" w:hAnsi="Arial Narrow" w:cs="Arial Narrow"/>
          <w:sz w:val="22"/>
          <w:szCs w:val="22"/>
        </w:rPr>
        <w:t xml:space="preserve"> </w:t>
      </w:r>
    </w:p>
    <w:p w14:paraId="7C4033A7" w14:textId="77777777" w:rsidR="002611DD" w:rsidRDefault="002611DD" w:rsidP="002611DD">
      <w:pPr>
        <w:numPr>
          <w:ilvl w:val="0"/>
          <w:numId w:val="5"/>
        </w:numPr>
        <w:pBdr>
          <w:top w:val="nil"/>
          <w:left w:val="nil"/>
          <w:bottom w:val="nil"/>
          <w:right w:val="nil"/>
          <w:between w:val="nil"/>
        </w:pBdr>
        <w:spacing w:before="120" w:after="120"/>
        <w:ind w:left="340" w:hanging="340"/>
        <w:jc w:val="both"/>
        <w:rPr>
          <w:rFonts w:ascii="Arial Narrow" w:eastAsia="Arial Narrow" w:hAnsi="Arial Narrow" w:cs="Arial Narrow"/>
        </w:rPr>
      </w:pPr>
      <w:bookmarkStart w:id="12" w:name="_Hlk171085817"/>
      <w:r w:rsidRPr="00FF32C9">
        <w:rPr>
          <w:rFonts w:ascii="Arial Narrow" w:eastAsia="Arial Narrow" w:hAnsi="Arial Narrow" w:cs="Arial Narrow"/>
          <w:sz w:val="22"/>
        </w:rPr>
        <w:t>El uso de la Ventanilla Integral de Trámites Ambientales VITAL es obligatorio (Decreto No. 1076 de 2025 ARTÍCULO 2.2.2.3.10.1), por lo tanto, todas las actuaciones realizadas en el trámite de la solicitud deben ser actualizadas simultáneamente en la plataforma SILA para que se hagan visibles en VITAL</w:t>
      </w:r>
      <w:r>
        <w:rPr>
          <w:rFonts w:ascii="Arial Narrow" w:eastAsia="Arial Narrow" w:hAnsi="Arial Narrow" w:cs="Arial Narrow"/>
        </w:rPr>
        <w:t>.</w:t>
      </w:r>
      <w:bookmarkEnd w:id="12"/>
    </w:p>
    <w:p w14:paraId="460A8A80" w14:textId="404012F8" w:rsidR="002611DD" w:rsidRPr="002B2D41" w:rsidRDefault="002611DD" w:rsidP="002611DD">
      <w:pPr>
        <w:numPr>
          <w:ilvl w:val="0"/>
          <w:numId w:val="5"/>
        </w:numPr>
        <w:pBdr>
          <w:top w:val="nil"/>
          <w:left w:val="nil"/>
          <w:bottom w:val="nil"/>
          <w:right w:val="nil"/>
          <w:between w:val="nil"/>
        </w:pBdr>
        <w:spacing w:before="120" w:after="120"/>
        <w:ind w:left="340" w:hanging="340"/>
        <w:jc w:val="both"/>
        <w:rPr>
          <w:rFonts w:ascii="Arial Narrow" w:eastAsia="Arial Narrow" w:hAnsi="Arial Narrow" w:cs="Arial Narrow"/>
        </w:rPr>
      </w:pPr>
      <w:r w:rsidRPr="002B2D41">
        <w:rPr>
          <w:rFonts w:ascii="Arial Narrow" w:eastAsia="Arial Narrow" w:hAnsi="Arial Narrow" w:cs="Arial Narrow"/>
          <w:sz w:val="22"/>
          <w:szCs w:val="22"/>
        </w:rPr>
        <w:t>El encargado del seguimiento en campo de las obligaciones y autorizaciones otorgadas en el acto administrativo es el Jefe del Área</w:t>
      </w:r>
      <w:r w:rsidR="0067702A">
        <w:rPr>
          <w:rFonts w:ascii="Arial Narrow" w:eastAsia="Arial Narrow" w:hAnsi="Arial Narrow" w:cs="Arial Narrow"/>
          <w:sz w:val="22"/>
          <w:szCs w:val="22"/>
        </w:rPr>
        <w:t xml:space="preserve"> Protegida </w:t>
      </w:r>
      <w:r w:rsidRPr="002B2D41">
        <w:rPr>
          <w:rFonts w:ascii="Arial Narrow" w:eastAsia="Arial Narrow" w:hAnsi="Arial Narrow" w:cs="Arial Narrow"/>
          <w:sz w:val="22"/>
          <w:szCs w:val="22"/>
        </w:rPr>
        <w:t>, o quien éste designe, conforme a la función esencial del empleo de los Jefes de Área Protegida en lo que tiene que ver con “</w:t>
      </w:r>
      <w:r w:rsidRPr="002B2D41">
        <w:rPr>
          <w:rFonts w:ascii="Arial Narrow" w:eastAsia="Arial Narrow" w:hAnsi="Arial Narrow" w:cs="Arial Narrow"/>
          <w:i/>
          <w:sz w:val="22"/>
          <w:szCs w:val="22"/>
        </w:rPr>
        <w:t>orientar y coordinar la formulación, ejecución y seguimiento de los convenios, acuerdos y proyectos, que conlleve al logro de los objetivos de conservación del Área Protegida en articulación con la Dirección Territorial y el Nivel Central, así como realizar las actividades de seguimiento de los permisos, autorizaciones y concesiones otorgadas por la Subdirección de Gestión y Manejo</w:t>
      </w:r>
      <w:r w:rsidRPr="002B2D41">
        <w:rPr>
          <w:rFonts w:ascii="Arial Narrow" w:eastAsia="Arial Narrow" w:hAnsi="Arial Narrow" w:cs="Arial Narrow"/>
          <w:sz w:val="22"/>
          <w:szCs w:val="22"/>
        </w:rPr>
        <w:t xml:space="preserve">” (3 Nivel Local- 3.1 Perfiles Nivel Profesional- Descripción de las funciones esenciales) contenida en el Manual Específico de Funciones y de Competencias Laborales para los empleos de la Planta de Personal de Parques Nacionales Naturales de Colombia adoptado mediante la Resolución 017 del 26 de enero de 2014 y las demás que lo modifiquen. </w:t>
      </w:r>
    </w:p>
    <w:p w14:paraId="1D701BA8" w14:textId="539B71DB" w:rsidR="002611DD" w:rsidRPr="006D5D55" w:rsidRDefault="002611DD" w:rsidP="00777EB5">
      <w:pPr>
        <w:numPr>
          <w:ilvl w:val="0"/>
          <w:numId w:val="5"/>
        </w:numPr>
        <w:pBdr>
          <w:top w:val="nil"/>
          <w:left w:val="nil"/>
          <w:bottom w:val="nil"/>
          <w:right w:val="nil"/>
          <w:between w:val="nil"/>
        </w:pBdr>
        <w:spacing w:before="120" w:after="120"/>
        <w:ind w:left="340" w:hanging="340"/>
        <w:jc w:val="both"/>
        <w:rPr>
          <w:rFonts w:ascii="Arial Narrow" w:eastAsia="Arial Narrow" w:hAnsi="Arial Narrow" w:cs="Arial Narrow"/>
        </w:rPr>
      </w:pPr>
      <w:r w:rsidRPr="006D5D55">
        <w:rPr>
          <w:rFonts w:ascii="Arial Narrow" w:eastAsia="Arial Narrow" w:hAnsi="Arial Narrow" w:cs="Arial Narrow"/>
          <w:sz w:val="22"/>
          <w:szCs w:val="22"/>
        </w:rPr>
        <w:t xml:space="preserve">El cobro de tasa compensatoria </w:t>
      </w:r>
      <w:r>
        <w:rPr>
          <w:rFonts w:ascii="Arial Narrow" w:eastAsia="Arial Narrow" w:hAnsi="Arial Narrow" w:cs="Arial Narrow"/>
          <w:sz w:val="22"/>
          <w:szCs w:val="22"/>
        </w:rPr>
        <w:t xml:space="preserve">por caza de </w:t>
      </w:r>
      <w:r w:rsidR="006A7470">
        <w:rPr>
          <w:rFonts w:ascii="Arial Narrow" w:eastAsia="Arial Narrow" w:hAnsi="Arial Narrow" w:cs="Arial Narrow"/>
          <w:sz w:val="22"/>
          <w:szCs w:val="22"/>
        </w:rPr>
        <w:t>fauna</w:t>
      </w:r>
      <w:r>
        <w:rPr>
          <w:rFonts w:ascii="Arial Narrow" w:eastAsia="Arial Narrow" w:hAnsi="Arial Narrow" w:cs="Arial Narrow"/>
          <w:sz w:val="22"/>
          <w:szCs w:val="22"/>
        </w:rPr>
        <w:t xml:space="preserve"> </w:t>
      </w:r>
      <w:r w:rsidRPr="006D5D55">
        <w:rPr>
          <w:rFonts w:ascii="Arial Narrow" w:eastAsia="Arial Narrow" w:hAnsi="Arial Narrow" w:cs="Arial Narrow"/>
          <w:sz w:val="22"/>
          <w:szCs w:val="22"/>
        </w:rPr>
        <w:t>aplica solo para los permisos que se otorgaron desde el 06 agosto de 2016 al 25 de mayo de 2019, al igual que las actividades de colecta y/o manipulación, realizadas en este periodo, según decreto 1272 del 06 agosto de 2016 y al parágrafo del artículo 6 de la ley 1955 de 2019</w:t>
      </w:r>
      <w:r>
        <w:rPr>
          <w:rFonts w:ascii="Arial Narrow" w:eastAsia="Arial Narrow" w:hAnsi="Arial Narrow" w:cs="Arial Narrow"/>
          <w:sz w:val="22"/>
          <w:szCs w:val="22"/>
        </w:rPr>
        <w:t>.</w:t>
      </w:r>
    </w:p>
    <w:p w14:paraId="70E1B69F" w14:textId="77777777" w:rsidR="002611DD" w:rsidRDefault="002611DD" w:rsidP="00777EB5">
      <w:pPr>
        <w:numPr>
          <w:ilvl w:val="0"/>
          <w:numId w:val="5"/>
        </w:numPr>
        <w:pBdr>
          <w:top w:val="nil"/>
          <w:left w:val="nil"/>
          <w:bottom w:val="nil"/>
          <w:right w:val="nil"/>
          <w:between w:val="nil"/>
        </w:pBdr>
        <w:spacing w:before="120" w:after="120"/>
        <w:ind w:left="340" w:hanging="340"/>
        <w:jc w:val="both"/>
        <w:rPr>
          <w:rFonts w:ascii="Arial Narrow" w:eastAsia="Arial Narrow" w:hAnsi="Arial Narrow" w:cs="Arial Narrow"/>
          <w:sz w:val="22"/>
          <w:szCs w:val="22"/>
        </w:rPr>
      </w:pPr>
      <w:bookmarkStart w:id="13" w:name="_Hlk171068732"/>
      <w:r>
        <w:rPr>
          <w:rFonts w:ascii="Arial Narrow" w:eastAsia="Arial Narrow" w:hAnsi="Arial Narrow" w:cs="Arial Narrow"/>
          <w:sz w:val="22"/>
          <w:szCs w:val="22"/>
        </w:rPr>
        <w:t>El u</w:t>
      </w:r>
      <w:r w:rsidRPr="006D5D55">
        <w:rPr>
          <w:rFonts w:ascii="Arial Narrow" w:eastAsia="Arial Narrow" w:hAnsi="Arial Narrow" w:cs="Arial Narrow"/>
          <w:sz w:val="22"/>
          <w:szCs w:val="22"/>
        </w:rPr>
        <w:t xml:space="preserve">so de naves no tripuladas se hará conforme a lo establecido en la Resolución No. 01983 de septiembre 27 de 2023 y las circulares No. 20192000006213 y </w:t>
      </w:r>
      <w:r w:rsidRPr="00DE7F3A">
        <w:rPr>
          <w:rFonts w:ascii="Arial Narrow" w:eastAsia="Arial Narrow" w:hAnsi="Arial Narrow" w:cs="Arial Narrow"/>
          <w:sz w:val="22"/>
          <w:szCs w:val="22"/>
        </w:rPr>
        <w:t>20222400000014</w:t>
      </w:r>
      <w:bookmarkEnd w:id="13"/>
      <w:r w:rsidRPr="00DE7F3A">
        <w:rPr>
          <w:rFonts w:ascii="Arial Narrow" w:eastAsia="Arial Narrow" w:hAnsi="Arial Narrow" w:cs="Arial Narrow"/>
          <w:sz w:val="22"/>
          <w:szCs w:val="22"/>
        </w:rPr>
        <w:t xml:space="preserve"> </w:t>
      </w:r>
      <w:r w:rsidRPr="00626AF5">
        <w:rPr>
          <w:rFonts w:ascii="Arial Narrow" w:eastAsia="Arial Narrow" w:hAnsi="Arial Narrow" w:cs="Arial Narrow"/>
          <w:sz w:val="22"/>
          <w:szCs w:val="22"/>
        </w:rPr>
        <w:t>o aquellas que las modifiquen o sustituyan</w:t>
      </w:r>
      <w:r w:rsidRPr="00DE7F3A">
        <w:rPr>
          <w:rFonts w:ascii="Arial Narrow" w:eastAsia="Arial Narrow" w:hAnsi="Arial Narrow" w:cs="Arial Narrow"/>
          <w:sz w:val="22"/>
          <w:szCs w:val="22"/>
        </w:rPr>
        <w:t>.</w:t>
      </w:r>
    </w:p>
    <w:p w14:paraId="58DB9DC3" w14:textId="77D41FAB" w:rsidR="002611DD" w:rsidRPr="002611DD" w:rsidRDefault="002611DD" w:rsidP="00777EB5">
      <w:pPr>
        <w:numPr>
          <w:ilvl w:val="0"/>
          <w:numId w:val="5"/>
        </w:numPr>
        <w:pBdr>
          <w:top w:val="nil"/>
          <w:left w:val="nil"/>
          <w:bottom w:val="nil"/>
          <w:right w:val="nil"/>
          <w:between w:val="nil"/>
        </w:pBdr>
        <w:spacing w:before="120" w:after="120"/>
        <w:ind w:left="340" w:hanging="340"/>
        <w:jc w:val="both"/>
        <w:rPr>
          <w:rFonts w:ascii="Arial Narrow" w:eastAsia="Arial Narrow" w:hAnsi="Arial Narrow" w:cs="Arial Narrow"/>
          <w:sz w:val="22"/>
          <w:szCs w:val="22"/>
        </w:rPr>
      </w:pPr>
      <w:r w:rsidRPr="00E3143C">
        <w:rPr>
          <w:rFonts w:ascii="Arial Narrow" w:eastAsia="Arial Narrow" w:hAnsi="Arial Narrow" w:cs="Arial Narrow"/>
          <w:sz w:val="22"/>
          <w:szCs w:val="22"/>
        </w:rPr>
        <w:lastRenderedPageBreak/>
        <w:t>Cabe señalar que el titular del Permiso Marco de Recolección, otorgado por Parques Nacionales Naturales de Colombia o La Autoridad Nacional de Licencias Ambientales – ANLA según corresponda, deberá solicitar una autorización de recolección conforme a lo señalado en el Parágrafo 2 del art 2.2.2.8.2.4. Decreto 1076 de 2015.</w:t>
      </w:r>
    </w:p>
    <w:p w14:paraId="576C03D1" w14:textId="77777777" w:rsidR="00965CAC" w:rsidRDefault="00867238">
      <w:pPr>
        <w:pStyle w:val="Ttulo3"/>
        <w:numPr>
          <w:ilvl w:val="0"/>
          <w:numId w:val="1"/>
        </w:numPr>
        <w:tabs>
          <w:tab w:val="left" w:pos="340"/>
        </w:tabs>
        <w:spacing w:after="240" w:line="240" w:lineRule="auto"/>
        <w:ind w:left="340" w:hanging="340"/>
        <w:rPr>
          <w:rFonts w:ascii="Arial Narrow" w:eastAsia="Arial Narrow" w:hAnsi="Arial Narrow" w:cs="Arial Narrow"/>
          <w:sz w:val="22"/>
          <w:szCs w:val="22"/>
        </w:rPr>
      </w:pPr>
      <w:bookmarkStart w:id="14" w:name="_Toc179204010"/>
      <w:r>
        <w:rPr>
          <w:rFonts w:ascii="Arial Narrow" w:eastAsia="Arial Narrow" w:hAnsi="Arial Narrow" w:cs="Arial Narrow"/>
          <w:sz w:val="22"/>
          <w:szCs w:val="22"/>
        </w:rPr>
        <w:t>FORMATOS, REGISTROS O REPORTES</w:t>
      </w:r>
      <w:bookmarkEnd w:id="14"/>
    </w:p>
    <w:p w14:paraId="51E6DAA5" w14:textId="77777777" w:rsidR="002611DD" w:rsidRDefault="002611DD" w:rsidP="002611DD">
      <w:pPr>
        <w:numPr>
          <w:ilvl w:val="0"/>
          <w:numId w:val="2"/>
        </w:numPr>
        <w:spacing w:before="120" w:after="12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t>Formato solicitud para la recolección de especímenes de especies silvestres de la diversidad biológica con fines de elaboración de estudios ambientales.</w:t>
      </w:r>
    </w:p>
    <w:p w14:paraId="71741D31" w14:textId="77777777" w:rsidR="002611DD" w:rsidRDefault="002611DD" w:rsidP="002611DD">
      <w:pPr>
        <w:numPr>
          <w:ilvl w:val="0"/>
          <w:numId w:val="2"/>
        </w:numPr>
        <w:spacing w:before="120" w:after="12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t>Formato modificación de permiso de recolección con fines de elaboración de estudios ambientales dentro del sistema de Parques Nacionales Naturales de Colombia.</w:t>
      </w:r>
    </w:p>
    <w:p w14:paraId="2A6A7A69" w14:textId="46F38A49" w:rsidR="002611DD" w:rsidRDefault="002611DD">
      <w:pPr>
        <w:numPr>
          <w:ilvl w:val="0"/>
          <w:numId w:val="2"/>
        </w:numPr>
        <w:spacing w:before="120" w:after="12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t>Formato s</w:t>
      </w:r>
      <w:r w:rsidRPr="002611DD">
        <w:rPr>
          <w:rFonts w:ascii="Arial Narrow" w:eastAsia="Arial Narrow" w:hAnsi="Arial Narrow" w:cs="Arial Narrow"/>
          <w:sz w:val="22"/>
          <w:szCs w:val="22"/>
        </w:rPr>
        <w:t>olicitud de autorización de recolección de especies amenazadas, endémicas o vedadas</w:t>
      </w:r>
    </w:p>
    <w:p w14:paraId="30D756D0" w14:textId="3F1624B4" w:rsidR="00965CAC" w:rsidRDefault="00867238" w:rsidP="002611DD">
      <w:pPr>
        <w:numPr>
          <w:ilvl w:val="0"/>
          <w:numId w:val="2"/>
        </w:numPr>
        <w:spacing w:before="120" w:after="12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t xml:space="preserve">Formato de concepto técnico </w:t>
      </w:r>
    </w:p>
    <w:p w14:paraId="78959D2A" w14:textId="77777777" w:rsidR="002611DD" w:rsidRDefault="002611DD" w:rsidP="002611DD">
      <w:pPr>
        <w:numPr>
          <w:ilvl w:val="0"/>
          <w:numId w:val="2"/>
        </w:numPr>
        <w:spacing w:before="120" w:after="120"/>
        <w:ind w:left="340" w:hanging="340"/>
        <w:jc w:val="both"/>
        <w:rPr>
          <w:rFonts w:ascii="Arial Narrow" w:eastAsia="Arial Narrow" w:hAnsi="Arial Narrow" w:cs="Arial Narrow"/>
          <w:sz w:val="22"/>
          <w:szCs w:val="22"/>
        </w:rPr>
      </w:pPr>
      <w:r w:rsidRPr="002611DD">
        <w:rPr>
          <w:rFonts w:ascii="Arial Narrow" w:eastAsia="Arial Narrow" w:hAnsi="Arial Narrow" w:cs="Arial Narrow"/>
          <w:sz w:val="22"/>
          <w:szCs w:val="22"/>
        </w:rPr>
        <w:t>Formato de seguimiento en campo para permiso permisos de investigación</w:t>
      </w:r>
    </w:p>
    <w:p w14:paraId="4F8AF098" w14:textId="139AF112" w:rsidR="002611DD" w:rsidRPr="002611DD" w:rsidRDefault="002611DD" w:rsidP="002611DD">
      <w:pPr>
        <w:numPr>
          <w:ilvl w:val="0"/>
          <w:numId w:val="2"/>
        </w:numPr>
        <w:spacing w:before="120" w:after="120"/>
        <w:ind w:left="340" w:hanging="340"/>
        <w:jc w:val="both"/>
        <w:rPr>
          <w:rFonts w:ascii="Arial Narrow" w:eastAsia="Arial Narrow" w:hAnsi="Arial Narrow" w:cs="Arial Narrow"/>
          <w:sz w:val="22"/>
          <w:szCs w:val="22"/>
        </w:rPr>
      </w:pPr>
      <w:r w:rsidRPr="002611DD">
        <w:rPr>
          <w:rFonts w:ascii="Arial Narrow" w:eastAsia="Arial Narrow" w:hAnsi="Arial Narrow" w:cs="Arial Narrow"/>
          <w:sz w:val="22"/>
          <w:szCs w:val="22"/>
        </w:rPr>
        <w:t>Informe de cumplimiento para permisos de investigación</w:t>
      </w:r>
    </w:p>
    <w:p w14:paraId="7DF5F448" w14:textId="77777777" w:rsidR="00965CAC" w:rsidRDefault="00867238">
      <w:pPr>
        <w:numPr>
          <w:ilvl w:val="0"/>
          <w:numId w:val="2"/>
        </w:numPr>
        <w:spacing w:before="120" w:after="12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t>Formulario de liquidación servicios de evaluación o seguimiento ambiental de permisos, concesiones y autorizaciones ambientales.</w:t>
      </w:r>
    </w:p>
    <w:p w14:paraId="5FA95794" w14:textId="77777777" w:rsidR="00965CAC" w:rsidRDefault="00867238">
      <w:pPr>
        <w:numPr>
          <w:ilvl w:val="0"/>
          <w:numId w:val="2"/>
        </w:numPr>
        <w:spacing w:before="120" w:after="12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t>Formato Chequeo para la solicitud de un permiso de recolección de especímenes de especies silvestres de la diversidad biológica con fines de elaboración de estudios ambientales.</w:t>
      </w:r>
    </w:p>
    <w:p w14:paraId="7E91B87B" w14:textId="77777777" w:rsidR="00965CAC" w:rsidRDefault="00867238">
      <w:pPr>
        <w:pStyle w:val="Ttulo3"/>
        <w:numPr>
          <w:ilvl w:val="0"/>
          <w:numId w:val="1"/>
        </w:numPr>
        <w:tabs>
          <w:tab w:val="left" w:pos="340"/>
        </w:tabs>
        <w:spacing w:after="240" w:line="240" w:lineRule="auto"/>
        <w:ind w:left="340" w:hanging="340"/>
        <w:rPr>
          <w:rFonts w:ascii="Arial Narrow" w:eastAsia="Arial Narrow" w:hAnsi="Arial Narrow" w:cs="Arial Narrow"/>
          <w:sz w:val="22"/>
          <w:szCs w:val="22"/>
        </w:rPr>
      </w:pPr>
      <w:bookmarkStart w:id="15" w:name="_Toc179204011"/>
      <w:r>
        <w:rPr>
          <w:rFonts w:ascii="Arial Narrow" w:eastAsia="Arial Narrow" w:hAnsi="Arial Narrow" w:cs="Arial Narrow"/>
          <w:sz w:val="22"/>
          <w:szCs w:val="22"/>
        </w:rPr>
        <w:t>PROCEDIMIENTO PASO A PASO</w:t>
      </w:r>
      <w:bookmarkEnd w:id="15"/>
      <w:r>
        <w:rPr>
          <w:rFonts w:ascii="Arial Narrow" w:eastAsia="Arial Narrow" w:hAnsi="Arial Narrow" w:cs="Arial Narrow"/>
          <w:sz w:val="22"/>
          <w:szCs w:val="22"/>
        </w:rPr>
        <w:t xml:space="preserve"> </w:t>
      </w:r>
    </w:p>
    <w:tbl>
      <w:tblPr>
        <w:tblStyle w:val="af4"/>
        <w:tblpPr w:leftFromText="141" w:rightFromText="141" w:vertAnchor="text" w:tblpY="1"/>
        <w:tblOverlap w:val="never"/>
        <w:tblW w:w="9352" w:type="dxa"/>
        <w:tblInd w:w="0" w:type="dxa"/>
        <w:tblLayout w:type="fixed"/>
        <w:tblLook w:val="0400" w:firstRow="0" w:lastRow="0" w:firstColumn="0" w:lastColumn="0" w:noHBand="0" w:noVBand="1"/>
      </w:tblPr>
      <w:tblGrid>
        <w:gridCol w:w="629"/>
        <w:gridCol w:w="3278"/>
        <w:gridCol w:w="1688"/>
        <w:gridCol w:w="1980"/>
        <w:gridCol w:w="1777"/>
      </w:tblGrid>
      <w:tr w:rsidR="00965CAC" w:rsidRPr="00294849" w14:paraId="4B9DB539" w14:textId="77777777" w:rsidTr="00C21B14">
        <w:trPr>
          <w:trHeight w:val="567"/>
          <w:tblHeader/>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F4038" w14:textId="77777777" w:rsidR="00965CAC" w:rsidRPr="00C21B14" w:rsidRDefault="00867238" w:rsidP="00777EB5">
            <w:pPr>
              <w:spacing w:before="120" w:after="120"/>
              <w:jc w:val="center"/>
              <w:rPr>
                <w:rFonts w:ascii="Arial Narrow" w:eastAsia="Arial Narrow" w:hAnsi="Arial Narrow" w:cs="Arial Narrow"/>
                <w:b/>
                <w:sz w:val="20"/>
                <w:szCs w:val="20"/>
              </w:rPr>
            </w:pPr>
            <w:bookmarkStart w:id="16" w:name="_heading=h.4d34og8" w:colFirst="0" w:colLast="0"/>
            <w:bookmarkEnd w:id="16"/>
            <w:r w:rsidRPr="00C21B14">
              <w:rPr>
                <w:rFonts w:ascii="Arial Narrow" w:eastAsia="Arial Narrow" w:hAnsi="Arial Narrow" w:cs="Arial Narrow"/>
                <w:b/>
                <w:sz w:val="20"/>
                <w:szCs w:val="20"/>
              </w:rPr>
              <w:t>No.</w:t>
            </w:r>
          </w:p>
        </w:tc>
        <w:tc>
          <w:tcPr>
            <w:tcW w:w="3278" w:type="dxa"/>
            <w:tcBorders>
              <w:top w:val="single" w:sz="4" w:space="0" w:color="000000"/>
              <w:left w:val="nil"/>
              <w:bottom w:val="single" w:sz="4" w:space="0" w:color="000000"/>
              <w:right w:val="single" w:sz="4" w:space="0" w:color="000000"/>
            </w:tcBorders>
            <w:shd w:val="clear" w:color="auto" w:fill="auto"/>
            <w:vAlign w:val="center"/>
          </w:tcPr>
          <w:p w14:paraId="5C2F6FCC" w14:textId="77777777" w:rsidR="00965CAC" w:rsidRPr="00C21B14" w:rsidRDefault="00867238" w:rsidP="00777EB5">
            <w:pPr>
              <w:spacing w:before="120" w:after="120"/>
              <w:jc w:val="center"/>
              <w:rPr>
                <w:rFonts w:ascii="Arial Narrow" w:eastAsia="Arial Narrow" w:hAnsi="Arial Narrow" w:cs="Arial Narrow"/>
                <w:b/>
                <w:sz w:val="20"/>
                <w:szCs w:val="20"/>
              </w:rPr>
            </w:pPr>
            <w:r w:rsidRPr="00C21B14">
              <w:rPr>
                <w:rFonts w:ascii="Arial Narrow" w:eastAsia="Arial Narrow" w:hAnsi="Arial Narrow" w:cs="Arial Narrow"/>
                <w:b/>
                <w:sz w:val="20"/>
                <w:szCs w:val="20"/>
              </w:rPr>
              <w:t>ACTIVIDAD Y/O PUNTOS DE CONTROL</w:t>
            </w:r>
          </w:p>
        </w:tc>
        <w:tc>
          <w:tcPr>
            <w:tcW w:w="1688" w:type="dxa"/>
            <w:tcBorders>
              <w:top w:val="single" w:sz="4" w:space="0" w:color="000000"/>
              <w:left w:val="nil"/>
              <w:bottom w:val="single" w:sz="4" w:space="0" w:color="000000"/>
              <w:right w:val="single" w:sz="4" w:space="0" w:color="000000"/>
            </w:tcBorders>
            <w:shd w:val="clear" w:color="auto" w:fill="auto"/>
            <w:vAlign w:val="center"/>
          </w:tcPr>
          <w:p w14:paraId="22E0BB94" w14:textId="77777777" w:rsidR="00965CAC" w:rsidRPr="00C21B14" w:rsidRDefault="00867238" w:rsidP="00777EB5">
            <w:pPr>
              <w:spacing w:before="120" w:after="120"/>
              <w:jc w:val="center"/>
              <w:rPr>
                <w:rFonts w:ascii="Arial Narrow" w:eastAsia="Arial Narrow" w:hAnsi="Arial Narrow" w:cs="Arial Narrow"/>
                <w:b/>
                <w:sz w:val="20"/>
                <w:szCs w:val="20"/>
              </w:rPr>
            </w:pPr>
            <w:r w:rsidRPr="00C21B14">
              <w:rPr>
                <w:rFonts w:ascii="Arial Narrow" w:eastAsia="Arial Narrow" w:hAnsi="Arial Narrow" w:cs="Arial Narrow"/>
                <w:b/>
                <w:sz w:val="20"/>
                <w:szCs w:val="20"/>
              </w:rPr>
              <w:t>RESPONSABLE</w:t>
            </w:r>
          </w:p>
        </w:tc>
        <w:tc>
          <w:tcPr>
            <w:tcW w:w="1980" w:type="dxa"/>
            <w:tcBorders>
              <w:top w:val="single" w:sz="4" w:space="0" w:color="000000"/>
              <w:left w:val="nil"/>
              <w:bottom w:val="single" w:sz="4" w:space="0" w:color="000000"/>
              <w:right w:val="single" w:sz="4" w:space="0" w:color="000000"/>
            </w:tcBorders>
            <w:shd w:val="clear" w:color="auto" w:fill="auto"/>
            <w:vAlign w:val="center"/>
          </w:tcPr>
          <w:p w14:paraId="2288E7C5" w14:textId="77777777" w:rsidR="00965CAC" w:rsidRPr="00C21B14" w:rsidRDefault="00867238" w:rsidP="00777EB5">
            <w:pPr>
              <w:spacing w:before="120" w:after="120"/>
              <w:jc w:val="center"/>
              <w:rPr>
                <w:rFonts w:ascii="Arial Narrow" w:eastAsia="Arial Narrow" w:hAnsi="Arial Narrow" w:cs="Arial Narrow"/>
                <w:b/>
                <w:sz w:val="20"/>
                <w:szCs w:val="20"/>
              </w:rPr>
            </w:pPr>
            <w:r w:rsidRPr="00C21B14">
              <w:rPr>
                <w:rFonts w:ascii="Arial Narrow" w:eastAsia="Arial Narrow" w:hAnsi="Arial Narrow" w:cs="Arial Narrow"/>
                <w:b/>
                <w:sz w:val="20"/>
                <w:szCs w:val="20"/>
              </w:rPr>
              <w:t>REGISTRO</w:t>
            </w:r>
          </w:p>
        </w:tc>
        <w:tc>
          <w:tcPr>
            <w:tcW w:w="1777" w:type="dxa"/>
            <w:tcBorders>
              <w:top w:val="single" w:sz="4" w:space="0" w:color="000000"/>
              <w:left w:val="nil"/>
              <w:bottom w:val="single" w:sz="4" w:space="0" w:color="000000"/>
              <w:right w:val="single" w:sz="4" w:space="0" w:color="000000"/>
            </w:tcBorders>
            <w:shd w:val="clear" w:color="auto" w:fill="auto"/>
            <w:vAlign w:val="center"/>
          </w:tcPr>
          <w:p w14:paraId="79304395" w14:textId="77777777" w:rsidR="00965CAC" w:rsidRPr="00C21B14" w:rsidRDefault="00867238" w:rsidP="00777EB5">
            <w:pPr>
              <w:spacing w:before="120" w:after="120"/>
              <w:jc w:val="center"/>
              <w:rPr>
                <w:rFonts w:ascii="Arial Narrow" w:eastAsia="Arial Narrow" w:hAnsi="Arial Narrow" w:cs="Arial Narrow"/>
                <w:b/>
                <w:sz w:val="20"/>
                <w:szCs w:val="20"/>
              </w:rPr>
            </w:pPr>
            <w:r w:rsidRPr="00C21B14">
              <w:rPr>
                <w:rFonts w:ascii="Arial Narrow" w:eastAsia="Arial Narrow" w:hAnsi="Arial Narrow" w:cs="Arial Narrow"/>
                <w:b/>
                <w:sz w:val="20"/>
                <w:szCs w:val="20"/>
              </w:rPr>
              <w:t>TIEMPOS</w:t>
            </w:r>
          </w:p>
        </w:tc>
      </w:tr>
      <w:tr w:rsidR="00965CAC" w:rsidRPr="00294849" w14:paraId="3CF65F53" w14:textId="77777777" w:rsidTr="00777EB5">
        <w:trPr>
          <w:trHeight w:val="964"/>
        </w:trPr>
        <w:tc>
          <w:tcPr>
            <w:tcW w:w="629" w:type="dxa"/>
            <w:tcBorders>
              <w:top w:val="nil"/>
              <w:left w:val="single" w:sz="4" w:space="0" w:color="000000"/>
              <w:bottom w:val="single" w:sz="4" w:space="0" w:color="000000"/>
              <w:right w:val="single" w:sz="4" w:space="0" w:color="000000"/>
            </w:tcBorders>
            <w:shd w:val="clear" w:color="auto" w:fill="FFFFFF"/>
            <w:vAlign w:val="center"/>
          </w:tcPr>
          <w:p w14:paraId="7C3E1C8D" w14:textId="77777777" w:rsidR="00965CAC" w:rsidRPr="00294849" w:rsidRDefault="00867238" w:rsidP="00777EB5">
            <w:pPr>
              <w:spacing w:before="80" w:after="80"/>
              <w:jc w:val="center"/>
              <w:rPr>
                <w:rFonts w:ascii="Arial Narrow" w:eastAsia="Arial Narrow" w:hAnsi="Arial Narrow" w:cs="Arial Narrow"/>
                <w:sz w:val="20"/>
                <w:szCs w:val="20"/>
              </w:rPr>
            </w:pPr>
            <w:r w:rsidRPr="00294849">
              <w:rPr>
                <w:rFonts w:ascii="Arial Narrow" w:eastAsia="Arial Narrow" w:hAnsi="Arial Narrow" w:cs="Arial Narrow"/>
                <w:sz w:val="20"/>
                <w:szCs w:val="20"/>
              </w:rPr>
              <w:t>1</w:t>
            </w:r>
          </w:p>
        </w:tc>
        <w:tc>
          <w:tcPr>
            <w:tcW w:w="3278" w:type="dxa"/>
            <w:tcBorders>
              <w:top w:val="single" w:sz="4" w:space="0" w:color="000000"/>
              <w:left w:val="nil"/>
              <w:bottom w:val="single" w:sz="4" w:space="0" w:color="000000"/>
              <w:right w:val="single" w:sz="4" w:space="0" w:color="000000"/>
            </w:tcBorders>
            <w:shd w:val="clear" w:color="auto" w:fill="auto"/>
            <w:vAlign w:val="center"/>
          </w:tcPr>
          <w:p w14:paraId="0C5C7710" w14:textId="6077C421" w:rsidR="002611DD" w:rsidRPr="00294849" w:rsidRDefault="002611DD" w:rsidP="00777EB5">
            <w:pPr>
              <w:shd w:val="clear" w:color="auto" w:fill="FFFFFF"/>
              <w:jc w:val="both"/>
              <w:rPr>
                <w:rFonts w:ascii="Arial Narrow" w:eastAsia="Arial Narrow" w:hAnsi="Arial Narrow" w:cs="Arial Narrow"/>
                <w:sz w:val="20"/>
                <w:szCs w:val="20"/>
              </w:rPr>
            </w:pPr>
            <w:r w:rsidRPr="00294849">
              <w:rPr>
                <w:rFonts w:ascii="Arial Narrow" w:eastAsia="Arial Narrow" w:hAnsi="Arial Narrow" w:cs="Arial Narrow"/>
                <w:sz w:val="20"/>
                <w:szCs w:val="20"/>
              </w:rPr>
              <w:t>Recibir solicitudes de trámites ambientales de solicitud de “</w:t>
            </w:r>
            <w:r w:rsidR="00F5267C" w:rsidRPr="00294849">
              <w:rPr>
                <w:rFonts w:ascii="Arial Narrow" w:eastAsia="Arial Narrow" w:hAnsi="Arial Narrow" w:cs="Arial Narrow"/>
                <w:sz w:val="20"/>
                <w:szCs w:val="20"/>
              </w:rPr>
              <w:t>permiso de estudio para la recolección de especímenes de especies silvestres de la diversidad biológica con fines de elaboración de estudios ambientales</w:t>
            </w:r>
            <w:r w:rsidRPr="00294849">
              <w:rPr>
                <w:rFonts w:ascii="Arial Narrow" w:eastAsia="Arial Narrow" w:hAnsi="Arial Narrow" w:cs="Arial Narrow"/>
                <w:sz w:val="20"/>
                <w:szCs w:val="20"/>
              </w:rPr>
              <w:t xml:space="preserve">” a través de la plataforma VITAL y por el gestor documental ORFEO, asignar número de radicado y número expediente, realizar solicitud de concepto técnico al </w:t>
            </w:r>
            <w:r w:rsidR="000705F7" w:rsidRPr="00294849">
              <w:rPr>
                <w:rFonts w:ascii="Arial Narrow" w:eastAsia="Arial Narrow" w:hAnsi="Arial Narrow" w:cs="Arial Narrow"/>
                <w:sz w:val="20"/>
                <w:szCs w:val="20"/>
              </w:rPr>
              <w:t>G</w:t>
            </w:r>
            <w:r w:rsidR="000705F7">
              <w:rPr>
                <w:rFonts w:ascii="Arial Narrow" w:eastAsia="Arial Narrow" w:hAnsi="Arial Narrow" w:cs="Arial Narrow"/>
                <w:sz w:val="20"/>
                <w:szCs w:val="20"/>
              </w:rPr>
              <w:t>rupo de Gestión del Conocimiento E Innovación (G</w:t>
            </w:r>
            <w:r w:rsidRPr="00294849">
              <w:rPr>
                <w:rFonts w:ascii="Arial Narrow" w:eastAsia="Arial Narrow" w:hAnsi="Arial Narrow" w:cs="Arial Narrow"/>
                <w:sz w:val="20"/>
                <w:szCs w:val="20"/>
              </w:rPr>
              <w:t>GCI</w:t>
            </w:r>
            <w:r w:rsidR="000705F7">
              <w:rPr>
                <w:rFonts w:ascii="Arial Narrow" w:eastAsia="Arial Narrow" w:hAnsi="Arial Narrow" w:cs="Arial Narrow"/>
                <w:sz w:val="20"/>
                <w:szCs w:val="20"/>
              </w:rPr>
              <w:t>)</w:t>
            </w:r>
            <w:r w:rsidRPr="00294849">
              <w:rPr>
                <w:rFonts w:ascii="Arial Narrow" w:eastAsia="Arial Narrow" w:hAnsi="Arial Narrow" w:cs="Arial Narrow"/>
                <w:sz w:val="20"/>
                <w:szCs w:val="20"/>
              </w:rPr>
              <w:t xml:space="preserve">, a la(s) AP(s) y a la(s) DT(s); este concepto técnico deberá ser remitido en un plazo de 8 días según procedimiento. “Recepción De Las Solicitudes Para Tramites Ambientales” </w:t>
            </w:r>
          </w:p>
          <w:p w14:paraId="1F31F796" w14:textId="4DAC1077" w:rsidR="002611DD" w:rsidRPr="00294849" w:rsidRDefault="002611DD" w:rsidP="00777EB5">
            <w:pPr>
              <w:jc w:val="both"/>
              <w:rPr>
                <w:rFonts w:ascii="Arial Narrow" w:eastAsia="Arial Narrow" w:hAnsi="Arial Narrow" w:cs="Arial Narrow"/>
                <w:color w:val="000000"/>
                <w:sz w:val="20"/>
                <w:szCs w:val="20"/>
              </w:rPr>
            </w:pPr>
          </w:p>
          <w:p w14:paraId="230054F1" w14:textId="6C9E9499" w:rsidR="00391A9D" w:rsidRPr="00294849" w:rsidRDefault="00391A9D" w:rsidP="00777EB5">
            <w:pPr>
              <w:jc w:val="both"/>
              <w:rPr>
                <w:rFonts w:ascii="Arial Narrow" w:eastAsia="Arial Narrow" w:hAnsi="Arial Narrow" w:cs="Arial Narrow"/>
                <w:color w:val="000000"/>
                <w:sz w:val="20"/>
                <w:szCs w:val="20"/>
              </w:rPr>
            </w:pPr>
            <w:r w:rsidRPr="00294849">
              <w:rPr>
                <w:rFonts w:ascii="Arial Narrow" w:eastAsia="Arial Narrow" w:hAnsi="Arial Narrow" w:cs="Arial Narrow"/>
                <w:b/>
                <w:color w:val="000000"/>
                <w:sz w:val="20"/>
                <w:szCs w:val="20"/>
              </w:rPr>
              <w:t xml:space="preserve">Nota 1: </w:t>
            </w:r>
            <w:r w:rsidRPr="00294849">
              <w:rPr>
                <w:rFonts w:ascii="Arial Narrow" w:eastAsia="Arial Narrow" w:hAnsi="Arial Narrow" w:cs="Arial Narrow"/>
                <w:color w:val="000000"/>
                <w:sz w:val="20"/>
                <w:szCs w:val="20"/>
              </w:rPr>
              <w:t xml:space="preserve"> El concepto técnico requerido a las a la(s) AP(s) y a la(s) DT(s) deberá señalar: </w:t>
            </w:r>
          </w:p>
          <w:p w14:paraId="5EC75B8B" w14:textId="77777777" w:rsidR="00391A9D" w:rsidRPr="00294849" w:rsidRDefault="00391A9D" w:rsidP="00777EB5">
            <w:pPr>
              <w:jc w:val="both"/>
              <w:rPr>
                <w:rFonts w:ascii="Arial Narrow" w:eastAsia="Arial Narrow" w:hAnsi="Arial Narrow" w:cs="Arial Narrow"/>
                <w:color w:val="000000"/>
                <w:sz w:val="20"/>
                <w:szCs w:val="20"/>
              </w:rPr>
            </w:pPr>
            <w:r w:rsidRPr="00294849">
              <w:rPr>
                <w:rFonts w:ascii="Arial Narrow" w:eastAsia="Arial Narrow" w:hAnsi="Arial Narrow" w:cs="Arial Narrow"/>
                <w:color w:val="000000"/>
                <w:sz w:val="20"/>
                <w:szCs w:val="20"/>
              </w:rPr>
              <w:lastRenderedPageBreak/>
              <w:t>- Viabilidad y pertinencia de los métodos propuestos.</w:t>
            </w:r>
          </w:p>
          <w:p w14:paraId="2035CD21" w14:textId="77777777" w:rsidR="00391A9D" w:rsidRPr="00294849" w:rsidRDefault="00391A9D" w:rsidP="00777EB5">
            <w:pPr>
              <w:jc w:val="both"/>
              <w:rPr>
                <w:rFonts w:ascii="Arial Narrow" w:eastAsia="Arial Narrow" w:hAnsi="Arial Narrow" w:cs="Arial Narrow"/>
                <w:color w:val="000000"/>
                <w:sz w:val="20"/>
                <w:szCs w:val="20"/>
              </w:rPr>
            </w:pPr>
            <w:r w:rsidRPr="00294849">
              <w:rPr>
                <w:rFonts w:ascii="Arial Narrow" w:eastAsia="Arial Narrow" w:hAnsi="Arial Narrow" w:cs="Arial Narrow"/>
                <w:color w:val="000000"/>
                <w:sz w:val="20"/>
                <w:szCs w:val="20"/>
              </w:rPr>
              <w:t>- Viabilidad y pertinencia de los sitios de estudio propuestos.</w:t>
            </w:r>
          </w:p>
          <w:p w14:paraId="69E4982F" w14:textId="08540219" w:rsidR="00391A9D" w:rsidRPr="00294849" w:rsidRDefault="00391A9D" w:rsidP="00777EB5">
            <w:pPr>
              <w:jc w:val="both"/>
              <w:rPr>
                <w:rFonts w:ascii="Arial Narrow" w:eastAsia="Arial Narrow" w:hAnsi="Arial Narrow" w:cs="Arial Narrow"/>
                <w:color w:val="000000"/>
                <w:sz w:val="20"/>
                <w:szCs w:val="20"/>
              </w:rPr>
            </w:pPr>
            <w:r w:rsidRPr="00294849">
              <w:rPr>
                <w:rFonts w:ascii="Arial Narrow" w:eastAsia="Arial Narrow" w:hAnsi="Arial Narrow" w:cs="Arial Narrow"/>
                <w:color w:val="000000"/>
                <w:sz w:val="20"/>
                <w:szCs w:val="20"/>
              </w:rPr>
              <w:t xml:space="preserve">- Si el proyecto está enmarcado en los vacíos de información </w:t>
            </w:r>
            <w:r w:rsidRPr="00294849">
              <w:rPr>
                <w:rFonts w:ascii="Arial Narrow" w:eastAsia="Arial Narrow" w:hAnsi="Arial Narrow" w:cs="Arial Narrow"/>
                <w:sz w:val="20"/>
                <w:szCs w:val="20"/>
              </w:rPr>
              <w:t xml:space="preserve">identificados en el Plan de manejo para el AP. </w:t>
            </w:r>
          </w:p>
          <w:p w14:paraId="01AF2682" w14:textId="54ACFB19" w:rsidR="00391A9D" w:rsidRPr="00294849" w:rsidRDefault="00391A9D" w:rsidP="00777EB5">
            <w:pPr>
              <w:shd w:val="clear" w:color="auto" w:fill="FFFFFF"/>
              <w:jc w:val="both"/>
              <w:rPr>
                <w:rFonts w:ascii="Arial Narrow" w:eastAsia="Arial Narrow" w:hAnsi="Arial Narrow" w:cs="Arial Narrow"/>
                <w:sz w:val="20"/>
                <w:szCs w:val="20"/>
              </w:rPr>
            </w:pPr>
            <w:r w:rsidRPr="00294849">
              <w:rPr>
                <w:rFonts w:ascii="Arial Narrow" w:eastAsia="Arial Narrow" w:hAnsi="Arial Narrow" w:cs="Arial Narrow"/>
                <w:sz w:val="20"/>
                <w:szCs w:val="20"/>
              </w:rPr>
              <w:t>- La forma en que aporta a los objetivos de conservación y al manejo del Área Protegida.</w:t>
            </w:r>
          </w:p>
          <w:p w14:paraId="0B29BEEF" w14:textId="77777777" w:rsidR="00391A9D" w:rsidRPr="00294849" w:rsidRDefault="00391A9D" w:rsidP="00777EB5">
            <w:pPr>
              <w:shd w:val="clear" w:color="auto" w:fill="FFFFFF"/>
              <w:jc w:val="both"/>
              <w:rPr>
                <w:rFonts w:ascii="Arial Narrow" w:eastAsia="Arial Narrow" w:hAnsi="Arial Narrow" w:cs="Arial Narrow"/>
                <w:sz w:val="20"/>
                <w:szCs w:val="20"/>
              </w:rPr>
            </w:pPr>
          </w:p>
          <w:p w14:paraId="52AB3E6F" w14:textId="3069B54E" w:rsidR="00391A9D" w:rsidRPr="00294849" w:rsidRDefault="00391A9D" w:rsidP="00777EB5">
            <w:pPr>
              <w:spacing w:before="60"/>
              <w:jc w:val="both"/>
              <w:rPr>
                <w:rFonts w:ascii="Arial Narrow" w:eastAsia="Arial Narrow" w:hAnsi="Arial Narrow" w:cs="Arial Narrow"/>
                <w:sz w:val="20"/>
                <w:szCs w:val="20"/>
              </w:rPr>
            </w:pPr>
            <w:r w:rsidRPr="00294849">
              <w:rPr>
                <w:rFonts w:ascii="Arial Narrow" w:eastAsia="Arial Narrow" w:hAnsi="Arial Narrow" w:cs="Arial Narrow"/>
                <w:b/>
                <w:sz w:val="20"/>
                <w:szCs w:val="20"/>
              </w:rPr>
              <w:t>Nota 2.</w:t>
            </w:r>
            <w:r w:rsidR="00A9589B" w:rsidRPr="00294849">
              <w:rPr>
                <w:rFonts w:ascii="Arial Narrow" w:eastAsia="Arial Narrow" w:hAnsi="Arial Narrow" w:cs="Arial Narrow"/>
                <w:b/>
                <w:sz w:val="20"/>
                <w:szCs w:val="20"/>
              </w:rPr>
              <w:t>:</w:t>
            </w:r>
            <w:r w:rsidRPr="00294849">
              <w:rPr>
                <w:rFonts w:ascii="Arial Narrow" w:eastAsia="Arial Narrow" w:hAnsi="Arial Narrow" w:cs="Arial Narrow"/>
                <w:sz w:val="20"/>
                <w:szCs w:val="20"/>
              </w:rPr>
              <w:t xml:space="preserve"> </w:t>
            </w:r>
            <w:r w:rsidR="00A9589B" w:rsidRPr="00294849">
              <w:rPr>
                <w:rFonts w:ascii="Arial Narrow" w:eastAsia="Arial Narrow" w:hAnsi="Arial Narrow" w:cs="Arial Narrow"/>
                <w:sz w:val="20"/>
                <w:szCs w:val="20"/>
              </w:rPr>
              <w:t xml:space="preserve">En el concepto técnico solicitado al SGM-GGCI deberá indicar la ubicación de lo(s) sitio(s) de muestreo del proyecto en las áreas de PNN y su zonificación del manejo. </w:t>
            </w:r>
          </w:p>
          <w:p w14:paraId="5E9B7175" w14:textId="77777777" w:rsidR="002611DD" w:rsidRPr="00294849" w:rsidRDefault="002611DD" w:rsidP="00777EB5">
            <w:pPr>
              <w:jc w:val="both"/>
              <w:rPr>
                <w:rFonts w:ascii="Arial Narrow" w:eastAsia="Arial Narrow" w:hAnsi="Arial Narrow" w:cs="Arial Narrow"/>
                <w:color w:val="000000"/>
                <w:sz w:val="20"/>
                <w:szCs w:val="20"/>
              </w:rPr>
            </w:pPr>
          </w:p>
          <w:p w14:paraId="52CAC111" w14:textId="2F32FB9B" w:rsidR="00965CAC" w:rsidRPr="00294849" w:rsidRDefault="00391A9D" w:rsidP="00777EB5">
            <w:pPr>
              <w:pBdr>
                <w:top w:val="nil"/>
                <w:left w:val="nil"/>
                <w:bottom w:val="nil"/>
                <w:right w:val="nil"/>
                <w:between w:val="nil"/>
              </w:pBdr>
              <w:spacing w:before="80"/>
              <w:jc w:val="both"/>
              <w:rPr>
                <w:rFonts w:ascii="Arial Narrow" w:eastAsia="Arial Narrow" w:hAnsi="Arial Narrow" w:cs="Arial Narrow"/>
                <w:color w:val="000000"/>
                <w:sz w:val="20"/>
                <w:szCs w:val="20"/>
              </w:rPr>
            </w:pPr>
            <w:r w:rsidRPr="00294849">
              <w:rPr>
                <w:rFonts w:ascii="Arial Narrow" w:eastAsia="Arial Narrow" w:hAnsi="Arial Narrow" w:cs="Arial Narrow"/>
                <w:b/>
                <w:sz w:val="20"/>
                <w:szCs w:val="20"/>
              </w:rPr>
              <w:t>Nota 3:</w:t>
            </w:r>
            <w:r w:rsidRPr="00294849">
              <w:rPr>
                <w:rFonts w:ascii="Arial Narrow" w:eastAsia="Arial Narrow" w:hAnsi="Arial Narrow" w:cs="Arial Narrow"/>
                <w:sz w:val="20"/>
                <w:szCs w:val="20"/>
              </w:rPr>
              <w:t xml:space="preserve"> Para la modificación del Permiso de Marco de Recolección se hará uso del formato M4-FO-61</w:t>
            </w:r>
          </w:p>
        </w:tc>
        <w:tc>
          <w:tcPr>
            <w:tcW w:w="1688" w:type="dxa"/>
            <w:tcBorders>
              <w:top w:val="nil"/>
              <w:left w:val="nil"/>
              <w:bottom w:val="single" w:sz="4" w:space="0" w:color="000000"/>
              <w:right w:val="single" w:sz="4" w:space="0" w:color="000000"/>
            </w:tcBorders>
            <w:shd w:val="clear" w:color="auto" w:fill="auto"/>
            <w:vAlign w:val="center"/>
          </w:tcPr>
          <w:p w14:paraId="475D7ED2" w14:textId="77777777" w:rsidR="00965CAC" w:rsidRPr="00294849" w:rsidRDefault="00867238" w:rsidP="00777EB5">
            <w:pPr>
              <w:spacing w:before="80" w:after="80"/>
              <w:jc w:val="center"/>
              <w:rPr>
                <w:rFonts w:ascii="Arial Narrow" w:eastAsia="Arial Narrow" w:hAnsi="Arial Narrow" w:cs="Arial Narrow"/>
                <w:sz w:val="20"/>
                <w:szCs w:val="20"/>
              </w:rPr>
            </w:pPr>
            <w:r w:rsidRPr="00294849">
              <w:rPr>
                <w:rFonts w:ascii="Arial Narrow" w:eastAsia="Arial Narrow" w:hAnsi="Arial Narrow" w:cs="Arial Narrow"/>
                <w:sz w:val="20"/>
                <w:szCs w:val="20"/>
              </w:rPr>
              <w:lastRenderedPageBreak/>
              <w:t>Grupo de Atención al Ciudadano</w:t>
            </w:r>
          </w:p>
        </w:tc>
        <w:tc>
          <w:tcPr>
            <w:tcW w:w="1980" w:type="dxa"/>
            <w:tcBorders>
              <w:top w:val="nil"/>
              <w:left w:val="nil"/>
              <w:bottom w:val="single" w:sz="4" w:space="0" w:color="000000"/>
              <w:right w:val="single" w:sz="4" w:space="0" w:color="000000"/>
            </w:tcBorders>
            <w:shd w:val="clear" w:color="auto" w:fill="auto"/>
            <w:vAlign w:val="center"/>
          </w:tcPr>
          <w:p w14:paraId="153C484C" w14:textId="688B63A2" w:rsidR="00F5267C" w:rsidRPr="00294849" w:rsidRDefault="00F5267C" w:rsidP="00777EB5">
            <w:pPr>
              <w:spacing w:before="80" w:after="80"/>
              <w:jc w:val="both"/>
              <w:rPr>
                <w:rFonts w:ascii="Arial Narrow" w:eastAsia="Arial Narrow" w:hAnsi="Arial Narrow" w:cs="Arial Narrow"/>
                <w:sz w:val="20"/>
                <w:szCs w:val="20"/>
              </w:rPr>
            </w:pPr>
            <w:r w:rsidRPr="00294849">
              <w:rPr>
                <w:rFonts w:ascii="Arial Narrow" w:eastAsia="Arial Narrow" w:hAnsi="Arial Narrow" w:cs="Arial Narrow"/>
                <w:sz w:val="20"/>
                <w:szCs w:val="20"/>
              </w:rPr>
              <w:t xml:space="preserve">Radicado en sistema de correspondencia con número de expediente asignado, éste contendrá todos los documentos anexados dentro de la solicitud hecha por el usuario. </w:t>
            </w:r>
          </w:p>
          <w:p w14:paraId="467A2541" w14:textId="77777777" w:rsidR="00F5267C" w:rsidRPr="00294849" w:rsidRDefault="00F5267C" w:rsidP="00777EB5">
            <w:pPr>
              <w:spacing w:before="80" w:after="80"/>
              <w:jc w:val="both"/>
              <w:rPr>
                <w:rFonts w:ascii="Arial Narrow" w:eastAsia="Arial Narrow" w:hAnsi="Arial Narrow" w:cs="Arial Narrow"/>
                <w:sz w:val="20"/>
                <w:szCs w:val="20"/>
              </w:rPr>
            </w:pPr>
          </w:p>
          <w:p w14:paraId="44AE3BB7" w14:textId="27A96813" w:rsidR="00F5267C" w:rsidRPr="00294849" w:rsidRDefault="00F5267C" w:rsidP="00777EB5">
            <w:pPr>
              <w:spacing w:before="80"/>
              <w:jc w:val="both"/>
              <w:rPr>
                <w:rFonts w:ascii="Arial Narrow" w:eastAsia="Arial Narrow" w:hAnsi="Arial Narrow" w:cs="Arial Narrow"/>
                <w:sz w:val="20"/>
                <w:szCs w:val="20"/>
              </w:rPr>
            </w:pPr>
            <w:r w:rsidRPr="00294849">
              <w:rPr>
                <w:rFonts w:ascii="Arial Narrow" w:eastAsia="Arial Narrow" w:hAnsi="Arial Narrow" w:cs="Arial Narrow"/>
                <w:sz w:val="20"/>
                <w:szCs w:val="20"/>
              </w:rPr>
              <w:t>Formato chequeo para solicitud de un permiso de recolección de especímenes de especies silvestres de la diversidad biológica con fines de elaboración de estudios ambientales</w:t>
            </w:r>
          </w:p>
          <w:p w14:paraId="6B35A67B" w14:textId="77777777" w:rsidR="00F5267C" w:rsidRPr="00294849" w:rsidRDefault="00F5267C" w:rsidP="00777EB5">
            <w:pPr>
              <w:spacing w:before="80"/>
              <w:jc w:val="both"/>
              <w:rPr>
                <w:rFonts w:ascii="Arial Narrow" w:eastAsia="Arial Narrow" w:hAnsi="Arial Narrow" w:cs="Arial Narrow"/>
                <w:sz w:val="20"/>
                <w:szCs w:val="20"/>
              </w:rPr>
            </w:pPr>
          </w:p>
          <w:p w14:paraId="0440B612" w14:textId="28FC0CFF" w:rsidR="00F5267C" w:rsidRPr="00294849" w:rsidRDefault="00F5267C" w:rsidP="00777EB5">
            <w:pPr>
              <w:spacing w:before="80"/>
              <w:jc w:val="both"/>
              <w:rPr>
                <w:rFonts w:ascii="Arial Narrow" w:eastAsia="Arial Narrow" w:hAnsi="Arial Narrow" w:cs="Arial Narrow"/>
                <w:sz w:val="20"/>
                <w:szCs w:val="20"/>
              </w:rPr>
            </w:pPr>
            <w:r w:rsidRPr="00294849">
              <w:rPr>
                <w:rFonts w:ascii="Arial Narrow" w:eastAsia="Arial Narrow" w:hAnsi="Arial Narrow" w:cs="Arial Narrow"/>
                <w:sz w:val="20"/>
                <w:szCs w:val="20"/>
              </w:rPr>
              <w:lastRenderedPageBreak/>
              <w:t>Formato para modificación de permiso de recolección con fines de elaboración de estudios ambientales dentro del sistema de Parques Nacionales Naturales de Colombia</w:t>
            </w:r>
          </w:p>
          <w:p w14:paraId="41958DE8" w14:textId="77777777" w:rsidR="00F5267C" w:rsidRPr="00294849" w:rsidRDefault="00F5267C" w:rsidP="00777EB5">
            <w:pPr>
              <w:jc w:val="both"/>
              <w:rPr>
                <w:rFonts w:ascii="Arial Narrow" w:eastAsia="Arial Narrow" w:hAnsi="Arial Narrow" w:cs="Arial Narrow"/>
                <w:i/>
                <w:sz w:val="20"/>
                <w:szCs w:val="20"/>
              </w:rPr>
            </w:pPr>
          </w:p>
          <w:p w14:paraId="2171CE0E" w14:textId="77777777" w:rsidR="00F5267C" w:rsidRPr="00294849" w:rsidRDefault="00F5267C" w:rsidP="00777EB5">
            <w:pPr>
              <w:spacing w:after="80"/>
              <w:jc w:val="both"/>
              <w:rPr>
                <w:rFonts w:ascii="Arial Narrow" w:eastAsia="Arial Narrow" w:hAnsi="Arial Narrow" w:cs="Arial Narrow"/>
                <w:sz w:val="20"/>
                <w:szCs w:val="20"/>
              </w:rPr>
            </w:pPr>
            <w:r w:rsidRPr="00294849">
              <w:rPr>
                <w:rFonts w:ascii="Arial Narrow" w:eastAsia="Arial Narrow" w:hAnsi="Arial Narrow" w:cs="Arial Narrow"/>
                <w:sz w:val="20"/>
                <w:szCs w:val="20"/>
              </w:rPr>
              <w:t>Número de seguimiento en VITAL</w:t>
            </w:r>
          </w:p>
          <w:p w14:paraId="68D7095D" w14:textId="01DB27B5" w:rsidR="00965CAC" w:rsidRPr="00294849" w:rsidRDefault="00965CAC" w:rsidP="00777EB5">
            <w:pPr>
              <w:spacing w:before="80" w:after="80"/>
              <w:rPr>
                <w:rFonts w:ascii="Arial Narrow" w:eastAsia="Arial Narrow" w:hAnsi="Arial Narrow" w:cs="Arial Narrow"/>
                <w:i/>
                <w:sz w:val="20"/>
                <w:szCs w:val="20"/>
              </w:rPr>
            </w:pPr>
          </w:p>
        </w:tc>
        <w:tc>
          <w:tcPr>
            <w:tcW w:w="1777" w:type="dxa"/>
            <w:tcBorders>
              <w:top w:val="nil"/>
              <w:left w:val="nil"/>
              <w:bottom w:val="single" w:sz="4" w:space="0" w:color="000000"/>
              <w:right w:val="single" w:sz="4" w:space="0" w:color="000000"/>
            </w:tcBorders>
            <w:vAlign w:val="center"/>
          </w:tcPr>
          <w:p w14:paraId="1C8F3524" w14:textId="278D1428" w:rsidR="00965CAC" w:rsidRPr="00294849" w:rsidRDefault="00F5267C" w:rsidP="00777EB5">
            <w:pPr>
              <w:spacing w:before="80" w:after="80"/>
              <w:jc w:val="center"/>
              <w:rPr>
                <w:rFonts w:ascii="Arial Narrow" w:eastAsia="Arial Narrow" w:hAnsi="Arial Narrow" w:cs="Arial Narrow"/>
                <w:sz w:val="20"/>
                <w:szCs w:val="20"/>
              </w:rPr>
            </w:pPr>
            <w:r w:rsidRPr="00294849">
              <w:rPr>
                <w:rFonts w:ascii="Arial Narrow" w:eastAsia="Arial Narrow" w:hAnsi="Arial Narrow" w:cs="Arial Narrow"/>
                <w:sz w:val="20"/>
                <w:szCs w:val="20"/>
              </w:rPr>
              <w:lastRenderedPageBreak/>
              <w:t>Cada vez que se recibe solicitud de un usuario para adelantar un trámite de permiso de estudio para la recolección de especímenes de especies silvestres de la diversidad biológica con fines de elaboración de estudios ambientales, de competencia de la Entidad</w:t>
            </w:r>
          </w:p>
        </w:tc>
      </w:tr>
      <w:tr w:rsidR="00391A9D" w:rsidRPr="00294849" w14:paraId="03E93CB9" w14:textId="77777777" w:rsidTr="00777EB5">
        <w:trPr>
          <w:trHeight w:val="394"/>
        </w:trPr>
        <w:tc>
          <w:tcPr>
            <w:tcW w:w="9352" w:type="dxa"/>
            <w:gridSpan w:val="5"/>
            <w:tcBorders>
              <w:top w:val="nil"/>
              <w:left w:val="single" w:sz="4" w:space="0" w:color="000000"/>
              <w:bottom w:val="single" w:sz="4" w:space="0" w:color="000000"/>
              <w:right w:val="single" w:sz="4" w:space="0" w:color="000000"/>
            </w:tcBorders>
            <w:shd w:val="clear" w:color="auto" w:fill="FFFFFF"/>
            <w:vAlign w:val="center"/>
          </w:tcPr>
          <w:p w14:paraId="440B6332" w14:textId="4220E272" w:rsidR="00391A9D" w:rsidRPr="00294849" w:rsidRDefault="00391A9D" w:rsidP="00777EB5">
            <w:pPr>
              <w:spacing w:before="80" w:after="80"/>
              <w:jc w:val="center"/>
              <w:rPr>
                <w:rFonts w:ascii="Arial Narrow" w:eastAsia="Arial Narrow" w:hAnsi="Arial Narrow" w:cs="Arial Narrow"/>
                <w:sz w:val="20"/>
                <w:szCs w:val="20"/>
              </w:rPr>
            </w:pPr>
            <w:r w:rsidRPr="00294849">
              <w:rPr>
                <w:rFonts w:ascii="Arial Narrow" w:eastAsia="Arial Narrow" w:hAnsi="Arial Narrow" w:cs="Arial Narrow"/>
                <w:b/>
                <w:sz w:val="20"/>
                <w:szCs w:val="20"/>
              </w:rPr>
              <w:t>ETAPA DE EVALUACIÓN DE TRÁMITE</w:t>
            </w:r>
          </w:p>
        </w:tc>
      </w:tr>
      <w:tr w:rsidR="00A05124" w:rsidRPr="00294849" w14:paraId="70B4E0A7" w14:textId="77777777" w:rsidTr="00777EB5">
        <w:trPr>
          <w:trHeight w:val="829"/>
        </w:trPr>
        <w:tc>
          <w:tcPr>
            <w:tcW w:w="6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930697" w14:textId="1B83E81B" w:rsidR="00A05124" w:rsidRPr="00294849" w:rsidRDefault="00A05124" w:rsidP="00A05124">
            <w:pPr>
              <w:spacing w:before="80" w:after="80"/>
              <w:jc w:val="center"/>
              <w:rPr>
                <w:rFonts w:ascii="Arial Narrow" w:eastAsia="Arial Narrow" w:hAnsi="Arial Narrow" w:cs="Arial Narrow"/>
                <w:sz w:val="20"/>
                <w:szCs w:val="20"/>
              </w:rPr>
            </w:pPr>
            <w:r w:rsidRPr="00294849">
              <w:rPr>
                <w:rFonts w:ascii="Arial Narrow" w:eastAsia="Arial Narrow" w:hAnsi="Arial Narrow" w:cs="Arial Narrow"/>
                <w:sz w:val="20"/>
                <w:szCs w:val="20"/>
              </w:rPr>
              <w:t>2</w:t>
            </w:r>
          </w:p>
        </w:tc>
        <w:tc>
          <w:tcPr>
            <w:tcW w:w="3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C09AF" w14:textId="77777777" w:rsidR="00A05124" w:rsidRPr="00294849" w:rsidRDefault="00A05124" w:rsidP="00A05124">
            <w:pPr>
              <w:spacing w:before="120" w:after="120"/>
              <w:jc w:val="both"/>
              <w:rPr>
                <w:rFonts w:ascii="Arial Narrow" w:eastAsia="Arial Narrow" w:hAnsi="Arial Narrow" w:cs="Arial Narrow"/>
                <w:sz w:val="20"/>
                <w:szCs w:val="20"/>
              </w:rPr>
            </w:pPr>
            <w:r w:rsidRPr="00294849">
              <w:rPr>
                <w:rFonts w:ascii="Arial Narrow" w:eastAsia="Arial Narrow" w:hAnsi="Arial Narrow" w:cs="Arial Narrow"/>
                <w:sz w:val="20"/>
                <w:szCs w:val="20"/>
              </w:rPr>
              <w:t>© ¿La solicitud contiene la información y requisitos necesarios para evaluar el trámite?</w:t>
            </w:r>
          </w:p>
          <w:p w14:paraId="01BC490F" w14:textId="01BE98F2" w:rsidR="00A05124" w:rsidRPr="0077561C" w:rsidRDefault="00A05124" w:rsidP="00A05124">
            <w:pPr>
              <w:spacing w:before="120" w:after="120"/>
              <w:jc w:val="both"/>
              <w:rPr>
                <w:rFonts w:ascii="Arial Narrow" w:eastAsia="Arial Narrow" w:hAnsi="Arial Narrow" w:cs="Arial Narrow"/>
                <w:sz w:val="20"/>
                <w:szCs w:val="20"/>
              </w:rPr>
            </w:pPr>
            <w:r w:rsidRPr="0077561C">
              <w:rPr>
                <w:rFonts w:ascii="Arial Narrow" w:eastAsia="Arial Narrow" w:hAnsi="Arial Narrow" w:cs="Arial Narrow"/>
                <w:b/>
                <w:sz w:val="20"/>
                <w:szCs w:val="20"/>
              </w:rPr>
              <w:t>NO:</w:t>
            </w:r>
            <w:r w:rsidRPr="0077561C">
              <w:rPr>
                <w:rFonts w:ascii="Arial Narrow" w:eastAsia="Arial Narrow" w:hAnsi="Arial Narrow" w:cs="Arial Narrow"/>
                <w:sz w:val="20"/>
                <w:szCs w:val="20"/>
              </w:rPr>
              <w:t xml:space="preserve"> Proceder conforme a la actividad No</w:t>
            </w:r>
            <w:r>
              <w:rPr>
                <w:rFonts w:ascii="Arial Narrow" w:eastAsia="Arial Narrow" w:hAnsi="Arial Narrow" w:cs="Arial Narrow"/>
                <w:sz w:val="20"/>
                <w:szCs w:val="20"/>
              </w:rPr>
              <w:t>.</w:t>
            </w:r>
            <w:r w:rsidRPr="0077561C">
              <w:rPr>
                <w:rFonts w:ascii="Arial Narrow" w:eastAsia="Arial Narrow" w:hAnsi="Arial Narrow" w:cs="Arial Narrow"/>
                <w:sz w:val="20"/>
                <w:szCs w:val="20"/>
              </w:rPr>
              <w:t xml:space="preserve"> 1 de este procedimiento, para requerir al ciudadano desde el procedimiento de recepción de las solicitudes para trámites ambientales A7-PR-02.</w:t>
            </w:r>
          </w:p>
          <w:p w14:paraId="0370C8B1" w14:textId="2F4B66B1" w:rsidR="00A05124" w:rsidRPr="00294849" w:rsidRDefault="00A05124" w:rsidP="00A05124">
            <w:pPr>
              <w:spacing w:before="80" w:after="80"/>
              <w:jc w:val="both"/>
              <w:rPr>
                <w:rFonts w:ascii="Arial Narrow" w:eastAsia="Arial Narrow" w:hAnsi="Arial Narrow" w:cs="Arial Narrow"/>
                <w:sz w:val="20"/>
                <w:szCs w:val="20"/>
              </w:rPr>
            </w:pPr>
            <w:r w:rsidRPr="0077561C">
              <w:rPr>
                <w:rFonts w:ascii="Arial Narrow" w:eastAsia="Arial Narrow" w:hAnsi="Arial Narrow" w:cs="Arial Narrow"/>
                <w:b/>
                <w:sz w:val="20"/>
                <w:szCs w:val="20"/>
              </w:rPr>
              <w:t>SÍ:</w:t>
            </w:r>
            <w:r w:rsidRPr="0077561C">
              <w:rPr>
                <w:rFonts w:ascii="Arial Narrow" w:eastAsia="Arial Narrow" w:hAnsi="Arial Narrow" w:cs="Arial Narrow"/>
                <w:sz w:val="20"/>
                <w:szCs w:val="20"/>
              </w:rPr>
              <w:t xml:space="preserve"> Proceder conforme a la actividad 3 de este procedimiento.</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FEF1E" w14:textId="7AAF6E83" w:rsidR="00A05124" w:rsidRPr="00294849" w:rsidRDefault="00A05124" w:rsidP="00A05124">
            <w:pPr>
              <w:spacing w:before="80" w:after="80"/>
              <w:jc w:val="center"/>
              <w:rPr>
                <w:rFonts w:ascii="Arial Narrow" w:eastAsia="Arial Narrow" w:hAnsi="Arial Narrow" w:cs="Arial Narrow"/>
                <w:sz w:val="20"/>
                <w:szCs w:val="20"/>
              </w:rPr>
            </w:pPr>
            <w:r w:rsidRPr="00294849">
              <w:rPr>
                <w:rFonts w:ascii="Arial Narrow" w:eastAsia="Arial Narrow" w:hAnsi="Arial Narrow" w:cs="Arial Narrow"/>
                <w:color w:val="000000"/>
                <w:sz w:val="20"/>
                <w:szCs w:val="20"/>
              </w:rPr>
              <w:t>Grupo de Trámites y Evaluación Ambiental</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509F1" w14:textId="2FEF3076" w:rsidR="00A05124" w:rsidRPr="006B7BB6" w:rsidRDefault="00A05124" w:rsidP="00A05124">
            <w:pPr>
              <w:spacing w:before="80" w:after="80"/>
              <w:jc w:val="center"/>
              <w:rPr>
                <w:rFonts w:ascii="Arial Narrow" w:eastAsia="Arial Narrow" w:hAnsi="Arial Narrow" w:cs="Arial Narrow"/>
                <w:color w:val="000000"/>
                <w:sz w:val="20"/>
                <w:szCs w:val="20"/>
                <w:highlight w:val="yellow"/>
              </w:rPr>
            </w:pPr>
            <w:r w:rsidRPr="005C52B2">
              <w:rPr>
                <w:rFonts w:ascii="Arial Narrow" w:eastAsia="Arial Narrow" w:hAnsi="Arial Narrow" w:cs="Arial Narrow"/>
                <w:sz w:val="20"/>
                <w:szCs w:val="20"/>
              </w:rPr>
              <w:t>Expediente virtual gestor documental ORFEO</w:t>
            </w:r>
          </w:p>
        </w:tc>
        <w:tc>
          <w:tcPr>
            <w:tcW w:w="1777" w:type="dxa"/>
            <w:tcBorders>
              <w:top w:val="single" w:sz="4" w:space="0" w:color="000000"/>
              <w:left w:val="single" w:sz="4" w:space="0" w:color="000000"/>
              <w:bottom w:val="single" w:sz="4" w:space="0" w:color="000000"/>
              <w:right w:val="single" w:sz="4" w:space="0" w:color="000000"/>
            </w:tcBorders>
            <w:vAlign w:val="center"/>
          </w:tcPr>
          <w:p w14:paraId="4E2B5DA8" w14:textId="04534475" w:rsidR="00A05124" w:rsidRPr="006B7BB6" w:rsidRDefault="00A05124" w:rsidP="00A05124">
            <w:pPr>
              <w:spacing w:before="80" w:after="80"/>
              <w:jc w:val="center"/>
              <w:rPr>
                <w:rFonts w:ascii="Arial Narrow" w:eastAsia="Arial Narrow" w:hAnsi="Arial Narrow" w:cs="Arial Narrow"/>
                <w:sz w:val="20"/>
                <w:szCs w:val="20"/>
                <w:highlight w:val="yellow"/>
              </w:rPr>
            </w:pPr>
            <w:r>
              <w:rPr>
                <w:rFonts w:ascii="Arial Narrow" w:eastAsia="Arial Narrow" w:hAnsi="Arial Narrow" w:cs="Arial Narrow"/>
                <w:sz w:val="20"/>
                <w:szCs w:val="20"/>
              </w:rPr>
              <w:t>01 día</w:t>
            </w:r>
          </w:p>
        </w:tc>
      </w:tr>
      <w:tr w:rsidR="00A9589B" w:rsidRPr="00294849" w14:paraId="7C95FF77" w14:textId="77777777" w:rsidTr="00777EB5">
        <w:trPr>
          <w:trHeight w:val="829"/>
        </w:trPr>
        <w:tc>
          <w:tcPr>
            <w:tcW w:w="6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0A9E7E" w14:textId="66A4D9ED" w:rsidR="00A9589B" w:rsidRPr="00294849" w:rsidRDefault="00A9589B" w:rsidP="00777EB5">
            <w:pPr>
              <w:spacing w:before="80" w:after="80"/>
              <w:jc w:val="center"/>
              <w:rPr>
                <w:rFonts w:ascii="Arial Narrow" w:eastAsia="Arial Narrow" w:hAnsi="Arial Narrow" w:cs="Arial Narrow"/>
                <w:sz w:val="20"/>
                <w:szCs w:val="20"/>
              </w:rPr>
            </w:pPr>
            <w:r w:rsidRPr="00294849">
              <w:rPr>
                <w:rFonts w:ascii="Arial Narrow" w:eastAsia="Arial Narrow" w:hAnsi="Arial Narrow" w:cs="Arial Narrow"/>
                <w:sz w:val="20"/>
                <w:szCs w:val="20"/>
              </w:rPr>
              <w:t>3</w:t>
            </w:r>
          </w:p>
        </w:tc>
        <w:tc>
          <w:tcPr>
            <w:tcW w:w="3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956D3" w14:textId="3D922BF3" w:rsidR="00A9589B" w:rsidRPr="00294849" w:rsidRDefault="00A9589B" w:rsidP="00777EB5">
            <w:pPr>
              <w:spacing w:after="120"/>
              <w:jc w:val="both"/>
              <w:rPr>
                <w:rFonts w:ascii="Arial Narrow" w:eastAsia="Arial Narrow" w:hAnsi="Arial Narrow" w:cs="Arial Narrow"/>
                <w:sz w:val="20"/>
                <w:szCs w:val="20"/>
              </w:rPr>
            </w:pPr>
            <w:r w:rsidRPr="00294849">
              <w:rPr>
                <w:rFonts w:ascii="Arial Narrow" w:eastAsia="Arial Narrow" w:hAnsi="Arial Narrow" w:cs="Arial Narrow"/>
                <w:sz w:val="20"/>
                <w:szCs w:val="20"/>
              </w:rPr>
              <w:t>Recibir expediente físico y virtual (VITAL – Aplicativo de seguimiento a trámites ambientales) de la solicitud de permiso de estudio para la recolección de especímenes de especies silvestres de la diversidad biológica con fines de elaboración de estudios ambientales, con los formatos vigentes y demás documentos requeridos al inicio del tramite</w:t>
            </w:r>
          </w:p>
          <w:p w14:paraId="7D6F1DB6" w14:textId="6194D4E9" w:rsidR="00A9589B" w:rsidRPr="00294849" w:rsidRDefault="00A9589B" w:rsidP="00777EB5">
            <w:pPr>
              <w:spacing w:before="120" w:after="120"/>
              <w:jc w:val="both"/>
              <w:rPr>
                <w:rFonts w:ascii="Arial Narrow" w:eastAsia="Arial Narrow" w:hAnsi="Arial Narrow" w:cs="Arial Narrow"/>
                <w:sz w:val="20"/>
                <w:szCs w:val="20"/>
              </w:rPr>
            </w:pPr>
            <w:r w:rsidRPr="00294849">
              <w:rPr>
                <w:rFonts w:ascii="Arial Narrow" w:eastAsia="Arial Narrow" w:hAnsi="Arial Narrow" w:cs="Arial Narrow"/>
                <w:color w:val="000000"/>
                <w:sz w:val="20"/>
                <w:szCs w:val="20"/>
              </w:rPr>
              <w:t xml:space="preserve">El expediente debe contener la solicitud con el formato de chequeo y el Formato de </w:t>
            </w:r>
            <w:r w:rsidRPr="00294849">
              <w:rPr>
                <w:rFonts w:ascii="Arial Narrow" w:eastAsia="Arial Narrow" w:hAnsi="Arial Narrow" w:cs="Arial Narrow"/>
                <w:color w:val="000000"/>
                <w:sz w:val="20"/>
                <w:szCs w:val="20"/>
              </w:rPr>
              <w:lastRenderedPageBreak/>
              <w:t>solicitud permiso marco de recolección, y con la totalidad de los requisitos del trámite.</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3DC6F" w14:textId="25B8DCF1" w:rsidR="00A9589B" w:rsidRPr="00294849" w:rsidRDefault="00A9589B" w:rsidP="00777EB5">
            <w:pPr>
              <w:spacing w:before="80" w:after="80"/>
              <w:jc w:val="center"/>
              <w:rPr>
                <w:rFonts w:ascii="Arial Narrow" w:eastAsia="Arial Narrow" w:hAnsi="Arial Narrow" w:cs="Arial Narrow"/>
                <w:color w:val="000000"/>
                <w:sz w:val="20"/>
                <w:szCs w:val="20"/>
              </w:rPr>
            </w:pPr>
            <w:r w:rsidRPr="00294849">
              <w:rPr>
                <w:rFonts w:ascii="Arial Narrow" w:eastAsia="Arial Narrow" w:hAnsi="Arial Narrow" w:cs="Arial Narrow"/>
                <w:color w:val="000000"/>
                <w:sz w:val="20"/>
                <w:szCs w:val="20"/>
              </w:rPr>
              <w:lastRenderedPageBreak/>
              <w:t>Grupo de Trámites y Evaluación Ambiental</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0CB6A" w14:textId="1EFCD0D4" w:rsidR="00A9589B" w:rsidRPr="00294849" w:rsidRDefault="00A9589B" w:rsidP="00777EB5">
            <w:pPr>
              <w:spacing w:before="60" w:after="60"/>
              <w:jc w:val="both"/>
              <w:rPr>
                <w:rFonts w:ascii="Arial Narrow" w:eastAsia="Arial Narrow" w:hAnsi="Arial Narrow" w:cs="Arial Narrow"/>
                <w:sz w:val="20"/>
                <w:szCs w:val="20"/>
              </w:rPr>
            </w:pPr>
            <w:r w:rsidRPr="00294849">
              <w:rPr>
                <w:rFonts w:ascii="Arial Narrow" w:eastAsia="Arial Narrow" w:hAnsi="Arial Narrow" w:cs="Arial Narrow"/>
                <w:sz w:val="20"/>
                <w:szCs w:val="20"/>
              </w:rPr>
              <w:t>Expediente físico y virtual de la solicitud</w:t>
            </w:r>
          </w:p>
          <w:p w14:paraId="582E6D7B" w14:textId="77777777" w:rsidR="00A9589B" w:rsidRPr="00294849" w:rsidRDefault="00A9589B" w:rsidP="00777EB5">
            <w:pPr>
              <w:spacing w:before="80"/>
              <w:jc w:val="both"/>
              <w:rPr>
                <w:rFonts w:ascii="Arial Narrow" w:eastAsia="Arial Narrow" w:hAnsi="Arial Narrow" w:cs="Arial Narrow"/>
                <w:sz w:val="20"/>
                <w:szCs w:val="20"/>
              </w:rPr>
            </w:pPr>
            <w:r w:rsidRPr="00294849">
              <w:rPr>
                <w:rFonts w:ascii="Arial Narrow" w:eastAsia="Arial Narrow" w:hAnsi="Arial Narrow" w:cs="Arial Narrow"/>
                <w:sz w:val="20"/>
                <w:szCs w:val="20"/>
              </w:rPr>
              <w:t>Formato chequeo para solicitud de un permiso de recolección de especímenes de especies silvestres de la diversidad biológica con fines de elaboración de estudios ambientales</w:t>
            </w:r>
          </w:p>
          <w:p w14:paraId="1CBC57FB" w14:textId="65110269" w:rsidR="00A9589B" w:rsidRPr="00294849" w:rsidRDefault="00A9589B" w:rsidP="00777EB5">
            <w:pPr>
              <w:spacing w:before="80" w:after="80"/>
              <w:rPr>
                <w:rFonts w:ascii="Arial Narrow" w:eastAsia="Arial Narrow" w:hAnsi="Arial Narrow" w:cs="Arial Narrow"/>
                <w:color w:val="000000"/>
                <w:sz w:val="20"/>
                <w:szCs w:val="20"/>
              </w:rPr>
            </w:pPr>
            <w:r w:rsidRPr="00294849">
              <w:rPr>
                <w:rFonts w:ascii="Arial Narrow" w:eastAsia="Arial Narrow" w:hAnsi="Arial Narrow" w:cs="Arial Narrow"/>
                <w:color w:val="000000"/>
                <w:sz w:val="20"/>
                <w:szCs w:val="20"/>
              </w:rPr>
              <w:t xml:space="preserve">Formato solicitud para la recolección de </w:t>
            </w:r>
            <w:r w:rsidRPr="00294849">
              <w:rPr>
                <w:rFonts w:ascii="Arial Narrow" w:eastAsia="Arial Narrow" w:hAnsi="Arial Narrow" w:cs="Arial Narrow"/>
                <w:color w:val="000000"/>
                <w:sz w:val="20"/>
                <w:szCs w:val="20"/>
              </w:rPr>
              <w:lastRenderedPageBreak/>
              <w:t>especímenes de especies silvestres de la diversidad biológica con fines de elaboración de estudios ambientales</w:t>
            </w:r>
            <w:r w:rsidRPr="00294849">
              <w:rPr>
                <w:rFonts w:ascii="Arial Narrow" w:eastAsia="Arial Narrow" w:hAnsi="Arial Narrow" w:cs="Arial Narrow"/>
                <w:color w:val="000000"/>
                <w:sz w:val="20"/>
                <w:szCs w:val="20"/>
              </w:rPr>
              <w:tab/>
            </w:r>
          </w:p>
        </w:tc>
        <w:tc>
          <w:tcPr>
            <w:tcW w:w="1777" w:type="dxa"/>
            <w:tcBorders>
              <w:top w:val="single" w:sz="4" w:space="0" w:color="000000"/>
              <w:left w:val="single" w:sz="4" w:space="0" w:color="000000"/>
              <w:bottom w:val="single" w:sz="4" w:space="0" w:color="000000"/>
              <w:right w:val="single" w:sz="4" w:space="0" w:color="000000"/>
            </w:tcBorders>
            <w:vAlign w:val="center"/>
          </w:tcPr>
          <w:p w14:paraId="008800DE" w14:textId="3C5569A0" w:rsidR="00A9589B" w:rsidRPr="00294849" w:rsidRDefault="00A05124" w:rsidP="00777EB5">
            <w:pPr>
              <w:spacing w:before="80" w:after="80"/>
              <w:jc w:val="center"/>
              <w:rPr>
                <w:rFonts w:ascii="Arial Narrow" w:eastAsia="Arial Narrow" w:hAnsi="Arial Narrow" w:cs="Arial Narrow"/>
                <w:sz w:val="20"/>
                <w:szCs w:val="20"/>
              </w:rPr>
            </w:pPr>
            <w:r>
              <w:rPr>
                <w:rFonts w:ascii="Arial Narrow" w:eastAsia="Arial Narrow" w:hAnsi="Arial Narrow" w:cs="Arial Narrow"/>
                <w:color w:val="000000"/>
                <w:sz w:val="20"/>
                <w:szCs w:val="20"/>
              </w:rPr>
              <w:lastRenderedPageBreak/>
              <w:t>01 día (</w:t>
            </w:r>
            <w:r w:rsidR="00A9589B" w:rsidRPr="00294849">
              <w:rPr>
                <w:rFonts w:ascii="Arial Narrow" w:eastAsia="Arial Narrow" w:hAnsi="Arial Narrow" w:cs="Arial Narrow"/>
                <w:color w:val="000000"/>
                <w:sz w:val="20"/>
                <w:szCs w:val="20"/>
              </w:rPr>
              <w:t>De forma inmediata al contar con la información completa para el trámit</w:t>
            </w:r>
            <w:r>
              <w:rPr>
                <w:rFonts w:ascii="Arial Narrow" w:eastAsia="Arial Narrow" w:hAnsi="Arial Narrow" w:cs="Arial Narrow"/>
                <w:color w:val="000000"/>
                <w:sz w:val="20"/>
                <w:szCs w:val="20"/>
              </w:rPr>
              <w:t>e)</w:t>
            </w:r>
          </w:p>
        </w:tc>
      </w:tr>
      <w:tr w:rsidR="00A9589B" w:rsidRPr="00294849" w14:paraId="6B15DE65" w14:textId="77777777" w:rsidTr="00777EB5">
        <w:trPr>
          <w:trHeight w:val="829"/>
        </w:trPr>
        <w:tc>
          <w:tcPr>
            <w:tcW w:w="6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B3C44D" w14:textId="0776BBE8" w:rsidR="00A9589B" w:rsidRPr="00294849" w:rsidRDefault="00294849" w:rsidP="00777EB5">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4</w:t>
            </w:r>
          </w:p>
        </w:tc>
        <w:tc>
          <w:tcPr>
            <w:tcW w:w="3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E8CF2" w14:textId="77777777" w:rsidR="00A9589B" w:rsidRPr="00294849" w:rsidRDefault="00A9589B" w:rsidP="00777EB5">
            <w:pPr>
              <w:spacing w:before="80" w:after="80"/>
              <w:jc w:val="both"/>
              <w:rPr>
                <w:rFonts w:ascii="Arial Narrow" w:eastAsia="Arial Narrow" w:hAnsi="Arial Narrow" w:cs="Arial Narrow"/>
                <w:sz w:val="20"/>
                <w:szCs w:val="20"/>
              </w:rPr>
            </w:pPr>
            <w:r w:rsidRPr="00294849">
              <w:rPr>
                <w:rFonts w:ascii="Arial Narrow" w:eastAsia="Arial Narrow" w:hAnsi="Arial Narrow" w:cs="Arial Narrow"/>
                <w:sz w:val="20"/>
                <w:szCs w:val="20"/>
              </w:rPr>
              <w:t xml:space="preserve">Emitir Auto de inicio y notificar el acto administrativo. </w:t>
            </w:r>
          </w:p>
          <w:p w14:paraId="72F20AFC" w14:textId="77777777" w:rsidR="00A9589B" w:rsidRPr="00294849" w:rsidRDefault="00A9589B" w:rsidP="00777EB5">
            <w:pPr>
              <w:spacing w:before="80" w:after="80"/>
              <w:jc w:val="both"/>
              <w:rPr>
                <w:rFonts w:ascii="Arial Narrow" w:eastAsia="Arial Narrow" w:hAnsi="Arial Narrow" w:cs="Arial Narrow"/>
                <w:sz w:val="20"/>
                <w:szCs w:val="20"/>
              </w:rPr>
            </w:pPr>
            <w:r w:rsidRPr="00294849">
              <w:rPr>
                <w:rFonts w:ascii="Arial Narrow" w:eastAsia="Arial Narrow" w:hAnsi="Arial Narrow" w:cs="Arial Narrow"/>
                <w:b/>
                <w:sz w:val="20"/>
                <w:szCs w:val="20"/>
              </w:rPr>
              <w:t>Nota 1.</w:t>
            </w:r>
            <w:r w:rsidRPr="00294849">
              <w:rPr>
                <w:rFonts w:ascii="Arial Narrow" w:eastAsia="Arial Narrow" w:hAnsi="Arial Narrow" w:cs="Arial Narrow"/>
                <w:sz w:val="20"/>
                <w:szCs w:val="20"/>
              </w:rPr>
              <w:t xml:space="preserve"> </w:t>
            </w:r>
            <w:proofErr w:type="gramStart"/>
            <w:r w:rsidRPr="00294849">
              <w:rPr>
                <w:rFonts w:ascii="Arial Narrow" w:eastAsia="Arial Narrow" w:hAnsi="Arial Narrow" w:cs="Arial Narrow"/>
                <w:sz w:val="20"/>
                <w:szCs w:val="20"/>
              </w:rPr>
              <w:t>De acuerdo a</w:t>
            </w:r>
            <w:proofErr w:type="gramEnd"/>
            <w:r w:rsidRPr="00294849">
              <w:rPr>
                <w:rFonts w:ascii="Arial Narrow" w:eastAsia="Arial Narrow" w:hAnsi="Arial Narrow" w:cs="Arial Narrow"/>
                <w:sz w:val="20"/>
                <w:szCs w:val="20"/>
              </w:rPr>
              <w:t xml:space="preserve"> lo establecido por la Ley 1437 de 2011 se deberá adelantar la notificación de acuerdo a lo ordenado por los artículos 67 a 69 de la mencionada Ley. Es decir, de manera personal y en subsidio la notificación por aviso o por correo electrónico si el usuario acepta esta notificación previamente. </w:t>
            </w:r>
          </w:p>
          <w:p w14:paraId="0D9283E0" w14:textId="77777777" w:rsidR="00A9589B" w:rsidRPr="00294849" w:rsidRDefault="00A9589B" w:rsidP="00777EB5">
            <w:pPr>
              <w:spacing w:before="80" w:after="80"/>
              <w:jc w:val="both"/>
              <w:rPr>
                <w:rFonts w:ascii="Arial Narrow" w:eastAsia="Arial Narrow" w:hAnsi="Arial Narrow" w:cs="Arial Narrow"/>
                <w:sz w:val="20"/>
                <w:szCs w:val="20"/>
              </w:rPr>
            </w:pPr>
            <w:r w:rsidRPr="00294849">
              <w:rPr>
                <w:rFonts w:ascii="Arial Narrow" w:eastAsia="Arial Narrow" w:hAnsi="Arial Narrow" w:cs="Arial Narrow"/>
                <w:b/>
                <w:sz w:val="20"/>
                <w:szCs w:val="20"/>
              </w:rPr>
              <w:t>Nota 2.</w:t>
            </w:r>
            <w:r w:rsidRPr="00294849">
              <w:rPr>
                <w:rFonts w:ascii="Arial Narrow" w:eastAsia="Arial Narrow" w:hAnsi="Arial Narrow" w:cs="Arial Narrow"/>
                <w:sz w:val="20"/>
                <w:szCs w:val="20"/>
              </w:rPr>
              <w:t xml:space="preserve"> De acuerdo con lo establecido en el artículo 2.2.2.9.2.5. del Decreto 1076 de 2015 se deberá publicar un extracto de la solicitud en el portal de internet de Parques Nacionales Naturales de Colombia para garantizar el derecho a participación de posibles interesados.</w:t>
            </w:r>
          </w:p>
          <w:p w14:paraId="67D43760" w14:textId="77777777" w:rsidR="00BE136F" w:rsidRPr="00294849" w:rsidRDefault="00BE136F" w:rsidP="00777EB5">
            <w:pPr>
              <w:jc w:val="both"/>
              <w:rPr>
                <w:rFonts w:ascii="Arial Narrow" w:hAnsi="Arial Narrow"/>
                <w:color w:val="000000"/>
                <w:sz w:val="20"/>
                <w:szCs w:val="20"/>
              </w:rPr>
            </w:pPr>
          </w:p>
          <w:p w14:paraId="535D4CC5" w14:textId="77777777" w:rsidR="00BE136F" w:rsidRPr="00294849" w:rsidRDefault="00BE136F" w:rsidP="00777EB5">
            <w:pPr>
              <w:jc w:val="both"/>
              <w:rPr>
                <w:rFonts w:ascii="Arial Narrow" w:eastAsia="Arial Narrow" w:hAnsi="Arial Narrow" w:cs="Arial Narrow"/>
                <w:sz w:val="20"/>
                <w:szCs w:val="20"/>
              </w:rPr>
            </w:pPr>
            <w:r w:rsidRPr="00294849">
              <w:rPr>
                <w:rFonts w:ascii="Arial Narrow" w:eastAsia="Arial Narrow" w:hAnsi="Arial Narrow" w:cs="Arial Narrow"/>
                <w:b/>
                <w:sz w:val="20"/>
                <w:szCs w:val="20"/>
              </w:rPr>
              <w:t>Nota 3.</w:t>
            </w:r>
            <w:r w:rsidRPr="00294849">
              <w:rPr>
                <w:rFonts w:ascii="Arial Narrow" w:eastAsia="Arial Narrow" w:hAnsi="Arial Narrow" w:cs="Arial Narrow"/>
                <w:sz w:val="20"/>
                <w:szCs w:val="20"/>
              </w:rPr>
              <w:t xml:space="preserve"> Mediante el auto de inicio se podrá requerir la información faltante de acuerdo con los requisitos legales establecidos</w:t>
            </w:r>
          </w:p>
          <w:p w14:paraId="4A9C550A" w14:textId="2E6FF197" w:rsidR="00BE136F" w:rsidRPr="00294849" w:rsidRDefault="00BE136F" w:rsidP="00777EB5">
            <w:pPr>
              <w:spacing w:before="80" w:after="80"/>
              <w:jc w:val="both"/>
              <w:rPr>
                <w:rFonts w:ascii="Arial Narrow" w:hAnsi="Arial Narrow"/>
                <w:color w:val="000000"/>
                <w:sz w:val="20"/>
                <w:szCs w:val="20"/>
              </w:rPr>
            </w:pPr>
            <w:r w:rsidRPr="00294849">
              <w:rPr>
                <w:rFonts w:ascii="Arial Narrow" w:eastAsia="Arial Narrow" w:hAnsi="Arial Narrow" w:cs="Arial Narrow"/>
                <w:sz w:val="20"/>
                <w:szCs w:val="20"/>
              </w:rPr>
              <w:t xml:space="preserve">Los términos para resolver el trámite se suspenden hasta tanto el solicitante remita la información o documentos requeridos. Si pasado un mes el peticionario no allega la documentación requerida, se declarará el desistimiento de la solicitud y se continuará conforme lo </w:t>
            </w:r>
            <w:r w:rsidRPr="00AA5BB8">
              <w:rPr>
                <w:rFonts w:ascii="Arial Narrow" w:eastAsia="Arial Narrow" w:hAnsi="Arial Narrow" w:cs="Arial Narrow"/>
                <w:sz w:val="20"/>
                <w:szCs w:val="20"/>
              </w:rPr>
              <w:t xml:space="preserve">indica la actividad </w:t>
            </w:r>
            <w:r w:rsidR="00F12360" w:rsidRPr="00AA5BB8">
              <w:rPr>
                <w:rFonts w:ascii="Arial Narrow" w:eastAsia="Arial Narrow" w:hAnsi="Arial Narrow" w:cs="Arial Narrow"/>
                <w:sz w:val="20"/>
                <w:szCs w:val="20"/>
              </w:rPr>
              <w:t>20</w:t>
            </w:r>
            <w:r w:rsidRPr="00AA5BB8">
              <w:rPr>
                <w:rFonts w:ascii="Arial Narrow" w:eastAsia="Arial Narrow" w:hAnsi="Arial Narrow" w:cs="Arial Narrow"/>
                <w:sz w:val="20"/>
                <w:szCs w:val="20"/>
              </w:rPr>
              <w:t xml:space="preserve"> del</w:t>
            </w:r>
            <w:r w:rsidRPr="00294849">
              <w:rPr>
                <w:rFonts w:ascii="Arial Narrow" w:eastAsia="Arial Narrow" w:hAnsi="Arial Narrow" w:cs="Arial Narrow"/>
                <w:sz w:val="20"/>
                <w:szCs w:val="20"/>
              </w:rPr>
              <w:t xml:space="preserve"> procedimiento. (Decreto 1076 de 2015, Art. 2.2.2.8.5.2. Numeral 2).</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74542" w14:textId="77777777" w:rsidR="00A9589B" w:rsidRPr="00294849" w:rsidRDefault="00A9589B" w:rsidP="00777EB5">
            <w:pPr>
              <w:spacing w:before="80" w:after="80"/>
              <w:jc w:val="center"/>
              <w:rPr>
                <w:rFonts w:ascii="Arial Narrow" w:eastAsia="Arial Narrow" w:hAnsi="Arial Narrow" w:cs="Arial Narrow"/>
                <w:sz w:val="20"/>
                <w:szCs w:val="20"/>
              </w:rPr>
            </w:pPr>
            <w:r w:rsidRPr="00294849">
              <w:rPr>
                <w:rFonts w:ascii="Arial Narrow" w:eastAsia="Arial Narrow" w:hAnsi="Arial Narrow" w:cs="Arial Narrow"/>
                <w:sz w:val="20"/>
                <w:szCs w:val="20"/>
              </w:rPr>
              <w:t>Subdirección de Gestión y Manejo de Áreas Protegidas.</w:t>
            </w:r>
          </w:p>
          <w:p w14:paraId="7CA8F301" w14:textId="77777777" w:rsidR="00A9589B" w:rsidRPr="00294849" w:rsidRDefault="00A9589B" w:rsidP="00777EB5">
            <w:pPr>
              <w:spacing w:before="80" w:after="80"/>
              <w:jc w:val="center"/>
              <w:rPr>
                <w:rFonts w:ascii="Arial Narrow" w:eastAsia="Arial Narrow" w:hAnsi="Arial Narrow" w:cs="Arial Narrow"/>
                <w:sz w:val="20"/>
                <w:szCs w:val="20"/>
              </w:rPr>
            </w:pPr>
            <w:r w:rsidRPr="00294849">
              <w:rPr>
                <w:rFonts w:ascii="Arial Narrow" w:eastAsia="Arial Narrow" w:hAnsi="Arial Narrow" w:cs="Arial Narrow"/>
                <w:sz w:val="20"/>
                <w:szCs w:val="20"/>
              </w:rPr>
              <w:t>Grupo Trámites y Evaluación Ambiental</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F5B21" w14:textId="77777777" w:rsidR="00A9589B" w:rsidRPr="00294849" w:rsidRDefault="00A9589B" w:rsidP="00A05124">
            <w:pPr>
              <w:spacing w:before="80" w:after="80"/>
              <w:jc w:val="center"/>
              <w:rPr>
                <w:rFonts w:ascii="Arial Narrow" w:eastAsia="Arial Narrow" w:hAnsi="Arial Narrow" w:cs="Arial Narrow"/>
                <w:color w:val="000000"/>
                <w:sz w:val="20"/>
                <w:szCs w:val="20"/>
              </w:rPr>
            </w:pPr>
            <w:r w:rsidRPr="00294849">
              <w:rPr>
                <w:rFonts w:ascii="Arial Narrow" w:eastAsia="Arial Narrow" w:hAnsi="Arial Narrow" w:cs="Arial Narrow"/>
                <w:color w:val="000000"/>
                <w:sz w:val="20"/>
                <w:szCs w:val="20"/>
              </w:rPr>
              <w:t>Auto de inicio firmado, fechado y notificado.</w:t>
            </w:r>
          </w:p>
          <w:p w14:paraId="48D8053D" w14:textId="77777777" w:rsidR="00A9589B" w:rsidRPr="00294849" w:rsidRDefault="00A9589B" w:rsidP="00A05124">
            <w:pPr>
              <w:spacing w:before="80" w:after="80"/>
              <w:jc w:val="center"/>
              <w:rPr>
                <w:rFonts w:ascii="Arial Narrow" w:eastAsia="Arial Narrow" w:hAnsi="Arial Narrow" w:cs="Arial Narrow"/>
                <w:color w:val="000000"/>
                <w:sz w:val="20"/>
                <w:szCs w:val="20"/>
              </w:rPr>
            </w:pPr>
          </w:p>
          <w:p w14:paraId="4FB689B4" w14:textId="77777777" w:rsidR="00A9589B" w:rsidRPr="00294849" w:rsidRDefault="00A9589B" w:rsidP="00A05124">
            <w:pPr>
              <w:spacing w:before="80" w:after="80"/>
              <w:jc w:val="center"/>
              <w:rPr>
                <w:rFonts w:ascii="Arial Narrow" w:eastAsia="Arial Narrow" w:hAnsi="Arial Narrow" w:cs="Arial Narrow"/>
                <w:color w:val="000000"/>
                <w:sz w:val="20"/>
                <w:szCs w:val="20"/>
              </w:rPr>
            </w:pPr>
            <w:r w:rsidRPr="00294849">
              <w:rPr>
                <w:rFonts w:ascii="Arial Narrow" w:eastAsia="Arial Narrow" w:hAnsi="Arial Narrow" w:cs="Arial Narrow"/>
                <w:color w:val="000000"/>
                <w:sz w:val="20"/>
                <w:szCs w:val="20"/>
              </w:rPr>
              <w:t>Constancia de notificación</w:t>
            </w:r>
          </w:p>
          <w:p w14:paraId="713C2DC7" w14:textId="77777777" w:rsidR="00A9589B" w:rsidRPr="00294849" w:rsidRDefault="00A9589B" w:rsidP="00A05124">
            <w:pPr>
              <w:spacing w:before="80" w:after="80"/>
              <w:jc w:val="center"/>
              <w:rPr>
                <w:rFonts w:ascii="Arial Narrow" w:eastAsia="Arial Narrow" w:hAnsi="Arial Narrow" w:cs="Arial Narrow"/>
                <w:sz w:val="20"/>
                <w:szCs w:val="20"/>
              </w:rPr>
            </w:pPr>
          </w:p>
          <w:p w14:paraId="224DBF91" w14:textId="2CB518EA" w:rsidR="00A9589B" w:rsidRPr="00294849" w:rsidRDefault="00A9589B" w:rsidP="00A05124">
            <w:pPr>
              <w:spacing w:before="80" w:after="80"/>
              <w:jc w:val="center"/>
              <w:rPr>
                <w:rFonts w:ascii="Arial Narrow" w:eastAsia="Arial Narrow" w:hAnsi="Arial Narrow" w:cs="Arial Narrow"/>
                <w:sz w:val="20"/>
                <w:szCs w:val="20"/>
              </w:rPr>
            </w:pPr>
            <w:r w:rsidRPr="00294849">
              <w:rPr>
                <w:rFonts w:ascii="Arial Narrow" w:eastAsia="Arial Narrow" w:hAnsi="Arial Narrow" w:cs="Arial Narrow"/>
                <w:sz w:val="20"/>
                <w:szCs w:val="20"/>
              </w:rPr>
              <w:t>Extracto de la solicitud publicado en el portal de internet de Parques Nacionales Naturales de Colombia.</w:t>
            </w:r>
          </w:p>
        </w:tc>
        <w:tc>
          <w:tcPr>
            <w:tcW w:w="1777" w:type="dxa"/>
            <w:tcBorders>
              <w:top w:val="single" w:sz="4" w:space="0" w:color="000000"/>
              <w:left w:val="single" w:sz="4" w:space="0" w:color="000000"/>
              <w:bottom w:val="single" w:sz="4" w:space="0" w:color="000000"/>
              <w:right w:val="single" w:sz="4" w:space="0" w:color="000000"/>
            </w:tcBorders>
            <w:vAlign w:val="center"/>
          </w:tcPr>
          <w:p w14:paraId="1BBADF51" w14:textId="089AEE0B" w:rsidR="00A9589B" w:rsidRPr="00294849" w:rsidRDefault="00777EB5" w:rsidP="00777EB5">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0</w:t>
            </w:r>
            <w:r w:rsidR="00A9589B" w:rsidRPr="00294849">
              <w:rPr>
                <w:rFonts w:ascii="Arial Narrow" w:eastAsia="Arial Narrow" w:hAnsi="Arial Narrow" w:cs="Arial Narrow"/>
                <w:sz w:val="20"/>
                <w:szCs w:val="20"/>
              </w:rPr>
              <w:t>3 días hábiles</w:t>
            </w:r>
          </w:p>
        </w:tc>
      </w:tr>
      <w:tr w:rsidR="00A9589B" w:rsidRPr="00294849" w14:paraId="6DAF8B97" w14:textId="77777777" w:rsidTr="00777EB5">
        <w:trPr>
          <w:trHeight w:val="907"/>
        </w:trPr>
        <w:tc>
          <w:tcPr>
            <w:tcW w:w="6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01BCD5" w14:textId="11EF3FEB" w:rsidR="00A9589B" w:rsidRPr="00294849" w:rsidRDefault="00294849" w:rsidP="00777EB5">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5</w:t>
            </w:r>
          </w:p>
        </w:tc>
        <w:tc>
          <w:tcPr>
            <w:tcW w:w="3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5FFD5" w14:textId="00DEE054" w:rsidR="00A9589B" w:rsidRPr="00294849" w:rsidRDefault="00A9589B" w:rsidP="00777EB5">
            <w:pPr>
              <w:spacing w:before="80" w:after="80"/>
              <w:jc w:val="both"/>
              <w:rPr>
                <w:rFonts w:ascii="Arial Narrow" w:eastAsia="Arial Narrow" w:hAnsi="Arial Narrow" w:cs="Arial Narrow"/>
                <w:sz w:val="20"/>
                <w:szCs w:val="20"/>
              </w:rPr>
            </w:pPr>
            <w:r w:rsidRPr="00294849">
              <w:rPr>
                <w:rFonts w:ascii="Arial Narrow" w:eastAsia="Arial Narrow" w:hAnsi="Arial Narrow" w:cs="Arial Narrow"/>
                <w:color w:val="000000"/>
                <w:sz w:val="20"/>
                <w:szCs w:val="20"/>
              </w:rPr>
              <w:t>Publicar</w:t>
            </w:r>
            <w:r w:rsidRPr="00294849">
              <w:rPr>
                <w:rFonts w:ascii="Arial Narrow" w:eastAsia="Arial Narrow" w:hAnsi="Arial Narrow" w:cs="Arial Narrow"/>
                <w:sz w:val="20"/>
                <w:szCs w:val="20"/>
              </w:rPr>
              <w:t xml:space="preserve"> un extracto de la solicitud del presente del permiso en la página web de Parques Nacionales Naturales de Colombia – www.parquesnacionales.gov.co-, de conformidad con lo establecido en el </w:t>
            </w:r>
            <w:r w:rsidRPr="00294849">
              <w:rPr>
                <w:rFonts w:ascii="Arial Narrow" w:eastAsia="Arial Narrow" w:hAnsi="Arial Narrow" w:cs="Arial Narrow"/>
                <w:sz w:val="20"/>
                <w:szCs w:val="20"/>
              </w:rPr>
              <w:lastRenderedPageBreak/>
              <w:t xml:space="preserve">numeral 1° del artículo </w:t>
            </w:r>
            <w:r w:rsidR="00BE136F" w:rsidRPr="00294849">
              <w:rPr>
                <w:rFonts w:ascii="Arial Narrow" w:eastAsia="Arial Narrow" w:hAnsi="Arial Narrow" w:cs="Arial Narrow"/>
                <w:sz w:val="20"/>
                <w:szCs w:val="20"/>
              </w:rPr>
              <w:t>2.2.2.9.2.5.</w:t>
            </w:r>
            <w:r w:rsidRPr="00294849">
              <w:rPr>
                <w:rFonts w:ascii="Arial Narrow" w:eastAsia="Arial Narrow" w:hAnsi="Arial Narrow" w:cs="Arial Narrow"/>
                <w:sz w:val="20"/>
                <w:szCs w:val="20"/>
              </w:rPr>
              <w:t xml:space="preserve"> del Decreto 1076 de 2015.</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48105" w14:textId="77777777" w:rsidR="00A9589B" w:rsidRPr="00294849" w:rsidRDefault="00A9589B" w:rsidP="00777EB5">
            <w:pPr>
              <w:spacing w:before="80" w:after="80"/>
              <w:jc w:val="center"/>
              <w:rPr>
                <w:rFonts w:ascii="Arial Narrow" w:eastAsia="Arial Narrow" w:hAnsi="Arial Narrow" w:cs="Arial Narrow"/>
                <w:sz w:val="20"/>
                <w:szCs w:val="20"/>
              </w:rPr>
            </w:pPr>
            <w:r w:rsidRPr="00294849">
              <w:rPr>
                <w:rFonts w:ascii="Arial Narrow" w:eastAsia="Arial Narrow" w:hAnsi="Arial Narrow" w:cs="Arial Narrow"/>
                <w:color w:val="000000"/>
                <w:sz w:val="20"/>
                <w:szCs w:val="20"/>
              </w:rPr>
              <w:lastRenderedPageBreak/>
              <w:t>Grupo de Trámites y Evaluación Ambiental</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6735C" w14:textId="77777777" w:rsidR="00A9589B" w:rsidRPr="00294849" w:rsidRDefault="00A9589B" w:rsidP="00777EB5">
            <w:pPr>
              <w:spacing w:before="80" w:after="80"/>
              <w:rPr>
                <w:rFonts w:ascii="Arial Narrow" w:eastAsia="Arial Narrow" w:hAnsi="Arial Narrow" w:cs="Arial Narrow"/>
                <w:sz w:val="20"/>
                <w:szCs w:val="20"/>
              </w:rPr>
            </w:pPr>
            <w:r w:rsidRPr="00294849">
              <w:rPr>
                <w:rFonts w:ascii="Arial Narrow" w:eastAsia="Arial Narrow" w:hAnsi="Arial Narrow" w:cs="Arial Narrow"/>
                <w:color w:val="000000"/>
                <w:sz w:val="20"/>
                <w:szCs w:val="20"/>
              </w:rPr>
              <w:t>Extracto de la solicitud publicado en el portal de internet de Parques Nacionales Naturales de Colombia.</w:t>
            </w:r>
          </w:p>
        </w:tc>
        <w:tc>
          <w:tcPr>
            <w:tcW w:w="1777" w:type="dxa"/>
            <w:tcBorders>
              <w:top w:val="single" w:sz="4" w:space="0" w:color="000000"/>
              <w:left w:val="single" w:sz="4" w:space="0" w:color="000000"/>
              <w:bottom w:val="single" w:sz="4" w:space="0" w:color="000000"/>
              <w:right w:val="single" w:sz="4" w:space="0" w:color="000000"/>
            </w:tcBorders>
            <w:vAlign w:val="center"/>
          </w:tcPr>
          <w:p w14:paraId="4D346265" w14:textId="07880D98" w:rsidR="00A9589B" w:rsidRPr="00294849" w:rsidRDefault="00BE136F" w:rsidP="00777EB5">
            <w:pPr>
              <w:spacing w:before="80" w:after="80"/>
              <w:jc w:val="both"/>
              <w:rPr>
                <w:rFonts w:ascii="Arial Narrow" w:eastAsia="Arial Narrow" w:hAnsi="Arial Narrow" w:cs="Arial Narrow"/>
                <w:sz w:val="20"/>
                <w:szCs w:val="20"/>
              </w:rPr>
            </w:pPr>
            <w:r w:rsidRPr="00294849">
              <w:rPr>
                <w:rFonts w:ascii="Arial Narrow" w:eastAsia="Arial Narrow" w:hAnsi="Arial Narrow" w:cs="Arial Narrow"/>
                <w:sz w:val="20"/>
                <w:szCs w:val="20"/>
              </w:rPr>
              <w:t>De forma inmediata posterior al emitir y notificar</w:t>
            </w:r>
          </w:p>
        </w:tc>
      </w:tr>
      <w:tr w:rsidR="00A9589B" w:rsidRPr="00294849" w14:paraId="5FE807BB" w14:textId="77777777" w:rsidTr="00777EB5">
        <w:trPr>
          <w:trHeight w:val="907"/>
        </w:trPr>
        <w:tc>
          <w:tcPr>
            <w:tcW w:w="6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8B03F7" w14:textId="4EC6D9D9" w:rsidR="00A9589B" w:rsidRPr="00294849" w:rsidRDefault="00294849" w:rsidP="00777EB5">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6</w:t>
            </w:r>
          </w:p>
        </w:tc>
        <w:tc>
          <w:tcPr>
            <w:tcW w:w="3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3C19F" w14:textId="431C8C9D" w:rsidR="00A9589B" w:rsidRPr="00294849" w:rsidRDefault="00A9589B" w:rsidP="00777EB5">
            <w:pPr>
              <w:numPr>
                <w:ilvl w:val="0"/>
                <w:numId w:val="3"/>
              </w:numPr>
              <w:pBdr>
                <w:top w:val="nil"/>
                <w:left w:val="nil"/>
                <w:bottom w:val="nil"/>
                <w:right w:val="nil"/>
                <w:between w:val="nil"/>
              </w:pBdr>
              <w:spacing w:before="80" w:after="80"/>
              <w:ind w:left="227" w:hanging="170"/>
              <w:jc w:val="both"/>
              <w:rPr>
                <w:rFonts w:ascii="Arial Narrow" w:eastAsia="Arial Narrow" w:hAnsi="Arial Narrow" w:cs="Arial Narrow"/>
                <w:color w:val="000000"/>
                <w:sz w:val="20"/>
                <w:szCs w:val="20"/>
              </w:rPr>
            </w:pPr>
            <w:r w:rsidRPr="00294849">
              <w:rPr>
                <w:rFonts w:ascii="Arial Narrow" w:eastAsia="Arial Narrow" w:hAnsi="Arial Narrow" w:cs="Arial Narrow"/>
                <w:color w:val="000000"/>
                <w:sz w:val="20"/>
                <w:szCs w:val="20"/>
              </w:rPr>
              <w:t xml:space="preserve">Evaluar la documentación aportada por el solicitante y de ser necesario requerir mediante Auto por una sola vez información adicional para continuar con el trámite. </w:t>
            </w:r>
          </w:p>
          <w:p w14:paraId="38C7AEA8" w14:textId="3D0CB983" w:rsidR="00A9589B" w:rsidRPr="00294849" w:rsidRDefault="00A9589B" w:rsidP="00777EB5">
            <w:pPr>
              <w:spacing w:before="80" w:after="80"/>
              <w:jc w:val="both"/>
              <w:rPr>
                <w:rFonts w:ascii="Arial Narrow" w:eastAsia="Arial Narrow" w:hAnsi="Arial Narrow" w:cs="Arial Narrow"/>
                <w:sz w:val="20"/>
                <w:szCs w:val="20"/>
              </w:rPr>
            </w:pPr>
            <w:r w:rsidRPr="00294849">
              <w:rPr>
                <w:rFonts w:ascii="Arial Narrow" w:eastAsia="Arial Narrow" w:hAnsi="Arial Narrow" w:cs="Arial Narrow"/>
                <w:b/>
                <w:sz w:val="20"/>
                <w:szCs w:val="20"/>
              </w:rPr>
              <w:t>Nota 1.</w:t>
            </w:r>
            <w:r w:rsidRPr="00294849">
              <w:rPr>
                <w:rFonts w:ascii="Arial Narrow" w:eastAsia="Arial Narrow" w:hAnsi="Arial Narrow" w:cs="Arial Narrow"/>
                <w:sz w:val="20"/>
                <w:szCs w:val="20"/>
              </w:rPr>
              <w:t xml:space="preserve"> De no requerirse información adicional, se continúa con la actuación administrativa prevista en la </w:t>
            </w:r>
            <w:r w:rsidRPr="00041562">
              <w:rPr>
                <w:rFonts w:ascii="Arial Narrow" w:eastAsia="Arial Narrow" w:hAnsi="Arial Narrow" w:cs="Arial Narrow"/>
                <w:sz w:val="20"/>
                <w:szCs w:val="20"/>
              </w:rPr>
              <w:t xml:space="preserve">actividad </w:t>
            </w:r>
            <w:r w:rsidR="00811327" w:rsidRPr="00041562">
              <w:rPr>
                <w:rFonts w:ascii="Arial Narrow" w:eastAsia="Arial Narrow" w:hAnsi="Arial Narrow" w:cs="Arial Narrow"/>
                <w:sz w:val="20"/>
                <w:szCs w:val="20"/>
              </w:rPr>
              <w:t>7</w:t>
            </w:r>
            <w:r w:rsidRPr="00294849">
              <w:rPr>
                <w:rFonts w:ascii="Arial Narrow" w:eastAsia="Arial Narrow" w:hAnsi="Arial Narrow" w:cs="Arial Narrow"/>
                <w:sz w:val="20"/>
                <w:szCs w:val="20"/>
              </w:rPr>
              <w:t xml:space="preserve"> de este procedimiento. </w:t>
            </w:r>
          </w:p>
          <w:p w14:paraId="6D0680DD" w14:textId="477D8CC9" w:rsidR="00A9589B" w:rsidRPr="00294849" w:rsidRDefault="00A9589B" w:rsidP="00777EB5">
            <w:pPr>
              <w:spacing w:before="80" w:after="80"/>
              <w:jc w:val="both"/>
              <w:rPr>
                <w:rFonts w:ascii="Arial Narrow" w:eastAsia="Arial Narrow" w:hAnsi="Arial Narrow" w:cs="Arial Narrow"/>
                <w:sz w:val="20"/>
                <w:szCs w:val="20"/>
              </w:rPr>
            </w:pPr>
            <w:r w:rsidRPr="00294849">
              <w:rPr>
                <w:rFonts w:ascii="Arial Narrow" w:eastAsia="Arial Narrow" w:hAnsi="Arial Narrow" w:cs="Arial Narrow"/>
                <w:b/>
                <w:sz w:val="20"/>
                <w:szCs w:val="20"/>
              </w:rPr>
              <w:t>Nota 2.</w:t>
            </w:r>
            <w:r w:rsidRPr="00294849">
              <w:rPr>
                <w:rFonts w:ascii="Arial Narrow" w:eastAsia="Arial Narrow" w:hAnsi="Arial Narrow" w:cs="Arial Narrow"/>
                <w:sz w:val="20"/>
                <w:szCs w:val="20"/>
              </w:rPr>
              <w:t xml:space="preserve"> </w:t>
            </w:r>
            <w:r w:rsidR="00BE136F" w:rsidRPr="00294849">
              <w:rPr>
                <w:rFonts w:ascii="Arial Narrow" w:eastAsia="Arial Narrow" w:hAnsi="Arial Narrow" w:cs="Arial Narrow"/>
                <w:sz w:val="20"/>
                <w:szCs w:val="20"/>
              </w:rPr>
              <w:t xml:space="preserve">Los términos para resolver el trámite se suspenden hasta tanto el solicitante remita la información o documentos requeridos. Si pasado un mes el peticionario no allega la documentación requerida, se declarará el desistimiento de la solicitud y se continuará conforme lo indica la </w:t>
            </w:r>
            <w:r w:rsidR="00BE136F" w:rsidRPr="00041562">
              <w:rPr>
                <w:rFonts w:ascii="Arial Narrow" w:eastAsia="Arial Narrow" w:hAnsi="Arial Narrow" w:cs="Arial Narrow"/>
                <w:sz w:val="20"/>
                <w:szCs w:val="20"/>
              </w:rPr>
              <w:t xml:space="preserve">actividad </w:t>
            </w:r>
            <w:r w:rsidR="00F12360" w:rsidRPr="00041562">
              <w:rPr>
                <w:rFonts w:ascii="Arial Narrow" w:eastAsia="Arial Narrow" w:hAnsi="Arial Narrow" w:cs="Arial Narrow"/>
                <w:sz w:val="20"/>
                <w:szCs w:val="20"/>
              </w:rPr>
              <w:t>20</w:t>
            </w:r>
            <w:r w:rsidR="00BE136F" w:rsidRPr="00294849">
              <w:rPr>
                <w:rFonts w:ascii="Arial Narrow" w:eastAsia="Arial Narrow" w:hAnsi="Arial Narrow" w:cs="Arial Narrow"/>
                <w:sz w:val="20"/>
                <w:szCs w:val="20"/>
              </w:rPr>
              <w:t xml:space="preserve"> del procedimiento. (artículo 17. del Código de Procedimiento Administrativo y de lo Contencioso Administrativo, Ley 1437 de 2011).</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AA169" w14:textId="77777777" w:rsidR="00A9589B" w:rsidRPr="00294849" w:rsidRDefault="00A9589B" w:rsidP="00777EB5">
            <w:pPr>
              <w:spacing w:before="80" w:after="80"/>
              <w:jc w:val="center"/>
              <w:rPr>
                <w:rFonts w:ascii="Arial Narrow" w:eastAsia="Arial Narrow" w:hAnsi="Arial Narrow" w:cs="Arial Narrow"/>
                <w:sz w:val="20"/>
                <w:szCs w:val="20"/>
              </w:rPr>
            </w:pPr>
            <w:r w:rsidRPr="00294849">
              <w:rPr>
                <w:rFonts w:ascii="Arial Narrow" w:eastAsia="Arial Narrow" w:hAnsi="Arial Narrow" w:cs="Arial Narrow"/>
                <w:color w:val="000000"/>
                <w:sz w:val="20"/>
                <w:szCs w:val="20"/>
              </w:rPr>
              <w:t>Grupo de Trámites y Evaluación Ambiental</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F0E30" w14:textId="17AD2091" w:rsidR="00A9589B" w:rsidRPr="00294849" w:rsidRDefault="00A9589B" w:rsidP="00A05124">
            <w:pPr>
              <w:spacing w:before="80" w:after="80"/>
              <w:jc w:val="center"/>
              <w:rPr>
                <w:rFonts w:ascii="Arial Narrow" w:eastAsia="Arial Narrow" w:hAnsi="Arial Narrow" w:cs="Arial Narrow"/>
                <w:sz w:val="20"/>
                <w:szCs w:val="20"/>
              </w:rPr>
            </w:pPr>
            <w:r w:rsidRPr="00294849">
              <w:rPr>
                <w:rFonts w:ascii="Arial Narrow" w:eastAsia="Arial Narrow" w:hAnsi="Arial Narrow" w:cs="Arial Narrow"/>
                <w:color w:val="000000"/>
                <w:sz w:val="20"/>
                <w:szCs w:val="20"/>
              </w:rPr>
              <w:t>Auto de requerimientos notificado.</w:t>
            </w:r>
          </w:p>
        </w:tc>
        <w:tc>
          <w:tcPr>
            <w:tcW w:w="1777" w:type="dxa"/>
            <w:tcBorders>
              <w:top w:val="single" w:sz="4" w:space="0" w:color="000000"/>
              <w:left w:val="single" w:sz="4" w:space="0" w:color="000000"/>
              <w:bottom w:val="single" w:sz="4" w:space="0" w:color="000000"/>
              <w:right w:val="single" w:sz="4" w:space="0" w:color="000000"/>
            </w:tcBorders>
            <w:vAlign w:val="center"/>
          </w:tcPr>
          <w:p w14:paraId="6BB0277E" w14:textId="173A34A2" w:rsidR="00A9589B" w:rsidRPr="00294849" w:rsidRDefault="00A9589B" w:rsidP="00777EB5">
            <w:pPr>
              <w:spacing w:before="80" w:after="80"/>
              <w:jc w:val="center"/>
              <w:rPr>
                <w:rFonts w:ascii="Arial Narrow" w:eastAsia="Arial Narrow" w:hAnsi="Arial Narrow" w:cs="Arial Narrow"/>
                <w:sz w:val="20"/>
                <w:szCs w:val="20"/>
              </w:rPr>
            </w:pPr>
            <w:r w:rsidRPr="00294849">
              <w:rPr>
                <w:rFonts w:ascii="Arial Narrow" w:eastAsia="Arial Narrow" w:hAnsi="Arial Narrow" w:cs="Arial Narrow"/>
                <w:sz w:val="20"/>
                <w:szCs w:val="20"/>
              </w:rPr>
              <w:t xml:space="preserve">10 días hábiles </w:t>
            </w:r>
          </w:p>
        </w:tc>
      </w:tr>
      <w:tr w:rsidR="00A9589B" w:rsidRPr="00294849" w14:paraId="469921CF" w14:textId="77777777" w:rsidTr="00777EB5">
        <w:trPr>
          <w:trHeight w:val="907"/>
        </w:trPr>
        <w:tc>
          <w:tcPr>
            <w:tcW w:w="6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C7B998" w14:textId="4943B89E" w:rsidR="00A9589B" w:rsidRPr="00294849" w:rsidRDefault="00294849" w:rsidP="00777EB5">
            <w:pPr>
              <w:spacing w:before="80" w:after="8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7</w:t>
            </w:r>
          </w:p>
        </w:tc>
        <w:tc>
          <w:tcPr>
            <w:tcW w:w="3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7A74C" w14:textId="77777777" w:rsidR="00B140BE" w:rsidRPr="00294849" w:rsidRDefault="00B140BE" w:rsidP="00777EB5">
            <w:pPr>
              <w:spacing w:before="80" w:after="80"/>
              <w:jc w:val="both"/>
              <w:rPr>
                <w:rFonts w:ascii="Arial Narrow" w:eastAsia="Arial Narrow" w:hAnsi="Arial Narrow" w:cs="Arial Narrow"/>
                <w:sz w:val="20"/>
                <w:szCs w:val="20"/>
              </w:rPr>
            </w:pPr>
            <w:r w:rsidRPr="00294849">
              <w:rPr>
                <w:rFonts w:ascii="Arial Narrow" w:eastAsia="Arial Narrow" w:hAnsi="Arial Narrow" w:cs="Arial Narrow"/>
                <w:sz w:val="20"/>
                <w:szCs w:val="20"/>
              </w:rPr>
              <w:t xml:space="preserve">Elaborar y emitir concepto técnico sobre la viabilidad del permiso, empleando el formato vigente concepto técnico.  </w:t>
            </w:r>
          </w:p>
          <w:p w14:paraId="2806A6B7" w14:textId="61E84A4F" w:rsidR="00A9589B" w:rsidRPr="00294849" w:rsidRDefault="00A9589B" w:rsidP="00777EB5">
            <w:pPr>
              <w:spacing w:before="80" w:after="80"/>
              <w:jc w:val="both"/>
              <w:rPr>
                <w:rFonts w:ascii="Arial Narrow" w:eastAsia="Arial Narrow" w:hAnsi="Arial Narrow" w:cs="Arial Narrow"/>
                <w:sz w:val="20"/>
                <w:szCs w:val="20"/>
              </w:rPr>
            </w:pPr>
            <w:r w:rsidRPr="00294849">
              <w:rPr>
                <w:rFonts w:ascii="Arial Narrow" w:eastAsia="Arial Narrow" w:hAnsi="Arial Narrow" w:cs="Arial Narrow"/>
                <w:b/>
                <w:sz w:val="20"/>
                <w:szCs w:val="20"/>
              </w:rPr>
              <w:t>Nota 1.</w:t>
            </w:r>
            <w:r w:rsidRPr="00294849">
              <w:rPr>
                <w:rFonts w:ascii="Arial Narrow" w:eastAsia="Arial Narrow" w:hAnsi="Arial Narrow" w:cs="Arial Narrow"/>
                <w:sz w:val="20"/>
                <w:szCs w:val="20"/>
              </w:rPr>
              <w:t xml:space="preserve"> La </w:t>
            </w:r>
            <w:r w:rsidRPr="00476857">
              <w:rPr>
                <w:rFonts w:ascii="Arial Narrow" w:eastAsia="Arial Narrow" w:hAnsi="Arial Narrow" w:cs="Arial Narrow"/>
                <w:sz w:val="20"/>
                <w:szCs w:val="20"/>
              </w:rPr>
              <w:t>SGM-GTEA</w:t>
            </w:r>
            <w:r w:rsidRPr="00294849">
              <w:rPr>
                <w:rFonts w:ascii="Arial Narrow" w:eastAsia="Arial Narrow" w:hAnsi="Arial Narrow" w:cs="Arial Narrow"/>
                <w:sz w:val="20"/>
                <w:szCs w:val="20"/>
              </w:rPr>
              <w:t xml:space="preserve"> tendrá la facultad de acoger total o parcialmente el concepto técnico emitido por la (s) AP(s) con copia a la(s) DT(s).  De existir discrepancias en los conceptos técnicos de Nivel Central y el Área Protegida, se convoca una reunión para tratar el tema y llegar a un acuerdo sobre la decisión de fondo a tomar.</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6948C" w14:textId="3459C5FC" w:rsidR="00A9589B" w:rsidRPr="00294849" w:rsidRDefault="00A9589B" w:rsidP="00777EB5">
            <w:pPr>
              <w:spacing w:before="80" w:after="80"/>
              <w:jc w:val="center"/>
              <w:rPr>
                <w:rFonts w:ascii="Arial Narrow" w:eastAsia="Arial Narrow" w:hAnsi="Arial Narrow" w:cs="Arial Narrow"/>
                <w:sz w:val="20"/>
                <w:szCs w:val="20"/>
              </w:rPr>
            </w:pPr>
            <w:r w:rsidRPr="00294849">
              <w:rPr>
                <w:rFonts w:ascii="Arial Narrow" w:eastAsia="Arial Narrow" w:hAnsi="Arial Narrow" w:cs="Arial Narrow"/>
                <w:color w:val="000000"/>
                <w:sz w:val="20"/>
                <w:szCs w:val="20"/>
              </w:rPr>
              <w:t>Grupo de Trámites y Evaluación Ambiental</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6668A" w14:textId="77777777" w:rsidR="00643D11" w:rsidRPr="00643D11" w:rsidRDefault="00643D11" w:rsidP="00643D11">
            <w:pPr>
              <w:spacing w:before="80" w:after="80"/>
              <w:rPr>
                <w:rFonts w:ascii="Arial Narrow" w:eastAsia="Arial Narrow" w:hAnsi="Arial Narrow" w:cs="Arial Narrow"/>
                <w:color w:val="000000"/>
                <w:sz w:val="20"/>
                <w:szCs w:val="20"/>
              </w:rPr>
            </w:pPr>
            <w:r w:rsidRPr="00643D11">
              <w:rPr>
                <w:rFonts w:ascii="Arial Narrow" w:eastAsia="Arial Narrow" w:hAnsi="Arial Narrow" w:cs="Arial Narrow"/>
                <w:color w:val="000000"/>
                <w:sz w:val="20"/>
                <w:szCs w:val="20"/>
              </w:rPr>
              <w:t>Acto administrativo numerado y fechado, con visto bueno de revisión del Coordinador (a) de GTEA y firmado por el Subdirector (a) de la SGM</w:t>
            </w:r>
          </w:p>
          <w:p w14:paraId="22ED7F13" w14:textId="11A358E8" w:rsidR="00A9589B" w:rsidRPr="00294849" w:rsidRDefault="00A9589B" w:rsidP="00777EB5">
            <w:pPr>
              <w:spacing w:before="80" w:after="80"/>
              <w:rPr>
                <w:rFonts w:ascii="Arial Narrow" w:eastAsia="Arial Narrow" w:hAnsi="Arial Narrow" w:cs="Arial Narrow"/>
                <w:sz w:val="20"/>
                <w:szCs w:val="20"/>
              </w:rPr>
            </w:pPr>
          </w:p>
        </w:tc>
        <w:tc>
          <w:tcPr>
            <w:tcW w:w="1777" w:type="dxa"/>
            <w:tcBorders>
              <w:top w:val="single" w:sz="4" w:space="0" w:color="000000"/>
              <w:left w:val="single" w:sz="4" w:space="0" w:color="000000"/>
              <w:bottom w:val="single" w:sz="4" w:space="0" w:color="000000"/>
              <w:right w:val="single" w:sz="4" w:space="0" w:color="000000"/>
            </w:tcBorders>
            <w:vAlign w:val="center"/>
          </w:tcPr>
          <w:p w14:paraId="0C30C8EF" w14:textId="194EFC15" w:rsidR="00A9589B" w:rsidRPr="00294849" w:rsidRDefault="00777EB5" w:rsidP="00777EB5">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0</w:t>
            </w:r>
            <w:r w:rsidR="00A9589B" w:rsidRPr="00294849">
              <w:rPr>
                <w:rFonts w:ascii="Arial Narrow" w:eastAsia="Arial Narrow" w:hAnsi="Arial Narrow" w:cs="Arial Narrow"/>
                <w:sz w:val="20"/>
                <w:szCs w:val="20"/>
              </w:rPr>
              <w:t xml:space="preserve">6 días hábiles </w:t>
            </w:r>
          </w:p>
        </w:tc>
      </w:tr>
      <w:tr w:rsidR="00A9589B" w:rsidRPr="00294849" w14:paraId="411E3010" w14:textId="77777777" w:rsidTr="00777EB5">
        <w:trPr>
          <w:trHeight w:val="907"/>
        </w:trPr>
        <w:tc>
          <w:tcPr>
            <w:tcW w:w="6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B2E9BF" w14:textId="3045FA63" w:rsidR="00A9589B" w:rsidRPr="00294849" w:rsidRDefault="00294849" w:rsidP="00777EB5">
            <w:pPr>
              <w:spacing w:before="80" w:after="8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8</w:t>
            </w:r>
          </w:p>
        </w:tc>
        <w:tc>
          <w:tcPr>
            <w:tcW w:w="3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180A7" w14:textId="6FF1BF49" w:rsidR="00B140BE" w:rsidRPr="00294849" w:rsidRDefault="00643D11" w:rsidP="00777EB5">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 xml:space="preserve">© </w:t>
            </w:r>
            <w:r w:rsidR="00B140BE" w:rsidRPr="00294849">
              <w:rPr>
                <w:rFonts w:ascii="Arial Narrow" w:eastAsia="Arial Narrow" w:hAnsi="Arial Narrow" w:cs="Arial Narrow"/>
                <w:sz w:val="20"/>
                <w:szCs w:val="20"/>
              </w:rPr>
              <w:t xml:space="preserve">Elaborar y emitir acto administrativo motivado que resuelve el trámite. </w:t>
            </w:r>
          </w:p>
          <w:p w14:paraId="338264CB" w14:textId="23137B7A" w:rsidR="00A9589B" w:rsidRPr="00294849" w:rsidRDefault="00A9589B" w:rsidP="00777EB5">
            <w:pPr>
              <w:spacing w:before="80" w:after="80"/>
              <w:jc w:val="both"/>
              <w:rPr>
                <w:rFonts w:ascii="Arial Narrow" w:eastAsia="Arial Narrow" w:hAnsi="Arial Narrow" w:cs="Arial Narrow"/>
                <w:sz w:val="20"/>
                <w:szCs w:val="20"/>
              </w:rPr>
            </w:pPr>
            <w:r w:rsidRPr="00294849">
              <w:rPr>
                <w:rFonts w:ascii="Arial Narrow" w:eastAsia="Arial Narrow" w:hAnsi="Arial Narrow" w:cs="Arial Narrow"/>
                <w:b/>
                <w:sz w:val="20"/>
                <w:szCs w:val="20"/>
              </w:rPr>
              <w:t>Nota 1.</w:t>
            </w:r>
            <w:r w:rsidRPr="00294849">
              <w:rPr>
                <w:rFonts w:ascii="Arial Narrow" w:eastAsia="Arial Narrow" w:hAnsi="Arial Narrow" w:cs="Arial Narrow"/>
                <w:sz w:val="20"/>
                <w:szCs w:val="20"/>
              </w:rPr>
              <w:t xml:space="preserve"> Conforme al numeral 3, art. 2.2.2.9.2.5. del Decreto 1076 de 2015 el permiso se otorga o niega mediante Resolución contra la cual procederá el recurso de reposición.</w:t>
            </w:r>
          </w:p>
          <w:p w14:paraId="2C618CC6" w14:textId="37DEC5F2" w:rsidR="00A9589B" w:rsidRPr="00294849" w:rsidRDefault="00D84516" w:rsidP="00777EB5">
            <w:pPr>
              <w:spacing w:before="80" w:after="80"/>
              <w:jc w:val="both"/>
              <w:rPr>
                <w:rFonts w:ascii="Arial Narrow" w:eastAsia="Arial Narrow" w:hAnsi="Arial Narrow" w:cs="Arial Narrow"/>
                <w:sz w:val="20"/>
                <w:szCs w:val="20"/>
              </w:rPr>
            </w:pPr>
            <w:r w:rsidRPr="00294849">
              <w:rPr>
                <w:rFonts w:ascii="Arial Narrow" w:eastAsia="Arial Narrow" w:hAnsi="Arial Narrow" w:cs="Arial Narrow"/>
                <w:b/>
                <w:sz w:val="20"/>
                <w:szCs w:val="20"/>
              </w:rPr>
              <w:lastRenderedPageBreak/>
              <w:t xml:space="preserve">Nota 2. </w:t>
            </w:r>
            <w:r w:rsidRPr="00294849">
              <w:rPr>
                <w:rFonts w:ascii="Arial Narrow" w:eastAsia="Arial Narrow" w:hAnsi="Arial Narrow" w:cs="Arial Narrow"/>
                <w:sz w:val="20"/>
                <w:szCs w:val="20"/>
              </w:rPr>
              <w:t xml:space="preserve">En el acto administrativo se señalará el valor por servicio de seguimiento. </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25748" w14:textId="77777777" w:rsidR="00A9589B" w:rsidRPr="00294849" w:rsidRDefault="00A9589B" w:rsidP="00777EB5">
            <w:pPr>
              <w:spacing w:before="80" w:after="80"/>
              <w:jc w:val="center"/>
              <w:rPr>
                <w:rFonts w:ascii="Arial Narrow" w:eastAsia="Arial Narrow" w:hAnsi="Arial Narrow" w:cs="Arial Narrow"/>
                <w:sz w:val="20"/>
                <w:szCs w:val="20"/>
              </w:rPr>
            </w:pPr>
            <w:r w:rsidRPr="00294849">
              <w:rPr>
                <w:rFonts w:ascii="Arial Narrow" w:eastAsia="Arial Narrow" w:hAnsi="Arial Narrow" w:cs="Arial Narrow"/>
                <w:color w:val="000000"/>
                <w:sz w:val="20"/>
                <w:szCs w:val="20"/>
              </w:rPr>
              <w:lastRenderedPageBreak/>
              <w:t>Subdirección de Gestión y Manejo de Áreas Protegidas - Grupo de Trámites y Evaluación Ambiental</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B2659" w14:textId="77777777" w:rsidR="00A9589B" w:rsidRPr="00294849" w:rsidRDefault="00A9589B" w:rsidP="00777EB5">
            <w:pPr>
              <w:spacing w:before="80" w:after="80"/>
              <w:rPr>
                <w:rFonts w:ascii="Arial Narrow" w:eastAsia="Arial Narrow" w:hAnsi="Arial Narrow" w:cs="Arial Narrow"/>
                <w:sz w:val="20"/>
                <w:szCs w:val="20"/>
              </w:rPr>
            </w:pPr>
            <w:r w:rsidRPr="00294849">
              <w:rPr>
                <w:rFonts w:ascii="Arial Narrow" w:eastAsia="Arial Narrow" w:hAnsi="Arial Narrow" w:cs="Arial Narrow"/>
                <w:color w:val="000000"/>
                <w:sz w:val="20"/>
                <w:szCs w:val="20"/>
              </w:rPr>
              <w:t>Acto administrativo numerado, fechado, firmado y notificado</w:t>
            </w:r>
          </w:p>
        </w:tc>
        <w:tc>
          <w:tcPr>
            <w:tcW w:w="1777" w:type="dxa"/>
            <w:tcBorders>
              <w:top w:val="single" w:sz="4" w:space="0" w:color="000000"/>
              <w:left w:val="single" w:sz="4" w:space="0" w:color="000000"/>
              <w:bottom w:val="single" w:sz="4" w:space="0" w:color="000000"/>
              <w:right w:val="single" w:sz="4" w:space="0" w:color="000000"/>
            </w:tcBorders>
            <w:vAlign w:val="center"/>
          </w:tcPr>
          <w:p w14:paraId="5EBAD8DB" w14:textId="420CDE23" w:rsidR="00A9589B" w:rsidRPr="00294849" w:rsidRDefault="00777EB5" w:rsidP="00777EB5">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0</w:t>
            </w:r>
            <w:r w:rsidR="009C6CEB">
              <w:rPr>
                <w:rFonts w:ascii="Arial Narrow" w:eastAsia="Arial Narrow" w:hAnsi="Arial Narrow" w:cs="Arial Narrow"/>
                <w:sz w:val="20"/>
                <w:szCs w:val="20"/>
              </w:rPr>
              <w:t>3</w:t>
            </w:r>
            <w:r w:rsidR="00A9589B" w:rsidRPr="00294849">
              <w:rPr>
                <w:rFonts w:ascii="Arial Narrow" w:eastAsia="Arial Narrow" w:hAnsi="Arial Narrow" w:cs="Arial Narrow"/>
                <w:sz w:val="20"/>
                <w:szCs w:val="20"/>
              </w:rPr>
              <w:t xml:space="preserve"> días hábiles </w:t>
            </w:r>
          </w:p>
        </w:tc>
      </w:tr>
      <w:tr w:rsidR="00A9589B" w:rsidRPr="00294849" w14:paraId="14B196A7" w14:textId="77777777" w:rsidTr="00777EB5">
        <w:trPr>
          <w:trHeight w:val="568"/>
        </w:trPr>
        <w:tc>
          <w:tcPr>
            <w:tcW w:w="6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269BDF" w14:textId="228FFD5C" w:rsidR="00A9589B" w:rsidRPr="00294849" w:rsidRDefault="00294849" w:rsidP="00777EB5">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9</w:t>
            </w:r>
          </w:p>
        </w:tc>
        <w:tc>
          <w:tcPr>
            <w:tcW w:w="3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68D7B" w14:textId="77777777" w:rsidR="00A9589B" w:rsidRPr="00294849" w:rsidRDefault="00A9589B" w:rsidP="00777EB5">
            <w:pPr>
              <w:spacing w:before="80" w:after="80"/>
              <w:jc w:val="both"/>
              <w:rPr>
                <w:rFonts w:ascii="Arial Narrow" w:eastAsia="Arial Narrow" w:hAnsi="Arial Narrow" w:cs="Arial Narrow"/>
                <w:color w:val="000000"/>
                <w:sz w:val="20"/>
                <w:szCs w:val="20"/>
              </w:rPr>
            </w:pPr>
            <w:r w:rsidRPr="00294849">
              <w:rPr>
                <w:rFonts w:ascii="Arial Narrow" w:eastAsia="Arial Narrow" w:hAnsi="Arial Narrow" w:cs="Arial Narrow"/>
                <w:color w:val="000000"/>
                <w:sz w:val="20"/>
                <w:szCs w:val="20"/>
              </w:rPr>
              <w:t>Notificar y publicar el acto administrativo motivado por el cual se resuelve el trámite.</w:t>
            </w:r>
          </w:p>
          <w:p w14:paraId="49DE8EDC" w14:textId="0F43D845" w:rsidR="00A9589B" w:rsidRPr="00294849" w:rsidRDefault="00B140BE" w:rsidP="00777EB5">
            <w:pPr>
              <w:spacing w:before="80" w:after="80"/>
              <w:jc w:val="both"/>
              <w:rPr>
                <w:rFonts w:ascii="Arial Narrow" w:eastAsia="Arial Narrow" w:hAnsi="Arial Narrow" w:cs="Arial Narrow"/>
                <w:sz w:val="20"/>
                <w:szCs w:val="20"/>
              </w:rPr>
            </w:pPr>
            <w:r w:rsidRPr="00294849">
              <w:rPr>
                <w:rFonts w:ascii="Arial Narrow" w:eastAsia="Arial Narrow" w:hAnsi="Arial Narrow" w:cs="Arial Narrow"/>
                <w:b/>
                <w:sz w:val="20"/>
                <w:szCs w:val="20"/>
              </w:rPr>
              <w:t>Nota 1.</w:t>
            </w:r>
            <w:r w:rsidRPr="00294849">
              <w:rPr>
                <w:rFonts w:ascii="Arial Narrow" w:eastAsia="Arial Narrow" w:hAnsi="Arial Narrow" w:cs="Arial Narrow"/>
                <w:sz w:val="20"/>
                <w:szCs w:val="20"/>
              </w:rPr>
              <w:t xml:space="preserve"> La notificación se realizará de conformidad con los artículos 66 al 73 de la Ley 1437 de 2011 y el artículo 70 de la Ley 99 de 1993. Es decir, de manera personal y en subsidio la notificación por aviso o por correo electrónico si el usuario acepta esta notificación previamente. </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B6C54" w14:textId="77777777" w:rsidR="00A9589B" w:rsidRPr="00294849" w:rsidRDefault="00A9589B" w:rsidP="00777EB5">
            <w:pPr>
              <w:spacing w:before="80" w:after="80"/>
              <w:jc w:val="center"/>
              <w:rPr>
                <w:rFonts w:ascii="Arial Narrow" w:eastAsia="Arial Narrow" w:hAnsi="Arial Narrow" w:cs="Arial Narrow"/>
                <w:sz w:val="20"/>
                <w:szCs w:val="20"/>
              </w:rPr>
            </w:pPr>
            <w:r w:rsidRPr="00294849">
              <w:rPr>
                <w:rFonts w:ascii="Arial Narrow" w:eastAsia="Arial Narrow" w:hAnsi="Arial Narrow" w:cs="Arial Narrow"/>
                <w:color w:val="000000"/>
                <w:sz w:val="20"/>
                <w:szCs w:val="20"/>
              </w:rPr>
              <w:t>Grupo de Trámites y Evaluación Ambiental</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7CDA0" w14:textId="77777777" w:rsidR="00A9589B" w:rsidRPr="00294849" w:rsidRDefault="00A9589B" w:rsidP="00777EB5">
            <w:pPr>
              <w:spacing w:before="80" w:after="80"/>
              <w:rPr>
                <w:rFonts w:ascii="Arial Narrow" w:eastAsia="Arial Narrow" w:hAnsi="Arial Narrow" w:cs="Arial Narrow"/>
                <w:sz w:val="20"/>
                <w:szCs w:val="20"/>
              </w:rPr>
            </w:pPr>
            <w:r w:rsidRPr="00294849">
              <w:rPr>
                <w:rFonts w:ascii="Arial Narrow" w:eastAsia="Arial Narrow" w:hAnsi="Arial Narrow" w:cs="Arial Narrow"/>
                <w:color w:val="000000"/>
                <w:sz w:val="20"/>
                <w:szCs w:val="20"/>
              </w:rPr>
              <w:t>Acto administrativo notificado y publicado.</w:t>
            </w:r>
          </w:p>
        </w:tc>
        <w:tc>
          <w:tcPr>
            <w:tcW w:w="1777" w:type="dxa"/>
            <w:tcBorders>
              <w:top w:val="single" w:sz="4" w:space="0" w:color="000000"/>
              <w:left w:val="single" w:sz="4" w:space="0" w:color="000000"/>
              <w:bottom w:val="single" w:sz="4" w:space="0" w:color="000000"/>
              <w:right w:val="single" w:sz="4" w:space="0" w:color="000000"/>
            </w:tcBorders>
            <w:vAlign w:val="center"/>
          </w:tcPr>
          <w:p w14:paraId="71383762" w14:textId="20555F5F" w:rsidR="00A9589B" w:rsidRPr="00294849" w:rsidRDefault="009C6CEB" w:rsidP="009C6CEB">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01 día (</w:t>
            </w:r>
            <w:r w:rsidR="00B140BE" w:rsidRPr="00294849">
              <w:rPr>
                <w:rFonts w:ascii="Arial Narrow" w:eastAsia="Arial Narrow" w:hAnsi="Arial Narrow" w:cs="Arial Narrow"/>
                <w:sz w:val="20"/>
                <w:szCs w:val="20"/>
              </w:rPr>
              <w:t>Una vez se cuente con el acto administrativo numerado, fechado y firmado</w:t>
            </w:r>
            <w:r>
              <w:rPr>
                <w:rFonts w:ascii="Arial Narrow" w:eastAsia="Arial Narrow" w:hAnsi="Arial Narrow" w:cs="Arial Narrow"/>
                <w:sz w:val="20"/>
                <w:szCs w:val="20"/>
              </w:rPr>
              <w:t>)</w:t>
            </w:r>
          </w:p>
        </w:tc>
      </w:tr>
      <w:tr w:rsidR="00871770" w:rsidRPr="00294849" w14:paraId="5D81C465" w14:textId="77777777" w:rsidTr="00777EB5">
        <w:trPr>
          <w:trHeight w:val="568"/>
        </w:trPr>
        <w:tc>
          <w:tcPr>
            <w:tcW w:w="6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0E5FE3" w14:textId="0253E35A" w:rsidR="00871770" w:rsidRPr="00DE7F2E" w:rsidRDefault="00294849" w:rsidP="00777EB5">
            <w:pPr>
              <w:spacing w:before="80" w:after="80"/>
              <w:jc w:val="center"/>
              <w:rPr>
                <w:rFonts w:ascii="Arial Narrow" w:eastAsia="Arial Narrow" w:hAnsi="Arial Narrow" w:cs="Arial Narrow"/>
                <w:sz w:val="20"/>
                <w:szCs w:val="20"/>
              </w:rPr>
            </w:pPr>
            <w:r w:rsidRPr="00DE7F2E">
              <w:rPr>
                <w:rFonts w:ascii="Arial Narrow" w:eastAsia="Arial Narrow" w:hAnsi="Arial Narrow" w:cs="Arial Narrow"/>
                <w:sz w:val="20"/>
                <w:szCs w:val="20"/>
              </w:rPr>
              <w:t>10</w:t>
            </w:r>
          </w:p>
        </w:tc>
        <w:tc>
          <w:tcPr>
            <w:tcW w:w="3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620AF" w14:textId="0475382C" w:rsidR="00871770" w:rsidRPr="00294849" w:rsidRDefault="00871770" w:rsidP="00777EB5">
            <w:pPr>
              <w:spacing w:before="80" w:after="80"/>
              <w:jc w:val="both"/>
              <w:rPr>
                <w:rFonts w:ascii="Arial Narrow" w:eastAsia="Arial Narrow" w:hAnsi="Arial Narrow" w:cs="Arial Narrow"/>
                <w:color w:val="000000"/>
                <w:sz w:val="20"/>
                <w:szCs w:val="20"/>
              </w:rPr>
            </w:pPr>
            <w:r w:rsidRPr="00294849">
              <w:rPr>
                <w:rFonts w:ascii="Arial Narrow" w:eastAsia="Arial Narrow" w:hAnsi="Arial Narrow" w:cs="Arial Narrow"/>
                <w:color w:val="000000"/>
                <w:sz w:val="20"/>
                <w:szCs w:val="20"/>
              </w:rPr>
              <w:t>¿El</w:t>
            </w:r>
            <w:r w:rsidR="00D84516" w:rsidRPr="00294849">
              <w:rPr>
                <w:rFonts w:ascii="Arial Narrow" w:eastAsia="Arial Narrow" w:hAnsi="Arial Narrow" w:cs="Arial Narrow"/>
                <w:color w:val="000000"/>
                <w:sz w:val="20"/>
                <w:szCs w:val="20"/>
              </w:rPr>
              <w:t xml:space="preserve"> </w:t>
            </w:r>
            <w:r w:rsidRPr="00294849">
              <w:rPr>
                <w:rFonts w:ascii="Arial Narrow" w:eastAsia="Arial Narrow" w:hAnsi="Arial Narrow" w:cs="Arial Narrow"/>
                <w:color w:val="000000"/>
                <w:sz w:val="20"/>
                <w:szCs w:val="20"/>
              </w:rPr>
              <w:t>permiso fue otorgado?</w:t>
            </w:r>
          </w:p>
          <w:p w14:paraId="5EA0A134" w14:textId="03BA350E" w:rsidR="00871770" w:rsidRPr="00AA5BB8" w:rsidRDefault="00871770" w:rsidP="00777EB5">
            <w:pPr>
              <w:spacing w:before="80" w:after="80"/>
              <w:jc w:val="both"/>
              <w:rPr>
                <w:rFonts w:ascii="Arial Narrow" w:eastAsia="Arial Narrow" w:hAnsi="Arial Narrow" w:cs="Arial Narrow"/>
                <w:color w:val="000000"/>
                <w:sz w:val="20"/>
                <w:szCs w:val="20"/>
              </w:rPr>
            </w:pPr>
            <w:r w:rsidRPr="00294849">
              <w:rPr>
                <w:rFonts w:ascii="Arial Narrow" w:eastAsia="Arial Narrow" w:hAnsi="Arial Narrow" w:cs="Arial Narrow"/>
                <w:color w:val="000000"/>
                <w:sz w:val="20"/>
                <w:szCs w:val="20"/>
              </w:rPr>
              <w:t xml:space="preserve">SI: Proceder </w:t>
            </w:r>
            <w:r w:rsidRPr="00AA5BB8">
              <w:rPr>
                <w:rFonts w:ascii="Arial Narrow" w:eastAsia="Arial Narrow" w:hAnsi="Arial Narrow" w:cs="Arial Narrow"/>
                <w:color w:val="000000"/>
                <w:sz w:val="20"/>
                <w:szCs w:val="20"/>
              </w:rPr>
              <w:t>conforme a la actividad 1</w:t>
            </w:r>
            <w:r w:rsidR="00811327" w:rsidRPr="00AA5BB8">
              <w:rPr>
                <w:rFonts w:ascii="Arial Narrow" w:eastAsia="Arial Narrow" w:hAnsi="Arial Narrow" w:cs="Arial Narrow"/>
                <w:color w:val="000000"/>
                <w:sz w:val="20"/>
                <w:szCs w:val="20"/>
              </w:rPr>
              <w:t>1</w:t>
            </w:r>
            <w:r w:rsidRPr="00AA5BB8">
              <w:rPr>
                <w:rFonts w:ascii="Arial Narrow" w:eastAsia="Arial Narrow" w:hAnsi="Arial Narrow" w:cs="Arial Narrow"/>
                <w:color w:val="000000"/>
                <w:sz w:val="20"/>
                <w:szCs w:val="20"/>
              </w:rPr>
              <w:t xml:space="preserve"> de este procedimiento.</w:t>
            </w:r>
          </w:p>
          <w:p w14:paraId="77ABB123" w14:textId="77777777" w:rsidR="00871770" w:rsidRDefault="00871770" w:rsidP="00777EB5">
            <w:pPr>
              <w:spacing w:before="80" w:after="80"/>
              <w:jc w:val="both"/>
              <w:rPr>
                <w:rFonts w:ascii="Arial Narrow" w:eastAsia="Arial Narrow" w:hAnsi="Arial Narrow" w:cs="Arial Narrow"/>
                <w:color w:val="000000"/>
                <w:sz w:val="20"/>
                <w:szCs w:val="20"/>
              </w:rPr>
            </w:pPr>
            <w:r w:rsidRPr="00AA5BB8">
              <w:rPr>
                <w:rFonts w:ascii="Arial Narrow" w:eastAsia="Arial Narrow" w:hAnsi="Arial Narrow" w:cs="Arial Narrow"/>
                <w:color w:val="000000"/>
                <w:sz w:val="20"/>
                <w:szCs w:val="20"/>
              </w:rPr>
              <w:t xml:space="preserve">NO: Proceder conforme a la actividad </w:t>
            </w:r>
            <w:r w:rsidR="00F12360" w:rsidRPr="00AA5BB8">
              <w:rPr>
                <w:rFonts w:ascii="Arial Narrow" w:eastAsia="Arial Narrow" w:hAnsi="Arial Narrow" w:cs="Arial Narrow"/>
                <w:color w:val="000000"/>
                <w:sz w:val="20"/>
                <w:szCs w:val="20"/>
              </w:rPr>
              <w:t>20</w:t>
            </w:r>
            <w:r w:rsidRPr="00AA5BB8">
              <w:rPr>
                <w:rFonts w:ascii="Arial Narrow" w:eastAsia="Arial Narrow" w:hAnsi="Arial Narrow" w:cs="Arial Narrow"/>
                <w:color w:val="000000"/>
                <w:sz w:val="20"/>
                <w:szCs w:val="20"/>
              </w:rPr>
              <w:t xml:space="preserve"> de este procedimiento.</w:t>
            </w:r>
          </w:p>
          <w:p w14:paraId="3C816A72" w14:textId="60658E98" w:rsidR="009C6CEB" w:rsidRPr="00294849" w:rsidRDefault="009C6CEB" w:rsidP="00777EB5">
            <w:pPr>
              <w:spacing w:before="80" w:after="80"/>
              <w:jc w:val="both"/>
              <w:rPr>
                <w:rFonts w:ascii="Arial Narrow" w:eastAsia="Arial Narrow" w:hAnsi="Arial Narrow" w:cs="Arial Narrow"/>
                <w:color w:val="000000"/>
                <w:sz w:val="20"/>
                <w:szCs w:val="20"/>
              </w:rPr>
            </w:pPr>
            <w:r w:rsidRPr="00777EB5">
              <w:rPr>
                <w:rFonts w:ascii="Arial Narrow" w:eastAsia="Arial Narrow" w:hAnsi="Arial Narrow" w:cs="Arial Narrow"/>
                <w:b/>
                <w:bCs/>
                <w:color w:val="000000"/>
                <w:sz w:val="20"/>
                <w:szCs w:val="20"/>
              </w:rPr>
              <w:t xml:space="preserve">Nota </w:t>
            </w:r>
            <w:r>
              <w:rPr>
                <w:rFonts w:ascii="Arial Narrow" w:eastAsia="Arial Narrow" w:hAnsi="Arial Narrow" w:cs="Arial Narrow"/>
                <w:b/>
                <w:bCs/>
                <w:color w:val="000000"/>
                <w:sz w:val="20"/>
                <w:szCs w:val="20"/>
              </w:rPr>
              <w:t>1</w:t>
            </w:r>
            <w:r w:rsidRPr="00777EB5">
              <w:rPr>
                <w:rFonts w:ascii="Arial Narrow" w:eastAsia="Arial Narrow" w:hAnsi="Arial Narrow" w:cs="Arial Narrow"/>
                <w:b/>
                <w:bCs/>
                <w:color w:val="000000"/>
                <w:sz w:val="20"/>
                <w:szCs w:val="20"/>
              </w:rPr>
              <w:t>.</w:t>
            </w:r>
            <w:r>
              <w:rPr>
                <w:rFonts w:ascii="Arial Narrow" w:eastAsia="Arial Narrow" w:hAnsi="Arial Narrow" w:cs="Arial Narrow"/>
                <w:color w:val="000000"/>
                <w:sz w:val="20"/>
                <w:szCs w:val="20"/>
              </w:rPr>
              <w:t xml:space="preserve"> </w:t>
            </w:r>
            <w:r w:rsidRPr="00777EB5">
              <w:rPr>
                <w:rFonts w:ascii="Arial Narrow" w:eastAsia="Arial Narrow" w:hAnsi="Arial Narrow" w:cs="Arial Narrow"/>
                <w:color w:val="000000"/>
                <w:sz w:val="20"/>
                <w:szCs w:val="20"/>
              </w:rPr>
              <w:t xml:space="preserve">Con esta actividad se concluye la solicitud del trámite de: Permiso </w:t>
            </w:r>
            <w:r>
              <w:rPr>
                <w:rFonts w:ascii="Arial Narrow" w:eastAsia="Arial Narrow" w:hAnsi="Arial Narrow" w:cs="Arial Narrow"/>
                <w:color w:val="000000"/>
                <w:sz w:val="20"/>
                <w:szCs w:val="20"/>
              </w:rPr>
              <w:t>d</w:t>
            </w:r>
            <w:r w:rsidRPr="00777EB5">
              <w:rPr>
                <w:rFonts w:ascii="Arial Narrow" w:eastAsia="Arial Narrow" w:hAnsi="Arial Narrow" w:cs="Arial Narrow"/>
                <w:color w:val="000000"/>
                <w:sz w:val="20"/>
                <w:szCs w:val="20"/>
              </w:rPr>
              <w:t xml:space="preserve">e Estudio Para La Recolección </w:t>
            </w:r>
            <w:r>
              <w:rPr>
                <w:rFonts w:ascii="Arial Narrow" w:eastAsia="Arial Narrow" w:hAnsi="Arial Narrow" w:cs="Arial Narrow"/>
                <w:color w:val="000000"/>
                <w:sz w:val="20"/>
                <w:szCs w:val="20"/>
              </w:rPr>
              <w:t>d</w:t>
            </w:r>
            <w:r w:rsidRPr="00777EB5">
              <w:rPr>
                <w:rFonts w:ascii="Arial Narrow" w:eastAsia="Arial Narrow" w:hAnsi="Arial Narrow" w:cs="Arial Narrow"/>
                <w:color w:val="000000"/>
                <w:sz w:val="20"/>
                <w:szCs w:val="20"/>
              </w:rPr>
              <w:t xml:space="preserve">e Especímenes De Especies Silvestres </w:t>
            </w:r>
            <w:r>
              <w:rPr>
                <w:rFonts w:ascii="Arial Narrow" w:eastAsia="Arial Narrow" w:hAnsi="Arial Narrow" w:cs="Arial Narrow"/>
                <w:color w:val="000000"/>
                <w:sz w:val="20"/>
                <w:szCs w:val="20"/>
              </w:rPr>
              <w:t>d</w:t>
            </w:r>
            <w:r w:rsidRPr="00777EB5">
              <w:rPr>
                <w:rFonts w:ascii="Arial Narrow" w:eastAsia="Arial Narrow" w:hAnsi="Arial Narrow" w:cs="Arial Narrow"/>
                <w:color w:val="000000"/>
                <w:sz w:val="20"/>
                <w:szCs w:val="20"/>
              </w:rPr>
              <w:t xml:space="preserve">e </w:t>
            </w:r>
            <w:r>
              <w:rPr>
                <w:rFonts w:ascii="Arial Narrow" w:eastAsia="Arial Narrow" w:hAnsi="Arial Narrow" w:cs="Arial Narrow"/>
                <w:color w:val="000000"/>
                <w:sz w:val="20"/>
                <w:szCs w:val="20"/>
              </w:rPr>
              <w:t>l</w:t>
            </w:r>
            <w:r w:rsidRPr="00777EB5">
              <w:rPr>
                <w:rFonts w:ascii="Arial Narrow" w:eastAsia="Arial Narrow" w:hAnsi="Arial Narrow" w:cs="Arial Narrow"/>
                <w:color w:val="000000"/>
                <w:sz w:val="20"/>
                <w:szCs w:val="20"/>
              </w:rPr>
              <w:t xml:space="preserve">a Diversidad Biológica </w:t>
            </w:r>
            <w:r>
              <w:rPr>
                <w:rFonts w:ascii="Arial Narrow" w:eastAsia="Arial Narrow" w:hAnsi="Arial Narrow" w:cs="Arial Narrow"/>
                <w:color w:val="000000"/>
                <w:sz w:val="20"/>
                <w:szCs w:val="20"/>
              </w:rPr>
              <w:t>c</w:t>
            </w:r>
            <w:r w:rsidRPr="00777EB5">
              <w:rPr>
                <w:rFonts w:ascii="Arial Narrow" w:eastAsia="Arial Narrow" w:hAnsi="Arial Narrow" w:cs="Arial Narrow"/>
                <w:color w:val="000000"/>
                <w:sz w:val="20"/>
                <w:szCs w:val="20"/>
              </w:rPr>
              <w:t xml:space="preserve">on Fines </w:t>
            </w:r>
            <w:r>
              <w:rPr>
                <w:rFonts w:ascii="Arial Narrow" w:eastAsia="Arial Narrow" w:hAnsi="Arial Narrow" w:cs="Arial Narrow"/>
                <w:color w:val="000000"/>
                <w:sz w:val="20"/>
                <w:szCs w:val="20"/>
              </w:rPr>
              <w:t>d</w:t>
            </w:r>
            <w:r w:rsidRPr="00777EB5">
              <w:rPr>
                <w:rFonts w:ascii="Arial Narrow" w:eastAsia="Arial Narrow" w:hAnsi="Arial Narrow" w:cs="Arial Narrow"/>
                <w:color w:val="000000"/>
                <w:sz w:val="20"/>
                <w:szCs w:val="20"/>
              </w:rPr>
              <w:t>e Elaboración De Estudios Ambientales</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D6F3B" w14:textId="175E0BA4" w:rsidR="00871770" w:rsidRPr="00294849" w:rsidRDefault="00D84516" w:rsidP="00777EB5">
            <w:pPr>
              <w:spacing w:before="80" w:after="80"/>
              <w:jc w:val="center"/>
              <w:rPr>
                <w:rFonts w:ascii="Arial Narrow" w:eastAsia="Arial Narrow" w:hAnsi="Arial Narrow" w:cs="Arial Narrow"/>
                <w:color w:val="000000"/>
                <w:sz w:val="20"/>
                <w:szCs w:val="20"/>
              </w:rPr>
            </w:pPr>
            <w:r w:rsidRPr="00294849">
              <w:rPr>
                <w:rFonts w:ascii="Arial Narrow" w:eastAsia="Arial Narrow" w:hAnsi="Arial Narrow" w:cs="Arial Narrow"/>
                <w:color w:val="000000"/>
                <w:sz w:val="20"/>
                <w:szCs w:val="20"/>
              </w:rPr>
              <w:t>Grupo de Trámites y Evaluación Ambiental</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0FFC8" w14:textId="1C5AC5F4" w:rsidR="00871770" w:rsidRPr="00294849" w:rsidRDefault="00A05124" w:rsidP="00777EB5">
            <w:pPr>
              <w:spacing w:before="80" w:after="80"/>
              <w:jc w:val="center"/>
              <w:rPr>
                <w:rFonts w:ascii="Arial Narrow" w:eastAsia="Arial Narrow" w:hAnsi="Arial Narrow" w:cs="Arial Narrow"/>
                <w:color w:val="000000"/>
                <w:sz w:val="20"/>
                <w:szCs w:val="20"/>
              </w:rPr>
            </w:pPr>
            <w:r w:rsidRPr="00294849">
              <w:rPr>
                <w:rFonts w:ascii="Arial Narrow" w:eastAsia="Arial Narrow" w:hAnsi="Arial Narrow" w:cs="Arial Narrow"/>
                <w:color w:val="000000"/>
                <w:sz w:val="20"/>
                <w:szCs w:val="20"/>
              </w:rPr>
              <w:t>Acto administrativo notificado y publicado.</w:t>
            </w:r>
          </w:p>
        </w:tc>
        <w:tc>
          <w:tcPr>
            <w:tcW w:w="1777" w:type="dxa"/>
            <w:tcBorders>
              <w:top w:val="single" w:sz="4" w:space="0" w:color="000000"/>
              <w:left w:val="single" w:sz="4" w:space="0" w:color="000000"/>
              <w:bottom w:val="single" w:sz="4" w:space="0" w:color="000000"/>
              <w:right w:val="single" w:sz="4" w:space="0" w:color="000000"/>
            </w:tcBorders>
            <w:vAlign w:val="center"/>
          </w:tcPr>
          <w:p w14:paraId="06614ADD" w14:textId="407E20FA" w:rsidR="00871770" w:rsidRPr="00294849" w:rsidRDefault="000705F7" w:rsidP="00777EB5">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r>
      <w:tr w:rsidR="00D84516" w:rsidRPr="00294849" w14:paraId="52DC66C7" w14:textId="77777777" w:rsidTr="00777EB5">
        <w:trPr>
          <w:trHeight w:val="568"/>
        </w:trPr>
        <w:tc>
          <w:tcPr>
            <w:tcW w:w="6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05CAD0" w14:textId="57C08EC2" w:rsidR="00D84516" w:rsidRPr="00DE7F2E" w:rsidRDefault="00294849" w:rsidP="00777EB5">
            <w:pPr>
              <w:spacing w:before="80" w:after="80"/>
              <w:jc w:val="center"/>
              <w:rPr>
                <w:rFonts w:ascii="Arial Narrow" w:eastAsia="Arial Narrow" w:hAnsi="Arial Narrow" w:cs="Arial Narrow"/>
                <w:sz w:val="20"/>
                <w:szCs w:val="20"/>
              </w:rPr>
            </w:pPr>
            <w:r w:rsidRPr="0014128B">
              <w:rPr>
                <w:rFonts w:ascii="Arial Narrow" w:eastAsia="Arial Narrow" w:hAnsi="Arial Narrow" w:cs="Arial Narrow"/>
                <w:sz w:val="20"/>
                <w:szCs w:val="20"/>
                <w:highlight w:val="yellow"/>
              </w:rPr>
              <w:t>11</w:t>
            </w:r>
          </w:p>
        </w:tc>
        <w:tc>
          <w:tcPr>
            <w:tcW w:w="3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C2699" w14:textId="016CD67E" w:rsidR="00D84516" w:rsidRPr="00294849" w:rsidRDefault="00D84516" w:rsidP="00777EB5">
            <w:pPr>
              <w:spacing w:before="80" w:after="80"/>
              <w:jc w:val="both"/>
              <w:rPr>
                <w:rFonts w:ascii="Arial Narrow" w:eastAsia="Arial Narrow" w:hAnsi="Arial Narrow" w:cs="Arial Narrow"/>
                <w:color w:val="000000"/>
                <w:sz w:val="20"/>
                <w:szCs w:val="20"/>
              </w:rPr>
            </w:pPr>
            <w:r w:rsidRPr="00294849">
              <w:rPr>
                <w:rFonts w:ascii="Arial Narrow" w:eastAsia="Arial Narrow" w:hAnsi="Arial Narrow" w:cs="Arial Narrow"/>
                <w:color w:val="000000"/>
                <w:sz w:val="20"/>
                <w:szCs w:val="20"/>
              </w:rPr>
              <w:t>Comunicar a la Subdirección Administrativa y Financiera – Grupo de Gestión Financiera el acto administrativo que otorga el permiso, una vez se encuentre en firme, adjuntando copia digital del mismo, la notificación y la constancia de ejecutoria, con el fin de verificar que el usuario haya realizado el pago de las sumas de dinero señaladas, conforme lo señala la actividad 1 del procedimiento de Ingresos y Recaudo (A2-PR-11)</w:t>
            </w:r>
          </w:p>
          <w:p w14:paraId="60E454E2" w14:textId="3F3BA0C9" w:rsidR="00D84516" w:rsidRPr="00294849" w:rsidRDefault="00D84516" w:rsidP="00777EB5">
            <w:pPr>
              <w:spacing w:before="80" w:after="80"/>
              <w:jc w:val="both"/>
              <w:rPr>
                <w:rFonts w:ascii="Arial Narrow" w:eastAsia="Arial Narrow" w:hAnsi="Arial Narrow" w:cs="Arial Narrow"/>
                <w:color w:val="000000"/>
                <w:sz w:val="20"/>
                <w:szCs w:val="20"/>
              </w:rPr>
            </w:pPr>
            <w:r w:rsidRPr="00294849">
              <w:rPr>
                <w:rFonts w:ascii="Arial Narrow" w:eastAsia="Arial Narrow" w:hAnsi="Arial Narrow" w:cs="Arial Narrow"/>
                <w:color w:val="000000"/>
                <w:sz w:val="20"/>
                <w:szCs w:val="20"/>
              </w:rPr>
              <w:t xml:space="preserve">Agotada esta gestión y </w:t>
            </w:r>
            <w:r w:rsidR="00643D11" w:rsidRPr="00294849">
              <w:rPr>
                <w:rFonts w:ascii="Arial Narrow" w:eastAsia="Arial Narrow" w:hAnsi="Arial Narrow" w:cs="Arial Narrow"/>
                <w:color w:val="000000"/>
                <w:sz w:val="20"/>
                <w:szCs w:val="20"/>
              </w:rPr>
              <w:t>de acuerdo con el</w:t>
            </w:r>
            <w:r w:rsidRPr="00294849">
              <w:rPr>
                <w:rFonts w:ascii="Arial Narrow" w:eastAsia="Arial Narrow" w:hAnsi="Arial Narrow" w:cs="Arial Narrow"/>
                <w:color w:val="000000"/>
                <w:sz w:val="20"/>
                <w:szCs w:val="20"/>
              </w:rPr>
              <w:t xml:space="preserve"> procedimiento de Ingresos y Recaudo (A2-PR-11), </w:t>
            </w:r>
            <w:r w:rsidRPr="0077561C">
              <w:rPr>
                <w:rFonts w:ascii="Arial Narrow" w:eastAsia="Arial Narrow" w:hAnsi="Arial Narrow" w:cs="Arial Narrow"/>
                <w:color w:val="000000"/>
                <w:sz w:val="20"/>
                <w:szCs w:val="20"/>
              </w:rPr>
              <w:t xml:space="preserve">la </w:t>
            </w:r>
            <w:r w:rsidR="0077561C" w:rsidRPr="0077561C">
              <w:rPr>
                <w:rFonts w:ascii="Arial Narrow" w:eastAsia="Arial Narrow" w:hAnsi="Arial Narrow" w:cs="Arial Narrow"/>
                <w:color w:val="000000"/>
                <w:sz w:val="20"/>
                <w:szCs w:val="20"/>
              </w:rPr>
              <w:t>Subdirección Administrativa y Financiera. Grupo de Gestión Financiera (</w:t>
            </w:r>
            <w:r w:rsidRPr="0077561C">
              <w:rPr>
                <w:rFonts w:ascii="Arial Narrow" w:eastAsia="Arial Narrow" w:hAnsi="Arial Narrow" w:cs="Arial Narrow"/>
                <w:color w:val="000000"/>
                <w:sz w:val="20"/>
                <w:szCs w:val="20"/>
              </w:rPr>
              <w:t>SAF-GGF</w:t>
            </w:r>
            <w:r w:rsidR="0077561C" w:rsidRPr="0077561C">
              <w:rPr>
                <w:rFonts w:ascii="Arial Narrow" w:eastAsia="Arial Narrow" w:hAnsi="Arial Narrow" w:cs="Arial Narrow"/>
                <w:color w:val="000000"/>
                <w:sz w:val="20"/>
                <w:szCs w:val="20"/>
              </w:rPr>
              <w:t>)</w:t>
            </w:r>
            <w:r w:rsidRPr="0077561C">
              <w:rPr>
                <w:rFonts w:ascii="Arial Narrow" w:eastAsia="Arial Narrow" w:hAnsi="Arial Narrow" w:cs="Arial Narrow"/>
                <w:color w:val="000000"/>
                <w:sz w:val="20"/>
                <w:szCs w:val="20"/>
              </w:rPr>
              <w:t xml:space="preserve"> se remitirá la información de las sumas de</w:t>
            </w:r>
            <w:r w:rsidRPr="00294849">
              <w:rPr>
                <w:rFonts w:ascii="Arial Narrow" w:eastAsia="Arial Narrow" w:hAnsi="Arial Narrow" w:cs="Arial Narrow"/>
                <w:color w:val="000000"/>
                <w:sz w:val="20"/>
                <w:szCs w:val="20"/>
              </w:rPr>
              <w:t xml:space="preserve"> dinero que no han sido recaudadas a la Oficina </w:t>
            </w:r>
            <w:r w:rsidRPr="00294849">
              <w:rPr>
                <w:rFonts w:ascii="Arial Narrow" w:eastAsia="Arial Narrow" w:hAnsi="Arial Narrow" w:cs="Arial Narrow"/>
                <w:color w:val="000000"/>
                <w:sz w:val="20"/>
                <w:szCs w:val="20"/>
              </w:rPr>
              <w:lastRenderedPageBreak/>
              <w:t>Asesora Jurídica, para el inicio correspondiente del procedimiento administrativo de cobro coactivo conforme al procedimiento vigente cobro coactivo administrativo (A6-PR-01).</w:t>
            </w:r>
          </w:p>
          <w:p w14:paraId="6135065F" w14:textId="77777777" w:rsidR="00777EB5" w:rsidRDefault="00777EB5" w:rsidP="00777EB5">
            <w:pPr>
              <w:spacing w:before="80" w:after="80"/>
              <w:jc w:val="both"/>
              <w:rPr>
                <w:rFonts w:ascii="Arial Narrow" w:eastAsia="Arial Narrow" w:hAnsi="Arial Narrow" w:cs="Arial Narrow"/>
                <w:color w:val="000000"/>
                <w:sz w:val="20"/>
                <w:szCs w:val="20"/>
              </w:rPr>
            </w:pPr>
            <w:r w:rsidRPr="00294849">
              <w:rPr>
                <w:rFonts w:ascii="Arial Narrow" w:eastAsia="Arial Narrow" w:hAnsi="Arial Narrow" w:cs="Arial Narrow"/>
                <w:b/>
                <w:color w:val="000000"/>
                <w:sz w:val="20"/>
                <w:szCs w:val="20"/>
              </w:rPr>
              <w:t>Nota</w:t>
            </w:r>
            <w:r>
              <w:rPr>
                <w:rFonts w:ascii="Arial Narrow" w:eastAsia="Arial Narrow" w:hAnsi="Arial Narrow" w:cs="Arial Narrow"/>
                <w:b/>
                <w:color w:val="000000"/>
                <w:sz w:val="20"/>
                <w:szCs w:val="20"/>
              </w:rPr>
              <w:t xml:space="preserve"> 1</w:t>
            </w:r>
            <w:r w:rsidR="00D84516" w:rsidRPr="00294849">
              <w:rPr>
                <w:rFonts w:ascii="Arial Narrow" w:eastAsia="Arial Narrow" w:hAnsi="Arial Narrow" w:cs="Arial Narrow"/>
                <w:b/>
                <w:color w:val="000000"/>
                <w:sz w:val="20"/>
                <w:szCs w:val="20"/>
              </w:rPr>
              <w:t>.</w:t>
            </w:r>
            <w:r w:rsidR="00D84516" w:rsidRPr="00294849">
              <w:rPr>
                <w:rFonts w:ascii="Arial Narrow" w:eastAsia="Arial Narrow" w:hAnsi="Arial Narrow" w:cs="Arial Narrow"/>
                <w:color w:val="000000"/>
                <w:sz w:val="20"/>
                <w:szCs w:val="20"/>
              </w:rPr>
              <w:t xml:space="preserve"> La información adicional del usuario que sea </w:t>
            </w:r>
            <w:r w:rsidRPr="00294849">
              <w:rPr>
                <w:rFonts w:ascii="Arial Narrow" w:eastAsia="Arial Narrow" w:hAnsi="Arial Narrow" w:cs="Arial Narrow"/>
                <w:color w:val="000000"/>
                <w:sz w:val="20"/>
                <w:szCs w:val="20"/>
              </w:rPr>
              <w:t>requerida</w:t>
            </w:r>
            <w:r w:rsidR="00D84516" w:rsidRPr="00294849">
              <w:rPr>
                <w:rFonts w:ascii="Arial Narrow" w:eastAsia="Arial Narrow" w:hAnsi="Arial Narrow" w:cs="Arial Narrow"/>
                <w:color w:val="000000"/>
                <w:sz w:val="20"/>
                <w:szCs w:val="20"/>
              </w:rPr>
              <w:t xml:space="preserve"> podrá consultarse en el expediente virtual el cual estará asociado al memorando de remisión del acto administrativo.</w:t>
            </w:r>
          </w:p>
          <w:p w14:paraId="77424BD3" w14:textId="43351329" w:rsidR="00507E73" w:rsidRPr="00294849" w:rsidRDefault="006C1ECE" w:rsidP="00777EB5">
            <w:pPr>
              <w:spacing w:before="80" w:after="80"/>
              <w:jc w:val="both"/>
              <w:rPr>
                <w:rFonts w:ascii="Arial Narrow" w:eastAsia="Arial Narrow" w:hAnsi="Arial Narrow" w:cs="Arial Narrow"/>
                <w:color w:val="000000"/>
                <w:sz w:val="20"/>
                <w:szCs w:val="20"/>
              </w:rPr>
            </w:pPr>
            <w:r w:rsidRPr="00643D11">
              <w:rPr>
                <w:rFonts w:ascii="Arial Narrow" w:eastAsia="Arial Narrow" w:hAnsi="Arial Narrow" w:cs="Arial Narrow"/>
                <w:b/>
                <w:bCs/>
                <w:color w:val="000000"/>
                <w:sz w:val="20"/>
                <w:szCs w:val="20"/>
              </w:rPr>
              <w:t>Nota 2.</w:t>
            </w:r>
            <w:r>
              <w:rPr>
                <w:rFonts w:ascii="Arial Narrow" w:eastAsia="Arial Narrow" w:hAnsi="Arial Narrow" w:cs="Arial Narrow"/>
                <w:color w:val="000000"/>
                <w:sz w:val="20"/>
                <w:szCs w:val="20"/>
              </w:rPr>
              <w:t xml:space="preserve"> </w:t>
            </w:r>
            <w:r>
              <w:t xml:space="preserve"> </w:t>
            </w:r>
            <w:r w:rsidRPr="006C1ECE">
              <w:rPr>
                <w:rFonts w:ascii="Arial Narrow" w:eastAsia="Arial Narrow" w:hAnsi="Arial Narrow" w:cs="Arial Narrow"/>
                <w:color w:val="000000"/>
                <w:sz w:val="20"/>
                <w:szCs w:val="20"/>
              </w:rPr>
              <w:t xml:space="preserve">Con esta actividad se concluye la solicitud del trámite de: </w:t>
            </w:r>
            <w:r>
              <w:t xml:space="preserve"> </w:t>
            </w:r>
            <w:r w:rsidR="00643D11">
              <w:rPr>
                <w:rFonts w:ascii="Arial Narrow" w:eastAsia="Arial Narrow" w:hAnsi="Arial Narrow" w:cs="Arial Narrow"/>
                <w:color w:val="000000"/>
                <w:sz w:val="20"/>
                <w:szCs w:val="20"/>
              </w:rPr>
              <w:t>P</w:t>
            </w:r>
            <w:r w:rsidRPr="006C1ECE">
              <w:rPr>
                <w:rFonts w:ascii="Arial Narrow" w:eastAsia="Arial Narrow" w:hAnsi="Arial Narrow" w:cs="Arial Narrow"/>
                <w:color w:val="000000"/>
                <w:sz w:val="20"/>
                <w:szCs w:val="20"/>
              </w:rPr>
              <w:t xml:space="preserve">ermiso de </w:t>
            </w:r>
            <w:r w:rsidR="00643D11">
              <w:rPr>
                <w:rFonts w:ascii="Arial Narrow" w:eastAsia="Arial Narrow" w:hAnsi="Arial Narrow" w:cs="Arial Narrow"/>
                <w:color w:val="000000"/>
                <w:sz w:val="20"/>
                <w:szCs w:val="20"/>
              </w:rPr>
              <w:t>E</w:t>
            </w:r>
            <w:r w:rsidRPr="006C1ECE">
              <w:rPr>
                <w:rFonts w:ascii="Arial Narrow" w:eastAsia="Arial Narrow" w:hAnsi="Arial Narrow" w:cs="Arial Narrow"/>
                <w:color w:val="000000"/>
                <w:sz w:val="20"/>
                <w:szCs w:val="20"/>
              </w:rPr>
              <w:t>studio para la recolección de especímenes de especies silvestres de la diversidad biológica con fines de elaboración de estudios ambientales</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3DBAF" w14:textId="0DF14E99" w:rsidR="00D84516" w:rsidRPr="00294849" w:rsidRDefault="00D84516" w:rsidP="00777EB5">
            <w:pPr>
              <w:spacing w:before="80" w:after="80"/>
              <w:jc w:val="center"/>
              <w:rPr>
                <w:rFonts w:ascii="Arial Narrow" w:eastAsia="Arial Narrow" w:hAnsi="Arial Narrow" w:cs="Arial Narrow"/>
                <w:color w:val="000000"/>
                <w:sz w:val="20"/>
                <w:szCs w:val="20"/>
              </w:rPr>
            </w:pPr>
            <w:r w:rsidRPr="00294849">
              <w:rPr>
                <w:rFonts w:ascii="Arial Narrow" w:eastAsia="Arial Narrow" w:hAnsi="Arial Narrow" w:cs="Arial Narrow"/>
                <w:color w:val="000000"/>
                <w:sz w:val="20"/>
                <w:szCs w:val="20"/>
              </w:rPr>
              <w:lastRenderedPageBreak/>
              <w:t>Grupo de Trámites y Evaluación Ambiental</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F9022" w14:textId="593A788D" w:rsidR="00D84516" w:rsidRPr="00294849" w:rsidRDefault="00B80CAA" w:rsidP="00777EB5">
            <w:pPr>
              <w:spacing w:before="80" w:after="80"/>
              <w:jc w:val="center"/>
              <w:rPr>
                <w:rFonts w:ascii="Arial Narrow" w:eastAsia="Arial Narrow" w:hAnsi="Arial Narrow" w:cs="Arial Narrow"/>
                <w:color w:val="000000"/>
                <w:sz w:val="20"/>
                <w:szCs w:val="20"/>
              </w:rPr>
            </w:pPr>
            <w:r w:rsidRPr="00294849">
              <w:rPr>
                <w:rFonts w:ascii="Arial Narrow" w:eastAsia="Arial Narrow" w:hAnsi="Arial Narrow" w:cs="Arial Narrow"/>
                <w:color w:val="000000"/>
                <w:sz w:val="20"/>
                <w:szCs w:val="20"/>
              </w:rPr>
              <w:t>Memorando a la Subdirección Administrativa y Financiera – Grupo de Gestión Financiera el acto administrativo</w:t>
            </w:r>
          </w:p>
        </w:tc>
        <w:tc>
          <w:tcPr>
            <w:tcW w:w="1777" w:type="dxa"/>
            <w:tcBorders>
              <w:top w:val="single" w:sz="4" w:space="0" w:color="000000"/>
              <w:left w:val="single" w:sz="4" w:space="0" w:color="000000"/>
              <w:bottom w:val="single" w:sz="4" w:space="0" w:color="000000"/>
              <w:right w:val="single" w:sz="4" w:space="0" w:color="000000"/>
            </w:tcBorders>
            <w:vAlign w:val="center"/>
          </w:tcPr>
          <w:p w14:paraId="5B792DBC" w14:textId="1B655D98" w:rsidR="00D84516" w:rsidRPr="00294849" w:rsidRDefault="00B80CAA" w:rsidP="00777EB5">
            <w:pPr>
              <w:spacing w:before="80" w:after="80"/>
              <w:rPr>
                <w:rFonts w:ascii="Arial Narrow" w:eastAsia="Arial Narrow" w:hAnsi="Arial Narrow" w:cs="Arial Narrow"/>
                <w:sz w:val="20"/>
                <w:szCs w:val="20"/>
              </w:rPr>
            </w:pPr>
            <w:r w:rsidRPr="00294849">
              <w:rPr>
                <w:rFonts w:ascii="Arial Narrow" w:eastAsia="Arial Narrow" w:hAnsi="Arial Narrow" w:cs="Arial Narrow"/>
                <w:sz w:val="20"/>
                <w:szCs w:val="20"/>
              </w:rPr>
              <w:t>Una vez se encuentre ejecutoriado el acto administrativo</w:t>
            </w:r>
          </w:p>
        </w:tc>
      </w:tr>
      <w:tr w:rsidR="00871770" w:rsidRPr="00294849" w14:paraId="752E3096" w14:textId="77777777" w:rsidTr="00777EB5">
        <w:trPr>
          <w:trHeight w:val="527"/>
        </w:trPr>
        <w:tc>
          <w:tcPr>
            <w:tcW w:w="9352"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7FF500D7" w14:textId="1DB2DCB7" w:rsidR="00871770" w:rsidRPr="00294849" w:rsidRDefault="00871770" w:rsidP="00777EB5">
            <w:pPr>
              <w:spacing w:before="80" w:after="80"/>
              <w:jc w:val="center"/>
              <w:rPr>
                <w:rFonts w:ascii="Arial Narrow" w:eastAsia="Arial Narrow" w:hAnsi="Arial Narrow" w:cs="Arial Narrow"/>
                <w:sz w:val="20"/>
                <w:szCs w:val="20"/>
              </w:rPr>
            </w:pPr>
            <w:r w:rsidRPr="00294849">
              <w:rPr>
                <w:rFonts w:ascii="Arial Narrow" w:eastAsia="Arial Narrow" w:hAnsi="Arial Narrow" w:cs="Arial Narrow"/>
                <w:b/>
                <w:sz w:val="20"/>
                <w:szCs w:val="20"/>
              </w:rPr>
              <w:t>FASE RECURSO DE REPOSICIÓN</w:t>
            </w:r>
          </w:p>
        </w:tc>
      </w:tr>
      <w:tr w:rsidR="00A9589B" w:rsidRPr="00294849" w14:paraId="1CDC0BE4" w14:textId="77777777" w:rsidTr="00777EB5">
        <w:trPr>
          <w:trHeight w:val="1020"/>
        </w:trPr>
        <w:tc>
          <w:tcPr>
            <w:tcW w:w="6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ED3571" w14:textId="41CE0632" w:rsidR="00A9589B" w:rsidRPr="00294849" w:rsidRDefault="00294849" w:rsidP="00777EB5">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12</w:t>
            </w:r>
          </w:p>
        </w:tc>
        <w:tc>
          <w:tcPr>
            <w:tcW w:w="3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839C5" w14:textId="77777777" w:rsidR="00A9589B" w:rsidRPr="00294849" w:rsidRDefault="00A9589B" w:rsidP="00777EB5">
            <w:pPr>
              <w:spacing w:before="80" w:after="80"/>
              <w:jc w:val="both"/>
              <w:rPr>
                <w:rFonts w:ascii="Arial Narrow" w:eastAsia="Arial Narrow" w:hAnsi="Arial Narrow" w:cs="Arial Narrow"/>
                <w:color w:val="000000"/>
                <w:sz w:val="20"/>
                <w:szCs w:val="20"/>
              </w:rPr>
            </w:pPr>
            <w:r w:rsidRPr="00294849">
              <w:rPr>
                <w:rFonts w:ascii="Arial Narrow" w:eastAsia="Arial Narrow" w:hAnsi="Arial Narrow" w:cs="Arial Narrow"/>
                <w:color w:val="000000"/>
                <w:sz w:val="20"/>
                <w:szCs w:val="20"/>
              </w:rPr>
              <w:t>¿El peticionario interpuso recurso de reposición?</w:t>
            </w:r>
          </w:p>
          <w:p w14:paraId="7B5655FD" w14:textId="77777777" w:rsidR="00871770" w:rsidRPr="00294849" w:rsidRDefault="00871770" w:rsidP="00777EB5">
            <w:pPr>
              <w:spacing w:before="120" w:after="120"/>
              <w:jc w:val="both"/>
              <w:rPr>
                <w:rFonts w:ascii="Arial Narrow" w:eastAsia="Arial Narrow" w:hAnsi="Arial Narrow" w:cs="Arial Narrow"/>
                <w:sz w:val="20"/>
                <w:szCs w:val="20"/>
              </w:rPr>
            </w:pPr>
            <w:r w:rsidRPr="00294849">
              <w:rPr>
                <w:rFonts w:ascii="Arial Narrow" w:eastAsia="Arial Narrow" w:hAnsi="Arial Narrow" w:cs="Arial Narrow"/>
                <w:b/>
                <w:sz w:val="20"/>
                <w:szCs w:val="20"/>
              </w:rPr>
              <w:t>SI</w:t>
            </w:r>
            <w:r w:rsidRPr="00294849">
              <w:rPr>
                <w:rFonts w:ascii="Arial Narrow" w:eastAsia="Arial Narrow" w:hAnsi="Arial Narrow" w:cs="Arial Narrow"/>
                <w:sz w:val="20"/>
                <w:szCs w:val="20"/>
              </w:rPr>
              <w:t>: Resolver recurso de reposición. (15 días, conforme a los artículos 13 y 14 de la Ley 1755 de 2015</w:t>
            </w:r>
          </w:p>
          <w:p w14:paraId="3A2DD198" w14:textId="77777777" w:rsidR="00871770" w:rsidRPr="00294849" w:rsidRDefault="00871770" w:rsidP="00777EB5">
            <w:pPr>
              <w:spacing w:before="120" w:after="120"/>
              <w:jc w:val="both"/>
              <w:rPr>
                <w:rFonts w:ascii="Arial Narrow" w:eastAsia="Arial Narrow" w:hAnsi="Arial Narrow" w:cs="Arial Narrow"/>
                <w:sz w:val="20"/>
                <w:szCs w:val="20"/>
              </w:rPr>
            </w:pPr>
            <w:r w:rsidRPr="00294849">
              <w:rPr>
                <w:rFonts w:ascii="Arial Narrow" w:eastAsia="Arial Narrow" w:hAnsi="Arial Narrow" w:cs="Arial Narrow"/>
                <w:b/>
                <w:sz w:val="20"/>
                <w:szCs w:val="20"/>
              </w:rPr>
              <w:t>Nota 1</w:t>
            </w:r>
            <w:r w:rsidRPr="00294849">
              <w:rPr>
                <w:rFonts w:ascii="Arial Narrow" w:eastAsia="Arial Narrow" w:hAnsi="Arial Narrow" w:cs="Arial Narrow"/>
                <w:sz w:val="20"/>
                <w:szCs w:val="20"/>
              </w:rPr>
              <w:t>. Para resolver el recurso de reposición será necesario:</w:t>
            </w:r>
          </w:p>
          <w:p w14:paraId="0ACE8E10" w14:textId="77777777" w:rsidR="00871770" w:rsidRPr="00294849" w:rsidRDefault="00871770" w:rsidP="00777EB5">
            <w:pPr>
              <w:spacing w:before="120" w:after="120"/>
              <w:jc w:val="both"/>
              <w:rPr>
                <w:rFonts w:ascii="Arial Narrow" w:eastAsia="Arial Narrow" w:hAnsi="Arial Narrow" w:cs="Arial Narrow"/>
                <w:sz w:val="20"/>
                <w:szCs w:val="20"/>
              </w:rPr>
            </w:pPr>
            <w:r w:rsidRPr="00294849">
              <w:rPr>
                <w:rFonts w:ascii="Arial Narrow" w:eastAsia="Arial Narrow" w:hAnsi="Arial Narrow" w:cs="Arial Narrow"/>
                <w:sz w:val="20"/>
                <w:szCs w:val="20"/>
              </w:rPr>
              <w:t>1.Emitir concepto técnico respecto a las pretensiones del recurrente, siempre y cuando el recurso verse sobre temas técnicos.</w:t>
            </w:r>
          </w:p>
          <w:p w14:paraId="312CA71F" w14:textId="77777777" w:rsidR="00871770" w:rsidRPr="00294849" w:rsidRDefault="00871770" w:rsidP="00777EB5">
            <w:pPr>
              <w:spacing w:before="120" w:after="120"/>
              <w:jc w:val="both"/>
              <w:rPr>
                <w:rFonts w:ascii="Arial Narrow" w:eastAsia="Arial Narrow" w:hAnsi="Arial Narrow" w:cs="Arial Narrow"/>
                <w:sz w:val="20"/>
                <w:szCs w:val="20"/>
              </w:rPr>
            </w:pPr>
            <w:r w:rsidRPr="00294849">
              <w:rPr>
                <w:rFonts w:ascii="Arial Narrow" w:eastAsia="Arial Narrow" w:hAnsi="Arial Narrow" w:cs="Arial Narrow"/>
                <w:sz w:val="20"/>
                <w:szCs w:val="20"/>
              </w:rPr>
              <w:t>2. Emitir acto administrativo motivado decidiendo si se repone o no la decisión recurrida, con base en el concepto técnico cuando haya lugar a ello y/o sustentado en los argumentos jurídicos respectivos.</w:t>
            </w:r>
          </w:p>
          <w:p w14:paraId="191429A7" w14:textId="77777777" w:rsidR="00871770" w:rsidRPr="00294849" w:rsidRDefault="00871770" w:rsidP="00777EB5">
            <w:pPr>
              <w:spacing w:before="120" w:after="120"/>
              <w:jc w:val="both"/>
              <w:rPr>
                <w:rFonts w:ascii="Arial Narrow" w:eastAsia="Arial Narrow" w:hAnsi="Arial Narrow" w:cs="Arial Narrow"/>
                <w:sz w:val="20"/>
                <w:szCs w:val="20"/>
              </w:rPr>
            </w:pPr>
            <w:r w:rsidRPr="00294849">
              <w:rPr>
                <w:rFonts w:ascii="Arial Narrow" w:eastAsia="Arial Narrow" w:hAnsi="Arial Narrow" w:cs="Arial Narrow"/>
                <w:b/>
                <w:sz w:val="20"/>
                <w:szCs w:val="20"/>
              </w:rPr>
              <w:t>NO:</w:t>
            </w:r>
            <w:r w:rsidRPr="00294849">
              <w:rPr>
                <w:rFonts w:ascii="Arial Narrow" w:eastAsia="Arial Narrow" w:hAnsi="Arial Narrow" w:cs="Arial Narrow"/>
                <w:sz w:val="20"/>
                <w:szCs w:val="20"/>
              </w:rPr>
              <w:t xml:space="preserve"> Emitir constancia de ejecutoria. Se podrá expedir desde el día siguiente al vencimiento del término para interponer los recursos, si estos no fueron interpuestos o se hubiere renunciado expresamente a ellos. </w:t>
            </w:r>
          </w:p>
          <w:p w14:paraId="3AD16806" w14:textId="5BA3E71E" w:rsidR="00A9589B" w:rsidRPr="00294849" w:rsidRDefault="00871770" w:rsidP="00777EB5">
            <w:pPr>
              <w:spacing w:before="80" w:after="80"/>
              <w:jc w:val="both"/>
              <w:rPr>
                <w:rFonts w:ascii="Arial Narrow" w:eastAsia="Arial Narrow" w:hAnsi="Arial Narrow" w:cs="Arial Narrow"/>
                <w:sz w:val="20"/>
                <w:szCs w:val="20"/>
              </w:rPr>
            </w:pPr>
            <w:r w:rsidRPr="00294849">
              <w:rPr>
                <w:rFonts w:ascii="Arial Narrow" w:eastAsia="Arial Narrow" w:hAnsi="Arial Narrow" w:cs="Arial Narrow"/>
                <w:b/>
                <w:sz w:val="20"/>
                <w:szCs w:val="20"/>
              </w:rPr>
              <w:lastRenderedPageBreak/>
              <w:t xml:space="preserve">Nota 2. </w:t>
            </w:r>
            <w:r w:rsidRPr="00294849">
              <w:rPr>
                <w:rFonts w:ascii="Arial Narrow" w:eastAsia="Arial Narrow" w:hAnsi="Arial Narrow" w:cs="Arial Narrow"/>
                <w:sz w:val="20"/>
                <w:szCs w:val="20"/>
              </w:rPr>
              <w:t xml:space="preserve">Una vez en firme la decisión, se procederá conforme a la </w:t>
            </w:r>
            <w:r w:rsidRPr="00041562">
              <w:rPr>
                <w:rFonts w:ascii="Arial Narrow" w:eastAsia="Arial Narrow" w:hAnsi="Arial Narrow" w:cs="Arial Narrow"/>
                <w:sz w:val="20"/>
                <w:szCs w:val="20"/>
              </w:rPr>
              <w:t>actividad 1</w:t>
            </w:r>
            <w:r w:rsidR="00811327" w:rsidRPr="00041562">
              <w:rPr>
                <w:rFonts w:ascii="Arial Narrow" w:eastAsia="Arial Narrow" w:hAnsi="Arial Narrow" w:cs="Arial Narrow"/>
                <w:sz w:val="20"/>
                <w:szCs w:val="20"/>
              </w:rPr>
              <w:t>3</w:t>
            </w:r>
            <w:r w:rsidRPr="00294849">
              <w:rPr>
                <w:rFonts w:ascii="Arial Narrow" w:eastAsia="Arial Narrow" w:hAnsi="Arial Narrow" w:cs="Arial Narrow"/>
                <w:sz w:val="20"/>
                <w:szCs w:val="20"/>
              </w:rPr>
              <w:t xml:space="preserve"> de este procedimiento.</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07B49" w14:textId="77777777" w:rsidR="00A9589B" w:rsidRPr="00294849" w:rsidRDefault="00A9589B" w:rsidP="00777EB5">
            <w:pPr>
              <w:spacing w:before="80" w:after="80"/>
              <w:jc w:val="center"/>
              <w:rPr>
                <w:rFonts w:ascii="Arial Narrow" w:eastAsia="Arial Narrow" w:hAnsi="Arial Narrow" w:cs="Arial Narrow"/>
                <w:color w:val="000000"/>
                <w:sz w:val="20"/>
                <w:szCs w:val="20"/>
              </w:rPr>
            </w:pPr>
            <w:r w:rsidRPr="00294849">
              <w:rPr>
                <w:rFonts w:ascii="Arial Narrow" w:eastAsia="Arial Narrow" w:hAnsi="Arial Narrow" w:cs="Arial Narrow"/>
                <w:color w:val="000000"/>
                <w:sz w:val="20"/>
                <w:szCs w:val="20"/>
              </w:rPr>
              <w:lastRenderedPageBreak/>
              <w:t>Grupo de Trámites y Evaluación Ambiental</w:t>
            </w:r>
          </w:p>
          <w:p w14:paraId="57D64F79" w14:textId="77777777" w:rsidR="00A9589B" w:rsidRPr="00294849" w:rsidRDefault="00A9589B" w:rsidP="00777EB5">
            <w:pPr>
              <w:spacing w:before="80" w:after="80"/>
              <w:jc w:val="center"/>
              <w:rPr>
                <w:rFonts w:ascii="Arial Narrow" w:eastAsia="Arial Narrow" w:hAnsi="Arial Narrow" w:cs="Arial Narrow"/>
                <w:sz w:val="20"/>
                <w:szCs w:val="20"/>
              </w:rPr>
            </w:pPr>
            <w:r w:rsidRPr="00294849">
              <w:rPr>
                <w:rFonts w:ascii="Arial Narrow" w:eastAsia="Arial Narrow" w:hAnsi="Arial Narrow" w:cs="Arial Narrow"/>
                <w:color w:val="000000"/>
                <w:sz w:val="20"/>
                <w:szCs w:val="20"/>
              </w:rPr>
              <w:t>Subdirección de Gestión y Manejo de Áreas Protegidas.</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3B863" w14:textId="77777777" w:rsidR="00A9589B" w:rsidRPr="00294849" w:rsidRDefault="00A9589B" w:rsidP="00777EB5">
            <w:pPr>
              <w:spacing w:before="80" w:after="80"/>
              <w:rPr>
                <w:rFonts w:ascii="Arial Narrow" w:eastAsia="Arial Narrow" w:hAnsi="Arial Narrow" w:cs="Arial Narrow"/>
                <w:color w:val="000000"/>
                <w:sz w:val="20"/>
                <w:szCs w:val="20"/>
              </w:rPr>
            </w:pPr>
            <w:r w:rsidRPr="00294849">
              <w:rPr>
                <w:rFonts w:ascii="Arial Narrow" w:eastAsia="Arial Narrow" w:hAnsi="Arial Narrow" w:cs="Arial Narrow"/>
                <w:color w:val="000000"/>
                <w:sz w:val="20"/>
                <w:szCs w:val="20"/>
              </w:rPr>
              <w:t>En caso negativo: Constancia de ejecutoria firmada y fechada.</w:t>
            </w:r>
          </w:p>
          <w:p w14:paraId="30B5893B" w14:textId="77777777" w:rsidR="00A9589B" w:rsidRPr="00294849" w:rsidRDefault="00A9589B" w:rsidP="00777EB5">
            <w:pPr>
              <w:spacing w:before="80" w:after="80"/>
              <w:rPr>
                <w:rFonts w:ascii="Arial Narrow" w:eastAsia="Arial Narrow" w:hAnsi="Arial Narrow" w:cs="Arial Narrow"/>
                <w:color w:val="000000"/>
                <w:sz w:val="20"/>
                <w:szCs w:val="20"/>
              </w:rPr>
            </w:pPr>
            <w:r w:rsidRPr="00294849">
              <w:rPr>
                <w:rFonts w:ascii="Arial Narrow" w:eastAsia="Arial Narrow" w:hAnsi="Arial Narrow" w:cs="Arial Narrow"/>
                <w:color w:val="000000"/>
                <w:sz w:val="20"/>
                <w:szCs w:val="20"/>
              </w:rPr>
              <w:t>En caso afirmativo: Concepto técnico que se pronuncia sobre el recurso.</w:t>
            </w:r>
          </w:p>
          <w:p w14:paraId="3F5E590D" w14:textId="77777777" w:rsidR="00A9589B" w:rsidRPr="00294849" w:rsidRDefault="00A9589B" w:rsidP="00777EB5">
            <w:pPr>
              <w:spacing w:before="80" w:after="80"/>
              <w:rPr>
                <w:rFonts w:ascii="Arial Narrow" w:eastAsia="Arial Narrow" w:hAnsi="Arial Narrow" w:cs="Arial Narrow"/>
                <w:sz w:val="20"/>
                <w:szCs w:val="20"/>
              </w:rPr>
            </w:pPr>
            <w:r w:rsidRPr="00294849">
              <w:rPr>
                <w:rFonts w:ascii="Arial Narrow" w:eastAsia="Arial Narrow" w:hAnsi="Arial Narrow" w:cs="Arial Narrow"/>
                <w:color w:val="000000"/>
                <w:sz w:val="20"/>
                <w:szCs w:val="20"/>
              </w:rPr>
              <w:t>Acto administrativo numerado, fechado y firmado.</w:t>
            </w:r>
          </w:p>
        </w:tc>
        <w:tc>
          <w:tcPr>
            <w:tcW w:w="1777" w:type="dxa"/>
            <w:tcBorders>
              <w:top w:val="single" w:sz="4" w:space="0" w:color="000000"/>
              <w:left w:val="single" w:sz="4" w:space="0" w:color="000000"/>
              <w:bottom w:val="single" w:sz="4" w:space="0" w:color="000000"/>
              <w:right w:val="single" w:sz="4" w:space="0" w:color="000000"/>
            </w:tcBorders>
            <w:vAlign w:val="center"/>
          </w:tcPr>
          <w:p w14:paraId="218B1F8A" w14:textId="77777777" w:rsidR="00A9589B" w:rsidRPr="00294849" w:rsidRDefault="00A9589B" w:rsidP="00777EB5">
            <w:pPr>
              <w:spacing w:before="80" w:after="80"/>
              <w:jc w:val="center"/>
              <w:rPr>
                <w:rFonts w:ascii="Arial Narrow" w:eastAsia="Arial Narrow" w:hAnsi="Arial Narrow" w:cs="Arial Narrow"/>
                <w:sz w:val="20"/>
                <w:szCs w:val="20"/>
              </w:rPr>
            </w:pPr>
            <w:r w:rsidRPr="00294849">
              <w:rPr>
                <w:rFonts w:ascii="Arial Narrow" w:eastAsia="Arial Narrow" w:hAnsi="Arial Narrow" w:cs="Arial Narrow"/>
                <w:sz w:val="20"/>
                <w:szCs w:val="20"/>
              </w:rPr>
              <w:t>15 días hábiles</w:t>
            </w:r>
          </w:p>
          <w:p w14:paraId="7145C679" w14:textId="3F7E51F2" w:rsidR="00A9589B" w:rsidRPr="00294849" w:rsidRDefault="00A9589B" w:rsidP="00777EB5">
            <w:pPr>
              <w:spacing w:before="80" w:after="80"/>
              <w:rPr>
                <w:rFonts w:ascii="Arial Narrow" w:eastAsia="Arial Narrow" w:hAnsi="Arial Narrow" w:cs="Arial Narrow"/>
                <w:sz w:val="20"/>
                <w:szCs w:val="20"/>
              </w:rPr>
            </w:pPr>
          </w:p>
        </w:tc>
      </w:tr>
      <w:tr w:rsidR="00A9589B" w:rsidRPr="00294849" w14:paraId="00C4B595" w14:textId="77777777" w:rsidTr="00777EB5">
        <w:trPr>
          <w:trHeight w:val="1020"/>
        </w:trPr>
        <w:tc>
          <w:tcPr>
            <w:tcW w:w="6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C0EE17" w14:textId="37133621" w:rsidR="00A9589B" w:rsidRPr="00294849" w:rsidRDefault="00A9589B" w:rsidP="00777EB5">
            <w:pPr>
              <w:spacing w:before="80" w:after="80"/>
              <w:jc w:val="center"/>
              <w:rPr>
                <w:rFonts w:ascii="Arial Narrow" w:eastAsia="Arial Narrow" w:hAnsi="Arial Narrow" w:cs="Arial Narrow"/>
                <w:sz w:val="20"/>
                <w:szCs w:val="20"/>
              </w:rPr>
            </w:pPr>
            <w:r w:rsidRPr="00294849">
              <w:rPr>
                <w:rFonts w:ascii="Arial Narrow" w:eastAsia="Arial Narrow" w:hAnsi="Arial Narrow" w:cs="Arial Narrow"/>
                <w:sz w:val="20"/>
                <w:szCs w:val="20"/>
              </w:rPr>
              <w:t>1</w:t>
            </w:r>
            <w:r w:rsidR="00294849">
              <w:rPr>
                <w:rFonts w:ascii="Arial Narrow" w:eastAsia="Arial Narrow" w:hAnsi="Arial Narrow" w:cs="Arial Narrow"/>
                <w:sz w:val="20"/>
                <w:szCs w:val="20"/>
              </w:rPr>
              <w:t>3</w:t>
            </w:r>
          </w:p>
        </w:tc>
        <w:tc>
          <w:tcPr>
            <w:tcW w:w="3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AAE0A" w14:textId="1DFD1B32" w:rsidR="00A9589B" w:rsidRPr="00294849" w:rsidRDefault="00A9589B" w:rsidP="00777EB5">
            <w:pPr>
              <w:spacing w:before="80" w:after="80"/>
              <w:jc w:val="both"/>
              <w:rPr>
                <w:rFonts w:ascii="Arial Narrow" w:eastAsia="Arial Narrow" w:hAnsi="Arial Narrow" w:cs="Arial Narrow"/>
                <w:sz w:val="20"/>
                <w:szCs w:val="20"/>
              </w:rPr>
            </w:pPr>
            <w:r w:rsidRPr="00294849">
              <w:rPr>
                <w:rFonts w:ascii="Arial Narrow" w:eastAsia="Arial Narrow" w:hAnsi="Arial Narrow" w:cs="Arial Narrow"/>
                <w:sz w:val="20"/>
                <w:szCs w:val="20"/>
              </w:rPr>
              <w:t>Notificar y publicar el acto administrativo que resuelve el recurso</w:t>
            </w:r>
            <w:r w:rsidR="00B80CAA" w:rsidRPr="00294849">
              <w:rPr>
                <w:rFonts w:ascii="Arial Narrow" w:eastAsia="Arial Narrow" w:hAnsi="Arial Narrow" w:cs="Arial Narrow"/>
                <w:sz w:val="20"/>
                <w:szCs w:val="20"/>
              </w:rPr>
              <w:t xml:space="preserve"> de reposición</w:t>
            </w:r>
            <w:r w:rsidRPr="00294849">
              <w:rPr>
                <w:rFonts w:ascii="Arial Narrow" w:eastAsia="Arial Narrow" w:hAnsi="Arial Narrow" w:cs="Arial Narrow"/>
                <w:sz w:val="20"/>
                <w:szCs w:val="20"/>
              </w:rPr>
              <w:t xml:space="preserve">. </w:t>
            </w:r>
          </w:p>
          <w:p w14:paraId="0330E84F" w14:textId="77777777" w:rsidR="00811327" w:rsidRDefault="00B80CAA" w:rsidP="00777EB5">
            <w:pPr>
              <w:spacing w:before="80" w:after="80"/>
              <w:jc w:val="both"/>
              <w:rPr>
                <w:rFonts w:ascii="Arial Narrow" w:eastAsia="Arial Narrow" w:hAnsi="Arial Narrow" w:cs="Arial Narrow"/>
                <w:sz w:val="20"/>
                <w:szCs w:val="20"/>
              </w:rPr>
            </w:pPr>
            <w:r w:rsidRPr="00294849">
              <w:rPr>
                <w:rFonts w:ascii="Arial Narrow" w:eastAsia="Arial Narrow" w:hAnsi="Arial Narrow" w:cs="Arial Narrow"/>
                <w:b/>
                <w:sz w:val="20"/>
                <w:szCs w:val="20"/>
              </w:rPr>
              <w:t xml:space="preserve">Nota 1. </w:t>
            </w:r>
            <w:r w:rsidRPr="00294849">
              <w:rPr>
                <w:rFonts w:ascii="Arial Narrow" w:eastAsia="Arial Narrow" w:hAnsi="Arial Narrow" w:cs="Arial Narrow"/>
                <w:sz w:val="20"/>
                <w:szCs w:val="20"/>
              </w:rPr>
              <w:t>Una vez surtida la notificación de cualquiera de las formas previstas, se deberá emitir constancia de ejecutoria</w:t>
            </w:r>
            <w:r w:rsidR="00811327">
              <w:rPr>
                <w:rFonts w:ascii="Arial Narrow" w:eastAsia="Arial Narrow" w:hAnsi="Arial Narrow" w:cs="Arial Narrow"/>
                <w:sz w:val="20"/>
                <w:szCs w:val="20"/>
              </w:rPr>
              <w:t xml:space="preserve">. </w:t>
            </w:r>
          </w:p>
          <w:p w14:paraId="4BDF703D" w14:textId="2908726F" w:rsidR="00A9589B" w:rsidRDefault="00811327" w:rsidP="00777EB5">
            <w:pPr>
              <w:spacing w:before="80" w:after="80"/>
              <w:jc w:val="both"/>
              <w:rPr>
                <w:rFonts w:ascii="Arial Narrow" w:eastAsia="Arial Narrow" w:hAnsi="Arial Narrow" w:cs="Arial Narrow"/>
                <w:sz w:val="20"/>
                <w:szCs w:val="20"/>
              </w:rPr>
            </w:pPr>
            <w:r w:rsidRPr="00F12360">
              <w:rPr>
                <w:rFonts w:ascii="Arial Narrow" w:eastAsia="Arial Narrow" w:hAnsi="Arial Narrow" w:cs="Arial Narrow"/>
                <w:b/>
                <w:sz w:val="20"/>
                <w:szCs w:val="20"/>
              </w:rPr>
              <w:t>Nota 2.</w:t>
            </w:r>
            <w:r w:rsidR="00EF0465">
              <w:rPr>
                <w:rFonts w:ascii="Arial Narrow" w:eastAsia="Arial Narrow" w:hAnsi="Arial Narrow" w:cs="Arial Narrow"/>
                <w:b/>
                <w:sz w:val="20"/>
                <w:szCs w:val="20"/>
              </w:rPr>
              <w:t xml:space="preserve"> </w:t>
            </w:r>
            <w:r w:rsidR="006A7470">
              <w:rPr>
                <w:rFonts w:ascii="Arial Narrow" w:eastAsia="Arial Narrow" w:hAnsi="Arial Narrow" w:cs="Arial Narrow"/>
                <w:sz w:val="20"/>
                <w:szCs w:val="20"/>
              </w:rPr>
              <w:t>En caso de que</w:t>
            </w:r>
            <w:r w:rsidR="00EF0465">
              <w:rPr>
                <w:rFonts w:ascii="Arial Narrow" w:eastAsia="Arial Narrow" w:hAnsi="Arial Narrow" w:cs="Arial Narrow"/>
                <w:sz w:val="20"/>
                <w:szCs w:val="20"/>
              </w:rPr>
              <w:t xml:space="preserve"> el recurso de reposición confirme la decisión de negar el permiso se procederá con el archivo del expediente </w:t>
            </w:r>
            <w:r w:rsidR="00EF0465" w:rsidRPr="00041562">
              <w:rPr>
                <w:rFonts w:ascii="Arial Narrow" w:eastAsia="Arial Narrow" w:hAnsi="Arial Narrow" w:cs="Arial Narrow"/>
                <w:sz w:val="20"/>
                <w:szCs w:val="20"/>
              </w:rPr>
              <w:t>según actividad 20</w:t>
            </w:r>
            <w:r w:rsidR="00837DF7" w:rsidRPr="00041562">
              <w:rPr>
                <w:rFonts w:ascii="Arial Narrow" w:eastAsia="Arial Narrow" w:hAnsi="Arial Narrow" w:cs="Arial Narrow"/>
                <w:sz w:val="20"/>
                <w:szCs w:val="20"/>
              </w:rPr>
              <w:t>. Por el contrario, en caso de que el recurso otorgue el permiso</w:t>
            </w:r>
            <w:r w:rsidR="00B80CAA" w:rsidRPr="00041562">
              <w:rPr>
                <w:rFonts w:ascii="Arial Narrow" w:eastAsia="Arial Narrow" w:hAnsi="Arial Narrow" w:cs="Arial Narrow"/>
                <w:sz w:val="20"/>
                <w:szCs w:val="20"/>
              </w:rPr>
              <w:t xml:space="preserve"> se continuará con la actividad 1</w:t>
            </w:r>
            <w:r w:rsidR="00F12360" w:rsidRPr="00041562">
              <w:rPr>
                <w:rFonts w:ascii="Arial Narrow" w:eastAsia="Arial Narrow" w:hAnsi="Arial Narrow" w:cs="Arial Narrow"/>
                <w:sz w:val="20"/>
                <w:szCs w:val="20"/>
              </w:rPr>
              <w:t>4</w:t>
            </w:r>
            <w:r w:rsidR="00B80CAA" w:rsidRPr="00041562">
              <w:rPr>
                <w:rFonts w:ascii="Arial Narrow" w:eastAsia="Arial Narrow" w:hAnsi="Arial Narrow" w:cs="Arial Narrow"/>
                <w:sz w:val="20"/>
                <w:szCs w:val="20"/>
              </w:rPr>
              <w:t>.</w:t>
            </w:r>
          </w:p>
          <w:p w14:paraId="4FF3AF9E" w14:textId="77777777" w:rsidR="00507E73" w:rsidRDefault="00507E73" w:rsidP="00777EB5">
            <w:pPr>
              <w:spacing w:before="80" w:after="80"/>
              <w:jc w:val="both"/>
              <w:rPr>
                <w:rFonts w:ascii="Arial Narrow" w:eastAsia="Arial Narrow" w:hAnsi="Arial Narrow" w:cs="Arial Narrow"/>
                <w:sz w:val="20"/>
                <w:szCs w:val="20"/>
              </w:rPr>
            </w:pPr>
          </w:p>
          <w:p w14:paraId="22F7E751" w14:textId="77777777" w:rsidR="00507E73" w:rsidRDefault="00507E73" w:rsidP="00777EB5">
            <w:pPr>
              <w:spacing w:before="80" w:after="80"/>
              <w:jc w:val="both"/>
              <w:rPr>
                <w:rFonts w:ascii="Arial Narrow" w:eastAsia="Arial Narrow" w:hAnsi="Arial Narrow" w:cs="Arial Narrow"/>
                <w:sz w:val="20"/>
                <w:szCs w:val="20"/>
              </w:rPr>
            </w:pPr>
          </w:p>
          <w:p w14:paraId="38E6AB8B" w14:textId="52A51A89" w:rsidR="00507E73" w:rsidRPr="00294849" w:rsidRDefault="00507E73" w:rsidP="00777EB5">
            <w:pPr>
              <w:spacing w:before="80" w:after="80"/>
              <w:jc w:val="both"/>
              <w:rPr>
                <w:rFonts w:ascii="Arial Narrow" w:eastAsia="Arial Narrow" w:hAnsi="Arial Narrow" w:cs="Arial Narrow"/>
                <w:sz w:val="20"/>
                <w:szCs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FD009" w14:textId="794303EE" w:rsidR="00A9589B" w:rsidRPr="00294849" w:rsidRDefault="00A9589B" w:rsidP="00777EB5">
            <w:pPr>
              <w:spacing w:before="80" w:after="80"/>
              <w:jc w:val="center"/>
              <w:rPr>
                <w:rFonts w:ascii="Arial Narrow" w:eastAsia="Arial Narrow" w:hAnsi="Arial Narrow" w:cs="Arial Narrow"/>
                <w:sz w:val="20"/>
                <w:szCs w:val="20"/>
              </w:rPr>
            </w:pPr>
            <w:r w:rsidRPr="00294849">
              <w:rPr>
                <w:rFonts w:ascii="Arial Narrow" w:eastAsia="Arial Narrow" w:hAnsi="Arial Narrow" w:cs="Arial Narrow"/>
                <w:color w:val="000000"/>
                <w:sz w:val="20"/>
                <w:szCs w:val="20"/>
              </w:rPr>
              <w:t>Grupo de Trámites y Evaluación Ambiental</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CA943" w14:textId="5AE206BB" w:rsidR="00A9589B" w:rsidRPr="00294849" w:rsidRDefault="00B80CAA" w:rsidP="00777EB5">
            <w:pPr>
              <w:spacing w:before="80" w:after="80"/>
              <w:rPr>
                <w:rFonts w:ascii="Arial Narrow" w:eastAsia="Arial Narrow" w:hAnsi="Arial Narrow" w:cs="Arial Narrow"/>
                <w:sz w:val="20"/>
                <w:szCs w:val="20"/>
              </w:rPr>
            </w:pPr>
            <w:r w:rsidRPr="00294849">
              <w:rPr>
                <w:rFonts w:ascii="Arial Narrow" w:eastAsia="Arial Narrow" w:hAnsi="Arial Narrow" w:cs="Arial Narrow"/>
                <w:sz w:val="20"/>
                <w:szCs w:val="20"/>
              </w:rPr>
              <w:t>Constancia de notificación</w:t>
            </w:r>
          </w:p>
        </w:tc>
        <w:tc>
          <w:tcPr>
            <w:tcW w:w="1777" w:type="dxa"/>
            <w:tcBorders>
              <w:top w:val="single" w:sz="4" w:space="0" w:color="000000"/>
              <w:left w:val="single" w:sz="4" w:space="0" w:color="000000"/>
              <w:bottom w:val="single" w:sz="4" w:space="0" w:color="000000"/>
              <w:right w:val="single" w:sz="4" w:space="0" w:color="000000"/>
            </w:tcBorders>
            <w:vAlign w:val="center"/>
          </w:tcPr>
          <w:p w14:paraId="06262777" w14:textId="577A2209" w:rsidR="00A9589B" w:rsidRPr="00294849" w:rsidRDefault="00A9589B" w:rsidP="00777EB5">
            <w:pPr>
              <w:spacing w:before="80" w:after="80"/>
              <w:jc w:val="center"/>
              <w:rPr>
                <w:rFonts w:ascii="Arial Narrow" w:eastAsia="Arial Narrow" w:hAnsi="Arial Narrow" w:cs="Arial Narrow"/>
                <w:sz w:val="20"/>
                <w:szCs w:val="20"/>
              </w:rPr>
            </w:pPr>
            <w:r w:rsidRPr="00294849">
              <w:rPr>
                <w:rFonts w:ascii="Arial Narrow" w:eastAsia="Arial Narrow" w:hAnsi="Arial Narrow" w:cs="Arial Narrow"/>
                <w:sz w:val="20"/>
                <w:szCs w:val="20"/>
              </w:rPr>
              <w:t xml:space="preserve">05 días hábiles </w:t>
            </w:r>
          </w:p>
        </w:tc>
      </w:tr>
      <w:tr w:rsidR="00B80CAA" w:rsidRPr="00294849" w14:paraId="6F61691A" w14:textId="77777777" w:rsidTr="00777EB5">
        <w:trPr>
          <w:trHeight w:val="483"/>
        </w:trPr>
        <w:tc>
          <w:tcPr>
            <w:tcW w:w="9352"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3DCFFE73" w14:textId="7971A6C2" w:rsidR="00B80CAA" w:rsidRPr="00294849" w:rsidRDefault="00B80CAA" w:rsidP="00777EB5">
            <w:pPr>
              <w:spacing w:before="80" w:after="80"/>
              <w:jc w:val="center"/>
              <w:rPr>
                <w:rFonts w:ascii="Arial Narrow" w:eastAsia="Arial Narrow" w:hAnsi="Arial Narrow" w:cs="Arial Narrow"/>
                <w:sz w:val="20"/>
                <w:szCs w:val="20"/>
              </w:rPr>
            </w:pPr>
            <w:r w:rsidRPr="00294849">
              <w:rPr>
                <w:rFonts w:ascii="Arial Narrow" w:eastAsia="Arial Narrow" w:hAnsi="Arial Narrow" w:cs="Arial Narrow"/>
                <w:b/>
                <w:sz w:val="20"/>
                <w:szCs w:val="20"/>
              </w:rPr>
              <w:t>ETAPA DE SEGUIMIENTO</w:t>
            </w:r>
          </w:p>
        </w:tc>
      </w:tr>
      <w:tr w:rsidR="00B80CAA" w:rsidRPr="00294849" w14:paraId="434C1A6B" w14:textId="77777777" w:rsidTr="00777EB5">
        <w:trPr>
          <w:trHeight w:val="1020"/>
        </w:trPr>
        <w:tc>
          <w:tcPr>
            <w:tcW w:w="6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76D532" w14:textId="4A6E2A8F" w:rsidR="00B80CAA" w:rsidRPr="00294849" w:rsidRDefault="00B80CAA" w:rsidP="00777EB5">
            <w:pPr>
              <w:spacing w:before="80" w:after="80"/>
              <w:jc w:val="center"/>
              <w:rPr>
                <w:rFonts w:ascii="Arial Narrow" w:eastAsia="Arial Narrow" w:hAnsi="Arial Narrow" w:cs="Arial Narrow"/>
                <w:sz w:val="20"/>
                <w:szCs w:val="20"/>
              </w:rPr>
            </w:pPr>
            <w:r w:rsidRPr="00294849">
              <w:rPr>
                <w:rFonts w:ascii="Arial Narrow" w:eastAsia="Arial Narrow" w:hAnsi="Arial Narrow" w:cs="Arial Narrow"/>
                <w:sz w:val="20"/>
                <w:szCs w:val="20"/>
              </w:rPr>
              <w:t>1</w:t>
            </w:r>
            <w:r w:rsidR="00294849">
              <w:rPr>
                <w:rFonts w:ascii="Arial Narrow" w:eastAsia="Arial Narrow" w:hAnsi="Arial Narrow" w:cs="Arial Narrow"/>
                <w:sz w:val="20"/>
                <w:szCs w:val="20"/>
              </w:rPr>
              <w:t>4</w:t>
            </w:r>
          </w:p>
        </w:tc>
        <w:tc>
          <w:tcPr>
            <w:tcW w:w="3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EEFD7" w14:textId="515D0282" w:rsidR="00B80CAA" w:rsidRPr="00294849" w:rsidRDefault="00B80CAA" w:rsidP="00777EB5">
            <w:pPr>
              <w:spacing w:before="80" w:after="80"/>
              <w:jc w:val="both"/>
              <w:rPr>
                <w:rFonts w:ascii="Arial Narrow" w:eastAsia="Arial Narrow" w:hAnsi="Arial Narrow" w:cs="Arial Narrow"/>
                <w:sz w:val="20"/>
                <w:szCs w:val="20"/>
              </w:rPr>
            </w:pPr>
            <w:r w:rsidRPr="00294849">
              <w:rPr>
                <w:rFonts w:ascii="Arial Narrow" w:eastAsia="Arial Narrow" w:hAnsi="Arial Narrow" w:cs="Arial Narrow"/>
                <w:sz w:val="20"/>
                <w:szCs w:val="20"/>
              </w:rPr>
              <w:t>Remitir mediante correo electrónico comunicación a la(s) AP(s) y la(s) DT(s), informando que el encargado del seguimiento en campo de las obligaciones y autorizaciones otorgadas en el acto administrativo es el jefe del Área, o quien éste designe, conforme lo designado en el acto administrativo numerado, fechado, firmado y notificado.</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4016A" w14:textId="36871688" w:rsidR="00B80CAA" w:rsidRPr="00294849" w:rsidRDefault="00B80CAA" w:rsidP="00777EB5">
            <w:pPr>
              <w:spacing w:before="80" w:after="80"/>
              <w:jc w:val="center"/>
              <w:rPr>
                <w:rFonts w:ascii="Arial Narrow" w:eastAsia="Arial Narrow" w:hAnsi="Arial Narrow" w:cs="Arial Narrow"/>
                <w:sz w:val="20"/>
                <w:szCs w:val="20"/>
              </w:rPr>
            </w:pPr>
            <w:r w:rsidRPr="00294849">
              <w:rPr>
                <w:rFonts w:ascii="Arial Narrow" w:eastAsia="Arial Narrow" w:hAnsi="Arial Narrow" w:cs="Arial Narrow"/>
                <w:sz w:val="20"/>
                <w:szCs w:val="20"/>
              </w:rPr>
              <w:t>Grupo de Trámites y Evaluación Ambiental.</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80F5A" w14:textId="1C9374CD" w:rsidR="00B80CAA" w:rsidRDefault="00B80CAA" w:rsidP="00777EB5">
            <w:pPr>
              <w:jc w:val="both"/>
              <w:rPr>
                <w:rFonts w:ascii="Arial Narrow" w:eastAsia="Arial Narrow" w:hAnsi="Arial Narrow" w:cs="Arial Narrow"/>
                <w:sz w:val="20"/>
                <w:szCs w:val="20"/>
              </w:rPr>
            </w:pPr>
            <w:r w:rsidRPr="00294849">
              <w:rPr>
                <w:rFonts w:ascii="Arial Narrow" w:eastAsia="Arial Narrow" w:hAnsi="Arial Narrow" w:cs="Arial Narrow"/>
                <w:sz w:val="20"/>
                <w:szCs w:val="20"/>
              </w:rPr>
              <w:t xml:space="preserve">Correo electrónico por medio del cual se remite: </w:t>
            </w:r>
          </w:p>
          <w:p w14:paraId="5FF4B08B" w14:textId="77777777" w:rsidR="00294849" w:rsidRPr="00294849" w:rsidRDefault="00294849" w:rsidP="00777EB5">
            <w:pPr>
              <w:jc w:val="both"/>
              <w:rPr>
                <w:rFonts w:ascii="Arial Narrow" w:eastAsia="Arial Narrow" w:hAnsi="Arial Narrow" w:cs="Arial Narrow"/>
                <w:sz w:val="20"/>
                <w:szCs w:val="20"/>
              </w:rPr>
            </w:pPr>
          </w:p>
          <w:p w14:paraId="13E1E69C" w14:textId="77777777" w:rsidR="00B80CAA" w:rsidRPr="00294849" w:rsidRDefault="00B80CAA" w:rsidP="00777EB5">
            <w:pPr>
              <w:pBdr>
                <w:top w:val="nil"/>
                <w:left w:val="nil"/>
                <w:bottom w:val="nil"/>
                <w:right w:val="nil"/>
                <w:between w:val="nil"/>
              </w:pBdr>
              <w:ind w:left="34"/>
              <w:jc w:val="both"/>
              <w:rPr>
                <w:rFonts w:ascii="Arial Narrow" w:eastAsia="Arial Narrow" w:hAnsi="Arial Narrow" w:cs="Arial Narrow"/>
                <w:sz w:val="20"/>
                <w:szCs w:val="20"/>
              </w:rPr>
            </w:pPr>
            <w:r w:rsidRPr="00294849">
              <w:rPr>
                <w:rFonts w:ascii="Arial Narrow" w:eastAsia="Arial Narrow" w:hAnsi="Arial Narrow" w:cs="Arial Narrow"/>
                <w:sz w:val="20"/>
                <w:szCs w:val="20"/>
              </w:rPr>
              <w:t xml:space="preserve">1. Concepto técnico </w:t>
            </w:r>
            <w:r w:rsidRPr="00AA5BB8">
              <w:rPr>
                <w:rFonts w:ascii="Arial Narrow" w:eastAsia="Arial Narrow" w:hAnsi="Arial Narrow" w:cs="Arial Narrow"/>
                <w:sz w:val="20"/>
                <w:szCs w:val="20"/>
              </w:rPr>
              <w:t>SGM-GTEA numerado</w:t>
            </w:r>
            <w:r w:rsidRPr="00294849">
              <w:rPr>
                <w:rFonts w:ascii="Arial Narrow" w:eastAsia="Arial Narrow" w:hAnsi="Arial Narrow" w:cs="Arial Narrow"/>
                <w:sz w:val="20"/>
                <w:szCs w:val="20"/>
              </w:rPr>
              <w:t>, fechado y firmado.</w:t>
            </w:r>
          </w:p>
          <w:p w14:paraId="5C58AC43" w14:textId="77777777" w:rsidR="00B80CAA" w:rsidRPr="00294849" w:rsidRDefault="00B80CAA" w:rsidP="00777EB5">
            <w:pPr>
              <w:pBdr>
                <w:top w:val="nil"/>
                <w:left w:val="nil"/>
                <w:bottom w:val="nil"/>
                <w:right w:val="nil"/>
                <w:between w:val="nil"/>
              </w:pBdr>
              <w:ind w:left="34"/>
              <w:jc w:val="both"/>
              <w:rPr>
                <w:rFonts w:ascii="Arial Narrow" w:eastAsia="Arial Narrow" w:hAnsi="Arial Narrow" w:cs="Arial Narrow"/>
                <w:sz w:val="20"/>
                <w:szCs w:val="20"/>
              </w:rPr>
            </w:pPr>
            <w:r w:rsidRPr="00294849">
              <w:rPr>
                <w:rFonts w:ascii="Arial Narrow" w:eastAsia="Arial Narrow" w:hAnsi="Arial Narrow" w:cs="Arial Narrow"/>
                <w:sz w:val="20"/>
                <w:szCs w:val="20"/>
              </w:rPr>
              <w:t>2. Acto administrativo numerado, fechado, firmado y notificado.</w:t>
            </w:r>
          </w:p>
          <w:p w14:paraId="50D56C04" w14:textId="77777777" w:rsidR="00B80CAA" w:rsidRPr="00294849" w:rsidRDefault="00B80CAA" w:rsidP="00777EB5">
            <w:pPr>
              <w:jc w:val="both"/>
              <w:rPr>
                <w:rFonts w:ascii="Arial Narrow" w:eastAsia="Arial Narrow" w:hAnsi="Arial Narrow" w:cs="Arial Narrow"/>
                <w:sz w:val="20"/>
                <w:szCs w:val="20"/>
              </w:rPr>
            </w:pPr>
            <w:r w:rsidRPr="00294849">
              <w:rPr>
                <w:rFonts w:ascii="Arial Narrow" w:eastAsia="Arial Narrow" w:hAnsi="Arial Narrow" w:cs="Arial Narrow"/>
                <w:sz w:val="20"/>
                <w:szCs w:val="20"/>
              </w:rPr>
              <w:t>3. Formato seguimiento en campo para permisos de investigación</w:t>
            </w:r>
          </w:p>
          <w:p w14:paraId="771D277B" w14:textId="269DC1F3" w:rsidR="00B80CAA" w:rsidRPr="00294849" w:rsidRDefault="00B80CAA" w:rsidP="00777EB5">
            <w:pPr>
              <w:jc w:val="both"/>
              <w:rPr>
                <w:rFonts w:ascii="Arial Narrow" w:eastAsia="Arial Narrow" w:hAnsi="Arial Narrow" w:cs="Arial Narrow"/>
                <w:color w:val="000000"/>
                <w:sz w:val="20"/>
                <w:szCs w:val="20"/>
              </w:rPr>
            </w:pPr>
            <w:r w:rsidRPr="00294849">
              <w:rPr>
                <w:rFonts w:ascii="Arial Narrow" w:eastAsia="Arial Narrow" w:hAnsi="Arial Narrow" w:cs="Arial Narrow"/>
                <w:sz w:val="20"/>
                <w:szCs w:val="20"/>
              </w:rPr>
              <w:t>4. Informe de cumplimiento para permisos de investigación</w:t>
            </w:r>
          </w:p>
        </w:tc>
        <w:tc>
          <w:tcPr>
            <w:tcW w:w="1777" w:type="dxa"/>
            <w:tcBorders>
              <w:top w:val="single" w:sz="4" w:space="0" w:color="000000"/>
              <w:left w:val="single" w:sz="4" w:space="0" w:color="000000"/>
              <w:bottom w:val="single" w:sz="4" w:space="0" w:color="000000"/>
              <w:right w:val="single" w:sz="4" w:space="0" w:color="000000"/>
            </w:tcBorders>
            <w:vAlign w:val="center"/>
          </w:tcPr>
          <w:p w14:paraId="3480911F" w14:textId="0D2661B8" w:rsidR="00B80CAA" w:rsidRPr="00294849" w:rsidRDefault="00B80CAA" w:rsidP="00777EB5">
            <w:pPr>
              <w:spacing w:before="80" w:after="80"/>
              <w:jc w:val="center"/>
              <w:rPr>
                <w:rFonts w:ascii="Arial Narrow" w:eastAsia="Arial Narrow" w:hAnsi="Arial Narrow" w:cs="Arial Narrow"/>
                <w:sz w:val="20"/>
                <w:szCs w:val="20"/>
              </w:rPr>
            </w:pPr>
            <w:r w:rsidRPr="00294849">
              <w:rPr>
                <w:rFonts w:ascii="Arial Narrow" w:eastAsia="Arial Narrow" w:hAnsi="Arial Narrow" w:cs="Arial Narrow"/>
                <w:sz w:val="20"/>
                <w:szCs w:val="20"/>
              </w:rPr>
              <w:t>3 días hábiles una vez se emita la constancia de ejecutoria o se resuelva el recurso de reposición sobre el acto administrativo que otorga o no el permiso</w:t>
            </w:r>
          </w:p>
        </w:tc>
      </w:tr>
      <w:tr w:rsidR="00F12360" w:rsidRPr="00294849" w14:paraId="0F466120" w14:textId="77777777" w:rsidTr="00601A37">
        <w:trPr>
          <w:trHeight w:val="1443"/>
        </w:trPr>
        <w:tc>
          <w:tcPr>
            <w:tcW w:w="6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24359F" w14:textId="1BF11BCB" w:rsidR="00F12360" w:rsidRPr="00294849" w:rsidRDefault="00F12360" w:rsidP="00777EB5">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15</w:t>
            </w:r>
          </w:p>
        </w:tc>
        <w:tc>
          <w:tcPr>
            <w:tcW w:w="3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9F80A" w14:textId="2D2BAD27" w:rsidR="00F12360" w:rsidRPr="00294849" w:rsidRDefault="00F12360" w:rsidP="00601A37">
            <w:pPr>
              <w:jc w:val="both"/>
              <w:rPr>
                <w:rFonts w:ascii="Arial Narrow" w:eastAsia="Arial Narrow" w:hAnsi="Arial Narrow" w:cs="Arial Narrow"/>
                <w:sz w:val="20"/>
                <w:szCs w:val="20"/>
              </w:rPr>
            </w:pPr>
            <w:r w:rsidRPr="00F12360">
              <w:rPr>
                <w:rFonts w:ascii="Arial Narrow" w:eastAsia="Arial Narrow" w:hAnsi="Arial Narrow" w:cs="Arial Narrow"/>
                <w:sz w:val="20"/>
                <w:szCs w:val="20"/>
              </w:rPr>
              <w:t xml:space="preserve">El GTEA (SGM) remitirá de manera anual al GGCI (SGM) la información geográfica relativa a los permisos otorgados para estructuración y consolidación en la GDB institucional. </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D8B65" w14:textId="7C56AACA" w:rsidR="00F12360" w:rsidRPr="00294849" w:rsidRDefault="00F12360" w:rsidP="00777EB5">
            <w:pPr>
              <w:spacing w:before="80" w:after="80"/>
              <w:jc w:val="center"/>
              <w:rPr>
                <w:rFonts w:ascii="Arial Narrow" w:eastAsia="Arial Narrow" w:hAnsi="Arial Narrow" w:cs="Arial Narrow"/>
                <w:sz w:val="20"/>
                <w:szCs w:val="20"/>
              </w:rPr>
            </w:pPr>
            <w:r w:rsidRPr="00CF2E58">
              <w:rPr>
                <w:rFonts w:ascii="Arial Narrow" w:eastAsia="Arial Narrow" w:hAnsi="Arial Narrow" w:cs="Arial Narrow"/>
                <w:sz w:val="20"/>
                <w:szCs w:val="20"/>
              </w:rPr>
              <w:t>Grupo de Trámites y Evaluación Ambiental.</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993E3" w14:textId="6C33E310" w:rsidR="00F12360" w:rsidRPr="00294849" w:rsidRDefault="00F12360" w:rsidP="00601A37">
            <w:pPr>
              <w:spacing w:before="120" w:after="120"/>
              <w:jc w:val="both"/>
              <w:rPr>
                <w:rFonts w:ascii="Arial Narrow" w:eastAsia="Arial Narrow" w:hAnsi="Arial Narrow" w:cs="Arial Narrow"/>
                <w:sz w:val="20"/>
                <w:szCs w:val="20"/>
              </w:rPr>
            </w:pPr>
            <w:r w:rsidRPr="00CF2E58">
              <w:rPr>
                <w:rFonts w:ascii="Arial Narrow" w:eastAsia="Arial Narrow" w:hAnsi="Arial Narrow" w:cs="Arial Narrow"/>
                <w:sz w:val="20"/>
                <w:szCs w:val="20"/>
              </w:rPr>
              <w:t xml:space="preserve">Memorando interno o correo electrónico mediante el cual el SGM-GTEA remite </w:t>
            </w:r>
            <w:r>
              <w:rPr>
                <w:rFonts w:ascii="Arial Narrow" w:eastAsia="Arial Narrow" w:hAnsi="Arial Narrow" w:cs="Arial Narrow"/>
                <w:sz w:val="20"/>
                <w:szCs w:val="20"/>
              </w:rPr>
              <w:t>información al SGM-GCCI</w:t>
            </w:r>
          </w:p>
        </w:tc>
        <w:tc>
          <w:tcPr>
            <w:tcW w:w="1777" w:type="dxa"/>
            <w:tcBorders>
              <w:top w:val="single" w:sz="4" w:space="0" w:color="000000"/>
              <w:left w:val="single" w:sz="4" w:space="0" w:color="000000"/>
              <w:bottom w:val="single" w:sz="4" w:space="0" w:color="000000"/>
              <w:right w:val="single" w:sz="4" w:space="0" w:color="000000"/>
            </w:tcBorders>
            <w:vAlign w:val="center"/>
          </w:tcPr>
          <w:p w14:paraId="0B2B180D" w14:textId="55E66B6A" w:rsidR="00F12360" w:rsidRPr="00294849" w:rsidRDefault="00F12360" w:rsidP="00777EB5">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Máximo en la segunda semana de diciembre de cada vigencia</w:t>
            </w:r>
          </w:p>
        </w:tc>
      </w:tr>
      <w:tr w:rsidR="00F12360" w:rsidRPr="00294849" w14:paraId="085920AB" w14:textId="77777777" w:rsidTr="00772A74">
        <w:trPr>
          <w:trHeight w:val="558"/>
        </w:trPr>
        <w:tc>
          <w:tcPr>
            <w:tcW w:w="6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9E51A3" w14:textId="766034D5" w:rsidR="00F12360" w:rsidRPr="00294849" w:rsidRDefault="00F12360" w:rsidP="00777EB5">
            <w:pPr>
              <w:jc w:val="center"/>
              <w:rPr>
                <w:rFonts w:ascii="Arial Narrow" w:eastAsia="Arial Narrow" w:hAnsi="Arial Narrow" w:cs="Arial Narrow"/>
                <w:sz w:val="20"/>
                <w:szCs w:val="20"/>
              </w:rPr>
            </w:pPr>
            <w:r w:rsidRPr="00294849">
              <w:rPr>
                <w:rFonts w:ascii="Arial Narrow" w:eastAsia="Arial Narrow" w:hAnsi="Arial Narrow" w:cs="Arial Narrow"/>
                <w:sz w:val="20"/>
                <w:szCs w:val="20"/>
              </w:rPr>
              <w:t>1</w:t>
            </w:r>
            <w:r>
              <w:rPr>
                <w:rFonts w:ascii="Arial Narrow" w:eastAsia="Arial Narrow" w:hAnsi="Arial Narrow" w:cs="Arial Narrow"/>
                <w:sz w:val="20"/>
                <w:szCs w:val="20"/>
              </w:rPr>
              <w:t>6</w:t>
            </w:r>
          </w:p>
        </w:tc>
        <w:tc>
          <w:tcPr>
            <w:tcW w:w="3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EC118" w14:textId="32703412" w:rsidR="00F12360" w:rsidRDefault="00F12360" w:rsidP="00777EB5">
            <w:pPr>
              <w:jc w:val="both"/>
              <w:rPr>
                <w:rFonts w:ascii="Arial Narrow" w:eastAsia="Arial Narrow" w:hAnsi="Arial Narrow" w:cs="Arial Narrow"/>
                <w:sz w:val="20"/>
                <w:szCs w:val="20"/>
              </w:rPr>
            </w:pPr>
            <w:r w:rsidRPr="00294849">
              <w:rPr>
                <w:rFonts w:ascii="Arial Narrow" w:eastAsia="Arial Narrow" w:hAnsi="Arial Narrow" w:cs="Arial Narrow"/>
                <w:sz w:val="20"/>
                <w:szCs w:val="20"/>
              </w:rPr>
              <w:t xml:space="preserve">Elaborar y remitir a la SGM-GTEA un informe de cumplimiento de las obligaciones establecidas en el respectivo permiso empleando los formatos vigentes: seguimiento en campo para permisos de investigación e informe de cumplimiento para permisos de investigación. </w:t>
            </w:r>
          </w:p>
          <w:p w14:paraId="158A63CB" w14:textId="77777777" w:rsidR="00F12360" w:rsidRPr="00294849" w:rsidRDefault="00F12360" w:rsidP="00777EB5">
            <w:pPr>
              <w:jc w:val="both"/>
              <w:rPr>
                <w:rFonts w:ascii="Arial Narrow" w:eastAsia="Arial Narrow" w:hAnsi="Arial Narrow" w:cs="Arial Narrow"/>
                <w:sz w:val="20"/>
                <w:szCs w:val="20"/>
              </w:rPr>
            </w:pPr>
          </w:p>
          <w:p w14:paraId="71518614" w14:textId="117E78A2" w:rsidR="00F12360" w:rsidRPr="00294849" w:rsidRDefault="00F12360" w:rsidP="00777EB5">
            <w:pPr>
              <w:jc w:val="both"/>
              <w:rPr>
                <w:rFonts w:ascii="Arial Narrow" w:eastAsia="Arial Narrow" w:hAnsi="Arial Narrow" w:cs="Arial Narrow"/>
                <w:sz w:val="20"/>
                <w:szCs w:val="20"/>
              </w:rPr>
            </w:pPr>
            <w:r w:rsidRPr="00294849">
              <w:rPr>
                <w:rFonts w:ascii="Arial Narrow" w:eastAsia="Arial Narrow" w:hAnsi="Arial Narrow" w:cs="Arial Narrow"/>
                <w:b/>
                <w:sz w:val="20"/>
                <w:szCs w:val="20"/>
              </w:rPr>
              <w:t>Nota 1.</w:t>
            </w:r>
            <w:r w:rsidRPr="00294849">
              <w:rPr>
                <w:rFonts w:ascii="Arial Narrow" w:eastAsia="Arial Narrow" w:hAnsi="Arial Narrow" w:cs="Arial Narrow"/>
                <w:sz w:val="20"/>
                <w:szCs w:val="20"/>
              </w:rPr>
              <w:t xml:space="preserve"> Lo anterior no exime al </w:t>
            </w:r>
            <w:r w:rsidR="006A7470" w:rsidRPr="00294849">
              <w:rPr>
                <w:rFonts w:ascii="Arial Narrow" w:eastAsia="Arial Narrow" w:hAnsi="Arial Narrow" w:cs="Arial Narrow"/>
                <w:sz w:val="20"/>
                <w:szCs w:val="20"/>
              </w:rPr>
              <w:t>jefe</w:t>
            </w:r>
            <w:r w:rsidRPr="00294849">
              <w:rPr>
                <w:rFonts w:ascii="Arial Narrow" w:eastAsia="Arial Narrow" w:hAnsi="Arial Narrow" w:cs="Arial Narrow"/>
                <w:sz w:val="20"/>
                <w:szCs w:val="20"/>
              </w:rPr>
              <w:t xml:space="preserve"> del Área Protegida de remitir información relacionada durante la ejecución del proyecto cuando se considere necesario o el SGM-GTEA lo requiera.</w:t>
            </w:r>
          </w:p>
          <w:p w14:paraId="5F919F61" w14:textId="77777777" w:rsidR="00F12360" w:rsidRPr="00294849" w:rsidRDefault="00F12360" w:rsidP="00777EB5">
            <w:pPr>
              <w:jc w:val="both"/>
              <w:rPr>
                <w:rFonts w:ascii="Arial Narrow" w:eastAsia="Arial Narrow" w:hAnsi="Arial Narrow" w:cs="Arial Narrow"/>
                <w:sz w:val="20"/>
                <w:szCs w:val="20"/>
              </w:rPr>
            </w:pPr>
            <w:r w:rsidRPr="00294849">
              <w:rPr>
                <w:rFonts w:ascii="Arial Narrow" w:eastAsia="Arial Narrow" w:hAnsi="Arial Narrow" w:cs="Arial Narrow"/>
                <w:b/>
                <w:sz w:val="20"/>
                <w:szCs w:val="20"/>
              </w:rPr>
              <w:t>Nota 2.</w:t>
            </w:r>
            <w:r w:rsidRPr="00294849">
              <w:rPr>
                <w:rFonts w:ascii="Arial Narrow" w:eastAsia="Arial Narrow" w:hAnsi="Arial Narrow" w:cs="Arial Narrow"/>
                <w:sz w:val="20"/>
                <w:szCs w:val="20"/>
              </w:rPr>
              <w:t xml:space="preserve"> Al informe de cumplimiento se deberán anexar como mínimo las actas de reunión realizadas con el titular del permiso y el formato de seguimiento en campo diligenciado y firmado.</w:t>
            </w:r>
          </w:p>
          <w:p w14:paraId="709C3EA7" w14:textId="77777777" w:rsidR="00F12360" w:rsidRPr="00294849" w:rsidRDefault="00F12360" w:rsidP="00777EB5">
            <w:pPr>
              <w:jc w:val="both"/>
              <w:rPr>
                <w:rFonts w:ascii="Arial Narrow" w:eastAsia="Arial Narrow" w:hAnsi="Arial Narrow" w:cs="Arial Narrow"/>
                <w:sz w:val="20"/>
                <w:szCs w:val="20"/>
              </w:rPr>
            </w:pPr>
            <w:r w:rsidRPr="00294849">
              <w:rPr>
                <w:rFonts w:ascii="Arial Narrow" w:eastAsia="Arial Narrow" w:hAnsi="Arial Narrow" w:cs="Arial Narrow"/>
                <w:b/>
                <w:sz w:val="20"/>
                <w:szCs w:val="20"/>
              </w:rPr>
              <w:t>Nota 3.</w:t>
            </w:r>
            <w:r w:rsidRPr="00294849">
              <w:rPr>
                <w:rFonts w:ascii="Arial Narrow" w:eastAsia="Arial Narrow" w:hAnsi="Arial Narrow" w:cs="Arial Narrow"/>
                <w:sz w:val="20"/>
                <w:szCs w:val="20"/>
              </w:rPr>
              <w:t xml:space="preserve"> </w:t>
            </w:r>
            <w:proofErr w:type="gramStart"/>
            <w:r w:rsidRPr="00294849">
              <w:rPr>
                <w:rFonts w:ascii="Arial Narrow" w:eastAsia="Arial Narrow" w:hAnsi="Arial Narrow" w:cs="Arial Narrow"/>
                <w:sz w:val="20"/>
                <w:szCs w:val="20"/>
              </w:rPr>
              <w:t>En caso que</w:t>
            </w:r>
            <w:proofErr w:type="gramEnd"/>
            <w:r w:rsidRPr="00294849">
              <w:rPr>
                <w:rFonts w:ascii="Arial Narrow" w:eastAsia="Arial Narrow" w:hAnsi="Arial Narrow" w:cs="Arial Narrow"/>
                <w:sz w:val="20"/>
                <w:szCs w:val="20"/>
              </w:rPr>
              <w:t xml:space="preserve"> el área protegida no remita el informe de cumplimiento de las obligaciones establecidas en el respectivo permiso en el plazo establecido, el SGM-GTEA solicitará por escrito su realización y establecerá un plazo de un mes adicional para su remisión.</w:t>
            </w:r>
          </w:p>
          <w:p w14:paraId="655867C2" w14:textId="09183F3E" w:rsidR="00F12360" w:rsidRPr="00294849" w:rsidRDefault="00F12360" w:rsidP="00777EB5">
            <w:pPr>
              <w:jc w:val="both"/>
              <w:rPr>
                <w:rFonts w:ascii="Arial Narrow" w:eastAsia="Arial Narrow" w:hAnsi="Arial Narrow" w:cs="Arial Narrow"/>
                <w:sz w:val="20"/>
                <w:szCs w:val="20"/>
              </w:rPr>
            </w:pPr>
            <w:r w:rsidRPr="00294849">
              <w:rPr>
                <w:rFonts w:ascii="Arial Narrow" w:eastAsia="Arial Narrow" w:hAnsi="Arial Narrow" w:cs="Arial Narrow"/>
                <w:b/>
                <w:sz w:val="20"/>
                <w:szCs w:val="20"/>
              </w:rPr>
              <w:t>© Nota 4.</w:t>
            </w:r>
            <w:r w:rsidRPr="00294849">
              <w:rPr>
                <w:rFonts w:ascii="Arial Narrow" w:eastAsia="Arial Narrow" w:hAnsi="Arial Narrow" w:cs="Arial Narrow"/>
                <w:sz w:val="20"/>
                <w:szCs w:val="20"/>
              </w:rPr>
              <w:t xml:space="preserve"> </w:t>
            </w:r>
            <w:proofErr w:type="gramStart"/>
            <w:r w:rsidRPr="00294849">
              <w:rPr>
                <w:rFonts w:ascii="Arial Narrow" w:eastAsia="Arial Narrow" w:hAnsi="Arial Narrow" w:cs="Arial Narrow"/>
                <w:sz w:val="20"/>
                <w:szCs w:val="20"/>
              </w:rPr>
              <w:t>En caso que</w:t>
            </w:r>
            <w:proofErr w:type="gramEnd"/>
            <w:r w:rsidRPr="00294849">
              <w:rPr>
                <w:rFonts w:ascii="Arial Narrow" w:eastAsia="Arial Narrow" w:hAnsi="Arial Narrow" w:cs="Arial Narrow"/>
                <w:sz w:val="20"/>
                <w:szCs w:val="20"/>
              </w:rPr>
              <w:t xml:space="preserve"> el Área Protegida finalmente no responda el requerimiento en el plazo adicional establecido se remitirá informe de dicha conducta a la Oficina de control disciplinario interno.</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1785D" w14:textId="6268C0B8" w:rsidR="00F12360" w:rsidRPr="00294849" w:rsidRDefault="00F12360" w:rsidP="00777EB5">
            <w:pPr>
              <w:jc w:val="center"/>
              <w:rPr>
                <w:rFonts w:ascii="Arial Narrow" w:eastAsia="Arial Narrow" w:hAnsi="Arial Narrow" w:cs="Arial Narrow"/>
                <w:sz w:val="20"/>
                <w:szCs w:val="20"/>
              </w:rPr>
            </w:pPr>
            <w:r w:rsidRPr="00294849">
              <w:rPr>
                <w:rFonts w:ascii="Arial Narrow" w:eastAsia="Arial Narrow" w:hAnsi="Arial Narrow" w:cs="Arial Narrow"/>
                <w:sz w:val="20"/>
                <w:szCs w:val="20"/>
              </w:rPr>
              <w:t xml:space="preserve">Área(s) Protegida(s) </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32B06" w14:textId="77777777" w:rsidR="00F12360" w:rsidRPr="00294849" w:rsidRDefault="00F12360" w:rsidP="00777EB5">
            <w:pPr>
              <w:jc w:val="both"/>
              <w:rPr>
                <w:rFonts w:ascii="Arial Narrow" w:eastAsia="Arial Narrow" w:hAnsi="Arial Narrow" w:cs="Arial Narrow"/>
                <w:sz w:val="20"/>
                <w:szCs w:val="20"/>
              </w:rPr>
            </w:pPr>
            <w:r w:rsidRPr="00294849">
              <w:rPr>
                <w:rFonts w:ascii="Arial Narrow" w:eastAsia="Arial Narrow" w:hAnsi="Arial Narrow" w:cs="Arial Narrow"/>
                <w:sz w:val="20"/>
                <w:szCs w:val="20"/>
              </w:rPr>
              <w:t>Memorando interno o correo electrónico mediante el cual el AP(s) remite a la SGM-GTEA el informe de cumplimiento.</w:t>
            </w:r>
          </w:p>
          <w:p w14:paraId="0CE66012" w14:textId="77777777" w:rsidR="00F12360" w:rsidRPr="00294849" w:rsidRDefault="00F12360" w:rsidP="00777EB5">
            <w:pPr>
              <w:jc w:val="both"/>
              <w:rPr>
                <w:rFonts w:ascii="Arial Narrow" w:eastAsia="Arial Narrow" w:hAnsi="Arial Narrow" w:cs="Arial Narrow"/>
                <w:sz w:val="20"/>
                <w:szCs w:val="20"/>
              </w:rPr>
            </w:pPr>
          </w:p>
          <w:p w14:paraId="7D0052AD" w14:textId="77777777" w:rsidR="00F12360" w:rsidRPr="00294849" w:rsidRDefault="00F12360" w:rsidP="00777EB5">
            <w:pPr>
              <w:jc w:val="both"/>
              <w:rPr>
                <w:rFonts w:ascii="Arial Narrow" w:eastAsia="Arial Narrow" w:hAnsi="Arial Narrow" w:cs="Arial Narrow"/>
                <w:sz w:val="20"/>
                <w:szCs w:val="20"/>
              </w:rPr>
            </w:pPr>
            <w:r w:rsidRPr="00294849">
              <w:rPr>
                <w:rFonts w:ascii="Arial Narrow" w:eastAsia="Arial Narrow" w:hAnsi="Arial Narrow" w:cs="Arial Narrow"/>
                <w:sz w:val="20"/>
                <w:szCs w:val="20"/>
              </w:rPr>
              <w:t>Formato seguimiento en campo para permisos de investigación.</w:t>
            </w:r>
          </w:p>
          <w:p w14:paraId="1070A346" w14:textId="77777777" w:rsidR="00F12360" w:rsidRPr="00294849" w:rsidRDefault="00F12360" w:rsidP="00777EB5">
            <w:pPr>
              <w:jc w:val="both"/>
              <w:rPr>
                <w:rFonts w:ascii="Arial Narrow" w:eastAsia="Arial Narrow" w:hAnsi="Arial Narrow" w:cs="Arial Narrow"/>
                <w:sz w:val="20"/>
                <w:szCs w:val="20"/>
              </w:rPr>
            </w:pPr>
          </w:p>
          <w:p w14:paraId="4C34619C" w14:textId="77777777" w:rsidR="00F12360" w:rsidRPr="00294849" w:rsidRDefault="00F12360" w:rsidP="00777EB5">
            <w:pPr>
              <w:jc w:val="both"/>
              <w:rPr>
                <w:rFonts w:ascii="Arial Narrow" w:eastAsia="Arial Narrow" w:hAnsi="Arial Narrow" w:cs="Arial Narrow"/>
                <w:sz w:val="20"/>
                <w:szCs w:val="20"/>
              </w:rPr>
            </w:pPr>
            <w:r w:rsidRPr="00294849">
              <w:rPr>
                <w:rFonts w:ascii="Arial Narrow" w:eastAsia="Arial Narrow" w:hAnsi="Arial Narrow" w:cs="Arial Narrow"/>
                <w:sz w:val="20"/>
                <w:szCs w:val="20"/>
              </w:rPr>
              <w:t>Informe de cumplimiento para permisos de investigación.</w:t>
            </w:r>
          </w:p>
          <w:p w14:paraId="10918BD2" w14:textId="77777777" w:rsidR="00F12360" w:rsidRPr="00294849" w:rsidRDefault="00F12360" w:rsidP="00777EB5">
            <w:pPr>
              <w:jc w:val="both"/>
              <w:rPr>
                <w:rFonts w:ascii="Arial Narrow" w:eastAsia="Arial Narrow" w:hAnsi="Arial Narrow" w:cs="Arial Narrow"/>
                <w:sz w:val="20"/>
                <w:szCs w:val="20"/>
              </w:rPr>
            </w:pPr>
          </w:p>
          <w:p w14:paraId="3AADAB37" w14:textId="77777777" w:rsidR="00F12360" w:rsidRPr="00294849" w:rsidRDefault="00F12360" w:rsidP="00777EB5">
            <w:pPr>
              <w:jc w:val="both"/>
              <w:rPr>
                <w:rFonts w:ascii="Arial Narrow" w:eastAsia="Arial Narrow" w:hAnsi="Arial Narrow" w:cs="Arial Narrow"/>
                <w:sz w:val="20"/>
                <w:szCs w:val="20"/>
              </w:rPr>
            </w:pPr>
            <w:r w:rsidRPr="00294849">
              <w:rPr>
                <w:rFonts w:ascii="Arial Narrow" w:eastAsia="Arial Narrow" w:hAnsi="Arial Narrow" w:cs="Arial Narrow"/>
                <w:sz w:val="20"/>
                <w:szCs w:val="20"/>
              </w:rPr>
              <w:t xml:space="preserve">Memorando de requerimiento al </w:t>
            </w:r>
            <w:proofErr w:type="gramStart"/>
            <w:r w:rsidRPr="00294849">
              <w:rPr>
                <w:rFonts w:ascii="Arial Narrow" w:eastAsia="Arial Narrow" w:hAnsi="Arial Narrow" w:cs="Arial Narrow"/>
                <w:sz w:val="20"/>
                <w:szCs w:val="20"/>
              </w:rPr>
              <w:t>Jefe</w:t>
            </w:r>
            <w:proofErr w:type="gramEnd"/>
            <w:r w:rsidRPr="00294849">
              <w:rPr>
                <w:rFonts w:ascii="Arial Narrow" w:eastAsia="Arial Narrow" w:hAnsi="Arial Narrow" w:cs="Arial Narrow"/>
                <w:sz w:val="20"/>
                <w:szCs w:val="20"/>
              </w:rPr>
              <w:t xml:space="preserve"> del Área protegida emitido por SGM-GTEA requiriendo el informe de cumplimiento.</w:t>
            </w:r>
          </w:p>
          <w:p w14:paraId="338E321A" w14:textId="77777777" w:rsidR="00F12360" w:rsidRPr="00294849" w:rsidRDefault="00F12360" w:rsidP="00777EB5">
            <w:pPr>
              <w:jc w:val="both"/>
              <w:rPr>
                <w:rFonts w:ascii="Arial Narrow" w:eastAsia="Arial Narrow" w:hAnsi="Arial Narrow" w:cs="Arial Narrow"/>
                <w:sz w:val="20"/>
                <w:szCs w:val="20"/>
              </w:rPr>
            </w:pPr>
          </w:p>
          <w:p w14:paraId="7124D01B" w14:textId="77777777" w:rsidR="00F12360" w:rsidRPr="00294849" w:rsidRDefault="00F12360" w:rsidP="00777EB5">
            <w:pPr>
              <w:jc w:val="both"/>
              <w:rPr>
                <w:rFonts w:ascii="Arial Narrow" w:eastAsia="Arial Narrow" w:hAnsi="Arial Narrow" w:cs="Arial Narrow"/>
                <w:sz w:val="20"/>
                <w:szCs w:val="20"/>
              </w:rPr>
            </w:pPr>
            <w:r w:rsidRPr="00294849">
              <w:rPr>
                <w:rFonts w:ascii="Arial Narrow" w:eastAsia="Arial Narrow" w:hAnsi="Arial Narrow" w:cs="Arial Narrow"/>
                <w:sz w:val="20"/>
                <w:szCs w:val="20"/>
              </w:rPr>
              <w:t>Memorando remitido por SGM-GTEA a la Oficina Control Interno Disciplinario informando del NO envío del informe de cumplimiento por parte del AP.</w:t>
            </w:r>
          </w:p>
          <w:p w14:paraId="164F394B" w14:textId="701EBA1B" w:rsidR="00F12360" w:rsidRPr="00294849" w:rsidRDefault="00F12360" w:rsidP="00777EB5">
            <w:pPr>
              <w:rPr>
                <w:rFonts w:ascii="Arial Narrow" w:eastAsia="Arial Narrow" w:hAnsi="Arial Narrow" w:cs="Arial Narrow"/>
                <w:sz w:val="20"/>
                <w:szCs w:val="20"/>
              </w:rPr>
            </w:pPr>
          </w:p>
        </w:tc>
        <w:tc>
          <w:tcPr>
            <w:tcW w:w="1777" w:type="dxa"/>
            <w:tcBorders>
              <w:top w:val="single" w:sz="4" w:space="0" w:color="000000"/>
              <w:left w:val="single" w:sz="4" w:space="0" w:color="000000"/>
              <w:bottom w:val="single" w:sz="4" w:space="0" w:color="000000"/>
              <w:right w:val="single" w:sz="4" w:space="0" w:color="000000"/>
            </w:tcBorders>
            <w:vAlign w:val="center"/>
          </w:tcPr>
          <w:p w14:paraId="7855A2F2" w14:textId="77777777" w:rsidR="00F12360" w:rsidRPr="00294849" w:rsidRDefault="00F12360" w:rsidP="00777EB5">
            <w:pPr>
              <w:jc w:val="center"/>
              <w:rPr>
                <w:rFonts w:ascii="Arial Narrow" w:eastAsia="Arial Narrow" w:hAnsi="Arial Narrow" w:cs="Arial Narrow"/>
                <w:sz w:val="20"/>
                <w:szCs w:val="20"/>
              </w:rPr>
            </w:pPr>
            <w:r w:rsidRPr="00294849">
              <w:rPr>
                <w:rFonts w:ascii="Arial Narrow" w:eastAsia="Arial Narrow" w:hAnsi="Arial Narrow" w:cs="Arial Narrow"/>
                <w:sz w:val="20"/>
                <w:szCs w:val="20"/>
              </w:rPr>
              <w:t>Máximo un mes después de finalizado el tiempo de vigencia del permiso</w:t>
            </w:r>
          </w:p>
        </w:tc>
      </w:tr>
      <w:tr w:rsidR="00F12360" w:rsidRPr="00294849" w14:paraId="01543758" w14:textId="77777777" w:rsidTr="00772A74">
        <w:trPr>
          <w:trHeight w:val="704"/>
        </w:trPr>
        <w:tc>
          <w:tcPr>
            <w:tcW w:w="6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46F23F" w14:textId="696E7702" w:rsidR="00F12360" w:rsidRPr="00294849" w:rsidRDefault="00F12360" w:rsidP="00777EB5">
            <w:pPr>
              <w:spacing w:before="80" w:after="80"/>
              <w:jc w:val="center"/>
              <w:rPr>
                <w:rFonts w:ascii="Arial Narrow" w:eastAsia="Arial Narrow" w:hAnsi="Arial Narrow" w:cs="Arial Narrow"/>
                <w:sz w:val="20"/>
                <w:szCs w:val="20"/>
              </w:rPr>
            </w:pPr>
            <w:r w:rsidRPr="00294849">
              <w:rPr>
                <w:rFonts w:ascii="Arial Narrow" w:eastAsia="Arial Narrow" w:hAnsi="Arial Narrow" w:cs="Arial Narrow"/>
                <w:sz w:val="20"/>
                <w:szCs w:val="20"/>
              </w:rPr>
              <w:t>1</w:t>
            </w:r>
            <w:r>
              <w:rPr>
                <w:rFonts w:ascii="Arial Narrow" w:eastAsia="Arial Narrow" w:hAnsi="Arial Narrow" w:cs="Arial Narrow"/>
                <w:sz w:val="20"/>
                <w:szCs w:val="20"/>
              </w:rPr>
              <w:t>7</w:t>
            </w:r>
          </w:p>
        </w:tc>
        <w:tc>
          <w:tcPr>
            <w:tcW w:w="3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02D2D" w14:textId="55307921" w:rsidR="00F12360" w:rsidRPr="00294849" w:rsidRDefault="00F12360" w:rsidP="00777EB5">
            <w:pPr>
              <w:jc w:val="both"/>
              <w:rPr>
                <w:rFonts w:ascii="Arial Narrow" w:eastAsia="Arial Narrow" w:hAnsi="Arial Narrow" w:cs="Arial Narrow"/>
                <w:sz w:val="20"/>
                <w:szCs w:val="20"/>
              </w:rPr>
            </w:pPr>
            <w:r w:rsidRPr="00294849">
              <w:rPr>
                <w:rFonts w:ascii="Arial Narrow" w:eastAsia="Arial Narrow" w:hAnsi="Arial Narrow" w:cs="Arial Narrow"/>
                <w:sz w:val="20"/>
                <w:szCs w:val="20"/>
              </w:rPr>
              <w:t xml:space="preserve">Emitir liquidación de la tasa compensatoria por caza de fauna silvestre la </w:t>
            </w:r>
            <w:r w:rsidRPr="00777EB5">
              <w:rPr>
                <w:rFonts w:ascii="Arial Narrow" w:eastAsia="Arial Narrow" w:hAnsi="Arial Narrow" w:cs="Arial Narrow"/>
                <w:sz w:val="20"/>
                <w:szCs w:val="20"/>
              </w:rPr>
              <w:t>cual se enviará a la Subdirección Administrativa y Financiera – Grupo de Gestión Financiera</w:t>
            </w:r>
            <w:r w:rsidRPr="00294849">
              <w:rPr>
                <w:rFonts w:ascii="Arial Narrow" w:eastAsia="Arial Narrow" w:hAnsi="Arial Narrow" w:cs="Arial Narrow"/>
                <w:sz w:val="20"/>
                <w:szCs w:val="20"/>
              </w:rPr>
              <w:t xml:space="preserve">, para que desde allí se </w:t>
            </w:r>
            <w:r w:rsidR="00777EB5" w:rsidRPr="00294849">
              <w:rPr>
                <w:rFonts w:ascii="Arial Narrow" w:eastAsia="Arial Narrow" w:hAnsi="Arial Narrow" w:cs="Arial Narrow"/>
                <w:sz w:val="20"/>
                <w:szCs w:val="20"/>
              </w:rPr>
              <w:t>inicien</w:t>
            </w:r>
            <w:r w:rsidRPr="00294849">
              <w:rPr>
                <w:rFonts w:ascii="Arial Narrow" w:eastAsia="Arial Narrow" w:hAnsi="Arial Narrow" w:cs="Arial Narrow"/>
                <w:sz w:val="20"/>
                <w:szCs w:val="20"/>
              </w:rPr>
              <w:t xml:space="preserve"> las acciones de cobro persuasivo, conforme lo señala el procedimiento de ingresos y recaudos. </w:t>
            </w:r>
          </w:p>
          <w:p w14:paraId="0331DA90" w14:textId="77777777" w:rsidR="00F12360" w:rsidRPr="00294849" w:rsidRDefault="00F12360" w:rsidP="00777EB5">
            <w:pPr>
              <w:jc w:val="both"/>
              <w:rPr>
                <w:rFonts w:ascii="Arial Narrow" w:eastAsia="Arial Narrow" w:hAnsi="Arial Narrow" w:cs="Arial Narrow"/>
                <w:b/>
                <w:sz w:val="20"/>
                <w:szCs w:val="20"/>
                <w:u w:val="single"/>
              </w:rPr>
            </w:pPr>
          </w:p>
          <w:p w14:paraId="2A9A772B" w14:textId="393D2E9D" w:rsidR="00F12360" w:rsidRPr="00294849" w:rsidRDefault="00F12360" w:rsidP="00777EB5">
            <w:pPr>
              <w:jc w:val="both"/>
              <w:rPr>
                <w:rFonts w:ascii="Arial Narrow" w:eastAsia="Arial Narrow" w:hAnsi="Arial Narrow" w:cs="Arial Narrow"/>
                <w:b/>
                <w:sz w:val="20"/>
                <w:szCs w:val="20"/>
                <w:u w:val="single"/>
              </w:rPr>
            </w:pPr>
            <w:r w:rsidRPr="00294849">
              <w:rPr>
                <w:rFonts w:ascii="Arial Narrow" w:eastAsia="Arial Narrow" w:hAnsi="Arial Narrow" w:cs="Arial Narrow"/>
                <w:b/>
                <w:sz w:val="20"/>
                <w:szCs w:val="20"/>
              </w:rPr>
              <w:t xml:space="preserve">Nota 1. </w:t>
            </w:r>
            <w:r w:rsidRPr="00294849">
              <w:rPr>
                <w:rFonts w:ascii="Arial Narrow" w:eastAsia="Arial Narrow" w:hAnsi="Arial Narrow" w:cs="Arial Narrow"/>
                <w:sz w:val="20"/>
                <w:szCs w:val="20"/>
              </w:rPr>
              <w:t>La liquidación de la tasa compensatoria se debe realizar por cada Permiso otorgada.</w:t>
            </w:r>
          </w:p>
          <w:p w14:paraId="02DA7096" w14:textId="77777777" w:rsidR="00F12360" w:rsidRPr="00294849" w:rsidRDefault="00F12360" w:rsidP="00777EB5">
            <w:pPr>
              <w:jc w:val="both"/>
              <w:rPr>
                <w:rFonts w:ascii="Arial Narrow" w:eastAsia="Arial Narrow" w:hAnsi="Arial Narrow" w:cs="Arial Narrow"/>
                <w:sz w:val="20"/>
                <w:szCs w:val="20"/>
              </w:rPr>
            </w:pPr>
          </w:p>
          <w:p w14:paraId="111DEB4F" w14:textId="77777777" w:rsidR="00F12360" w:rsidRPr="00294849" w:rsidRDefault="00F12360" w:rsidP="00777EB5">
            <w:pPr>
              <w:jc w:val="both"/>
              <w:rPr>
                <w:rFonts w:ascii="Arial Narrow" w:eastAsia="Arial Narrow" w:hAnsi="Arial Narrow" w:cs="Arial Narrow"/>
                <w:sz w:val="20"/>
                <w:szCs w:val="20"/>
              </w:rPr>
            </w:pPr>
            <w:r w:rsidRPr="00294849">
              <w:rPr>
                <w:rFonts w:ascii="Arial Narrow" w:eastAsia="Arial Narrow" w:hAnsi="Arial Narrow" w:cs="Arial Narrow"/>
                <w:b/>
                <w:sz w:val="20"/>
                <w:szCs w:val="20"/>
              </w:rPr>
              <w:t>Nota 2.</w:t>
            </w:r>
            <w:r w:rsidRPr="00294849">
              <w:rPr>
                <w:rFonts w:ascii="Arial Narrow" w:eastAsia="Arial Narrow" w:hAnsi="Arial Narrow" w:cs="Arial Narrow"/>
                <w:sz w:val="20"/>
                <w:szCs w:val="20"/>
              </w:rPr>
              <w:t xml:space="preserve"> Las liquidaciones deberán hacerse una vez vencida la vigencia, con una periodicidad semestral, en caso de no realizarse en este periodo no podrá exceder un periodo de un (1) año a partir de la colecta, manipulación o caza.</w:t>
            </w:r>
          </w:p>
          <w:p w14:paraId="43D8EDBF" w14:textId="77777777" w:rsidR="00F12360" w:rsidRPr="00294849" w:rsidRDefault="00F12360" w:rsidP="00777EB5">
            <w:pPr>
              <w:jc w:val="both"/>
              <w:rPr>
                <w:rFonts w:ascii="Arial Narrow" w:eastAsia="Arial Narrow" w:hAnsi="Arial Narrow" w:cs="Arial Narrow"/>
                <w:b/>
                <w:sz w:val="20"/>
                <w:szCs w:val="20"/>
                <w:u w:val="single"/>
              </w:rPr>
            </w:pPr>
          </w:p>
          <w:p w14:paraId="7425A421" w14:textId="77777777" w:rsidR="00F12360" w:rsidRPr="00294849" w:rsidRDefault="00F12360" w:rsidP="00777EB5">
            <w:pPr>
              <w:jc w:val="both"/>
              <w:rPr>
                <w:rFonts w:ascii="Arial Narrow" w:eastAsia="Arial Narrow" w:hAnsi="Arial Narrow" w:cs="Arial Narrow"/>
                <w:sz w:val="20"/>
                <w:szCs w:val="20"/>
              </w:rPr>
            </w:pPr>
            <w:r w:rsidRPr="00294849">
              <w:rPr>
                <w:rFonts w:ascii="Arial Narrow" w:eastAsia="Arial Narrow" w:hAnsi="Arial Narrow" w:cs="Arial Narrow"/>
                <w:b/>
                <w:sz w:val="20"/>
                <w:szCs w:val="20"/>
              </w:rPr>
              <w:t xml:space="preserve">Nota 3. </w:t>
            </w:r>
            <w:r w:rsidRPr="00294849">
              <w:rPr>
                <w:rFonts w:ascii="Arial Narrow" w:eastAsia="Arial Narrow" w:hAnsi="Arial Narrow" w:cs="Arial Narrow"/>
                <w:sz w:val="20"/>
                <w:szCs w:val="20"/>
              </w:rPr>
              <w:t>El memorando con el cual se emite la liquidación de la tasa compensatoria deberá incluir de manera explícita que la tasa deberá cancelarse dentro de los (60) días calendario siguientes a la expedición de la factura, cuenta de cobro o cualquier documento de conformidad con las normas tributarias y contables, y vencido dicho término, Parques Nacionales podrá cobrar los créditos exigibles a su favor a través de la jurisdicción coactiva. (Artículo 2.2.9.10.4.1. del Decreto 1076)</w:t>
            </w:r>
          </w:p>
          <w:p w14:paraId="63168DD5" w14:textId="77777777" w:rsidR="00F12360" w:rsidRPr="00294849" w:rsidRDefault="00F12360" w:rsidP="00777EB5">
            <w:pPr>
              <w:jc w:val="both"/>
              <w:rPr>
                <w:rFonts w:ascii="Arial Narrow" w:eastAsia="Arial Narrow" w:hAnsi="Arial Narrow" w:cs="Arial Narrow"/>
                <w:sz w:val="20"/>
                <w:szCs w:val="20"/>
                <w:u w:val="single"/>
              </w:rPr>
            </w:pPr>
          </w:p>
          <w:p w14:paraId="734C0A5A" w14:textId="11A29F36" w:rsidR="00F12360" w:rsidRPr="00294849" w:rsidRDefault="00F12360" w:rsidP="00777EB5">
            <w:pPr>
              <w:jc w:val="both"/>
              <w:rPr>
                <w:rFonts w:ascii="Arial Narrow" w:eastAsia="Arial Narrow" w:hAnsi="Arial Narrow" w:cs="Arial Narrow"/>
                <w:b/>
                <w:sz w:val="20"/>
                <w:szCs w:val="20"/>
                <w:u w:val="single"/>
              </w:rPr>
            </w:pPr>
            <w:r w:rsidRPr="00811327">
              <w:rPr>
                <w:rFonts w:ascii="Arial Narrow" w:eastAsia="Arial Narrow" w:hAnsi="Arial Narrow" w:cs="Arial Narrow"/>
                <w:b/>
                <w:sz w:val="20"/>
                <w:szCs w:val="20"/>
              </w:rPr>
              <w:t>Nota 4.</w:t>
            </w:r>
            <w:r w:rsidRPr="00294849">
              <w:rPr>
                <w:rFonts w:ascii="Arial Narrow" w:eastAsia="Arial Narrow" w:hAnsi="Arial Narrow" w:cs="Arial Narrow"/>
                <w:b/>
                <w:sz w:val="20"/>
                <w:szCs w:val="20"/>
              </w:rPr>
              <w:t xml:space="preserve"> </w:t>
            </w:r>
            <w:r w:rsidRPr="00294849">
              <w:rPr>
                <w:rFonts w:ascii="Arial Narrow" w:eastAsia="Arial Narrow" w:hAnsi="Arial Narrow" w:cs="Arial Narrow"/>
                <w:sz w:val="20"/>
                <w:szCs w:val="20"/>
              </w:rPr>
              <w:t xml:space="preserve">El cobro de tasa compensatoria aplica a los permisos y autorizaciones que se otorgaron desde 06 de agosto 2016 al 25 de mayo de 2019, al igual que las actividades de colecta y/o </w:t>
            </w:r>
            <w:r w:rsidR="006A7470" w:rsidRPr="00294849">
              <w:rPr>
                <w:rFonts w:ascii="Arial Narrow" w:eastAsia="Arial Narrow" w:hAnsi="Arial Narrow" w:cs="Arial Narrow"/>
                <w:sz w:val="20"/>
                <w:szCs w:val="20"/>
              </w:rPr>
              <w:t>manipulaciones realizadas</w:t>
            </w:r>
            <w:r w:rsidRPr="00294849">
              <w:rPr>
                <w:rFonts w:ascii="Arial Narrow" w:eastAsia="Arial Narrow" w:hAnsi="Arial Narrow" w:cs="Arial Narrow"/>
                <w:sz w:val="20"/>
                <w:szCs w:val="20"/>
              </w:rPr>
              <w:t xml:space="preserve"> en este periodo, según decreto 1272 del 06 agosto de 2016 y al parágrafo del artículo 6 de la ley 1955 de 2019.</w:t>
            </w:r>
          </w:p>
          <w:p w14:paraId="539CE1F0" w14:textId="762DCC1E" w:rsidR="00F12360" w:rsidRPr="00294849" w:rsidRDefault="00F12360" w:rsidP="00777EB5">
            <w:pPr>
              <w:spacing w:before="80" w:after="80"/>
              <w:jc w:val="both"/>
              <w:rPr>
                <w:rFonts w:ascii="Arial Narrow" w:eastAsia="Arial Narrow" w:hAnsi="Arial Narrow" w:cs="Arial Narrow"/>
                <w:sz w:val="20"/>
                <w:szCs w:val="20"/>
              </w:rPr>
            </w:pPr>
            <w:r w:rsidRPr="00811327">
              <w:rPr>
                <w:rFonts w:ascii="Arial Narrow" w:eastAsia="Arial Narrow" w:hAnsi="Arial Narrow" w:cs="Arial Narrow"/>
                <w:b/>
                <w:sz w:val="20"/>
                <w:szCs w:val="20"/>
              </w:rPr>
              <w:t>Nota 5</w:t>
            </w:r>
            <w:r w:rsidRPr="00811327">
              <w:rPr>
                <w:rFonts w:ascii="Arial Narrow" w:eastAsia="Arial Narrow" w:hAnsi="Arial Narrow" w:cs="Arial Narrow"/>
                <w:sz w:val="20"/>
                <w:szCs w:val="20"/>
              </w:rPr>
              <w:t>.</w:t>
            </w:r>
            <w:r w:rsidRPr="00294849">
              <w:rPr>
                <w:rFonts w:ascii="Arial Narrow" w:eastAsia="Arial Narrow" w:hAnsi="Arial Narrow" w:cs="Arial Narrow"/>
                <w:sz w:val="20"/>
                <w:szCs w:val="20"/>
              </w:rPr>
              <w:t xml:space="preserve"> Agotada esta gestión y </w:t>
            </w:r>
            <w:r w:rsidR="00777EB5" w:rsidRPr="00294849">
              <w:rPr>
                <w:rFonts w:ascii="Arial Narrow" w:eastAsia="Arial Narrow" w:hAnsi="Arial Narrow" w:cs="Arial Narrow"/>
                <w:sz w:val="20"/>
                <w:szCs w:val="20"/>
              </w:rPr>
              <w:t>de acuerdo con el</w:t>
            </w:r>
            <w:r w:rsidRPr="00294849">
              <w:rPr>
                <w:rFonts w:ascii="Arial Narrow" w:eastAsia="Arial Narrow" w:hAnsi="Arial Narrow" w:cs="Arial Narrow"/>
                <w:sz w:val="20"/>
                <w:szCs w:val="20"/>
              </w:rPr>
              <w:t xml:space="preserve"> procedimiento de gestión de Ingresos y Recaudo, la </w:t>
            </w:r>
            <w:r w:rsidRPr="00777EB5">
              <w:rPr>
                <w:rFonts w:ascii="Arial Narrow" w:eastAsia="Arial Narrow" w:hAnsi="Arial Narrow" w:cs="Arial Narrow"/>
                <w:bCs/>
                <w:sz w:val="20"/>
                <w:szCs w:val="20"/>
              </w:rPr>
              <w:t>SAF-GGF remitirá la información de las sumas de dinero que no han sido recaudadas a la Oficina Asesora Jurídica</w:t>
            </w:r>
            <w:r w:rsidRPr="00294849">
              <w:rPr>
                <w:rFonts w:ascii="Arial Narrow" w:eastAsia="Arial Narrow" w:hAnsi="Arial Narrow" w:cs="Arial Narrow"/>
                <w:sz w:val="20"/>
                <w:szCs w:val="20"/>
              </w:rPr>
              <w:t>, para el inicio correspondiente del procedimiento administrativo de cobro coactivo.</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2DA08" w14:textId="77777777" w:rsidR="00F12360" w:rsidRDefault="00F12360" w:rsidP="00777EB5">
            <w:pPr>
              <w:spacing w:before="80" w:after="80"/>
              <w:jc w:val="center"/>
              <w:rPr>
                <w:rFonts w:ascii="Arial Narrow" w:eastAsia="Arial Narrow" w:hAnsi="Arial Narrow" w:cs="Arial Narrow"/>
                <w:color w:val="000000"/>
                <w:sz w:val="20"/>
                <w:szCs w:val="20"/>
              </w:rPr>
            </w:pPr>
            <w:r w:rsidRPr="00294849">
              <w:rPr>
                <w:rFonts w:ascii="Arial Narrow" w:eastAsia="Arial Narrow" w:hAnsi="Arial Narrow" w:cs="Arial Narrow"/>
                <w:color w:val="000000"/>
                <w:sz w:val="20"/>
                <w:szCs w:val="20"/>
              </w:rPr>
              <w:lastRenderedPageBreak/>
              <w:t>Grupo de Trámites y Evaluación Ambiental</w:t>
            </w:r>
          </w:p>
          <w:p w14:paraId="1E9427DB" w14:textId="77777777" w:rsidR="00772A74" w:rsidRDefault="00772A74" w:rsidP="00777EB5">
            <w:pPr>
              <w:spacing w:before="80" w:after="80"/>
              <w:jc w:val="center"/>
              <w:rPr>
                <w:rFonts w:ascii="Arial Narrow" w:eastAsia="Arial Narrow" w:hAnsi="Arial Narrow" w:cs="Arial Narrow"/>
                <w:sz w:val="20"/>
                <w:szCs w:val="20"/>
              </w:rPr>
            </w:pPr>
          </w:p>
          <w:p w14:paraId="449498F7" w14:textId="34C9CE02" w:rsidR="00772A74" w:rsidRPr="00294849" w:rsidRDefault="00772A74" w:rsidP="00777EB5">
            <w:pPr>
              <w:spacing w:before="80" w:after="80"/>
              <w:jc w:val="center"/>
              <w:rPr>
                <w:rFonts w:ascii="Arial Narrow" w:eastAsia="Arial Narrow" w:hAnsi="Arial Narrow" w:cs="Arial Narrow"/>
                <w:sz w:val="20"/>
                <w:szCs w:val="20"/>
              </w:rPr>
            </w:pPr>
            <w:r w:rsidRPr="00777EB5">
              <w:rPr>
                <w:rFonts w:ascii="Arial Narrow" w:eastAsia="Arial Narrow" w:hAnsi="Arial Narrow" w:cs="Arial Narrow"/>
                <w:sz w:val="20"/>
                <w:szCs w:val="20"/>
              </w:rPr>
              <w:t xml:space="preserve">Subdirección Administrativa y Financiera – Grupo </w:t>
            </w:r>
            <w:r w:rsidRPr="00777EB5">
              <w:rPr>
                <w:rFonts w:ascii="Arial Narrow" w:eastAsia="Arial Narrow" w:hAnsi="Arial Narrow" w:cs="Arial Narrow"/>
                <w:sz w:val="20"/>
                <w:szCs w:val="20"/>
              </w:rPr>
              <w:lastRenderedPageBreak/>
              <w:t>de Gestión Financiera</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D2156" w14:textId="77777777" w:rsidR="00F12360" w:rsidRPr="00294849" w:rsidRDefault="00F12360" w:rsidP="00777EB5">
            <w:pPr>
              <w:spacing w:before="80" w:after="80"/>
              <w:rPr>
                <w:rFonts w:ascii="Arial Narrow" w:eastAsia="Arial Narrow" w:hAnsi="Arial Narrow" w:cs="Arial Narrow"/>
                <w:sz w:val="20"/>
                <w:szCs w:val="20"/>
              </w:rPr>
            </w:pPr>
            <w:r w:rsidRPr="00294849">
              <w:rPr>
                <w:rFonts w:ascii="Arial Narrow" w:eastAsia="Arial Narrow" w:hAnsi="Arial Narrow" w:cs="Arial Narrow"/>
                <w:color w:val="000000"/>
                <w:sz w:val="20"/>
                <w:szCs w:val="20"/>
              </w:rPr>
              <w:lastRenderedPageBreak/>
              <w:t>Memorando de remisión de la liquidación</w:t>
            </w:r>
          </w:p>
        </w:tc>
        <w:tc>
          <w:tcPr>
            <w:tcW w:w="1777" w:type="dxa"/>
            <w:tcBorders>
              <w:top w:val="single" w:sz="4" w:space="0" w:color="000000"/>
              <w:left w:val="single" w:sz="4" w:space="0" w:color="000000"/>
              <w:bottom w:val="single" w:sz="4" w:space="0" w:color="000000"/>
              <w:right w:val="single" w:sz="4" w:space="0" w:color="000000"/>
            </w:tcBorders>
            <w:vAlign w:val="center"/>
          </w:tcPr>
          <w:p w14:paraId="59B49F68" w14:textId="77777777" w:rsidR="00F12360" w:rsidRPr="00294849" w:rsidRDefault="00F12360" w:rsidP="00777EB5">
            <w:pPr>
              <w:spacing w:before="80" w:after="80"/>
              <w:jc w:val="center"/>
              <w:rPr>
                <w:rFonts w:ascii="Arial Narrow" w:eastAsia="Arial Narrow" w:hAnsi="Arial Narrow" w:cs="Arial Narrow"/>
                <w:sz w:val="20"/>
                <w:szCs w:val="20"/>
              </w:rPr>
            </w:pPr>
            <w:r w:rsidRPr="00294849">
              <w:rPr>
                <w:rFonts w:ascii="Arial Narrow" w:eastAsia="Arial Narrow" w:hAnsi="Arial Narrow" w:cs="Arial Narrow"/>
                <w:sz w:val="20"/>
                <w:szCs w:val="20"/>
              </w:rPr>
              <w:t>Posterior a recibir el informe de cumplimiento de las obligaciones establecidas en el respectivo permiso.</w:t>
            </w:r>
          </w:p>
        </w:tc>
      </w:tr>
      <w:tr w:rsidR="00F12360" w:rsidRPr="00294849" w14:paraId="767A7DD1" w14:textId="77777777" w:rsidTr="00772A74">
        <w:trPr>
          <w:trHeight w:val="279"/>
        </w:trPr>
        <w:tc>
          <w:tcPr>
            <w:tcW w:w="6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DBE74A" w14:textId="05653856" w:rsidR="00F12360" w:rsidRPr="00294849" w:rsidRDefault="00F12360" w:rsidP="00777EB5">
            <w:pPr>
              <w:spacing w:before="80" w:after="80"/>
              <w:jc w:val="center"/>
              <w:rPr>
                <w:rFonts w:ascii="Arial Narrow" w:eastAsia="Arial Narrow" w:hAnsi="Arial Narrow" w:cs="Arial Narrow"/>
                <w:sz w:val="20"/>
                <w:szCs w:val="20"/>
              </w:rPr>
            </w:pPr>
            <w:r w:rsidRPr="00294849">
              <w:rPr>
                <w:rFonts w:ascii="Arial Narrow" w:eastAsia="Arial Narrow" w:hAnsi="Arial Narrow" w:cs="Arial Narrow"/>
                <w:sz w:val="20"/>
                <w:szCs w:val="20"/>
              </w:rPr>
              <w:t>1</w:t>
            </w:r>
            <w:r>
              <w:rPr>
                <w:rFonts w:ascii="Arial Narrow" w:eastAsia="Arial Narrow" w:hAnsi="Arial Narrow" w:cs="Arial Narrow"/>
                <w:sz w:val="20"/>
                <w:szCs w:val="20"/>
              </w:rPr>
              <w:t>8</w:t>
            </w:r>
          </w:p>
        </w:tc>
        <w:tc>
          <w:tcPr>
            <w:tcW w:w="3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9665D" w14:textId="75DE79BE" w:rsidR="00F12360" w:rsidRPr="00294849" w:rsidRDefault="00AA5BB8" w:rsidP="00777EB5">
            <w:pPr>
              <w:spacing w:before="120" w:after="120"/>
              <w:jc w:val="both"/>
              <w:rPr>
                <w:rFonts w:ascii="Arial Narrow" w:eastAsia="Arial Narrow" w:hAnsi="Arial Narrow" w:cs="Arial Narrow"/>
                <w:sz w:val="20"/>
                <w:szCs w:val="20"/>
              </w:rPr>
            </w:pPr>
            <w:r w:rsidRPr="00294849">
              <w:rPr>
                <w:rFonts w:ascii="Arial Narrow" w:eastAsia="Arial Narrow" w:hAnsi="Arial Narrow" w:cs="Arial Narrow"/>
                <w:sz w:val="20"/>
                <w:szCs w:val="20"/>
              </w:rPr>
              <w:t>© ¿</w:t>
            </w:r>
            <w:r w:rsidR="00F12360" w:rsidRPr="00294849">
              <w:rPr>
                <w:rFonts w:ascii="Arial Narrow" w:eastAsia="Arial Narrow" w:hAnsi="Arial Narrow" w:cs="Arial Narrow"/>
                <w:sz w:val="20"/>
                <w:szCs w:val="20"/>
              </w:rPr>
              <w:t xml:space="preserve">El investigador cumplió satisfactoriamente con la totalidad de las </w:t>
            </w:r>
            <w:r w:rsidR="00F12360" w:rsidRPr="00294849">
              <w:rPr>
                <w:rFonts w:ascii="Arial Narrow" w:eastAsia="Arial Narrow" w:hAnsi="Arial Narrow" w:cs="Arial Narrow"/>
                <w:sz w:val="20"/>
                <w:szCs w:val="20"/>
              </w:rPr>
              <w:lastRenderedPageBreak/>
              <w:t>obligaciones otorgadas en la autorización?</w:t>
            </w:r>
          </w:p>
          <w:p w14:paraId="5D78B71B" w14:textId="2CA30D74" w:rsidR="00F12360" w:rsidRPr="00294849" w:rsidRDefault="00F12360" w:rsidP="00777EB5">
            <w:pPr>
              <w:spacing w:before="120" w:after="120"/>
              <w:jc w:val="both"/>
              <w:rPr>
                <w:rFonts w:ascii="Arial Narrow" w:eastAsia="Arial Narrow" w:hAnsi="Arial Narrow" w:cs="Arial Narrow"/>
                <w:sz w:val="20"/>
                <w:szCs w:val="20"/>
              </w:rPr>
            </w:pPr>
            <w:r w:rsidRPr="00294849">
              <w:rPr>
                <w:rFonts w:ascii="Arial Narrow" w:eastAsia="Arial Narrow" w:hAnsi="Arial Narrow" w:cs="Arial Narrow"/>
                <w:b/>
                <w:sz w:val="20"/>
                <w:szCs w:val="20"/>
              </w:rPr>
              <w:t>SI:</w:t>
            </w:r>
            <w:r w:rsidRPr="00294849">
              <w:rPr>
                <w:rFonts w:ascii="Arial Narrow" w:eastAsia="Arial Narrow" w:hAnsi="Arial Narrow" w:cs="Arial Narrow"/>
                <w:sz w:val="20"/>
                <w:szCs w:val="20"/>
              </w:rPr>
              <w:t xml:space="preserve"> Proceder conforme a </w:t>
            </w:r>
            <w:r w:rsidRPr="00F12360">
              <w:rPr>
                <w:rFonts w:ascii="Arial Narrow" w:eastAsia="Arial Narrow" w:hAnsi="Arial Narrow" w:cs="Arial Narrow"/>
                <w:sz w:val="20"/>
                <w:szCs w:val="20"/>
              </w:rPr>
              <w:t>la actividad 20</w:t>
            </w:r>
            <w:r w:rsidRPr="00294849">
              <w:rPr>
                <w:rFonts w:ascii="Arial Narrow" w:eastAsia="Arial Narrow" w:hAnsi="Arial Narrow" w:cs="Arial Narrow"/>
                <w:sz w:val="20"/>
                <w:szCs w:val="20"/>
              </w:rPr>
              <w:t xml:space="preserve"> de este procedimiento.</w:t>
            </w:r>
          </w:p>
          <w:p w14:paraId="7B155EEC" w14:textId="77777777" w:rsidR="00F12360" w:rsidRPr="00294849" w:rsidRDefault="00F12360" w:rsidP="00777EB5">
            <w:pPr>
              <w:spacing w:before="120" w:after="120"/>
              <w:jc w:val="both"/>
              <w:rPr>
                <w:rFonts w:ascii="Arial Narrow" w:eastAsia="Arial Narrow" w:hAnsi="Arial Narrow" w:cs="Arial Narrow"/>
                <w:sz w:val="20"/>
                <w:szCs w:val="20"/>
              </w:rPr>
            </w:pPr>
            <w:r w:rsidRPr="00294849">
              <w:rPr>
                <w:rFonts w:ascii="Arial Narrow" w:eastAsia="Arial Narrow" w:hAnsi="Arial Narrow" w:cs="Arial Narrow"/>
                <w:b/>
                <w:sz w:val="20"/>
                <w:szCs w:val="20"/>
              </w:rPr>
              <w:t>NO:</w:t>
            </w:r>
            <w:r w:rsidRPr="00294849">
              <w:rPr>
                <w:rFonts w:ascii="Arial Narrow" w:eastAsia="Arial Narrow" w:hAnsi="Arial Narrow" w:cs="Arial Narrow"/>
                <w:sz w:val="20"/>
                <w:szCs w:val="20"/>
              </w:rPr>
              <w:t xml:space="preserve"> Requerir al titular del respectivo permiso por medio de un oficio o el medio más expedito, que remita los soportes de cumplimiento de las obligaciones establecidas en la respectiva autorización e información relacionada con el presunto incumplimiento. En dicho requerimiento se le deberá indicar el tiempo con que cuenta para dar respuesta y se requerirá hasta 1 vez más.</w:t>
            </w:r>
          </w:p>
          <w:p w14:paraId="337E79CD" w14:textId="77777777" w:rsidR="00F12360" w:rsidRPr="00294849" w:rsidRDefault="00F12360" w:rsidP="00777EB5">
            <w:pPr>
              <w:spacing w:before="120" w:after="120"/>
              <w:jc w:val="both"/>
              <w:rPr>
                <w:rFonts w:ascii="Arial Narrow" w:eastAsia="Arial Narrow" w:hAnsi="Arial Narrow" w:cs="Arial Narrow"/>
                <w:sz w:val="20"/>
                <w:szCs w:val="20"/>
              </w:rPr>
            </w:pPr>
            <w:r w:rsidRPr="00811327">
              <w:rPr>
                <w:rFonts w:ascii="Arial Narrow" w:eastAsia="Arial Narrow" w:hAnsi="Arial Narrow" w:cs="Arial Narrow"/>
                <w:b/>
                <w:sz w:val="20"/>
                <w:szCs w:val="20"/>
              </w:rPr>
              <w:t>Nota 1:</w:t>
            </w:r>
            <w:r w:rsidRPr="00294849">
              <w:rPr>
                <w:rFonts w:ascii="Arial Narrow" w:eastAsia="Arial Narrow" w:hAnsi="Arial Narrow" w:cs="Arial Narrow"/>
                <w:sz w:val="20"/>
                <w:szCs w:val="20"/>
              </w:rPr>
              <w:t xml:space="preserve"> En caso de que el usuario no remita información, se deberá verificar que el área protegida haya remitido el informe de seguimiento en campo y el informe de cumplimiento. </w:t>
            </w:r>
          </w:p>
          <w:p w14:paraId="16137A21" w14:textId="41DBD1F6" w:rsidR="00F12360" w:rsidRPr="00294849" w:rsidRDefault="00F12360" w:rsidP="00777EB5">
            <w:pPr>
              <w:spacing w:before="120" w:after="120"/>
              <w:jc w:val="both"/>
              <w:rPr>
                <w:rFonts w:ascii="Arial Narrow" w:eastAsia="Arial Narrow" w:hAnsi="Arial Narrow" w:cs="Arial Narrow"/>
                <w:sz w:val="20"/>
                <w:szCs w:val="20"/>
              </w:rPr>
            </w:pPr>
            <w:r w:rsidRPr="00294849">
              <w:rPr>
                <w:rFonts w:ascii="Arial Narrow" w:eastAsia="Arial Narrow" w:hAnsi="Arial Narrow" w:cs="Arial Narrow"/>
                <w:sz w:val="20"/>
                <w:szCs w:val="20"/>
              </w:rPr>
              <w:t xml:space="preserve">Una vez verificado lo anterior, si se tiene certeza de que persiste el incumplimiento, se deberá dar inicio a las acciones establecidas en el Decreto 1076 de 2015 y en la Ley 1333 de 2009, por lo cual se deberá proceder conforme lo indica la </w:t>
            </w:r>
            <w:r w:rsidRPr="00AA5BB8">
              <w:rPr>
                <w:rFonts w:ascii="Arial Narrow" w:eastAsia="Arial Narrow" w:hAnsi="Arial Narrow" w:cs="Arial Narrow"/>
                <w:sz w:val="20"/>
                <w:szCs w:val="20"/>
              </w:rPr>
              <w:t xml:space="preserve">actividad </w:t>
            </w:r>
            <w:r w:rsidR="009C469F" w:rsidRPr="00AA5BB8">
              <w:rPr>
                <w:rFonts w:ascii="Arial Narrow" w:eastAsia="Arial Narrow" w:hAnsi="Arial Narrow" w:cs="Arial Narrow"/>
                <w:sz w:val="20"/>
                <w:szCs w:val="20"/>
              </w:rPr>
              <w:t>19</w:t>
            </w:r>
            <w:r w:rsidRPr="00AA5BB8">
              <w:rPr>
                <w:rFonts w:ascii="Arial Narrow" w:eastAsia="Arial Narrow" w:hAnsi="Arial Narrow" w:cs="Arial Narrow"/>
                <w:sz w:val="20"/>
                <w:szCs w:val="20"/>
              </w:rPr>
              <w:t>.</w:t>
            </w:r>
          </w:p>
          <w:p w14:paraId="4A570DEE" w14:textId="77777777" w:rsidR="00F12360" w:rsidRPr="0077561C" w:rsidRDefault="00F12360" w:rsidP="00777EB5">
            <w:pPr>
              <w:spacing w:before="120" w:after="120"/>
              <w:jc w:val="both"/>
              <w:rPr>
                <w:rFonts w:ascii="Arial Narrow" w:eastAsia="Arial Narrow" w:hAnsi="Arial Narrow" w:cs="Arial Narrow"/>
                <w:sz w:val="20"/>
                <w:szCs w:val="20"/>
              </w:rPr>
            </w:pPr>
            <w:r w:rsidRPr="0077561C">
              <w:rPr>
                <w:rFonts w:ascii="Arial Narrow" w:eastAsia="Arial Narrow" w:hAnsi="Arial Narrow" w:cs="Arial Narrow"/>
                <w:b/>
                <w:sz w:val="20"/>
                <w:szCs w:val="20"/>
              </w:rPr>
              <w:t>Nota 2:</w:t>
            </w:r>
            <w:r w:rsidRPr="0077561C">
              <w:rPr>
                <w:rFonts w:ascii="Arial Narrow" w:eastAsia="Arial Narrow" w:hAnsi="Arial Narrow" w:cs="Arial Narrow"/>
                <w:sz w:val="20"/>
                <w:szCs w:val="20"/>
              </w:rPr>
              <w:t xml:space="preserve"> El cumplimiento de las obligaciones se establecerá a través de un Concepto Técnico</w:t>
            </w:r>
          </w:p>
          <w:p w14:paraId="08BE3C7B" w14:textId="3C526022" w:rsidR="00F12360" w:rsidRPr="00294849" w:rsidRDefault="00F12360" w:rsidP="00777EB5">
            <w:pPr>
              <w:spacing w:before="120" w:after="120"/>
              <w:jc w:val="both"/>
              <w:rPr>
                <w:rFonts w:ascii="Arial Narrow" w:eastAsia="Arial Narrow" w:hAnsi="Arial Narrow" w:cs="Arial Narrow"/>
                <w:sz w:val="20"/>
                <w:szCs w:val="20"/>
              </w:rPr>
            </w:pPr>
            <w:r w:rsidRPr="00294849">
              <w:rPr>
                <w:rFonts w:ascii="Arial Narrow" w:eastAsia="Arial Narrow" w:hAnsi="Arial Narrow" w:cs="Arial Narrow"/>
                <w:sz w:val="20"/>
                <w:szCs w:val="20"/>
              </w:rPr>
              <w:t xml:space="preserve">Si con base en la información remitida por el titular del permiso se establece que se ha cumplido con todas las obligaciones y autorizaciones se deberá proceder </w:t>
            </w:r>
            <w:r w:rsidRPr="00AA5BB8">
              <w:rPr>
                <w:rFonts w:ascii="Arial Narrow" w:eastAsia="Arial Narrow" w:hAnsi="Arial Narrow" w:cs="Arial Narrow"/>
                <w:sz w:val="20"/>
                <w:szCs w:val="20"/>
              </w:rPr>
              <w:t>conforme la actividad 2</w:t>
            </w:r>
            <w:r w:rsidR="009C469F" w:rsidRPr="00AA5BB8">
              <w:rPr>
                <w:rFonts w:ascii="Arial Narrow" w:eastAsia="Arial Narrow" w:hAnsi="Arial Narrow" w:cs="Arial Narrow"/>
                <w:sz w:val="20"/>
                <w:szCs w:val="20"/>
              </w:rPr>
              <w:t>0</w:t>
            </w:r>
            <w:r w:rsidRPr="00AA5BB8">
              <w:rPr>
                <w:rFonts w:ascii="Arial Narrow" w:eastAsia="Arial Narrow" w:hAnsi="Arial Narrow" w:cs="Arial Narrow"/>
                <w:sz w:val="20"/>
                <w:szCs w:val="20"/>
              </w:rPr>
              <w:t>.</w:t>
            </w:r>
          </w:p>
          <w:p w14:paraId="3B258AAB" w14:textId="4F025BDC" w:rsidR="00F12360" w:rsidRPr="00294849" w:rsidRDefault="00F12360" w:rsidP="00777EB5">
            <w:pPr>
              <w:spacing w:before="80" w:after="80"/>
              <w:jc w:val="both"/>
              <w:rPr>
                <w:rFonts w:ascii="Arial Narrow" w:eastAsia="Arial Narrow" w:hAnsi="Arial Narrow" w:cs="Arial Narrow"/>
                <w:sz w:val="20"/>
                <w:szCs w:val="20"/>
              </w:rPr>
            </w:pPr>
            <w:r w:rsidRPr="00294849">
              <w:rPr>
                <w:rFonts w:ascii="Arial Narrow" w:eastAsia="Arial Narrow" w:hAnsi="Arial Narrow" w:cs="Arial Narrow"/>
                <w:b/>
                <w:sz w:val="20"/>
                <w:szCs w:val="20"/>
              </w:rPr>
              <w:t>Nota 3:</w:t>
            </w:r>
            <w:r w:rsidRPr="00294849">
              <w:rPr>
                <w:rFonts w:ascii="Arial Narrow" w:eastAsia="Arial Narrow" w:hAnsi="Arial Narrow" w:cs="Arial Narrow"/>
                <w:sz w:val="20"/>
                <w:szCs w:val="20"/>
              </w:rPr>
              <w:t xml:space="preserve"> </w:t>
            </w:r>
            <w:r w:rsidR="006A7470" w:rsidRPr="00294849">
              <w:rPr>
                <w:rFonts w:ascii="Arial Narrow" w:eastAsia="Arial Narrow" w:hAnsi="Arial Narrow" w:cs="Arial Narrow"/>
                <w:sz w:val="20"/>
                <w:szCs w:val="20"/>
              </w:rPr>
              <w:t>En caso de que</w:t>
            </w:r>
            <w:r w:rsidRPr="00294849">
              <w:rPr>
                <w:rFonts w:ascii="Arial Narrow" w:eastAsia="Arial Narrow" w:hAnsi="Arial Narrow" w:cs="Arial Narrow"/>
                <w:sz w:val="20"/>
                <w:szCs w:val="20"/>
              </w:rPr>
              <w:t xml:space="preserve"> el Área Protegida finalmente no remita el informe de cumplimiento, diligenciado y firmado, se continuará con el respectivo seguimiento, realizando la observación correspondiente.</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586AF" w14:textId="77777777" w:rsidR="00F12360" w:rsidRPr="00294849" w:rsidRDefault="00F12360" w:rsidP="00777EB5">
            <w:pPr>
              <w:spacing w:before="80" w:after="80"/>
              <w:jc w:val="center"/>
              <w:rPr>
                <w:rFonts w:ascii="Arial Narrow" w:eastAsia="Arial Narrow" w:hAnsi="Arial Narrow" w:cs="Arial Narrow"/>
                <w:sz w:val="20"/>
                <w:szCs w:val="20"/>
              </w:rPr>
            </w:pPr>
            <w:r w:rsidRPr="00294849">
              <w:rPr>
                <w:rFonts w:ascii="Arial Narrow" w:eastAsia="Arial Narrow" w:hAnsi="Arial Narrow" w:cs="Arial Narrow"/>
                <w:sz w:val="20"/>
                <w:szCs w:val="20"/>
              </w:rPr>
              <w:lastRenderedPageBreak/>
              <w:t>Grupo de Trámites y Evaluación Ambiental.</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E8731" w14:textId="77777777" w:rsidR="00F12360" w:rsidRPr="00294849" w:rsidRDefault="00F12360" w:rsidP="00777EB5">
            <w:pPr>
              <w:spacing w:before="80" w:after="80"/>
              <w:jc w:val="center"/>
              <w:rPr>
                <w:rFonts w:ascii="Arial Narrow" w:eastAsia="Arial Narrow" w:hAnsi="Arial Narrow" w:cs="Arial Narrow"/>
                <w:sz w:val="20"/>
                <w:szCs w:val="20"/>
              </w:rPr>
            </w:pPr>
            <w:r w:rsidRPr="00294849">
              <w:rPr>
                <w:rFonts w:ascii="Arial Narrow" w:eastAsia="Arial Narrow" w:hAnsi="Arial Narrow" w:cs="Arial Narrow"/>
                <w:sz w:val="20"/>
                <w:szCs w:val="20"/>
              </w:rPr>
              <w:t xml:space="preserve">Oficio o correo electrónico mediante el cual se requiere soportes de </w:t>
            </w:r>
            <w:r w:rsidRPr="00294849">
              <w:rPr>
                <w:rFonts w:ascii="Arial Narrow" w:eastAsia="Arial Narrow" w:hAnsi="Arial Narrow" w:cs="Arial Narrow"/>
                <w:sz w:val="20"/>
                <w:szCs w:val="20"/>
              </w:rPr>
              <w:lastRenderedPageBreak/>
              <w:t>cumplimento de las obligaciones establecidas en el respectivo permiso e información sobre el presunto incumplimiento.</w:t>
            </w:r>
          </w:p>
          <w:p w14:paraId="0B756C39" w14:textId="77777777" w:rsidR="00F12360" w:rsidRPr="00294849" w:rsidRDefault="00F12360" w:rsidP="00777EB5">
            <w:pPr>
              <w:spacing w:before="80" w:after="80"/>
              <w:jc w:val="center"/>
              <w:rPr>
                <w:rFonts w:ascii="Arial Narrow" w:eastAsia="Arial Narrow" w:hAnsi="Arial Narrow" w:cs="Arial Narrow"/>
                <w:sz w:val="20"/>
                <w:szCs w:val="20"/>
              </w:rPr>
            </w:pPr>
          </w:p>
          <w:p w14:paraId="484CA2C4" w14:textId="0EEC1DCF" w:rsidR="00F12360" w:rsidRPr="00294849" w:rsidRDefault="00343063" w:rsidP="00777EB5">
            <w:pPr>
              <w:spacing w:before="80" w:after="80"/>
              <w:jc w:val="center"/>
              <w:rPr>
                <w:rFonts w:ascii="Arial Narrow" w:eastAsia="Arial Narrow" w:hAnsi="Arial Narrow" w:cs="Arial Narrow"/>
                <w:sz w:val="20"/>
                <w:szCs w:val="20"/>
              </w:rPr>
            </w:pPr>
            <w:r w:rsidRPr="0077561C">
              <w:rPr>
                <w:rFonts w:ascii="Arial Narrow" w:eastAsia="Arial Narrow" w:hAnsi="Arial Narrow" w:cs="Arial Narrow"/>
                <w:sz w:val="20"/>
                <w:szCs w:val="20"/>
              </w:rPr>
              <w:t>Concepto técnico</w:t>
            </w:r>
            <w:r w:rsidR="00913A29">
              <w:rPr>
                <w:rFonts w:ascii="Arial Narrow" w:eastAsia="Arial Narrow" w:hAnsi="Arial Narrow" w:cs="Arial Narrow"/>
                <w:sz w:val="20"/>
                <w:szCs w:val="20"/>
              </w:rPr>
              <w:t xml:space="preserve"> </w:t>
            </w:r>
          </w:p>
        </w:tc>
        <w:tc>
          <w:tcPr>
            <w:tcW w:w="1777" w:type="dxa"/>
            <w:tcBorders>
              <w:top w:val="single" w:sz="4" w:space="0" w:color="000000"/>
              <w:left w:val="single" w:sz="4" w:space="0" w:color="000000"/>
              <w:bottom w:val="single" w:sz="4" w:space="0" w:color="000000"/>
              <w:right w:val="single" w:sz="4" w:space="0" w:color="000000"/>
            </w:tcBorders>
            <w:vAlign w:val="center"/>
          </w:tcPr>
          <w:p w14:paraId="3F0D2613" w14:textId="1A6EA834" w:rsidR="00F12360" w:rsidRPr="00294849" w:rsidRDefault="00F12360" w:rsidP="00777EB5">
            <w:pPr>
              <w:spacing w:before="80" w:after="80"/>
              <w:jc w:val="center"/>
              <w:rPr>
                <w:rFonts w:ascii="Arial Narrow" w:eastAsia="Arial Narrow" w:hAnsi="Arial Narrow" w:cs="Arial Narrow"/>
                <w:sz w:val="20"/>
                <w:szCs w:val="20"/>
              </w:rPr>
            </w:pPr>
            <w:r w:rsidRPr="00294849">
              <w:rPr>
                <w:rFonts w:ascii="Arial Narrow" w:eastAsia="Arial Narrow" w:hAnsi="Arial Narrow" w:cs="Arial Narrow"/>
                <w:sz w:val="20"/>
                <w:szCs w:val="20"/>
              </w:rPr>
              <w:lastRenderedPageBreak/>
              <w:t xml:space="preserve">20 días hábiles contados a partir de la recepción del informe de </w:t>
            </w:r>
            <w:r w:rsidRPr="00294849">
              <w:rPr>
                <w:rFonts w:ascii="Arial Narrow" w:eastAsia="Arial Narrow" w:hAnsi="Arial Narrow" w:cs="Arial Narrow"/>
                <w:sz w:val="20"/>
                <w:szCs w:val="20"/>
              </w:rPr>
              <w:lastRenderedPageBreak/>
              <w:t>cumplimiento del Área Protegida o de la entrega del informe final remitido por el titular del permiso</w:t>
            </w:r>
          </w:p>
        </w:tc>
      </w:tr>
      <w:tr w:rsidR="00F12360" w:rsidRPr="00294849" w14:paraId="6392AAAD" w14:textId="77777777" w:rsidTr="00777EB5">
        <w:trPr>
          <w:trHeight w:val="2154"/>
        </w:trPr>
        <w:tc>
          <w:tcPr>
            <w:tcW w:w="6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77B53B" w14:textId="001E2849" w:rsidR="00F12360" w:rsidRPr="00294849" w:rsidRDefault="00F12360" w:rsidP="00777EB5">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19</w:t>
            </w:r>
          </w:p>
        </w:tc>
        <w:tc>
          <w:tcPr>
            <w:tcW w:w="3278" w:type="dxa"/>
            <w:tcBorders>
              <w:top w:val="single" w:sz="4" w:space="0" w:color="000000"/>
              <w:left w:val="single" w:sz="4" w:space="0" w:color="000000"/>
              <w:bottom w:val="single" w:sz="4" w:space="0" w:color="000000"/>
              <w:right w:val="single" w:sz="4" w:space="0" w:color="000000"/>
            </w:tcBorders>
            <w:shd w:val="clear" w:color="auto" w:fill="auto"/>
          </w:tcPr>
          <w:p w14:paraId="7314660F" w14:textId="77777777" w:rsidR="00F12360" w:rsidRPr="00294849" w:rsidRDefault="00F12360" w:rsidP="00777EB5">
            <w:pPr>
              <w:spacing w:before="80" w:after="80"/>
              <w:jc w:val="both"/>
              <w:rPr>
                <w:rFonts w:ascii="Arial Narrow" w:eastAsia="Arial Narrow" w:hAnsi="Arial Narrow" w:cs="Arial Narrow"/>
                <w:sz w:val="20"/>
                <w:szCs w:val="20"/>
              </w:rPr>
            </w:pPr>
            <w:r w:rsidRPr="00294849">
              <w:rPr>
                <w:rFonts w:ascii="Arial Narrow" w:eastAsia="Arial Narrow" w:hAnsi="Arial Narrow" w:cs="Arial Narrow"/>
                <w:sz w:val="20"/>
                <w:szCs w:val="20"/>
              </w:rPr>
              <w:t xml:space="preserve">Remitir memorando a la(s) DT(s) con copia al(s) AP(s) en el cual se informe los incumplimientos evidenciados, y el expediente donde reposan las actuaciones que evidencian el incumplimiento. Lo anterior para la evaluación de inicio de procesos sancionatorio </w:t>
            </w:r>
            <w:proofErr w:type="gramStart"/>
            <w:r w:rsidRPr="00294849">
              <w:rPr>
                <w:rFonts w:ascii="Arial Narrow" w:eastAsia="Arial Narrow" w:hAnsi="Arial Narrow" w:cs="Arial Narrow"/>
                <w:sz w:val="20"/>
                <w:szCs w:val="20"/>
              </w:rPr>
              <w:t>de acuerdo a</w:t>
            </w:r>
            <w:proofErr w:type="gramEnd"/>
            <w:r w:rsidRPr="00294849">
              <w:rPr>
                <w:rFonts w:ascii="Arial Narrow" w:eastAsia="Arial Narrow" w:hAnsi="Arial Narrow" w:cs="Arial Narrow"/>
                <w:sz w:val="20"/>
                <w:szCs w:val="20"/>
              </w:rPr>
              <w:t xml:space="preserve"> la Ley 1333 de 2009 y conforme a la distribución de funciones sancionatorias al interior de la entidad, dispuesta en la Resolución 0476 de 2012. </w:t>
            </w:r>
          </w:p>
          <w:p w14:paraId="709C548B" w14:textId="118DBAFF" w:rsidR="00F12360" w:rsidRPr="00294849" w:rsidRDefault="00F12360" w:rsidP="00777EB5">
            <w:pPr>
              <w:spacing w:before="80" w:after="80"/>
              <w:jc w:val="both"/>
              <w:rPr>
                <w:rFonts w:ascii="Arial Narrow" w:eastAsia="Arial Narrow" w:hAnsi="Arial Narrow" w:cs="Arial Narrow"/>
                <w:sz w:val="20"/>
                <w:szCs w:val="20"/>
              </w:rPr>
            </w:pPr>
            <w:r w:rsidRPr="00811327">
              <w:rPr>
                <w:rFonts w:ascii="Arial Narrow" w:eastAsia="Arial Narrow" w:hAnsi="Arial Narrow" w:cs="Arial Narrow"/>
                <w:b/>
                <w:sz w:val="20"/>
                <w:szCs w:val="20"/>
              </w:rPr>
              <w:t>Nota 1:</w:t>
            </w:r>
            <w:r w:rsidRPr="00294849">
              <w:rPr>
                <w:rFonts w:ascii="Arial Narrow" w:eastAsia="Arial Narrow" w:hAnsi="Arial Narrow" w:cs="Arial Narrow"/>
                <w:sz w:val="20"/>
                <w:szCs w:val="20"/>
              </w:rPr>
              <w:t xml:space="preserve"> En caso de que la Autorización de Recolección comprenda dos o más DT(s), el memorando deberá ser remitido a la DT del AP(s) en la cual se haya presentado el incumplimiento y se le copia a las demás DT(s) </w:t>
            </w:r>
            <w:r w:rsidR="00AA5BB8" w:rsidRPr="00294849">
              <w:rPr>
                <w:rFonts w:ascii="Arial Narrow" w:eastAsia="Arial Narrow" w:hAnsi="Arial Narrow" w:cs="Arial Narrow"/>
                <w:sz w:val="20"/>
                <w:szCs w:val="20"/>
              </w:rPr>
              <w:t>y AP</w:t>
            </w:r>
            <w:r w:rsidRPr="00294849">
              <w:rPr>
                <w:rFonts w:ascii="Arial Narrow" w:eastAsia="Arial Narrow" w:hAnsi="Arial Narrow" w:cs="Arial Narrow"/>
                <w:sz w:val="20"/>
                <w:szCs w:val="20"/>
              </w:rPr>
              <w:t>(s).</w:t>
            </w:r>
          </w:p>
          <w:p w14:paraId="42706336" w14:textId="6518B5BE" w:rsidR="00F12360" w:rsidRPr="00294849" w:rsidRDefault="00F12360" w:rsidP="00777EB5">
            <w:pPr>
              <w:spacing w:before="80" w:after="80"/>
              <w:jc w:val="both"/>
              <w:rPr>
                <w:rFonts w:ascii="Arial Narrow" w:eastAsia="Arial Narrow" w:hAnsi="Arial Narrow" w:cs="Arial Narrow"/>
                <w:color w:val="000000"/>
                <w:sz w:val="20"/>
                <w:szCs w:val="20"/>
              </w:rPr>
            </w:pPr>
            <w:r w:rsidRPr="00811327">
              <w:rPr>
                <w:rFonts w:ascii="Arial Narrow" w:eastAsia="Arial Narrow" w:hAnsi="Arial Narrow" w:cs="Arial Narrow"/>
                <w:b/>
                <w:sz w:val="20"/>
                <w:szCs w:val="20"/>
              </w:rPr>
              <w:t>Nota 2:</w:t>
            </w:r>
            <w:r w:rsidRPr="00294849">
              <w:rPr>
                <w:rFonts w:ascii="Arial Narrow" w:eastAsia="Arial Narrow" w:hAnsi="Arial Narrow" w:cs="Arial Narrow"/>
                <w:sz w:val="20"/>
                <w:szCs w:val="20"/>
              </w:rPr>
              <w:t xml:space="preserve"> Una vez remitidas las respectivas comunicaciones, se procede con la </w:t>
            </w:r>
            <w:r w:rsidRPr="00AA5BB8">
              <w:rPr>
                <w:rFonts w:ascii="Arial Narrow" w:eastAsia="Arial Narrow" w:hAnsi="Arial Narrow" w:cs="Arial Narrow"/>
                <w:sz w:val="20"/>
                <w:szCs w:val="20"/>
              </w:rPr>
              <w:t>actividad 2</w:t>
            </w:r>
            <w:r w:rsidR="009C469F" w:rsidRPr="00AA5BB8">
              <w:rPr>
                <w:rFonts w:ascii="Arial Narrow" w:eastAsia="Arial Narrow" w:hAnsi="Arial Narrow" w:cs="Arial Narrow"/>
                <w:sz w:val="20"/>
                <w:szCs w:val="20"/>
              </w:rPr>
              <w:t>0</w:t>
            </w:r>
            <w:r w:rsidRPr="00AA5BB8">
              <w:rPr>
                <w:rFonts w:ascii="Arial Narrow" w:eastAsia="Arial Narrow" w:hAnsi="Arial Narrow" w:cs="Arial Narrow"/>
                <w:sz w:val="20"/>
                <w:szCs w:val="20"/>
              </w:rPr>
              <w:t>.</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BBDE1" w14:textId="77777777" w:rsidR="00F12360" w:rsidRPr="00294849" w:rsidRDefault="00F12360" w:rsidP="00777EB5">
            <w:pPr>
              <w:spacing w:before="80" w:after="80"/>
              <w:jc w:val="center"/>
              <w:rPr>
                <w:rFonts w:ascii="Arial Narrow" w:eastAsia="Arial Narrow" w:hAnsi="Arial Narrow" w:cs="Arial Narrow"/>
                <w:sz w:val="20"/>
                <w:szCs w:val="20"/>
              </w:rPr>
            </w:pPr>
            <w:r w:rsidRPr="00294849">
              <w:rPr>
                <w:rFonts w:ascii="Arial Narrow" w:eastAsia="Arial Narrow" w:hAnsi="Arial Narrow" w:cs="Arial Narrow"/>
                <w:sz w:val="20"/>
                <w:szCs w:val="20"/>
              </w:rPr>
              <w:t>Grupo de Trámites y Evaluación Ambiental</w:t>
            </w:r>
          </w:p>
          <w:p w14:paraId="6C9AF318" w14:textId="18405448" w:rsidR="00F12360" w:rsidRPr="00294849" w:rsidRDefault="00F12360" w:rsidP="00777EB5">
            <w:pPr>
              <w:spacing w:before="80" w:after="80"/>
              <w:jc w:val="center"/>
              <w:rPr>
                <w:rFonts w:ascii="Arial Narrow" w:eastAsia="Arial Narrow" w:hAnsi="Arial Narrow" w:cs="Arial Narrow"/>
                <w:color w:val="000000"/>
                <w:sz w:val="20"/>
                <w:szCs w:val="20"/>
              </w:rPr>
            </w:pPr>
            <w:r w:rsidRPr="00294849">
              <w:rPr>
                <w:rFonts w:ascii="Arial Narrow" w:eastAsia="Arial Narrow" w:hAnsi="Arial Narrow" w:cs="Arial Narrow"/>
                <w:sz w:val="20"/>
                <w:szCs w:val="20"/>
              </w:rPr>
              <w:t>Subdirección de Gestión y Manejo de Áreas Protegidas</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CCFD1" w14:textId="4AE8980A" w:rsidR="00F12360" w:rsidRPr="00294849" w:rsidRDefault="00F12360" w:rsidP="00777EB5">
            <w:pPr>
              <w:spacing w:before="80" w:after="80"/>
              <w:jc w:val="center"/>
              <w:rPr>
                <w:rFonts w:ascii="Arial Narrow" w:eastAsia="Arial Narrow" w:hAnsi="Arial Narrow" w:cs="Arial Narrow"/>
                <w:color w:val="000000"/>
                <w:sz w:val="20"/>
                <w:szCs w:val="20"/>
              </w:rPr>
            </w:pPr>
            <w:r w:rsidRPr="00294849">
              <w:rPr>
                <w:rFonts w:ascii="Arial Narrow" w:eastAsia="Arial Narrow" w:hAnsi="Arial Narrow" w:cs="Arial Narrow"/>
                <w:sz w:val="20"/>
                <w:szCs w:val="20"/>
              </w:rPr>
              <w:t xml:space="preserve">Memorando remisorio de las </w:t>
            </w:r>
            <w:r w:rsidR="0077561C" w:rsidRPr="00294849">
              <w:rPr>
                <w:rFonts w:ascii="Arial Narrow" w:eastAsia="Arial Narrow" w:hAnsi="Arial Narrow" w:cs="Arial Narrow"/>
                <w:sz w:val="20"/>
                <w:szCs w:val="20"/>
              </w:rPr>
              <w:t xml:space="preserve">piezas </w:t>
            </w:r>
            <w:r w:rsidR="0077561C">
              <w:rPr>
                <w:rFonts w:ascii="Arial Narrow" w:eastAsia="Arial Narrow" w:hAnsi="Arial Narrow" w:cs="Arial Narrow"/>
                <w:sz w:val="20"/>
                <w:szCs w:val="20"/>
              </w:rPr>
              <w:t>procesales</w:t>
            </w:r>
            <w:r w:rsidRPr="00294849">
              <w:rPr>
                <w:rFonts w:ascii="Arial Narrow" w:eastAsia="Arial Narrow" w:hAnsi="Arial Narrow" w:cs="Arial Narrow"/>
                <w:sz w:val="20"/>
                <w:szCs w:val="20"/>
              </w:rPr>
              <w:t xml:space="preserve"> a la DT con copia al(s) AP(s).</w:t>
            </w:r>
          </w:p>
        </w:tc>
        <w:tc>
          <w:tcPr>
            <w:tcW w:w="1777" w:type="dxa"/>
            <w:tcBorders>
              <w:top w:val="single" w:sz="4" w:space="0" w:color="000000"/>
              <w:left w:val="single" w:sz="4" w:space="0" w:color="000000"/>
              <w:bottom w:val="single" w:sz="4" w:space="0" w:color="000000"/>
              <w:right w:val="single" w:sz="4" w:space="0" w:color="000000"/>
            </w:tcBorders>
            <w:vAlign w:val="center"/>
          </w:tcPr>
          <w:p w14:paraId="5C6D2E36" w14:textId="244B6F51" w:rsidR="00F12360" w:rsidRPr="00294849" w:rsidRDefault="00F12360" w:rsidP="00777EB5">
            <w:pPr>
              <w:spacing w:before="80" w:after="80"/>
              <w:jc w:val="center"/>
              <w:rPr>
                <w:rFonts w:ascii="Arial Narrow" w:eastAsia="Arial Narrow" w:hAnsi="Arial Narrow" w:cs="Arial Narrow"/>
                <w:sz w:val="20"/>
                <w:szCs w:val="20"/>
              </w:rPr>
            </w:pPr>
            <w:r w:rsidRPr="00294849">
              <w:rPr>
                <w:rFonts w:ascii="Arial Narrow" w:eastAsia="Arial Narrow" w:hAnsi="Arial Narrow" w:cs="Arial Narrow"/>
                <w:sz w:val="20"/>
                <w:szCs w:val="20"/>
              </w:rPr>
              <w:t>Conforme el requerimiento del trámite.</w:t>
            </w:r>
          </w:p>
        </w:tc>
      </w:tr>
      <w:tr w:rsidR="00F12360" w:rsidRPr="00294849" w14:paraId="05BA49E7" w14:textId="77777777" w:rsidTr="00601A37">
        <w:trPr>
          <w:trHeight w:val="699"/>
        </w:trPr>
        <w:tc>
          <w:tcPr>
            <w:tcW w:w="6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39AFBD" w14:textId="26A8D654" w:rsidR="00F12360" w:rsidRPr="00294849" w:rsidRDefault="00F12360" w:rsidP="00777EB5">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20</w:t>
            </w:r>
          </w:p>
        </w:tc>
        <w:tc>
          <w:tcPr>
            <w:tcW w:w="3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087F9" w14:textId="77777777" w:rsidR="00F12360" w:rsidRPr="00294849" w:rsidRDefault="00F12360" w:rsidP="00601A37">
            <w:pPr>
              <w:jc w:val="both"/>
              <w:rPr>
                <w:rFonts w:ascii="Arial Narrow" w:eastAsia="Arial Narrow" w:hAnsi="Arial Narrow" w:cs="Arial Narrow"/>
                <w:color w:val="000000"/>
                <w:sz w:val="20"/>
                <w:szCs w:val="20"/>
              </w:rPr>
            </w:pPr>
            <w:r w:rsidRPr="00294849">
              <w:rPr>
                <w:rFonts w:ascii="Arial Narrow" w:eastAsia="Arial Narrow" w:hAnsi="Arial Narrow" w:cs="Arial Narrow"/>
                <w:color w:val="000000"/>
                <w:sz w:val="20"/>
                <w:szCs w:val="20"/>
              </w:rPr>
              <w:t>Declarar el desistimiento y/o archivo de la solicitud.</w:t>
            </w:r>
          </w:p>
          <w:p w14:paraId="4417C665" w14:textId="14CD6AAD" w:rsidR="00F12360" w:rsidRPr="00294849" w:rsidRDefault="00F12360" w:rsidP="00601A37">
            <w:pPr>
              <w:jc w:val="both"/>
              <w:rPr>
                <w:rFonts w:ascii="Arial Narrow" w:eastAsia="Arial Narrow" w:hAnsi="Arial Narrow" w:cs="Arial Narrow"/>
                <w:sz w:val="20"/>
                <w:szCs w:val="20"/>
              </w:rPr>
            </w:pPr>
            <w:r w:rsidRPr="00811327">
              <w:rPr>
                <w:rFonts w:ascii="Arial Narrow" w:eastAsia="Arial Narrow" w:hAnsi="Arial Narrow" w:cs="Arial Narrow"/>
                <w:b/>
                <w:sz w:val="20"/>
                <w:szCs w:val="20"/>
              </w:rPr>
              <w:t>Nota:</w:t>
            </w:r>
            <w:r w:rsidRPr="00294849">
              <w:rPr>
                <w:rFonts w:ascii="Arial Narrow" w:eastAsia="Arial Narrow" w:hAnsi="Arial Narrow" w:cs="Arial Narrow"/>
                <w:sz w:val="20"/>
                <w:szCs w:val="20"/>
              </w:rPr>
              <w:t xml:space="preserve"> Se dará el desistimiento </w:t>
            </w:r>
            <w:r w:rsidRPr="00294849">
              <w:rPr>
                <w:rFonts w:ascii="Arial Narrow" w:eastAsia="Arial Narrow" w:hAnsi="Arial Narrow" w:cs="Arial Narrow"/>
                <w:color w:val="000000"/>
                <w:sz w:val="20"/>
                <w:szCs w:val="20"/>
              </w:rPr>
              <w:t xml:space="preserve">por incumplimiento a los requerimientos realizados o cuando el usuario lo haga de manera expresa </w:t>
            </w:r>
            <w:proofErr w:type="gramStart"/>
            <w:r w:rsidRPr="00294849">
              <w:rPr>
                <w:rFonts w:ascii="Arial Narrow" w:eastAsia="Arial Narrow" w:hAnsi="Arial Narrow" w:cs="Arial Narrow"/>
                <w:color w:val="000000"/>
                <w:sz w:val="20"/>
                <w:szCs w:val="20"/>
              </w:rPr>
              <w:t>de acuerdo al</w:t>
            </w:r>
            <w:proofErr w:type="gramEnd"/>
            <w:r w:rsidRPr="00294849">
              <w:rPr>
                <w:rFonts w:ascii="Arial Narrow" w:eastAsia="Arial Narrow" w:hAnsi="Arial Narrow" w:cs="Arial Narrow"/>
                <w:sz w:val="20"/>
                <w:szCs w:val="20"/>
              </w:rPr>
              <w:t xml:space="preserve"> Código de Procedimiento Administrativo y de lo Contencioso Administrativo, Ley 1437 de 2011</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E55C9" w14:textId="77777777" w:rsidR="00F12360" w:rsidRPr="00294849" w:rsidRDefault="00F12360" w:rsidP="00777EB5">
            <w:pPr>
              <w:spacing w:before="120" w:after="120"/>
              <w:jc w:val="center"/>
              <w:rPr>
                <w:rFonts w:ascii="Arial Narrow" w:eastAsia="Arial Narrow" w:hAnsi="Arial Narrow" w:cs="Arial Narrow"/>
                <w:sz w:val="20"/>
                <w:szCs w:val="20"/>
              </w:rPr>
            </w:pPr>
            <w:r w:rsidRPr="00294849">
              <w:rPr>
                <w:rFonts w:ascii="Arial Narrow" w:eastAsia="Arial Narrow" w:hAnsi="Arial Narrow" w:cs="Arial Narrow"/>
                <w:sz w:val="20"/>
                <w:szCs w:val="20"/>
              </w:rPr>
              <w:t>Grupo de Trámites y Evaluación Ambiental</w:t>
            </w:r>
          </w:p>
          <w:p w14:paraId="56A97650" w14:textId="2CBDF941" w:rsidR="00F12360" w:rsidRPr="00294849" w:rsidRDefault="00F12360" w:rsidP="00777EB5">
            <w:pPr>
              <w:spacing w:before="80" w:after="80"/>
              <w:jc w:val="center"/>
              <w:rPr>
                <w:rFonts w:ascii="Arial Narrow" w:eastAsia="Arial Narrow" w:hAnsi="Arial Narrow" w:cs="Arial Narrow"/>
                <w:sz w:val="20"/>
                <w:szCs w:val="20"/>
              </w:rPr>
            </w:pPr>
            <w:r w:rsidRPr="00294849">
              <w:rPr>
                <w:rFonts w:ascii="Arial Narrow" w:eastAsia="Arial Narrow" w:hAnsi="Arial Narrow" w:cs="Arial Narrow"/>
                <w:sz w:val="20"/>
                <w:szCs w:val="20"/>
              </w:rPr>
              <w:t>Subdirección de Gestión y Manejo de Áreas Protegidas</w:t>
            </w:r>
            <w:r w:rsidRPr="00294849">
              <w:rPr>
                <w:rFonts w:ascii="Arial Narrow" w:eastAsia="Arial Narrow" w:hAnsi="Arial Narrow" w:cs="Arial Narrow"/>
                <w:color w:val="000000"/>
                <w:sz w:val="20"/>
                <w:szCs w:val="20"/>
              </w:rPr>
              <w:t>.</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CCBC1" w14:textId="44BEF1EB" w:rsidR="00F12360" w:rsidRPr="00294849" w:rsidRDefault="00F12360" w:rsidP="00601A37">
            <w:pPr>
              <w:spacing w:before="120" w:after="120"/>
              <w:jc w:val="center"/>
              <w:rPr>
                <w:rFonts w:ascii="Arial Narrow" w:eastAsia="Arial Narrow" w:hAnsi="Arial Narrow" w:cs="Arial Narrow"/>
                <w:sz w:val="20"/>
                <w:szCs w:val="20"/>
              </w:rPr>
            </w:pPr>
            <w:r w:rsidRPr="00294849">
              <w:rPr>
                <w:rFonts w:ascii="Arial Narrow" w:eastAsia="Arial Narrow" w:hAnsi="Arial Narrow" w:cs="Arial Narrow"/>
                <w:sz w:val="20"/>
                <w:szCs w:val="20"/>
              </w:rPr>
              <w:t>Auto de desistimiento y archivo numerado, fechado, firmado y notificado.</w:t>
            </w:r>
          </w:p>
        </w:tc>
        <w:tc>
          <w:tcPr>
            <w:tcW w:w="1777" w:type="dxa"/>
            <w:tcBorders>
              <w:top w:val="single" w:sz="4" w:space="0" w:color="000000"/>
              <w:left w:val="single" w:sz="4" w:space="0" w:color="000000"/>
              <w:bottom w:val="single" w:sz="4" w:space="0" w:color="000000"/>
              <w:right w:val="single" w:sz="4" w:space="0" w:color="000000"/>
            </w:tcBorders>
            <w:vAlign w:val="center"/>
          </w:tcPr>
          <w:p w14:paraId="57918C25" w14:textId="04FA9B5C" w:rsidR="00F12360" w:rsidRPr="00294849" w:rsidRDefault="00F12360" w:rsidP="00777EB5">
            <w:pPr>
              <w:spacing w:before="80" w:after="80"/>
              <w:jc w:val="center"/>
              <w:rPr>
                <w:rFonts w:ascii="Arial Narrow" w:eastAsia="Arial Narrow" w:hAnsi="Arial Narrow" w:cs="Arial Narrow"/>
                <w:sz w:val="20"/>
                <w:szCs w:val="20"/>
              </w:rPr>
            </w:pPr>
            <w:r w:rsidRPr="00294849">
              <w:rPr>
                <w:rFonts w:ascii="Arial Narrow" w:eastAsia="Arial Narrow" w:hAnsi="Arial Narrow" w:cs="Arial Narrow"/>
                <w:sz w:val="20"/>
                <w:szCs w:val="20"/>
              </w:rPr>
              <w:t>10 días hábiles siguientes a la configuración de la causal de desistimiento y archivo</w:t>
            </w:r>
          </w:p>
        </w:tc>
      </w:tr>
    </w:tbl>
    <w:p w14:paraId="33B3BEAC" w14:textId="5778471E" w:rsidR="00965CAC" w:rsidRDefault="00777EB5">
      <w:pPr>
        <w:pStyle w:val="Ttulo3"/>
        <w:numPr>
          <w:ilvl w:val="0"/>
          <w:numId w:val="1"/>
        </w:numPr>
        <w:tabs>
          <w:tab w:val="left" w:pos="340"/>
        </w:tabs>
        <w:spacing w:after="240" w:line="240" w:lineRule="auto"/>
        <w:ind w:left="340" w:hanging="340"/>
        <w:rPr>
          <w:rFonts w:ascii="Arial Narrow" w:eastAsia="Arial Narrow" w:hAnsi="Arial Narrow" w:cs="Arial Narrow"/>
          <w:sz w:val="22"/>
          <w:szCs w:val="22"/>
        </w:rPr>
      </w:pPr>
      <w:r>
        <w:rPr>
          <w:rFonts w:ascii="Arial Narrow" w:eastAsia="Arial Narrow" w:hAnsi="Arial Narrow" w:cs="Arial Narrow"/>
          <w:sz w:val="22"/>
          <w:szCs w:val="22"/>
        </w:rPr>
        <w:br w:type="textWrapping" w:clear="all"/>
      </w:r>
      <w:bookmarkStart w:id="17" w:name="_Toc179204012"/>
      <w:r w:rsidR="00867238">
        <w:rPr>
          <w:rFonts w:ascii="Arial Narrow" w:eastAsia="Arial Narrow" w:hAnsi="Arial Narrow" w:cs="Arial Narrow"/>
          <w:sz w:val="22"/>
          <w:szCs w:val="22"/>
        </w:rPr>
        <w:t>CONTROL DE CAMBIOS</w:t>
      </w:r>
      <w:bookmarkEnd w:id="17"/>
      <w:r w:rsidR="00867238">
        <w:rPr>
          <w:rFonts w:ascii="Arial Narrow" w:eastAsia="Arial Narrow" w:hAnsi="Arial Narrow" w:cs="Arial Narrow"/>
          <w:sz w:val="22"/>
          <w:szCs w:val="22"/>
        </w:rPr>
        <w:t xml:space="preserve"> </w:t>
      </w:r>
    </w:p>
    <w:tbl>
      <w:tblPr>
        <w:tblStyle w:val="af5"/>
        <w:tblW w:w="939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1276"/>
        <w:gridCol w:w="5574"/>
      </w:tblGrid>
      <w:tr w:rsidR="00965CAC" w14:paraId="4D9CAA14" w14:textId="77777777" w:rsidTr="006A7470">
        <w:trPr>
          <w:trHeight w:val="1063"/>
          <w:tblHeader/>
          <w:jc w:val="center"/>
        </w:trPr>
        <w:tc>
          <w:tcPr>
            <w:tcW w:w="2547" w:type="dxa"/>
            <w:vAlign w:val="center"/>
          </w:tcPr>
          <w:p w14:paraId="11A6A4D4" w14:textId="77777777" w:rsidR="00965CAC" w:rsidRDefault="00867238">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FECHA DE VIGENCIA VERSIÓN ANTERIOR</w:t>
            </w:r>
          </w:p>
          <w:p w14:paraId="410E1269" w14:textId="77777777" w:rsidR="00965CAC" w:rsidRDefault="00867238">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(presente en el encabezado del documento)</w:t>
            </w:r>
          </w:p>
        </w:tc>
        <w:tc>
          <w:tcPr>
            <w:tcW w:w="1276" w:type="dxa"/>
            <w:vAlign w:val="center"/>
          </w:tcPr>
          <w:p w14:paraId="53E5253A" w14:textId="77777777" w:rsidR="00965CAC" w:rsidRDefault="00867238">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VERSIÓN ANTERIOR</w:t>
            </w:r>
          </w:p>
        </w:tc>
        <w:tc>
          <w:tcPr>
            <w:tcW w:w="5574" w:type="dxa"/>
            <w:vAlign w:val="center"/>
          </w:tcPr>
          <w:p w14:paraId="18D20F2B" w14:textId="77777777" w:rsidR="00965CAC" w:rsidRDefault="00867238">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MOTIVO DE LA MODIFICACIÓN</w:t>
            </w:r>
          </w:p>
        </w:tc>
      </w:tr>
      <w:tr w:rsidR="00343063" w14:paraId="50E3D9B2" w14:textId="77777777" w:rsidTr="006A7470">
        <w:trPr>
          <w:trHeight w:val="362"/>
          <w:jc w:val="center"/>
        </w:trPr>
        <w:tc>
          <w:tcPr>
            <w:tcW w:w="2547" w:type="dxa"/>
            <w:vAlign w:val="center"/>
          </w:tcPr>
          <w:p w14:paraId="0E35A9B8" w14:textId="648F7226" w:rsidR="00343063" w:rsidRDefault="000D001B" w:rsidP="00343063">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19</w:t>
            </w:r>
            <w:r w:rsidR="006C1ECE" w:rsidRPr="000D001B">
              <w:rPr>
                <w:rFonts w:ascii="Arial Narrow" w:eastAsia="Arial Narrow" w:hAnsi="Arial Narrow" w:cs="Arial Narrow"/>
                <w:sz w:val="20"/>
                <w:szCs w:val="20"/>
              </w:rPr>
              <w:t>/1</w:t>
            </w:r>
            <w:r>
              <w:rPr>
                <w:rFonts w:ascii="Arial Narrow" w:eastAsia="Arial Narrow" w:hAnsi="Arial Narrow" w:cs="Arial Narrow"/>
                <w:sz w:val="20"/>
                <w:szCs w:val="20"/>
              </w:rPr>
              <w:t>2</w:t>
            </w:r>
            <w:r w:rsidR="006C1ECE" w:rsidRPr="000D001B">
              <w:rPr>
                <w:rFonts w:ascii="Arial Narrow" w:eastAsia="Arial Narrow" w:hAnsi="Arial Narrow" w:cs="Arial Narrow"/>
                <w:sz w:val="20"/>
                <w:szCs w:val="20"/>
              </w:rPr>
              <w:t>/2023</w:t>
            </w:r>
          </w:p>
        </w:tc>
        <w:tc>
          <w:tcPr>
            <w:tcW w:w="1276" w:type="dxa"/>
            <w:vAlign w:val="center"/>
          </w:tcPr>
          <w:p w14:paraId="3BBCB343" w14:textId="75C9E480" w:rsidR="00343063" w:rsidRDefault="009E58C2" w:rsidP="00343063">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1</w:t>
            </w:r>
          </w:p>
        </w:tc>
        <w:tc>
          <w:tcPr>
            <w:tcW w:w="5574" w:type="dxa"/>
            <w:vAlign w:val="center"/>
          </w:tcPr>
          <w:p w14:paraId="3CCB3E2D" w14:textId="77777777" w:rsidR="00343063" w:rsidRPr="006D5D55" w:rsidRDefault="00343063" w:rsidP="00343063">
            <w:pPr>
              <w:pBdr>
                <w:top w:val="nil"/>
                <w:left w:val="nil"/>
                <w:bottom w:val="nil"/>
                <w:right w:val="nil"/>
                <w:between w:val="nil"/>
              </w:pBdr>
              <w:tabs>
                <w:tab w:val="center" w:pos="4252"/>
                <w:tab w:val="right" w:pos="8504"/>
              </w:tabs>
              <w:spacing w:before="60" w:after="60"/>
              <w:jc w:val="both"/>
              <w:rPr>
                <w:rFonts w:ascii="Arial Narrow" w:eastAsia="Arial Narrow" w:hAnsi="Arial Narrow" w:cs="Arial Narrow"/>
                <w:sz w:val="21"/>
                <w:szCs w:val="21"/>
              </w:rPr>
            </w:pPr>
            <w:r w:rsidRPr="006D5D55">
              <w:rPr>
                <w:rFonts w:ascii="Arial Narrow" w:eastAsia="Arial Narrow" w:hAnsi="Arial Narrow" w:cs="Arial Narrow"/>
                <w:sz w:val="21"/>
                <w:szCs w:val="21"/>
              </w:rPr>
              <w:t xml:space="preserve">Se </w:t>
            </w:r>
            <w:proofErr w:type="gramStart"/>
            <w:r w:rsidRPr="006D5D55">
              <w:rPr>
                <w:rFonts w:ascii="Arial Narrow" w:eastAsia="Arial Narrow" w:hAnsi="Arial Narrow" w:cs="Arial Narrow"/>
                <w:sz w:val="21"/>
                <w:szCs w:val="21"/>
              </w:rPr>
              <w:t>re codifica</w:t>
            </w:r>
            <w:proofErr w:type="gramEnd"/>
            <w:r w:rsidRPr="006D5D55">
              <w:rPr>
                <w:rFonts w:ascii="Arial Narrow" w:eastAsia="Arial Narrow" w:hAnsi="Arial Narrow" w:cs="Arial Narrow"/>
                <w:sz w:val="21"/>
                <w:szCs w:val="21"/>
              </w:rPr>
              <w:t xml:space="preserve"> el documento de acuerdo con el nuevo mapa de procesos, actualizando el código. El documento por cargue inicial en la aplicación tecnológica reinicia desde el código 1. Para consultar los obsoletos ver matriz de armonización documentos del SGI al nuevo mapa de procesos </w:t>
            </w:r>
            <w:hyperlink r:id="rId9">
              <w:r w:rsidRPr="006D5D55">
                <w:rPr>
                  <w:rFonts w:ascii="Arial Narrow" w:eastAsia="Arial Narrow" w:hAnsi="Arial Narrow" w:cs="Arial Narrow"/>
                  <w:sz w:val="21"/>
                  <w:szCs w:val="21"/>
                  <w:u w:val="single"/>
                </w:rPr>
                <w:t>https://drive.google.com/drive/u/1/folders/1Tu2ChzlvgSaXxc10UpqzX-SVhu095Kvv</w:t>
              </w:r>
            </w:hyperlink>
          </w:p>
          <w:p w14:paraId="5C1D0F93" w14:textId="77777777" w:rsidR="00343063" w:rsidRDefault="00343063" w:rsidP="00343063">
            <w:pPr>
              <w:pBdr>
                <w:top w:val="nil"/>
                <w:left w:val="nil"/>
                <w:bottom w:val="nil"/>
                <w:right w:val="nil"/>
                <w:between w:val="nil"/>
              </w:pBdr>
              <w:tabs>
                <w:tab w:val="center" w:pos="4252"/>
                <w:tab w:val="right" w:pos="8504"/>
              </w:tabs>
              <w:spacing w:before="120" w:after="120"/>
              <w:jc w:val="both"/>
              <w:rPr>
                <w:rFonts w:ascii="Arial Narrow" w:eastAsia="Arial Narrow" w:hAnsi="Arial Narrow" w:cs="Arial Narrow"/>
                <w:sz w:val="21"/>
                <w:szCs w:val="21"/>
              </w:rPr>
            </w:pPr>
            <w:r w:rsidRPr="006D5D55">
              <w:rPr>
                <w:rFonts w:ascii="Arial Narrow" w:eastAsia="Arial Narrow" w:hAnsi="Arial Narrow" w:cs="Arial Narrow"/>
                <w:sz w:val="21"/>
                <w:szCs w:val="21"/>
              </w:rPr>
              <w:t>Las fechas que aparecen en el control de revisión y aprobación, obedecen a las fechas registradas en el documento antes de la migración del documento al nuevo mapa de procesos.</w:t>
            </w:r>
          </w:p>
          <w:p w14:paraId="1CC872AB" w14:textId="7127533E" w:rsidR="00343063" w:rsidRDefault="00343063" w:rsidP="00343063">
            <w:pPr>
              <w:pBdr>
                <w:top w:val="nil"/>
                <w:left w:val="nil"/>
                <w:bottom w:val="nil"/>
                <w:right w:val="nil"/>
                <w:between w:val="nil"/>
              </w:pBdr>
              <w:tabs>
                <w:tab w:val="center" w:pos="4252"/>
                <w:tab w:val="right" w:pos="8504"/>
              </w:tabs>
              <w:spacing w:before="120" w:after="120"/>
              <w:jc w:val="both"/>
              <w:rPr>
                <w:rFonts w:ascii="Arial Narrow" w:eastAsia="Arial Narrow" w:hAnsi="Arial Narrow" w:cs="Arial Narrow"/>
                <w:sz w:val="20"/>
                <w:szCs w:val="20"/>
              </w:rPr>
            </w:pPr>
            <w:r>
              <w:rPr>
                <w:rFonts w:ascii="Arial Narrow" w:eastAsia="Arial Narrow" w:hAnsi="Arial Narrow" w:cs="Arial Narrow"/>
                <w:sz w:val="21"/>
                <w:szCs w:val="21"/>
              </w:rPr>
              <w:t>La primera versión corresponde al documento recodificado, antes de la migración el documento estaba codificado como AAMB_PR_10 el cual se encontraba en versión 5.</w:t>
            </w:r>
          </w:p>
        </w:tc>
      </w:tr>
      <w:tr w:rsidR="009E58C2" w14:paraId="5D7C1493" w14:textId="77777777" w:rsidTr="006A7470">
        <w:trPr>
          <w:trHeight w:val="362"/>
          <w:jc w:val="center"/>
        </w:trPr>
        <w:tc>
          <w:tcPr>
            <w:tcW w:w="2547" w:type="dxa"/>
            <w:vAlign w:val="center"/>
          </w:tcPr>
          <w:p w14:paraId="19E820BA" w14:textId="4F873BF0" w:rsidR="009E58C2" w:rsidRPr="0014128B" w:rsidRDefault="009E58C2" w:rsidP="00343063">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sz w:val="20"/>
                <w:szCs w:val="20"/>
                <w:highlight w:val="yellow"/>
              </w:rPr>
            </w:pPr>
            <w:proofErr w:type="spellStart"/>
            <w:r w:rsidRPr="000D001B">
              <w:rPr>
                <w:rFonts w:ascii="Arial Narrow" w:eastAsia="Arial Narrow" w:hAnsi="Arial Narrow" w:cs="Arial Narrow"/>
                <w:sz w:val="20"/>
                <w:szCs w:val="20"/>
              </w:rPr>
              <w:lastRenderedPageBreak/>
              <w:t>Xx</w:t>
            </w:r>
            <w:proofErr w:type="spellEnd"/>
            <w:r w:rsidRPr="000D001B">
              <w:rPr>
                <w:rFonts w:ascii="Arial Narrow" w:eastAsia="Arial Narrow" w:hAnsi="Arial Narrow" w:cs="Arial Narrow"/>
                <w:sz w:val="20"/>
                <w:szCs w:val="20"/>
              </w:rPr>
              <w:t>/10/2024</w:t>
            </w:r>
          </w:p>
        </w:tc>
        <w:tc>
          <w:tcPr>
            <w:tcW w:w="1276" w:type="dxa"/>
            <w:vAlign w:val="center"/>
          </w:tcPr>
          <w:p w14:paraId="793C30CC" w14:textId="5D4FF7B0" w:rsidR="009E58C2" w:rsidRDefault="009E58C2" w:rsidP="00343063">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2</w:t>
            </w:r>
          </w:p>
        </w:tc>
        <w:tc>
          <w:tcPr>
            <w:tcW w:w="5574" w:type="dxa"/>
            <w:vAlign w:val="center"/>
          </w:tcPr>
          <w:p w14:paraId="62CCBE2D" w14:textId="77777777" w:rsidR="009E58C2" w:rsidRPr="00913A29" w:rsidRDefault="009E58C2" w:rsidP="009E58C2">
            <w:pPr>
              <w:pBdr>
                <w:top w:val="nil"/>
                <w:left w:val="nil"/>
                <w:bottom w:val="nil"/>
                <w:right w:val="nil"/>
                <w:between w:val="nil"/>
              </w:pBdr>
              <w:tabs>
                <w:tab w:val="center" w:pos="4252"/>
                <w:tab w:val="right" w:pos="8504"/>
              </w:tabs>
              <w:spacing w:before="120" w:after="120"/>
              <w:jc w:val="both"/>
              <w:rPr>
                <w:rFonts w:ascii="Arial Narrow" w:eastAsia="Arial Narrow" w:hAnsi="Arial Narrow" w:cs="Arial Narrow"/>
                <w:color w:val="000000" w:themeColor="text1"/>
                <w:sz w:val="21"/>
                <w:szCs w:val="21"/>
              </w:rPr>
            </w:pPr>
            <w:r w:rsidRPr="00913A29">
              <w:rPr>
                <w:rFonts w:ascii="Arial Narrow" w:eastAsia="Arial Narrow" w:hAnsi="Arial Narrow" w:cs="Arial Narrow"/>
                <w:color w:val="000000" w:themeColor="text1"/>
                <w:sz w:val="21"/>
                <w:szCs w:val="21"/>
              </w:rPr>
              <w:t xml:space="preserve">Actualización del procedimiento, objetivo, </w:t>
            </w:r>
            <w:r>
              <w:rPr>
                <w:rFonts w:ascii="Arial Narrow" w:eastAsia="Arial Narrow" w:hAnsi="Arial Narrow" w:cs="Arial Narrow"/>
                <w:color w:val="000000" w:themeColor="text1"/>
                <w:sz w:val="21"/>
                <w:szCs w:val="21"/>
              </w:rPr>
              <w:t xml:space="preserve">alcance, </w:t>
            </w:r>
            <w:r w:rsidRPr="00913A29">
              <w:rPr>
                <w:rFonts w:ascii="Arial Narrow" w:eastAsia="Arial Narrow" w:hAnsi="Arial Narrow" w:cs="Arial Narrow"/>
                <w:color w:val="000000" w:themeColor="text1"/>
                <w:sz w:val="21"/>
                <w:szCs w:val="21"/>
              </w:rPr>
              <w:t>información contenida en los numerales 4 y 6 normas y lineamientos Generales respectivamente</w:t>
            </w:r>
            <w:r>
              <w:rPr>
                <w:rFonts w:ascii="Arial Narrow" w:eastAsia="Arial Narrow" w:hAnsi="Arial Narrow" w:cs="Arial Narrow"/>
                <w:color w:val="000000" w:themeColor="text1"/>
                <w:sz w:val="21"/>
                <w:szCs w:val="21"/>
              </w:rPr>
              <w:t>.</w:t>
            </w:r>
          </w:p>
          <w:p w14:paraId="538E613D" w14:textId="77777777" w:rsidR="009E58C2" w:rsidRDefault="009E58C2" w:rsidP="009E58C2">
            <w:pPr>
              <w:pBdr>
                <w:top w:val="nil"/>
                <w:left w:val="nil"/>
                <w:bottom w:val="nil"/>
                <w:right w:val="nil"/>
                <w:between w:val="nil"/>
              </w:pBdr>
              <w:tabs>
                <w:tab w:val="center" w:pos="4252"/>
                <w:tab w:val="right" w:pos="8504"/>
              </w:tabs>
              <w:spacing w:before="120" w:after="120"/>
              <w:jc w:val="both"/>
              <w:rPr>
                <w:rFonts w:ascii="Arial Narrow" w:eastAsia="Arial Narrow" w:hAnsi="Arial Narrow" w:cs="Arial Narrow"/>
                <w:color w:val="000000" w:themeColor="text1"/>
                <w:sz w:val="21"/>
                <w:szCs w:val="21"/>
              </w:rPr>
            </w:pPr>
            <w:r w:rsidRPr="00913A29">
              <w:rPr>
                <w:rFonts w:ascii="Arial Narrow" w:eastAsia="Arial Narrow" w:hAnsi="Arial Narrow" w:cs="Arial Narrow"/>
                <w:color w:val="000000" w:themeColor="text1"/>
                <w:sz w:val="21"/>
                <w:szCs w:val="21"/>
              </w:rPr>
              <w:t xml:space="preserve">En el procedimiento paso a paso se revisaron los roles y responsables, </w:t>
            </w:r>
            <w:r w:rsidRPr="00643D11">
              <w:rPr>
                <w:rFonts w:ascii="Arial Narrow" w:eastAsia="Arial Narrow" w:hAnsi="Arial Narrow" w:cs="Arial Narrow"/>
                <w:color w:val="000000" w:themeColor="text1"/>
                <w:sz w:val="21"/>
                <w:szCs w:val="21"/>
              </w:rPr>
              <w:t>registros, puntos de control,</w:t>
            </w:r>
            <w:r w:rsidRPr="00913A29">
              <w:rPr>
                <w:rFonts w:ascii="Arial Narrow" w:eastAsia="Arial Narrow" w:hAnsi="Arial Narrow" w:cs="Arial Narrow"/>
                <w:color w:val="000000" w:themeColor="text1"/>
                <w:sz w:val="21"/>
                <w:szCs w:val="21"/>
              </w:rPr>
              <w:t xml:space="preserve"> y se separaron en diferentes etapas: Evaluación del trámite, recurso de reposición, seguimiento. y evaluación y seguimiento de la autorización de recolección</w:t>
            </w:r>
            <w:r>
              <w:rPr>
                <w:rFonts w:ascii="Arial Narrow" w:eastAsia="Arial Narrow" w:hAnsi="Arial Narrow" w:cs="Arial Narrow"/>
                <w:color w:val="000000" w:themeColor="text1"/>
                <w:sz w:val="21"/>
                <w:szCs w:val="21"/>
              </w:rPr>
              <w:t>.</w:t>
            </w:r>
          </w:p>
          <w:p w14:paraId="1528E8EA" w14:textId="6C2D9E8F" w:rsidR="009E58C2" w:rsidRPr="006D5D55" w:rsidRDefault="009E58C2" w:rsidP="009E58C2">
            <w:pPr>
              <w:pBdr>
                <w:top w:val="nil"/>
                <w:left w:val="nil"/>
                <w:bottom w:val="nil"/>
                <w:right w:val="nil"/>
                <w:between w:val="nil"/>
              </w:pBdr>
              <w:tabs>
                <w:tab w:val="center" w:pos="4252"/>
                <w:tab w:val="right" w:pos="8504"/>
              </w:tabs>
              <w:spacing w:before="60" w:after="60"/>
              <w:jc w:val="both"/>
              <w:rPr>
                <w:rFonts w:ascii="Arial Narrow" w:eastAsia="Arial Narrow" w:hAnsi="Arial Narrow" w:cs="Arial Narrow"/>
                <w:sz w:val="21"/>
                <w:szCs w:val="21"/>
              </w:rPr>
            </w:pPr>
            <w:r w:rsidRPr="00913A29">
              <w:rPr>
                <w:rFonts w:ascii="Arial Narrow" w:eastAsia="Arial Narrow" w:hAnsi="Arial Narrow" w:cs="Arial Narrow"/>
                <w:color w:val="000000" w:themeColor="text1"/>
                <w:sz w:val="21"/>
                <w:szCs w:val="21"/>
              </w:rPr>
              <w:t>Se deroga el formato M4-FO-17_lista chequeo de cumplimiento de obligaciones permisos de recolección_V1, se reemplaza con un concepto t</w:t>
            </w:r>
            <w:r w:rsidR="004610A6">
              <w:rPr>
                <w:rFonts w:ascii="Arial Narrow" w:eastAsia="Arial Narrow" w:hAnsi="Arial Narrow" w:cs="Arial Narrow"/>
                <w:color w:val="000000" w:themeColor="text1"/>
                <w:sz w:val="21"/>
                <w:szCs w:val="21"/>
              </w:rPr>
              <w:t>é</w:t>
            </w:r>
            <w:r w:rsidRPr="00913A29">
              <w:rPr>
                <w:rFonts w:ascii="Arial Narrow" w:eastAsia="Arial Narrow" w:hAnsi="Arial Narrow" w:cs="Arial Narrow"/>
                <w:color w:val="000000" w:themeColor="text1"/>
                <w:sz w:val="21"/>
                <w:szCs w:val="21"/>
              </w:rPr>
              <w:t>cnico que detalla el cumplimiento de las obligaciones de forma más clara.</w:t>
            </w:r>
          </w:p>
        </w:tc>
      </w:tr>
    </w:tbl>
    <w:p w14:paraId="4245C000" w14:textId="77777777" w:rsidR="00965CAC" w:rsidRDefault="00965CAC">
      <w:pPr>
        <w:rPr>
          <w:rFonts w:ascii="Arial Narrow" w:eastAsia="Arial Narrow" w:hAnsi="Arial Narrow" w:cs="Arial Narrow"/>
          <w:sz w:val="16"/>
          <w:szCs w:val="16"/>
        </w:rPr>
      </w:pPr>
    </w:p>
    <w:p w14:paraId="08E39054" w14:textId="0EAC0AD6" w:rsidR="00965CAC" w:rsidRDefault="00965CAC">
      <w:pPr>
        <w:rPr>
          <w:rFonts w:ascii="Arial Narrow" w:eastAsia="Arial Narrow" w:hAnsi="Arial Narrow" w:cs="Arial Narrow"/>
          <w:sz w:val="16"/>
          <w:szCs w:val="16"/>
        </w:rPr>
      </w:pPr>
    </w:p>
    <w:tbl>
      <w:tblPr>
        <w:tblStyle w:val="af6"/>
        <w:tblW w:w="9428" w:type="dxa"/>
        <w:tblInd w:w="65" w:type="dxa"/>
        <w:tblLayout w:type="fixed"/>
        <w:tblLook w:val="0420" w:firstRow="1" w:lastRow="0" w:firstColumn="0" w:lastColumn="0" w:noHBand="0" w:noVBand="1"/>
      </w:tblPr>
      <w:tblGrid>
        <w:gridCol w:w="1362"/>
        <w:gridCol w:w="1687"/>
        <w:gridCol w:w="6379"/>
      </w:tblGrid>
      <w:tr w:rsidR="008F16AE" w:rsidRPr="006D5D55" w14:paraId="41546946" w14:textId="77777777" w:rsidTr="004610A6">
        <w:trPr>
          <w:trHeight w:val="330"/>
        </w:trPr>
        <w:tc>
          <w:tcPr>
            <w:tcW w:w="9428" w:type="dxa"/>
            <w:gridSpan w:val="3"/>
            <w:tcBorders>
              <w:top w:val="single" w:sz="4" w:space="0" w:color="000000"/>
              <w:left w:val="single" w:sz="4" w:space="0" w:color="000000"/>
              <w:bottom w:val="single" w:sz="4" w:space="0" w:color="000000"/>
              <w:right w:val="single" w:sz="4" w:space="0" w:color="000000"/>
            </w:tcBorders>
            <w:shd w:val="clear" w:color="auto" w:fill="EEECE1"/>
            <w:vAlign w:val="center"/>
          </w:tcPr>
          <w:p w14:paraId="31B67FDF" w14:textId="77777777" w:rsidR="008F16AE" w:rsidRPr="006D5D55" w:rsidRDefault="008F16AE" w:rsidP="001B3ED3">
            <w:pPr>
              <w:spacing w:before="80" w:after="80"/>
              <w:jc w:val="center"/>
              <w:rPr>
                <w:rFonts w:ascii="Arial Narrow" w:eastAsia="Arial Narrow" w:hAnsi="Arial Narrow" w:cs="Arial Narrow"/>
                <w:b/>
                <w:sz w:val="22"/>
                <w:szCs w:val="22"/>
              </w:rPr>
            </w:pPr>
            <w:r w:rsidRPr="006D5D55">
              <w:rPr>
                <w:rFonts w:ascii="Arial Narrow" w:eastAsia="Arial Narrow" w:hAnsi="Arial Narrow" w:cs="Arial Narrow"/>
                <w:b/>
                <w:sz w:val="22"/>
                <w:szCs w:val="22"/>
              </w:rPr>
              <w:t>CONTROL DE REVISIÓN Y APROBACIÓN</w:t>
            </w:r>
          </w:p>
        </w:tc>
      </w:tr>
      <w:tr w:rsidR="008F16AE" w:rsidRPr="006D5D55" w14:paraId="4235C9AF" w14:textId="77777777" w:rsidTr="004610A6">
        <w:trPr>
          <w:trHeight w:val="439"/>
        </w:trPr>
        <w:tc>
          <w:tcPr>
            <w:tcW w:w="1362"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14:paraId="5E578569" w14:textId="77777777" w:rsidR="008F16AE" w:rsidRPr="006D5D55" w:rsidRDefault="008F16AE" w:rsidP="006A7470">
            <w:pPr>
              <w:jc w:val="center"/>
              <w:rPr>
                <w:rFonts w:ascii="Arial Narrow" w:eastAsia="Arial Narrow" w:hAnsi="Arial Narrow" w:cs="Arial Narrow"/>
                <w:sz w:val="22"/>
                <w:szCs w:val="22"/>
              </w:rPr>
            </w:pPr>
            <w:r w:rsidRPr="006D5D55">
              <w:rPr>
                <w:rFonts w:ascii="Arial Narrow" w:eastAsia="Arial Narrow" w:hAnsi="Arial Narrow" w:cs="Arial Narrow"/>
                <w:sz w:val="22"/>
                <w:szCs w:val="22"/>
              </w:rPr>
              <w:t xml:space="preserve">Elaboró o actualizó </w:t>
            </w:r>
          </w:p>
        </w:tc>
        <w:tc>
          <w:tcPr>
            <w:tcW w:w="1687" w:type="dxa"/>
            <w:tcBorders>
              <w:top w:val="single" w:sz="4" w:space="0" w:color="000000"/>
              <w:left w:val="nil"/>
              <w:bottom w:val="single" w:sz="4" w:space="0" w:color="000000"/>
              <w:right w:val="single" w:sz="4" w:space="0" w:color="000000"/>
            </w:tcBorders>
            <w:shd w:val="clear" w:color="auto" w:fill="EEECE1"/>
            <w:vAlign w:val="center"/>
          </w:tcPr>
          <w:p w14:paraId="5EA5E4F5" w14:textId="77777777" w:rsidR="008F16AE" w:rsidRPr="006D5D55" w:rsidRDefault="008F16AE" w:rsidP="006A7470">
            <w:pPr>
              <w:rPr>
                <w:rFonts w:ascii="Arial Narrow" w:eastAsia="Arial Narrow" w:hAnsi="Arial Narrow" w:cs="Arial Narrow"/>
                <w:sz w:val="22"/>
                <w:szCs w:val="22"/>
              </w:rPr>
            </w:pPr>
            <w:r w:rsidRPr="006D5D55">
              <w:rPr>
                <w:rFonts w:ascii="Arial Narrow" w:eastAsia="Arial Narrow" w:hAnsi="Arial Narrow" w:cs="Arial Narrow"/>
                <w:sz w:val="22"/>
                <w:szCs w:val="22"/>
              </w:rPr>
              <w:t>Nombre completo</w:t>
            </w:r>
          </w:p>
        </w:tc>
        <w:tc>
          <w:tcPr>
            <w:tcW w:w="6379" w:type="dxa"/>
            <w:tcBorders>
              <w:top w:val="single" w:sz="4" w:space="0" w:color="000000"/>
              <w:left w:val="nil"/>
              <w:bottom w:val="single" w:sz="4" w:space="0" w:color="000000"/>
              <w:right w:val="single" w:sz="4" w:space="0" w:color="000000"/>
            </w:tcBorders>
            <w:shd w:val="clear" w:color="auto" w:fill="auto"/>
            <w:vAlign w:val="center"/>
          </w:tcPr>
          <w:p w14:paraId="1D4D86B7" w14:textId="6D2C62F0" w:rsidR="006A7470" w:rsidRPr="006D5D55" w:rsidRDefault="003A24CA" w:rsidP="006A7470">
            <w:pPr>
              <w:rPr>
                <w:rFonts w:ascii="Arial Narrow" w:eastAsia="Arial Narrow" w:hAnsi="Arial Narrow" w:cs="Arial Narrow"/>
                <w:sz w:val="22"/>
                <w:szCs w:val="22"/>
              </w:rPr>
            </w:pPr>
            <w:r>
              <w:rPr>
                <w:rFonts w:ascii="Arial Narrow" w:eastAsia="Arial Narrow" w:hAnsi="Arial Narrow" w:cs="Arial Narrow"/>
                <w:sz w:val="22"/>
                <w:szCs w:val="22"/>
              </w:rPr>
              <w:t>Gloria González</w:t>
            </w:r>
            <w:r w:rsidR="006C1ECE">
              <w:rPr>
                <w:rFonts w:ascii="Arial Narrow" w:eastAsia="Arial Narrow" w:hAnsi="Arial Narrow" w:cs="Arial Narrow"/>
                <w:sz w:val="22"/>
                <w:szCs w:val="22"/>
              </w:rPr>
              <w:t>/</w:t>
            </w:r>
            <w:r>
              <w:rPr>
                <w:rFonts w:ascii="Arial Narrow" w:eastAsia="Arial Narrow" w:hAnsi="Arial Narrow" w:cs="Arial Narrow"/>
                <w:sz w:val="22"/>
                <w:szCs w:val="22"/>
              </w:rPr>
              <w:t xml:space="preserve"> José Agustín López</w:t>
            </w:r>
            <w:r w:rsidR="006C1ECE">
              <w:rPr>
                <w:rFonts w:ascii="Arial Narrow" w:eastAsia="Arial Narrow" w:hAnsi="Arial Narrow" w:cs="Arial Narrow"/>
                <w:sz w:val="22"/>
                <w:szCs w:val="22"/>
              </w:rPr>
              <w:t>/</w:t>
            </w:r>
            <w:r>
              <w:rPr>
                <w:rFonts w:ascii="Arial Narrow" w:eastAsia="Arial Narrow" w:hAnsi="Arial Narrow" w:cs="Arial Narrow"/>
                <w:sz w:val="22"/>
                <w:szCs w:val="22"/>
              </w:rPr>
              <w:t>María Fernanda Losada</w:t>
            </w:r>
            <w:r w:rsidR="006C1ECE">
              <w:rPr>
                <w:rFonts w:ascii="Arial Narrow" w:eastAsia="Arial Narrow" w:hAnsi="Arial Narrow" w:cs="Arial Narrow"/>
                <w:sz w:val="22"/>
                <w:szCs w:val="22"/>
              </w:rPr>
              <w:t xml:space="preserve">/ Daniela Fernanda Amaya/ </w:t>
            </w:r>
            <w:r>
              <w:rPr>
                <w:rFonts w:ascii="Arial Narrow" w:eastAsia="Arial Narrow" w:hAnsi="Arial Narrow" w:cs="Arial Narrow"/>
                <w:sz w:val="22"/>
                <w:szCs w:val="22"/>
              </w:rPr>
              <w:t>Simón Alexander Moreno</w:t>
            </w:r>
          </w:p>
        </w:tc>
      </w:tr>
      <w:tr w:rsidR="008F16AE" w:rsidRPr="006D5D55" w14:paraId="0B6F12C3" w14:textId="77777777" w:rsidTr="004610A6">
        <w:trPr>
          <w:trHeight w:val="439"/>
        </w:trPr>
        <w:tc>
          <w:tcPr>
            <w:tcW w:w="1362"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2487290D" w14:textId="77777777" w:rsidR="008F16AE" w:rsidRPr="006D5D55" w:rsidRDefault="008F16AE" w:rsidP="006A7470">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1687" w:type="dxa"/>
            <w:tcBorders>
              <w:top w:val="single" w:sz="4" w:space="0" w:color="000000"/>
              <w:left w:val="nil"/>
              <w:bottom w:val="single" w:sz="4" w:space="0" w:color="000000"/>
              <w:right w:val="single" w:sz="4" w:space="0" w:color="000000"/>
            </w:tcBorders>
            <w:shd w:val="clear" w:color="auto" w:fill="EEECE1"/>
            <w:vAlign w:val="center"/>
          </w:tcPr>
          <w:p w14:paraId="703E8F77" w14:textId="77777777" w:rsidR="008F16AE" w:rsidRPr="006D5D55" w:rsidRDefault="008F16AE" w:rsidP="006A7470">
            <w:pPr>
              <w:rPr>
                <w:rFonts w:ascii="Arial Narrow" w:eastAsia="Arial Narrow" w:hAnsi="Arial Narrow" w:cs="Arial Narrow"/>
                <w:sz w:val="22"/>
                <w:szCs w:val="22"/>
              </w:rPr>
            </w:pPr>
            <w:r w:rsidRPr="006D5D55">
              <w:rPr>
                <w:rFonts w:ascii="Arial Narrow" w:eastAsia="Arial Narrow" w:hAnsi="Arial Narrow" w:cs="Arial Narrow"/>
                <w:sz w:val="22"/>
                <w:szCs w:val="22"/>
              </w:rPr>
              <w:t>Cargo/actividad</w:t>
            </w:r>
          </w:p>
        </w:tc>
        <w:tc>
          <w:tcPr>
            <w:tcW w:w="6379" w:type="dxa"/>
            <w:tcBorders>
              <w:top w:val="single" w:sz="4" w:space="0" w:color="000000"/>
              <w:left w:val="nil"/>
              <w:bottom w:val="single" w:sz="4" w:space="0" w:color="000000"/>
              <w:right w:val="single" w:sz="4" w:space="0" w:color="000000"/>
            </w:tcBorders>
            <w:shd w:val="clear" w:color="auto" w:fill="auto"/>
            <w:vAlign w:val="center"/>
          </w:tcPr>
          <w:p w14:paraId="2B12CDD4" w14:textId="40A74C71" w:rsidR="006A7470" w:rsidRPr="006C1ECE" w:rsidRDefault="006A7470" w:rsidP="006A7470">
            <w:pPr>
              <w:rPr>
                <w:rFonts w:ascii="Arial Narrow" w:eastAsia="Arial Narrow" w:hAnsi="Arial Narrow" w:cs="Arial Narrow"/>
                <w:sz w:val="22"/>
                <w:szCs w:val="22"/>
                <w:highlight w:val="yellow"/>
              </w:rPr>
            </w:pPr>
            <w:r w:rsidRPr="006C1ECE">
              <w:rPr>
                <w:rFonts w:ascii="Arial Narrow" w:eastAsia="Arial Narrow" w:hAnsi="Arial Narrow" w:cs="Arial Narrow"/>
                <w:sz w:val="22"/>
                <w:szCs w:val="22"/>
              </w:rPr>
              <w:t>Contratista</w:t>
            </w:r>
            <w:r w:rsidR="006C1ECE" w:rsidRPr="006C1ECE">
              <w:rPr>
                <w:rFonts w:ascii="Arial Narrow" w:eastAsia="Arial Narrow" w:hAnsi="Arial Narrow" w:cs="Arial Narrow"/>
                <w:sz w:val="22"/>
                <w:szCs w:val="22"/>
              </w:rPr>
              <w:t>s</w:t>
            </w:r>
            <w:r w:rsidRPr="006C1ECE">
              <w:rPr>
                <w:rFonts w:ascii="Arial Narrow" w:eastAsia="Arial Narrow" w:hAnsi="Arial Narrow" w:cs="Arial Narrow"/>
                <w:sz w:val="22"/>
                <w:szCs w:val="22"/>
              </w:rPr>
              <w:t xml:space="preserve"> </w:t>
            </w:r>
            <w:r w:rsidR="003A24CA" w:rsidRPr="006C1ECE">
              <w:rPr>
                <w:rFonts w:ascii="Arial Narrow" w:eastAsia="Arial Narrow" w:hAnsi="Arial Narrow" w:cs="Arial Narrow"/>
                <w:sz w:val="22"/>
                <w:szCs w:val="22"/>
              </w:rPr>
              <w:t>Grupo de Trámites y Evaluación Ambiental</w:t>
            </w:r>
            <w:r w:rsidR="006C1ECE" w:rsidRPr="006C1ECE">
              <w:rPr>
                <w:rFonts w:ascii="Arial Narrow" w:eastAsia="Arial Narrow" w:hAnsi="Arial Narrow" w:cs="Arial Narrow"/>
                <w:sz w:val="22"/>
                <w:szCs w:val="22"/>
              </w:rPr>
              <w:t>/ Funcionario Grupo de Trámites y Evaluación Ambiental</w:t>
            </w:r>
          </w:p>
        </w:tc>
      </w:tr>
      <w:tr w:rsidR="008F16AE" w:rsidRPr="006D5D55" w14:paraId="56C6B066" w14:textId="77777777" w:rsidTr="004610A6">
        <w:trPr>
          <w:trHeight w:val="439"/>
        </w:trPr>
        <w:tc>
          <w:tcPr>
            <w:tcW w:w="1362"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3F2F8706" w14:textId="77777777" w:rsidR="008F16AE" w:rsidRPr="006D5D55" w:rsidRDefault="008F16AE" w:rsidP="001B3ED3">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1687" w:type="dxa"/>
            <w:tcBorders>
              <w:top w:val="single" w:sz="4" w:space="0" w:color="000000"/>
              <w:left w:val="nil"/>
              <w:bottom w:val="single" w:sz="4" w:space="0" w:color="000000"/>
              <w:right w:val="single" w:sz="4" w:space="0" w:color="000000"/>
            </w:tcBorders>
            <w:shd w:val="clear" w:color="auto" w:fill="EEECE1"/>
            <w:vAlign w:val="center"/>
          </w:tcPr>
          <w:p w14:paraId="1D5BD643" w14:textId="77777777" w:rsidR="008F16AE" w:rsidRPr="006D5D55" w:rsidRDefault="008F16AE" w:rsidP="001B3ED3">
            <w:pPr>
              <w:spacing w:before="80" w:after="80"/>
              <w:rPr>
                <w:rFonts w:ascii="Arial Narrow" w:eastAsia="Arial Narrow" w:hAnsi="Arial Narrow" w:cs="Arial Narrow"/>
                <w:sz w:val="22"/>
                <w:szCs w:val="22"/>
              </w:rPr>
            </w:pPr>
            <w:r w:rsidRPr="006D5D55">
              <w:rPr>
                <w:rFonts w:ascii="Arial Narrow" w:eastAsia="Arial Narrow" w:hAnsi="Arial Narrow" w:cs="Arial Narrow"/>
                <w:sz w:val="22"/>
                <w:szCs w:val="22"/>
              </w:rPr>
              <w:t xml:space="preserve">Fecha </w:t>
            </w:r>
          </w:p>
        </w:tc>
        <w:tc>
          <w:tcPr>
            <w:tcW w:w="6379" w:type="dxa"/>
            <w:tcBorders>
              <w:top w:val="single" w:sz="4" w:space="0" w:color="000000"/>
              <w:left w:val="nil"/>
              <w:bottom w:val="single" w:sz="4" w:space="0" w:color="000000"/>
              <w:right w:val="single" w:sz="4" w:space="0" w:color="000000"/>
            </w:tcBorders>
            <w:shd w:val="clear" w:color="auto" w:fill="auto"/>
            <w:vAlign w:val="center"/>
          </w:tcPr>
          <w:p w14:paraId="67377D16" w14:textId="3198624E" w:rsidR="008F16AE" w:rsidRPr="006D5D55" w:rsidRDefault="00CE0912" w:rsidP="001B3ED3">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07</w:t>
            </w:r>
            <w:r w:rsidR="008F16AE" w:rsidRPr="006D5D55">
              <w:rPr>
                <w:rFonts w:ascii="Arial Narrow" w:eastAsia="Arial Narrow" w:hAnsi="Arial Narrow" w:cs="Arial Narrow"/>
                <w:sz w:val="22"/>
                <w:szCs w:val="22"/>
              </w:rPr>
              <w:t>/</w:t>
            </w:r>
            <w:r>
              <w:rPr>
                <w:rFonts w:ascii="Arial Narrow" w:eastAsia="Arial Narrow" w:hAnsi="Arial Narrow" w:cs="Arial Narrow"/>
                <w:sz w:val="22"/>
                <w:szCs w:val="22"/>
              </w:rPr>
              <w:t>10</w:t>
            </w:r>
            <w:r w:rsidR="008F16AE" w:rsidRPr="006D5D55">
              <w:rPr>
                <w:rFonts w:ascii="Arial Narrow" w:eastAsia="Arial Narrow" w:hAnsi="Arial Narrow" w:cs="Arial Narrow"/>
                <w:sz w:val="22"/>
                <w:szCs w:val="22"/>
              </w:rPr>
              <w:t>/2024</w:t>
            </w:r>
          </w:p>
        </w:tc>
      </w:tr>
      <w:tr w:rsidR="008F16AE" w:rsidRPr="006D5D55" w14:paraId="327F82E7" w14:textId="77777777" w:rsidTr="004610A6">
        <w:trPr>
          <w:trHeight w:val="439"/>
        </w:trPr>
        <w:tc>
          <w:tcPr>
            <w:tcW w:w="1362"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14:paraId="1F6A191D" w14:textId="77777777" w:rsidR="008F16AE" w:rsidRPr="006D5D55" w:rsidRDefault="008F16AE" w:rsidP="001B3ED3">
            <w:pPr>
              <w:spacing w:before="80" w:after="80"/>
              <w:jc w:val="center"/>
              <w:rPr>
                <w:rFonts w:ascii="Arial Narrow" w:eastAsia="Arial Narrow" w:hAnsi="Arial Narrow" w:cs="Arial Narrow"/>
                <w:sz w:val="22"/>
                <w:szCs w:val="22"/>
              </w:rPr>
            </w:pPr>
            <w:r w:rsidRPr="006D5D55">
              <w:rPr>
                <w:rFonts w:ascii="Arial Narrow" w:eastAsia="Arial Narrow" w:hAnsi="Arial Narrow" w:cs="Arial Narrow"/>
                <w:sz w:val="22"/>
                <w:szCs w:val="22"/>
              </w:rPr>
              <w:t xml:space="preserve">Revisó </w:t>
            </w:r>
          </w:p>
        </w:tc>
        <w:tc>
          <w:tcPr>
            <w:tcW w:w="1687" w:type="dxa"/>
            <w:tcBorders>
              <w:top w:val="single" w:sz="4" w:space="0" w:color="000000"/>
              <w:left w:val="nil"/>
              <w:bottom w:val="single" w:sz="4" w:space="0" w:color="000000"/>
              <w:right w:val="single" w:sz="4" w:space="0" w:color="000000"/>
            </w:tcBorders>
            <w:shd w:val="clear" w:color="auto" w:fill="EEECE1"/>
            <w:vAlign w:val="center"/>
          </w:tcPr>
          <w:p w14:paraId="44524221" w14:textId="77777777" w:rsidR="008F16AE" w:rsidRPr="006D5D55" w:rsidRDefault="008F16AE" w:rsidP="001B3ED3">
            <w:pPr>
              <w:spacing w:before="80" w:after="80"/>
              <w:rPr>
                <w:rFonts w:ascii="Arial Narrow" w:eastAsia="Arial Narrow" w:hAnsi="Arial Narrow" w:cs="Arial Narrow"/>
                <w:sz w:val="22"/>
                <w:szCs w:val="22"/>
              </w:rPr>
            </w:pPr>
            <w:r w:rsidRPr="006D5D55">
              <w:rPr>
                <w:rFonts w:ascii="Arial Narrow" w:eastAsia="Arial Narrow" w:hAnsi="Arial Narrow" w:cs="Arial Narrow"/>
                <w:sz w:val="22"/>
                <w:szCs w:val="22"/>
              </w:rPr>
              <w:t>Nombre completo</w:t>
            </w:r>
          </w:p>
        </w:tc>
        <w:tc>
          <w:tcPr>
            <w:tcW w:w="6379" w:type="dxa"/>
            <w:tcBorders>
              <w:top w:val="single" w:sz="4" w:space="0" w:color="000000"/>
              <w:left w:val="nil"/>
              <w:bottom w:val="single" w:sz="4" w:space="0" w:color="000000"/>
              <w:right w:val="single" w:sz="4" w:space="0" w:color="000000"/>
            </w:tcBorders>
            <w:shd w:val="clear" w:color="auto" w:fill="auto"/>
            <w:vAlign w:val="center"/>
          </w:tcPr>
          <w:p w14:paraId="22BFC89A" w14:textId="77777777" w:rsidR="008F16AE" w:rsidRPr="006D5D55" w:rsidRDefault="008F16AE" w:rsidP="001B3ED3">
            <w:pPr>
              <w:spacing w:before="80" w:after="80"/>
              <w:rPr>
                <w:rFonts w:ascii="Arial Narrow" w:eastAsia="Arial Narrow" w:hAnsi="Arial Narrow" w:cs="Arial Narrow"/>
                <w:sz w:val="22"/>
                <w:szCs w:val="22"/>
              </w:rPr>
            </w:pPr>
            <w:r w:rsidRPr="006D5D55">
              <w:rPr>
                <w:rFonts w:ascii="Arial Narrow" w:eastAsia="Arial Narrow" w:hAnsi="Arial Narrow" w:cs="Arial Narrow"/>
                <w:sz w:val="22"/>
                <w:szCs w:val="22"/>
              </w:rPr>
              <w:t>Guillermo Alberto Santos Ceballos</w:t>
            </w:r>
          </w:p>
        </w:tc>
      </w:tr>
      <w:tr w:rsidR="008F16AE" w:rsidRPr="006D5D55" w14:paraId="1F0D75D0" w14:textId="77777777" w:rsidTr="004610A6">
        <w:trPr>
          <w:trHeight w:val="439"/>
        </w:trPr>
        <w:tc>
          <w:tcPr>
            <w:tcW w:w="1362"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60CDB248" w14:textId="77777777" w:rsidR="008F16AE" w:rsidRPr="006D5D55" w:rsidRDefault="008F16AE" w:rsidP="001B3ED3">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1687" w:type="dxa"/>
            <w:tcBorders>
              <w:top w:val="single" w:sz="4" w:space="0" w:color="000000"/>
              <w:left w:val="nil"/>
              <w:bottom w:val="single" w:sz="4" w:space="0" w:color="000000"/>
              <w:right w:val="single" w:sz="4" w:space="0" w:color="000000"/>
            </w:tcBorders>
            <w:shd w:val="clear" w:color="auto" w:fill="EEECE1"/>
            <w:vAlign w:val="center"/>
          </w:tcPr>
          <w:p w14:paraId="4E3D503E" w14:textId="77777777" w:rsidR="008F16AE" w:rsidRPr="006D5D55" w:rsidRDefault="008F16AE" w:rsidP="001B3ED3">
            <w:pPr>
              <w:spacing w:before="80" w:after="80"/>
              <w:rPr>
                <w:rFonts w:ascii="Arial Narrow" w:eastAsia="Arial Narrow" w:hAnsi="Arial Narrow" w:cs="Arial Narrow"/>
                <w:sz w:val="22"/>
                <w:szCs w:val="22"/>
              </w:rPr>
            </w:pPr>
            <w:r w:rsidRPr="006D5D55">
              <w:rPr>
                <w:rFonts w:ascii="Arial Narrow" w:eastAsia="Arial Narrow" w:hAnsi="Arial Narrow" w:cs="Arial Narrow"/>
                <w:sz w:val="22"/>
                <w:szCs w:val="22"/>
              </w:rPr>
              <w:t>Cargo/actividad</w:t>
            </w:r>
          </w:p>
        </w:tc>
        <w:tc>
          <w:tcPr>
            <w:tcW w:w="6379" w:type="dxa"/>
            <w:tcBorders>
              <w:top w:val="single" w:sz="4" w:space="0" w:color="000000"/>
              <w:left w:val="nil"/>
              <w:bottom w:val="single" w:sz="4" w:space="0" w:color="000000"/>
              <w:right w:val="single" w:sz="4" w:space="0" w:color="000000"/>
            </w:tcBorders>
            <w:shd w:val="clear" w:color="auto" w:fill="auto"/>
            <w:vAlign w:val="center"/>
          </w:tcPr>
          <w:p w14:paraId="213C3D6E" w14:textId="77777777" w:rsidR="008F16AE" w:rsidRPr="006D5D55" w:rsidRDefault="008F16AE" w:rsidP="001B3ED3">
            <w:pPr>
              <w:spacing w:before="80" w:after="80"/>
              <w:rPr>
                <w:rFonts w:ascii="Arial Narrow" w:eastAsia="Arial Narrow" w:hAnsi="Arial Narrow" w:cs="Arial Narrow"/>
                <w:sz w:val="22"/>
                <w:szCs w:val="22"/>
              </w:rPr>
            </w:pPr>
            <w:r w:rsidRPr="006D5D55">
              <w:rPr>
                <w:rFonts w:ascii="Arial Narrow" w:eastAsia="Arial Narrow" w:hAnsi="Arial Narrow" w:cs="Arial Narrow"/>
                <w:sz w:val="22"/>
                <w:szCs w:val="22"/>
              </w:rPr>
              <w:t>Coordinador del Grupo de Trámites y Evaluación Ambiental</w:t>
            </w:r>
          </w:p>
        </w:tc>
      </w:tr>
      <w:tr w:rsidR="008F16AE" w:rsidRPr="006D5D55" w14:paraId="45185AC8" w14:textId="77777777" w:rsidTr="004610A6">
        <w:trPr>
          <w:trHeight w:val="439"/>
        </w:trPr>
        <w:tc>
          <w:tcPr>
            <w:tcW w:w="1362"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626D5FA9" w14:textId="77777777" w:rsidR="008F16AE" w:rsidRPr="006D5D55" w:rsidRDefault="008F16AE" w:rsidP="001B3ED3">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1687" w:type="dxa"/>
            <w:tcBorders>
              <w:top w:val="single" w:sz="4" w:space="0" w:color="000000"/>
              <w:left w:val="nil"/>
              <w:bottom w:val="single" w:sz="4" w:space="0" w:color="000000"/>
              <w:right w:val="single" w:sz="4" w:space="0" w:color="000000"/>
            </w:tcBorders>
            <w:shd w:val="clear" w:color="auto" w:fill="EEECE1"/>
            <w:vAlign w:val="center"/>
          </w:tcPr>
          <w:p w14:paraId="18FBD1F4" w14:textId="77777777" w:rsidR="008F16AE" w:rsidRPr="006D5D55" w:rsidRDefault="008F16AE" w:rsidP="001B3ED3">
            <w:pPr>
              <w:spacing w:before="80" w:after="80"/>
              <w:rPr>
                <w:rFonts w:ascii="Arial Narrow" w:eastAsia="Arial Narrow" w:hAnsi="Arial Narrow" w:cs="Arial Narrow"/>
                <w:sz w:val="22"/>
                <w:szCs w:val="22"/>
              </w:rPr>
            </w:pPr>
            <w:r w:rsidRPr="006D5D55">
              <w:rPr>
                <w:rFonts w:ascii="Arial Narrow" w:eastAsia="Arial Narrow" w:hAnsi="Arial Narrow" w:cs="Arial Narrow"/>
                <w:sz w:val="22"/>
                <w:szCs w:val="22"/>
              </w:rPr>
              <w:t xml:space="preserve">Fecha </w:t>
            </w:r>
          </w:p>
        </w:tc>
        <w:tc>
          <w:tcPr>
            <w:tcW w:w="6379" w:type="dxa"/>
            <w:tcBorders>
              <w:top w:val="single" w:sz="4" w:space="0" w:color="000000"/>
              <w:left w:val="nil"/>
              <w:bottom w:val="single" w:sz="4" w:space="0" w:color="000000"/>
              <w:right w:val="single" w:sz="4" w:space="0" w:color="000000"/>
            </w:tcBorders>
            <w:shd w:val="clear" w:color="auto" w:fill="auto"/>
            <w:vAlign w:val="center"/>
          </w:tcPr>
          <w:p w14:paraId="0FB24546" w14:textId="2B3D643F" w:rsidR="008F16AE" w:rsidRPr="006D5D55" w:rsidRDefault="000D001B" w:rsidP="001B3ED3">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22</w:t>
            </w:r>
            <w:r w:rsidR="00490DFD" w:rsidRPr="006D5D55">
              <w:rPr>
                <w:rFonts w:ascii="Arial Narrow" w:eastAsia="Arial Narrow" w:hAnsi="Arial Narrow" w:cs="Arial Narrow"/>
                <w:sz w:val="22"/>
                <w:szCs w:val="22"/>
              </w:rPr>
              <w:t>/</w:t>
            </w:r>
            <w:r w:rsidR="00CE0912">
              <w:rPr>
                <w:rFonts w:ascii="Arial Narrow" w:eastAsia="Arial Narrow" w:hAnsi="Arial Narrow" w:cs="Arial Narrow"/>
                <w:sz w:val="22"/>
                <w:szCs w:val="22"/>
              </w:rPr>
              <w:t>10</w:t>
            </w:r>
            <w:r w:rsidR="00490DFD" w:rsidRPr="006D5D55">
              <w:rPr>
                <w:rFonts w:ascii="Arial Narrow" w:eastAsia="Arial Narrow" w:hAnsi="Arial Narrow" w:cs="Arial Narrow"/>
                <w:sz w:val="22"/>
                <w:szCs w:val="22"/>
              </w:rPr>
              <w:t>/2024</w:t>
            </w:r>
          </w:p>
        </w:tc>
      </w:tr>
      <w:tr w:rsidR="008F16AE" w:rsidRPr="006D5D55" w14:paraId="553DC39C" w14:textId="77777777" w:rsidTr="004610A6">
        <w:trPr>
          <w:trHeight w:val="459"/>
        </w:trPr>
        <w:tc>
          <w:tcPr>
            <w:tcW w:w="1362"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14:paraId="525F8804" w14:textId="77777777" w:rsidR="008F16AE" w:rsidRPr="006D5D55" w:rsidRDefault="008F16AE" w:rsidP="001B3ED3">
            <w:pPr>
              <w:spacing w:before="80" w:after="80"/>
              <w:jc w:val="center"/>
              <w:rPr>
                <w:rFonts w:ascii="Arial Narrow" w:eastAsia="Arial Narrow" w:hAnsi="Arial Narrow" w:cs="Arial Narrow"/>
                <w:sz w:val="22"/>
                <w:szCs w:val="22"/>
              </w:rPr>
            </w:pPr>
            <w:r w:rsidRPr="006D5D55">
              <w:rPr>
                <w:rFonts w:ascii="Arial Narrow" w:eastAsia="Arial Narrow" w:hAnsi="Arial Narrow" w:cs="Arial Narrow"/>
                <w:sz w:val="22"/>
                <w:szCs w:val="22"/>
              </w:rPr>
              <w:t>Aprobó</w:t>
            </w:r>
          </w:p>
        </w:tc>
        <w:tc>
          <w:tcPr>
            <w:tcW w:w="1687" w:type="dxa"/>
            <w:tcBorders>
              <w:top w:val="single" w:sz="4" w:space="0" w:color="000000"/>
              <w:left w:val="nil"/>
              <w:right w:val="single" w:sz="4" w:space="0" w:color="000000"/>
            </w:tcBorders>
            <w:shd w:val="clear" w:color="auto" w:fill="EEECE1"/>
            <w:vAlign w:val="center"/>
          </w:tcPr>
          <w:p w14:paraId="35F1E7BB" w14:textId="77777777" w:rsidR="008F16AE" w:rsidRPr="006D5D55" w:rsidRDefault="008F16AE" w:rsidP="001B3ED3">
            <w:pPr>
              <w:spacing w:before="80" w:after="80"/>
              <w:rPr>
                <w:rFonts w:ascii="Arial Narrow" w:eastAsia="Arial Narrow" w:hAnsi="Arial Narrow" w:cs="Arial Narrow"/>
                <w:sz w:val="22"/>
                <w:szCs w:val="22"/>
              </w:rPr>
            </w:pPr>
            <w:r w:rsidRPr="006D5D55">
              <w:rPr>
                <w:rFonts w:ascii="Arial Narrow" w:eastAsia="Arial Narrow" w:hAnsi="Arial Narrow" w:cs="Arial Narrow"/>
                <w:sz w:val="22"/>
                <w:szCs w:val="22"/>
              </w:rPr>
              <w:t>Nombre completo</w:t>
            </w:r>
          </w:p>
        </w:tc>
        <w:tc>
          <w:tcPr>
            <w:tcW w:w="6379" w:type="dxa"/>
            <w:tcBorders>
              <w:top w:val="single" w:sz="4" w:space="0" w:color="000000"/>
              <w:left w:val="nil"/>
              <w:right w:val="single" w:sz="4" w:space="0" w:color="000000"/>
            </w:tcBorders>
            <w:shd w:val="clear" w:color="auto" w:fill="auto"/>
            <w:vAlign w:val="center"/>
          </w:tcPr>
          <w:p w14:paraId="1C53C874" w14:textId="36F54532" w:rsidR="008F16AE" w:rsidRPr="006D5D55" w:rsidRDefault="008F16AE" w:rsidP="001B3ED3">
            <w:pPr>
              <w:spacing w:before="80" w:after="80"/>
              <w:rPr>
                <w:rFonts w:ascii="Arial Narrow" w:eastAsia="Arial Narrow" w:hAnsi="Arial Narrow" w:cs="Arial Narrow"/>
                <w:sz w:val="22"/>
                <w:szCs w:val="22"/>
              </w:rPr>
            </w:pPr>
            <w:r w:rsidRPr="006D5D55">
              <w:rPr>
                <w:rFonts w:ascii="Arial Narrow" w:eastAsia="Arial Narrow" w:hAnsi="Arial Narrow" w:cs="Arial Narrow"/>
                <w:sz w:val="22"/>
                <w:szCs w:val="22"/>
              </w:rPr>
              <w:t xml:space="preserve">Martha Cecilia </w:t>
            </w:r>
            <w:r w:rsidR="0077561C" w:rsidRPr="0077561C">
              <w:rPr>
                <w:rFonts w:ascii="Arial Narrow" w:eastAsia="Arial Narrow" w:hAnsi="Arial Narrow" w:cs="Arial Narrow"/>
                <w:sz w:val="22"/>
                <w:szCs w:val="22"/>
              </w:rPr>
              <w:t>Díaz Leguizamón</w:t>
            </w:r>
          </w:p>
        </w:tc>
      </w:tr>
      <w:tr w:rsidR="008F16AE" w:rsidRPr="006D5D55" w14:paraId="7409FC35" w14:textId="77777777" w:rsidTr="004610A6">
        <w:trPr>
          <w:trHeight w:val="439"/>
        </w:trPr>
        <w:tc>
          <w:tcPr>
            <w:tcW w:w="1362"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3D861DBA" w14:textId="77777777" w:rsidR="008F16AE" w:rsidRPr="006D5D55" w:rsidRDefault="008F16AE" w:rsidP="001B3ED3">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1687" w:type="dxa"/>
            <w:tcBorders>
              <w:top w:val="single" w:sz="4" w:space="0" w:color="000000"/>
              <w:left w:val="nil"/>
              <w:bottom w:val="single" w:sz="4" w:space="0" w:color="000000"/>
              <w:right w:val="single" w:sz="4" w:space="0" w:color="000000"/>
            </w:tcBorders>
            <w:shd w:val="clear" w:color="auto" w:fill="EEECE1"/>
            <w:vAlign w:val="center"/>
          </w:tcPr>
          <w:p w14:paraId="5D2F2B2E" w14:textId="77777777" w:rsidR="008F16AE" w:rsidRPr="006D5D55" w:rsidRDefault="008F16AE" w:rsidP="001B3ED3">
            <w:pPr>
              <w:spacing w:before="80" w:after="80"/>
              <w:rPr>
                <w:rFonts w:ascii="Arial Narrow" w:eastAsia="Arial Narrow" w:hAnsi="Arial Narrow" w:cs="Arial Narrow"/>
                <w:sz w:val="22"/>
                <w:szCs w:val="22"/>
              </w:rPr>
            </w:pPr>
            <w:r w:rsidRPr="006D5D55">
              <w:rPr>
                <w:rFonts w:ascii="Arial Narrow" w:eastAsia="Arial Narrow" w:hAnsi="Arial Narrow" w:cs="Arial Narrow"/>
                <w:sz w:val="22"/>
                <w:szCs w:val="22"/>
              </w:rPr>
              <w:t>Cargo/actividad</w:t>
            </w:r>
          </w:p>
        </w:tc>
        <w:tc>
          <w:tcPr>
            <w:tcW w:w="6379" w:type="dxa"/>
            <w:tcBorders>
              <w:top w:val="single" w:sz="4" w:space="0" w:color="000000"/>
              <w:left w:val="nil"/>
              <w:bottom w:val="single" w:sz="4" w:space="0" w:color="000000"/>
              <w:right w:val="single" w:sz="4" w:space="0" w:color="000000"/>
            </w:tcBorders>
            <w:shd w:val="clear" w:color="auto" w:fill="auto"/>
            <w:vAlign w:val="center"/>
          </w:tcPr>
          <w:p w14:paraId="75986FE8" w14:textId="77777777" w:rsidR="008F16AE" w:rsidRPr="006D5D55" w:rsidRDefault="008F16AE" w:rsidP="001B3ED3">
            <w:pPr>
              <w:spacing w:before="80" w:after="80"/>
              <w:rPr>
                <w:rFonts w:ascii="Arial Narrow" w:eastAsia="Arial Narrow" w:hAnsi="Arial Narrow" w:cs="Arial Narrow"/>
                <w:sz w:val="22"/>
                <w:szCs w:val="22"/>
              </w:rPr>
            </w:pPr>
            <w:r w:rsidRPr="006D5D55">
              <w:rPr>
                <w:rFonts w:ascii="Arial Narrow" w:eastAsia="Arial Narrow" w:hAnsi="Arial Narrow" w:cs="Arial Narrow"/>
                <w:sz w:val="22"/>
                <w:szCs w:val="22"/>
              </w:rPr>
              <w:t>Subdirectora de Gestión y Manejo de Áreas Protegidas</w:t>
            </w:r>
          </w:p>
        </w:tc>
      </w:tr>
      <w:tr w:rsidR="008F16AE" w:rsidRPr="006D5D55" w14:paraId="3E64DEB6" w14:textId="77777777" w:rsidTr="004610A6">
        <w:trPr>
          <w:trHeight w:val="439"/>
        </w:trPr>
        <w:tc>
          <w:tcPr>
            <w:tcW w:w="1362"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3E1D70DE" w14:textId="77777777" w:rsidR="008F16AE" w:rsidRPr="006D5D55" w:rsidRDefault="008F16AE" w:rsidP="001B3ED3">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1687" w:type="dxa"/>
            <w:tcBorders>
              <w:top w:val="single" w:sz="4" w:space="0" w:color="000000"/>
              <w:left w:val="nil"/>
              <w:bottom w:val="single" w:sz="4" w:space="0" w:color="000000"/>
              <w:right w:val="single" w:sz="4" w:space="0" w:color="000000"/>
            </w:tcBorders>
            <w:shd w:val="clear" w:color="auto" w:fill="EEECE1"/>
            <w:vAlign w:val="center"/>
          </w:tcPr>
          <w:p w14:paraId="0A7FD8FB" w14:textId="77777777" w:rsidR="008F16AE" w:rsidRPr="006D5D55" w:rsidRDefault="008F16AE" w:rsidP="001B3ED3">
            <w:pPr>
              <w:spacing w:before="80" w:after="80"/>
              <w:rPr>
                <w:rFonts w:ascii="Arial Narrow" w:eastAsia="Arial Narrow" w:hAnsi="Arial Narrow" w:cs="Arial Narrow"/>
                <w:sz w:val="22"/>
                <w:szCs w:val="22"/>
              </w:rPr>
            </w:pPr>
            <w:r w:rsidRPr="006D5D55">
              <w:rPr>
                <w:rFonts w:ascii="Arial Narrow" w:eastAsia="Arial Narrow" w:hAnsi="Arial Narrow" w:cs="Arial Narrow"/>
                <w:sz w:val="22"/>
                <w:szCs w:val="22"/>
              </w:rPr>
              <w:t>Fecha</w:t>
            </w:r>
          </w:p>
        </w:tc>
        <w:tc>
          <w:tcPr>
            <w:tcW w:w="6379" w:type="dxa"/>
            <w:tcBorders>
              <w:top w:val="single" w:sz="4" w:space="0" w:color="000000"/>
              <w:left w:val="nil"/>
              <w:bottom w:val="single" w:sz="4" w:space="0" w:color="000000"/>
              <w:right w:val="single" w:sz="4" w:space="0" w:color="000000"/>
            </w:tcBorders>
            <w:shd w:val="clear" w:color="auto" w:fill="auto"/>
            <w:vAlign w:val="center"/>
          </w:tcPr>
          <w:p w14:paraId="65B3D0F9" w14:textId="472FE654" w:rsidR="008F16AE" w:rsidRPr="006D5D55" w:rsidRDefault="0058769A" w:rsidP="001B3ED3">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22/10/2024</w:t>
            </w:r>
          </w:p>
        </w:tc>
      </w:tr>
    </w:tbl>
    <w:p w14:paraId="79285B4D" w14:textId="1C439595" w:rsidR="008F16AE" w:rsidRDefault="008F16AE" w:rsidP="0077561C">
      <w:pPr>
        <w:rPr>
          <w:rFonts w:ascii="Arial Narrow" w:eastAsia="Arial Narrow" w:hAnsi="Arial Narrow" w:cs="Arial Narrow"/>
          <w:sz w:val="16"/>
          <w:szCs w:val="16"/>
        </w:rPr>
      </w:pPr>
    </w:p>
    <w:sectPr w:rsidR="008F16AE">
      <w:headerReference w:type="default" r:id="rId10"/>
      <w:footerReference w:type="default" r:id="rId11"/>
      <w:headerReference w:type="first" r:id="rId12"/>
      <w:pgSz w:w="12242" w:h="15842"/>
      <w:pgMar w:top="1701" w:right="1134" w:bottom="1418" w:left="1701" w:header="567"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C0EFD1" w14:textId="77777777" w:rsidR="00D07BCF" w:rsidRDefault="00D07BCF">
      <w:r>
        <w:separator/>
      </w:r>
    </w:p>
  </w:endnote>
  <w:endnote w:type="continuationSeparator" w:id="0">
    <w:p w14:paraId="0BB1127C" w14:textId="77777777" w:rsidR="00D07BCF" w:rsidRDefault="00D07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altName w:val="Arial"/>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4F369" w14:textId="77777777" w:rsidR="00965CAC" w:rsidRDefault="00867238">
    <w:pPr>
      <w:pBdr>
        <w:top w:val="nil"/>
        <w:left w:val="nil"/>
        <w:bottom w:val="nil"/>
        <w:right w:val="nil"/>
        <w:between w:val="nil"/>
      </w:pBdr>
      <w:tabs>
        <w:tab w:val="center" w:pos="4252"/>
        <w:tab w:val="right" w:pos="8504"/>
      </w:tabs>
      <w:spacing w:line="360" w:lineRule="auto"/>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Pág. </w:t>
    </w:r>
    <w:r>
      <w:rPr>
        <w:rFonts w:ascii="Arial Narrow" w:eastAsia="Arial Narrow" w:hAnsi="Arial Narrow" w:cs="Arial Narrow"/>
        <w:color w:val="000000"/>
        <w:sz w:val="22"/>
        <w:szCs w:val="22"/>
      </w:rPr>
      <w:fldChar w:fldCharType="begin"/>
    </w:r>
    <w:r>
      <w:rPr>
        <w:rFonts w:ascii="Arial Narrow" w:eastAsia="Arial Narrow" w:hAnsi="Arial Narrow" w:cs="Arial Narrow"/>
        <w:color w:val="000000"/>
        <w:sz w:val="22"/>
        <w:szCs w:val="22"/>
      </w:rPr>
      <w:instrText>PAGE</w:instrText>
    </w:r>
    <w:r>
      <w:rPr>
        <w:rFonts w:ascii="Arial Narrow" w:eastAsia="Arial Narrow" w:hAnsi="Arial Narrow" w:cs="Arial Narrow"/>
        <w:color w:val="000000"/>
        <w:sz w:val="22"/>
        <w:szCs w:val="22"/>
      </w:rPr>
      <w:fldChar w:fldCharType="separate"/>
    </w:r>
    <w:r w:rsidR="00790656">
      <w:rPr>
        <w:rFonts w:ascii="Arial Narrow" w:eastAsia="Arial Narrow" w:hAnsi="Arial Narrow" w:cs="Arial Narrow"/>
        <w:noProof/>
        <w:color w:val="000000"/>
        <w:sz w:val="22"/>
        <w:szCs w:val="22"/>
      </w:rPr>
      <w:t>1</w:t>
    </w:r>
    <w:r>
      <w:rPr>
        <w:rFonts w:ascii="Arial Narrow" w:eastAsia="Arial Narrow" w:hAnsi="Arial Narrow" w:cs="Arial Narrow"/>
        <w:color w:val="000000"/>
        <w:sz w:val="22"/>
        <w:szCs w:val="22"/>
      </w:rPr>
      <w:fldChar w:fldCharType="end"/>
    </w:r>
    <w:r>
      <w:rPr>
        <w:rFonts w:ascii="Arial Narrow" w:eastAsia="Arial Narrow" w:hAnsi="Arial Narrow" w:cs="Arial Narrow"/>
        <w:color w:val="000000"/>
        <w:sz w:val="22"/>
        <w:szCs w:val="22"/>
      </w:rPr>
      <w:t xml:space="preserve"> de 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1D38C2" w14:textId="77777777" w:rsidR="00D07BCF" w:rsidRDefault="00D07BCF">
      <w:r>
        <w:separator/>
      </w:r>
    </w:p>
  </w:footnote>
  <w:footnote w:type="continuationSeparator" w:id="0">
    <w:p w14:paraId="75CDEC58" w14:textId="77777777" w:rsidR="00D07BCF" w:rsidRDefault="00D07B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9DF69" w14:textId="77777777" w:rsidR="00965CAC" w:rsidRDefault="00965CAC">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f8"/>
      <w:tblW w:w="93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5686"/>
      <w:gridCol w:w="2252"/>
    </w:tblGrid>
    <w:tr w:rsidR="00965CAC" w14:paraId="1979167A" w14:textId="77777777">
      <w:trPr>
        <w:trHeight w:val="567"/>
      </w:trPr>
      <w:tc>
        <w:tcPr>
          <w:tcW w:w="1418" w:type="dxa"/>
          <w:vMerge w:val="restart"/>
          <w:vAlign w:val="center"/>
        </w:tcPr>
        <w:p w14:paraId="359C6296" w14:textId="77777777" w:rsidR="00965CAC" w:rsidRDefault="00867238">
          <w:pPr>
            <w:pBdr>
              <w:top w:val="nil"/>
              <w:left w:val="nil"/>
              <w:bottom w:val="nil"/>
              <w:right w:val="nil"/>
              <w:between w:val="nil"/>
            </w:pBdr>
            <w:tabs>
              <w:tab w:val="center" w:pos="4252"/>
              <w:tab w:val="right" w:pos="8504"/>
            </w:tabs>
            <w:jc w:val="center"/>
            <w:rPr>
              <w:rFonts w:ascii="Arial" w:eastAsia="Arial" w:hAnsi="Arial" w:cs="Arial"/>
              <w:color w:val="000000"/>
              <w:sz w:val="20"/>
              <w:szCs w:val="20"/>
            </w:rPr>
          </w:pPr>
          <w:r>
            <w:rPr>
              <w:noProof/>
            </w:rPr>
            <w:drawing>
              <wp:inline distT="0" distB="0" distL="0" distR="0" wp14:anchorId="7C2E84C9" wp14:editId="1FA90AE8">
                <wp:extent cx="758173" cy="658490"/>
                <wp:effectExtent l="0" t="0" r="0" b="0"/>
                <wp:docPr id="169421324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8173" cy="658490"/>
                        </a:xfrm>
                        <a:prstGeom prst="rect">
                          <a:avLst/>
                        </a:prstGeom>
                        <a:ln/>
                      </pic:spPr>
                    </pic:pic>
                  </a:graphicData>
                </a:graphic>
              </wp:inline>
            </w:drawing>
          </w:r>
        </w:p>
      </w:tc>
      <w:tc>
        <w:tcPr>
          <w:tcW w:w="5686" w:type="dxa"/>
          <w:vMerge w:val="restart"/>
          <w:vAlign w:val="center"/>
        </w:tcPr>
        <w:p w14:paraId="4B7EEB1C" w14:textId="77777777" w:rsidR="00965CAC" w:rsidRDefault="00867238">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 xml:space="preserve">PROCEDIMIENTO </w:t>
          </w:r>
        </w:p>
        <w:p w14:paraId="5F0E811D" w14:textId="77777777" w:rsidR="00965CAC" w:rsidRDefault="00965CAC">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16"/>
              <w:szCs w:val="16"/>
            </w:rPr>
          </w:pPr>
        </w:p>
        <w:p w14:paraId="4A7C1D9C" w14:textId="77777777" w:rsidR="00965CAC" w:rsidRDefault="00867238">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0"/>
              <w:szCs w:val="20"/>
            </w:rPr>
          </w:pPr>
          <w:r>
            <w:rPr>
              <w:rFonts w:ascii="Arial Narrow" w:eastAsia="Arial Narrow" w:hAnsi="Arial Narrow" w:cs="Arial Narrow"/>
              <w:b/>
              <w:sz w:val="20"/>
              <w:szCs w:val="20"/>
            </w:rPr>
            <w:t>PERMISO DE ESTUDIO PARA LA RECOLECCIÓN DE ESPECÍMENES DE ESPECIES SILVESTRES DE LA DIVERSIDAD BIOLÓGICA CON FINES DE ELABORACIÓN DE ESTUDIOS AMBIENTALES</w:t>
          </w:r>
        </w:p>
      </w:tc>
      <w:tc>
        <w:tcPr>
          <w:tcW w:w="2252" w:type="dxa"/>
          <w:tcBorders>
            <w:bottom w:val="single" w:sz="4" w:space="0" w:color="000000"/>
          </w:tcBorders>
          <w:vAlign w:val="center"/>
        </w:tcPr>
        <w:p w14:paraId="1688CEFA" w14:textId="77777777" w:rsidR="00965CAC" w:rsidRDefault="00867238">
          <w:pPr>
            <w:pBdr>
              <w:top w:val="nil"/>
              <w:left w:val="nil"/>
              <w:bottom w:val="nil"/>
              <w:right w:val="nil"/>
              <w:between w:val="nil"/>
            </w:pBdr>
            <w:tabs>
              <w:tab w:val="center" w:pos="4252"/>
              <w:tab w:val="right" w:pos="8504"/>
            </w:tabs>
            <w:jc w:val="both"/>
            <w:rPr>
              <w:rFonts w:ascii="Arial Narrow" w:eastAsia="Arial Narrow" w:hAnsi="Arial Narrow" w:cs="Arial Narrow"/>
              <w:color w:val="000000"/>
              <w:sz w:val="18"/>
              <w:szCs w:val="18"/>
            </w:rPr>
          </w:pPr>
          <w:r>
            <w:rPr>
              <w:rFonts w:ascii="Arial Narrow" w:eastAsia="Arial Narrow" w:hAnsi="Arial Narrow" w:cs="Arial Narrow"/>
              <w:color w:val="000000"/>
              <w:sz w:val="20"/>
              <w:szCs w:val="20"/>
            </w:rPr>
            <w:t>Código: M4-PR-15</w:t>
          </w:r>
        </w:p>
      </w:tc>
    </w:tr>
    <w:tr w:rsidR="00965CAC" w14:paraId="14B525F8" w14:textId="77777777">
      <w:trPr>
        <w:trHeight w:val="567"/>
      </w:trPr>
      <w:tc>
        <w:tcPr>
          <w:tcW w:w="1418" w:type="dxa"/>
          <w:vMerge/>
          <w:vAlign w:val="center"/>
        </w:tcPr>
        <w:p w14:paraId="55600F00" w14:textId="77777777" w:rsidR="00965CAC" w:rsidRDefault="00965CAC">
          <w:pPr>
            <w:widowControl w:val="0"/>
            <w:pBdr>
              <w:top w:val="nil"/>
              <w:left w:val="nil"/>
              <w:bottom w:val="nil"/>
              <w:right w:val="nil"/>
              <w:between w:val="nil"/>
            </w:pBdr>
            <w:spacing w:line="276" w:lineRule="auto"/>
            <w:rPr>
              <w:rFonts w:ascii="Arial Narrow" w:eastAsia="Arial Narrow" w:hAnsi="Arial Narrow" w:cs="Arial Narrow"/>
              <w:color w:val="000000"/>
              <w:sz w:val="18"/>
              <w:szCs w:val="18"/>
              <w:highlight w:val="yellow"/>
            </w:rPr>
          </w:pPr>
        </w:p>
      </w:tc>
      <w:tc>
        <w:tcPr>
          <w:tcW w:w="5686" w:type="dxa"/>
          <w:vMerge/>
          <w:vAlign w:val="center"/>
        </w:tcPr>
        <w:p w14:paraId="612C542E" w14:textId="77777777" w:rsidR="00965CAC" w:rsidRDefault="00965CAC">
          <w:pPr>
            <w:widowControl w:val="0"/>
            <w:pBdr>
              <w:top w:val="nil"/>
              <w:left w:val="nil"/>
              <w:bottom w:val="nil"/>
              <w:right w:val="nil"/>
              <w:between w:val="nil"/>
            </w:pBdr>
            <w:spacing w:line="276" w:lineRule="auto"/>
            <w:rPr>
              <w:rFonts w:ascii="Arial Narrow" w:eastAsia="Arial Narrow" w:hAnsi="Arial Narrow" w:cs="Arial Narrow"/>
              <w:color w:val="000000"/>
              <w:sz w:val="18"/>
              <w:szCs w:val="18"/>
              <w:highlight w:val="yellow"/>
            </w:rPr>
          </w:pPr>
        </w:p>
      </w:tc>
      <w:tc>
        <w:tcPr>
          <w:tcW w:w="2252" w:type="dxa"/>
          <w:tcBorders>
            <w:bottom w:val="single" w:sz="4" w:space="0" w:color="000000"/>
          </w:tcBorders>
          <w:vAlign w:val="center"/>
        </w:tcPr>
        <w:p w14:paraId="7CA6591A" w14:textId="084A306F" w:rsidR="00965CAC" w:rsidRDefault="00867238">
          <w:pPr>
            <w:pBdr>
              <w:top w:val="nil"/>
              <w:left w:val="nil"/>
              <w:bottom w:val="nil"/>
              <w:right w:val="nil"/>
              <w:between w:val="nil"/>
            </w:pBdr>
            <w:tabs>
              <w:tab w:val="center" w:pos="4252"/>
              <w:tab w:val="right" w:pos="8504"/>
            </w:tabs>
            <w:ind w:left="-94" w:firstLine="94"/>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Versión: </w:t>
          </w:r>
          <w:r w:rsidR="009E58C2" w:rsidRPr="000D001B">
            <w:rPr>
              <w:rFonts w:ascii="Arial Narrow" w:eastAsia="Arial Narrow" w:hAnsi="Arial Narrow" w:cs="Arial Narrow"/>
              <w:color w:val="000000"/>
              <w:sz w:val="20"/>
              <w:szCs w:val="20"/>
            </w:rPr>
            <w:t>2</w:t>
          </w:r>
        </w:p>
      </w:tc>
    </w:tr>
    <w:tr w:rsidR="00965CAC" w14:paraId="08861896" w14:textId="77777777">
      <w:trPr>
        <w:trHeight w:val="567"/>
      </w:trPr>
      <w:tc>
        <w:tcPr>
          <w:tcW w:w="1418" w:type="dxa"/>
          <w:vMerge/>
          <w:vAlign w:val="center"/>
        </w:tcPr>
        <w:p w14:paraId="047E67C0" w14:textId="77777777" w:rsidR="00965CAC" w:rsidRDefault="00965CAC">
          <w:pPr>
            <w:widowControl w:val="0"/>
            <w:pBdr>
              <w:top w:val="nil"/>
              <w:left w:val="nil"/>
              <w:bottom w:val="nil"/>
              <w:right w:val="nil"/>
              <w:between w:val="nil"/>
            </w:pBdr>
            <w:spacing w:line="276" w:lineRule="auto"/>
            <w:rPr>
              <w:rFonts w:ascii="Arial Narrow" w:eastAsia="Arial Narrow" w:hAnsi="Arial Narrow" w:cs="Arial Narrow"/>
              <w:color w:val="000000"/>
              <w:sz w:val="20"/>
              <w:szCs w:val="20"/>
              <w:highlight w:val="yellow"/>
            </w:rPr>
          </w:pPr>
        </w:p>
      </w:tc>
      <w:tc>
        <w:tcPr>
          <w:tcW w:w="5686" w:type="dxa"/>
          <w:vMerge/>
          <w:vAlign w:val="center"/>
        </w:tcPr>
        <w:p w14:paraId="005EDD43" w14:textId="77777777" w:rsidR="00965CAC" w:rsidRDefault="00965CAC">
          <w:pPr>
            <w:widowControl w:val="0"/>
            <w:pBdr>
              <w:top w:val="nil"/>
              <w:left w:val="nil"/>
              <w:bottom w:val="nil"/>
              <w:right w:val="nil"/>
              <w:between w:val="nil"/>
            </w:pBdr>
            <w:spacing w:line="276" w:lineRule="auto"/>
            <w:rPr>
              <w:rFonts w:ascii="Arial Narrow" w:eastAsia="Arial Narrow" w:hAnsi="Arial Narrow" w:cs="Arial Narrow"/>
              <w:color w:val="000000"/>
              <w:sz w:val="20"/>
              <w:szCs w:val="20"/>
              <w:highlight w:val="yellow"/>
            </w:rPr>
          </w:pPr>
        </w:p>
      </w:tc>
      <w:tc>
        <w:tcPr>
          <w:tcW w:w="2252" w:type="dxa"/>
          <w:vAlign w:val="center"/>
        </w:tcPr>
        <w:p w14:paraId="525B02C5" w14:textId="36A0B25F" w:rsidR="00965CAC" w:rsidRDefault="00867238">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r>
            <w:rPr>
              <w:rFonts w:ascii="Arial Narrow" w:eastAsia="Arial Narrow" w:hAnsi="Arial Narrow" w:cs="Arial Narrow"/>
              <w:color w:val="000000"/>
              <w:sz w:val="20"/>
              <w:szCs w:val="20"/>
            </w:rPr>
            <w:t>Vigente desde</w:t>
          </w:r>
          <w:r w:rsidRPr="000D001B">
            <w:rPr>
              <w:rFonts w:ascii="Arial Narrow" w:eastAsia="Arial Narrow" w:hAnsi="Arial Narrow" w:cs="Arial Narrow"/>
              <w:color w:val="000000"/>
              <w:sz w:val="20"/>
              <w:szCs w:val="20"/>
            </w:rPr>
            <w:t xml:space="preserve">: </w:t>
          </w:r>
          <w:r w:rsidR="0058769A">
            <w:rPr>
              <w:rFonts w:ascii="Arial Narrow" w:eastAsia="Arial Narrow" w:hAnsi="Arial Narrow" w:cs="Arial Narrow"/>
              <w:color w:val="000000"/>
              <w:sz w:val="20"/>
              <w:szCs w:val="20"/>
            </w:rPr>
            <w:t>22</w:t>
          </w:r>
          <w:r w:rsidR="00790656" w:rsidRPr="000D001B">
            <w:rPr>
              <w:rFonts w:ascii="Arial Narrow" w:eastAsia="Arial Narrow" w:hAnsi="Arial Narrow" w:cs="Arial Narrow"/>
              <w:color w:val="000000"/>
              <w:sz w:val="20"/>
              <w:szCs w:val="20"/>
            </w:rPr>
            <w:t>/1</w:t>
          </w:r>
          <w:r w:rsidR="009E58C2" w:rsidRPr="000D001B">
            <w:rPr>
              <w:rFonts w:ascii="Arial Narrow" w:eastAsia="Arial Narrow" w:hAnsi="Arial Narrow" w:cs="Arial Narrow"/>
              <w:color w:val="000000"/>
              <w:sz w:val="20"/>
              <w:szCs w:val="20"/>
            </w:rPr>
            <w:t>0</w:t>
          </w:r>
          <w:r w:rsidR="00790656" w:rsidRPr="000D001B">
            <w:rPr>
              <w:rFonts w:ascii="Arial Narrow" w:eastAsia="Arial Narrow" w:hAnsi="Arial Narrow" w:cs="Arial Narrow"/>
              <w:color w:val="000000"/>
              <w:sz w:val="20"/>
              <w:szCs w:val="20"/>
            </w:rPr>
            <w:t>/202</w:t>
          </w:r>
          <w:r w:rsidR="009E58C2" w:rsidRPr="000D001B">
            <w:rPr>
              <w:rFonts w:ascii="Arial Narrow" w:eastAsia="Arial Narrow" w:hAnsi="Arial Narrow" w:cs="Arial Narrow"/>
              <w:color w:val="000000"/>
              <w:sz w:val="20"/>
              <w:szCs w:val="20"/>
            </w:rPr>
            <w:t>4</w:t>
          </w:r>
        </w:p>
      </w:tc>
    </w:tr>
  </w:tbl>
  <w:p w14:paraId="1B69EC44" w14:textId="77777777" w:rsidR="00965CAC" w:rsidRDefault="00965CAC">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6812A" w14:textId="77777777" w:rsidR="00965CAC" w:rsidRDefault="00965CAC">
    <w:pPr>
      <w:widowControl w:val="0"/>
      <w:pBdr>
        <w:top w:val="nil"/>
        <w:left w:val="nil"/>
        <w:bottom w:val="nil"/>
        <w:right w:val="nil"/>
        <w:between w:val="nil"/>
      </w:pBdr>
      <w:spacing w:line="276" w:lineRule="auto"/>
      <w:rPr>
        <w:rFonts w:ascii="Arial Narrow" w:eastAsia="Arial Narrow" w:hAnsi="Arial Narrow" w:cs="Arial Narrow"/>
        <w:sz w:val="10"/>
        <w:szCs w:val="10"/>
      </w:rPr>
    </w:pPr>
  </w:p>
  <w:tbl>
    <w:tblPr>
      <w:tblStyle w:val="af7"/>
      <w:tblW w:w="9356"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5686"/>
      <w:gridCol w:w="2252"/>
    </w:tblGrid>
    <w:tr w:rsidR="00965CAC" w14:paraId="50763A38" w14:textId="77777777">
      <w:trPr>
        <w:trHeight w:val="567"/>
      </w:trPr>
      <w:tc>
        <w:tcPr>
          <w:tcW w:w="1418" w:type="dxa"/>
          <w:vMerge w:val="restart"/>
          <w:vAlign w:val="center"/>
        </w:tcPr>
        <w:p w14:paraId="0B65EFBE" w14:textId="77777777" w:rsidR="00965CAC" w:rsidRDefault="00867238">
          <w:pPr>
            <w:pBdr>
              <w:top w:val="nil"/>
              <w:left w:val="nil"/>
              <w:bottom w:val="nil"/>
              <w:right w:val="nil"/>
              <w:between w:val="nil"/>
            </w:pBdr>
            <w:tabs>
              <w:tab w:val="center" w:pos="4252"/>
              <w:tab w:val="right" w:pos="8504"/>
            </w:tabs>
            <w:jc w:val="center"/>
            <w:rPr>
              <w:rFonts w:ascii="Arial" w:eastAsia="Arial" w:hAnsi="Arial" w:cs="Arial"/>
              <w:color w:val="000000"/>
              <w:sz w:val="20"/>
              <w:szCs w:val="20"/>
            </w:rPr>
          </w:pPr>
          <w:r>
            <w:rPr>
              <w:noProof/>
            </w:rPr>
            <w:drawing>
              <wp:inline distT="0" distB="0" distL="0" distR="0" wp14:anchorId="331431BC" wp14:editId="28C4CFC4">
                <wp:extent cx="758173" cy="658490"/>
                <wp:effectExtent l="0" t="0" r="0" b="0"/>
                <wp:docPr id="169421324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8173" cy="658490"/>
                        </a:xfrm>
                        <a:prstGeom prst="rect">
                          <a:avLst/>
                        </a:prstGeom>
                        <a:ln/>
                      </pic:spPr>
                    </pic:pic>
                  </a:graphicData>
                </a:graphic>
              </wp:inline>
            </w:drawing>
          </w:r>
        </w:p>
      </w:tc>
      <w:tc>
        <w:tcPr>
          <w:tcW w:w="5686" w:type="dxa"/>
          <w:vMerge w:val="restart"/>
          <w:vAlign w:val="center"/>
        </w:tcPr>
        <w:p w14:paraId="60AB0A70" w14:textId="77777777" w:rsidR="00965CAC" w:rsidRDefault="00867238">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 xml:space="preserve">PROCEDIMIENTO </w:t>
          </w:r>
        </w:p>
        <w:p w14:paraId="1CBC504B" w14:textId="77777777" w:rsidR="00965CAC" w:rsidRDefault="00965CAC">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16"/>
              <w:szCs w:val="16"/>
            </w:rPr>
          </w:pPr>
        </w:p>
        <w:p w14:paraId="7F610C68" w14:textId="77777777" w:rsidR="00965CAC" w:rsidRDefault="00867238">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0"/>
              <w:szCs w:val="20"/>
            </w:rPr>
          </w:pPr>
          <w:r>
            <w:rPr>
              <w:rFonts w:ascii="Arial Narrow" w:eastAsia="Arial Narrow" w:hAnsi="Arial Narrow" w:cs="Arial Narrow"/>
              <w:b/>
              <w:sz w:val="20"/>
              <w:szCs w:val="20"/>
            </w:rPr>
            <w:t>PERMISO DE ESTUDIO PARA LA RECOLECCIÓN DE ESPECÍMENES DE ESPECIES SILVESTRES DE LA DIVERSIDAD BIOLÓGICA CON FINES DE ELABORACIÓN DE ESTUDIOS AMBIENTALES</w:t>
          </w:r>
        </w:p>
      </w:tc>
      <w:tc>
        <w:tcPr>
          <w:tcW w:w="2252" w:type="dxa"/>
          <w:tcBorders>
            <w:bottom w:val="single" w:sz="4" w:space="0" w:color="000000"/>
          </w:tcBorders>
          <w:vAlign w:val="center"/>
        </w:tcPr>
        <w:p w14:paraId="4925F6B4" w14:textId="77777777" w:rsidR="00965CAC" w:rsidRDefault="00867238">
          <w:pPr>
            <w:pBdr>
              <w:top w:val="nil"/>
              <w:left w:val="nil"/>
              <w:bottom w:val="nil"/>
              <w:right w:val="nil"/>
              <w:between w:val="nil"/>
            </w:pBdr>
            <w:tabs>
              <w:tab w:val="center" w:pos="4252"/>
              <w:tab w:val="right" w:pos="8504"/>
            </w:tabs>
            <w:jc w:val="both"/>
            <w:rPr>
              <w:rFonts w:ascii="Arial Narrow" w:eastAsia="Arial Narrow" w:hAnsi="Arial Narrow" w:cs="Arial Narrow"/>
              <w:color w:val="000000"/>
              <w:sz w:val="18"/>
              <w:szCs w:val="18"/>
              <w:highlight w:val="yellow"/>
            </w:rPr>
          </w:pPr>
          <w:r>
            <w:rPr>
              <w:rFonts w:ascii="Arial Narrow" w:eastAsia="Arial Narrow" w:hAnsi="Arial Narrow" w:cs="Arial Narrow"/>
              <w:color w:val="000000"/>
              <w:sz w:val="20"/>
              <w:szCs w:val="20"/>
              <w:highlight w:val="yellow"/>
            </w:rPr>
            <w:t>Código: M4-PR-15</w:t>
          </w:r>
        </w:p>
      </w:tc>
    </w:tr>
    <w:tr w:rsidR="00965CAC" w14:paraId="46E63125" w14:textId="77777777">
      <w:trPr>
        <w:trHeight w:val="567"/>
      </w:trPr>
      <w:tc>
        <w:tcPr>
          <w:tcW w:w="1418" w:type="dxa"/>
          <w:vMerge/>
          <w:vAlign w:val="center"/>
        </w:tcPr>
        <w:p w14:paraId="62A46696" w14:textId="77777777" w:rsidR="00965CAC" w:rsidRDefault="00965CAC">
          <w:pPr>
            <w:widowControl w:val="0"/>
            <w:pBdr>
              <w:top w:val="nil"/>
              <w:left w:val="nil"/>
              <w:bottom w:val="nil"/>
              <w:right w:val="nil"/>
              <w:between w:val="nil"/>
            </w:pBdr>
            <w:spacing w:line="276" w:lineRule="auto"/>
            <w:rPr>
              <w:rFonts w:ascii="Arial Narrow" w:eastAsia="Arial Narrow" w:hAnsi="Arial Narrow" w:cs="Arial Narrow"/>
              <w:color w:val="000000"/>
              <w:sz w:val="18"/>
              <w:szCs w:val="18"/>
              <w:highlight w:val="yellow"/>
            </w:rPr>
          </w:pPr>
        </w:p>
      </w:tc>
      <w:tc>
        <w:tcPr>
          <w:tcW w:w="5686" w:type="dxa"/>
          <w:vMerge/>
          <w:vAlign w:val="center"/>
        </w:tcPr>
        <w:p w14:paraId="58006614" w14:textId="77777777" w:rsidR="00965CAC" w:rsidRDefault="00965CAC">
          <w:pPr>
            <w:widowControl w:val="0"/>
            <w:pBdr>
              <w:top w:val="nil"/>
              <w:left w:val="nil"/>
              <w:bottom w:val="nil"/>
              <w:right w:val="nil"/>
              <w:between w:val="nil"/>
            </w:pBdr>
            <w:spacing w:line="276" w:lineRule="auto"/>
            <w:rPr>
              <w:rFonts w:ascii="Arial Narrow" w:eastAsia="Arial Narrow" w:hAnsi="Arial Narrow" w:cs="Arial Narrow"/>
              <w:color w:val="000000"/>
              <w:sz w:val="18"/>
              <w:szCs w:val="18"/>
              <w:highlight w:val="yellow"/>
            </w:rPr>
          </w:pPr>
        </w:p>
      </w:tc>
      <w:tc>
        <w:tcPr>
          <w:tcW w:w="2252" w:type="dxa"/>
          <w:tcBorders>
            <w:bottom w:val="single" w:sz="4" w:space="0" w:color="000000"/>
          </w:tcBorders>
          <w:vAlign w:val="center"/>
        </w:tcPr>
        <w:p w14:paraId="2258E216" w14:textId="77777777" w:rsidR="00965CAC" w:rsidRDefault="00867238">
          <w:pPr>
            <w:pBdr>
              <w:top w:val="nil"/>
              <w:left w:val="nil"/>
              <w:bottom w:val="nil"/>
              <w:right w:val="nil"/>
              <w:between w:val="nil"/>
            </w:pBdr>
            <w:tabs>
              <w:tab w:val="center" w:pos="4252"/>
              <w:tab w:val="right" w:pos="8504"/>
            </w:tabs>
            <w:ind w:left="-94" w:firstLine="94"/>
            <w:jc w:val="both"/>
            <w:rPr>
              <w:rFonts w:ascii="Arial Narrow" w:eastAsia="Arial Narrow" w:hAnsi="Arial Narrow" w:cs="Arial Narrow"/>
              <w:color w:val="000000"/>
              <w:sz w:val="20"/>
              <w:szCs w:val="20"/>
              <w:highlight w:val="yellow"/>
            </w:rPr>
          </w:pPr>
          <w:r>
            <w:rPr>
              <w:rFonts w:ascii="Arial Narrow" w:eastAsia="Arial Narrow" w:hAnsi="Arial Narrow" w:cs="Arial Narrow"/>
              <w:color w:val="000000"/>
              <w:sz w:val="20"/>
              <w:szCs w:val="20"/>
              <w:highlight w:val="yellow"/>
            </w:rPr>
            <w:t>Versión: 1</w:t>
          </w:r>
        </w:p>
      </w:tc>
    </w:tr>
    <w:tr w:rsidR="00965CAC" w14:paraId="6FF83A44" w14:textId="77777777">
      <w:trPr>
        <w:trHeight w:val="567"/>
      </w:trPr>
      <w:tc>
        <w:tcPr>
          <w:tcW w:w="1418" w:type="dxa"/>
          <w:vMerge/>
          <w:vAlign w:val="center"/>
        </w:tcPr>
        <w:p w14:paraId="07F83967" w14:textId="77777777" w:rsidR="00965CAC" w:rsidRDefault="00965CAC">
          <w:pPr>
            <w:widowControl w:val="0"/>
            <w:pBdr>
              <w:top w:val="nil"/>
              <w:left w:val="nil"/>
              <w:bottom w:val="nil"/>
              <w:right w:val="nil"/>
              <w:between w:val="nil"/>
            </w:pBdr>
            <w:spacing w:line="276" w:lineRule="auto"/>
            <w:rPr>
              <w:rFonts w:ascii="Arial Narrow" w:eastAsia="Arial Narrow" w:hAnsi="Arial Narrow" w:cs="Arial Narrow"/>
              <w:color w:val="000000"/>
              <w:sz w:val="20"/>
              <w:szCs w:val="20"/>
              <w:highlight w:val="yellow"/>
            </w:rPr>
          </w:pPr>
        </w:p>
      </w:tc>
      <w:tc>
        <w:tcPr>
          <w:tcW w:w="5686" w:type="dxa"/>
          <w:vMerge/>
          <w:vAlign w:val="center"/>
        </w:tcPr>
        <w:p w14:paraId="58BED98A" w14:textId="77777777" w:rsidR="00965CAC" w:rsidRDefault="00965CAC">
          <w:pPr>
            <w:widowControl w:val="0"/>
            <w:pBdr>
              <w:top w:val="nil"/>
              <w:left w:val="nil"/>
              <w:bottom w:val="nil"/>
              <w:right w:val="nil"/>
              <w:between w:val="nil"/>
            </w:pBdr>
            <w:spacing w:line="276" w:lineRule="auto"/>
            <w:rPr>
              <w:rFonts w:ascii="Arial Narrow" w:eastAsia="Arial Narrow" w:hAnsi="Arial Narrow" w:cs="Arial Narrow"/>
              <w:color w:val="000000"/>
              <w:sz w:val="20"/>
              <w:szCs w:val="20"/>
              <w:highlight w:val="yellow"/>
            </w:rPr>
          </w:pPr>
        </w:p>
      </w:tc>
      <w:tc>
        <w:tcPr>
          <w:tcW w:w="2252" w:type="dxa"/>
          <w:vAlign w:val="center"/>
        </w:tcPr>
        <w:p w14:paraId="2CAC7B05" w14:textId="77777777" w:rsidR="00965CAC" w:rsidRDefault="00867238">
          <w:pPr>
            <w:pBdr>
              <w:top w:val="nil"/>
              <w:left w:val="nil"/>
              <w:bottom w:val="nil"/>
              <w:right w:val="nil"/>
              <w:between w:val="nil"/>
            </w:pBdr>
            <w:tabs>
              <w:tab w:val="center" w:pos="4252"/>
              <w:tab w:val="right" w:pos="8504"/>
            </w:tabs>
            <w:jc w:val="both"/>
            <w:rPr>
              <w:rFonts w:ascii="Arial" w:eastAsia="Arial" w:hAnsi="Arial" w:cs="Arial"/>
              <w:color w:val="000000"/>
              <w:sz w:val="20"/>
              <w:szCs w:val="20"/>
              <w:highlight w:val="yellow"/>
            </w:rPr>
          </w:pPr>
          <w:r>
            <w:rPr>
              <w:rFonts w:ascii="Arial Narrow" w:eastAsia="Arial Narrow" w:hAnsi="Arial Narrow" w:cs="Arial Narrow"/>
              <w:color w:val="000000"/>
              <w:sz w:val="20"/>
              <w:szCs w:val="20"/>
              <w:highlight w:val="yellow"/>
            </w:rPr>
            <w:t>Vigente desde: 15/08/2023</w:t>
          </w:r>
        </w:p>
      </w:tc>
    </w:tr>
  </w:tbl>
  <w:p w14:paraId="20E03F89" w14:textId="77777777" w:rsidR="00965CAC" w:rsidRDefault="00965CAC">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E3D9F"/>
    <w:multiLevelType w:val="multilevel"/>
    <w:tmpl w:val="5F92BC06"/>
    <w:lvl w:ilvl="0">
      <w:start w:val="1"/>
      <w:numFmt w:val="bullet"/>
      <w:pStyle w:val="Titulo"/>
      <w:lvlText w:val="•"/>
      <w:lvlJc w:val="left"/>
      <w:pPr>
        <w:ind w:left="720"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B8F1947"/>
    <w:multiLevelType w:val="multilevel"/>
    <w:tmpl w:val="CF08EAAC"/>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B7D19CC"/>
    <w:multiLevelType w:val="multilevel"/>
    <w:tmpl w:val="9B4AF8DE"/>
    <w:lvl w:ilvl="0">
      <w:start w:val="1"/>
      <w:numFmt w:val="decimal"/>
      <w:pStyle w:val="Ttulo2"/>
      <w:lvlText w:val="%1."/>
      <w:lvlJc w:val="left"/>
      <w:pPr>
        <w:ind w:left="644" w:hanging="357"/>
      </w:pPr>
      <w:rPr>
        <w:b/>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 w15:restartNumberingAfterBreak="0">
    <w:nsid w:val="6F4C0D7C"/>
    <w:multiLevelType w:val="multilevel"/>
    <w:tmpl w:val="EAFC69E6"/>
    <w:lvl w:ilvl="0">
      <w:start w:val="1"/>
      <w:numFmt w:val="bullet"/>
      <w:pStyle w:val="Ttulo3"/>
      <w:lvlText w:val="©"/>
      <w:lvlJc w:val="left"/>
      <w:pPr>
        <w:ind w:left="720"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pStyle w:val="Ttulo4"/>
      <w:lvlText w:val="●"/>
      <w:lvlJc w:val="left"/>
      <w:pPr>
        <w:ind w:left="2880" w:hanging="360"/>
      </w:pPr>
      <w:rPr>
        <w:rFonts w:ascii="Noto Sans Symbols" w:eastAsia="Noto Sans Symbols" w:hAnsi="Noto Sans Symbols" w:cs="Noto Sans Symbols"/>
      </w:rPr>
    </w:lvl>
    <w:lvl w:ilvl="4">
      <w:start w:val="1"/>
      <w:numFmt w:val="bullet"/>
      <w:pStyle w:val="Ttulo5"/>
      <w:lvlText w:val="o"/>
      <w:lvlJc w:val="left"/>
      <w:pPr>
        <w:ind w:left="3600" w:hanging="360"/>
      </w:pPr>
      <w:rPr>
        <w:rFonts w:ascii="Courier New" w:eastAsia="Courier New" w:hAnsi="Courier New" w:cs="Courier New"/>
      </w:rPr>
    </w:lvl>
    <w:lvl w:ilvl="5">
      <w:start w:val="1"/>
      <w:numFmt w:val="bullet"/>
      <w:pStyle w:val="Ttulo6"/>
      <w:lvlText w:val="▪"/>
      <w:lvlJc w:val="left"/>
      <w:pPr>
        <w:ind w:left="4320" w:hanging="360"/>
      </w:pPr>
      <w:rPr>
        <w:rFonts w:ascii="Noto Sans Symbols" w:eastAsia="Noto Sans Symbols" w:hAnsi="Noto Sans Symbols" w:cs="Noto Sans Symbols"/>
      </w:rPr>
    </w:lvl>
    <w:lvl w:ilvl="6">
      <w:start w:val="1"/>
      <w:numFmt w:val="bullet"/>
      <w:pStyle w:val="Ttulo7"/>
      <w:lvlText w:val="●"/>
      <w:lvlJc w:val="left"/>
      <w:pPr>
        <w:ind w:left="5040" w:hanging="360"/>
      </w:pPr>
      <w:rPr>
        <w:rFonts w:ascii="Noto Sans Symbols" w:eastAsia="Noto Sans Symbols" w:hAnsi="Noto Sans Symbols" w:cs="Noto Sans Symbols"/>
      </w:rPr>
    </w:lvl>
    <w:lvl w:ilvl="7">
      <w:start w:val="1"/>
      <w:numFmt w:val="bullet"/>
      <w:pStyle w:val="Ttulo8"/>
      <w:lvlText w:val="o"/>
      <w:lvlJc w:val="left"/>
      <w:pPr>
        <w:ind w:left="5760" w:hanging="360"/>
      </w:pPr>
      <w:rPr>
        <w:rFonts w:ascii="Courier New" w:eastAsia="Courier New" w:hAnsi="Courier New" w:cs="Courier New"/>
      </w:rPr>
    </w:lvl>
    <w:lvl w:ilvl="8">
      <w:start w:val="1"/>
      <w:numFmt w:val="bullet"/>
      <w:pStyle w:val="Ttulo9"/>
      <w:lvlText w:val="▪"/>
      <w:lvlJc w:val="left"/>
      <w:pPr>
        <w:ind w:left="6480" w:hanging="360"/>
      </w:pPr>
      <w:rPr>
        <w:rFonts w:ascii="Noto Sans Symbols" w:eastAsia="Noto Sans Symbols" w:hAnsi="Noto Sans Symbols" w:cs="Noto Sans Symbols"/>
      </w:rPr>
    </w:lvl>
  </w:abstractNum>
  <w:abstractNum w:abstractNumId="4" w15:restartNumberingAfterBreak="0">
    <w:nsid w:val="7D5B5DB6"/>
    <w:multiLevelType w:val="multilevel"/>
    <w:tmpl w:val="B420E214"/>
    <w:lvl w:ilvl="0">
      <w:start w:val="1"/>
      <w:numFmt w:val="bullet"/>
      <w:lvlText w:val="•"/>
      <w:lvlJc w:val="left"/>
      <w:pPr>
        <w:ind w:left="720"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26633056">
    <w:abstractNumId w:val="2"/>
  </w:num>
  <w:num w:numId="2" w16cid:durableId="869146161">
    <w:abstractNumId w:val="0"/>
  </w:num>
  <w:num w:numId="3" w16cid:durableId="657155434">
    <w:abstractNumId w:val="3"/>
  </w:num>
  <w:num w:numId="4" w16cid:durableId="1256943241">
    <w:abstractNumId w:val="4"/>
  </w:num>
  <w:num w:numId="5" w16cid:durableId="11278151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CAC"/>
    <w:rsid w:val="0000595D"/>
    <w:rsid w:val="00041562"/>
    <w:rsid w:val="000705F7"/>
    <w:rsid w:val="0007444D"/>
    <w:rsid w:val="000815C5"/>
    <w:rsid w:val="00094D06"/>
    <w:rsid w:val="000A2D48"/>
    <w:rsid w:val="000B5D83"/>
    <w:rsid w:val="000D001B"/>
    <w:rsid w:val="000E390F"/>
    <w:rsid w:val="0014128B"/>
    <w:rsid w:val="00182413"/>
    <w:rsid w:val="00187AB2"/>
    <w:rsid w:val="00206652"/>
    <w:rsid w:val="00254436"/>
    <w:rsid w:val="002611DD"/>
    <w:rsid w:val="00287C3F"/>
    <w:rsid w:val="00294849"/>
    <w:rsid w:val="002A5BE2"/>
    <w:rsid w:val="002F2F91"/>
    <w:rsid w:val="002F563A"/>
    <w:rsid w:val="00310A22"/>
    <w:rsid w:val="00343063"/>
    <w:rsid w:val="00372F05"/>
    <w:rsid w:val="00391A9D"/>
    <w:rsid w:val="003A2499"/>
    <w:rsid w:val="003A24CA"/>
    <w:rsid w:val="003F0721"/>
    <w:rsid w:val="0042510D"/>
    <w:rsid w:val="004610A6"/>
    <w:rsid w:val="00476857"/>
    <w:rsid w:val="00480992"/>
    <w:rsid w:val="00490DFD"/>
    <w:rsid w:val="004B4A90"/>
    <w:rsid w:val="004F5972"/>
    <w:rsid w:val="00507E73"/>
    <w:rsid w:val="0054557B"/>
    <w:rsid w:val="00555809"/>
    <w:rsid w:val="0058769A"/>
    <w:rsid w:val="00601A37"/>
    <w:rsid w:val="00636215"/>
    <w:rsid w:val="00643D11"/>
    <w:rsid w:val="0067702A"/>
    <w:rsid w:val="00687A5E"/>
    <w:rsid w:val="006A7470"/>
    <w:rsid w:val="006B0238"/>
    <w:rsid w:val="006B7BB6"/>
    <w:rsid w:val="006C1ECE"/>
    <w:rsid w:val="007615E9"/>
    <w:rsid w:val="00772A74"/>
    <w:rsid w:val="0077561C"/>
    <w:rsid w:val="00777EB5"/>
    <w:rsid w:val="00790656"/>
    <w:rsid w:val="00792F9C"/>
    <w:rsid w:val="007C4DE6"/>
    <w:rsid w:val="007D792A"/>
    <w:rsid w:val="007E6AAD"/>
    <w:rsid w:val="00811327"/>
    <w:rsid w:val="0083435C"/>
    <w:rsid w:val="00837DF7"/>
    <w:rsid w:val="0085377C"/>
    <w:rsid w:val="00867238"/>
    <w:rsid w:val="00871770"/>
    <w:rsid w:val="00886692"/>
    <w:rsid w:val="00887394"/>
    <w:rsid w:val="00895F1B"/>
    <w:rsid w:val="008F16AE"/>
    <w:rsid w:val="00913A29"/>
    <w:rsid w:val="00965CAC"/>
    <w:rsid w:val="00970A8E"/>
    <w:rsid w:val="00992DB3"/>
    <w:rsid w:val="009A4590"/>
    <w:rsid w:val="009C469F"/>
    <w:rsid w:val="009C6CEB"/>
    <w:rsid w:val="009D7B74"/>
    <w:rsid w:val="009E58C2"/>
    <w:rsid w:val="009F4571"/>
    <w:rsid w:val="00A05124"/>
    <w:rsid w:val="00A72F52"/>
    <w:rsid w:val="00A94A09"/>
    <w:rsid w:val="00A9589B"/>
    <w:rsid w:val="00AA5BB8"/>
    <w:rsid w:val="00AC4B0A"/>
    <w:rsid w:val="00AD760E"/>
    <w:rsid w:val="00B05D2E"/>
    <w:rsid w:val="00B140BE"/>
    <w:rsid w:val="00B678B0"/>
    <w:rsid w:val="00B80CAA"/>
    <w:rsid w:val="00B876AA"/>
    <w:rsid w:val="00BB1AD1"/>
    <w:rsid w:val="00BC79C3"/>
    <w:rsid w:val="00BE136F"/>
    <w:rsid w:val="00C00B29"/>
    <w:rsid w:val="00C21B14"/>
    <w:rsid w:val="00C60513"/>
    <w:rsid w:val="00CE0912"/>
    <w:rsid w:val="00CE2F43"/>
    <w:rsid w:val="00CF1C56"/>
    <w:rsid w:val="00D07BCF"/>
    <w:rsid w:val="00D127CB"/>
    <w:rsid w:val="00D5031B"/>
    <w:rsid w:val="00D84516"/>
    <w:rsid w:val="00DC5596"/>
    <w:rsid w:val="00DE3EB3"/>
    <w:rsid w:val="00DE7F2E"/>
    <w:rsid w:val="00E64914"/>
    <w:rsid w:val="00E76EE6"/>
    <w:rsid w:val="00E8705A"/>
    <w:rsid w:val="00EB0047"/>
    <w:rsid w:val="00ED58A7"/>
    <w:rsid w:val="00EF0465"/>
    <w:rsid w:val="00F12360"/>
    <w:rsid w:val="00F5267C"/>
    <w:rsid w:val="00FB0394"/>
    <w:rsid w:val="00FC4863"/>
    <w:rsid w:val="00FD4B9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B8D45"/>
  <w15:docId w15:val="{E730C1D3-FFCB-4896-A37E-03672C8C7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s-ES"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98A"/>
    <w:rPr>
      <w:lang w:eastAsia="es-ES"/>
    </w:rPr>
  </w:style>
  <w:style w:type="paragraph" w:styleId="Ttulo1">
    <w:name w:val="heading 1"/>
    <w:aliases w:val="TITULO,Título 1A"/>
    <w:basedOn w:val="Normal"/>
    <w:next w:val="Normal"/>
    <w:link w:val="Ttulo1Car"/>
    <w:uiPriority w:val="9"/>
    <w:qFormat/>
    <w:pPr>
      <w:keepNext/>
      <w:framePr w:hSpace="141" w:wrap="around" w:vAnchor="text" w:hAnchor="text" w:y="1"/>
      <w:spacing w:line="360" w:lineRule="auto"/>
      <w:suppressOverlap/>
      <w:jc w:val="center"/>
      <w:outlineLvl w:val="0"/>
    </w:pPr>
    <w:rPr>
      <w:rFonts w:ascii="Arial" w:hAnsi="Arial" w:cs="Arial"/>
      <w:bCs/>
      <w:sz w:val="22"/>
      <w:szCs w:val="22"/>
    </w:rPr>
  </w:style>
  <w:style w:type="paragraph" w:styleId="Ttulo2">
    <w:name w:val="heading 2"/>
    <w:basedOn w:val="Normal"/>
    <w:next w:val="Normal"/>
    <w:link w:val="Ttulo2Car"/>
    <w:uiPriority w:val="9"/>
    <w:unhideWhenUsed/>
    <w:qFormat/>
    <w:rsid w:val="00FE0427"/>
    <w:pPr>
      <w:keepNext/>
      <w:numPr>
        <w:numId w:val="1"/>
      </w:numPr>
      <w:spacing w:before="240" w:after="60"/>
      <w:jc w:val="both"/>
      <w:outlineLvl w:val="1"/>
    </w:pPr>
    <w:rPr>
      <w:rFonts w:ascii="Arial" w:hAnsi="Arial"/>
      <w:sz w:val="22"/>
      <w:szCs w:val="28"/>
      <w:lang w:val="x-none" w:eastAsia="x-none"/>
    </w:rPr>
  </w:style>
  <w:style w:type="paragraph" w:styleId="Ttulo3">
    <w:name w:val="heading 3"/>
    <w:basedOn w:val="Normal"/>
    <w:next w:val="Normal"/>
    <w:uiPriority w:val="9"/>
    <w:unhideWhenUsed/>
    <w:qFormat/>
    <w:pPr>
      <w:keepNext/>
      <w:numPr>
        <w:numId w:val="3"/>
      </w:numPr>
      <w:spacing w:before="240" w:after="60" w:line="360" w:lineRule="auto"/>
      <w:jc w:val="both"/>
      <w:outlineLvl w:val="2"/>
    </w:pPr>
    <w:rPr>
      <w:rFonts w:ascii="Arial" w:hAnsi="Arial" w:cs="Arial"/>
      <w:b/>
      <w:bCs/>
      <w:sz w:val="26"/>
      <w:szCs w:val="26"/>
    </w:rPr>
  </w:style>
  <w:style w:type="paragraph" w:styleId="Ttulo4">
    <w:name w:val="heading 4"/>
    <w:basedOn w:val="Normal"/>
    <w:next w:val="Normal"/>
    <w:uiPriority w:val="9"/>
    <w:semiHidden/>
    <w:unhideWhenUsed/>
    <w:qFormat/>
    <w:pPr>
      <w:keepNext/>
      <w:numPr>
        <w:ilvl w:val="3"/>
        <w:numId w:val="3"/>
      </w:numPr>
      <w:spacing w:before="240" w:after="60" w:line="360" w:lineRule="auto"/>
      <w:jc w:val="both"/>
      <w:outlineLvl w:val="3"/>
    </w:pPr>
    <w:rPr>
      <w:rFonts w:ascii="Arial" w:hAnsi="Arial" w:cs="Arial"/>
      <w:b/>
      <w:bCs/>
      <w:sz w:val="28"/>
      <w:szCs w:val="28"/>
    </w:rPr>
  </w:style>
  <w:style w:type="paragraph" w:styleId="Ttulo5">
    <w:name w:val="heading 5"/>
    <w:basedOn w:val="Normal"/>
    <w:next w:val="Normal"/>
    <w:uiPriority w:val="9"/>
    <w:semiHidden/>
    <w:unhideWhenUsed/>
    <w:qFormat/>
    <w:pPr>
      <w:numPr>
        <w:ilvl w:val="4"/>
        <w:numId w:val="3"/>
      </w:numPr>
      <w:spacing w:before="240" w:after="60" w:line="360" w:lineRule="auto"/>
      <w:jc w:val="both"/>
      <w:outlineLvl w:val="4"/>
    </w:pPr>
    <w:rPr>
      <w:rFonts w:ascii="Arial" w:hAnsi="Arial" w:cs="Arial"/>
      <w:b/>
      <w:bCs/>
      <w:i/>
      <w:iCs/>
      <w:sz w:val="26"/>
      <w:szCs w:val="26"/>
    </w:rPr>
  </w:style>
  <w:style w:type="paragraph" w:styleId="Ttulo6">
    <w:name w:val="heading 6"/>
    <w:basedOn w:val="Normal"/>
    <w:next w:val="Normal"/>
    <w:uiPriority w:val="9"/>
    <w:semiHidden/>
    <w:unhideWhenUsed/>
    <w:qFormat/>
    <w:pPr>
      <w:numPr>
        <w:ilvl w:val="5"/>
        <w:numId w:val="3"/>
      </w:numPr>
      <w:spacing w:before="240" w:after="60" w:line="360" w:lineRule="auto"/>
      <w:jc w:val="both"/>
      <w:outlineLvl w:val="5"/>
    </w:pPr>
    <w:rPr>
      <w:rFonts w:ascii="Arial" w:hAnsi="Arial" w:cs="Arial"/>
      <w:b/>
      <w:bCs/>
      <w:sz w:val="22"/>
      <w:szCs w:val="22"/>
    </w:rPr>
  </w:style>
  <w:style w:type="paragraph" w:styleId="Ttulo7">
    <w:name w:val="heading 7"/>
    <w:basedOn w:val="Normal"/>
    <w:next w:val="Normal"/>
    <w:qFormat/>
    <w:pPr>
      <w:numPr>
        <w:ilvl w:val="6"/>
        <w:numId w:val="3"/>
      </w:numPr>
      <w:spacing w:before="240" w:after="60" w:line="360" w:lineRule="auto"/>
      <w:jc w:val="both"/>
      <w:outlineLvl w:val="6"/>
    </w:pPr>
    <w:rPr>
      <w:rFonts w:ascii="Arial" w:hAnsi="Arial" w:cs="Arial"/>
      <w:sz w:val="22"/>
      <w:szCs w:val="28"/>
    </w:rPr>
  </w:style>
  <w:style w:type="paragraph" w:styleId="Ttulo8">
    <w:name w:val="heading 8"/>
    <w:basedOn w:val="Normal"/>
    <w:next w:val="Normal"/>
    <w:qFormat/>
    <w:pPr>
      <w:numPr>
        <w:ilvl w:val="7"/>
        <w:numId w:val="3"/>
      </w:numPr>
      <w:spacing w:before="240" w:after="60" w:line="360" w:lineRule="auto"/>
      <w:jc w:val="both"/>
      <w:outlineLvl w:val="7"/>
    </w:pPr>
    <w:rPr>
      <w:rFonts w:ascii="Arial" w:hAnsi="Arial" w:cs="Arial"/>
      <w:i/>
      <w:iCs/>
      <w:sz w:val="22"/>
      <w:szCs w:val="28"/>
    </w:rPr>
  </w:style>
  <w:style w:type="paragraph" w:styleId="Ttulo9">
    <w:name w:val="heading 9"/>
    <w:basedOn w:val="Normal"/>
    <w:next w:val="Normal"/>
    <w:qFormat/>
    <w:pPr>
      <w:numPr>
        <w:ilvl w:val="8"/>
        <w:numId w:val="3"/>
      </w:numPr>
      <w:spacing w:before="240" w:after="60" w:line="360" w:lineRule="auto"/>
      <w:jc w:val="both"/>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Encabezado">
    <w:name w:val="header"/>
    <w:basedOn w:val="Normal"/>
    <w:link w:val="EncabezadoCar"/>
    <w:uiPriority w:val="99"/>
    <w:pPr>
      <w:tabs>
        <w:tab w:val="center" w:pos="4252"/>
        <w:tab w:val="right" w:pos="8504"/>
      </w:tabs>
      <w:jc w:val="both"/>
    </w:pPr>
    <w:rPr>
      <w:rFonts w:ascii="Arial" w:hAnsi="Arial" w:cs="Arial"/>
      <w:sz w:val="20"/>
      <w:szCs w:val="28"/>
    </w:rPr>
  </w:style>
  <w:style w:type="paragraph" w:styleId="Piedepgina">
    <w:name w:val="footer"/>
    <w:basedOn w:val="Normal"/>
    <w:pPr>
      <w:tabs>
        <w:tab w:val="center" w:pos="4252"/>
        <w:tab w:val="right" w:pos="8504"/>
      </w:tabs>
      <w:spacing w:line="360" w:lineRule="auto"/>
      <w:jc w:val="both"/>
    </w:pPr>
    <w:rPr>
      <w:rFonts w:ascii="Arial" w:hAnsi="Arial" w:cs="Arial"/>
      <w:sz w:val="22"/>
      <w:szCs w:val="28"/>
    </w:rPr>
  </w:style>
  <w:style w:type="paragraph" w:customStyle="1" w:styleId="Titulo">
    <w:name w:val="Titulo"/>
    <w:basedOn w:val="Normal"/>
    <w:autoRedefine/>
    <w:pPr>
      <w:numPr>
        <w:numId w:val="2"/>
      </w:numPr>
      <w:spacing w:line="360" w:lineRule="auto"/>
      <w:jc w:val="both"/>
    </w:pPr>
    <w:rPr>
      <w:rFonts w:ascii="Arial" w:hAnsi="Arial" w:cs="Arial"/>
      <w:szCs w:val="20"/>
    </w:rPr>
  </w:style>
  <w:style w:type="paragraph" w:styleId="Textoindependiente">
    <w:name w:val="Body Text"/>
    <w:basedOn w:val="Normal"/>
    <w:pPr>
      <w:spacing w:line="360" w:lineRule="auto"/>
      <w:jc w:val="center"/>
    </w:pPr>
    <w:rPr>
      <w:rFonts w:ascii="Arial" w:hAnsi="Arial" w:cs="Arial"/>
      <w:b/>
      <w:snapToGrid w:val="0"/>
      <w:color w:val="000000"/>
      <w:sz w:val="22"/>
      <w:szCs w:val="28"/>
    </w:rPr>
  </w:style>
  <w:style w:type="character" w:styleId="Nmerodepgina">
    <w:name w:val="page number"/>
    <w:basedOn w:val="Fuentedeprrafopredeter"/>
  </w:style>
  <w:style w:type="paragraph" w:styleId="Descripcin">
    <w:name w:val="caption"/>
    <w:basedOn w:val="Normal"/>
    <w:next w:val="Normal"/>
    <w:qFormat/>
    <w:pPr>
      <w:spacing w:before="120" w:after="120" w:line="360" w:lineRule="auto"/>
      <w:jc w:val="center"/>
    </w:pPr>
    <w:rPr>
      <w:rFonts w:ascii="Arial" w:hAnsi="Arial" w:cs="Arial"/>
      <w:b/>
      <w:bCs/>
      <w:sz w:val="20"/>
      <w:szCs w:val="20"/>
    </w:rPr>
  </w:style>
  <w:style w:type="paragraph" w:styleId="Textonotapie">
    <w:name w:val="footnote text"/>
    <w:basedOn w:val="Normal"/>
    <w:semiHidden/>
    <w:pPr>
      <w:spacing w:line="360" w:lineRule="auto"/>
      <w:jc w:val="both"/>
    </w:pPr>
    <w:rPr>
      <w:rFonts w:ascii="Arial" w:hAnsi="Arial" w:cs="Arial"/>
      <w:sz w:val="20"/>
      <w:szCs w:val="20"/>
    </w:rPr>
  </w:style>
  <w:style w:type="character" w:styleId="Refdenotaalpie">
    <w:name w:val="footnote reference"/>
    <w:semiHidden/>
    <w:rPr>
      <w:vertAlign w:val="superscript"/>
    </w:rPr>
  </w:style>
  <w:style w:type="paragraph" w:styleId="Textoindependiente2">
    <w:name w:val="Body Text 2"/>
    <w:basedOn w:val="Normal"/>
    <w:pPr>
      <w:spacing w:line="360" w:lineRule="auto"/>
      <w:jc w:val="both"/>
    </w:pPr>
    <w:rPr>
      <w:rFonts w:ascii="Arial" w:hAnsi="Arial" w:cs="Arial"/>
      <w:sz w:val="22"/>
      <w:szCs w:val="28"/>
    </w:rPr>
  </w:style>
  <w:style w:type="paragraph" w:styleId="Textoindependiente3">
    <w:name w:val="Body Text 3"/>
    <w:basedOn w:val="Normal"/>
    <w:pPr>
      <w:spacing w:line="360" w:lineRule="auto"/>
      <w:jc w:val="both"/>
    </w:pPr>
    <w:rPr>
      <w:rFonts w:ascii="Arial" w:hAnsi="Arial" w:cs="Arial"/>
      <w:sz w:val="22"/>
      <w:szCs w:val="28"/>
    </w:rPr>
  </w:style>
  <w:style w:type="paragraph" w:styleId="Sangradetextonormal">
    <w:name w:val="Body Text Indent"/>
    <w:basedOn w:val="Normal"/>
    <w:link w:val="SangradetextonormalCar"/>
    <w:pPr>
      <w:ind w:left="357"/>
      <w:jc w:val="both"/>
    </w:pPr>
    <w:rPr>
      <w:rFonts w:ascii="Arial" w:hAnsi="Arial" w:cs="Arial"/>
      <w:sz w:val="22"/>
      <w:szCs w:val="28"/>
    </w:rPr>
  </w:style>
  <w:style w:type="paragraph" w:styleId="TDC1">
    <w:name w:val="toc 1"/>
    <w:basedOn w:val="Normal"/>
    <w:next w:val="Normal"/>
    <w:autoRedefine/>
    <w:semiHidden/>
    <w:pPr>
      <w:spacing w:before="120" w:after="120"/>
    </w:pPr>
    <w:rPr>
      <w:b/>
      <w:bCs/>
      <w:caps/>
    </w:rPr>
  </w:style>
  <w:style w:type="paragraph" w:styleId="TDC2">
    <w:name w:val="toc 2"/>
    <w:basedOn w:val="Normal"/>
    <w:next w:val="Normal"/>
    <w:autoRedefine/>
    <w:uiPriority w:val="39"/>
    <w:pPr>
      <w:ind w:left="240"/>
    </w:pPr>
    <w:rPr>
      <w:smallCaps/>
    </w:rPr>
  </w:style>
  <w:style w:type="paragraph" w:styleId="TDC3">
    <w:name w:val="toc 3"/>
    <w:basedOn w:val="Normal"/>
    <w:next w:val="Normal"/>
    <w:autoRedefine/>
    <w:uiPriority w:val="39"/>
    <w:rsid w:val="00C80F49"/>
    <w:pPr>
      <w:tabs>
        <w:tab w:val="right" w:pos="340"/>
        <w:tab w:val="right" w:leader="dot" w:pos="9061"/>
      </w:tabs>
      <w:spacing w:line="360" w:lineRule="auto"/>
      <w:jc w:val="center"/>
    </w:pPr>
    <w:rPr>
      <w:rFonts w:ascii="Arial Narrow" w:hAnsi="Arial Narrow" w:cs="Arial"/>
      <w:b/>
      <w:bCs/>
      <w:sz w:val="22"/>
      <w:szCs w:val="22"/>
    </w:rPr>
  </w:style>
  <w:style w:type="paragraph" w:styleId="TDC4">
    <w:name w:val="toc 4"/>
    <w:basedOn w:val="Normal"/>
    <w:next w:val="Normal"/>
    <w:autoRedefine/>
    <w:semiHidden/>
    <w:pPr>
      <w:ind w:left="720"/>
    </w:pPr>
    <w:rPr>
      <w:szCs w:val="21"/>
    </w:rPr>
  </w:style>
  <w:style w:type="paragraph" w:styleId="TDC5">
    <w:name w:val="toc 5"/>
    <w:basedOn w:val="Normal"/>
    <w:next w:val="Normal"/>
    <w:autoRedefine/>
    <w:semiHidden/>
    <w:pPr>
      <w:ind w:left="960"/>
    </w:pPr>
    <w:rPr>
      <w:szCs w:val="21"/>
    </w:rPr>
  </w:style>
  <w:style w:type="paragraph" w:styleId="TDC6">
    <w:name w:val="toc 6"/>
    <w:basedOn w:val="Normal"/>
    <w:next w:val="Normal"/>
    <w:autoRedefine/>
    <w:semiHidden/>
    <w:pPr>
      <w:ind w:left="1200"/>
    </w:pPr>
    <w:rPr>
      <w:szCs w:val="21"/>
    </w:rPr>
  </w:style>
  <w:style w:type="paragraph" w:styleId="TDC7">
    <w:name w:val="toc 7"/>
    <w:basedOn w:val="Normal"/>
    <w:next w:val="Normal"/>
    <w:autoRedefine/>
    <w:semiHidden/>
    <w:pPr>
      <w:ind w:left="1440"/>
    </w:pPr>
    <w:rPr>
      <w:szCs w:val="21"/>
    </w:rPr>
  </w:style>
  <w:style w:type="paragraph" w:styleId="TDC8">
    <w:name w:val="toc 8"/>
    <w:basedOn w:val="Normal"/>
    <w:next w:val="Normal"/>
    <w:autoRedefine/>
    <w:semiHidden/>
    <w:pPr>
      <w:ind w:left="1680"/>
    </w:pPr>
    <w:rPr>
      <w:szCs w:val="21"/>
    </w:rPr>
  </w:style>
  <w:style w:type="paragraph" w:styleId="TDC9">
    <w:name w:val="toc 9"/>
    <w:basedOn w:val="Normal"/>
    <w:next w:val="Normal"/>
    <w:autoRedefine/>
    <w:semiHidden/>
    <w:pPr>
      <w:ind w:left="1920"/>
    </w:pPr>
    <w:rPr>
      <w:szCs w:val="21"/>
    </w:rPr>
  </w:style>
  <w:style w:type="paragraph" w:styleId="NormalWeb">
    <w:name w:val="Normal (Web)"/>
    <w:basedOn w:val="Normal"/>
    <w:uiPriority w:val="99"/>
    <w:rPr>
      <w:rFonts w:ascii="Arial" w:eastAsia="Arial Unicode MS" w:hAnsi="Arial" w:cs="Arial"/>
      <w:color w:val="666666"/>
      <w:sz w:val="18"/>
      <w:szCs w:val="18"/>
    </w:rPr>
  </w:style>
  <w:style w:type="paragraph" w:styleId="Sangra2detindependiente">
    <w:name w:val="Body Text Indent 2"/>
    <w:basedOn w:val="Normal"/>
    <w:pPr>
      <w:spacing w:line="360" w:lineRule="auto"/>
      <w:ind w:left="708"/>
      <w:jc w:val="both"/>
    </w:pPr>
    <w:rPr>
      <w:rFonts w:ascii="Arial" w:hAnsi="Arial" w:cs="Arial"/>
      <w:sz w:val="22"/>
    </w:rPr>
  </w:style>
  <w:style w:type="character" w:styleId="Hipervnculo">
    <w:name w:val="Hyperlink"/>
    <w:uiPriority w:val="99"/>
    <w:rPr>
      <w:color w:val="0000FF"/>
      <w:u w:val="single"/>
    </w:rPr>
  </w:style>
  <w:style w:type="paragraph" w:styleId="Tabladeilustraciones">
    <w:name w:val="table of figures"/>
    <w:basedOn w:val="Normal"/>
    <w:next w:val="Normal"/>
    <w:uiPriority w:val="99"/>
    <w:pPr>
      <w:ind w:left="480" w:hanging="480"/>
    </w:pPr>
    <w:rPr>
      <w:smallCaps/>
    </w:rPr>
  </w:style>
  <w:style w:type="paragraph" w:customStyle="1" w:styleId="Sombreadovistoso-nfasis11">
    <w:name w:val="Sombreado vistoso - Énfasis 11"/>
    <w:hidden/>
    <w:uiPriority w:val="99"/>
    <w:semiHidden/>
    <w:rsid w:val="00BB39E9"/>
    <w:rPr>
      <w:lang w:eastAsia="es-ES"/>
    </w:rPr>
  </w:style>
  <w:style w:type="paragraph" w:styleId="Textodeglobo">
    <w:name w:val="Balloon Text"/>
    <w:basedOn w:val="Normal"/>
    <w:link w:val="TextodegloboCar"/>
    <w:rsid w:val="00BB39E9"/>
    <w:rPr>
      <w:rFonts w:ascii="Tahoma" w:hAnsi="Tahoma"/>
      <w:sz w:val="16"/>
      <w:szCs w:val="16"/>
      <w:lang w:val="x-none" w:eastAsia="x-none"/>
    </w:rPr>
  </w:style>
  <w:style w:type="character" w:customStyle="1" w:styleId="TextodegloboCar">
    <w:name w:val="Texto de globo Car"/>
    <w:link w:val="Textodeglobo"/>
    <w:rsid w:val="00BB39E9"/>
    <w:rPr>
      <w:rFonts w:ascii="Tahoma" w:hAnsi="Tahoma" w:cs="Tahoma"/>
      <w:sz w:val="16"/>
      <w:szCs w:val="16"/>
    </w:rPr>
  </w:style>
  <w:style w:type="paragraph" w:customStyle="1" w:styleId="Listavistosa-nfasis11">
    <w:name w:val="Lista vistosa - Énfasis 11"/>
    <w:basedOn w:val="Normal"/>
    <w:uiPriority w:val="34"/>
    <w:qFormat/>
    <w:rsid w:val="00E73A08"/>
    <w:pPr>
      <w:ind w:left="708"/>
    </w:pPr>
  </w:style>
  <w:style w:type="character" w:customStyle="1" w:styleId="Ttulo2Car">
    <w:name w:val="Título 2 Car"/>
    <w:link w:val="Ttulo2"/>
    <w:rsid w:val="00FE0427"/>
    <w:rPr>
      <w:rFonts w:ascii="Arial" w:hAnsi="Arial"/>
      <w:sz w:val="22"/>
      <w:szCs w:val="28"/>
      <w:lang w:val="x-none" w:eastAsia="x-none"/>
    </w:rPr>
  </w:style>
  <w:style w:type="paragraph" w:customStyle="1" w:styleId="Default">
    <w:name w:val="Default"/>
    <w:rsid w:val="00E60576"/>
    <w:pPr>
      <w:autoSpaceDE w:val="0"/>
      <w:autoSpaceDN w:val="0"/>
      <w:adjustRightInd w:val="0"/>
    </w:pPr>
    <w:rPr>
      <w:rFonts w:ascii="Calibri" w:hAnsi="Calibri" w:cs="Calibri"/>
      <w:color w:val="000000"/>
      <w:lang w:eastAsia="es-ES"/>
    </w:rPr>
  </w:style>
  <w:style w:type="character" w:styleId="nfasis">
    <w:name w:val="Emphasis"/>
    <w:qFormat/>
    <w:rsid w:val="004F125B"/>
    <w:rPr>
      <w:i/>
      <w:iCs/>
    </w:rPr>
  </w:style>
  <w:style w:type="character" w:customStyle="1" w:styleId="Ttulo1Car">
    <w:name w:val="Título 1 Car"/>
    <w:aliases w:val="TITULO Car,Título 1A Car"/>
    <w:link w:val="Ttulo1"/>
    <w:uiPriority w:val="9"/>
    <w:rsid w:val="00EE6146"/>
    <w:rPr>
      <w:rFonts w:ascii="Arial" w:hAnsi="Arial" w:cs="Arial"/>
      <w:bCs/>
      <w:sz w:val="22"/>
      <w:szCs w:val="22"/>
      <w:lang w:val="es-ES" w:eastAsia="es-ES"/>
    </w:rPr>
  </w:style>
  <w:style w:type="character" w:styleId="Refdecomentario">
    <w:name w:val="annotation reference"/>
    <w:rsid w:val="00856D1D"/>
    <w:rPr>
      <w:sz w:val="16"/>
      <w:szCs w:val="16"/>
    </w:rPr>
  </w:style>
  <w:style w:type="paragraph" w:styleId="Textocomentario">
    <w:name w:val="annotation text"/>
    <w:basedOn w:val="Normal"/>
    <w:link w:val="TextocomentarioCar"/>
    <w:rsid w:val="00856D1D"/>
    <w:rPr>
      <w:sz w:val="20"/>
      <w:szCs w:val="20"/>
    </w:rPr>
  </w:style>
  <w:style w:type="character" w:customStyle="1" w:styleId="TextocomentarioCar">
    <w:name w:val="Texto comentario Car"/>
    <w:basedOn w:val="Fuentedeprrafopredeter"/>
    <w:link w:val="Textocomentario"/>
    <w:rsid w:val="00856D1D"/>
  </w:style>
  <w:style w:type="paragraph" w:styleId="Asuntodelcomentario">
    <w:name w:val="annotation subject"/>
    <w:basedOn w:val="Textocomentario"/>
    <w:next w:val="Textocomentario"/>
    <w:link w:val="AsuntodelcomentarioCar"/>
    <w:rsid w:val="00856D1D"/>
    <w:rPr>
      <w:b/>
      <w:bCs/>
    </w:rPr>
  </w:style>
  <w:style w:type="character" w:customStyle="1" w:styleId="AsuntodelcomentarioCar">
    <w:name w:val="Asunto del comentario Car"/>
    <w:link w:val="Asuntodelcomentario"/>
    <w:rsid w:val="00856D1D"/>
    <w:rPr>
      <w:b/>
      <w:bCs/>
    </w:rPr>
  </w:style>
  <w:style w:type="character" w:customStyle="1" w:styleId="EncabezadoCar">
    <w:name w:val="Encabezado Car"/>
    <w:link w:val="Encabezado"/>
    <w:uiPriority w:val="99"/>
    <w:rsid w:val="009A46E6"/>
    <w:rPr>
      <w:rFonts w:ascii="Arial" w:hAnsi="Arial" w:cs="Arial"/>
      <w:szCs w:val="28"/>
      <w:lang w:val="es-ES" w:eastAsia="es-ES"/>
    </w:rPr>
  </w:style>
  <w:style w:type="table" w:styleId="Tablaconcuadrcula">
    <w:name w:val="Table Grid"/>
    <w:basedOn w:val="Tablanormal"/>
    <w:rsid w:val="00F50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9366C"/>
    <w:pPr>
      <w:ind w:left="708"/>
    </w:pPr>
  </w:style>
  <w:style w:type="paragraph" w:styleId="TtuloTDC">
    <w:name w:val="TOC Heading"/>
    <w:basedOn w:val="Ttulo1"/>
    <w:next w:val="Normal"/>
    <w:uiPriority w:val="39"/>
    <w:unhideWhenUsed/>
    <w:qFormat/>
    <w:rsid w:val="00994CF5"/>
    <w:pPr>
      <w:keepLines/>
      <w:framePr w:hSpace="0" w:wrap="auto" w:vAnchor="margin" w:yAlign="inline"/>
      <w:spacing w:before="240" w:line="259" w:lineRule="auto"/>
      <w:suppressOverlap w:val="0"/>
      <w:jc w:val="left"/>
      <w:outlineLvl w:val="9"/>
    </w:pPr>
    <w:rPr>
      <w:rFonts w:ascii="Calibri Light" w:hAnsi="Calibri Light" w:cs="Times New Roman"/>
      <w:bCs w:val="0"/>
      <w:color w:val="2F5496"/>
      <w:sz w:val="32"/>
      <w:szCs w:val="32"/>
      <w:lang w:val="es-CO" w:eastAsia="es-CO"/>
    </w:rPr>
  </w:style>
  <w:style w:type="paragraph" w:styleId="Lista">
    <w:name w:val="List"/>
    <w:basedOn w:val="Normal"/>
    <w:rsid w:val="003D137C"/>
    <w:pPr>
      <w:ind w:left="283" w:hanging="283"/>
      <w:contextualSpacing/>
    </w:pPr>
  </w:style>
  <w:style w:type="paragraph" w:styleId="Lista3">
    <w:name w:val="List 3"/>
    <w:basedOn w:val="Normal"/>
    <w:rsid w:val="003D137C"/>
    <w:pPr>
      <w:ind w:left="849" w:hanging="283"/>
      <w:contextualSpacing/>
    </w:pPr>
  </w:style>
  <w:style w:type="paragraph" w:styleId="Listaconvietas">
    <w:name w:val="List Bullet"/>
    <w:basedOn w:val="Normal"/>
    <w:rsid w:val="003D137C"/>
    <w:pPr>
      <w:tabs>
        <w:tab w:val="num" w:pos="720"/>
      </w:tabs>
      <w:ind w:left="720" w:hanging="720"/>
      <w:contextualSpacing/>
    </w:pPr>
  </w:style>
  <w:style w:type="paragraph" w:styleId="Listaconvietas2">
    <w:name w:val="List Bullet 2"/>
    <w:basedOn w:val="Normal"/>
    <w:rsid w:val="003D137C"/>
    <w:pPr>
      <w:tabs>
        <w:tab w:val="num" w:pos="720"/>
      </w:tabs>
      <w:ind w:left="720" w:hanging="720"/>
      <w:contextualSpacing/>
    </w:pPr>
  </w:style>
  <w:style w:type="paragraph" w:styleId="Textoindependienteprimerasangra2">
    <w:name w:val="Body Text First Indent 2"/>
    <w:basedOn w:val="Sangradetextonormal"/>
    <w:link w:val="Textoindependienteprimerasangra2Car"/>
    <w:rsid w:val="003D137C"/>
    <w:pPr>
      <w:spacing w:after="120"/>
      <w:ind w:left="283" w:firstLine="210"/>
      <w:jc w:val="left"/>
    </w:pPr>
    <w:rPr>
      <w:rFonts w:ascii="Times New Roman" w:hAnsi="Times New Roman" w:cs="Times New Roman"/>
      <w:sz w:val="24"/>
      <w:szCs w:val="24"/>
    </w:rPr>
  </w:style>
  <w:style w:type="character" w:customStyle="1" w:styleId="SangradetextonormalCar">
    <w:name w:val="Sangría de texto normal Car"/>
    <w:link w:val="Sangradetextonormal"/>
    <w:rsid w:val="003D137C"/>
    <w:rPr>
      <w:rFonts w:ascii="Arial" w:hAnsi="Arial" w:cs="Arial"/>
      <w:sz w:val="22"/>
      <w:szCs w:val="28"/>
      <w:lang w:val="es-ES" w:eastAsia="es-ES"/>
    </w:rPr>
  </w:style>
  <w:style w:type="character" w:customStyle="1" w:styleId="Textoindependienteprimerasangra2Car">
    <w:name w:val="Texto independiente primera sangría 2 Car"/>
    <w:link w:val="Textoindependienteprimerasangra2"/>
    <w:rsid w:val="003D137C"/>
    <w:rPr>
      <w:rFonts w:ascii="Arial" w:hAnsi="Arial" w:cs="Arial"/>
      <w:sz w:val="24"/>
      <w:szCs w:val="24"/>
      <w:lang w:val="es-ES"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70" w:type="dxa"/>
        <w:right w:w="70" w:type="dxa"/>
      </w:tblCellMar>
    </w:tblPr>
  </w:style>
  <w:style w:type="table" w:customStyle="1" w:styleId="a1">
    <w:basedOn w:val="TableNormal2"/>
    <w:tblPr>
      <w:tblStyleRowBandSize w:val="1"/>
      <w:tblStyleColBandSize w:val="1"/>
      <w:tblCellMar>
        <w:left w:w="70" w:type="dxa"/>
        <w:right w:w="70" w:type="dxa"/>
      </w:tblCellMar>
    </w:tblPr>
  </w:style>
  <w:style w:type="table" w:customStyle="1" w:styleId="a2">
    <w:basedOn w:val="TableNormal2"/>
    <w:tblPr>
      <w:tblStyleRowBandSize w:val="1"/>
      <w:tblStyleColBandSize w:val="1"/>
      <w:tblCellMar>
        <w:left w:w="70" w:type="dxa"/>
        <w:right w:w="70" w:type="dxa"/>
      </w:tblCellMar>
    </w:tblPr>
  </w:style>
  <w:style w:type="table" w:customStyle="1" w:styleId="a3">
    <w:basedOn w:val="TableNormal2"/>
    <w:tblPr>
      <w:tblStyleRowBandSize w:val="1"/>
      <w:tblStyleColBandSize w:val="1"/>
      <w:tblCellMar>
        <w:left w:w="70" w:type="dxa"/>
        <w:right w:w="70" w:type="dxa"/>
      </w:tblCellMar>
    </w:tblPr>
  </w:style>
  <w:style w:type="table" w:customStyle="1" w:styleId="a4">
    <w:basedOn w:val="TableNormal2"/>
    <w:tblPr>
      <w:tblStyleRowBandSize w:val="1"/>
      <w:tblStyleColBandSize w:val="1"/>
      <w:tblCellMar>
        <w:left w:w="70" w:type="dxa"/>
        <w:right w:w="70" w:type="dxa"/>
      </w:tblCellMar>
    </w:tblPr>
  </w:style>
  <w:style w:type="table" w:customStyle="1" w:styleId="a5">
    <w:basedOn w:val="TableNormal2"/>
    <w:tblPr>
      <w:tblStyleRowBandSize w:val="1"/>
      <w:tblStyleColBandSize w:val="1"/>
      <w:tblCellMar>
        <w:left w:w="70" w:type="dxa"/>
        <w:right w:w="70" w:type="dxa"/>
      </w:tblCellMar>
    </w:tblPr>
  </w:style>
  <w:style w:type="paragraph" w:styleId="Revisin">
    <w:name w:val="Revision"/>
    <w:hidden/>
    <w:uiPriority w:val="99"/>
    <w:semiHidden/>
    <w:rsid w:val="00C80F49"/>
    <w:rPr>
      <w:lang w:eastAsia="es-ES"/>
    </w:rPr>
  </w:style>
  <w:style w:type="table" w:customStyle="1" w:styleId="a6">
    <w:basedOn w:val="TableNormal2"/>
    <w:tblPr>
      <w:tblStyleRowBandSize w:val="1"/>
      <w:tblStyleColBandSize w:val="1"/>
      <w:tblCellMar>
        <w:left w:w="70" w:type="dxa"/>
        <w:right w:w="70" w:type="dxa"/>
      </w:tblCellMar>
    </w:tblPr>
  </w:style>
  <w:style w:type="table" w:customStyle="1" w:styleId="a7">
    <w:basedOn w:val="TableNormal2"/>
    <w:tblPr>
      <w:tblStyleRowBandSize w:val="1"/>
      <w:tblStyleColBandSize w:val="1"/>
      <w:tblCellMar>
        <w:left w:w="70" w:type="dxa"/>
        <w:right w:w="70" w:type="dxa"/>
      </w:tblCellMar>
    </w:tblPr>
  </w:style>
  <w:style w:type="table" w:customStyle="1" w:styleId="a8">
    <w:basedOn w:val="TableNormal2"/>
    <w:tblPr>
      <w:tblStyleRowBandSize w:val="1"/>
      <w:tblStyleColBandSize w:val="1"/>
      <w:tblCellMar>
        <w:left w:w="70" w:type="dxa"/>
        <w:right w:w="70" w:type="dxa"/>
      </w:tblCellMar>
    </w:tblPr>
  </w:style>
  <w:style w:type="table" w:customStyle="1" w:styleId="a9">
    <w:basedOn w:val="TableNormal2"/>
    <w:tblPr>
      <w:tblStyleRowBandSize w:val="1"/>
      <w:tblStyleColBandSize w:val="1"/>
      <w:tblCellMar>
        <w:left w:w="70" w:type="dxa"/>
        <w:right w:w="70" w:type="dxa"/>
      </w:tblCellMar>
    </w:tblPr>
  </w:style>
  <w:style w:type="table" w:customStyle="1" w:styleId="aa">
    <w:basedOn w:val="TableNormal2"/>
    <w:tblPr>
      <w:tblStyleRowBandSize w:val="1"/>
      <w:tblStyleColBandSize w:val="1"/>
      <w:tblCellMar>
        <w:left w:w="70" w:type="dxa"/>
        <w:right w:w="70" w:type="dxa"/>
      </w:tblCellMar>
    </w:tblPr>
  </w:style>
  <w:style w:type="table" w:customStyle="1" w:styleId="ab">
    <w:basedOn w:val="TableNormal2"/>
    <w:tblPr>
      <w:tblStyleRowBandSize w:val="1"/>
      <w:tblStyleColBandSize w:val="1"/>
      <w:tblCellMar>
        <w:left w:w="70" w:type="dxa"/>
        <w:right w:w="70" w:type="dxa"/>
      </w:tblCellMar>
    </w:tblPr>
  </w:style>
  <w:style w:type="table" w:customStyle="1" w:styleId="ac">
    <w:basedOn w:val="TableNormal2"/>
    <w:tblPr>
      <w:tblStyleRowBandSize w:val="1"/>
      <w:tblStyleColBandSize w:val="1"/>
      <w:tblCellMar>
        <w:left w:w="70" w:type="dxa"/>
        <w:right w:w="70" w:type="dxa"/>
      </w:tblCellMar>
    </w:tblPr>
  </w:style>
  <w:style w:type="table" w:customStyle="1" w:styleId="ad">
    <w:basedOn w:val="TableNormal1"/>
    <w:tblPr>
      <w:tblStyleRowBandSize w:val="1"/>
      <w:tblStyleColBandSize w:val="1"/>
      <w:tblCellMar>
        <w:left w:w="70" w:type="dxa"/>
        <w:right w:w="70" w:type="dxa"/>
      </w:tblCellMar>
    </w:tblPr>
  </w:style>
  <w:style w:type="table" w:customStyle="1" w:styleId="ae">
    <w:basedOn w:val="TableNormal1"/>
    <w:tblPr>
      <w:tblStyleRowBandSize w:val="1"/>
      <w:tblStyleColBandSize w:val="1"/>
      <w:tblCellMar>
        <w:left w:w="70" w:type="dxa"/>
        <w:right w:w="70" w:type="dxa"/>
      </w:tblCellMar>
    </w:tblPr>
  </w:style>
  <w:style w:type="table" w:customStyle="1" w:styleId="af">
    <w:basedOn w:val="TableNormal1"/>
    <w:tblPr>
      <w:tblStyleRowBandSize w:val="1"/>
      <w:tblStyleColBandSize w:val="1"/>
      <w:tblCellMar>
        <w:left w:w="70" w:type="dxa"/>
        <w:right w:w="70" w:type="dxa"/>
      </w:tblCellMar>
    </w:tblPr>
  </w:style>
  <w:style w:type="table" w:customStyle="1" w:styleId="af0">
    <w:basedOn w:val="TableNormal1"/>
    <w:tblPr>
      <w:tblStyleRowBandSize w:val="1"/>
      <w:tblStyleColBandSize w:val="1"/>
      <w:tblCellMar>
        <w:left w:w="70" w:type="dxa"/>
        <w:right w:w="70"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left w:w="115" w:type="dxa"/>
        <w:right w:w="115" w:type="dxa"/>
      </w:tblCellMar>
    </w:tblPr>
  </w:style>
  <w:style w:type="table" w:customStyle="1" w:styleId="af4">
    <w:basedOn w:val="TableNormal0"/>
    <w:tblPr>
      <w:tblStyleRowBandSize w:val="1"/>
      <w:tblStyleColBandSize w:val="1"/>
      <w:tblCellMar>
        <w:left w:w="115" w:type="dxa"/>
        <w:right w:w="115" w:type="dxa"/>
      </w:tblCellMar>
    </w:tblPr>
  </w:style>
  <w:style w:type="table" w:customStyle="1" w:styleId="af5">
    <w:basedOn w:val="TableNormal0"/>
    <w:tblPr>
      <w:tblStyleRowBandSize w:val="1"/>
      <w:tblStyleColBandSize w:val="1"/>
      <w:tblCellMar>
        <w:left w:w="115" w:type="dxa"/>
        <w:right w:w="115" w:type="dxa"/>
      </w:tblCellMar>
    </w:tblPr>
  </w:style>
  <w:style w:type="table" w:customStyle="1" w:styleId="af6">
    <w:basedOn w:val="TableNormal0"/>
    <w:tblPr>
      <w:tblStyleRowBandSize w:val="1"/>
      <w:tblStyleColBandSize w:val="1"/>
      <w:tblCellMar>
        <w:left w:w="115" w:type="dxa"/>
        <w:right w:w="115" w:type="dxa"/>
      </w:tblCellMar>
    </w:tblPr>
  </w:style>
  <w:style w:type="table" w:customStyle="1" w:styleId="af7">
    <w:basedOn w:val="TableNormal0"/>
    <w:tblPr>
      <w:tblStyleRowBandSize w:val="1"/>
      <w:tblStyleColBandSize w:val="1"/>
      <w:tblCellMar>
        <w:left w:w="115" w:type="dxa"/>
        <w:right w:w="115" w:type="dxa"/>
      </w:tblCellMar>
    </w:tblPr>
  </w:style>
  <w:style w:type="table" w:customStyle="1" w:styleId="af8">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774546">
      <w:bodyDiv w:val="1"/>
      <w:marLeft w:val="0"/>
      <w:marRight w:val="0"/>
      <w:marTop w:val="0"/>
      <w:marBottom w:val="0"/>
      <w:divBdr>
        <w:top w:val="none" w:sz="0" w:space="0" w:color="auto"/>
        <w:left w:val="none" w:sz="0" w:space="0" w:color="auto"/>
        <w:bottom w:val="none" w:sz="0" w:space="0" w:color="auto"/>
        <w:right w:val="none" w:sz="0" w:space="0" w:color="auto"/>
      </w:divBdr>
    </w:div>
    <w:div w:id="750270843">
      <w:bodyDiv w:val="1"/>
      <w:marLeft w:val="0"/>
      <w:marRight w:val="0"/>
      <w:marTop w:val="0"/>
      <w:marBottom w:val="0"/>
      <w:divBdr>
        <w:top w:val="none" w:sz="0" w:space="0" w:color="auto"/>
        <w:left w:val="none" w:sz="0" w:space="0" w:color="auto"/>
        <w:bottom w:val="none" w:sz="0" w:space="0" w:color="auto"/>
        <w:right w:val="none" w:sz="0" w:space="0" w:color="auto"/>
      </w:divBdr>
    </w:div>
    <w:div w:id="1275793532">
      <w:bodyDiv w:val="1"/>
      <w:marLeft w:val="0"/>
      <w:marRight w:val="0"/>
      <w:marTop w:val="0"/>
      <w:marBottom w:val="0"/>
      <w:divBdr>
        <w:top w:val="none" w:sz="0" w:space="0" w:color="auto"/>
        <w:left w:val="none" w:sz="0" w:space="0" w:color="auto"/>
        <w:bottom w:val="none" w:sz="0" w:space="0" w:color="auto"/>
        <w:right w:val="none" w:sz="0" w:space="0" w:color="auto"/>
      </w:divBdr>
      <w:divsChild>
        <w:div w:id="347754286">
          <w:marLeft w:val="0"/>
          <w:marRight w:val="0"/>
          <w:marTop w:val="0"/>
          <w:marBottom w:val="0"/>
          <w:divBdr>
            <w:top w:val="none" w:sz="0" w:space="0" w:color="auto"/>
            <w:left w:val="none" w:sz="0" w:space="0" w:color="auto"/>
            <w:bottom w:val="none" w:sz="0" w:space="0" w:color="auto"/>
            <w:right w:val="none" w:sz="0" w:space="0" w:color="auto"/>
          </w:divBdr>
          <w:divsChild>
            <w:div w:id="1692106101">
              <w:marLeft w:val="0"/>
              <w:marRight w:val="0"/>
              <w:marTop w:val="0"/>
              <w:marBottom w:val="0"/>
              <w:divBdr>
                <w:top w:val="none" w:sz="0" w:space="0" w:color="auto"/>
                <w:left w:val="none" w:sz="0" w:space="0" w:color="auto"/>
                <w:bottom w:val="none" w:sz="0" w:space="0" w:color="auto"/>
                <w:right w:val="none" w:sz="0" w:space="0" w:color="auto"/>
              </w:divBdr>
              <w:divsChild>
                <w:div w:id="3165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726792">
          <w:marLeft w:val="0"/>
          <w:marRight w:val="0"/>
          <w:marTop w:val="0"/>
          <w:marBottom w:val="0"/>
          <w:divBdr>
            <w:top w:val="none" w:sz="0" w:space="0" w:color="auto"/>
            <w:left w:val="none" w:sz="0" w:space="0" w:color="auto"/>
            <w:bottom w:val="none" w:sz="0" w:space="0" w:color="auto"/>
            <w:right w:val="none" w:sz="0" w:space="0" w:color="auto"/>
          </w:divBdr>
          <w:divsChild>
            <w:div w:id="414061344">
              <w:marLeft w:val="0"/>
              <w:marRight w:val="0"/>
              <w:marTop w:val="0"/>
              <w:marBottom w:val="0"/>
              <w:divBdr>
                <w:top w:val="none" w:sz="0" w:space="0" w:color="auto"/>
                <w:left w:val="none" w:sz="0" w:space="0" w:color="auto"/>
                <w:bottom w:val="none" w:sz="0" w:space="0" w:color="auto"/>
                <w:right w:val="none" w:sz="0" w:space="0" w:color="auto"/>
              </w:divBdr>
              <w:divsChild>
                <w:div w:id="90695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drive.google.com/drive/u/1/folders/1Tu2ChzlvgSaXxc10UpqzX-SVhu095Kv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j2AdmH5ZBN0gEvdxto+rjlYNCw==">CgMxLjAyCWguM3JkY3JqbjIIaC5namRneHMyCWguMjZpbjFyZzIIaC5sbnhiejkyCWguMzVua3VuMjIJaC4xa3N2NHV2MgloLjQ0c2luaW8yCWguMWZvYjl0ZTIJaC4zem55c2g3MgloLjF5ODEwdHcyCWguNGQzNG9nODIJaC4yeGN5dHBpOAByITFiNlR6cGtmTk5tV3FHLU9sd2tmTGZRWUZsMTBJU2huTw==</go:docsCustomData>
</go:gDocsCustomXmlDataStorage>
</file>

<file path=customXml/itemProps1.xml><?xml version="1.0" encoding="utf-8"?>
<ds:datastoreItem xmlns:ds="http://schemas.openxmlformats.org/officeDocument/2006/customXml" ds:itemID="{9D4D225F-5DE9-4320-8893-5FCE6FEC1C9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5570</Words>
  <Characters>30638</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UAESPNN</dc:creator>
  <cp:lastModifiedBy>Marcela Borda Rodriguez</cp:lastModifiedBy>
  <cp:revision>6</cp:revision>
  <cp:lastPrinted>2023-12-19T12:57:00Z</cp:lastPrinted>
  <dcterms:created xsi:type="dcterms:W3CDTF">2024-10-21T20:17:00Z</dcterms:created>
  <dcterms:modified xsi:type="dcterms:W3CDTF">2024-10-22T16:57:00Z</dcterms:modified>
</cp:coreProperties>
</file>