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15F06D0" w14:textId="77777777" w:rsidR="00A6023A" w:rsidRPr="00A6023A" w:rsidRDefault="002A0DE3" w:rsidP="00A6023A">
      <w:pPr>
        <w:pStyle w:val="Ttulo"/>
        <w:rPr>
          <w:rFonts w:ascii="Bahnschrift SemiCondensed" w:hAnsi="Bahnschrift SemiCondensed"/>
          <w:color w:val="1F4E79" w:themeColor="accent5" w:themeShade="80"/>
          <w:sz w:val="56"/>
        </w:rPr>
      </w:pPr>
      <w:r w:rsidRPr="00A6023A">
        <w:rPr>
          <w:rFonts w:ascii="Bahnschrift SemiCondensed" w:hAnsi="Bahnschrift SemiCondensed"/>
          <w:color w:val="1F4E79" w:themeColor="accent5" w:themeShade="80"/>
          <w:sz w:val="56"/>
        </w:rPr>
        <w:t>PLAN DE NECESIDADES</w:t>
      </w:r>
      <w:r w:rsidR="003C6FB3" w:rsidRPr="00A6023A">
        <w:rPr>
          <w:rFonts w:ascii="Bahnschrift SemiCondensed" w:hAnsi="Bahnschrift SemiCondensed"/>
          <w:color w:val="1F4E79" w:themeColor="accent5" w:themeShade="80"/>
          <w:sz w:val="56"/>
        </w:rPr>
        <w:t xml:space="preserve"> </w:t>
      </w:r>
    </w:p>
    <w:p w14:paraId="02F4A2E8" w14:textId="19F8600A" w:rsidR="002A0DE3" w:rsidRPr="00A6023A" w:rsidRDefault="003C6FB3" w:rsidP="00A6023A">
      <w:pPr>
        <w:pStyle w:val="Ttulo"/>
        <w:rPr>
          <w:rFonts w:ascii="Bahnschrift SemiCondensed" w:hAnsi="Bahnschrift SemiCondensed"/>
          <w:color w:val="1F4E79" w:themeColor="accent5" w:themeShade="80"/>
          <w:sz w:val="56"/>
        </w:rPr>
      </w:pPr>
      <w:r w:rsidRPr="00A6023A">
        <w:rPr>
          <w:rFonts w:ascii="Bahnschrift SemiCondensed" w:hAnsi="Bahnschrift SemiCondensed"/>
          <w:color w:val="1F4E79" w:themeColor="accent5" w:themeShade="80"/>
          <w:sz w:val="56"/>
        </w:rPr>
        <w:t>PARQUE NACIONAL NATURAL DE MACUIRA</w:t>
      </w:r>
    </w:p>
    <w:p w14:paraId="7E1A50C8" w14:textId="31AD4A8F" w:rsidR="002A0DE3" w:rsidRPr="002A0DE3" w:rsidRDefault="002A0DE3" w:rsidP="008E46BD">
      <w:pPr>
        <w:jc w:val="center"/>
      </w:pPr>
      <w:r w:rsidRPr="002A0DE3">
        <w:t>(Según lo dispuesto en la Resolución</w:t>
      </w:r>
      <w:r w:rsidR="00AC40EC">
        <w:t xml:space="preserve"> </w:t>
      </w:r>
      <w:r w:rsidR="00AC40EC" w:rsidRPr="00AC40EC">
        <w:t>273 del 24 de julio del 2024</w:t>
      </w:r>
      <w:r w:rsidRPr="002A0DE3">
        <w:t>)</w:t>
      </w:r>
    </w:p>
    <w:p w14:paraId="0431EAEE" w14:textId="77777777" w:rsidR="002A0DE3" w:rsidRPr="002A0DE3" w:rsidRDefault="002A0DE3" w:rsidP="002A0DE3">
      <w:pPr>
        <w:jc w:val="center"/>
        <w:rPr>
          <w:rFonts w:ascii="Arial" w:hAnsi="Arial" w:cs="Arial"/>
          <w:b/>
          <w:bCs/>
        </w:rPr>
      </w:pPr>
    </w:p>
    <w:p w14:paraId="0E6A589A" w14:textId="1DF221FC" w:rsidR="000D42A2" w:rsidRDefault="00A6023A" w:rsidP="00A6023A">
      <w:pPr>
        <w:jc w:val="center"/>
        <w:rPr>
          <w:rFonts w:ascii="Arial" w:hAnsi="Arial" w:cs="Arial"/>
          <w:b/>
          <w:bCs/>
        </w:rPr>
      </w:pPr>
      <w:r w:rsidRPr="00A6023A">
        <w:rPr>
          <w:rFonts w:ascii="Arial" w:hAnsi="Arial" w:cs="Arial"/>
          <w:b/>
          <w:bCs/>
          <w:noProof/>
        </w:rPr>
        <w:drawing>
          <wp:inline distT="0" distB="0" distL="0" distR="0" wp14:anchorId="1C6D4053" wp14:editId="527A3356">
            <wp:extent cx="4307205" cy="5502823"/>
            <wp:effectExtent l="0" t="0" r="0" b="3175"/>
            <wp:docPr id="141" name="Google Shape;141;p4"/>
            <wp:cNvGraphicFramePr/>
            <a:graphic xmlns:a="http://schemas.openxmlformats.org/drawingml/2006/main">
              <a:graphicData uri="http://schemas.openxmlformats.org/drawingml/2006/picture">
                <pic:pic xmlns:pic="http://schemas.openxmlformats.org/drawingml/2006/picture">
                  <pic:nvPicPr>
                    <pic:cNvPr id="141" name="Google Shape;141;p4"/>
                    <pic:cNvPicPr preferRelativeResize="0"/>
                  </pic:nvPicPr>
                  <pic:blipFill rotWithShape="1">
                    <a:blip r:embed="rId8">
                      <a:alphaModFix/>
                    </a:blip>
                    <a:srcRect/>
                    <a:stretch/>
                  </pic:blipFill>
                  <pic:spPr>
                    <a:xfrm>
                      <a:off x="0" y="0"/>
                      <a:ext cx="4322746" cy="5522678"/>
                    </a:xfrm>
                    <a:prstGeom prst="rect">
                      <a:avLst/>
                    </a:prstGeom>
                    <a:noFill/>
                    <a:ln>
                      <a:noFill/>
                    </a:ln>
                  </pic:spPr>
                </pic:pic>
              </a:graphicData>
            </a:graphic>
          </wp:inline>
        </w:drawing>
      </w:r>
    </w:p>
    <w:p w14:paraId="6D0E8E9F" w14:textId="62824DF0" w:rsidR="00A6023A" w:rsidRDefault="00A6023A" w:rsidP="00A6023A">
      <w:pPr>
        <w:jc w:val="center"/>
        <w:rPr>
          <w:rFonts w:ascii="Arial" w:hAnsi="Arial" w:cs="Arial"/>
          <w:b/>
          <w:bCs/>
        </w:rPr>
      </w:pPr>
    </w:p>
    <w:p w14:paraId="3BF4EAD8" w14:textId="3DE24792" w:rsidR="00A6023A" w:rsidRDefault="00A6023A" w:rsidP="00A6023A">
      <w:pPr>
        <w:jc w:val="center"/>
        <w:rPr>
          <w:rFonts w:ascii="Arial" w:hAnsi="Arial" w:cs="Arial"/>
          <w:b/>
          <w:bCs/>
        </w:rPr>
      </w:pPr>
    </w:p>
    <w:p w14:paraId="110A249C" w14:textId="1FB51FD7" w:rsidR="00306044" w:rsidRDefault="00306044" w:rsidP="00306044">
      <w:pPr>
        <w:tabs>
          <w:tab w:val="left" w:pos="1320"/>
        </w:tabs>
        <w:rPr>
          <w:rFonts w:ascii="Arial Narrow" w:hAnsi="Arial Narrow" w:cs="Tahoma"/>
        </w:rPr>
      </w:pPr>
    </w:p>
    <w:p w14:paraId="3809659B" w14:textId="7280975E" w:rsidR="00A6023A" w:rsidRPr="00306044" w:rsidRDefault="0064289C" w:rsidP="00306044">
      <w:pPr>
        <w:tabs>
          <w:tab w:val="left" w:pos="1320"/>
        </w:tabs>
        <w:rPr>
          <w:rFonts w:ascii="Arial Narrow" w:hAnsi="Arial Narrow" w:cs="Tahoma"/>
        </w:rPr>
      </w:pPr>
      <w:r w:rsidRPr="009A4C7D">
        <w:rPr>
          <w:rFonts w:ascii="Arial Narrow" w:hAnsi="Arial Narrow"/>
          <w:noProof/>
          <w:sz w:val="24"/>
          <w:szCs w:val="24"/>
        </w:rPr>
        <mc:AlternateContent>
          <mc:Choice Requires="wps">
            <w:drawing>
              <wp:anchor distT="0" distB="0" distL="114300" distR="114300" simplePos="0" relativeHeight="251675648" behindDoc="0" locked="0" layoutInCell="1" allowOverlap="1" wp14:anchorId="4A3BD554" wp14:editId="38759A78">
                <wp:simplePos x="0" y="0"/>
                <wp:positionH relativeFrom="column">
                  <wp:posOffset>3276599</wp:posOffset>
                </wp:positionH>
                <wp:positionV relativeFrom="paragraph">
                  <wp:posOffset>46990</wp:posOffset>
                </wp:positionV>
                <wp:extent cx="3095625" cy="261620"/>
                <wp:effectExtent l="0" t="0" r="28575" b="24130"/>
                <wp:wrapNone/>
                <wp:docPr id="22" name="Forma libre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5625" cy="261620"/>
                        </a:xfrm>
                        <a:custGeom>
                          <a:avLst/>
                          <a:gdLst>
                            <a:gd name="T0" fmla="*/ 55478 w 3181"/>
                            <a:gd name="T1" fmla="*/ 0 h 543"/>
                            <a:gd name="T2" fmla="*/ 1390142 w 3181"/>
                            <a:gd name="T3" fmla="*/ 0 h 543"/>
                            <a:gd name="T4" fmla="*/ 1396054 w 3181"/>
                            <a:gd name="T5" fmla="*/ 482 h 543"/>
                            <a:gd name="T6" fmla="*/ 1401511 w 3181"/>
                            <a:gd name="T7" fmla="*/ 1445 h 543"/>
                            <a:gd name="T8" fmla="*/ 1406968 w 3181"/>
                            <a:gd name="T9" fmla="*/ 3373 h 543"/>
                            <a:gd name="T10" fmla="*/ 1411970 w 3181"/>
                            <a:gd name="T11" fmla="*/ 6263 h 543"/>
                            <a:gd name="T12" fmla="*/ 1416972 w 3181"/>
                            <a:gd name="T13" fmla="*/ 9636 h 543"/>
                            <a:gd name="T14" fmla="*/ 1421519 w 3181"/>
                            <a:gd name="T15" fmla="*/ 13009 h 543"/>
                            <a:gd name="T16" fmla="*/ 1425612 w 3181"/>
                            <a:gd name="T17" fmla="*/ 17827 h 543"/>
                            <a:gd name="T18" fmla="*/ 1430159 w 3181"/>
                            <a:gd name="T19" fmla="*/ 22645 h 543"/>
                            <a:gd name="T20" fmla="*/ 1433343 w 3181"/>
                            <a:gd name="T21" fmla="*/ 28426 h 543"/>
                            <a:gd name="T22" fmla="*/ 1436526 w 3181"/>
                            <a:gd name="T23" fmla="*/ 34690 h 543"/>
                            <a:gd name="T24" fmla="*/ 1439254 w 3181"/>
                            <a:gd name="T25" fmla="*/ 40953 h 543"/>
                            <a:gd name="T26" fmla="*/ 1441983 w 3181"/>
                            <a:gd name="T27" fmla="*/ 47699 h 543"/>
                            <a:gd name="T28" fmla="*/ 1443802 w 3181"/>
                            <a:gd name="T29" fmla="*/ 54444 h 543"/>
                            <a:gd name="T30" fmla="*/ 1445166 w 3181"/>
                            <a:gd name="T31" fmla="*/ 62153 h 543"/>
                            <a:gd name="T32" fmla="*/ 1445621 w 3181"/>
                            <a:gd name="T33" fmla="*/ 69862 h 543"/>
                            <a:gd name="T34" fmla="*/ 1446530 w 3181"/>
                            <a:gd name="T35" fmla="*/ 78052 h 543"/>
                            <a:gd name="T36" fmla="*/ 1446530 w 3181"/>
                            <a:gd name="T37" fmla="*/ 261620 h 543"/>
                            <a:gd name="T38" fmla="*/ 0 w 3181"/>
                            <a:gd name="T39" fmla="*/ 261620 h 543"/>
                            <a:gd name="T40" fmla="*/ 0 w 3181"/>
                            <a:gd name="T41" fmla="*/ 78052 h 543"/>
                            <a:gd name="T42" fmla="*/ 0 w 3181"/>
                            <a:gd name="T43" fmla="*/ 69862 h 543"/>
                            <a:gd name="T44" fmla="*/ 1364 w 3181"/>
                            <a:gd name="T45" fmla="*/ 62153 h 543"/>
                            <a:gd name="T46" fmla="*/ 2728 w 3181"/>
                            <a:gd name="T47" fmla="*/ 54444 h 543"/>
                            <a:gd name="T48" fmla="*/ 4547 w 3181"/>
                            <a:gd name="T49" fmla="*/ 47699 h 543"/>
                            <a:gd name="T50" fmla="*/ 6366 w 3181"/>
                            <a:gd name="T51" fmla="*/ 40953 h 543"/>
                            <a:gd name="T52" fmla="*/ 10004 w 3181"/>
                            <a:gd name="T53" fmla="*/ 34690 h 543"/>
                            <a:gd name="T54" fmla="*/ 13187 w 3181"/>
                            <a:gd name="T55" fmla="*/ 28426 h 543"/>
                            <a:gd name="T56" fmla="*/ 16371 w 3181"/>
                            <a:gd name="T57" fmla="*/ 22645 h 543"/>
                            <a:gd name="T58" fmla="*/ 20463 w 3181"/>
                            <a:gd name="T59" fmla="*/ 17827 h 543"/>
                            <a:gd name="T60" fmla="*/ 25011 w 3181"/>
                            <a:gd name="T61" fmla="*/ 13009 h 543"/>
                            <a:gd name="T62" fmla="*/ 29558 w 3181"/>
                            <a:gd name="T63" fmla="*/ 9636 h 543"/>
                            <a:gd name="T64" fmla="*/ 34106 w 3181"/>
                            <a:gd name="T65" fmla="*/ 6263 h 543"/>
                            <a:gd name="T66" fmla="*/ 39108 w 3181"/>
                            <a:gd name="T67" fmla="*/ 3373 h 543"/>
                            <a:gd name="T68" fmla="*/ 44565 w 3181"/>
                            <a:gd name="T69" fmla="*/ 1445 h 543"/>
                            <a:gd name="T70" fmla="*/ 50476 w 3181"/>
                            <a:gd name="T71" fmla="*/ 482 h 543"/>
                            <a:gd name="T72" fmla="*/ 55478 w 3181"/>
                            <a:gd name="T73" fmla="*/ 0 h 543"/>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3181"/>
                            <a:gd name="T112" fmla="*/ 0 h 543"/>
                            <a:gd name="T113" fmla="*/ 3181 w 3181"/>
                            <a:gd name="T114" fmla="*/ 543 h 543"/>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3181" h="543">
                              <a:moveTo>
                                <a:pt x="122" y="0"/>
                              </a:moveTo>
                              <a:lnTo>
                                <a:pt x="3057" y="0"/>
                              </a:lnTo>
                              <a:lnTo>
                                <a:pt x="3070" y="1"/>
                              </a:lnTo>
                              <a:lnTo>
                                <a:pt x="3082" y="3"/>
                              </a:lnTo>
                              <a:lnTo>
                                <a:pt x="3094" y="7"/>
                              </a:lnTo>
                              <a:lnTo>
                                <a:pt x="3105" y="13"/>
                              </a:lnTo>
                              <a:lnTo>
                                <a:pt x="3116" y="20"/>
                              </a:lnTo>
                              <a:lnTo>
                                <a:pt x="3126" y="27"/>
                              </a:lnTo>
                              <a:lnTo>
                                <a:pt x="3135" y="37"/>
                              </a:lnTo>
                              <a:lnTo>
                                <a:pt x="3145" y="47"/>
                              </a:lnTo>
                              <a:lnTo>
                                <a:pt x="3152" y="59"/>
                              </a:lnTo>
                              <a:lnTo>
                                <a:pt x="3159" y="72"/>
                              </a:lnTo>
                              <a:lnTo>
                                <a:pt x="3165" y="85"/>
                              </a:lnTo>
                              <a:lnTo>
                                <a:pt x="3171" y="99"/>
                              </a:lnTo>
                              <a:lnTo>
                                <a:pt x="3175" y="113"/>
                              </a:lnTo>
                              <a:lnTo>
                                <a:pt x="3178" y="129"/>
                              </a:lnTo>
                              <a:lnTo>
                                <a:pt x="3179" y="145"/>
                              </a:lnTo>
                              <a:lnTo>
                                <a:pt x="3181" y="162"/>
                              </a:lnTo>
                              <a:lnTo>
                                <a:pt x="3181" y="543"/>
                              </a:lnTo>
                              <a:lnTo>
                                <a:pt x="0" y="543"/>
                              </a:lnTo>
                              <a:lnTo>
                                <a:pt x="0" y="162"/>
                              </a:lnTo>
                              <a:lnTo>
                                <a:pt x="0" y="145"/>
                              </a:lnTo>
                              <a:lnTo>
                                <a:pt x="3" y="129"/>
                              </a:lnTo>
                              <a:lnTo>
                                <a:pt x="6" y="113"/>
                              </a:lnTo>
                              <a:lnTo>
                                <a:pt x="10" y="99"/>
                              </a:lnTo>
                              <a:lnTo>
                                <a:pt x="14" y="85"/>
                              </a:lnTo>
                              <a:lnTo>
                                <a:pt x="22" y="72"/>
                              </a:lnTo>
                              <a:lnTo>
                                <a:pt x="29" y="59"/>
                              </a:lnTo>
                              <a:lnTo>
                                <a:pt x="36" y="47"/>
                              </a:lnTo>
                              <a:lnTo>
                                <a:pt x="45" y="37"/>
                              </a:lnTo>
                              <a:lnTo>
                                <a:pt x="55" y="27"/>
                              </a:lnTo>
                              <a:lnTo>
                                <a:pt x="65" y="20"/>
                              </a:lnTo>
                              <a:lnTo>
                                <a:pt x="75" y="13"/>
                              </a:lnTo>
                              <a:lnTo>
                                <a:pt x="86" y="7"/>
                              </a:lnTo>
                              <a:lnTo>
                                <a:pt x="98" y="3"/>
                              </a:lnTo>
                              <a:lnTo>
                                <a:pt x="111" y="1"/>
                              </a:lnTo>
                              <a:lnTo>
                                <a:pt x="122" y="0"/>
                              </a:lnTo>
                              <a:close/>
                            </a:path>
                          </a:pathLst>
                        </a:custGeom>
                        <a:ln>
                          <a:solidFill>
                            <a:schemeClr val="accent6"/>
                          </a:solidFill>
                          <a:headEnd/>
                          <a:tailEnd/>
                        </a:ln>
                      </wps:spPr>
                      <wps:style>
                        <a:lnRef idx="2">
                          <a:schemeClr val="accent1"/>
                        </a:lnRef>
                        <a:fillRef idx="1">
                          <a:schemeClr val="lt1"/>
                        </a:fillRef>
                        <a:effectRef idx="0">
                          <a:schemeClr val="accent1"/>
                        </a:effectRef>
                        <a:fontRef idx="minor">
                          <a:schemeClr val="dk1"/>
                        </a:fontRef>
                      </wps:style>
                      <wps:txbx>
                        <w:txbxContent>
                          <w:p w14:paraId="1B046C43" w14:textId="67866755" w:rsidR="00DA5CD8" w:rsidRPr="00306044" w:rsidRDefault="00DA5CD8" w:rsidP="0064289C">
                            <w:pPr>
                              <w:jc w:val="center"/>
                            </w:pPr>
                            <w:r>
                              <w:rPr>
                                <w:b/>
                              </w:rPr>
                              <w:t xml:space="preserve">Colaboración y apoyo </w:t>
                            </w:r>
                            <w:r w:rsidRPr="00306044">
                              <w:rPr>
                                <w:b/>
                              </w:rPr>
                              <w:t xml:space="preserve">Equipo </w:t>
                            </w:r>
                            <w:r>
                              <w:rPr>
                                <w:b/>
                              </w:rPr>
                              <w:t>de Trabajo</w:t>
                            </w:r>
                            <w:r w:rsidRPr="00306044">
                              <w:rPr>
                                <w:noProof/>
                                <w:sz w:val="20"/>
                                <w:szCs w:val="20"/>
                              </w:rPr>
                              <w:drawing>
                                <wp:inline distT="0" distB="0" distL="0" distR="0" wp14:anchorId="13BA05E2" wp14:editId="628063C6">
                                  <wp:extent cx="1383665" cy="246380"/>
                                  <wp:effectExtent l="0" t="0" r="0" b="1270"/>
                                  <wp:docPr id="23"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83665" cy="2463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3BD554" id="Forma libre 211" o:spid="_x0000_s1026" style="position:absolute;left:0;text-align:left;margin-left:258pt;margin-top:3.7pt;width:243.75pt;height:20.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181,5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" adj="-11796480,,5400" path="m122,l3057,r13,1l3082,3r12,4l3105,13r11,7l3126,27r9,10l3145,47r7,12l3159,72r6,13l3171,99r4,14l3178,129r1,16l3181,162r,381l,543,,162,,145,3,129,6,113,10,99,14,85,22,72,29,59,36,47,45,37,55,27,65,20,75,13,86,7,98,3,111,1,122,xe" fillcolor="white [3201]" strokecolor="#70ad47 [3209]" strokeweight="1pt">
                <v:stroke joinstyle="miter"/>
                <v:formulas/>
                <v:path arrowok="t" o:connecttype="custom" o:connectlocs="53989023,0;1352831917,0;1358585245,232230;1363895784,696208;1369206323,1625128;1374074075,3017543;1378941826,4642671;1383366789,6267798;1387349936,8589134;1391774899,10910469;1394873444,13695783;1397971015,16713808;1400625798,19731351;1403281554,22981607;1405051734,26231380;1406379126,29945613;1406821914,33659846;1407706517,37605827;1407706517,126049769;0,126049769;0,37605827;0,33659846;1327392,29945613;2654783,26231380;4424963,22981607;6195143,19731351;9735502,16713808;12833074,13695783;15931618,10910469;19913793,8589134;24339729,6267798;28764692,4642671;33190628,3017543;38058379,1625128;43368918,696208;49121272,232230;53989023,0" o:connectangles="0,0,0,0,0,0,0,0,0,0,0,0,0,0,0,0,0,0,0,0,0,0,0,0,0,0,0,0,0,0,0,0,0,0,0,0,0" textboxrect="0,0,3181,543"/>
                <v:textbox>
                  <w:txbxContent>
                    <w:p w14:paraId="1B046C43" w14:textId="67866755" w:rsidR="00DA5CD8" w:rsidRPr="00306044" w:rsidRDefault="00DA5CD8" w:rsidP="0064289C">
                      <w:pPr>
                        <w:jc w:val="center"/>
                      </w:pPr>
                      <w:r>
                        <w:rPr>
                          <w:b/>
                        </w:rPr>
                        <w:t xml:space="preserve">Colaboración y apoyo </w:t>
                      </w:r>
                      <w:r w:rsidRPr="00306044">
                        <w:rPr>
                          <w:b/>
                        </w:rPr>
                        <w:t xml:space="preserve">Equipo </w:t>
                      </w:r>
                      <w:r>
                        <w:rPr>
                          <w:b/>
                        </w:rPr>
                        <w:t>de Trabajo</w:t>
                      </w:r>
                      <w:r w:rsidRPr="00306044">
                        <w:rPr>
                          <w:noProof/>
                          <w:sz w:val="20"/>
                          <w:szCs w:val="20"/>
                        </w:rPr>
                        <w:drawing>
                          <wp:inline distT="0" distB="0" distL="0" distR="0" wp14:anchorId="13BA05E2" wp14:editId="628063C6">
                            <wp:extent cx="1383665" cy="246380"/>
                            <wp:effectExtent l="0" t="0" r="0" b="1270"/>
                            <wp:docPr id="23"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83665" cy="246380"/>
                                    </a:xfrm>
                                    <a:prstGeom prst="rect">
                                      <a:avLst/>
                                    </a:prstGeom>
                                    <a:noFill/>
                                    <a:ln>
                                      <a:noFill/>
                                    </a:ln>
                                  </pic:spPr>
                                </pic:pic>
                              </a:graphicData>
                            </a:graphic>
                          </wp:inline>
                        </w:drawing>
                      </w:r>
                    </w:p>
                  </w:txbxContent>
                </v:textbox>
              </v:shape>
            </w:pict>
          </mc:Fallback>
        </mc:AlternateContent>
      </w:r>
      <w:r w:rsidR="00A6023A" w:rsidRPr="009A4C7D">
        <w:rPr>
          <w:rFonts w:ascii="Arial Narrow" w:hAnsi="Arial Narrow"/>
          <w:noProof/>
          <w:sz w:val="24"/>
          <w:szCs w:val="24"/>
        </w:rPr>
        <mc:AlternateContent>
          <mc:Choice Requires="wps">
            <w:drawing>
              <wp:anchor distT="0" distB="0" distL="114300" distR="114300" simplePos="0" relativeHeight="251666432" behindDoc="0" locked="0" layoutInCell="1" allowOverlap="1" wp14:anchorId="78162226" wp14:editId="630389D9">
                <wp:simplePos x="0" y="0"/>
                <wp:positionH relativeFrom="column">
                  <wp:posOffset>482031</wp:posOffset>
                </wp:positionH>
                <wp:positionV relativeFrom="paragraph">
                  <wp:posOffset>54866</wp:posOffset>
                </wp:positionV>
                <wp:extent cx="1446530" cy="261620"/>
                <wp:effectExtent l="0" t="0" r="20320" b="24130"/>
                <wp:wrapNone/>
                <wp:docPr id="64" name="Forma libre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6530" cy="261620"/>
                        </a:xfrm>
                        <a:custGeom>
                          <a:avLst/>
                          <a:gdLst>
                            <a:gd name="T0" fmla="*/ 55478 w 3181"/>
                            <a:gd name="T1" fmla="*/ 0 h 543"/>
                            <a:gd name="T2" fmla="*/ 1390142 w 3181"/>
                            <a:gd name="T3" fmla="*/ 0 h 543"/>
                            <a:gd name="T4" fmla="*/ 1396054 w 3181"/>
                            <a:gd name="T5" fmla="*/ 482 h 543"/>
                            <a:gd name="T6" fmla="*/ 1401511 w 3181"/>
                            <a:gd name="T7" fmla="*/ 1445 h 543"/>
                            <a:gd name="T8" fmla="*/ 1406968 w 3181"/>
                            <a:gd name="T9" fmla="*/ 3373 h 543"/>
                            <a:gd name="T10" fmla="*/ 1411970 w 3181"/>
                            <a:gd name="T11" fmla="*/ 6263 h 543"/>
                            <a:gd name="T12" fmla="*/ 1416972 w 3181"/>
                            <a:gd name="T13" fmla="*/ 9636 h 543"/>
                            <a:gd name="T14" fmla="*/ 1421519 w 3181"/>
                            <a:gd name="T15" fmla="*/ 13009 h 543"/>
                            <a:gd name="T16" fmla="*/ 1425612 w 3181"/>
                            <a:gd name="T17" fmla="*/ 17827 h 543"/>
                            <a:gd name="T18" fmla="*/ 1430159 w 3181"/>
                            <a:gd name="T19" fmla="*/ 22645 h 543"/>
                            <a:gd name="T20" fmla="*/ 1433343 w 3181"/>
                            <a:gd name="T21" fmla="*/ 28426 h 543"/>
                            <a:gd name="T22" fmla="*/ 1436526 w 3181"/>
                            <a:gd name="T23" fmla="*/ 34690 h 543"/>
                            <a:gd name="T24" fmla="*/ 1439254 w 3181"/>
                            <a:gd name="T25" fmla="*/ 40953 h 543"/>
                            <a:gd name="T26" fmla="*/ 1441983 w 3181"/>
                            <a:gd name="T27" fmla="*/ 47699 h 543"/>
                            <a:gd name="T28" fmla="*/ 1443802 w 3181"/>
                            <a:gd name="T29" fmla="*/ 54444 h 543"/>
                            <a:gd name="T30" fmla="*/ 1445166 w 3181"/>
                            <a:gd name="T31" fmla="*/ 62153 h 543"/>
                            <a:gd name="T32" fmla="*/ 1445621 w 3181"/>
                            <a:gd name="T33" fmla="*/ 69862 h 543"/>
                            <a:gd name="T34" fmla="*/ 1446530 w 3181"/>
                            <a:gd name="T35" fmla="*/ 78052 h 543"/>
                            <a:gd name="T36" fmla="*/ 1446530 w 3181"/>
                            <a:gd name="T37" fmla="*/ 261620 h 543"/>
                            <a:gd name="T38" fmla="*/ 0 w 3181"/>
                            <a:gd name="T39" fmla="*/ 261620 h 543"/>
                            <a:gd name="T40" fmla="*/ 0 w 3181"/>
                            <a:gd name="T41" fmla="*/ 78052 h 543"/>
                            <a:gd name="T42" fmla="*/ 0 w 3181"/>
                            <a:gd name="T43" fmla="*/ 69862 h 543"/>
                            <a:gd name="T44" fmla="*/ 1364 w 3181"/>
                            <a:gd name="T45" fmla="*/ 62153 h 543"/>
                            <a:gd name="T46" fmla="*/ 2728 w 3181"/>
                            <a:gd name="T47" fmla="*/ 54444 h 543"/>
                            <a:gd name="T48" fmla="*/ 4547 w 3181"/>
                            <a:gd name="T49" fmla="*/ 47699 h 543"/>
                            <a:gd name="T50" fmla="*/ 6366 w 3181"/>
                            <a:gd name="T51" fmla="*/ 40953 h 543"/>
                            <a:gd name="T52" fmla="*/ 10004 w 3181"/>
                            <a:gd name="T53" fmla="*/ 34690 h 543"/>
                            <a:gd name="T54" fmla="*/ 13187 w 3181"/>
                            <a:gd name="T55" fmla="*/ 28426 h 543"/>
                            <a:gd name="T56" fmla="*/ 16371 w 3181"/>
                            <a:gd name="T57" fmla="*/ 22645 h 543"/>
                            <a:gd name="T58" fmla="*/ 20463 w 3181"/>
                            <a:gd name="T59" fmla="*/ 17827 h 543"/>
                            <a:gd name="T60" fmla="*/ 25011 w 3181"/>
                            <a:gd name="T61" fmla="*/ 13009 h 543"/>
                            <a:gd name="T62" fmla="*/ 29558 w 3181"/>
                            <a:gd name="T63" fmla="*/ 9636 h 543"/>
                            <a:gd name="T64" fmla="*/ 34106 w 3181"/>
                            <a:gd name="T65" fmla="*/ 6263 h 543"/>
                            <a:gd name="T66" fmla="*/ 39108 w 3181"/>
                            <a:gd name="T67" fmla="*/ 3373 h 543"/>
                            <a:gd name="T68" fmla="*/ 44565 w 3181"/>
                            <a:gd name="T69" fmla="*/ 1445 h 543"/>
                            <a:gd name="T70" fmla="*/ 50476 w 3181"/>
                            <a:gd name="T71" fmla="*/ 482 h 543"/>
                            <a:gd name="T72" fmla="*/ 55478 w 3181"/>
                            <a:gd name="T73" fmla="*/ 0 h 543"/>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3181"/>
                            <a:gd name="T112" fmla="*/ 0 h 543"/>
                            <a:gd name="T113" fmla="*/ 3181 w 3181"/>
                            <a:gd name="T114" fmla="*/ 543 h 543"/>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3181" h="543">
                              <a:moveTo>
                                <a:pt x="122" y="0"/>
                              </a:moveTo>
                              <a:lnTo>
                                <a:pt x="3057" y="0"/>
                              </a:lnTo>
                              <a:lnTo>
                                <a:pt x="3070" y="1"/>
                              </a:lnTo>
                              <a:lnTo>
                                <a:pt x="3082" y="3"/>
                              </a:lnTo>
                              <a:lnTo>
                                <a:pt x="3094" y="7"/>
                              </a:lnTo>
                              <a:lnTo>
                                <a:pt x="3105" y="13"/>
                              </a:lnTo>
                              <a:lnTo>
                                <a:pt x="3116" y="20"/>
                              </a:lnTo>
                              <a:lnTo>
                                <a:pt x="3126" y="27"/>
                              </a:lnTo>
                              <a:lnTo>
                                <a:pt x="3135" y="37"/>
                              </a:lnTo>
                              <a:lnTo>
                                <a:pt x="3145" y="47"/>
                              </a:lnTo>
                              <a:lnTo>
                                <a:pt x="3152" y="59"/>
                              </a:lnTo>
                              <a:lnTo>
                                <a:pt x="3159" y="72"/>
                              </a:lnTo>
                              <a:lnTo>
                                <a:pt x="3165" y="85"/>
                              </a:lnTo>
                              <a:lnTo>
                                <a:pt x="3171" y="99"/>
                              </a:lnTo>
                              <a:lnTo>
                                <a:pt x="3175" y="113"/>
                              </a:lnTo>
                              <a:lnTo>
                                <a:pt x="3178" y="129"/>
                              </a:lnTo>
                              <a:lnTo>
                                <a:pt x="3179" y="145"/>
                              </a:lnTo>
                              <a:lnTo>
                                <a:pt x="3181" y="162"/>
                              </a:lnTo>
                              <a:lnTo>
                                <a:pt x="3181" y="543"/>
                              </a:lnTo>
                              <a:lnTo>
                                <a:pt x="0" y="543"/>
                              </a:lnTo>
                              <a:lnTo>
                                <a:pt x="0" y="162"/>
                              </a:lnTo>
                              <a:lnTo>
                                <a:pt x="0" y="145"/>
                              </a:lnTo>
                              <a:lnTo>
                                <a:pt x="3" y="129"/>
                              </a:lnTo>
                              <a:lnTo>
                                <a:pt x="6" y="113"/>
                              </a:lnTo>
                              <a:lnTo>
                                <a:pt x="10" y="99"/>
                              </a:lnTo>
                              <a:lnTo>
                                <a:pt x="14" y="85"/>
                              </a:lnTo>
                              <a:lnTo>
                                <a:pt x="22" y="72"/>
                              </a:lnTo>
                              <a:lnTo>
                                <a:pt x="29" y="59"/>
                              </a:lnTo>
                              <a:lnTo>
                                <a:pt x="36" y="47"/>
                              </a:lnTo>
                              <a:lnTo>
                                <a:pt x="45" y="37"/>
                              </a:lnTo>
                              <a:lnTo>
                                <a:pt x="55" y="27"/>
                              </a:lnTo>
                              <a:lnTo>
                                <a:pt x="65" y="20"/>
                              </a:lnTo>
                              <a:lnTo>
                                <a:pt x="75" y="13"/>
                              </a:lnTo>
                              <a:lnTo>
                                <a:pt x="86" y="7"/>
                              </a:lnTo>
                              <a:lnTo>
                                <a:pt x="98" y="3"/>
                              </a:lnTo>
                              <a:lnTo>
                                <a:pt x="111" y="1"/>
                              </a:lnTo>
                              <a:lnTo>
                                <a:pt x="122" y="0"/>
                              </a:lnTo>
                              <a:close/>
                            </a:path>
                          </a:pathLst>
                        </a:custGeom>
                        <a:ln>
                          <a:solidFill>
                            <a:schemeClr val="accent6"/>
                          </a:solidFill>
                          <a:headEnd/>
                          <a:tailEnd/>
                        </a:ln>
                      </wps:spPr>
                      <wps:style>
                        <a:lnRef idx="2">
                          <a:schemeClr val="accent1"/>
                        </a:lnRef>
                        <a:fillRef idx="1">
                          <a:schemeClr val="lt1"/>
                        </a:fillRef>
                        <a:effectRef idx="0">
                          <a:schemeClr val="accent1"/>
                        </a:effectRef>
                        <a:fontRef idx="minor">
                          <a:schemeClr val="dk1"/>
                        </a:fontRef>
                      </wps:style>
                      <wps:txbx>
                        <w:txbxContent>
                          <w:p w14:paraId="12CC74E6" w14:textId="5B334719" w:rsidR="00DA5CD8" w:rsidRPr="00306044" w:rsidRDefault="00DA5CD8" w:rsidP="00A6023A">
                            <w:pPr>
                              <w:jc w:val="center"/>
                            </w:pPr>
                            <w:r>
                              <w:rPr>
                                <w:b/>
                              </w:rPr>
                              <w:t>Dirección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162226" id="_x0000_s1027" style="position:absolute;left:0;text-align:left;margin-left:37.95pt;margin-top:4.3pt;width:113.9pt;height:20.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181,5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" adj="-11796480,,5400" path="m122,l3057,r13,1l3082,3r12,4l3105,13r11,7l3126,27r9,10l3145,47r7,12l3159,72r6,13l3171,99r4,14l3178,129r1,16l3181,162r,381l,543,,162,,145,3,129,6,113,10,99,14,85,22,72,29,59,36,47,45,37,55,27,65,20,75,13,86,7,98,3,111,1,122,xe" fillcolor="white [3201]" strokecolor="#70ad47 [3209]" strokeweight="1pt">
                <v:stroke joinstyle="miter"/>
                <v:formulas/>
                <v:path arrowok="t" o:connecttype="custom" o:connectlocs="25228102,0;632154073,0;634842500,232230;637324020,696208;639805539,1625128;642080152,3017543;644354765,4642671;646422471,6267798;648283724,8589134;650351430,10910469;651799324,13695783;653246764,16713808;654487296,19731351;655728283,22981607;656555456,26231380;657175723,29945613;657382630,33659846;657795989,37605827;657795989,126049769;0,126049769;0,37605827;0,33659846;620266,29945613;1240532,26231380;2067706,22981607;2894879,19731351;4549225,16713808;5996665,13695783;7444559,10910469;9305358,8589134;11373518,6267798;13441224,4642671;15509385,3017543;17783997,1625128;20265517,696208;22953489,232230;25228102,0" o:connectangles="0,0,0,0,0,0,0,0,0,0,0,0,0,0,0,0,0,0,0,0,0,0,0,0,0,0,0,0,0,0,0,0,0,0,0,0,0" textboxrect="0,0,3181,543"/>
                <v:textbox>
                  <w:txbxContent>
                    <w:p w14:paraId="12CC74E6" w14:textId="5B334719" w:rsidR="00DA5CD8" w:rsidRPr="00306044" w:rsidRDefault="00DA5CD8" w:rsidP="00A6023A">
                      <w:pPr>
                        <w:jc w:val="center"/>
                      </w:pPr>
                      <w:r>
                        <w:rPr>
                          <w:b/>
                        </w:rPr>
                        <w:t>Dirección</w:t>
                      </w:r>
                    </w:p>
                  </w:txbxContent>
                </v:textbox>
              </v:shape>
            </w:pict>
          </mc:Fallback>
        </mc:AlternateContent>
      </w:r>
    </w:p>
    <w:p w14:paraId="5B8BC7EB" w14:textId="0F9F052A" w:rsidR="00A6023A" w:rsidRPr="009A4C7D" w:rsidRDefault="00A6023A" w:rsidP="00A6023A">
      <w:pPr>
        <w:pStyle w:val="Sinespaciado"/>
        <w:rPr>
          <w:rFonts w:ascii="Arial Narrow" w:hAnsi="Arial Narrow"/>
          <w:b/>
        </w:rPr>
      </w:pPr>
    </w:p>
    <w:p w14:paraId="1C816FB2" w14:textId="41B2781B" w:rsidR="00A6023A" w:rsidRPr="009A4C7D" w:rsidRDefault="009476F6" w:rsidP="00A6023A">
      <w:pPr>
        <w:pStyle w:val="Sinespaciado"/>
        <w:rPr>
          <w:rFonts w:ascii="Arial Narrow" w:hAnsi="Arial Narrow"/>
        </w:rPr>
      </w:pPr>
      <w:r w:rsidRPr="009A4C7D">
        <w:rPr>
          <w:rFonts w:ascii="Arial Narrow" w:hAnsi="Arial Narrow"/>
          <w:noProof/>
        </w:rPr>
        <mc:AlternateContent>
          <mc:Choice Requires="wps">
            <w:drawing>
              <wp:anchor distT="45720" distB="45720" distL="114300" distR="114300" simplePos="0" relativeHeight="251669504" behindDoc="0" locked="0" layoutInCell="1" allowOverlap="1" wp14:anchorId="18ED07D8" wp14:editId="52075CC1">
                <wp:simplePos x="0" y="0"/>
                <wp:positionH relativeFrom="column">
                  <wp:posOffset>434975</wp:posOffset>
                </wp:positionH>
                <wp:positionV relativeFrom="paragraph">
                  <wp:posOffset>52705</wp:posOffset>
                </wp:positionV>
                <wp:extent cx="1983105" cy="416560"/>
                <wp:effectExtent l="0" t="0" r="0" b="2540"/>
                <wp:wrapSquare wrapText="bothSides"/>
                <wp:docPr id="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3105" cy="416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50AD9E" w14:textId="6823220A" w:rsidR="00DA5CD8" w:rsidRDefault="00DA5CD8" w:rsidP="00306044">
                            <w:pPr>
                              <w:pStyle w:val="Sinespaciado"/>
                              <w:jc w:val="left"/>
                              <w:rPr>
                                <w:rFonts w:ascii="Arial Narrow" w:hAnsi="Arial Narrow" w:cs="Arial"/>
                                <w:b/>
                                <w:color w:val="222222"/>
                              </w:rPr>
                            </w:pPr>
                            <w:r>
                              <w:rPr>
                                <w:rFonts w:ascii="Arial Narrow" w:hAnsi="Arial Narrow" w:cs="Arial"/>
                                <w:b/>
                                <w:color w:val="222222"/>
                              </w:rPr>
                              <w:t xml:space="preserve">Luis Olmedo </w:t>
                            </w:r>
                            <w:r w:rsidRPr="00306044">
                              <w:rPr>
                                <w:rFonts w:ascii="Arial Narrow" w:hAnsi="Arial Narrow" w:cs="Arial"/>
                                <w:b/>
                                <w:color w:val="222222"/>
                              </w:rPr>
                              <w:t>Martínez</w:t>
                            </w:r>
                            <w:r>
                              <w:rPr>
                                <w:rFonts w:ascii="Arial Narrow" w:hAnsi="Arial Narrow" w:cs="Arial"/>
                                <w:b/>
                                <w:color w:val="222222"/>
                              </w:rPr>
                              <w:t xml:space="preserve"> Za</w:t>
                            </w:r>
                            <w:r w:rsidRPr="00306044">
                              <w:rPr>
                                <w:rFonts w:ascii="Arial Narrow" w:hAnsi="Arial Narrow" w:cs="Arial"/>
                                <w:b/>
                                <w:color w:val="222222"/>
                              </w:rPr>
                              <w:t>mora</w:t>
                            </w:r>
                          </w:p>
                          <w:p w14:paraId="258254DE" w14:textId="77777777" w:rsidR="00DA5CD8" w:rsidRPr="00857B53" w:rsidRDefault="00DA5CD8" w:rsidP="009476F6">
                            <w:pPr>
                              <w:shd w:val="clear" w:color="auto" w:fill="FFFFFF"/>
                              <w:spacing w:after="0" w:line="240" w:lineRule="atLeast"/>
                              <w:rPr>
                                <w:rFonts w:ascii="Arial Narrow" w:hAnsi="Arial Narrow" w:cs="Arial"/>
                                <w:color w:val="222222"/>
                              </w:rPr>
                            </w:pPr>
                            <w:r w:rsidRPr="00857B53">
                              <w:rPr>
                                <w:rFonts w:ascii="Arial Narrow" w:hAnsi="Arial Narrow" w:cs="Arial"/>
                                <w:color w:val="222222"/>
                              </w:rPr>
                              <w:t xml:space="preserve">Director </w:t>
                            </w:r>
                            <w:r>
                              <w:rPr>
                                <w:rFonts w:ascii="Arial Narrow" w:hAnsi="Arial Narrow" w:cs="Arial"/>
                                <w:color w:val="222222"/>
                              </w:rPr>
                              <w:t>General</w:t>
                            </w:r>
                          </w:p>
                          <w:p w14:paraId="26DDC95A" w14:textId="77777777" w:rsidR="00DA5CD8" w:rsidRDefault="00DA5CD8" w:rsidP="00306044">
                            <w:pPr>
                              <w:pStyle w:val="Sinespaciado"/>
                              <w:jc w:val="left"/>
                              <w:rPr>
                                <w:rFonts w:ascii="Arial Narrow" w:hAnsi="Arial Narrow"/>
                              </w:rPr>
                            </w:pPr>
                          </w:p>
                          <w:p w14:paraId="1E2160D7" w14:textId="77777777" w:rsidR="00DA5CD8" w:rsidRDefault="00DA5CD8" w:rsidP="00A6023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8ED07D8" id="_x0000_t202" coordsize="21600,21600" o:spt="202" path="m,l,21600r21600,l21600,xe">
                <v:stroke joinstyle="miter"/>
                <v:path gradientshapeok="t" o:connecttype="rect"/>
              </v:shapetype>
              <v:shape id="Cuadro de texto 2" o:spid="_x0000_s1028" type="#_x0000_t202" style="position:absolute;left:0;text-align:left;margin-left:34.25pt;margin-top:4.15pt;width:156.15pt;height:32.8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" stroked="f">
                <v:textbox>
                  <w:txbxContent>
                    <w:p w14:paraId="5C50AD9E" w14:textId="6823220A" w:rsidR="00DA5CD8" w:rsidRDefault="00DA5CD8" w:rsidP="00306044">
                      <w:pPr>
                        <w:pStyle w:val="Sinespaciado"/>
                        <w:jc w:val="left"/>
                        <w:rPr>
                          <w:rFonts w:ascii="Arial Narrow" w:hAnsi="Arial Narrow" w:cs="Arial"/>
                          <w:b/>
                          <w:color w:val="222222"/>
                        </w:rPr>
                      </w:pPr>
                      <w:r>
                        <w:rPr>
                          <w:rFonts w:ascii="Arial Narrow" w:hAnsi="Arial Narrow" w:cs="Arial"/>
                          <w:b/>
                          <w:color w:val="222222"/>
                        </w:rPr>
                        <w:t xml:space="preserve">Luis Olmedo </w:t>
                      </w:r>
                      <w:r w:rsidRPr="00306044">
                        <w:rPr>
                          <w:rFonts w:ascii="Arial Narrow" w:hAnsi="Arial Narrow" w:cs="Arial"/>
                          <w:b/>
                          <w:color w:val="222222"/>
                        </w:rPr>
                        <w:t>Martínez</w:t>
                      </w:r>
                      <w:r>
                        <w:rPr>
                          <w:rFonts w:ascii="Arial Narrow" w:hAnsi="Arial Narrow" w:cs="Arial"/>
                          <w:b/>
                          <w:color w:val="222222"/>
                        </w:rPr>
                        <w:t xml:space="preserve"> Za</w:t>
                      </w:r>
                      <w:r w:rsidRPr="00306044">
                        <w:rPr>
                          <w:rFonts w:ascii="Arial Narrow" w:hAnsi="Arial Narrow" w:cs="Arial"/>
                          <w:b/>
                          <w:color w:val="222222"/>
                        </w:rPr>
                        <w:t>mora</w:t>
                      </w:r>
                    </w:p>
                    <w:p w14:paraId="258254DE" w14:textId="77777777" w:rsidR="00DA5CD8" w:rsidRPr="00857B53" w:rsidRDefault="00DA5CD8" w:rsidP="009476F6">
                      <w:pPr>
                        <w:shd w:val="clear" w:color="auto" w:fill="FFFFFF"/>
                        <w:spacing w:after="0" w:line="240" w:lineRule="atLeast"/>
                        <w:rPr>
                          <w:rFonts w:ascii="Arial Narrow" w:hAnsi="Arial Narrow" w:cs="Arial"/>
                          <w:color w:val="222222"/>
                        </w:rPr>
                      </w:pPr>
                      <w:r w:rsidRPr="00857B53">
                        <w:rPr>
                          <w:rFonts w:ascii="Arial Narrow" w:hAnsi="Arial Narrow" w:cs="Arial"/>
                          <w:color w:val="222222"/>
                        </w:rPr>
                        <w:t xml:space="preserve">Director </w:t>
                      </w:r>
                      <w:r>
                        <w:rPr>
                          <w:rFonts w:ascii="Arial Narrow" w:hAnsi="Arial Narrow" w:cs="Arial"/>
                          <w:color w:val="222222"/>
                        </w:rPr>
                        <w:t>General</w:t>
                      </w:r>
                    </w:p>
                    <w:p w14:paraId="26DDC95A" w14:textId="77777777" w:rsidR="00DA5CD8" w:rsidRDefault="00DA5CD8" w:rsidP="00306044">
                      <w:pPr>
                        <w:pStyle w:val="Sinespaciado"/>
                        <w:jc w:val="left"/>
                        <w:rPr>
                          <w:rFonts w:ascii="Arial Narrow" w:hAnsi="Arial Narrow"/>
                        </w:rPr>
                      </w:pPr>
                    </w:p>
                    <w:p w14:paraId="1E2160D7" w14:textId="77777777" w:rsidR="00DA5CD8" w:rsidRDefault="00DA5CD8" w:rsidP="00A6023A"/>
                  </w:txbxContent>
                </v:textbox>
                <w10:wrap type="square"/>
              </v:shape>
            </w:pict>
          </mc:Fallback>
        </mc:AlternateContent>
      </w:r>
      <w:r w:rsidR="0064289C" w:rsidRPr="009A4C7D">
        <w:rPr>
          <w:rFonts w:ascii="Arial Narrow" w:hAnsi="Arial Narrow"/>
          <w:b/>
          <w:noProof/>
        </w:rPr>
        <mc:AlternateContent>
          <mc:Choice Requires="wps">
            <w:drawing>
              <wp:anchor distT="0" distB="0" distL="114300" distR="114300" simplePos="0" relativeHeight="251668480" behindDoc="0" locked="0" layoutInCell="1" allowOverlap="1" wp14:anchorId="68C3C82E" wp14:editId="1F012F50">
                <wp:simplePos x="0" y="0"/>
                <wp:positionH relativeFrom="column">
                  <wp:posOffset>3413125</wp:posOffset>
                </wp:positionH>
                <wp:positionV relativeFrom="paragraph">
                  <wp:posOffset>9954</wp:posOffset>
                </wp:positionV>
                <wp:extent cx="2405380" cy="4572000"/>
                <wp:effectExtent l="0" t="0" r="13970" b="0"/>
                <wp:wrapNone/>
                <wp:docPr id="57" name="Rectángulo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5380" cy="457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C636B" w14:textId="77777777" w:rsidR="00DA5CD8" w:rsidRPr="00306044" w:rsidRDefault="00DA5CD8" w:rsidP="00A6023A">
                            <w:pPr>
                              <w:spacing w:after="0" w:line="240" w:lineRule="auto"/>
                              <w:rPr>
                                <w:rFonts w:ascii="Arial Narrow" w:hAnsi="Arial Narrow"/>
                              </w:rPr>
                            </w:pPr>
                          </w:p>
                          <w:p w14:paraId="165F0E9D" w14:textId="77777777" w:rsidR="00DA5CD8" w:rsidRPr="00306044" w:rsidRDefault="00DA5CD8" w:rsidP="00A6023A">
                            <w:pPr>
                              <w:spacing w:after="0" w:line="240" w:lineRule="auto"/>
                              <w:rPr>
                                <w:rFonts w:ascii="Arial Narrow" w:hAnsi="Arial Narrow"/>
                                <w:b/>
                              </w:rPr>
                            </w:pPr>
                            <w:r w:rsidRPr="00306044">
                              <w:rPr>
                                <w:rFonts w:ascii="Arial Narrow" w:hAnsi="Arial Narrow"/>
                                <w:b/>
                              </w:rPr>
                              <w:t>Hugo Bladimir Vargas Candela</w:t>
                            </w:r>
                          </w:p>
                          <w:p w14:paraId="57C0518F" w14:textId="74744196" w:rsidR="00DA5CD8" w:rsidRPr="00306044" w:rsidRDefault="00DA5CD8" w:rsidP="00A6023A">
                            <w:pPr>
                              <w:spacing w:after="0" w:line="240" w:lineRule="auto"/>
                              <w:rPr>
                                <w:rFonts w:ascii="Arial Narrow" w:hAnsi="Arial Narrow"/>
                              </w:rPr>
                            </w:pPr>
                            <w:r w:rsidRPr="00306044">
                              <w:rPr>
                                <w:rFonts w:ascii="Arial Narrow" w:hAnsi="Arial Narrow"/>
                              </w:rPr>
                              <w:t>Profesional Universitario</w:t>
                            </w:r>
                            <w:r w:rsidR="00710ABD">
                              <w:rPr>
                                <w:rFonts w:ascii="Arial Narrow" w:hAnsi="Arial Narrow"/>
                              </w:rPr>
                              <w:t xml:space="preserve"> </w:t>
                            </w:r>
                          </w:p>
                          <w:p w14:paraId="0805C174" w14:textId="77777777" w:rsidR="00DA5CD8" w:rsidRPr="00306044" w:rsidRDefault="00DA5CD8" w:rsidP="00A6023A">
                            <w:pPr>
                              <w:spacing w:after="0" w:line="240" w:lineRule="auto"/>
                              <w:rPr>
                                <w:rFonts w:ascii="Arial Narrow" w:hAnsi="Arial Narrow"/>
                              </w:rPr>
                            </w:pPr>
                          </w:p>
                          <w:p w14:paraId="5FDB4532" w14:textId="77777777" w:rsidR="00DA5CD8" w:rsidRPr="00306044" w:rsidRDefault="00DA5CD8" w:rsidP="00A6023A">
                            <w:pPr>
                              <w:spacing w:after="0" w:line="240" w:lineRule="auto"/>
                              <w:rPr>
                                <w:rFonts w:ascii="Arial Narrow" w:hAnsi="Arial Narrow"/>
                                <w:b/>
                              </w:rPr>
                            </w:pPr>
                            <w:r w:rsidRPr="00306044">
                              <w:rPr>
                                <w:rFonts w:ascii="Arial Narrow" w:hAnsi="Arial Narrow"/>
                                <w:b/>
                              </w:rPr>
                              <w:t>Yarima Ramos Castañeda</w:t>
                            </w:r>
                          </w:p>
                          <w:p w14:paraId="79FA88FF" w14:textId="099082C9" w:rsidR="00DA5CD8" w:rsidRDefault="00DA5CD8" w:rsidP="00A6023A">
                            <w:pPr>
                              <w:spacing w:after="0" w:line="240" w:lineRule="auto"/>
                              <w:rPr>
                                <w:rFonts w:ascii="Arial Narrow" w:hAnsi="Arial Narrow"/>
                              </w:rPr>
                            </w:pPr>
                            <w:r w:rsidRPr="00306044">
                              <w:rPr>
                                <w:rFonts w:ascii="Arial Narrow" w:hAnsi="Arial Narrow"/>
                              </w:rPr>
                              <w:t>Profesional proyecto Restauración</w:t>
                            </w:r>
                          </w:p>
                          <w:p w14:paraId="07F61737" w14:textId="06E54352" w:rsidR="003E6115" w:rsidRDefault="003E6115" w:rsidP="00A6023A">
                            <w:pPr>
                              <w:spacing w:after="0" w:line="240" w:lineRule="auto"/>
                              <w:rPr>
                                <w:rFonts w:ascii="Arial Narrow" w:hAnsi="Arial Narrow"/>
                              </w:rPr>
                            </w:pPr>
                          </w:p>
                          <w:p w14:paraId="245445F5" w14:textId="377D7EB9" w:rsidR="003E6115" w:rsidRDefault="003E6115" w:rsidP="00A6023A">
                            <w:pPr>
                              <w:spacing w:after="0" w:line="240" w:lineRule="auto"/>
                              <w:rPr>
                                <w:rFonts w:ascii="Arial Narrow" w:hAnsi="Arial Narrow"/>
                                <w:b/>
                                <w:bCs/>
                              </w:rPr>
                            </w:pPr>
                            <w:r>
                              <w:rPr>
                                <w:rFonts w:ascii="Arial Narrow" w:hAnsi="Arial Narrow"/>
                                <w:b/>
                                <w:bCs/>
                              </w:rPr>
                              <w:t>Katherine Rivas</w:t>
                            </w:r>
                          </w:p>
                          <w:p w14:paraId="6473494F" w14:textId="015E9B43" w:rsidR="003E6115" w:rsidRPr="003E6115" w:rsidRDefault="003E6115" w:rsidP="00A6023A">
                            <w:pPr>
                              <w:spacing w:after="0" w:line="240" w:lineRule="auto"/>
                              <w:rPr>
                                <w:rFonts w:ascii="Arial Narrow" w:hAnsi="Arial Narrow"/>
                              </w:rPr>
                            </w:pPr>
                            <w:r>
                              <w:rPr>
                                <w:rFonts w:ascii="Arial Narrow" w:hAnsi="Arial Narrow"/>
                              </w:rPr>
                              <w:t>Restauración Ecológica Participativa</w:t>
                            </w:r>
                          </w:p>
                          <w:p w14:paraId="473AD801" w14:textId="77777777" w:rsidR="003E6115" w:rsidRPr="003E6115" w:rsidRDefault="003E6115" w:rsidP="00A6023A">
                            <w:pPr>
                              <w:spacing w:after="0" w:line="240" w:lineRule="auto"/>
                              <w:rPr>
                                <w:rFonts w:ascii="Arial Narrow" w:hAnsi="Arial Narrow"/>
                                <w:b/>
                                <w:bCs/>
                              </w:rPr>
                            </w:pPr>
                          </w:p>
                          <w:p w14:paraId="1B6685D1" w14:textId="77777777" w:rsidR="00DA5CD8" w:rsidRPr="00306044" w:rsidRDefault="00DA5CD8" w:rsidP="00A6023A">
                            <w:pPr>
                              <w:spacing w:after="0" w:line="240" w:lineRule="auto"/>
                              <w:rPr>
                                <w:rFonts w:ascii="Arial Narrow" w:hAnsi="Arial Narrow"/>
                              </w:rPr>
                            </w:pPr>
                          </w:p>
                          <w:p w14:paraId="47285B0C" w14:textId="77777777" w:rsidR="00DA5CD8" w:rsidRPr="00306044" w:rsidRDefault="00DA5CD8" w:rsidP="00A6023A">
                            <w:pPr>
                              <w:spacing w:after="0" w:line="240" w:lineRule="auto"/>
                              <w:rPr>
                                <w:rFonts w:ascii="Arial Narrow" w:hAnsi="Arial Narrow"/>
                                <w:b/>
                              </w:rPr>
                            </w:pPr>
                            <w:r w:rsidRPr="00306044">
                              <w:rPr>
                                <w:rFonts w:ascii="Arial Narrow" w:hAnsi="Arial Narrow"/>
                                <w:b/>
                              </w:rPr>
                              <w:t>Reycler Antonio Iguarán López</w:t>
                            </w:r>
                          </w:p>
                          <w:p w14:paraId="7239B712" w14:textId="22E71DF5" w:rsidR="00DA5CD8" w:rsidRPr="00306044" w:rsidRDefault="00DA5CD8" w:rsidP="00A6023A">
                            <w:pPr>
                              <w:spacing w:after="0" w:line="240" w:lineRule="auto"/>
                              <w:rPr>
                                <w:rFonts w:ascii="Arial Narrow" w:hAnsi="Arial Narrow"/>
                              </w:rPr>
                            </w:pPr>
                            <w:r w:rsidRPr="00306044">
                              <w:rPr>
                                <w:rFonts w:ascii="Arial Narrow" w:hAnsi="Arial Narrow"/>
                              </w:rPr>
                              <w:t>Profesional PVC</w:t>
                            </w:r>
                          </w:p>
                          <w:p w14:paraId="2B3113F8" w14:textId="77777777" w:rsidR="00DA5CD8" w:rsidRPr="00306044" w:rsidRDefault="00DA5CD8" w:rsidP="00A6023A">
                            <w:pPr>
                              <w:spacing w:after="0" w:line="240" w:lineRule="auto"/>
                              <w:rPr>
                                <w:rFonts w:ascii="Arial Narrow" w:hAnsi="Arial Narrow"/>
                                <w:b/>
                              </w:rPr>
                            </w:pPr>
                          </w:p>
                          <w:p w14:paraId="14D7D043" w14:textId="79E9B375" w:rsidR="00DA5CD8" w:rsidRPr="00306044" w:rsidRDefault="00DA5CD8" w:rsidP="00A6023A">
                            <w:pPr>
                              <w:spacing w:after="0" w:line="240" w:lineRule="auto"/>
                              <w:rPr>
                                <w:rFonts w:ascii="Arial Narrow" w:hAnsi="Arial Narrow"/>
                                <w:b/>
                              </w:rPr>
                            </w:pPr>
                            <w:r w:rsidRPr="00306044">
                              <w:rPr>
                                <w:rFonts w:ascii="Arial Narrow" w:hAnsi="Arial Narrow"/>
                                <w:b/>
                              </w:rPr>
                              <w:t>Liliana Rodríguez</w:t>
                            </w:r>
                          </w:p>
                          <w:p w14:paraId="365D5289" w14:textId="77777777" w:rsidR="00DA5CD8" w:rsidRPr="00306044" w:rsidRDefault="00DA5CD8" w:rsidP="00A6023A">
                            <w:pPr>
                              <w:spacing w:after="0" w:line="240" w:lineRule="auto"/>
                              <w:rPr>
                                <w:rFonts w:ascii="Arial Narrow" w:hAnsi="Arial Narrow"/>
                              </w:rPr>
                            </w:pPr>
                            <w:r w:rsidRPr="00306044">
                              <w:rPr>
                                <w:rFonts w:ascii="Arial Narrow" w:hAnsi="Arial Narrow"/>
                              </w:rPr>
                              <w:t>Auxiliar Administrativo</w:t>
                            </w:r>
                          </w:p>
                          <w:p w14:paraId="35343473" w14:textId="77777777" w:rsidR="00DA5CD8" w:rsidRDefault="00DA5CD8" w:rsidP="00A6023A">
                            <w:pPr>
                              <w:spacing w:after="0" w:line="240" w:lineRule="auto"/>
                              <w:rPr>
                                <w:rFonts w:ascii="Arial Narrow" w:hAnsi="Arial Narrow"/>
                                <w:i/>
                              </w:rPr>
                            </w:pPr>
                          </w:p>
                          <w:p w14:paraId="7D1AF298" w14:textId="77777777" w:rsidR="00DA5CD8" w:rsidRPr="00070755" w:rsidRDefault="00DA5CD8" w:rsidP="00A6023A">
                            <w:pPr>
                              <w:spacing w:after="0"/>
                              <w:rPr>
                                <w:rFonts w:ascii="Arial Narrow" w:hAnsi="Arial Narrow"/>
                                <w:b/>
                              </w:rPr>
                            </w:pPr>
                            <w:r>
                              <w:rPr>
                                <w:rFonts w:ascii="Arial Narrow" w:hAnsi="Arial Narrow"/>
                                <w:b/>
                              </w:rPr>
                              <w:t>Joh</w:t>
                            </w:r>
                            <w:r w:rsidRPr="00070755">
                              <w:rPr>
                                <w:rFonts w:ascii="Arial Narrow" w:hAnsi="Arial Narrow"/>
                                <w:b/>
                              </w:rPr>
                              <w:t>ny de los Santos Palmar</w:t>
                            </w:r>
                          </w:p>
                          <w:p w14:paraId="0DD9BB64" w14:textId="77777777" w:rsidR="00DA5CD8" w:rsidRDefault="00DA5CD8" w:rsidP="00A6023A">
                            <w:pPr>
                              <w:spacing w:after="0"/>
                              <w:rPr>
                                <w:rFonts w:ascii="Arial Narrow" w:hAnsi="Arial Narrow"/>
                              </w:rPr>
                            </w:pPr>
                            <w:r>
                              <w:rPr>
                                <w:rFonts w:ascii="Arial Narrow" w:hAnsi="Arial Narrow"/>
                              </w:rPr>
                              <w:t>Técnico Administrativo</w:t>
                            </w:r>
                          </w:p>
                          <w:p w14:paraId="74F69CB4" w14:textId="1B0CEE9E" w:rsidR="00DA5CD8" w:rsidRDefault="00DA5CD8" w:rsidP="00A6023A">
                            <w:pPr>
                              <w:spacing w:after="0"/>
                              <w:rPr>
                                <w:rFonts w:ascii="Arial Narrow" w:hAnsi="Arial Narrow"/>
                                <w:i/>
                              </w:rPr>
                            </w:pPr>
                          </w:p>
                          <w:p w14:paraId="3D420A58" w14:textId="77777777" w:rsidR="00DA5CD8" w:rsidRPr="00070755" w:rsidRDefault="00DA5CD8" w:rsidP="00306044">
                            <w:pPr>
                              <w:spacing w:after="0"/>
                              <w:rPr>
                                <w:rFonts w:ascii="Arial Narrow" w:hAnsi="Arial Narrow"/>
                                <w:b/>
                              </w:rPr>
                            </w:pPr>
                            <w:r w:rsidRPr="00070755">
                              <w:rPr>
                                <w:rFonts w:ascii="Arial Narrow" w:hAnsi="Arial Narrow"/>
                                <w:b/>
                              </w:rPr>
                              <w:t>Onésimo Áñez</w:t>
                            </w:r>
                          </w:p>
                          <w:p w14:paraId="29939A80" w14:textId="77777777" w:rsidR="00DA5CD8" w:rsidRPr="00210EB9" w:rsidRDefault="00DA5CD8" w:rsidP="00306044">
                            <w:pPr>
                              <w:spacing w:after="0"/>
                              <w:rPr>
                                <w:rFonts w:ascii="Arial Narrow" w:hAnsi="Arial Narrow"/>
                              </w:rPr>
                            </w:pPr>
                            <w:r>
                              <w:rPr>
                                <w:rFonts w:ascii="Arial Narrow" w:hAnsi="Arial Narrow"/>
                              </w:rPr>
                              <w:t>Operario C</w:t>
                            </w:r>
                            <w:r w:rsidRPr="00210EB9">
                              <w:rPr>
                                <w:rFonts w:ascii="Arial Narrow" w:hAnsi="Arial Narrow"/>
                              </w:rPr>
                              <w:t>alificado</w:t>
                            </w:r>
                          </w:p>
                          <w:p w14:paraId="1E9AF3BF" w14:textId="77777777" w:rsidR="00DA5CD8" w:rsidRDefault="00DA5CD8" w:rsidP="00306044">
                            <w:pPr>
                              <w:spacing w:after="0"/>
                              <w:rPr>
                                <w:rFonts w:ascii="Arial Narrow" w:hAnsi="Arial Narrow"/>
                              </w:rPr>
                            </w:pPr>
                          </w:p>
                          <w:p w14:paraId="3985B8A9" w14:textId="77777777" w:rsidR="00DA5CD8" w:rsidRPr="00070755" w:rsidRDefault="00DA5CD8" w:rsidP="00306044">
                            <w:pPr>
                              <w:spacing w:after="0"/>
                              <w:rPr>
                                <w:rFonts w:ascii="Arial Narrow" w:hAnsi="Arial Narrow"/>
                                <w:b/>
                              </w:rPr>
                            </w:pPr>
                            <w:r w:rsidRPr="00070755">
                              <w:rPr>
                                <w:rFonts w:ascii="Arial Narrow" w:hAnsi="Arial Narrow"/>
                                <w:b/>
                              </w:rPr>
                              <w:t>Orlando González</w:t>
                            </w:r>
                          </w:p>
                          <w:p w14:paraId="5A09EFCE" w14:textId="77777777" w:rsidR="00DA5CD8" w:rsidRDefault="00DA5CD8" w:rsidP="00306044">
                            <w:pPr>
                              <w:spacing w:after="0"/>
                              <w:rPr>
                                <w:rFonts w:ascii="Arial Narrow" w:hAnsi="Arial Narrow"/>
                              </w:rPr>
                            </w:pPr>
                            <w:r>
                              <w:rPr>
                                <w:rFonts w:ascii="Arial Narrow" w:hAnsi="Arial Narrow"/>
                              </w:rPr>
                              <w:t>Operario C</w:t>
                            </w:r>
                            <w:r w:rsidRPr="00210EB9">
                              <w:rPr>
                                <w:rFonts w:ascii="Arial Narrow" w:hAnsi="Arial Narrow"/>
                              </w:rPr>
                              <w:t>alificado</w:t>
                            </w:r>
                          </w:p>
                          <w:p w14:paraId="5A2AF691" w14:textId="77777777" w:rsidR="00DA5CD8" w:rsidRDefault="00DA5CD8" w:rsidP="00A6023A">
                            <w:pPr>
                              <w:spacing w:after="0"/>
                              <w:rPr>
                                <w:rFonts w:ascii="Arial Narrow" w:hAnsi="Arial Narrow"/>
                                <w:i/>
                              </w:rPr>
                            </w:pPr>
                          </w:p>
                          <w:p w14:paraId="7A863FAF" w14:textId="77777777" w:rsidR="00DA5CD8" w:rsidRDefault="00DA5CD8" w:rsidP="00A6023A">
                            <w:pPr>
                              <w:spacing w:after="0"/>
                              <w:rPr>
                                <w:rFonts w:ascii="Arial Narrow" w:hAnsi="Arial Narrow"/>
                              </w:rPr>
                            </w:pPr>
                          </w:p>
                          <w:p w14:paraId="38F574A6" w14:textId="77777777" w:rsidR="00DA5CD8" w:rsidRDefault="00DA5CD8" w:rsidP="00A6023A">
                            <w:pPr>
                              <w:spacing w:after="0"/>
                              <w:rPr>
                                <w:rFonts w:ascii="Arial Narrow" w:hAnsi="Arial Narrow"/>
                                <w:i/>
                              </w:rPr>
                            </w:pPr>
                          </w:p>
                          <w:p w14:paraId="3B88CC29" w14:textId="77777777" w:rsidR="00DA5CD8" w:rsidRDefault="00DA5CD8" w:rsidP="00A6023A">
                            <w:pPr>
                              <w:spacing w:after="0"/>
                              <w:rPr>
                                <w:rFonts w:ascii="Arial Narrow" w:hAnsi="Arial Narrow"/>
                                <w:i/>
                              </w:rPr>
                            </w:pPr>
                          </w:p>
                          <w:p w14:paraId="0A0D2228" w14:textId="77777777" w:rsidR="00DA5CD8" w:rsidRDefault="00DA5CD8" w:rsidP="00A6023A">
                            <w:pPr>
                              <w:spacing w:after="0"/>
                              <w:rPr>
                                <w:rFonts w:ascii="Arial Narrow" w:hAnsi="Arial Narrow"/>
                                <w:i/>
                              </w:rPr>
                            </w:pPr>
                          </w:p>
                          <w:p w14:paraId="34E4032B" w14:textId="77777777" w:rsidR="00DA5CD8" w:rsidRDefault="00DA5CD8" w:rsidP="00A6023A">
                            <w:pPr>
                              <w:spacing w:after="0"/>
                              <w:rPr>
                                <w:rFonts w:ascii="Arial Narrow" w:hAnsi="Arial Narrow"/>
                                <w:i/>
                              </w:rPr>
                            </w:pPr>
                          </w:p>
                          <w:p w14:paraId="2A5A49A9" w14:textId="77777777" w:rsidR="00DA5CD8" w:rsidRDefault="00DA5CD8" w:rsidP="00A6023A">
                            <w:pPr>
                              <w:spacing w:after="0"/>
                              <w:rPr>
                                <w:rFonts w:ascii="Arial Narrow" w:hAnsi="Arial Narrow"/>
                                <w:i/>
                              </w:rPr>
                            </w:pPr>
                          </w:p>
                          <w:p w14:paraId="64C8A558" w14:textId="77777777" w:rsidR="00DA5CD8" w:rsidRPr="00857B53" w:rsidRDefault="00DA5CD8" w:rsidP="00A6023A">
                            <w:pPr>
                              <w:spacing w:after="0"/>
                              <w:rPr>
                                <w:rFonts w:ascii="Arial Narrow" w:hAnsi="Arial Narrow"/>
                                <w:i/>
                              </w:rPr>
                            </w:pPr>
                          </w:p>
                          <w:p w14:paraId="007C0FB8" w14:textId="77777777" w:rsidR="00DA5CD8" w:rsidRDefault="00DA5CD8" w:rsidP="00A6023A">
                            <w:pPr>
                              <w:spacing w:after="0"/>
                              <w:rPr>
                                <w:rFonts w:ascii="Arial Narrow" w:hAnsi="Arial Narrow"/>
                                <w:i/>
                              </w:rPr>
                            </w:pPr>
                          </w:p>
                          <w:p w14:paraId="3273A4CA" w14:textId="77777777" w:rsidR="00DA5CD8" w:rsidRDefault="00DA5CD8" w:rsidP="00A6023A">
                            <w:pPr>
                              <w:spacing w:after="0"/>
                              <w:rPr>
                                <w:rFonts w:ascii="Arial Narrow" w:hAnsi="Arial Narrow"/>
                                <w:i/>
                              </w:rPr>
                            </w:pPr>
                          </w:p>
                          <w:p w14:paraId="1985B3E6" w14:textId="77777777" w:rsidR="00DA5CD8" w:rsidRPr="00857B53" w:rsidRDefault="00DA5CD8" w:rsidP="00A6023A">
                            <w:pPr>
                              <w:spacing w:after="0"/>
                              <w:rPr>
                                <w:rFonts w:ascii="Arial Narrow" w:hAnsi="Arial Narrow"/>
                                <w:i/>
                              </w:rPr>
                            </w:pPr>
                          </w:p>
                          <w:p w14:paraId="39534DB8" w14:textId="77777777" w:rsidR="00DA5CD8" w:rsidRPr="00210EB9" w:rsidRDefault="00DA5CD8" w:rsidP="00A6023A">
                            <w:pPr>
                              <w:spacing w:after="0"/>
                              <w:rPr>
                                <w:rFonts w:ascii="Arial Narrow" w:hAnsi="Arial Narrow"/>
                              </w:rPr>
                            </w:pPr>
                          </w:p>
                          <w:p w14:paraId="4BD94ECB" w14:textId="77777777" w:rsidR="00DA5CD8" w:rsidRDefault="00DA5CD8" w:rsidP="00A6023A">
                            <w:pPr>
                              <w:ind w:right="102"/>
                              <w:rPr>
                                <w:i/>
                                <w:snapToGrid w:val="0"/>
                                <w:sz w:val="20"/>
                              </w:rPr>
                            </w:pPr>
                          </w:p>
                          <w:p w14:paraId="6AB093B7" w14:textId="77777777" w:rsidR="00DA5CD8" w:rsidRDefault="00DA5CD8" w:rsidP="00A6023A">
                            <w:pPr>
                              <w:ind w:right="102"/>
                              <w:rPr>
                                <w:i/>
                                <w:snapToGrid w:val="0"/>
                                <w:sz w:val="20"/>
                              </w:rPr>
                            </w:pPr>
                          </w:p>
                          <w:p w14:paraId="131FC8BF" w14:textId="77777777" w:rsidR="00DA5CD8" w:rsidRDefault="00DA5CD8" w:rsidP="00A6023A">
                            <w:pPr>
                              <w:ind w:right="102"/>
                              <w:rPr>
                                <w:i/>
                                <w:snapToGrid w:val="0"/>
                                <w:sz w:val="20"/>
                              </w:rPr>
                            </w:pPr>
                          </w:p>
                          <w:p w14:paraId="45650521" w14:textId="77777777" w:rsidR="00DA5CD8" w:rsidRDefault="00DA5CD8" w:rsidP="00A6023A">
                            <w:pPr>
                              <w:ind w:right="102"/>
                              <w:rPr>
                                <w:i/>
                                <w:snapToGrid w:val="0"/>
                                <w:sz w:val="20"/>
                              </w:rPr>
                            </w:pPr>
                          </w:p>
                          <w:p w14:paraId="4F82903D" w14:textId="77777777" w:rsidR="00DA5CD8" w:rsidRDefault="00DA5CD8" w:rsidP="00A6023A">
                            <w:pPr>
                              <w:ind w:right="102"/>
                              <w:rPr>
                                <w:i/>
                                <w:snapToGrid w:val="0"/>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C3C82E" id="Rectángulo 212" o:spid="_x0000_s1029" style="position:absolute;left:0;text-align:left;margin-left:268.75pt;margin-top:.8pt;width:189.4pt;height:5in;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" filled="f" stroked="f">
                <v:textbox inset="0,0,0,0">
                  <w:txbxContent>
                    <w:p w14:paraId="7F5C636B" w14:textId="77777777" w:rsidR="00DA5CD8" w:rsidRPr="00306044" w:rsidRDefault="00DA5CD8" w:rsidP="00A6023A">
                      <w:pPr>
                        <w:spacing w:after="0" w:line="240" w:lineRule="auto"/>
                        <w:rPr>
                          <w:rFonts w:ascii="Arial Narrow" w:hAnsi="Arial Narrow"/>
                        </w:rPr>
                      </w:pPr>
                    </w:p>
                    <w:p w14:paraId="165F0E9D" w14:textId="77777777" w:rsidR="00DA5CD8" w:rsidRPr="00306044" w:rsidRDefault="00DA5CD8" w:rsidP="00A6023A">
                      <w:pPr>
                        <w:spacing w:after="0" w:line="240" w:lineRule="auto"/>
                        <w:rPr>
                          <w:rFonts w:ascii="Arial Narrow" w:hAnsi="Arial Narrow"/>
                          <w:b/>
                        </w:rPr>
                      </w:pPr>
                      <w:r w:rsidRPr="00306044">
                        <w:rPr>
                          <w:rFonts w:ascii="Arial Narrow" w:hAnsi="Arial Narrow"/>
                          <w:b/>
                        </w:rPr>
                        <w:t>Hugo Bladimir Vargas Candela</w:t>
                      </w:r>
                    </w:p>
                    <w:p w14:paraId="57C0518F" w14:textId="74744196" w:rsidR="00DA5CD8" w:rsidRPr="00306044" w:rsidRDefault="00DA5CD8" w:rsidP="00A6023A">
                      <w:pPr>
                        <w:spacing w:after="0" w:line="240" w:lineRule="auto"/>
                        <w:rPr>
                          <w:rFonts w:ascii="Arial Narrow" w:hAnsi="Arial Narrow"/>
                        </w:rPr>
                      </w:pPr>
                      <w:r w:rsidRPr="00306044">
                        <w:rPr>
                          <w:rFonts w:ascii="Arial Narrow" w:hAnsi="Arial Narrow"/>
                        </w:rPr>
                        <w:t>Profesional Universitario</w:t>
                      </w:r>
                      <w:r w:rsidR="00710ABD">
                        <w:rPr>
                          <w:rFonts w:ascii="Arial Narrow" w:hAnsi="Arial Narrow"/>
                        </w:rPr>
                        <w:t xml:space="preserve"> </w:t>
                      </w:r>
                    </w:p>
                    <w:p w14:paraId="0805C174" w14:textId="77777777" w:rsidR="00DA5CD8" w:rsidRPr="00306044" w:rsidRDefault="00DA5CD8" w:rsidP="00A6023A">
                      <w:pPr>
                        <w:spacing w:after="0" w:line="240" w:lineRule="auto"/>
                        <w:rPr>
                          <w:rFonts w:ascii="Arial Narrow" w:hAnsi="Arial Narrow"/>
                        </w:rPr>
                      </w:pPr>
                    </w:p>
                    <w:p w14:paraId="5FDB4532" w14:textId="77777777" w:rsidR="00DA5CD8" w:rsidRPr="00306044" w:rsidRDefault="00DA5CD8" w:rsidP="00A6023A">
                      <w:pPr>
                        <w:spacing w:after="0" w:line="240" w:lineRule="auto"/>
                        <w:rPr>
                          <w:rFonts w:ascii="Arial Narrow" w:hAnsi="Arial Narrow"/>
                          <w:b/>
                        </w:rPr>
                      </w:pPr>
                      <w:r w:rsidRPr="00306044">
                        <w:rPr>
                          <w:rFonts w:ascii="Arial Narrow" w:hAnsi="Arial Narrow"/>
                          <w:b/>
                        </w:rPr>
                        <w:t>Yarima Ramos Castañeda</w:t>
                      </w:r>
                    </w:p>
                    <w:p w14:paraId="79FA88FF" w14:textId="099082C9" w:rsidR="00DA5CD8" w:rsidRDefault="00DA5CD8" w:rsidP="00A6023A">
                      <w:pPr>
                        <w:spacing w:after="0" w:line="240" w:lineRule="auto"/>
                        <w:rPr>
                          <w:rFonts w:ascii="Arial Narrow" w:hAnsi="Arial Narrow"/>
                        </w:rPr>
                      </w:pPr>
                      <w:r w:rsidRPr="00306044">
                        <w:rPr>
                          <w:rFonts w:ascii="Arial Narrow" w:hAnsi="Arial Narrow"/>
                        </w:rPr>
                        <w:t>Profesional proyecto Restauración</w:t>
                      </w:r>
                    </w:p>
                    <w:p w14:paraId="07F61737" w14:textId="06E54352" w:rsidR="003E6115" w:rsidRDefault="003E6115" w:rsidP="00A6023A">
                      <w:pPr>
                        <w:spacing w:after="0" w:line="240" w:lineRule="auto"/>
                        <w:rPr>
                          <w:rFonts w:ascii="Arial Narrow" w:hAnsi="Arial Narrow"/>
                        </w:rPr>
                      </w:pPr>
                    </w:p>
                    <w:p w14:paraId="245445F5" w14:textId="377D7EB9" w:rsidR="003E6115" w:rsidRDefault="003E6115" w:rsidP="00A6023A">
                      <w:pPr>
                        <w:spacing w:after="0" w:line="240" w:lineRule="auto"/>
                        <w:rPr>
                          <w:rFonts w:ascii="Arial Narrow" w:hAnsi="Arial Narrow"/>
                          <w:b/>
                          <w:bCs/>
                        </w:rPr>
                      </w:pPr>
                      <w:r>
                        <w:rPr>
                          <w:rFonts w:ascii="Arial Narrow" w:hAnsi="Arial Narrow"/>
                          <w:b/>
                          <w:bCs/>
                        </w:rPr>
                        <w:t>Katherine Rivas</w:t>
                      </w:r>
                    </w:p>
                    <w:p w14:paraId="6473494F" w14:textId="015E9B43" w:rsidR="003E6115" w:rsidRPr="003E6115" w:rsidRDefault="003E6115" w:rsidP="00A6023A">
                      <w:pPr>
                        <w:spacing w:after="0" w:line="240" w:lineRule="auto"/>
                        <w:rPr>
                          <w:rFonts w:ascii="Arial Narrow" w:hAnsi="Arial Narrow"/>
                        </w:rPr>
                      </w:pPr>
                      <w:r>
                        <w:rPr>
                          <w:rFonts w:ascii="Arial Narrow" w:hAnsi="Arial Narrow"/>
                        </w:rPr>
                        <w:t>Restauración Ecológica Participativa</w:t>
                      </w:r>
                    </w:p>
                    <w:p w14:paraId="473AD801" w14:textId="77777777" w:rsidR="003E6115" w:rsidRPr="003E6115" w:rsidRDefault="003E6115" w:rsidP="00A6023A">
                      <w:pPr>
                        <w:spacing w:after="0" w:line="240" w:lineRule="auto"/>
                        <w:rPr>
                          <w:rFonts w:ascii="Arial Narrow" w:hAnsi="Arial Narrow"/>
                          <w:b/>
                          <w:bCs/>
                        </w:rPr>
                      </w:pPr>
                    </w:p>
                    <w:p w14:paraId="1B6685D1" w14:textId="77777777" w:rsidR="00DA5CD8" w:rsidRPr="00306044" w:rsidRDefault="00DA5CD8" w:rsidP="00A6023A">
                      <w:pPr>
                        <w:spacing w:after="0" w:line="240" w:lineRule="auto"/>
                        <w:rPr>
                          <w:rFonts w:ascii="Arial Narrow" w:hAnsi="Arial Narrow"/>
                        </w:rPr>
                      </w:pPr>
                    </w:p>
                    <w:p w14:paraId="47285B0C" w14:textId="77777777" w:rsidR="00DA5CD8" w:rsidRPr="00306044" w:rsidRDefault="00DA5CD8" w:rsidP="00A6023A">
                      <w:pPr>
                        <w:spacing w:after="0" w:line="240" w:lineRule="auto"/>
                        <w:rPr>
                          <w:rFonts w:ascii="Arial Narrow" w:hAnsi="Arial Narrow"/>
                          <w:b/>
                        </w:rPr>
                      </w:pPr>
                      <w:r w:rsidRPr="00306044">
                        <w:rPr>
                          <w:rFonts w:ascii="Arial Narrow" w:hAnsi="Arial Narrow"/>
                          <w:b/>
                        </w:rPr>
                        <w:t>Reycler Antonio Iguarán López</w:t>
                      </w:r>
                    </w:p>
                    <w:p w14:paraId="7239B712" w14:textId="22E71DF5" w:rsidR="00DA5CD8" w:rsidRPr="00306044" w:rsidRDefault="00DA5CD8" w:rsidP="00A6023A">
                      <w:pPr>
                        <w:spacing w:after="0" w:line="240" w:lineRule="auto"/>
                        <w:rPr>
                          <w:rFonts w:ascii="Arial Narrow" w:hAnsi="Arial Narrow"/>
                        </w:rPr>
                      </w:pPr>
                      <w:r w:rsidRPr="00306044">
                        <w:rPr>
                          <w:rFonts w:ascii="Arial Narrow" w:hAnsi="Arial Narrow"/>
                        </w:rPr>
                        <w:t>Profesional PVC</w:t>
                      </w:r>
                    </w:p>
                    <w:p w14:paraId="2B3113F8" w14:textId="77777777" w:rsidR="00DA5CD8" w:rsidRPr="00306044" w:rsidRDefault="00DA5CD8" w:rsidP="00A6023A">
                      <w:pPr>
                        <w:spacing w:after="0" w:line="240" w:lineRule="auto"/>
                        <w:rPr>
                          <w:rFonts w:ascii="Arial Narrow" w:hAnsi="Arial Narrow"/>
                          <w:b/>
                        </w:rPr>
                      </w:pPr>
                    </w:p>
                    <w:p w14:paraId="14D7D043" w14:textId="79E9B375" w:rsidR="00DA5CD8" w:rsidRPr="00306044" w:rsidRDefault="00DA5CD8" w:rsidP="00A6023A">
                      <w:pPr>
                        <w:spacing w:after="0" w:line="240" w:lineRule="auto"/>
                        <w:rPr>
                          <w:rFonts w:ascii="Arial Narrow" w:hAnsi="Arial Narrow"/>
                          <w:b/>
                        </w:rPr>
                      </w:pPr>
                      <w:r w:rsidRPr="00306044">
                        <w:rPr>
                          <w:rFonts w:ascii="Arial Narrow" w:hAnsi="Arial Narrow"/>
                          <w:b/>
                        </w:rPr>
                        <w:t>Liliana Rodríguez</w:t>
                      </w:r>
                    </w:p>
                    <w:p w14:paraId="365D5289" w14:textId="77777777" w:rsidR="00DA5CD8" w:rsidRPr="00306044" w:rsidRDefault="00DA5CD8" w:rsidP="00A6023A">
                      <w:pPr>
                        <w:spacing w:after="0" w:line="240" w:lineRule="auto"/>
                        <w:rPr>
                          <w:rFonts w:ascii="Arial Narrow" w:hAnsi="Arial Narrow"/>
                        </w:rPr>
                      </w:pPr>
                      <w:r w:rsidRPr="00306044">
                        <w:rPr>
                          <w:rFonts w:ascii="Arial Narrow" w:hAnsi="Arial Narrow"/>
                        </w:rPr>
                        <w:t>Auxiliar Administrativo</w:t>
                      </w:r>
                    </w:p>
                    <w:p w14:paraId="35343473" w14:textId="77777777" w:rsidR="00DA5CD8" w:rsidRDefault="00DA5CD8" w:rsidP="00A6023A">
                      <w:pPr>
                        <w:spacing w:after="0" w:line="240" w:lineRule="auto"/>
                        <w:rPr>
                          <w:rFonts w:ascii="Arial Narrow" w:hAnsi="Arial Narrow"/>
                          <w:i/>
                        </w:rPr>
                      </w:pPr>
                    </w:p>
                    <w:p w14:paraId="7D1AF298" w14:textId="77777777" w:rsidR="00DA5CD8" w:rsidRPr="00070755" w:rsidRDefault="00DA5CD8" w:rsidP="00A6023A">
                      <w:pPr>
                        <w:spacing w:after="0"/>
                        <w:rPr>
                          <w:rFonts w:ascii="Arial Narrow" w:hAnsi="Arial Narrow"/>
                          <w:b/>
                        </w:rPr>
                      </w:pPr>
                      <w:r>
                        <w:rPr>
                          <w:rFonts w:ascii="Arial Narrow" w:hAnsi="Arial Narrow"/>
                          <w:b/>
                        </w:rPr>
                        <w:t>Joh</w:t>
                      </w:r>
                      <w:r w:rsidRPr="00070755">
                        <w:rPr>
                          <w:rFonts w:ascii="Arial Narrow" w:hAnsi="Arial Narrow"/>
                          <w:b/>
                        </w:rPr>
                        <w:t>ny de los Santos Palmar</w:t>
                      </w:r>
                    </w:p>
                    <w:p w14:paraId="0DD9BB64" w14:textId="77777777" w:rsidR="00DA5CD8" w:rsidRDefault="00DA5CD8" w:rsidP="00A6023A">
                      <w:pPr>
                        <w:spacing w:after="0"/>
                        <w:rPr>
                          <w:rFonts w:ascii="Arial Narrow" w:hAnsi="Arial Narrow"/>
                        </w:rPr>
                      </w:pPr>
                      <w:r>
                        <w:rPr>
                          <w:rFonts w:ascii="Arial Narrow" w:hAnsi="Arial Narrow"/>
                        </w:rPr>
                        <w:t>Técnico Administrativo</w:t>
                      </w:r>
                    </w:p>
                    <w:p w14:paraId="74F69CB4" w14:textId="1B0CEE9E" w:rsidR="00DA5CD8" w:rsidRDefault="00DA5CD8" w:rsidP="00A6023A">
                      <w:pPr>
                        <w:spacing w:after="0"/>
                        <w:rPr>
                          <w:rFonts w:ascii="Arial Narrow" w:hAnsi="Arial Narrow"/>
                          <w:i/>
                        </w:rPr>
                      </w:pPr>
                    </w:p>
                    <w:p w14:paraId="3D420A58" w14:textId="77777777" w:rsidR="00DA5CD8" w:rsidRPr="00070755" w:rsidRDefault="00DA5CD8" w:rsidP="00306044">
                      <w:pPr>
                        <w:spacing w:after="0"/>
                        <w:rPr>
                          <w:rFonts w:ascii="Arial Narrow" w:hAnsi="Arial Narrow"/>
                          <w:b/>
                        </w:rPr>
                      </w:pPr>
                      <w:r w:rsidRPr="00070755">
                        <w:rPr>
                          <w:rFonts w:ascii="Arial Narrow" w:hAnsi="Arial Narrow"/>
                          <w:b/>
                        </w:rPr>
                        <w:t>Onésimo Áñez</w:t>
                      </w:r>
                    </w:p>
                    <w:p w14:paraId="29939A80" w14:textId="77777777" w:rsidR="00DA5CD8" w:rsidRPr="00210EB9" w:rsidRDefault="00DA5CD8" w:rsidP="00306044">
                      <w:pPr>
                        <w:spacing w:after="0"/>
                        <w:rPr>
                          <w:rFonts w:ascii="Arial Narrow" w:hAnsi="Arial Narrow"/>
                        </w:rPr>
                      </w:pPr>
                      <w:r>
                        <w:rPr>
                          <w:rFonts w:ascii="Arial Narrow" w:hAnsi="Arial Narrow"/>
                        </w:rPr>
                        <w:t>Operario C</w:t>
                      </w:r>
                      <w:r w:rsidRPr="00210EB9">
                        <w:rPr>
                          <w:rFonts w:ascii="Arial Narrow" w:hAnsi="Arial Narrow"/>
                        </w:rPr>
                        <w:t>alificado</w:t>
                      </w:r>
                    </w:p>
                    <w:p w14:paraId="1E9AF3BF" w14:textId="77777777" w:rsidR="00DA5CD8" w:rsidRDefault="00DA5CD8" w:rsidP="00306044">
                      <w:pPr>
                        <w:spacing w:after="0"/>
                        <w:rPr>
                          <w:rFonts w:ascii="Arial Narrow" w:hAnsi="Arial Narrow"/>
                        </w:rPr>
                      </w:pPr>
                    </w:p>
                    <w:p w14:paraId="3985B8A9" w14:textId="77777777" w:rsidR="00DA5CD8" w:rsidRPr="00070755" w:rsidRDefault="00DA5CD8" w:rsidP="00306044">
                      <w:pPr>
                        <w:spacing w:after="0"/>
                        <w:rPr>
                          <w:rFonts w:ascii="Arial Narrow" w:hAnsi="Arial Narrow"/>
                          <w:b/>
                        </w:rPr>
                      </w:pPr>
                      <w:r w:rsidRPr="00070755">
                        <w:rPr>
                          <w:rFonts w:ascii="Arial Narrow" w:hAnsi="Arial Narrow"/>
                          <w:b/>
                        </w:rPr>
                        <w:t>Orlando González</w:t>
                      </w:r>
                    </w:p>
                    <w:p w14:paraId="5A09EFCE" w14:textId="77777777" w:rsidR="00DA5CD8" w:rsidRDefault="00DA5CD8" w:rsidP="00306044">
                      <w:pPr>
                        <w:spacing w:after="0"/>
                        <w:rPr>
                          <w:rFonts w:ascii="Arial Narrow" w:hAnsi="Arial Narrow"/>
                        </w:rPr>
                      </w:pPr>
                      <w:r>
                        <w:rPr>
                          <w:rFonts w:ascii="Arial Narrow" w:hAnsi="Arial Narrow"/>
                        </w:rPr>
                        <w:t>Operario C</w:t>
                      </w:r>
                      <w:r w:rsidRPr="00210EB9">
                        <w:rPr>
                          <w:rFonts w:ascii="Arial Narrow" w:hAnsi="Arial Narrow"/>
                        </w:rPr>
                        <w:t>alificado</w:t>
                      </w:r>
                    </w:p>
                    <w:p w14:paraId="5A2AF691" w14:textId="77777777" w:rsidR="00DA5CD8" w:rsidRDefault="00DA5CD8" w:rsidP="00A6023A">
                      <w:pPr>
                        <w:spacing w:after="0"/>
                        <w:rPr>
                          <w:rFonts w:ascii="Arial Narrow" w:hAnsi="Arial Narrow"/>
                          <w:i/>
                        </w:rPr>
                      </w:pPr>
                    </w:p>
                    <w:p w14:paraId="7A863FAF" w14:textId="77777777" w:rsidR="00DA5CD8" w:rsidRDefault="00DA5CD8" w:rsidP="00A6023A">
                      <w:pPr>
                        <w:spacing w:after="0"/>
                        <w:rPr>
                          <w:rFonts w:ascii="Arial Narrow" w:hAnsi="Arial Narrow"/>
                        </w:rPr>
                      </w:pPr>
                    </w:p>
                    <w:p w14:paraId="38F574A6" w14:textId="77777777" w:rsidR="00DA5CD8" w:rsidRDefault="00DA5CD8" w:rsidP="00A6023A">
                      <w:pPr>
                        <w:spacing w:after="0"/>
                        <w:rPr>
                          <w:rFonts w:ascii="Arial Narrow" w:hAnsi="Arial Narrow"/>
                          <w:i/>
                        </w:rPr>
                      </w:pPr>
                    </w:p>
                    <w:p w14:paraId="3B88CC29" w14:textId="77777777" w:rsidR="00DA5CD8" w:rsidRDefault="00DA5CD8" w:rsidP="00A6023A">
                      <w:pPr>
                        <w:spacing w:after="0"/>
                        <w:rPr>
                          <w:rFonts w:ascii="Arial Narrow" w:hAnsi="Arial Narrow"/>
                          <w:i/>
                        </w:rPr>
                      </w:pPr>
                    </w:p>
                    <w:p w14:paraId="0A0D2228" w14:textId="77777777" w:rsidR="00DA5CD8" w:rsidRDefault="00DA5CD8" w:rsidP="00A6023A">
                      <w:pPr>
                        <w:spacing w:after="0"/>
                        <w:rPr>
                          <w:rFonts w:ascii="Arial Narrow" w:hAnsi="Arial Narrow"/>
                          <w:i/>
                        </w:rPr>
                      </w:pPr>
                    </w:p>
                    <w:p w14:paraId="34E4032B" w14:textId="77777777" w:rsidR="00DA5CD8" w:rsidRDefault="00DA5CD8" w:rsidP="00A6023A">
                      <w:pPr>
                        <w:spacing w:after="0"/>
                        <w:rPr>
                          <w:rFonts w:ascii="Arial Narrow" w:hAnsi="Arial Narrow"/>
                          <w:i/>
                        </w:rPr>
                      </w:pPr>
                    </w:p>
                    <w:p w14:paraId="2A5A49A9" w14:textId="77777777" w:rsidR="00DA5CD8" w:rsidRDefault="00DA5CD8" w:rsidP="00A6023A">
                      <w:pPr>
                        <w:spacing w:after="0"/>
                        <w:rPr>
                          <w:rFonts w:ascii="Arial Narrow" w:hAnsi="Arial Narrow"/>
                          <w:i/>
                        </w:rPr>
                      </w:pPr>
                    </w:p>
                    <w:p w14:paraId="64C8A558" w14:textId="77777777" w:rsidR="00DA5CD8" w:rsidRPr="00857B53" w:rsidRDefault="00DA5CD8" w:rsidP="00A6023A">
                      <w:pPr>
                        <w:spacing w:after="0"/>
                        <w:rPr>
                          <w:rFonts w:ascii="Arial Narrow" w:hAnsi="Arial Narrow"/>
                          <w:i/>
                        </w:rPr>
                      </w:pPr>
                    </w:p>
                    <w:p w14:paraId="007C0FB8" w14:textId="77777777" w:rsidR="00DA5CD8" w:rsidRDefault="00DA5CD8" w:rsidP="00A6023A">
                      <w:pPr>
                        <w:spacing w:after="0"/>
                        <w:rPr>
                          <w:rFonts w:ascii="Arial Narrow" w:hAnsi="Arial Narrow"/>
                          <w:i/>
                        </w:rPr>
                      </w:pPr>
                    </w:p>
                    <w:p w14:paraId="3273A4CA" w14:textId="77777777" w:rsidR="00DA5CD8" w:rsidRDefault="00DA5CD8" w:rsidP="00A6023A">
                      <w:pPr>
                        <w:spacing w:after="0"/>
                        <w:rPr>
                          <w:rFonts w:ascii="Arial Narrow" w:hAnsi="Arial Narrow"/>
                          <w:i/>
                        </w:rPr>
                      </w:pPr>
                    </w:p>
                    <w:p w14:paraId="1985B3E6" w14:textId="77777777" w:rsidR="00DA5CD8" w:rsidRPr="00857B53" w:rsidRDefault="00DA5CD8" w:rsidP="00A6023A">
                      <w:pPr>
                        <w:spacing w:after="0"/>
                        <w:rPr>
                          <w:rFonts w:ascii="Arial Narrow" w:hAnsi="Arial Narrow"/>
                          <w:i/>
                        </w:rPr>
                      </w:pPr>
                    </w:p>
                    <w:p w14:paraId="39534DB8" w14:textId="77777777" w:rsidR="00DA5CD8" w:rsidRPr="00210EB9" w:rsidRDefault="00DA5CD8" w:rsidP="00A6023A">
                      <w:pPr>
                        <w:spacing w:after="0"/>
                        <w:rPr>
                          <w:rFonts w:ascii="Arial Narrow" w:hAnsi="Arial Narrow"/>
                        </w:rPr>
                      </w:pPr>
                    </w:p>
                    <w:p w14:paraId="4BD94ECB" w14:textId="77777777" w:rsidR="00DA5CD8" w:rsidRDefault="00DA5CD8" w:rsidP="00A6023A">
                      <w:pPr>
                        <w:ind w:right="102"/>
                        <w:rPr>
                          <w:i/>
                          <w:snapToGrid w:val="0"/>
                          <w:sz w:val="20"/>
                        </w:rPr>
                      </w:pPr>
                    </w:p>
                    <w:p w14:paraId="6AB093B7" w14:textId="77777777" w:rsidR="00DA5CD8" w:rsidRDefault="00DA5CD8" w:rsidP="00A6023A">
                      <w:pPr>
                        <w:ind w:right="102"/>
                        <w:rPr>
                          <w:i/>
                          <w:snapToGrid w:val="0"/>
                          <w:sz w:val="20"/>
                        </w:rPr>
                      </w:pPr>
                    </w:p>
                    <w:p w14:paraId="131FC8BF" w14:textId="77777777" w:rsidR="00DA5CD8" w:rsidRDefault="00DA5CD8" w:rsidP="00A6023A">
                      <w:pPr>
                        <w:ind w:right="102"/>
                        <w:rPr>
                          <w:i/>
                          <w:snapToGrid w:val="0"/>
                          <w:sz w:val="20"/>
                        </w:rPr>
                      </w:pPr>
                    </w:p>
                    <w:p w14:paraId="45650521" w14:textId="77777777" w:rsidR="00DA5CD8" w:rsidRDefault="00DA5CD8" w:rsidP="00A6023A">
                      <w:pPr>
                        <w:ind w:right="102"/>
                        <w:rPr>
                          <w:i/>
                          <w:snapToGrid w:val="0"/>
                          <w:sz w:val="20"/>
                        </w:rPr>
                      </w:pPr>
                    </w:p>
                    <w:p w14:paraId="4F82903D" w14:textId="77777777" w:rsidR="00DA5CD8" w:rsidRDefault="00DA5CD8" w:rsidP="00A6023A">
                      <w:pPr>
                        <w:ind w:right="102"/>
                        <w:rPr>
                          <w:i/>
                          <w:snapToGrid w:val="0"/>
                          <w:sz w:val="20"/>
                        </w:rPr>
                      </w:pPr>
                    </w:p>
                  </w:txbxContent>
                </v:textbox>
              </v:rect>
            </w:pict>
          </mc:Fallback>
        </mc:AlternateContent>
      </w:r>
    </w:p>
    <w:p w14:paraId="2CA6B3AA" w14:textId="2435DED6" w:rsidR="00A6023A" w:rsidRPr="009A4C7D" w:rsidRDefault="00A6023A" w:rsidP="00A6023A">
      <w:pPr>
        <w:rPr>
          <w:rFonts w:ascii="Arial Narrow" w:hAnsi="Arial Narrow"/>
        </w:rPr>
      </w:pPr>
    </w:p>
    <w:p w14:paraId="12475CD9" w14:textId="53AA3A60" w:rsidR="00A6023A" w:rsidRPr="009A4C7D" w:rsidRDefault="009476F6" w:rsidP="00A6023A">
      <w:pPr>
        <w:pStyle w:val="Sinespaciado"/>
        <w:rPr>
          <w:rFonts w:ascii="Arial Narrow" w:hAnsi="Arial Narrow"/>
        </w:rPr>
      </w:pPr>
      <w:r w:rsidRPr="009A4C7D">
        <w:rPr>
          <w:rFonts w:ascii="Arial Narrow" w:hAnsi="Arial Narrow"/>
          <w:noProof/>
        </w:rPr>
        <mc:AlternateContent>
          <mc:Choice Requires="wps">
            <w:drawing>
              <wp:anchor distT="45720" distB="45720" distL="114300" distR="114300" simplePos="0" relativeHeight="251673600" behindDoc="0" locked="0" layoutInCell="1" allowOverlap="1" wp14:anchorId="5BD5F188" wp14:editId="7BEF52EE">
                <wp:simplePos x="0" y="0"/>
                <wp:positionH relativeFrom="page">
                  <wp:posOffset>890270</wp:posOffset>
                </wp:positionH>
                <wp:positionV relativeFrom="paragraph">
                  <wp:posOffset>100965</wp:posOffset>
                </wp:positionV>
                <wp:extent cx="2220595" cy="494030"/>
                <wp:effectExtent l="0" t="0" r="8255" b="1270"/>
                <wp:wrapSquare wrapText="bothSides"/>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0595" cy="494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E37AF4" w14:textId="6620F81A" w:rsidR="00DA5CD8" w:rsidRDefault="00334756" w:rsidP="009476F6">
                            <w:pPr>
                              <w:spacing w:after="0"/>
                              <w:rPr>
                                <w:rFonts w:ascii="Arial Narrow" w:hAnsi="Arial Narrow"/>
                                <w:b/>
                              </w:rPr>
                            </w:pPr>
                            <w:r>
                              <w:rPr>
                                <w:rFonts w:ascii="Arial Narrow" w:hAnsi="Arial Narrow"/>
                                <w:b/>
                              </w:rPr>
                              <w:t>Carlos Vidal Pastrana</w:t>
                            </w:r>
                          </w:p>
                          <w:p w14:paraId="44647CF5" w14:textId="26D40C2A" w:rsidR="00DA5CD8" w:rsidRPr="009476F6" w:rsidRDefault="00DA5CD8" w:rsidP="009476F6">
                            <w:pPr>
                              <w:spacing w:after="0"/>
                            </w:pPr>
                            <w:r>
                              <w:rPr>
                                <w:rFonts w:ascii="Arial Narrow" w:hAnsi="Arial Narrow"/>
                              </w:rPr>
                              <w:t>Director Dirección Territorial Caribe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D5F188" id="_x0000_s1030" type="#_x0000_t202" style="position:absolute;left:0;text-align:left;margin-left:70.1pt;margin-top:7.95pt;width:174.85pt;height:38.9pt;z-index:2516736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" stroked="f">
                <v:textbox>
                  <w:txbxContent>
                    <w:p w14:paraId="2FE37AF4" w14:textId="6620F81A" w:rsidR="00DA5CD8" w:rsidRDefault="00334756" w:rsidP="009476F6">
                      <w:pPr>
                        <w:spacing w:after="0"/>
                        <w:rPr>
                          <w:rFonts w:ascii="Arial Narrow" w:hAnsi="Arial Narrow"/>
                          <w:b/>
                        </w:rPr>
                      </w:pPr>
                      <w:r>
                        <w:rPr>
                          <w:rFonts w:ascii="Arial Narrow" w:hAnsi="Arial Narrow"/>
                          <w:b/>
                        </w:rPr>
                        <w:t>Carlos Vidal Pastrana</w:t>
                      </w:r>
                    </w:p>
                    <w:p w14:paraId="44647CF5" w14:textId="26D40C2A" w:rsidR="00DA5CD8" w:rsidRPr="009476F6" w:rsidRDefault="00DA5CD8" w:rsidP="009476F6">
                      <w:pPr>
                        <w:spacing w:after="0"/>
                      </w:pPr>
                      <w:r>
                        <w:rPr>
                          <w:rFonts w:ascii="Arial Narrow" w:hAnsi="Arial Narrow"/>
                        </w:rPr>
                        <w:t>Director Dirección Territorial Caribe</w:t>
                      </w:r>
                    </w:p>
                  </w:txbxContent>
                </v:textbox>
                <w10:wrap type="square" anchorx="page"/>
              </v:shape>
            </w:pict>
          </mc:Fallback>
        </mc:AlternateContent>
      </w:r>
    </w:p>
    <w:p w14:paraId="56C1AD5F" w14:textId="25EFB146" w:rsidR="00A6023A" w:rsidRPr="009A4C7D" w:rsidRDefault="00A6023A" w:rsidP="00A6023A">
      <w:pPr>
        <w:pStyle w:val="Sinespaciado"/>
        <w:rPr>
          <w:rFonts w:ascii="Arial Narrow" w:hAnsi="Arial Narrow"/>
          <w:i/>
          <w:snapToGrid w:val="0"/>
          <w:szCs w:val="20"/>
        </w:rPr>
      </w:pPr>
    </w:p>
    <w:p w14:paraId="5F250CB9" w14:textId="6075FBB6" w:rsidR="00A6023A" w:rsidRPr="009A4C7D" w:rsidRDefault="00A6023A" w:rsidP="00A6023A">
      <w:pPr>
        <w:pStyle w:val="Sinespaciado"/>
        <w:ind w:firstLine="708"/>
        <w:rPr>
          <w:rFonts w:ascii="Arial Narrow" w:hAnsi="Arial Narrow"/>
        </w:rPr>
      </w:pPr>
    </w:p>
    <w:p w14:paraId="2CE0837B" w14:textId="448E609F" w:rsidR="00586C2B" w:rsidRDefault="00334756" w:rsidP="00A6023A">
      <w:pPr>
        <w:jc w:val="right"/>
        <w:rPr>
          <w:rFonts w:ascii="Arial" w:hAnsi="Arial" w:cs="Arial"/>
          <w:b/>
          <w:bCs/>
        </w:rPr>
      </w:pPr>
      <w:r w:rsidRPr="009A4C7D">
        <w:rPr>
          <w:rFonts w:ascii="Arial Narrow" w:hAnsi="Arial Narrow"/>
          <w:noProof/>
        </w:rPr>
        <mc:AlternateContent>
          <mc:Choice Requires="wps">
            <w:drawing>
              <wp:anchor distT="45720" distB="45720" distL="114300" distR="114300" simplePos="0" relativeHeight="251692032" behindDoc="0" locked="0" layoutInCell="1" allowOverlap="1" wp14:anchorId="12F1E855" wp14:editId="6B02A20E">
                <wp:simplePos x="0" y="0"/>
                <wp:positionH relativeFrom="page">
                  <wp:posOffset>899160</wp:posOffset>
                </wp:positionH>
                <wp:positionV relativeFrom="paragraph">
                  <wp:posOffset>81280</wp:posOffset>
                </wp:positionV>
                <wp:extent cx="2220595" cy="586740"/>
                <wp:effectExtent l="0" t="0" r="8255" b="3810"/>
                <wp:wrapSquare wrapText="bothSides"/>
                <wp:docPr id="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0595" cy="586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374CD7" w14:textId="53224241" w:rsidR="00334756" w:rsidRDefault="00334756" w:rsidP="00334756">
                            <w:pPr>
                              <w:spacing w:after="0"/>
                              <w:rPr>
                                <w:rFonts w:ascii="Arial Narrow" w:hAnsi="Arial Narrow"/>
                                <w:b/>
                              </w:rPr>
                            </w:pPr>
                            <w:r>
                              <w:rPr>
                                <w:rFonts w:ascii="Arial Narrow" w:hAnsi="Arial Narrow"/>
                                <w:b/>
                              </w:rPr>
                              <w:t>Carlos Quintero</w:t>
                            </w:r>
                          </w:p>
                          <w:p w14:paraId="1B8B92F9" w14:textId="7FD9DD7C" w:rsidR="00334756" w:rsidRPr="009476F6" w:rsidRDefault="00334756" w:rsidP="00334756">
                            <w:pPr>
                              <w:spacing w:after="0"/>
                            </w:pPr>
                            <w:r>
                              <w:rPr>
                                <w:rFonts w:ascii="Arial Narrow" w:hAnsi="Arial Narrow"/>
                              </w:rPr>
                              <w:t>Subdirección de Sostenibilidad y Negocios Ambientales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F1E855" id="_x0000_s1031" type="#_x0000_t202" style="position:absolute;left:0;text-align:left;margin-left:70.8pt;margin-top:6.4pt;width:174.85pt;height:46.2pt;z-index:2516920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" stroked="f">
                <v:textbox>
                  <w:txbxContent>
                    <w:p w14:paraId="23374CD7" w14:textId="53224241" w:rsidR="00334756" w:rsidRDefault="00334756" w:rsidP="00334756">
                      <w:pPr>
                        <w:spacing w:after="0"/>
                        <w:rPr>
                          <w:rFonts w:ascii="Arial Narrow" w:hAnsi="Arial Narrow"/>
                          <w:b/>
                        </w:rPr>
                      </w:pPr>
                      <w:r>
                        <w:rPr>
                          <w:rFonts w:ascii="Arial Narrow" w:hAnsi="Arial Narrow"/>
                          <w:b/>
                        </w:rPr>
                        <w:t>Carlos Quintero</w:t>
                      </w:r>
                    </w:p>
                    <w:p w14:paraId="1B8B92F9" w14:textId="7FD9DD7C" w:rsidR="00334756" w:rsidRPr="009476F6" w:rsidRDefault="00334756" w:rsidP="00334756">
                      <w:pPr>
                        <w:spacing w:after="0"/>
                      </w:pPr>
                      <w:r>
                        <w:rPr>
                          <w:rFonts w:ascii="Arial Narrow" w:hAnsi="Arial Narrow"/>
                        </w:rPr>
                        <w:t>Subdirección de Sostenibilidad y Negocios Ambientales</w:t>
                      </w:r>
                    </w:p>
                  </w:txbxContent>
                </v:textbox>
                <w10:wrap type="square" anchorx="page"/>
              </v:shape>
            </w:pict>
          </mc:Fallback>
        </mc:AlternateContent>
      </w:r>
    </w:p>
    <w:p w14:paraId="3DA7A8B1" w14:textId="030E6EB9" w:rsidR="00586C2B" w:rsidRPr="00586C2B" w:rsidRDefault="00586C2B" w:rsidP="00586C2B">
      <w:pPr>
        <w:rPr>
          <w:rFonts w:ascii="Arial" w:hAnsi="Arial" w:cs="Arial"/>
        </w:rPr>
      </w:pPr>
    </w:p>
    <w:p w14:paraId="57B58579" w14:textId="30ADCC1A" w:rsidR="00586C2B" w:rsidRPr="00586C2B" w:rsidRDefault="00334756" w:rsidP="00586C2B">
      <w:pPr>
        <w:rPr>
          <w:rFonts w:ascii="Arial" w:hAnsi="Arial" w:cs="Arial"/>
        </w:rPr>
      </w:pPr>
      <w:r w:rsidRPr="009A4C7D">
        <w:rPr>
          <w:rFonts w:ascii="Arial Narrow" w:hAnsi="Arial Narrow"/>
          <w:noProof/>
        </w:rPr>
        <mc:AlternateContent>
          <mc:Choice Requires="wps">
            <w:drawing>
              <wp:anchor distT="45720" distB="45720" distL="114300" distR="114300" simplePos="0" relativeHeight="251670528" behindDoc="0" locked="0" layoutInCell="1" allowOverlap="1" wp14:anchorId="2B65EEAC" wp14:editId="14FB58DF">
                <wp:simplePos x="0" y="0"/>
                <wp:positionH relativeFrom="page">
                  <wp:posOffset>932815</wp:posOffset>
                </wp:positionH>
                <wp:positionV relativeFrom="paragraph">
                  <wp:posOffset>200025</wp:posOffset>
                </wp:positionV>
                <wp:extent cx="2220595" cy="494030"/>
                <wp:effectExtent l="0" t="0" r="8255" b="1270"/>
                <wp:wrapSquare wrapText="bothSides"/>
                <wp:docPr id="6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0595" cy="494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9C730A" w14:textId="19DAEF90" w:rsidR="00710ABD" w:rsidRPr="00404EDE" w:rsidRDefault="00710ABD" w:rsidP="00710ABD">
                            <w:pPr>
                              <w:spacing w:after="0"/>
                              <w:rPr>
                                <w:b/>
                              </w:rPr>
                            </w:pPr>
                            <w:r w:rsidRPr="00404EDE">
                              <w:rPr>
                                <w:b/>
                              </w:rPr>
                              <w:t xml:space="preserve">Nancy Pacheco Tarazona </w:t>
                            </w:r>
                          </w:p>
                          <w:p w14:paraId="74F5F875" w14:textId="77777777" w:rsidR="00710ABD" w:rsidRDefault="00710ABD" w:rsidP="00710ABD">
                            <w:pPr>
                              <w:spacing w:after="0"/>
                            </w:pPr>
                            <w:r>
                              <w:t>Jefe del Área Protegida</w:t>
                            </w:r>
                          </w:p>
                          <w:p w14:paraId="1B4998B1" w14:textId="77777777" w:rsidR="00710ABD" w:rsidRDefault="00710ABD" w:rsidP="00710ABD">
                            <w:pPr>
                              <w:spacing w:after="0"/>
                            </w:pPr>
                            <w:r>
                              <w:t>Parque Nacional Natural de Macuira</w:t>
                            </w:r>
                          </w:p>
                          <w:p w14:paraId="5B028A8A" w14:textId="77777777" w:rsidR="00DA5CD8" w:rsidRDefault="00DA5CD8" w:rsidP="00A6023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65EEAC" id="_x0000_s1032" type="#_x0000_t202" style="position:absolute;left:0;text-align:left;margin-left:73.45pt;margin-top:15.75pt;width:174.85pt;height:38.9pt;z-index:2516705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" stroked="f">
                <v:textbox>
                  <w:txbxContent>
                    <w:p w14:paraId="089C730A" w14:textId="19DAEF90" w:rsidR="00710ABD" w:rsidRPr="00404EDE" w:rsidRDefault="00710ABD" w:rsidP="00710ABD">
                      <w:pPr>
                        <w:spacing w:after="0"/>
                        <w:rPr>
                          <w:b/>
                        </w:rPr>
                      </w:pPr>
                      <w:r w:rsidRPr="00404EDE">
                        <w:rPr>
                          <w:b/>
                        </w:rPr>
                        <w:t xml:space="preserve">Nancy Pacheco Tarazona </w:t>
                      </w:r>
                    </w:p>
                    <w:p w14:paraId="74F5F875" w14:textId="77777777" w:rsidR="00710ABD" w:rsidRDefault="00710ABD" w:rsidP="00710ABD">
                      <w:pPr>
                        <w:spacing w:after="0"/>
                      </w:pPr>
                      <w:r>
                        <w:t>Jefe del Área Protegida</w:t>
                      </w:r>
                    </w:p>
                    <w:p w14:paraId="1B4998B1" w14:textId="77777777" w:rsidR="00710ABD" w:rsidRDefault="00710ABD" w:rsidP="00710ABD">
                      <w:pPr>
                        <w:spacing w:after="0"/>
                      </w:pPr>
                      <w:r>
                        <w:t>Parque Nacional Natural de Macuira</w:t>
                      </w:r>
                    </w:p>
                    <w:p w14:paraId="5B028A8A" w14:textId="77777777" w:rsidR="00DA5CD8" w:rsidRDefault="00DA5CD8" w:rsidP="00A6023A"/>
                  </w:txbxContent>
                </v:textbox>
                <w10:wrap type="square" anchorx="page"/>
              </v:shape>
            </w:pict>
          </mc:Fallback>
        </mc:AlternateContent>
      </w:r>
    </w:p>
    <w:p w14:paraId="2DB219C3" w14:textId="3AB0EE2B" w:rsidR="00586C2B" w:rsidRPr="00586C2B" w:rsidRDefault="00586C2B" w:rsidP="00586C2B">
      <w:pPr>
        <w:rPr>
          <w:rFonts w:ascii="Arial" w:hAnsi="Arial" w:cs="Arial"/>
        </w:rPr>
      </w:pPr>
    </w:p>
    <w:p w14:paraId="38FC3733" w14:textId="3D63A65A" w:rsidR="00586C2B" w:rsidRPr="00586C2B" w:rsidRDefault="00586C2B" w:rsidP="00586C2B">
      <w:pPr>
        <w:rPr>
          <w:rFonts w:ascii="Arial" w:hAnsi="Arial" w:cs="Arial"/>
        </w:rPr>
      </w:pPr>
    </w:p>
    <w:p w14:paraId="75D7B45B" w14:textId="6EA48C1E" w:rsidR="00586C2B" w:rsidRPr="00586C2B" w:rsidRDefault="004846C3" w:rsidP="00586C2B">
      <w:pPr>
        <w:rPr>
          <w:rFonts w:ascii="Arial" w:hAnsi="Arial" w:cs="Arial"/>
        </w:rPr>
      </w:pPr>
      <w:r w:rsidRPr="009A4C7D">
        <w:rPr>
          <w:rFonts w:ascii="Arial Narrow" w:hAnsi="Arial Narrow"/>
          <w:noProof/>
          <w:sz w:val="24"/>
          <w:szCs w:val="24"/>
        </w:rPr>
        <mc:AlternateContent>
          <mc:Choice Requires="wps">
            <w:drawing>
              <wp:anchor distT="0" distB="0" distL="114300" distR="114300" simplePos="0" relativeHeight="251677696" behindDoc="0" locked="0" layoutInCell="1" allowOverlap="1" wp14:anchorId="06FB3CA4" wp14:editId="189E0C27">
                <wp:simplePos x="0" y="0"/>
                <wp:positionH relativeFrom="column">
                  <wp:posOffset>470081</wp:posOffset>
                </wp:positionH>
                <wp:positionV relativeFrom="paragraph">
                  <wp:posOffset>21863</wp:posOffset>
                </wp:positionV>
                <wp:extent cx="1446530" cy="261620"/>
                <wp:effectExtent l="0" t="0" r="20320" b="24130"/>
                <wp:wrapNone/>
                <wp:docPr id="24" name="Forma libre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6530" cy="261620"/>
                        </a:xfrm>
                        <a:custGeom>
                          <a:avLst/>
                          <a:gdLst>
                            <a:gd name="T0" fmla="*/ 55478 w 3181"/>
                            <a:gd name="T1" fmla="*/ 0 h 543"/>
                            <a:gd name="T2" fmla="*/ 1390142 w 3181"/>
                            <a:gd name="T3" fmla="*/ 0 h 543"/>
                            <a:gd name="T4" fmla="*/ 1396054 w 3181"/>
                            <a:gd name="T5" fmla="*/ 482 h 543"/>
                            <a:gd name="T6" fmla="*/ 1401511 w 3181"/>
                            <a:gd name="T7" fmla="*/ 1445 h 543"/>
                            <a:gd name="T8" fmla="*/ 1406968 w 3181"/>
                            <a:gd name="T9" fmla="*/ 3373 h 543"/>
                            <a:gd name="T10" fmla="*/ 1411970 w 3181"/>
                            <a:gd name="T11" fmla="*/ 6263 h 543"/>
                            <a:gd name="T12" fmla="*/ 1416972 w 3181"/>
                            <a:gd name="T13" fmla="*/ 9636 h 543"/>
                            <a:gd name="T14" fmla="*/ 1421519 w 3181"/>
                            <a:gd name="T15" fmla="*/ 13009 h 543"/>
                            <a:gd name="T16" fmla="*/ 1425612 w 3181"/>
                            <a:gd name="T17" fmla="*/ 17827 h 543"/>
                            <a:gd name="T18" fmla="*/ 1430159 w 3181"/>
                            <a:gd name="T19" fmla="*/ 22645 h 543"/>
                            <a:gd name="T20" fmla="*/ 1433343 w 3181"/>
                            <a:gd name="T21" fmla="*/ 28426 h 543"/>
                            <a:gd name="T22" fmla="*/ 1436526 w 3181"/>
                            <a:gd name="T23" fmla="*/ 34690 h 543"/>
                            <a:gd name="T24" fmla="*/ 1439254 w 3181"/>
                            <a:gd name="T25" fmla="*/ 40953 h 543"/>
                            <a:gd name="T26" fmla="*/ 1441983 w 3181"/>
                            <a:gd name="T27" fmla="*/ 47699 h 543"/>
                            <a:gd name="T28" fmla="*/ 1443802 w 3181"/>
                            <a:gd name="T29" fmla="*/ 54444 h 543"/>
                            <a:gd name="T30" fmla="*/ 1445166 w 3181"/>
                            <a:gd name="T31" fmla="*/ 62153 h 543"/>
                            <a:gd name="T32" fmla="*/ 1445621 w 3181"/>
                            <a:gd name="T33" fmla="*/ 69862 h 543"/>
                            <a:gd name="T34" fmla="*/ 1446530 w 3181"/>
                            <a:gd name="T35" fmla="*/ 78052 h 543"/>
                            <a:gd name="T36" fmla="*/ 1446530 w 3181"/>
                            <a:gd name="T37" fmla="*/ 261620 h 543"/>
                            <a:gd name="T38" fmla="*/ 0 w 3181"/>
                            <a:gd name="T39" fmla="*/ 261620 h 543"/>
                            <a:gd name="T40" fmla="*/ 0 w 3181"/>
                            <a:gd name="T41" fmla="*/ 78052 h 543"/>
                            <a:gd name="T42" fmla="*/ 0 w 3181"/>
                            <a:gd name="T43" fmla="*/ 69862 h 543"/>
                            <a:gd name="T44" fmla="*/ 1364 w 3181"/>
                            <a:gd name="T45" fmla="*/ 62153 h 543"/>
                            <a:gd name="T46" fmla="*/ 2728 w 3181"/>
                            <a:gd name="T47" fmla="*/ 54444 h 543"/>
                            <a:gd name="T48" fmla="*/ 4547 w 3181"/>
                            <a:gd name="T49" fmla="*/ 47699 h 543"/>
                            <a:gd name="T50" fmla="*/ 6366 w 3181"/>
                            <a:gd name="T51" fmla="*/ 40953 h 543"/>
                            <a:gd name="T52" fmla="*/ 10004 w 3181"/>
                            <a:gd name="T53" fmla="*/ 34690 h 543"/>
                            <a:gd name="T54" fmla="*/ 13187 w 3181"/>
                            <a:gd name="T55" fmla="*/ 28426 h 543"/>
                            <a:gd name="T56" fmla="*/ 16371 w 3181"/>
                            <a:gd name="T57" fmla="*/ 22645 h 543"/>
                            <a:gd name="T58" fmla="*/ 20463 w 3181"/>
                            <a:gd name="T59" fmla="*/ 17827 h 543"/>
                            <a:gd name="T60" fmla="*/ 25011 w 3181"/>
                            <a:gd name="T61" fmla="*/ 13009 h 543"/>
                            <a:gd name="T62" fmla="*/ 29558 w 3181"/>
                            <a:gd name="T63" fmla="*/ 9636 h 543"/>
                            <a:gd name="T64" fmla="*/ 34106 w 3181"/>
                            <a:gd name="T65" fmla="*/ 6263 h 543"/>
                            <a:gd name="T66" fmla="*/ 39108 w 3181"/>
                            <a:gd name="T67" fmla="*/ 3373 h 543"/>
                            <a:gd name="T68" fmla="*/ 44565 w 3181"/>
                            <a:gd name="T69" fmla="*/ 1445 h 543"/>
                            <a:gd name="T70" fmla="*/ 50476 w 3181"/>
                            <a:gd name="T71" fmla="*/ 482 h 543"/>
                            <a:gd name="T72" fmla="*/ 55478 w 3181"/>
                            <a:gd name="T73" fmla="*/ 0 h 543"/>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3181"/>
                            <a:gd name="T112" fmla="*/ 0 h 543"/>
                            <a:gd name="T113" fmla="*/ 3181 w 3181"/>
                            <a:gd name="T114" fmla="*/ 543 h 543"/>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3181" h="543">
                              <a:moveTo>
                                <a:pt x="122" y="0"/>
                              </a:moveTo>
                              <a:lnTo>
                                <a:pt x="3057" y="0"/>
                              </a:lnTo>
                              <a:lnTo>
                                <a:pt x="3070" y="1"/>
                              </a:lnTo>
                              <a:lnTo>
                                <a:pt x="3082" y="3"/>
                              </a:lnTo>
                              <a:lnTo>
                                <a:pt x="3094" y="7"/>
                              </a:lnTo>
                              <a:lnTo>
                                <a:pt x="3105" y="13"/>
                              </a:lnTo>
                              <a:lnTo>
                                <a:pt x="3116" y="20"/>
                              </a:lnTo>
                              <a:lnTo>
                                <a:pt x="3126" y="27"/>
                              </a:lnTo>
                              <a:lnTo>
                                <a:pt x="3135" y="37"/>
                              </a:lnTo>
                              <a:lnTo>
                                <a:pt x="3145" y="47"/>
                              </a:lnTo>
                              <a:lnTo>
                                <a:pt x="3152" y="59"/>
                              </a:lnTo>
                              <a:lnTo>
                                <a:pt x="3159" y="72"/>
                              </a:lnTo>
                              <a:lnTo>
                                <a:pt x="3165" y="85"/>
                              </a:lnTo>
                              <a:lnTo>
                                <a:pt x="3171" y="99"/>
                              </a:lnTo>
                              <a:lnTo>
                                <a:pt x="3175" y="113"/>
                              </a:lnTo>
                              <a:lnTo>
                                <a:pt x="3178" y="129"/>
                              </a:lnTo>
                              <a:lnTo>
                                <a:pt x="3179" y="145"/>
                              </a:lnTo>
                              <a:lnTo>
                                <a:pt x="3181" y="162"/>
                              </a:lnTo>
                              <a:lnTo>
                                <a:pt x="3181" y="543"/>
                              </a:lnTo>
                              <a:lnTo>
                                <a:pt x="0" y="543"/>
                              </a:lnTo>
                              <a:lnTo>
                                <a:pt x="0" y="162"/>
                              </a:lnTo>
                              <a:lnTo>
                                <a:pt x="0" y="145"/>
                              </a:lnTo>
                              <a:lnTo>
                                <a:pt x="3" y="129"/>
                              </a:lnTo>
                              <a:lnTo>
                                <a:pt x="6" y="113"/>
                              </a:lnTo>
                              <a:lnTo>
                                <a:pt x="10" y="99"/>
                              </a:lnTo>
                              <a:lnTo>
                                <a:pt x="14" y="85"/>
                              </a:lnTo>
                              <a:lnTo>
                                <a:pt x="22" y="72"/>
                              </a:lnTo>
                              <a:lnTo>
                                <a:pt x="29" y="59"/>
                              </a:lnTo>
                              <a:lnTo>
                                <a:pt x="36" y="47"/>
                              </a:lnTo>
                              <a:lnTo>
                                <a:pt x="45" y="37"/>
                              </a:lnTo>
                              <a:lnTo>
                                <a:pt x="55" y="27"/>
                              </a:lnTo>
                              <a:lnTo>
                                <a:pt x="65" y="20"/>
                              </a:lnTo>
                              <a:lnTo>
                                <a:pt x="75" y="13"/>
                              </a:lnTo>
                              <a:lnTo>
                                <a:pt x="86" y="7"/>
                              </a:lnTo>
                              <a:lnTo>
                                <a:pt x="98" y="3"/>
                              </a:lnTo>
                              <a:lnTo>
                                <a:pt x="111" y="1"/>
                              </a:lnTo>
                              <a:lnTo>
                                <a:pt x="122" y="0"/>
                              </a:lnTo>
                              <a:close/>
                            </a:path>
                          </a:pathLst>
                        </a:custGeom>
                        <a:ln>
                          <a:solidFill>
                            <a:schemeClr val="accent6"/>
                          </a:solidFill>
                          <a:headEnd/>
                          <a:tailEnd/>
                        </a:ln>
                      </wps:spPr>
                      <wps:style>
                        <a:lnRef idx="2">
                          <a:schemeClr val="accent1"/>
                        </a:lnRef>
                        <a:fillRef idx="1">
                          <a:schemeClr val="lt1"/>
                        </a:fillRef>
                        <a:effectRef idx="0">
                          <a:schemeClr val="accent1"/>
                        </a:effectRef>
                        <a:fontRef idx="minor">
                          <a:schemeClr val="dk1"/>
                        </a:fontRef>
                      </wps:style>
                      <wps:txbx>
                        <w:txbxContent>
                          <w:p w14:paraId="0CE5E581" w14:textId="38523F60" w:rsidR="00DA5CD8" w:rsidRPr="00306044" w:rsidRDefault="00DA5CD8" w:rsidP="0064289C">
                            <w:pPr>
                              <w:jc w:val="center"/>
                            </w:pPr>
                            <w:r>
                              <w:rPr>
                                <w:b/>
                              </w:rPr>
                              <w:t>Elaboración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FB3CA4" id="_x0000_s1033" style="position:absolute;left:0;text-align:left;margin-left:37pt;margin-top:1.7pt;width:113.9pt;height:20.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181,5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" adj="-11796480,,5400" path="m122,l3057,r13,1l3082,3r12,4l3105,13r11,7l3126,27r9,10l3145,47r7,12l3159,72r6,13l3171,99r4,14l3178,129r1,16l3181,162r,381l,543,,162,,145,3,129,6,113,10,99,14,85,22,72,29,59,36,47,45,37,55,27,65,20,75,13,86,7,98,3,111,1,122,xe" fillcolor="white [3201]" strokecolor="#70ad47 [3209]" strokeweight="1pt">
                <v:stroke joinstyle="miter"/>
                <v:formulas/>
                <v:path arrowok="t" o:connecttype="custom" o:connectlocs="25228102,0;632154073,0;634842500,232230;637324020,696208;639805539,1625128;642080152,3017543;644354765,4642671;646422471,6267798;648283724,8589134;650351430,10910469;651799324,13695783;653246764,16713808;654487296,19731351;655728283,22981607;656555456,26231380;657175723,29945613;657382630,33659846;657795989,37605827;657795989,126049769;0,126049769;0,37605827;0,33659846;620266,29945613;1240532,26231380;2067706,22981607;2894879,19731351;4549225,16713808;5996665,13695783;7444559,10910469;9305358,8589134;11373518,6267798;13441224,4642671;15509385,3017543;17783997,1625128;20265517,696208;22953489,232230;25228102,0" o:connectangles="0,0,0,0,0,0,0,0,0,0,0,0,0,0,0,0,0,0,0,0,0,0,0,0,0,0,0,0,0,0,0,0,0,0,0,0,0" textboxrect="0,0,3181,543"/>
                <v:textbox>
                  <w:txbxContent>
                    <w:p w14:paraId="0CE5E581" w14:textId="38523F60" w:rsidR="00DA5CD8" w:rsidRPr="00306044" w:rsidRDefault="00DA5CD8" w:rsidP="0064289C">
                      <w:pPr>
                        <w:jc w:val="center"/>
                      </w:pPr>
                      <w:r>
                        <w:rPr>
                          <w:b/>
                        </w:rPr>
                        <w:t>Elaboración</w:t>
                      </w:r>
                    </w:p>
                  </w:txbxContent>
                </v:textbox>
              </v:shape>
            </w:pict>
          </mc:Fallback>
        </mc:AlternateContent>
      </w:r>
    </w:p>
    <w:p w14:paraId="7790059B" w14:textId="2BA3CF99" w:rsidR="00586C2B" w:rsidRPr="00586C2B" w:rsidRDefault="004846C3" w:rsidP="00586C2B">
      <w:pPr>
        <w:rPr>
          <w:rFonts w:ascii="Arial" w:hAnsi="Arial" w:cs="Arial"/>
        </w:rPr>
      </w:pPr>
      <w:r w:rsidRPr="009A4C7D">
        <w:rPr>
          <w:rFonts w:ascii="Arial Narrow" w:hAnsi="Arial Narrow"/>
          <w:noProof/>
        </w:rPr>
        <mc:AlternateContent>
          <mc:Choice Requires="wps">
            <w:drawing>
              <wp:anchor distT="45720" distB="45720" distL="114300" distR="114300" simplePos="0" relativeHeight="251679744" behindDoc="0" locked="0" layoutInCell="1" allowOverlap="1" wp14:anchorId="19B0FB7C" wp14:editId="07B4B7A4">
                <wp:simplePos x="0" y="0"/>
                <wp:positionH relativeFrom="page">
                  <wp:posOffset>859517</wp:posOffset>
                </wp:positionH>
                <wp:positionV relativeFrom="paragraph">
                  <wp:posOffset>14787</wp:posOffset>
                </wp:positionV>
                <wp:extent cx="2220595" cy="1687195"/>
                <wp:effectExtent l="0" t="0" r="8255" b="8255"/>
                <wp:wrapSquare wrapText="bothSides"/>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0595" cy="1687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064A1B" w14:textId="77777777" w:rsidR="00DA5CD8" w:rsidRPr="00306044" w:rsidRDefault="00DA5CD8" w:rsidP="0064289C">
                            <w:pPr>
                              <w:pStyle w:val="Sinespaciado"/>
                              <w:rPr>
                                <w:rFonts w:ascii="Arial Narrow" w:hAnsi="Arial Narrow"/>
                                <w:b/>
                                <w:snapToGrid w:val="0"/>
                                <w:szCs w:val="20"/>
                              </w:rPr>
                            </w:pPr>
                            <w:r w:rsidRPr="00306044">
                              <w:rPr>
                                <w:rFonts w:ascii="Arial Narrow" w:hAnsi="Arial Narrow"/>
                                <w:b/>
                                <w:snapToGrid w:val="0"/>
                                <w:szCs w:val="20"/>
                              </w:rPr>
                              <w:t>Laura Melissa Rodríguez Moreno</w:t>
                            </w:r>
                          </w:p>
                          <w:p w14:paraId="6455AFD2" w14:textId="55D6B391" w:rsidR="00DA5CD8" w:rsidRPr="00306044" w:rsidRDefault="00DA5CD8" w:rsidP="0064289C">
                            <w:pPr>
                              <w:pStyle w:val="Sinespaciado"/>
                              <w:rPr>
                                <w:rFonts w:ascii="Arial Narrow" w:hAnsi="Arial Narrow"/>
                                <w:snapToGrid w:val="0"/>
                                <w:szCs w:val="20"/>
                              </w:rPr>
                            </w:pPr>
                            <w:r w:rsidRPr="00306044">
                              <w:rPr>
                                <w:rFonts w:ascii="Arial Narrow" w:hAnsi="Arial Narrow"/>
                                <w:snapToGrid w:val="0"/>
                                <w:szCs w:val="20"/>
                              </w:rPr>
                              <w:t xml:space="preserve">Profesional de Ecoturismo del PNN de Macuira </w:t>
                            </w:r>
                            <w:r w:rsidR="003E6115">
                              <w:rPr>
                                <w:rFonts w:ascii="Arial Narrow" w:hAnsi="Arial Narrow"/>
                                <w:snapToGrid w:val="0"/>
                                <w:szCs w:val="20"/>
                              </w:rPr>
                              <w:t>(2019-2023)</w:t>
                            </w:r>
                          </w:p>
                          <w:p w14:paraId="4646E61A" w14:textId="77777777" w:rsidR="00DA5CD8" w:rsidRPr="00306044" w:rsidRDefault="00DA5CD8" w:rsidP="0064289C">
                            <w:pPr>
                              <w:pStyle w:val="Sinespaciado"/>
                              <w:rPr>
                                <w:rFonts w:ascii="Arial Narrow" w:hAnsi="Arial Narrow"/>
                                <w:b/>
                                <w:snapToGrid w:val="0"/>
                                <w:szCs w:val="20"/>
                              </w:rPr>
                            </w:pPr>
                          </w:p>
                          <w:p w14:paraId="28F652FB" w14:textId="77777777" w:rsidR="00DA5CD8" w:rsidRPr="00306044" w:rsidRDefault="00DA5CD8" w:rsidP="0064289C">
                            <w:pPr>
                              <w:spacing w:after="0" w:line="240" w:lineRule="auto"/>
                              <w:rPr>
                                <w:rFonts w:ascii="Arial Narrow" w:hAnsi="Arial Narrow"/>
                                <w:b/>
                              </w:rPr>
                            </w:pPr>
                            <w:r w:rsidRPr="00306044">
                              <w:rPr>
                                <w:rFonts w:ascii="Arial Narrow" w:hAnsi="Arial Narrow"/>
                                <w:b/>
                              </w:rPr>
                              <w:t>Miladis Carolina Iguarán Montiel</w:t>
                            </w:r>
                          </w:p>
                          <w:p w14:paraId="0CDA315E" w14:textId="180B33B9" w:rsidR="00DA5CD8" w:rsidRDefault="00DA5CD8" w:rsidP="0064289C">
                            <w:pPr>
                              <w:spacing w:after="0" w:line="240" w:lineRule="auto"/>
                              <w:rPr>
                                <w:rFonts w:ascii="Arial Narrow" w:hAnsi="Arial Narrow"/>
                              </w:rPr>
                            </w:pPr>
                            <w:r w:rsidRPr="00306044">
                              <w:rPr>
                                <w:rFonts w:ascii="Arial Narrow" w:hAnsi="Arial Narrow"/>
                              </w:rPr>
                              <w:t>Profesional Universitario</w:t>
                            </w:r>
                          </w:p>
                          <w:p w14:paraId="00CBFF13" w14:textId="2D053E97" w:rsidR="003E6115" w:rsidRDefault="003E6115" w:rsidP="0064289C">
                            <w:pPr>
                              <w:spacing w:after="0" w:line="240" w:lineRule="auto"/>
                              <w:rPr>
                                <w:rFonts w:ascii="Arial Narrow" w:hAnsi="Arial Narrow"/>
                              </w:rPr>
                            </w:pPr>
                          </w:p>
                          <w:p w14:paraId="3D3EF3A9" w14:textId="32DD799A" w:rsidR="003E6115" w:rsidRDefault="003E6115" w:rsidP="0064289C">
                            <w:pPr>
                              <w:spacing w:after="0" w:line="240" w:lineRule="auto"/>
                              <w:rPr>
                                <w:rFonts w:ascii="Arial Narrow" w:hAnsi="Arial Narrow"/>
                                <w:b/>
                                <w:bCs/>
                              </w:rPr>
                            </w:pPr>
                            <w:r>
                              <w:rPr>
                                <w:rFonts w:ascii="Arial Narrow" w:hAnsi="Arial Narrow"/>
                                <w:b/>
                                <w:bCs/>
                              </w:rPr>
                              <w:t xml:space="preserve">Jolanys De </w:t>
                            </w:r>
                            <w:r w:rsidR="004846C3">
                              <w:rPr>
                                <w:rFonts w:ascii="Arial Narrow" w:hAnsi="Arial Narrow"/>
                                <w:b/>
                                <w:bCs/>
                              </w:rPr>
                              <w:t>Ávila</w:t>
                            </w:r>
                            <w:r>
                              <w:rPr>
                                <w:rFonts w:ascii="Arial Narrow" w:hAnsi="Arial Narrow"/>
                                <w:b/>
                                <w:bCs/>
                              </w:rPr>
                              <w:t xml:space="preserve"> Mendoza</w:t>
                            </w:r>
                          </w:p>
                          <w:p w14:paraId="441F166A" w14:textId="28F2E6E4" w:rsidR="003E6115" w:rsidRPr="003E6115" w:rsidRDefault="003E6115" w:rsidP="0064289C">
                            <w:pPr>
                              <w:spacing w:after="0" w:line="240" w:lineRule="auto"/>
                              <w:rPr>
                                <w:rFonts w:ascii="Arial Narrow" w:hAnsi="Arial Narrow"/>
                              </w:rPr>
                            </w:pPr>
                            <w:r>
                              <w:rPr>
                                <w:rFonts w:ascii="Arial Narrow" w:hAnsi="Arial Narrow"/>
                              </w:rPr>
                              <w:t xml:space="preserve">Profesional </w:t>
                            </w:r>
                            <w:r w:rsidRPr="00306044">
                              <w:rPr>
                                <w:rFonts w:ascii="Arial Narrow" w:hAnsi="Arial Narrow"/>
                                <w:snapToGrid w:val="0"/>
                                <w:szCs w:val="20"/>
                              </w:rPr>
                              <w:t xml:space="preserve">de Ecoturismo del PNN de Macuira </w:t>
                            </w:r>
                            <w:r>
                              <w:rPr>
                                <w:rFonts w:ascii="Arial Narrow" w:hAnsi="Arial Narrow"/>
                                <w:snapToGrid w:val="0"/>
                                <w:szCs w:val="20"/>
                              </w:rPr>
                              <w:t>(2024)</w:t>
                            </w:r>
                          </w:p>
                          <w:p w14:paraId="4FBC8EBF" w14:textId="77777777" w:rsidR="003E6115" w:rsidRPr="00306044" w:rsidRDefault="003E6115" w:rsidP="0064289C">
                            <w:pPr>
                              <w:spacing w:after="0" w:line="240" w:lineRule="auto"/>
                              <w:rPr>
                                <w:rFonts w:ascii="Arial Narrow" w:hAnsi="Arial Narrow"/>
                              </w:rPr>
                            </w:pPr>
                          </w:p>
                          <w:p w14:paraId="78ADE56D" w14:textId="77777777" w:rsidR="00DA5CD8" w:rsidRDefault="00DA5CD8" w:rsidP="0064289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B0FB7C" id="_x0000_s1034" type="#_x0000_t202" style="position:absolute;left:0;text-align:left;margin-left:67.7pt;margin-top:1.15pt;width:174.85pt;height:132.85pt;z-index:251679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" stroked="f">
                <v:textbox>
                  <w:txbxContent>
                    <w:p w14:paraId="38064A1B" w14:textId="77777777" w:rsidR="00DA5CD8" w:rsidRPr="00306044" w:rsidRDefault="00DA5CD8" w:rsidP="0064289C">
                      <w:pPr>
                        <w:pStyle w:val="Sinespaciado"/>
                        <w:rPr>
                          <w:rFonts w:ascii="Arial Narrow" w:hAnsi="Arial Narrow"/>
                          <w:b/>
                          <w:snapToGrid w:val="0"/>
                          <w:szCs w:val="20"/>
                        </w:rPr>
                      </w:pPr>
                      <w:r w:rsidRPr="00306044">
                        <w:rPr>
                          <w:rFonts w:ascii="Arial Narrow" w:hAnsi="Arial Narrow"/>
                          <w:b/>
                          <w:snapToGrid w:val="0"/>
                          <w:szCs w:val="20"/>
                        </w:rPr>
                        <w:t>Laura Melissa Rodríguez Moreno</w:t>
                      </w:r>
                    </w:p>
                    <w:p w14:paraId="6455AFD2" w14:textId="55D6B391" w:rsidR="00DA5CD8" w:rsidRPr="00306044" w:rsidRDefault="00DA5CD8" w:rsidP="0064289C">
                      <w:pPr>
                        <w:pStyle w:val="Sinespaciado"/>
                        <w:rPr>
                          <w:rFonts w:ascii="Arial Narrow" w:hAnsi="Arial Narrow"/>
                          <w:snapToGrid w:val="0"/>
                          <w:szCs w:val="20"/>
                        </w:rPr>
                      </w:pPr>
                      <w:r w:rsidRPr="00306044">
                        <w:rPr>
                          <w:rFonts w:ascii="Arial Narrow" w:hAnsi="Arial Narrow"/>
                          <w:snapToGrid w:val="0"/>
                          <w:szCs w:val="20"/>
                        </w:rPr>
                        <w:t xml:space="preserve">Profesional de Ecoturismo del PNN de Macuira </w:t>
                      </w:r>
                      <w:r w:rsidR="003E6115">
                        <w:rPr>
                          <w:rFonts w:ascii="Arial Narrow" w:hAnsi="Arial Narrow"/>
                          <w:snapToGrid w:val="0"/>
                          <w:szCs w:val="20"/>
                        </w:rPr>
                        <w:t>(2019-2023)</w:t>
                      </w:r>
                    </w:p>
                    <w:p w14:paraId="4646E61A" w14:textId="77777777" w:rsidR="00DA5CD8" w:rsidRPr="00306044" w:rsidRDefault="00DA5CD8" w:rsidP="0064289C">
                      <w:pPr>
                        <w:pStyle w:val="Sinespaciado"/>
                        <w:rPr>
                          <w:rFonts w:ascii="Arial Narrow" w:hAnsi="Arial Narrow"/>
                          <w:b/>
                          <w:snapToGrid w:val="0"/>
                          <w:szCs w:val="20"/>
                        </w:rPr>
                      </w:pPr>
                    </w:p>
                    <w:p w14:paraId="28F652FB" w14:textId="77777777" w:rsidR="00DA5CD8" w:rsidRPr="00306044" w:rsidRDefault="00DA5CD8" w:rsidP="0064289C">
                      <w:pPr>
                        <w:spacing w:after="0" w:line="240" w:lineRule="auto"/>
                        <w:rPr>
                          <w:rFonts w:ascii="Arial Narrow" w:hAnsi="Arial Narrow"/>
                          <w:b/>
                        </w:rPr>
                      </w:pPr>
                      <w:r w:rsidRPr="00306044">
                        <w:rPr>
                          <w:rFonts w:ascii="Arial Narrow" w:hAnsi="Arial Narrow"/>
                          <w:b/>
                        </w:rPr>
                        <w:t>Miladis Carolina Iguarán Montiel</w:t>
                      </w:r>
                    </w:p>
                    <w:p w14:paraId="0CDA315E" w14:textId="180B33B9" w:rsidR="00DA5CD8" w:rsidRDefault="00DA5CD8" w:rsidP="0064289C">
                      <w:pPr>
                        <w:spacing w:after="0" w:line="240" w:lineRule="auto"/>
                        <w:rPr>
                          <w:rFonts w:ascii="Arial Narrow" w:hAnsi="Arial Narrow"/>
                        </w:rPr>
                      </w:pPr>
                      <w:r w:rsidRPr="00306044">
                        <w:rPr>
                          <w:rFonts w:ascii="Arial Narrow" w:hAnsi="Arial Narrow"/>
                        </w:rPr>
                        <w:t>Profesional Universitario</w:t>
                      </w:r>
                    </w:p>
                    <w:p w14:paraId="00CBFF13" w14:textId="2D053E97" w:rsidR="003E6115" w:rsidRDefault="003E6115" w:rsidP="0064289C">
                      <w:pPr>
                        <w:spacing w:after="0" w:line="240" w:lineRule="auto"/>
                        <w:rPr>
                          <w:rFonts w:ascii="Arial Narrow" w:hAnsi="Arial Narrow"/>
                        </w:rPr>
                      </w:pPr>
                    </w:p>
                    <w:p w14:paraId="3D3EF3A9" w14:textId="32DD799A" w:rsidR="003E6115" w:rsidRDefault="003E6115" w:rsidP="0064289C">
                      <w:pPr>
                        <w:spacing w:after="0" w:line="240" w:lineRule="auto"/>
                        <w:rPr>
                          <w:rFonts w:ascii="Arial Narrow" w:hAnsi="Arial Narrow"/>
                          <w:b/>
                          <w:bCs/>
                        </w:rPr>
                      </w:pPr>
                      <w:r>
                        <w:rPr>
                          <w:rFonts w:ascii="Arial Narrow" w:hAnsi="Arial Narrow"/>
                          <w:b/>
                          <w:bCs/>
                        </w:rPr>
                        <w:t xml:space="preserve">Jolanys De </w:t>
                      </w:r>
                      <w:r w:rsidR="004846C3">
                        <w:rPr>
                          <w:rFonts w:ascii="Arial Narrow" w:hAnsi="Arial Narrow"/>
                          <w:b/>
                          <w:bCs/>
                        </w:rPr>
                        <w:t>Ávila</w:t>
                      </w:r>
                      <w:r>
                        <w:rPr>
                          <w:rFonts w:ascii="Arial Narrow" w:hAnsi="Arial Narrow"/>
                          <w:b/>
                          <w:bCs/>
                        </w:rPr>
                        <w:t xml:space="preserve"> Mendoza</w:t>
                      </w:r>
                    </w:p>
                    <w:p w14:paraId="441F166A" w14:textId="28F2E6E4" w:rsidR="003E6115" w:rsidRPr="003E6115" w:rsidRDefault="003E6115" w:rsidP="0064289C">
                      <w:pPr>
                        <w:spacing w:after="0" w:line="240" w:lineRule="auto"/>
                        <w:rPr>
                          <w:rFonts w:ascii="Arial Narrow" w:hAnsi="Arial Narrow"/>
                        </w:rPr>
                      </w:pPr>
                      <w:r>
                        <w:rPr>
                          <w:rFonts w:ascii="Arial Narrow" w:hAnsi="Arial Narrow"/>
                        </w:rPr>
                        <w:t xml:space="preserve">Profesional </w:t>
                      </w:r>
                      <w:r w:rsidRPr="00306044">
                        <w:rPr>
                          <w:rFonts w:ascii="Arial Narrow" w:hAnsi="Arial Narrow"/>
                          <w:snapToGrid w:val="0"/>
                          <w:szCs w:val="20"/>
                        </w:rPr>
                        <w:t xml:space="preserve">de Ecoturismo del PNN de Macuira </w:t>
                      </w:r>
                      <w:r>
                        <w:rPr>
                          <w:rFonts w:ascii="Arial Narrow" w:hAnsi="Arial Narrow"/>
                          <w:snapToGrid w:val="0"/>
                          <w:szCs w:val="20"/>
                        </w:rPr>
                        <w:t>(2024)</w:t>
                      </w:r>
                    </w:p>
                    <w:p w14:paraId="4FBC8EBF" w14:textId="77777777" w:rsidR="003E6115" w:rsidRPr="00306044" w:rsidRDefault="003E6115" w:rsidP="0064289C">
                      <w:pPr>
                        <w:spacing w:after="0" w:line="240" w:lineRule="auto"/>
                        <w:rPr>
                          <w:rFonts w:ascii="Arial Narrow" w:hAnsi="Arial Narrow"/>
                        </w:rPr>
                      </w:pPr>
                    </w:p>
                    <w:p w14:paraId="78ADE56D" w14:textId="77777777" w:rsidR="00DA5CD8" w:rsidRDefault="00DA5CD8" w:rsidP="0064289C"/>
                  </w:txbxContent>
                </v:textbox>
                <w10:wrap type="square" anchorx="page"/>
              </v:shape>
            </w:pict>
          </mc:Fallback>
        </mc:AlternateContent>
      </w:r>
    </w:p>
    <w:p w14:paraId="43ED11E4" w14:textId="476A842A" w:rsidR="00586C2B" w:rsidRPr="00586C2B" w:rsidRDefault="00586C2B" w:rsidP="00586C2B">
      <w:pPr>
        <w:rPr>
          <w:rFonts w:ascii="Arial" w:hAnsi="Arial" w:cs="Arial"/>
        </w:rPr>
      </w:pPr>
    </w:p>
    <w:p w14:paraId="01B5A573" w14:textId="2D0799E0" w:rsidR="00586C2B" w:rsidRPr="00586C2B" w:rsidRDefault="00586C2B" w:rsidP="00586C2B">
      <w:pPr>
        <w:rPr>
          <w:rFonts w:ascii="Arial" w:hAnsi="Arial" w:cs="Arial"/>
        </w:rPr>
      </w:pPr>
    </w:p>
    <w:p w14:paraId="7383F36C" w14:textId="7A646F2C" w:rsidR="00586C2B" w:rsidRPr="00586C2B" w:rsidRDefault="00586C2B" w:rsidP="00586C2B">
      <w:pPr>
        <w:rPr>
          <w:rFonts w:ascii="Arial" w:hAnsi="Arial" w:cs="Arial"/>
        </w:rPr>
      </w:pPr>
    </w:p>
    <w:p w14:paraId="33D7D6AE" w14:textId="76D1BB1A" w:rsidR="00586C2B" w:rsidRDefault="00586C2B" w:rsidP="00586C2B">
      <w:pPr>
        <w:rPr>
          <w:rFonts w:ascii="Arial" w:hAnsi="Arial" w:cs="Arial"/>
        </w:rPr>
      </w:pPr>
    </w:p>
    <w:p w14:paraId="790F2674" w14:textId="2E3B9BB7" w:rsidR="009476F6" w:rsidRPr="00586C2B" w:rsidRDefault="009476F6" w:rsidP="00586C2B">
      <w:pPr>
        <w:rPr>
          <w:rFonts w:ascii="Arial" w:hAnsi="Arial" w:cs="Arial"/>
        </w:rPr>
      </w:pPr>
    </w:p>
    <w:p w14:paraId="747D1E6C" w14:textId="6703D4A5" w:rsidR="00586C2B" w:rsidRPr="00586C2B" w:rsidRDefault="004846C3" w:rsidP="00586C2B">
      <w:pPr>
        <w:rPr>
          <w:rFonts w:ascii="Arial" w:hAnsi="Arial" w:cs="Arial"/>
        </w:rPr>
      </w:pPr>
      <w:r w:rsidRPr="009A4C7D">
        <w:rPr>
          <w:rFonts w:ascii="Arial Narrow" w:hAnsi="Arial Narrow"/>
          <w:noProof/>
          <w:sz w:val="24"/>
          <w:szCs w:val="24"/>
        </w:rPr>
        <mc:AlternateContent>
          <mc:Choice Requires="wps">
            <w:drawing>
              <wp:anchor distT="0" distB="0" distL="114300" distR="114300" simplePos="0" relativeHeight="251681792" behindDoc="0" locked="0" layoutInCell="1" allowOverlap="1" wp14:anchorId="25341AAA" wp14:editId="39E41F1C">
                <wp:simplePos x="0" y="0"/>
                <wp:positionH relativeFrom="column">
                  <wp:posOffset>400050</wp:posOffset>
                </wp:positionH>
                <wp:positionV relativeFrom="paragraph">
                  <wp:posOffset>158115</wp:posOffset>
                </wp:positionV>
                <wp:extent cx="2249170" cy="419100"/>
                <wp:effectExtent l="0" t="0" r="17780" b="19050"/>
                <wp:wrapNone/>
                <wp:docPr id="9" name="Forma libre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9170" cy="419100"/>
                        </a:xfrm>
                        <a:custGeom>
                          <a:avLst/>
                          <a:gdLst>
                            <a:gd name="T0" fmla="*/ 55478 w 3181"/>
                            <a:gd name="T1" fmla="*/ 0 h 543"/>
                            <a:gd name="T2" fmla="*/ 1390142 w 3181"/>
                            <a:gd name="T3" fmla="*/ 0 h 543"/>
                            <a:gd name="T4" fmla="*/ 1396054 w 3181"/>
                            <a:gd name="T5" fmla="*/ 482 h 543"/>
                            <a:gd name="T6" fmla="*/ 1401511 w 3181"/>
                            <a:gd name="T7" fmla="*/ 1445 h 543"/>
                            <a:gd name="T8" fmla="*/ 1406968 w 3181"/>
                            <a:gd name="T9" fmla="*/ 3373 h 543"/>
                            <a:gd name="T10" fmla="*/ 1411970 w 3181"/>
                            <a:gd name="T11" fmla="*/ 6263 h 543"/>
                            <a:gd name="T12" fmla="*/ 1416972 w 3181"/>
                            <a:gd name="T13" fmla="*/ 9636 h 543"/>
                            <a:gd name="T14" fmla="*/ 1421519 w 3181"/>
                            <a:gd name="T15" fmla="*/ 13009 h 543"/>
                            <a:gd name="T16" fmla="*/ 1425612 w 3181"/>
                            <a:gd name="T17" fmla="*/ 17827 h 543"/>
                            <a:gd name="T18" fmla="*/ 1430159 w 3181"/>
                            <a:gd name="T19" fmla="*/ 22645 h 543"/>
                            <a:gd name="T20" fmla="*/ 1433343 w 3181"/>
                            <a:gd name="T21" fmla="*/ 28426 h 543"/>
                            <a:gd name="T22" fmla="*/ 1436526 w 3181"/>
                            <a:gd name="T23" fmla="*/ 34690 h 543"/>
                            <a:gd name="T24" fmla="*/ 1439254 w 3181"/>
                            <a:gd name="T25" fmla="*/ 40953 h 543"/>
                            <a:gd name="T26" fmla="*/ 1441983 w 3181"/>
                            <a:gd name="T27" fmla="*/ 47699 h 543"/>
                            <a:gd name="T28" fmla="*/ 1443802 w 3181"/>
                            <a:gd name="T29" fmla="*/ 54444 h 543"/>
                            <a:gd name="T30" fmla="*/ 1445166 w 3181"/>
                            <a:gd name="T31" fmla="*/ 62153 h 543"/>
                            <a:gd name="T32" fmla="*/ 1445621 w 3181"/>
                            <a:gd name="T33" fmla="*/ 69862 h 543"/>
                            <a:gd name="T34" fmla="*/ 1446530 w 3181"/>
                            <a:gd name="T35" fmla="*/ 78052 h 543"/>
                            <a:gd name="T36" fmla="*/ 1446530 w 3181"/>
                            <a:gd name="T37" fmla="*/ 261620 h 543"/>
                            <a:gd name="T38" fmla="*/ 0 w 3181"/>
                            <a:gd name="T39" fmla="*/ 261620 h 543"/>
                            <a:gd name="T40" fmla="*/ 0 w 3181"/>
                            <a:gd name="T41" fmla="*/ 78052 h 543"/>
                            <a:gd name="T42" fmla="*/ 0 w 3181"/>
                            <a:gd name="T43" fmla="*/ 69862 h 543"/>
                            <a:gd name="T44" fmla="*/ 1364 w 3181"/>
                            <a:gd name="T45" fmla="*/ 62153 h 543"/>
                            <a:gd name="T46" fmla="*/ 2728 w 3181"/>
                            <a:gd name="T47" fmla="*/ 54444 h 543"/>
                            <a:gd name="T48" fmla="*/ 4547 w 3181"/>
                            <a:gd name="T49" fmla="*/ 47699 h 543"/>
                            <a:gd name="T50" fmla="*/ 6366 w 3181"/>
                            <a:gd name="T51" fmla="*/ 40953 h 543"/>
                            <a:gd name="T52" fmla="*/ 10004 w 3181"/>
                            <a:gd name="T53" fmla="*/ 34690 h 543"/>
                            <a:gd name="T54" fmla="*/ 13187 w 3181"/>
                            <a:gd name="T55" fmla="*/ 28426 h 543"/>
                            <a:gd name="T56" fmla="*/ 16371 w 3181"/>
                            <a:gd name="T57" fmla="*/ 22645 h 543"/>
                            <a:gd name="T58" fmla="*/ 20463 w 3181"/>
                            <a:gd name="T59" fmla="*/ 17827 h 543"/>
                            <a:gd name="T60" fmla="*/ 25011 w 3181"/>
                            <a:gd name="T61" fmla="*/ 13009 h 543"/>
                            <a:gd name="T62" fmla="*/ 29558 w 3181"/>
                            <a:gd name="T63" fmla="*/ 9636 h 543"/>
                            <a:gd name="T64" fmla="*/ 34106 w 3181"/>
                            <a:gd name="T65" fmla="*/ 6263 h 543"/>
                            <a:gd name="T66" fmla="*/ 39108 w 3181"/>
                            <a:gd name="T67" fmla="*/ 3373 h 543"/>
                            <a:gd name="T68" fmla="*/ 44565 w 3181"/>
                            <a:gd name="T69" fmla="*/ 1445 h 543"/>
                            <a:gd name="T70" fmla="*/ 50476 w 3181"/>
                            <a:gd name="T71" fmla="*/ 482 h 543"/>
                            <a:gd name="T72" fmla="*/ 55478 w 3181"/>
                            <a:gd name="T73" fmla="*/ 0 h 543"/>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3181"/>
                            <a:gd name="T112" fmla="*/ 0 h 543"/>
                            <a:gd name="T113" fmla="*/ 3181 w 3181"/>
                            <a:gd name="T114" fmla="*/ 543 h 543"/>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3181" h="543">
                              <a:moveTo>
                                <a:pt x="122" y="0"/>
                              </a:moveTo>
                              <a:lnTo>
                                <a:pt x="3057" y="0"/>
                              </a:lnTo>
                              <a:lnTo>
                                <a:pt x="3070" y="1"/>
                              </a:lnTo>
                              <a:lnTo>
                                <a:pt x="3082" y="3"/>
                              </a:lnTo>
                              <a:lnTo>
                                <a:pt x="3094" y="7"/>
                              </a:lnTo>
                              <a:lnTo>
                                <a:pt x="3105" y="13"/>
                              </a:lnTo>
                              <a:lnTo>
                                <a:pt x="3116" y="20"/>
                              </a:lnTo>
                              <a:lnTo>
                                <a:pt x="3126" y="27"/>
                              </a:lnTo>
                              <a:lnTo>
                                <a:pt x="3135" y="37"/>
                              </a:lnTo>
                              <a:lnTo>
                                <a:pt x="3145" y="47"/>
                              </a:lnTo>
                              <a:lnTo>
                                <a:pt x="3152" y="59"/>
                              </a:lnTo>
                              <a:lnTo>
                                <a:pt x="3159" y="72"/>
                              </a:lnTo>
                              <a:lnTo>
                                <a:pt x="3165" y="85"/>
                              </a:lnTo>
                              <a:lnTo>
                                <a:pt x="3171" y="99"/>
                              </a:lnTo>
                              <a:lnTo>
                                <a:pt x="3175" y="113"/>
                              </a:lnTo>
                              <a:lnTo>
                                <a:pt x="3178" y="129"/>
                              </a:lnTo>
                              <a:lnTo>
                                <a:pt x="3179" y="145"/>
                              </a:lnTo>
                              <a:lnTo>
                                <a:pt x="3181" y="162"/>
                              </a:lnTo>
                              <a:lnTo>
                                <a:pt x="3181" y="543"/>
                              </a:lnTo>
                              <a:lnTo>
                                <a:pt x="0" y="543"/>
                              </a:lnTo>
                              <a:lnTo>
                                <a:pt x="0" y="162"/>
                              </a:lnTo>
                              <a:lnTo>
                                <a:pt x="0" y="145"/>
                              </a:lnTo>
                              <a:lnTo>
                                <a:pt x="3" y="129"/>
                              </a:lnTo>
                              <a:lnTo>
                                <a:pt x="6" y="113"/>
                              </a:lnTo>
                              <a:lnTo>
                                <a:pt x="10" y="99"/>
                              </a:lnTo>
                              <a:lnTo>
                                <a:pt x="14" y="85"/>
                              </a:lnTo>
                              <a:lnTo>
                                <a:pt x="22" y="72"/>
                              </a:lnTo>
                              <a:lnTo>
                                <a:pt x="29" y="59"/>
                              </a:lnTo>
                              <a:lnTo>
                                <a:pt x="36" y="47"/>
                              </a:lnTo>
                              <a:lnTo>
                                <a:pt x="45" y="37"/>
                              </a:lnTo>
                              <a:lnTo>
                                <a:pt x="55" y="27"/>
                              </a:lnTo>
                              <a:lnTo>
                                <a:pt x="65" y="20"/>
                              </a:lnTo>
                              <a:lnTo>
                                <a:pt x="75" y="13"/>
                              </a:lnTo>
                              <a:lnTo>
                                <a:pt x="86" y="7"/>
                              </a:lnTo>
                              <a:lnTo>
                                <a:pt x="98" y="3"/>
                              </a:lnTo>
                              <a:lnTo>
                                <a:pt x="111" y="1"/>
                              </a:lnTo>
                              <a:lnTo>
                                <a:pt x="122" y="0"/>
                              </a:lnTo>
                              <a:close/>
                            </a:path>
                          </a:pathLst>
                        </a:custGeom>
                        <a:ln>
                          <a:solidFill>
                            <a:schemeClr val="accent6"/>
                          </a:solidFill>
                          <a:headEnd/>
                          <a:tailEnd/>
                        </a:ln>
                      </wps:spPr>
                      <wps:style>
                        <a:lnRef idx="2">
                          <a:schemeClr val="accent1"/>
                        </a:lnRef>
                        <a:fillRef idx="1">
                          <a:schemeClr val="lt1"/>
                        </a:fillRef>
                        <a:effectRef idx="0">
                          <a:schemeClr val="accent1"/>
                        </a:effectRef>
                        <a:fontRef idx="minor">
                          <a:schemeClr val="dk1"/>
                        </a:fontRef>
                      </wps:style>
                      <wps:txbx>
                        <w:txbxContent>
                          <w:p w14:paraId="6A5936FD" w14:textId="51C65B34" w:rsidR="00DA5CD8" w:rsidRPr="00306044" w:rsidRDefault="00DA5CD8" w:rsidP="007A37B3">
                            <w:pPr>
                              <w:jc w:val="center"/>
                            </w:pPr>
                            <w:r>
                              <w:rPr>
                                <w:b/>
                              </w:rPr>
                              <w:t>Colaboración Dirección Territorial Caribe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341AAA" id="_x0000_s1035" style="position:absolute;left:0;text-align:left;margin-left:31.5pt;margin-top:12.45pt;width:177.1pt;height:3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181,5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" adj="-11796480,,5400" path="m122,l3057,r13,1l3082,3r12,4l3105,13r11,7l3126,27r9,10l3145,47r7,12l3159,72r6,13l3171,99r4,14l3178,129r1,16l3181,162r,381l,543,,162,,145,3,129,6,113,10,99,14,85,22,72,29,59,36,47,45,37,55,27,65,20,75,13,86,7,98,3,111,1,122,xe" fillcolor="white [3201]" strokecolor="#70ad47 [3209]" strokeweight="1pt">
                <v:stroke joinstyle="miter"/>
                <v:formulas/>
                <v:path arrowok="t" o:connecttype="custom" o:connectlocs="39226486,0;982919108,0;987099269,372019;990957716,1115285;994816164,2603360;998352897,4833929;1001889630,7437288;1005104649,10040648;1007998661,13759292;1011213681,17477936;1013464972,21939846;1015715556,26774547;1017644426,31608476;1019574003,36815195;1020860152,42021143;1021824587,47971128;1022146301,53921113;1022789022,60242345;1022789022,201924387;0,201924387;0,60242345;0,53921113;964435,47971128;1928870,42021143;3215019,36815195;4501168,31608476;7073466,26774547;9324051,21939846;11575342,17477936;14468647,13759292;17684373,10040648;20899392,7437288;24115119,4833929;27651852,2603360;31510299,1115285;35689753,372019;39226486,0" o:connectangles="0,0,0,0,0,0,0,0,0,0,0,0,0,0,0,0,0,0,0,0,0,0,0,0,0,0,0,0,0,0,0,0,0,0,0,0,0" textboxrect="0,0,3181,543"/>
                <v:textbox>
                  <w:txbxContent>
                    <w:p w14:paraId="6A5936FD" w14:textId="51C65B34" w:rsidR="00DA5CD8" w:rsidRPr="00306044" w:rsidRDefault="00DA5CD8" w:rsidP="007A37B3">
                      <w:pPr>
                        <w:jc w:val="center"/>
                      </w:pPr>
                      <w:r>
                        <w:rPr>
                          <w:b/>
                        </w:rPr>
                        <w:t>Colaboración Dirección Territorial Caribe</w:t>
                      </w:r>
                    </w:p>
                  </w:txbxContent>
                </v:textbox>
              </v:shape>
            </w:pict>
          </mc:Fallback>
        </mc:AlternateContent>
      </w:r>
    </w:p>
    <w:p w14:paraId="7DDE206B" w14:textId="61AC9FF1" w:rsidR="00586C2B" w:rsidRPr="00586C2B" w:rsidRDefault="00586C2B" w:rsidP="00586C2B">
      <w:pPr>
        <w:rPr>
          <w:rFonts w:ascii="Arial" w:hAnsi="Arial" w:cs="Arial"/>
        </w:rPr>
      </w:pPr>
    </w:p>
    <w:p w14:paraId="745DD6A1" w14:textId="65F06235" w:rsidR="00586C2B" w:rsidRPr="00586C2B" w:rsidRDefault="004846C3" w:rsidP="00586C2B">
      <w:pPr>
        <w:rPr>
          <w:rFonts w:ascii="Arial" w:hAnsi="Arial" w:cs="Arial"/>
        </w:rPr>
      </w:pPr>
      <w:r w:rsidRPr="009A4C7D">
        <w:rPr>
          <w:rFonts w:ascii="Arial Narrow" w:hAnsi="Arial Narrow"/>
          <w:noProof/>
        </w:rPr>
        <mc:AlternateContent>
          <mc:Choice Requires="wps">
            <w:drawing>
              <wp:anchor distT="45720" distB="45720" distL="114300" distR="114300" simplePos="0" relativeHeight="251683840" behindDoc="0" locked="0" layoutInCell="1" allowOverlap="1" wp14:anchorId="090ACB9C" wp14:editId="619A3729">
                <wp:simplePos x="0" y="0"/>
                <wp:positionH relativeFrom="column">
                  <wp:posOffset>329202</wp:posOffset>
                </wp:positionH>
                <wp:positionV relativeFrom="paragraph">
                  <wp:posOffset>8074</wp:posOffset>
                </wp:positionV>
                <wp:extent cx="2847975" cy="447675"/>
                <wp:effectExtent l="0" t="0" r="9525" b="9525"/>
                <wp:wrapSquare wrapText="bothSides"/>
                <wp:docPr id="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447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6C5691" w14:textId="77777777" w:rsidR="00DA5CD8" w:rsidRPr="009476F6" w:rsidRDefault="00DA5CD8" w:rsidP="009476F6">
                            <w:pPr>
                              <w:spacing w:after="0" w:line="240" w:lineRule="auto"/>
                              <w:rPr>
                                <w:rFonts w:ascii="Arial Narrow" w:hAnsi="Arial Narrow"/>
                                <w:b/>
                              </w:rPr>
                            </w:pPr>
                            <w:r w:rsidRPr="009476F6">
                              <w:rPr>
                                <w:rFonts w:ascii="Arial Narrow" w:hAnsi="Arial Narrow"/>
                                <w:b/>
                              </w:rPr>
                              <w:t>Olga Daniela Medrano Parra</w:t>
                            </w:r>
                          </w:p>
                          <w:p w14:paraId="16439CDA" w14:textId="4B5AF256" w:rsidR="00DA5CD8" w:rsidRPr="009476F6" w:rsidRDefault="00DA5CD8" w:rsidP="009476F6">
                            <w:pPr>
                              <w:spacing w:after="0" w:line="240" w:lineRule="auto"/>
                              <w:rPr>
                                <w:rFonts w:ascii="Arial" w:hAnsi="Arial" w:cs="Arial"/>
                              </w:rPr>
                            </w:pPr>
                            <w:r>
                              <w:rPr>
                                <w:rFonts w:ascii="Arial Narrow" w:hAnsi="Arial Narrow"/>
                              </w:rPr>
                              <w:t>Profesional Ecoturismo Dirección Territorial Caribe</w:t>
                            </w:r>
                          </w:p>
                          <w:p w14:paraId="78CE1D36" w14:textId="77777777" w:rsidR="00DA5CD8" w:rsidRDefault="00DA5CD8" w:rsidP="009476F6">
                            <w:pPr>
                              <w:pStyle w:val="Sinespaciado"/>
                              <w:jc w:val="left"/>
                              <w:rPr>
                                <w:rFonts w:ascii="Arial Narrow" w:hAnsi="Arial Narrow"/>
                              </w:rPr>
                            </w:pPr>
                          </w:p>
                          <w:p w14:paraId="4214499C" w14:textId="77777777" w:rsidR="00DA5CD8" w:rsidRDefault="00DA5CD8" w:rsidP="009476F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0ACB9C" id="_x0000_s1036" type="#_x0000_t202" style="position:absolute;left:0;text-align:left;margin-left:25.9pt;margin-top:.65pt;width:224.25pt;height:35.2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" stroked="f">
                <v:textbox>
                  <w:txbxContent>
                    <w:p w14:paraId="476C5691" w14:textId="77777777" w:rsidR="00DA5CD8" w:rsidRPr="009476F6" w:rsidRDefault="00DA5CD8" w:rsidP="009476F6">
                      <w:pPr>
                        <w:spacing w:after="0" w:line="240" w:lineRule="auto"/>
                        <w:rPr>
                          <w:rFonts w:ascii="Arial Narrow" w:hAnsi="Arial Narrow"/>
                          <w:b/>
                        </w:rPr>
                      </w:pPr>
                      <w:r w:rsidRPr="009476F6">
                        <w:rPr>
                          <w:rFonts w:ascii="Arial Narrow" w:hAnsi="Arial Narrow"/>
                          <w:b/>
                        </w:rPr>
                        <w:t>Olga Daniela Medrano Parra</w:t>
                      </w:r>
                    </w:p>
                    <w:p w14:paraId="16439CDA" w14:textId="4B5AF256" w:rsidR="00DA5CD8" w:rsidRPr="009476F6" w:rsidRDefault="00DA5CD8" w:rsidP="009476F6">
                      <w:pPr>
                        <w:spacing w:after="0" w:line="240" w:lineRule="auto"/>
                        <w:rPr>
                          <w:rFonts w:ascii="Arial" w:hAnsi="Arial" w:cs="Arial"/>
                        </w:rPr>
                      </w:pPr>
                      <w:r>
                        <w:rPr>
                          <w:rFonts w:ascii="Arial Narrow" w:hAnsi="Arial Narrow"/>
                        </w:rPr>
                        <w:t>Profesional Ecoturismo Dirección Territorial Caribe</w:t>
                      </w:r>
                    </w:p>
                    <w:p w14:paraId="78CE1D36" w14:textId="77777777" w:rsidR="00DA5CD8" w:rsidRDefault="00DA5CD8" w:rsidP="009476F6">
                      <w:pPr>
                        <w:pStyle w:val="Sinespaciado"/>
                        <w:jc w:val="left"/>
                        <w:rPr>
                          <w:rFonts w:ascii="Arial Narrow" w:hAnsi="Arial Narrow"/>
                        </w:rPr>
                      </w:pPr>
                    </w:p>
                    <w:p w14:paraId="4214499C" w14:textId="77777777" w:rsidR="00DA5CD8" w:rsidRDefault="00DA5CD8" w:rsidP="009476F6"/>
                  </w:txbxContent>
                </v:textbox>
                <w10:wrap type="square"/>
              </v:shape>
            </w:pict>
          </mc:Fallback>
        </mc:AlternateContent>
      </w:r>
    </w:p>
    <w:p w14:paraId="48E3DFEA" w14:textId="4106B8DF" w:rsidR="00586C2B" w:rsidRPr="00586C2B" w:rsidRDefault="00586C2B" w:rsidP="00586C2B">
      <w:pPr>
        <w:rPr>
          <w:rFonts w:ascii="Arial" w:hAnsi="Arial" w:cs="Arial"/>
        </w:rPr>
      </w:pPr>
    </w:p>
    <w:p w14:paraId="6D912A03" w14:textId="500D31D8" w:rsidR="00586C2B" w:rsidRPr="00586C2B" w:rsidRDefault="00586C2B" w:rsidP="00586C2B">
      <w:pPr>
        <w:rPr>
          <w:rFonts w:ascii="Arial" w:hAnsi="Arial" w:cs="Arial"/>
        </w:rPr>
      </w:pPr>
    </w:p>
    <w:p w14:paraId="77172F45" w14:textId="77777777" w:rsidR="00586C2B" w:rsidRPr="00586C2B" w:rsidRDefault="00586C2B" w:rsidP="00586C2B">
      <w:pPr>
        <w:rPr>
          <w:rFonts w:ascii="Arial" w:hAnsi="Arial" w:cs="Arial"/>
        </w:rPr>
      </w:pPr>
    </w:p>
    <w:p w14:paraId="163DCF07" w14:textId="5C3BFC89" w:rsidR="00586C2B" w:rsidRDefault="00586C2B" w:rsidP="00586C2B">
      <w:pPr>
        <w:rPr>
          <w:rFonts w:ascii="Arial" w:hAnsi="Arial" w:cs="Arial"/>
        </w:rPr>
      </w:pPr>
    </w:p>
    <w:p w14:paraId="3006275A" w14:textId="0EB8569C" w:rsidR="00586C2B" w:rsidRDefault="00586C2B" w:rsidP="00586C2B">
      <w:pPr>
        <w:tabs>
          <w:tab w:val="left" w:pos="8397"/>
        </w:tabs>
        <w:rPr>
          <w:rFonts w:ascii="Arial" w:hAnsi="Arial" w:cs="Arial"/>
        </w:rPr>
      </w:pPr>
      <w:r>
        <w:rPr>
          <w:rFonts w:ascii="Arial" w:hAnsi="Arial" w:cs="Arial"/>
        </w:rPr>
        <w:tab/>
      </w:r>
    </w:p>
    <w:sdt>
      <w:sdtPr>
        <w:rPr>
          <w:rFonts w:asciiTheme="minorHAnsi" w:eastAsiaTheme="minorEastAsia" w:hAnsiTheme="minorHAnsi" w:cstheme="minorBidi"/>
          <w:b w:val="0"/>
          <w:bCs w:val="0"/>
          <w:spacing w:val="0"/>
          <w:sz w:val="22"/>
          <w:szCs w:val="22"/>
        </w:rPr>
        <w:id w:val="-955171481"/>
        <w:docPartObj>
          <w:docPartGallery w:val="Table of Contents"/>
          <w:docPartUnique/>
        </w:docPartObj>
      </w:sdtPr>
      <w:sdtEndPr>
        <w:rPr>
          <w:noProof/>
        </w:rPr>
      </w:sdtEndPr>
      <w:sdtContent>
        <w:p w14:paraId="37A86192" w14:textId="4BA23EF2" w:rsidR="00586C2B" w:rsidRDefault="00586C2B">
          <w:pPr>
            <w:pStyle w:val="TtuloTDC"/>
          </w:pPr>
          <w:r>
            <w:t>Contenido</w:t>
          </w:r>
        </w:p>
        <w:p w14:paraId="6C6DE827" w14:textId="6F4F97C9" w:rsidR="00D04AED" w:rsidRDefault="00586C2B">
          <w:pPr>
            <w:pStyle w:val="TDC1"/>
            <w:tabs>
              <w:tab w:val="right" w:leader="dot" w:pos="10792"/>
            </w:tabs>
            <w:rPr>
              <w:noProof/>
            </w:rPr>
          </w:pPr>
          <w:r>
            <w:fldChar w:fldCharType="begin"/>
          </w:r>
          <w:r>
            <w:instrText xml:space="preserve"> TOC \o "1-3" \h \z \u </w:instrText>
          </w:r>
          <w:r>
            <w:fldChar w:fldCharType="separate"/>
          </w:r>
          <w:hyperlink w:anchor="_Toc117588775" w:history="1">
            <w:r w:rsidR="00D04AED" w:rsidRPr="007D440F">
              <w:rPr>
                <w:rStyle w:val="Hipervnculo"/>
                <w:noProof/>
              </w:rPr>
              <w:t>Introducción</w:t>
            </w:r>
            <w:r w:rsidR="00D04AED">
              <w:rPr>
                <w:noProof/>
                <w:webHidden/>
              </w:rPr>
              <w:tab/>
            </w:r>
            <w:r w:rsidR="00D04AED">
              <w:rPr>
                <w:noProof/>
                <w:webHidden/>
              </w:rPr>
              <w:fldChar w:fldCharType="begin"/>
            </w:r>
            <w:r w:rsidR="00D04AED">
              <w:rPr>
                <w:noProof/>
                <w:webHidden/>
              </w:rPr>
              <w:instrText xml:space="preserve"> PAGEREF _Toc117588775 \h </w:instrText>
            </w:r>
            <w:r w:rsidR="00D04AED">
              <w:rPr>
                <w:noProof/>
                <w:webHidden/>
              </w:rPr>
            </w:r>
            <w:r w:rsidR="00D04AED">
              <w:rPr>
                <w:noProof/>
                <w:webHidden/>
              </w:rPr>
              <w:fldChar w:fldCharType="separate"/>
            </w:r>
            <w:r w:rsidR="00D04AED">
              <w:rPr>
                <w:noProof/>
                <w:webHidden/>
              </w:rPr>
              <w:t>8</w:t>
            </w:r>
            <w:r w:rsidR="00D04AED">
              <w:rPr>
                <w:noProof/>
                <w:webHidden/>
              </w:rPr>
              <w:fldChar w:fldCharType="end"/>
            </w:r>
          </w:hyperlink>
        </w:p>
        <w:p w14:paraId="4F7014AE" w14:textId="6ACA2A22" w:rsidR="00D04AED" w:rsidRDefault="00D04AED">
          <w:pPr>
            <w:pStyle w:val="TDC1"/>
            <w:tabs>
              <w:tab w:val="right" w:leader="dot" w:pos="10792"/>
            </w:tabs>
            <w:rPr>
              <w:noProof/>
            </w:rPr>
          </w:pPr>
          <w:hyperlink w:anchor="_Toc117588776" w:history="1">
            <w:r w:rsidRPr="007D440F">
              <w:rPr>
                <w:rStyle w:val="Hipervnculo"/>
                <w:noProof/>
              </w:rPr>
              <w:t>Ficha de información general área protegida</w:t>
            </w:r>
            <w:r>
              <w:rPr>
                <w:noProof/>
                <w:webHidden/>
              </w:rPr>
              <w:tab/>
            </w:r>
            <w:r>
              <w:rPr>
                <w:noProof/>
                <w:webHidden/>
              </w:rPr>
              <w:fldChar w:fldCharType="begin"/>
            </w:r>
            <w:r>
              <w:rPr>
                <w:noProof/>
                <w:webHidden/>
              </w:rPr>
              <w:instrText xml:space="preserve"> PAGEREF _Toc117588776 \h </w:instrText>
            </w:r>
            <w:r>
              <w:rPr>
                <w:noProof/>
                <w:webHidden/>
              </w:rPr>
            </w:r>
            <w:r>
              <w:rPr>
                <w:noProof/>
                <w:webHidden/>
              </w:rPr>
              <w:fldChar w:fldCharType="separate"/>
            </w:r>
            <w:r>
              <w:rPr>
                <w:noProof/>
                <w:webHidden/>
              </w:rPr>
              <w:t>9</w:t>
            </w:r>
            <w:r>
              <w:rPr>
                <w:noProof/>
                <w:webHidden/>
              </w:rPr>
              <w:fldChar w:fldCharType="end"/>
            </w:r>
          </w:hyperlink>
        </w:p>
        <w:p w14:paraId="19D64270" w14:textId="406AA55F" w:rsidR="00D04AED" w:rsidRDefault="00D04AED">
          <w:pPr>
            <w:pStyle w:val="TDC2"/>
            <w:tabs>
              <w:tab w:val="right" w:leader="dot" w:pos="10792"/>
            </w:tabs>
            <w:rPr>
              <w:noProof/>
            </w:rPr>
          </w:pPr>
          <w:hyperlink w:anchor="_Toc117588777" w:history="1">
            <w:r w:rsidRPr="007D440F">
              <w:rPr>
                <w:rStyle w:val="Hipervnculo"/>
                <w:noProof/>
              </w:rPr>
              <w:t>Ubicación y alturas</w:t>
            </w:r>
            <w:r>
              <w:rPr>
                <w:noProof/>
                <w:webHidden/>
              </w:rPr>
              <w:tab/>
            </w:r>
            <w:r>
              <w:rPr>
                <w:noProof/>
                <w:webHidden/>
              </w:rPr>
              <w:fldChar w:fldCharType="begin"/>
            </w:r>
            <w:r>
              <w:rPr>
                <w:noProof/>
                <w:webHidden/>
              </w:rPr>
              <w:instrText xml:space="preserve"> PAGEREF _Toc117588777 \h </w:instrText>
            </w:r>
            <w:r>
              <w:rPr>
                <w:noProof/>
                <w:webHidden/>
              </w:rPr>
            </w:r>
            <w:r>
              <w:rPr>
                <w:noProof/>
                <w:webHidden/>
              </w:rPr>
              <w:fldChar w:fldCharType="separate"/>
            </w:r>
            <w:r>
              <w:rPr>
                <w:noProof/>
                <w:webHidden/>
              </w:rPr>
              <w:t>9</w:t>
            </w:r>
            <w:r>
              <w:rPr>
                <w:noProof/>
                <w:webHidden/>
              </w:rPr>
              <w:fldChar w:fldCharType="end"/>
            </w:r>
          </w:hyperlink>
        </w:p>
        <w:p w14:paraId="4BBF7364" w14:textId="565D302B" w:rsidR="00D04AED" w:rsidRDefault="00D04AED">
          <w:pPr>
            <w:pStyle w:val="TDC2"/>
            <w:tabs>
              <w:tab w:val="right" w:leader="dot" w:pos="10792"/>
            </w:tabs>
            <w:rPr>
              <w:noProof/>
            </w:rPr>
          </w:pPr>
          <w:hyperlink w:anchor="_Toc117588778" w:history="1">
            <w:r w:rsidRPr="007D440F">
              <w:rPr>
                <w:rStyle w:val="Hipervnculo"/>
                <w:noProof/>
              </w:rPr>
              <w:t>Ecosistemas</w:t>
            </w:r>
            <w:r>
              <w:rPr>
                <w:noProof/>
                <w:webHidden/>
              </w:rPr>
              <w:tab/>
            </w:r>
            <w:r>
              <w:rPr>
                <w:noProof/>
                <w:webHidden/>
              </w:rPr>
              <w:fldChar w:fldCharType="begin"/>
            </w:r>
            <w:r>
              <w:rPr>
                <w:noProof/>
                <w:webHidden/>
              </w:rPr>
              <w:instrText xml:space="preserve"> PAGEREF _Toc117588778 \h </w:instrText>
            </w:r>
            <w:r>
              <w:rPr>
                <w:noProof/>
                <w:webHidden/>
              </w:rPr>
            </w:r>
            <w:r>
              <w:rPr>
                <w:noProof/>
                <w:webHidden/>
              </w:rPr>
              <w:fldChar w:fldCharType="separate"/>
            </w:r>
            <w:r>
              <w:rPr>
                <w:noProof/>
                <w:webHidden/>
              </w:rPr>
              <w:t>9</w:t>
            </w:r>
            <w:r>
              <w:rPr>
                <w:noProof/>
                <w:webHidden/>
              </w:rPr>
              <w:fldChar w:fldCharType="end"/>
            </w:r>
          </w:hyperlink>
        </w:p>
        <w:p w14:paraId="0ABA9FB8" w14:textId="2577738F" w:rsidR="00D04AED" w:rsidRDefault="00D04AED">
          <w:pPr>
            <w:pStyle w:val="TDC2"/>
            <w:tabs>
              <w:tab w:val="right" w:leader="dot" w:pos="10792"/>
            </w:tabs>
            <w:rPr>
              <w:noProof/>
            </w:rPr>
          </w:pPr>
          <w:hyperlink w:anchor="_Toc117588779" w:history="1">
            <w:r w:rsidRPr="007D440F">
              <w:rPr>
                <w:rStyle w:val="Hipervnculo"/>
                <w:noProof/>
              </w:rPr>
              <w:t>Aspectos socioculturales</w:t>
            </w:r>
            <w:r>
              <w:rPr>
                <w:noProof/>
                <w:webHidden/>
              </w:rPr>
              <w:tab/>
            </w:r>
            <w:r>
              <w:rPr>
                <w:noProof/>
                <w:webHidden/>
              </w:rPr>
              <w:fldChar w:fldCharType="begin"/>
            </w:r>
            <w:r>
              <w:rPr>
                <w:noProof/>
                <w:webHidden/>
              </w:rPr>
              <w:instrText xml:space="preserve"> PAGEREF _Toc117588779 \h </w:instrText>
            </w:r>
            <w:r>
              <w:rPr>
                <w:noProof/>
                <w:webHidden/>
              </w:rPr>
            </w:r>
            <w:r>
              <w:rPr>
                <w:noProof/>
                <w:webHidden/>
              </w:rPr>
              <w:fldChar w:fldCharType="separate"/>
            </w:r>
            <w:r>
              <w:rPr>
                <w:noProof/>
                <w:webHidden/>
              </w:rPr>
              <w:t>9</w:t>
            </w:r>
            <w:r>
              <w:rPr>
                <w:noProof/>
                <w:webHidden/>
              </w:rPr>
              <w:fldChar w:fldCharType="end"/>
            </w:r>
          </w:hyperlink>
        </w:p>
        <w:p w14:paraId="348E07E6" w14:textId="201CC046" w:rsidR="00D04AED" w:rsidRDefault="00D04AED">
          <w:pPr>
            <w:pStyle w:val="TDC2"/>
            <w:tabs>
              <w:tab w:val="right" w:leader="dot" w:pos="10792"/>
            </w:tabs>
            <w:rPr>
              <w:noProof/>
            </w:rPr>
          </w:pPr>
          <w:hyperlink w:anchor="_Toc117588780" w:history="1">
            <w:r w:rsidRPr="007D440F">
              <w:rPr>
                <w:rStyle w:val="Hipervnculo"/>
                <w:noProof/>
              </w:rPr>
              <w:t>Aspectos económicos</w:t>
            </w:r>
            <w:r>
              <w:rPr>
                <w:noProof/>
                <w:webHidden/>
              </w:rPr>
              <w:tab/>
            </w:r>
            <w:r>
              <w:rPr>
                <w:noProof/>
                <w:webHidden/>
              </w:rPr>
              <w:fldChar w:fldCharType="begin"/>
            </w:r>
            <w:r>
              <w:rPr>
                <w:noProof/>
                <w:webHidden/>
              </w:rPr>
              <w:instrText xml:space="preserve"> PAGEREF _Toc117588780 \h </w:instrText>
            </w:r>
            <w:r>
              <w:rPr>
                <w:noProof/>
                <w:webHidden/>
              </w:rPr>
            </w:r>
            <w:r>
              <w:rPr>
                <w:noProof/>
                <w:webHidden/>
              </w:rPr>
              <w:fldChar w:fldCharType="separate"/>
            </w:r>
            <w:r>
              <w:rPr>
                <w:noProof/>
                <w:webHidden/>
              </w:rPr>
              <w:t>10</w:t>
            </w:r>
            <w:r>
              <w:rPr>
                <w:noProof/>
                <w:webHidden/>
              </w:rPr>
              <w:fldChar w:fldCharType="end"/>
            </w:r>
          </w:hyperlink>
        </w:p>
        <w:p w14:paraId="47D1C2EB" w14:textId="4E426D06" w:rsidR="00D04AED" w:rsidRDefault="00D04AED">
          <w:pPr>
            <w:pStyle w:val="TDC2"/>
            <w:tabs>
              <w:tab w:val="right" w:leader="dot" w:pos="10792"/>
            </w:tabs>
            <w:rPr>
              <w:noProof/>
            </w:rPr>
          </w:pPr>
          <w:hyperlink w:anchor="_Toc117588781" w:history="1">
            <w:r w:rsidRPr="007D440F">
              <w:rPr>
                <w:rStyle w:val="Hipervnculo"/>
                <w:noProof/>
              </w:rPr>
              <w:t>Objetivos de Conservación</w:t>
            </w:r>
            <w:r>
              <w:rPr>
                <w:noProof/>
                <w:webHidden/>
              </w:rPr>
              <w:tab/>
            </w:r>
            <w:r>
              <w:rPr>
                <w:noProof/>
                <w:webHidden/>
              </w:rPr>
              <w:fldChar w:fldCharType="begin"/>
            </w:r>
            <w:r>
              <w:rPr>
                <w:noProof/>
                <w:webHidden/>
              </w:rPr>
              <w:instrText xml:space="preserve"> PAGEREF _Toc117588781 \h </w:instrText>
            </w:r>
            <w:r>
              <w:rPr>
                <w:noProof/>
                <w:webHidden/>
              </w:rPr>
            </w:r>
            <w:r>
              <w:rPr>
                <w:noProof/>
                <w:webHidden/>
              </w:rPr>
              <w:fldChar w:fldCharType="separate"/>
            </w:r>
            <w:r>
              <w:rPr>
                <w:noProof/>
                <w:webHidden/>
              </w:rPr>
              <w:t>10</w:t>
            </w:r>
            <w:r>
              <w:rPr>
                <w:noProof/>
                <w:webHidden/>
              </w:rPr>
              <w:fldChar w:fldCharType="end"/>
            </w:r>
          </w:hyperlink>
        </w:p>
        <w:p w14:paraId="552F8C55" w14:textId="67F9EF90" w:rsidR="00D04AED" w:rsidRDefault="00D04AED">
          <w:pPr>
            <w:pStyle w:val="TDC2"/>
            <w:tabs>
              <w:tab w:val="right" w:leader="dot" w:pos="10792"/>
            </w:tabs>
            <w:rPr>
              <w:noProof/>
            </w:rPr>
          </w:pPr>
          <w:hyperlink w:anchor="_Toc117588782" w:history="1">
            <w:r w:rsidRPr="007D440F">
              <w:rPr>
                <w:rStyle w:val="Hipervnculo"/>
                <w:noProof/>
              </w:rPr>
              <w:t>Valores Objeto de Conservación</w:t>
            </w:r>
            <w:r>
              <w:rPr>
                <w:noProof/>
                <w:webHidden/>
              </w:rPr>
              <w:tab/>
            </w:r>
            <w:r>
              <w:rPr>
                <w:noProof/>
                <w:webHidden/>
              </w:rPr>
              <w:fldChar w:fldCharType="begin"/>
            </w:r>
            <w:r>
              <w:rPr>
                <w:noProof/>
                <w:webHidden/>
              </w:rPr>
              <w:instrText xml:space="preserve"> PAGEREF _Toc117588782 \h </w:instrText>
            </w:r>
            <w:r>
              <w:rPr>
                <w:noProof/>
                <w:webHidden/>
              </w:rPr>
            </w:r>
            <w:r>
              <w:rPr>
                <w:noProof/>
                <w:webHidden/>
              </w:rPr>
              <w:fldChar w:fldCharType="separate"/>
            </w:r>
            <w:r>
              <w:rPr>
                <w:noProof/>
                <w:webHidden/>
              </w:rPr>
              <w:t>10</w:t>
            </w:r>
            <w:r>
              <w:rPr>
                <w:noProof/>
                <w:webHidden/>
              </w:rPr>
              <w:fldChar w:fldCharType="end"/>
            </w:r>
          </w:hyperlink>
        </w:p>
        <w:p w14:paraId="1C27865A" w14:textId="50728F73" w:rsidR="00D04AED" w:rsidRDefault="00D04AED">
          <w:pPr>
            <w:pStyle w:val="TDC2"/>
            <w:tabs>
              <w:tab w:val="right" w:leader="dot" w:pos="10792"/>
            </w:tabs>
            <w:rPr>
              <w:noProof/>
            </w:rPr>
          </w:pPr>
          <w:hyperlink w:anchor="_Toc117588783" w:history="1">
            <w:r w:rsidRPr="007D440F">
              <w:rPr>
                <w:rStyle w:val="Hipervnculo"/>
                <w:noProof/>
              </w:rPr>
              <w:t>Aspectos físicos</w:t>
            </w:r>
            <w:r>
              <w:rPr>
                <w:noProof/>
                <w:webHidden/>
              </w:rPr>
              <w:tab/>
            </w:r>
            <w:r>
              <w:rPr>
                <w:noProof/>
                <w:webHidden/>
              </w:rPr>
              <w:fldChar w:fldCharType="begin"/>
            </w:r>
            <w:r>
              <w:rPr>
                <w:noProof/>
                <w:webHidden/>
              </w:rPr>
              <w:instrText xml:space="preserve"> PAGEREF _Toc117588783 \h </w:instrText>
            </w:r>
            <w:r>
              <w:rPr>
                <w:noProof/>
                <w:webHidden/>
              </w:rPr>
            </w:r>
            <w:r>
              <w:rPr>
                <w:noProof/>
                <w:webHidden/>
              </w:rPr>
              <w:fldChar w:fldCharType="separate"/>
            </w:r>
            <w:r>
              <w:rPr>
                <w:noProof/>
                <w:webHidden/>
              </w:rPr>
              <w:t>10</w:t>
            </w:r>
            <w:r>
              <w:rPr>
                <w:noProof/>
                <w:webHidden/>
              </w:rPr>
              <w:fldChar w:fldCharType="end"/>
            </w:r>
          </w:hyperlink>
        </w:p>
        <w:p w14:paraId="3359ECA2" w14:textId="45FFC88B" w:rsidR="00D04AED" w:rsidRDefault="00D04AED">
          <w:pPr>
            <w:pStyle w:val="TDC3"/>
            <w:tabs>
              <w:tab w:val="left" w:pos="880"/>
              <w:tab w:val="right" w:leader="dot" w:pos="10792"/>
            </w:tabs>
            <w:rPr>
              <w:noProof/>
            </w:rPr>
          </w:pPr>
          <w:hyperlink w:anchor="_Toc117588784" w:history="1">
            <w:r w:rsidRPr="007D440F">
              <w:rPr>
                <w:rStyle w:val="Hipervnculo"/>
                <w:noProof/>
              </w:rPr>
              <w:t>1.</w:t>
            </w:r>
            <w:r>
              <w:rPr>
                <w:noProof/>
              </w:rPr>
              <w:tab/>
            </w:r>
            <w:r w:rsidRPr="007D440F">
              <w:rPr>
                <w:rStyle w:val="Hipervnculo"/>
                <w:noProof/>
              </w:rPr>
              <w:t>Clima</w:t>
            </w:r>
            <w:r>
              <w:rPr>
                <w:noProof/>
                <w:webHidden/>
              </w:rPr>
              <w:tab/>
            </w:r>
            <w:r>
              <w:rPr>
                <w:noProof/>
                <w:webHidden/>
              </w:rPr>
              <w:fldChar w:fldCharType="begin"/>
            </w:r>
            <w:r>
              <w:rPr>
                <w:noProof/>
                <w:webHidden/>
              </w:rPr>
              <w:instrText xml:space="preserve"> PAGEREF _Toc117588784 \h </w:instrText>
            </w:r>
            <w:r>
              <w:rPr>
                <w:noProof/>
                <w:webHidden/>
              </w:rPr>
            </w:r>
            <w:r>
              <w:rPr>
                <w:noProof/>
                <w:webHidden/>
              </w:rPr>
              <w:fldChar w:fldCharType="separate"/>
            </w:r>
            <w:r>
              <w:rPr>
                <w:noProof/>
                <w:webHidden/>
              </w:rPr>
              <w:t>10</w:t>
            </w:r>
            <w:r>
              <w:rPr>
                <w:noProof/>
                <w:webHidden/>
              </w:rPr>
              <w:fldChar w:fldCharType="end"/>
            </w:r>
          </w:hyperlink>
        </w:p>
        <w:p w14:paraId="1BD7D6B3" w14:textId="6C72B449" w:rsidR="00D04AED" w:rsidRDefault="00D04AED">
          <w:pPr>
            <w:pStyle w:val="TDC3"/>
            <w:tabs>
              <w:tab w:val="left" w:pos="880"/>
              <w:tab w:val="right" w:leader="dot" w:pos="10792"/>
            </w:tabs>
            <w:rPr>
              <w:noProof/>
            </w:rPr>
          </w:pPr>
          <w:hyperlink w:anchor="_Toc117588785" w:history="1">
            <w:r w:rsidRPr="007D440F">
              <w:rPr>
                <w:rStyle w:val="Hipervnculo"/>
                <w:noProof/>
              </w:rPr>
              <w:t>2.</w:t>
            </w:r>
            <w:r>
              <w:rPr>
                <w:noProof/>
              </w:rPr>
              <w:tab/>
            </w:r>
            <w:r w:rsidRPr="007D440F">
              <w:rPr>
                <w:rStyle w:val="Hipervnculo"/>
                <w:noProof/>
              </w:rPr>
              <w:t>Precipitación</w:t>
            </w:r>
            <w:r>
              <w:rPr>
                <w:noProof/>
                <w:webHidden/>
              </w:rPr>
              <w:tab/>
            </w:r>
            <w:r>
              <w:rPr>
                <w:noProof/>
                <w:webHidden/>
              </w:rPr>
              <w:fldChar w:fldCharType="begin"/>
            </w:r>
            <w:r>
              <w:rPr>
                <w:noProof/>
                <w:webHidden/>
              </w:rPr>
              <w:instrText xml:space="preserve"> PAGEREF _Toc117588785 \h </w:instrText>
            </w:r>
            <w:r>
              <w:rPr>
                <w:noProof/>
                <w:webHidden/>
              </w:rPr>
            </w:r>
            <w:r>
              <w:rPr>
                <w:noProof/>
                <w:webHidden/>
              </w:rPr>
              <w:fldChar w:fldCharType="separate"/>
            </w:r>
            <w:r>
              <w:rPr>
                <w:noProof/>
                <w:webHidden/>
              </w:rPr>
              <w:t>12</w:t>
            </w:r>
            <w:r>
              <w:rPr>
                <w:noProof/>
                <w:webHidden/>
              </w:rPr>
              <w:fldChar w:fldCharType="end"/>
            </w:r>
          </w:hyperlink>
        </w:p>
        <w:p w14:paraId="42544E52" w14:textId="0D4FE288" w:rsidR="00D04AED" w:rsidRDefault="00D04AED">
          <w:pPr>
            <w:pStyle w:val="TDC3"/>
            <w:tabs>
              <w:tab w:val="left" w:pos="880"/>
              <w:tab w:val="right" w:leader="dot" w:pos="10792"/>
            </w:tabs>
            <w:rPr>
              <w:noProof/>
            </w:rPr>
          </w:pPr>
          <w:hyperlink w:anchor="_Toc117588786" w:history="1">
            <w:r w:rsidRPr="007D440F">
              <w:rPr>
                <w:rStyle w:val="Hipervnculo"/>
                <w:noProof/>
              </w:rPr>
              <w:t>3.</w:t>
            </w:r>
            <w:r>
              <w:rPr>
                <w:noProof/>
              </w:rPr>
              <w:tab/>
            </w:r>
            <w:r w:rsidRPr="007D440F">
              <w:rPr>
                <w:rStyle w:val="Hipervnculo"/>
                <w:noProof/>
              </w:rPr>
              <w:t>Temperatura</w:t>
            </w:r>
            <w:r>
              <w:rPr>
                <w:noProof/>
                <w:webHidden/>
              </w:rPr>
              <w:tab/>
            </w:r>
            <w:r>
              <w:rPr>
                <w:noProof/>
                <w:webHidden/>
              </w:rPr>
              <w:fldChar w:fldCharType="begin"/>
            </w:r>
            <w:r>
              <w:rPr>
                <w:noProof/>
                <w:webHidden/>
              </w:rPr>
              <w:instrText xml:space="preserve"> PAGEREF _Toc117588786 \h </w:instrText>
            </w:r>
            <w:r>
              <w:rPr>
                <w:noProof/>
                <w:webHidden/>
              </w:rPr>
            </w:r>
            <w:r>
              <w:rPr>
                <w:noProof/>
                <w:webHidden/>
              </w:rPr>
              <w:fldChar w:fldCharType="separate"/>
            </w:r>
            <w:r>
              <w:rPr>
                <w:noProof/>
                <w:webHidden/>
              </w:rPr>
              <w:t>12</w:t>
            </w:r>
            <w:r>
              <w:rPr>
                <w:noProof/>
                <w:webHidden/>
              </w:rPr>
              <w:fldChar w:fldCharType="end"/>
            </w:r>
          </w:hyperlink>
        </w:p>
        <w:p w14:paraId="374D6998" w14:textId="284EB750" w:rsidR="00D04AED" w:rsidRDefault="00D04AED">
          <w:pPr>
            <w:pStyle w:val="TDC3"/>
            <w:tabs>
              <w:tab w:val="left" w:pos="880"/>
              <w:tab w:val="right" w:leader="dot" w:pos="10792"/>
            </w:tabs>
            <w:rPr>
              <w:noProof/>
            </w:rPr>
          </w:pPr>
          <w:hyperlink w:anchor="_Toc117588787" w:history="1">
            <w:r w:rsidRPr="007D440F">
              <w:rPr>
                <w:rStyle w:val="Hipervnculo"/>
                <w:noProof/>
              </w:rPr>
              <w:t>4.</w:t>
            </w:r>
            <w:r>
              <w:rPr>
                <w:noProof/>
              </w:rPr>
              <w:tab/>
            </w:r>
            <w:r w:rsidRPr="007D440F">
              <w:rPr>
                <w:rStyle w:val="Hipervnculo"/>
                <w:noProof/>
              </w:rPr>
              <w:t>Vientos</w:t>
            </w:r>
            <w:r>
              <w:rPr>
                <w:noProof/>
                <w:webHidden/>
              </w:rPr>
              <w:tab/>
            </w:r>
            <w:r>
              <w:rPr>
                <w:noProof/>
                <w:webHidden/>
              </w:rPr>
              <w:fldChar w:fldCharType="begin"/>
            </w:r>
            <w:r>
              <w:rPr>
                <w:noProof/>
                <w:webHidden/>
              </w:rPr>
              <w:instrText xml:space="preserve"> PAGEREF _Toc117588787 \h </w:instrText>
            </w:r>
            <w:r>
              <w:rPr>
                <w:noProof/>
                <w:webHidden/>
              </w:rPr>
            </w:r>
            <w:r>
              <w:rPr>
                <w:noProof/>
                <w:webHidden/>
              </w:rPr>
              <w:fldChar w:fldCharType="separate"/>
            </w:r>
            <w:r>
              <w:rPr>
                <w:noProof/>
                <w:webHidden/>
              </w:rPr>
              <w:t>13</w:t>
            </w:r>
            <w:r>
              <w:rPr>
                <w:noProof/>
                <w:webHidden/>
              </w:rPr>
              <w:fldChar w:fldCharType="end"/>
            </w:r>
          </w:hyperlink>
        </w:p>
        <w:p w14:paraId="2FD8C2D6" w14:textId="1479BB51" w:rsidR="00D04AED" w:rsidRDefault="00D04AED">
          <w:pPr>
            <w:pStyle w:val="TDC3"/>
            <w:tabs>
              <w:tab w:val="left" w:pos="880"/>
              <w:tab w:val="right" w:leader="dot" w:pos="10792"/>
            </w:tabs>
            <w:rPr>
              <w:noProof/>
            </w:rPr>
          </w:pPr>
          <w:hyperlink w:anchor="_Toc117588788" w:history="1">
            <w:r w:rsidRPr="007D440F">
              <w:rPr>
                <w:rStyle w:val="Hipervnculo"/>
                <w:noProof/>
              </w:rPr>
              <w:t>5.</w:t>
            </w:r>
            <w:r>
              <w:rPr>
                <w:noProof/>
              </w:rPr>
              <w:tab/>
            </w:r>
            <w:r w:rsidRPr="007D440F">
              <w:rPr>
                <w:rStyle w:val="Hipervnculo"/>
                <w:noProof/>
              </w:rPr>
              <w:t>Geología</w:t>
            </w:r>
            <w:r>
              <w:rPr>
                <w:noProof/>
                <w:webHidden/>
              </w:rPr>
              <w:tab/>
            </w:r>
            <w:r>
              <w:rPr>
                <w:noProof/>
                <w:webHidden/>
              </w:rPr>
              <w:fldChar w:fldCharType="begin"/>
            </w:r>
            <w:r>
              <w:rPr>
                <w:noProof/>
                <w:webHidden/>
              </w:rPr>
              <w:instrText xml:space="preserve"> PAGEREF _Toc117588788 \h </w:instrText>
            </w:r>
            <w:r>
              <w:rPr>
                <w:noProof/>
                <w:webHidden/>
              </w:rPr>
            </w:r>
            <w:r>
              <w:rPr>
                <w:noProof/>
                <w:webHidden/>
              </w:rPr>
              <w:fldChar w:fldCharType="separate"/>
            </w:r>
            <w:r>
              <w:rPr>
                <w:noProof/>
                <w:webHidden/>
              </w:rPr>
              <w:t>13</w:t>
            </w:r>
            <w:r>
              <w:rPr>
                <w:noProof/>
                <w:webHidden/>
              </w:rPr>
              <w:fldChar w:fldCharType="end"/>
            </w:r>
          </w:hyperlink>
        </w:p>
        <w:p w14:paraId="29B764AF" w14:textId="71C2D9C2" w:rsidR="00D04AED" w:rsidRDefault="00D04AED">
          <w:pPr>
            <w:pStyle w:val="TDC3"/>
            <w:tabs>
              <w:tab w:val="left" w:pos="880"/>
              <w:tab w:val="right" w:leader="dot" w:pos="10792"/>
            </w:tabs>
            <w:rPr>
              <w:noProof/>
            </w:rPr>
          </w:pPr>
          <w:hyperlink w:anchor="_Toc117588789" w:history="1">
            <w:r w:rsidRPr="007D440F">
              <w:rPr>
                <w:rStyle w:val="Hipervnculo"/>
                <w:noProof/>
              </w:rPr>
              <w:t>6.</w:t>
            </w:r>
            <w:r>
              <w:rPr>
                <w:noProof/>
              </w:rPr>
              <w:tab/>
            </w:r>
            <w:r w:rsidRPr="007D440F">
              <w:rPr>
                <w:rStyle w:val="Hipervnculo"/>
                <w:noProof/>
              </w:rPr>
              <w:t>Hidrografía</w:t>
            </w:r>
            <w:r>
              <w:rPr>
                <w:noProof/>
                <w:webHidden/>
              </w:rPr>
              <w:tab/>
            </w:r>
            <w:r>
              <w:rPr>
                <w:noProof/>
                <w:webHidden/>
              </w:rPr>
              <w:fldChar w:fldCharType="begin"/>
            </w:r>
            <w:r>
              <w:rPr>
                <w:noProof/>
                <w:webHidden/>
              </w:rPr>
              <w:instrText xml:space="preserve"> PAGEREF _Toc117588789 \h </w:instrText>
            </w:r>
            <w:r>
              <w:rPr>
                <w:noProof/>
                <w:webHidden/>
              </w:rPr>
            </w:r>
            <w:r>
              <w:rPr>
                <w:noProof/>
                <w:webHidden/>
              </w:rPr>
              <w:fldChar w:fldCharType="separate"/>
            </w:r>
            <w:r>
              <w:rPr>
                <w:noProof/>
                <w:webHidden/>
              </w:rPr>
              <w:t>15</w:t>
            </w:r>
            <w:r>
              <w:rPr>
                <w:noProof/>
                <w:webHidden/>
              </w:rPr>
              <w:fldChar w:fldCharType="end"/>
            </w:r>
          </w:hyperlink>
        </w:p>
        <w:p w14:paraId="7B9E5859" w14:textId="58EF8FE0" w:rsidR="00D04AED" w:rsidRDefault="00D04AED">
          <w:pPr>
            <w:pStyle w:val="TDC2"/>
            <w:tabs>
              <w:tab w:val="right" w:leader="dot" w:pos="10792"/>
            </w:tabs>
            <w:rPr>
              <w:noProof/>
            </w:rPr>
          </w:pPr>
          <w:hyperlink w:anchor="_Toc117588790" w:history="1">
            <w:r w:rsidRPr="007D440F">
              <w:rPr>
                <w:rStyle w:val="Hipervnculo"/>
                <w:noProof/>
              </w:rPr>
              <w:t>Fauna del Parque Nacional Natural de Macuira</w:t>
            </w:r>
            <w:r>
              <w:rPr>
                <w:noProof/>
                <w:webHidden/>
              </w:rPr>
              <w:tab/>
            </w:r>
            <w:r>
              <w:rPr>
                <w:noProof/>
                <w:webHidden/>
              </w:rPr>
              <w:fldChar w:fldCharType="begin"/>
            </w:r>
            <w:r>
              <w:rPr>
                <w:noProof/>
                <w:webHidden/>
              </w:rPr>
              <w:instrText xml:space="preserve"> PAGEREF _Toc117588790 \h </w:instrText>
            </w:r>
            <w:r>
              <w:rPr>
                <w:noProof/>
                <w:webHidden/>
              </w:rPr>
            </w:r>
            <w:r>
              <w:rPr>
                <w:noProof/>
                <w:webHidden/>
              </w:rPr>
              <w:fldChar w:fldCharType="separate"/>
            </w:r>
            <w:r>
              <w:rPr>
                <w:noProof/>
                <w:webHidden/>
              </w:rPr>
              <w:t>16</w:t>
            </w:r>
            <w:r>
              <w:rPr>
                <w:noProof/>
                <w:webHidden/>
              </w:rPr>
              <w:fldChar w:fldCharType="end"/>
            </w:r>
          </w:hyperlink>
        </w:p>
        <w:p w14:paraId="04B0592E" w14:textId="11CAE616" w:rsidR="00D04AED" w:rsidRDefault="00D04AED">
          <w:pPr>
            <w:pStyle w:val="TDC3"/>
            <w:tabs>
              <w:tab w:val="left" w:pos="880"/>
              <w:tab w:val="right" w:leader="dot" w:pos="10792"/>
            </w:tabs>
            <w:rPr>
              <w:noProof/>
            </w:rPr>
          </w:pPr>
          <w:hyperlink w:anchor="_Toc117588791" w:history="1">
            <w:r w:rsidRPr="007D440F">
              <w:rPr>
                <w:rStyle w:val="Hipervnculo"/>
                <w:rFonts w:eastAsia="Arial"/>
                <w:noProof/>
              </w:rPr>
              <w:t>1.</w:t>
            </w:r>
            <w:r>
              <w:rPr>
                <w:noProof/>
              </w:rPr>
              <w:tab/>
            </w:r>
            <w:r w:rsidRPr="007D440F">
              <w:rPr>
                <w:rStyle w:val="Hipervnculo"/>
                <w:rFonts w:eastAsia="Arial"/>
                <w:noProof/>
              </w:rPr>
              <w:t>Mamíferos</w:t>
            </w:r>
            <w:r>
              <w:rPr>
                <w:noProof/>
                <w:webHidden/>
              </w:rPr>
              <w:tab/>
            </w:r>
            <w:r>
              <w:rPr>
                <w:noProof/>
                <w:webHidden/>
              </w:rPr>
              <w:fldChar w:fldCharType="begin"/>
            </w:r>
            <w:r>
              <w:rPr>
                <w:noProof/>
                <w:webHidden/>
              </w:rPr>
              <w:instrText xml:space="preserve"> PAGEREF _Toc117588791 \h </w:instrText>
            </w:r>
            <w:r>
              <w:rPr>
                <w:noProof/>
                <w:webHidden/>
              </w:rPr>
            </w:r>
            <w:r>
              <w:rPr>
                <w:noProof/>
                <w:webHidden/>
              </w:rPr>
              <w:fldChar w:fldCharType="separate"/>
            </w:r>
            <w:r>
              <w:rPr>
                <w:noProof/>
                <w:webHidden/>
              </w:rPr>
              <w:t>16</w:t>
            </w:r>
            <w:r>
              <w:rPr>
                <w:noProof/>
                <w:webHidden/>
              </w:rPr>
              <w:fldChar w:fldCharType="end"/>
            </w:r>
          </w:hyperlink>
        </w:p>
        <w:p w14:paraId="7C59DD26" w14:textId="65A0DE24" w:rsidR="00D04AED" w:rsidRDefault="00D04AED">
          <w:pPr>
            <w:pStyle w:val="TDC3"/>
            <w:tabs>
              <w:tab w:val="left" w:pos="880"/>
              <w:tab w:val="right" w:leader="dot" w:pos="10792"/>
            </w:tabs>
            <w:rPr>
              <w:noProof/>
            </w:rPr>
          </w:pPr>
          <w:hyperlink w:anchor="_Toc117588792" w:history="1">
            <w:r w:rsidRPr="007D440F">
              <w:rPr>
                <w:rStyle w:val="Hipervnculo"/>
                <w:rFonts w:eastAsia="Arial"/>
                <w:noProof/>
              </w:rPr>
              <w:t>2.</w:t>
            </w:r>
            <w:r>
              <w:rPr>
                <w:noProof/>
              </w:rPr>
              <w:tab/>
            </w:r>
            <w:r w:rsidRPr="007D440F">
              <w:rPr>
                <w:rStyle w:val="Hipervnculo"/>
                <w:rFonts w:eastAsia="Arial"/>
                <w:noProof/>
              </w:rPr>
              <w:t>Aves</w:t>
            </w:r>
            <w:r>
              <w:rPr>
                <w:noProof/>
                <w:webHidden/>
              </w:rPr>
              <w:tab/>
            </w:r>
            <w:r>
              <w:rPr>
                <w:noProof/>
                <w:webHidden/>
              </w:rPr>
              <w:fldChar w:fldCharType="begin"/>
            </w:r>
            <w:r>
              <w:rPr>
                <w:noProof/>
                <w:webHidden/>
              </w:rPr>
              <w:instrText xml:space="preserve"> PAGEREF _Toc117588792 \h </w:instrText>
            </w:r>
            <w:r>
              <w:rPr>
                <w:noProof/>
                <w:webHidden/>
              </w:rPr>
            </w:r>
            <w:r>
              <w:rPr>
                <w:noProof/>
                <w:webHidden/>
              </w:rPr>
              <w:fldChar w:fldCharType="separate"/>
            </w:r>
            <w:r>
              <w:rPr>
                <w:noProof/>
                <w:webHidden/>
              </w:rPr>
              <w:t>17</w:t>
            </w:r>
            <w:r>
              <w:rPr>
                <w:noProof/>
                <w:webHidden/>
              </w:rPr>
              <w:fldChar w:fldCharType="end"/>
            </w:r>
          </w:hyperlink>
        </w:p>
        <w:p w14:paraId="1E85F7CA" w14:textId="032FB397" w:rsidR="00D04AED" w:rsidRDefault="00D04AED">
          <w:pPr>
            <w:pStyle w:val="TDC3"/>
            <w:tabs>
              <w:tab w:val="left" w:pos="880"/>
              <w:tab w:val="right" w:leader="dot" w:pos="10792"/>
            </w:tabs>
            <w:rPr>
              <w:noProof/>
            </w:rPr>
          </w:pPr>
          <w:hyperlink w:anchor="_Toc117588793" w:history="1">
            <w:r w:rsidRPr="007D440F">
              <w:rPr>
                <w:rStyle w:val="Hipervnculo"/>
                <w:rFonts w:eastAsia="Arial"/>
                <w:noProof/>
              </w:rPr>
              <w:t>3.</w:t>
            </w:r>
            <w:r>
              <w:rPr>
                <w:noProof/>
              </w:rPr>
              <w:tab/>
            </w:r>
            <w:r w:rsidRPr="007D440F">
              <w:rPr>
                <w:rStyle w:val="Hipervnculo"/>
                <w:noProof/>
              </w:rPr>
              <w:t>Anfibios y reptiles</w:t>
            </w:r>
            <w:r>
              <w:rPr>
                <w:noProof/>
                <w:webHidden/>
              </w:rPr>
              <w:tab/>
            </w:r>
            <w:r>
              <w:rPr>
                <w:noProof/>
                <w:webHidden/>
              </w:rPr>
              <w:fldChar w:fldCharType="begin"/>
            </w:r>
            <w:r>
              <w:rPr>
                <w:noProof/>
                <w:webHidden/>
              </w:rPr>
              <w:instrText xml:space="preserve"> PAGEREF _Toc117588793 \h </w:instrText>
            </w:r>
            <w:r>
              <w:rPr>
                <w:noProof/>
                <w:webHidden/>
              </w:rPr>
            </w:r>
            <w:r>
              <w:rPr>
                <w:noProof/>
                <w:webHidden/>
              </w:rPr>
              <w:fldChar w:fldCharType="separate"/>
            </w:r>
            <w:r>
              <w:rPr>
                <w:noProof/>
                <w:webHidden/>
              </w:rPr>
              <w:t>18</w:t>
            </w:r>
            <w:r>
              <w:rPr>
                <w:noProof/>
                <w:webHidden/>
              </w:rPr>
              <w:fldChar w:fldCharType="end"/>
            </w:r>
          </w:hyperlink>
        </w:p>
        <w:p w14:paraId="147FB2F6" w14:textId="5ED226F4" w:rsidR="00D04AED" w:rsidRDefault="00D04AED">
          <w:pPr>
            <w:pStyle w:val="TDC3"/>
            <w:tabs>
              <w:tab w:val="left" w:pos="880"/>
              <w:tab w:val="right" w:leader="dot" w:pos="10792"/>
            </w:tabs>
            <w:rPr>
              <w:noProof/>
            </w:rPr>
          </w:pPr>
          <w:hyperlink w:anchor="_Toc117588794" w:history="1">
            <w:r w:rsidRPr="007D440F">
              <w:rPr>
                <w:rStyle w:val="Hipervnculo"/>
                <w:rFonts w:eastAsia="Arial"/>
                <w:noProof/>
                <w:lang w:val="es-ES"/>
              </w:rPr>
              <w:t>4.</w:t>
            </w:r>
            <w:r>
              <w:rPr>
                <w:noProof/>
              </w:rPr>
              <w:tab/>
            </w:r>
            <w:r w:rsidRPr="007D440F">
              <w:rPr>
                <w:rStyle w:val="Hipervnculo"/>
                <w:noProof/>
                <w:lang w:val="es-ES"/>
              </w:rPr>
              <w:t>Insectos</w:t>
            </w:r>
            <w:r>
              <w:rPr>
                <w:noProof/>
                <w:webHidden/>
              </w:rPr>
              <w:tab/>
            </w:r>
            <w:r>
              <w:rPr>
                <w:noProof/>
                <w:webHidden/>
              </w:rPr>
              <w:fldChar w:fldCharType="begin"/>
            </w:r>
            <w:r>
              <w:rPr>
                <w:noProof/>
                <w:webHidden/>
              </w:rPr>
              <w:instrText xml:space="preserve"> PAGEREF _Toc117588794 \h </w:instrText>
            </w:r>
            <w:r>
              <w:rPr>
                <w:noProof/>
                <w:webHidden/>
              </w:rPr>
            </w:r>
            <w:r>
              <w:rPr>
                <w:noProof/>
                <w:webHidden/>
              </w:rPr>
              <w:fldChar w:fldCharType="separate"/>
            </w:r>
            <w:r>
              <w:rPr>
                <w:noProof/>
                <w:webHidden/>
              </w:rPr>
              <w:t>21</w:t>
            </w:r>
            <w:r>
              <w:rPr>
                <w:noProof/>
                <w:webHidden/>
              </w:rPr>
              <w:fldChar w:fldCharType="end"/>
            </w:r>
          </w:hyperlink>
        </w:p>
        <w:p w14:paraId="02015226" w14:textId="446B5A47" w:rsidR="00D04AED" w:rsidRDefault="00D04AED">
          <w:pPr>
            <w:pStyle w:val="TDC3"/>
            <w:tabs>
              <w:tab w:val="left" w:pos="880"/>
              <w:tab w:val="right" w:leader="dot" w:pos="10792"/>
            </w:tabs>
            <w:rPr>
              <w:noProof/>
            </w:rPr>
          </w:pPr>
          <w:hyperlink w:anchor="_Toc117588795" w:history="1">
            <w:r w:rsidRPr="007D440F">
              <w:rPr>
                <w:rStyle w:val="Hipervnculo"/>
                <w:rFonts w:eastAsia="Arial"/>
                <w:noProof/>
              </w:rPr>
              <w:t>5.</w:t>
            </w:r>
            <w:r>
              <w:rPr>
                <w:noProof/>
              </w:rPr>
              <w:tab/>
            </w:r>
            <w:r w:rsidRPr="007D440F">
              <w:rPr>
                <w:rStyle w:val="Hipervnculo"/>
                <w:rFonts w:eastAsia="Arial"/>
                <w:noProof/>
              </w:rPr>
              <w:t>Biota acuática</w:t>
            </w:r>
            <w:r>
              <w:rPr>
                <w:noProof/>
                <w:webHidden/>
              </w:rPr>
              <w:tab/>
            </w:r>
            <w:r>
              <w:rPr>
                <w:noProof/>
                <w:webHidden/>
              </w:rPr>
              <w:fldChar w:fldCharType="begin"/>
            </w:r>
            <w:r>
              <w:rPr>
                <w:noProof/>
                <w:webHidden/>
              </w:rPr>
              <w:instrText xml:space="preserve"> PAGEREF _Toc117588795 \h </w:instrText>
            </w:r>
            <w:r>
              <w:rPr>
                <w:noProof/>
                <w:webHidden/>
              </w:rPr>
            </w:r>
            <w:r>
              <w:rPr>
                <w:noProof/>
                <w:webHidden/>
              </w:rPr>
              <w:fldChar w:fldCharType="separate"/>
            </w:r>
            <w:r>
              <w:rPr>
                <w:noProof/>
                <w:webHidden/>
              </w:rPr>
              <w:t>22</w:t>
            </w:r>
            <w:r>
              <w:rPr>
                <w:noProof/>
                <w:webHidden/>
              </w:rPr>
              <w:fldChar w:fldCharType="end"/>
            </w:r>
          </w:hyperlink>
        </w:p>
        <w:p w14:paraId="07B939ED" w14:textId="4E0A0EB1" w:rsidR="00D04AED" w:rsidRDefault="00D04AED">
          <w:pPr>
            <w:pStyle w:val="TDC2"/>
            <w:tabs>
              <w:tab w:val="right" w:leader="dot" w:pos="10792"/>
            </w:tabs>
            <w:rPr>
              <w:noProof/>
            </w:rPr>
          </w:pPr>
          <w:hyperlink w:anchor="_Toc117588796" w:history="1">
            <w:r w:rsidRPr="007D440F">
              <w:rPr>
                <w:rStyle w:val="Hipervnculo"/>
                <w:noProof/>
              </w:rPr>
              <w:t>Senderos Ecoturísticos</w:t>
            </w:r>
            <w:r>
              <w:rPr>
                <w:noProof/>
                <w:webHidden/>
              </w:rPr>
              <w:tab/>
            </w:r>
            <w:r>
              <w:rPr>
                <w:noProof/>
                <w:webHidden/>
              </w:rPr>
              <w:fldChar w:fldCharType="begin"/>
            </w:r>
            <w:r>
              <w:rPr>
                <w:noProof/>
                <w:webHidden/>
              </w:rPr>
              <w:instrText xml:space="preserve"> PAGEREF _Toc117588796 \h </w:instrText>
            </w:r>
            <w:r>
              <w:rPr>
                <w:noProof/>
                <w:webHidden/>
              </w:rPr>
            </w:r>
            <w:r>
              <w:rPr>
                <w:noProof/>
                <w:webHidden/>
              </w:rPr>
              <w:fldChar w:fldCharType="separate"/>
            </w:r>
            <w:r>
              <w:rPr>
                <w:noProof/>
                <w:webHidden/>
              </w:rPr>
              <w:t>23</w:t>
            </w:r>
            <w:r>
              <w:rPr>
                <w:noProof/>
                <w:webHidden/>
              </w:rPr>
              <w:fldChar w:fldCharType="end"/>
            </w:r>
          </w:hyperlink>
        </w:p>
        <w:p w14:paraId="67EFDC77" w14:textId="291BA97E" w:rsidR="00D04AED" w:rsidRDefault="00D04AED">
          <w:pPr>
            <w:pStyle w:val="TDC3"/>
            <w:tabs>
              <w:tab w:val="left" w:pos="880"/>
              <w:tab w:val="right" w:leader="dot" w:pos="10792"/>
            </w:tabs>
            <w:rPr>
              <w:noProof/>
            </w:rPr>
          </w:pPr>
          <w:hyperlink w:anchor="_Toc117588797" w:history="1">
            <w:r w:rsidRPr="007D440F">
              <w:rPr>
                <w:rStyle w:val="Hipervnculo"/>
                <w:noProof/>
              </w:rPr>
              <w:t>1.</w:t>
            </w:r>
            <w:r>
              <w:rPr>
                <w:noProof/>
              </w:rPr>
              <w:tab/>
            </w:r>
            <w:r w:rsidRPr="007D440F">
              <w:rPr>
                <w:rStyle w:val="Hipervnculo"/>
                <w:noProof/>
              </w:rPr>
              <w:t>Dunas de Aleewolu´u</w:t>
            </w:r>
            <w:r>
              <w:rPr>
                <w:noProof/>
                <w:webHidden/>
              </w:rPr>
              <w:tab/>
            </w:r>
            <w:r>
              <w:rPr>
                <w:noProof/>
                <w:webHidden/>
              </w:rPr>
              <w:fldChar w:fldCharType="begin"/>
            </w:r>
            <w:r>
              <w:rPr>
                <w:noProof/>
                <w:webHidden/>
              </w:rPr>
              <w:instrText xml:space="preserve"> PAGEREF _Toc117588797 \h </w:instrText>
            </w:r>
            <w:r>
              <w:rPr>
                <w:noProof/>
                <w:webHidden/>
              </w:rPr>
            </w:r>
            <w:r>
              <w:rPr>
                <w:noProof/>
                <w:webHidden/>
              </w:rPr>
              <w:fldChar w:fldCharType="separate"/>
            </w:r>
            <w:r>
              <w:rPr>
                <w:noProof/>
                <w:webHidden/>
              </w:rPr>
              <w:t>23</w:t>
            </w:r>
            <w:r>
              <w:rPr>
                <w:noProof/>
                <w:webHidden/>
              </w:rPr>
              <w:fldChar w:fldCharType="end"/>
            </w:r>
          </w:hyperlink>
        </w:p>
        <w:p w14:paraId="77E9A7DF" w14:textId="30AC8699" w:rsidR="00D04AED" w:rsidRDefault="00D04AED">
          <w:pPr>
            <w:pStyle w:val="TDC3"/>
            <w:tabs>
              <w:tab w:val="left" w:pos="880"/>
              <w:tab w:val="right" w:leader="dot" w:pos="10792"/>
            </w:tabs>
            <w:rPr>
              <w:noProof/>
            </w:rPr>
          </w:pPr>
          <w:hyperlink w:anchor="_Toc117588798" w:history="1">
            <w:r w:rsidRPr="007D440F">
              <w:rPr>
                <w:rStyle w:val="Hipervnculo"/>
                <w:noProof/>
              </w:rPr>
              <w:t>2.</w:t>
            </w:r>
            <w:r>
              <w:rPr>
                <w:noProof/>
              </w:rPr>
              <w:tab/>
            </w:r>
            <w:r w:rsidRPr="007D440F">
              <w:rPr>
                <w:rStyle w:val="Hipervnculo"/>
                <w:noProof/>
              </w:rPr>
              <w:t>Piedra de Wolunka</w:t>
            </w:r>
            <w:r>
              <w:rPr>
                <w:noProof/>
                <w:webHidden/>
              </w:rPr>
              <w:tab/>
            </w:r>
            <w:r>
              <w:rPr>
                <w:noProof/>
                <w:webHidden/>
              </w:rPr>
              <w:fldChar w:fldCharType="begin"/>
            </w:r>
            <w:r>
              <w:rPr>
                <w:noProof/>
                <w:webHidden/>
              </w:rPr>
              <w:instrText xml:space="preserve"> PAGEREF _Toc117588798 \h </w:instrText>
            </w:r>
            <w:r>
              <w:rPr>
                <w:noProof/>
                <w:webHidden/>
              </w:rPr>
            </w:r>
            <w:r>
              <w:rPr>
                <w:noProof/>
                <w:webHidden/>
              </w:rPr>
              <w:fldChar w:fldCharType="separate"/>
            </w:r>
            <w:r>
              <w:rPr>
                <w:noProof/>
                <w:webHidden/>
              </w:rPr>
              <w:t>24</w:t>
            </w:r>
            <w:r>
              <w:rPr>
                <w:noProof/>
                <w:webHidden/>
              </w:rPr>
              <w:fldChar w:fldCharType="end"/>
            </w:r>
          </w:hyperlink>
        </w:p>
        <w:p w14:paraId="59DA0115" w14:textId="761959D5" w:rsidR="00D04AED" w:rsidRDefault="00D04AED">
          <w:pPr>
            <w:pStyle w:val="TDC3"/>
            <w:tabs>
              <w:tab w:val="left" w:pos="880"/>
              <w:tab w:val="right" w:leader="dot" w:pos="10792"/>
            </w:tabs>
            <w:rPr>
              <w:noProof/>
            </w:rPr>
          </w:pPr>
          <w:hyperlink w:anchor="_Toc117588799" w:history="1">
            <w:r w:rsidRPr="007D440F">
              <w:rPr>
                <w:rStyle w:val="Hipervnculo"/>
                <w:noProof/>
              </w:rPr>
              <w:t>3.</w:t>
            </w:r>
            <w:r>
              <w:rPr>
                <w:noProof/>
              </w:rPr>
              <w:tab/>
            </w:r>
            <w:r w:rsidRPr="007D440F">
              <w:rPr>
                <w:rStyle w:val="Hipervnculo"/>
                <w:noProof/>
              </w:rPr>
              <w:t>Batea Chamaaluwai</w:t>
            </w:r>
            <w:r>
              <w:rPr>
                <w:noProof/>
                <w:webHidden/>
              </w:rPr>
              <w:tab/>
            </w:r>
            <w:r>
              <w:rPr>
                <w:noProof/>
                <w:webHidden/>
              </w:rPr>
              <w:fldChar w:fldCharType="begin"/>
            </w:r>
            <w:r>
              <w:rPr>
                <w:noProof/>
                <w:webHidden/>
              </w:rPr>
              <w:instrText xml:space="preserve"> PAGEREF _Toc117588799 \h </w:instrText>
            </w:r>
            <w:r>
              <w:rPr>
                <w:noProof/>
                <w:webHidden/>
              </w:rPr>
            </w:r>
            <w:r>
              <w:rPr>
                <w:noProof/>
                <w:webHidden/>
              </w:rPr>
              <w:fldChar w:fldCharType="separate"/>
            </w:r>
            <w:r>
              <w:rPr>
                <w:noProof/>
                <w:webHidden/>
              </w:rPr>
              <w:t>24</w:t>
            </w:r>
            <w:r>
              <w:rPr>
                <w:noProof/>
                <w:webHidden/>
              </w:rPr>
              <w:fldChar w:fldCharType="end"/>
            </w:r>
          </w:hyperlink>
        </w:p>
        <w:p w14:paraId="1B687233" w14:textId="6FE964DC" w:rsidR="00D04AED" w:rsidRDefault="00D04AED">
          <w:pPr>
            <w:pStyle w:val="TDC3"/>
            <w:tabs>
              <w:tab w:val="left" w:pos="880"/>
              <w:tab w:val="right" w:leader="dot" w:pos="10792"/>
            </w:tabs>
            <w:rPr>
              <w:noProof/>
            </w:rPr>
          </w:pPr>
          <w:hyperlink w:anchor="_Toc117588800" w:history="1">
            <w:r w:rsidRPr="007D440F">
              <w:rPr>
                <w:rStyle w:val="Hipervnculo"/>
                <w:noProof/>
              </w:rPr>
              <w:t>4.</w:t>
            </w:r>
            <w:r>
              <w:rPr>
                <w:noProof/>
              </w:rPr>
              <w:tab/>
            </w:r>
            <w:r w:rsidRPr="007D440F">
              <w:rPr>
                <w:rStyle w:val="Hipervnculo"/>
                <w:noProof/>
              </w:rPr>
              <w:t>Batea Shipano´u</w:t>
            </w:r>
            <w:r>
              <w:rPr>
                <w:noProof/>
                <w:webHidden/>
              </w:rPr>
              <w:tab/>
            </w:r>
            <w:r>
              <w:rPr>
                <w:noProof/>
                <w:webHidden/>
              </w:rPr>
              <w:fldChar w:fldCharType="begin"/>
            </w:r>
            <w:r>
              <w:rPr>
                <w:noProof/>
                <w:webHidden/>
              </w:rPr>
              <w:instrText xml:space="preserve"> PAGEREF _Toc117588800 \h </w:instrText>
            </w:r>
            <w:r>
              <w:rPr>
                <w:noProof/>
                <w:webHidden/>
              </w:rPr>
            </w:r>
            <w:r>
              <w:rPr>
                <w:noProof/>
                <w:webHidden/>
              </w:rPr>
              <w:fldChar w:fldCharType="separate"/>
            </w:r>
            <w:r>
              <w:rPr>
                <w:noProof/>
                <w:webHidden/>
              </w:rPr>
              <w:t>25</w:t>
            </w:r>
            <w:r>
              <w:rPr>
                <w:noProof/>
                <w:webHidden/>
              </w:rPr>
              <w:fldChar w:fldCharType="end"/>
            </w:r>
          </w:hyperlink>
        </w:p>
        <w:p w14:paraId="10F1D3C4" w14:textId="397196C6" w:rsidR="00D04AED" w:rsidRDefault="00D04AED">
          <w:pPr>
            <w:pStyle w:val="TDC3"/>
            <w:tabs>
              <w:tab w:val="left" w:pos="880"/>
              <w:tab w:val="right" w:leader="dot" w:pos="10792"/>
            </w:tabs>
            <w:rPr>
              <w:noProof/>
            </w:rPr>
          </w:pPr>
          <w:hyperlink w:anchor="_Toc117588801" w:history="1">
            <w:r w:rsidRPr="007D440F">
              <w:rPr>
                <w:rStyle w:val="Hipervnculo"/>
                <w:noProof/>
              </w:rPr>
              <w:t>5.</w:t>
            </w:r>
            <w:r>
              <w:rPr>
                <w:noProof/>
              </w:rPr>
              <w:tab/>
            </w:r>
            <w:r w:rsidRPr="007D440F">
              <w:rPr>
                <w:rStyle w:val="Hipervnculo"/>
                <w:noProof/>
              </w:rPr>
              <w:t>Rocas Apalajiama´ana</w:t>
            </w:r>
            <w:r>
              <w:rPr>
                <w:noProof/>
                <w:webHidden/>
              </w:rPr>
              <w:tab/>
            </w:r>
            <w:r>
              <w:rPr>
                <w:noProof/>
                <w:webHidden/>
              </w:rPr>
              <w:fldChar w:fldCharType="begin"/>
            </w:r>
            <w:r>
              <w:rPr>
                <w:noProof/>
                <w:webHidden/>
              </w:rPr>
              <w:instrText xml:space="preserve"> PAGEREF _Toc117588801 \h </w:instrText>
            </w:r>
            <w:r>
              <w:rPr>
                <w:noProof/>
                <w:webHidden/>
              </w:rPr>
            </w:r>
            <w:r>
              <w:rPr>
                <w:noProof/>
                <w:webHidden/>
              </w:rPr>
              <w:fldChar w:fldCharType="separate"/>
            </w:r>
            <w:r>
              <w:rPr>
                <w:noProof/>
                <w:webHidden/>
              </w:rPr>
              <w:t>25</w:t>
            </w:r>
            <w:r>
              <w:rPr>
                <w:noProof/>
                <w:webHidden/>
              </w:rPr>
              <w:fldChar w:fldCharType="end"/>
            </w:r>
          </w:hyperlink>
        </w:p>
        <w:p w14:paraId="2855B363" w14:textId="06A8E120" w:rsidR="00D04AED" w:rsidRDefault="00D04AED">
          <w:pPr>
            <w:pStyle w:val="TDC3"/>
            <w:tabs>
              <w:tab w:val="left" w:pos="880"/>
              <w:tab w:val="right" w:leader="dot" w:pos="10792"/>
            </w:tabs>
            <w:rPr>
              <w:noProof/>
            </w:rPr>
          </w:pPr>
          <w:hyperlink w:anchor="_Toc117588802" w:history="1">
            <w:r w:rsidRPr="007D440F">
              <w:rPr>
                <w:rStyle w:val="Hipervnculo"/>
                <w:noProof/>
              </w:rPr>
              <w:t>6.</w:t>
            </w:r>
            <w:r>
              <w:rPr>
                <w:noProof/>
              </w:rPr>
              <w:tab/>
            </w:r>
            <w:r w:rsidRPr="007D440F">
              <w:rPr>
                <w:rStyle w:val="Hipervnculo"/>
                <w:noProof/>
              </w:rPr>
              <w:t>Roca Lamatüsaain</w:t>
            </w:r>
            <w:r>
              <w:rPr>
                <w:noProof/>
                <w:webHidden/>
              </w:rPr>
              <w:tab/>
            </w:r>
            <w:r>
              <w:rPr>
                <w:noProof/>
                <w:webHidden/>
              </w:rPr>
              <w:fldChar w:fldCharType="begin"/>
            </w:r>
            <w:r>
              <w:rPr>
                <w:noProof/>
                <w:webHidden/>
              </w:rPr>
              <w:instrText xml:space="preserve"> PAGEREF _Toc117588802 \h </w:instrText>
            </w:r>
            <w:r>
              <w:rPr>
                <w:noProof/>
                <w:webHidden/>
              </w:rPr>
            </w:r>
            <w:r>
              <w:rPr>
                <w:noProof/>
                <w:webHidden/>
              </w:rPr>
              <w:fldChar w:fldCharType="separate"/>
            </w:r>
            <w:r>
              <w:rPr>
                <w:noProof/>
                <w:webHidden/>
              </w:rPr>
              <w:t>26</w:t>
            </w:r>
            <w:r>
              <w:rPr>
                <w:noProof/>
                <w:webHidden/>
              </w:rPr>
              <w:fldChar w:fldCharType="end"/>
            </w:r>
          </w:hyperlink>
        </w:p>
        <w:p w14:paraId="7ACFA4BE" w14:textId="5A5505CB" w:rsidR="00D04AED" w:rsidRDefault="00D04AED">
          <w:pPr>
            <w:pStyle w:val="TDC3"/>
            <w:tabs>
              <w:tab w:val="left" w:pos="880"/>
              <w:tab w:val="right" w:leader="dot" w:pos="10792"/>
            </w:tabs>
            <w:rPr>
              <w:noProof/>
            </w:rPr>
          </w:pPr>
          <w:hyperlink w:anchor="_Toc117588803" w:history="1">
            <w:r w:rsidRPr="007D440F">
              <w:rPr>
                <w:rStyle w:val="Hipervnculo"/>
                <w:noProof/>
              </w:rPr>
              <w:t>7.</w:t>
            </w:r>
            <w:r>
              <w:rPr>
                <w:noProof/>
              </w:rPr>
              <w:tab/>
            </w:r>
            <w:r w:rsidRPr="007D440F">
              <w:rPr>
                <w:rStyle w:val="Hipervnculo"/>
                <w:noProof/>
              </w:rPr>
              <w:t>Roca Ipanalu´u</w:t>
            </w:r>
            <w:r>
              <w:rPr>
                <w:noProof/>
                <w:webHidden/>
              </w:rPr>
              <w:tab/>
            </w:r>
            <w:r>
              <w:rPr>
                <w:noProof/>
                <w:webHidden/>
              </w:rPr>
              <w:fldChar w:fldCharType="begin"/>
            </w:r>
            <w:r>
              <w:rPr>
                <w:noProof/>
                <w:webHidden/>
              </w:rPr>
              <w:instrText xml:space="preserve"> PAGEREF _Toc117588803 \h </w:instrText>
            </w:r>
            <w:r>
              <w:rPr>
                <w:noProof/>
                <w:webHidden/>
              </w:rPr>
            </w:r>
            <w:r>
              <w:rPr>
                <w:noProof/>
                <w:webHidden/>
              </w:rPr>
              <w:fldChar w:fldCharType="separate"/>
            </w:r>
            <w:r>
              <w:rPr>
                <w:noProof/>
                <w:webHidden/>
              </w:rPr>
              <w:t>26</w:t>
            </w:r>
            <w:r>
              <w:rPr>
                <w:noProof/>
                <w:webHidden/>
              </w:rPr>
              <w:fldChar w:fldCharType="end"/>
            </w:r>
          </w:hyperlink>
        </w:p>
        <w:p w14:paraId="0AF00DAE" w14:textId="0DD400FB" w:rsidR="00D04AED" w:rsidRDefault="00D04AED">
          <w:pPr>
            <w:pStyle w:val="TDC3"/>
            <w:tabs>
              <w:tab w:val="left" w:pos="880"/>
              <w:tab w:val="right" w:leader="dot" w:pos="10792"/>
            </w:tabs>
            <w:rPr>
              <w:noProof/>
            </w:rPr>
          </w:pPr>
          <w:hyperlink w:anchor="_Toc117588804" w:history="1">
            <w:r w:rsidRPr="007D440F">
              <w:rPr>
                <w:rStyle w:val="Hipervnculo"/>
                <w:noProof/>
              </w:rPr>
              <w:t>8.</w:t>
            </w:r>
            <w:r>
              <w:rPr>
                <w:noProof/>
              </w:rPr>
              <w:tab/>
            </w:r>
            <w:r w:rsidRPr="007D440F">
              <w:rPr>
                <w:rStyle w:val="Hipervnculo"/>
                <w:noProof/>
              </w:rPr>
              <w:t>Sendero Nazareth – Siapana y viceversa</w:t>
            </w:r>
            <w:r>
              <w:rPr>
                <w:noProof/>
                <w:webHidden/>
              </w:rPr>
              <w:tab/>
            </w:r>
            <w:r>
              <w:rPr>
                <w:noProof/>
                <w:webHidden/>
              </w:rPr>
              <w:fldChar w:fldCharType="begin"/>
            </w:r>
            <w:r>
              <w:rPr>
                <w:noProof/>
                <w:webHidden/>
              </w:rPr>
              <w:instrText xml:space="preserve"> PAGEREF _Toc117588804 \h </w:instrText>
            </w:r>
            <w:r>
              <w:rPr>
                <w:noProof/>
                <w:webHidden/>
              </w:rPr>
            </w:r>
            <w:r>
              <w:rPr>
                <w:noProof/>
                <w:webHidden/>
              </w:rPr>
              <w:fldChar w:fldCharType="separate"/>
            </w:r>
            <w:r>
              <w:rPr>
                <w:noProof/>
                <w:webHidden/>
              </w:rPr>
              <w:t>27</w:t>
            </w:r>
            <w:r>
              <w:rPr>
                <w:noProof/>
                <w:webHidden/>
              </w:rPr>
              <w:fldChar w:fldCharType="end"/>
            </w:r>
          </w:hyperlink>
        </w:p>
        <w:p w14:paraId="36497B0B" w14:textId="14EA2851" w:rsidR="00D04AED" w:rsidRDefault="00D04AED">
          <w:pPr>
            <w:pStyle w:val="TDC2"/>
            <w:tabs>
              <w:tab w:val="right" w:leader="dot" w:pos="10792"/>
            </w:tabs>
            <w:rPr>
              <w:noProof/>
            </w:rPr>
          </w:pPr>
          <w:hyperlink w:anchor="_Toc117588805" w:history="1">
            <w:r w:rsidRPr="007D440F">
              <w:rPr>
                <w:rStyle w:val="Hipervnculo"/>
                <w:noProof/>
              </w:rPr>
              <w:t>Servicios de interpretación del patrimonio ambiental y cultural</w:t>
            </w:r>
            <w:r>
              <w:rPr>
                <w:noProof/>
                <w:webHidden/>
              </w:rPr>
              <w:tab/>
            </w:r>
            <w:r>
              <w:rPr>
                <w:noProof/>
                <w:webHidden/>
              </w:rPr>
              <w:fldChar w:fldCharType="begin"/>
            </w:r>
            <w:r>
              <w:rPr>
                <w:noProof/>
                <w:webHidden/>
              </w:rPr>
              <w:instrText xml:space="preserve"> PAGEREF _Toc117588805 \h </w:instrText>
            </w:r>
            <w:r>
              <w:rPr>
                <w:noProof/>
                <w:webHidden/>
              </w:rPr>
            </w:r>
            <w:r>
              <w:rPr>
                <w:noProof/>
                <w:webHidden/>
              </w:rPr>
              <w:fldChar w:fldCharType="separate"/>
            </w:r>
            <w:r>
              <w:rPr>
                <w:noProof/>
                <w:webHidden/>
              </w:rPr>
              <w:t>27</w:t>
            </w:r>
            <w:r>
              <w:rPr>
                <w:noProof/>
                <w:webHidden/>
              </w:rPr>
              <w:fldChar w:fldCharType="end"/>
            </w:r>
          </w:hyperlink>
        </w:p>
        <w:p w14:paraId="3C021CA1" w14:textId="79CCA2CC" w:rsidR="00D04AED" w:rsidRDefault="00D04AED">
          <w:pPr>
            <w:pStyle w:val="TDC3"/>
            <w:tabs>
              <w:tab w:val="right" w:leader="dot" w:pos="10792"/>
            </w:tabs>
            <w:rPr>
              <w:noProof/>
            </w:rPr>
          </w:pPr>
          <w:hyperlink w:anchor="_Toc117588806" w:history="1">
            <w:r w:rsidRPr="007D440F">
              <w:rPr>
                <w:rStyle w:val="Hipervnculo"/>
                <w:noProof/>
              </w:rPr>
              <w:t>Perfil Intérpretes del Patrimonio Natural y Cultural del PNN de Macuira</w:t>
            </w:r>
            <w:r>
              <w:rPr>
                <w:noProof/>
                <w:webHidden/>
              </w:rPr>
              <w:tab/>
            </w:r>
            <w:r>
              <w:rPr>
                <w:noProof/>
                <w:webHidden/>
              </w:rPr>
              <w:fldChar w:fldCharType="begin"/>
            </w:r>
            <w:r>
              <w:rPr>
                <w:noProof/>
                <w:webHidden/>
              </w:rPr>
              <w:instrText xml:space="preserve"> PAGEREF _Toc117588806 \h </w:instrText>
            </w:r>
            <w:r>
              <w:rPr>
                <w:noProof/>
                <w:webHidden/>
              </w:rPr>
            </w:r>
            <w:r>
              <w:rPr>
                <w:noProof/>
                <w:webHidden/>
              </w:rPr>
              <w:fldChar w:fldCharType="separate"/>
            </w:r>
            <w:r>
              <w:rPr>
                <w:noProof/>
                <w:webHidden/>
              </w:rPr>
              <w:t>28</w:t>
            </w:r>
            <w:r>
              <w:rPr>
                <w:noProof/>
                <w:webHidden/>
              </w:rPr>
              <w:fldChar w:fldCharType="end"/>
            </w:r>
          </w:hyperlink>
        </w:p>
        <w:p w14:paraId="381118D7" w14:textId="4F128431" w:rsidR="00D04AED" w:rsidRDefault="00D04AED">
          <w:pPr>
            <w:pStyle w:val="TDC2"/>
            <w:tabs>
              <w:tab w:val="right" w:leader="dot" w:pos="10792"/>
            </w:tabs>
            <w:rPr>
              <w:noProof/>
            </w:rPr>
          </w:pPr>
          <w:hyperlink w:anchor="_Toc117588807" w:history="1">
            <w:r w:rsidRPr="007D440F">
              <w:rPr>
                <w:rStyle w:val="Hipervnculo"/>
                <w:noProof/>
              </w:rPr>
              <w:t>Servicio de venta de artesanías, suvenires, alimentos típicos de la zona y bebidas hidratantes</w:t>
            </w:r>
            <w:r>
              <w:rPr>
                <w:noProof/>
                <w:webHidden/>
              </w:rPr>
              <w:tab/>
            </w:r>
            <w:r>
              <w:rPr>
                <w:noProof/>
                <w:webHidden/>
              </w:rPr>
              <w:fldChar w:fldCharType="begin"/>
            </w:r>
            <w:r>
              <w:rPr>
                <w:noProof/>
                <w:webHidden/>
              </w:rPr>
              <w:instrText xml:space="preserve"> PAGEREF _Toc117588807 \h </w:instrText>
            </w:r>
            <w:r>
              <w:rPr>
                <w:noProof/>
                <w:webHidden/>
              </w:rPr>
            </w:r>
            <w:r>
              <w:rPr>
                <w:noProof/>
                <w:webHidden/>
              </w:rPr>
              <w:fldChar w:fldCharType="separate"/>
            </w:r>
            <w:r>
              <w:rPr>
                <w:noProof/>
                <w:webHidden/>
              </w:rPr>
              <w:t>28</w:t>
            </w:r>
            <w:r>
              <w:rPr>
                <w:noProof/>
                <w:webHidden/>
              </w:rPr>
              <w:fldChar w:fldCharType="end"/>
            </w:r>
          </w:hyperlink>
        </w:p>
        <w:p w14:paraId="02F2CD78" w14:textId="39AB8B73" w:rsidR="00D04AED" w:rsidRDefault="00D04AED">
          <w:pPr>
            <w:pStyle w:val="TDC1"/>
            <w:tabs>
              <w:tab w:val="right" w:leader="dot" w:pos="10792"/>
            </w:tabs>
            <w:rPr>
              <w:noProof/>
            </w:rPr>
          </w:pPr>
          <w:hyperlink w:anchor="_Toc117588808" w:history="1">
            <w:r w:rsidRPr="007D440F">
              <w:rPr>
                <w:rStyle w:val="Hipervnculo"/>
                <w:noProof/>
              </w:rPr>
              <w:t>Plan de Emergencias y Contingencias por Desastres Naturales y Plan de Riesgo Público</w:t>
            </w:r>
            <w:r>
              <w:rPr>
                <w:noProof/>
                <w:webHidden/>
              </w:rPr>
              <w:tab/>
            </w:r>
            <w:r>
              <w:rPr>
                <w:noProof/>
                <w:webHidden/>
              </w:rPr>
              <w:fldChar w:fldCharType="begin"/>
            </w:r>
            <w:r>
              <w:rPr>
                <w:noProof/>
                <w:webHidden/>
              </w:rPr>
              <w:instrText xml:space="preserve"> PAGEREF _Toc117588808 \h </w:instrText>
            </w:r>
            <w:r>
              <w:rPr>
                <w:noProof/>
                <w:webHidden/>
              </w:rPr>
            </w:r>
            <w:r>
              <w:rPr>
                <w:noProof/>
                <w:webHidden/>
              </w:rPr>
              <w:fldChar w:fldCharType="separate"/>
            </w:r>
            <w:r>
              <w:rPr>
                <w:noProof/>
                <w:webHidden/>
              </w:rPr>
              <w:t>30</w:t>
            </w:r>
            <w:r>
              <w:rPr>
                <w:noProof/>
                <w:webHidden/>
              </w:rPr>
              <w:fldChar w:fldCharType="end"/>
            </w:r>
          </w:hyperlink>
        </w:p>
        <w:p w14:paraId="37C13482" w14:textId="46810099" w:rsidR="00D04AED" w:rsidRDefault="00D04AED">
          <w:pPr>
            <w:pStyle w:val="TDC2"/>
            <w:tabs>
              <w:tab w:val="right" w:leader="dot" w:pos="10792"/>
            </w:tabs>
            <w:rPr>
              <w:noProof/>
            </w:rPr>
          </w:pPr>
          <w:hyperlink w:anchor="_Toc117588809" w:history="1">
            <w:r w:rsidRPr="007D440F">
              <w:rPr>
                <w:rStyle w:val="Hipervnculo"/>
                <w:noProof/>
              </w:rPr>
              <w:t>Plan de Emergencias y Contingencias por Desastres Naturales</w:t>
            </w:r>
            <w:r>
              <w:rPr>
                <w:noProof/>
                <w:webHidden/>
              </w:rPr>
              <w:tab/>
            </w:r>
            <w:r>
              <w:rPr>
                <w:noProof/>
                <w:webHidden/>
              </w:rPr>
              <w:fldChar w:fldCharType="begin"/>
            </w:r>
            <w:r>
              <w:rPr>
                <w:noProof/>
                <w:webHidden/>
              </w:rPr>
              <w:instrText xml:space="preserve"> PAGEREF _Toc117588809 \h </w:instrText>
            </w:r>
            <w:r>
              <w:rPr>
                <w:noProof/>
                <w:webHidden/>
              </w:rPr>
            </w:r>
            <w:r>
              <w:rPr>
                <w:noProof/>
                <w:webHidden/>
              </w:rPr>
              <w:fldChar w:fldCharType="separate"/>
            </w:r>
            <w:r>
              <w:rPr>
                <w:noProof/>
                <w:webHidden/>
              </w:rPr>
              <w:t>30</w:t>
            </w:r>
            <w:r>
              <w:rPr>
                <w:noProof/>
                <w:webHidden/>
              </w:rPr>
              <w:fldChar w:fldCharType="end"/>
            </w:r>
          </w:hyperlink>
        </w:p>
        <w:p w14:paraId="0A0836C0" w14:textId="18D96580" w:rsidR="00D04AED" w:rsidRDefault="00D04AED">
          <w:pPr>
            <w:pStyle w:val="TDC2"/>
            <w:tabs>
              <w:tab w:val="right" w:leader="dot" w:pos="10792"/>
            </w:tabs>
            <w:rPr>
              <w:noProof/>
            </w:rPr>
          </w:pPr>
          <w:hyperlink w:anchor="_Toc117588810" w:history="1">
            <w:r w:rsidRPr="007D440F">
              <w:rPr>
                <w:rStyle w:val="Hipervnculo"/>
                <w:noProof/>
              </w:rPr>
              <w:t>Plan de Riesgo Público</w:t>
            </w:r>
            <w:r>
              <w:rPr>
                <w:noProof/>
                <w:webHidden/>
              </w:rPr>
              <w:tab/>
            </w:r>
            <w:r>
              <w:rPr>
                <w:noProof/>
                <w:webHidden/>
              </w:rPr>
              <w:fldChar w:fldCharType="begin"/>
            </w:r>
            <w:r>
              <w:rPr>
                <w:noProof/>
                <w:webHidden/>
              </w:rPr>
              <w:instrText xml:space="preserve"> PAGEREF _Toc117588810 \h </w:instrText>
            </w:r>
            <w:r>
              <w:rPr>
                <w:noProof/>
                <w:webHidden/>
              </w:rPr>
            </w:r>
            <w:r>
              <w:rPr>
                <w:noProof/>
                <w:webHidden/>
              </w:rPr>
              <w:fldChar w:fldCharType="separate"/>
            </w:r>
            <w:r>
              <w:rPr>
                <w:noProof/>
                <w:webHidden/>
              </w:rPr>
              <w:t>43</w:t>
            </w:r>
            <w:r>
              <w:rPr>
                <w:noProof/>
                <w:webHidden/>
              </w:rPr>
              <w:fldChar w:fldCharType="end"/>
            </w:r>
          </w:hyperlink>
        </w:p>
        <w:p w14:paraId="78290DDB" w14:textId="59CF1FDE" w:rsidR="00D04AED" w:rsidRDefault="00D04AED">
          <w:pPr>
            <w:pStyle w:val="TDC1"/>
            <w:tabs>
              <w:tab w:val="right" w:leader="dot" w:pos="10792"/>
            </w:tabs>
            <w:rPr>
              <w:noProof/>
            </w:rPr>
          </w:pPr>
          <w:hyperlink w:anchor="_Toc117588811" w:history="1">
            <w:r w:rsidRPr="007D440F">
              <w:rPr>
                <w:rStyle w:val="Hipervnculo"/>
                <w:noProof/>
              </w:rPr>
              <w:t>Zonificación incluida en el Plan de Manejo y/o en el POE</w:t>
            </w:r>
            <w:r>
              <w:rPr>
                <w:noProof/>
                <w:webHidden/>
              </w:rPr>
              <w:tab/>
            </w:r>
            <w:r>
              <w:rPr>
                <w:noProof/>
                <w:webHidden/>
              </w:rPr>
              <w:fldChar w:fldCharType="begin"/>
            </w:r>
            <w:r>
              <w:rPr>
                <w:noProof/>
                <w:webHidden/>
              </w:rPr>
              <w:instrText xml:space="preserve"> PAGEREF _Toc117588811 \h </w:instrText>
            </w:r>
            <w:r>
              <w:rPr>
                <w:noProof/>
                <w:webHidden/>
              </w:rPr>
            </w:r>
            <w:r>
              <w:rPr>
                <w:noProof/>
                <w:webHidden/>
              </w:rPr>
              <w:fldChar w:fldCharType="separate"/>
            </w:r>
            <w:r>
              <w:rPr>
                <w:noProof/>
                <w:webHidden/>
              </w:rPr>
              <w:t>45</w:t>
            </w:r>
            <w:r>
              <w:rPr>
                <w:noProof/>
                <w:webHidden/>
              </w:rPr>
              <w:fldChar w:fldCharType="end"/>
            </w:r>
          </w:hyperlink>
        </w:p>
        <w:p w14:paraId="5A058DE8" w14:textId="5C2BE8E6" w:rsidR="00D04AED" w:rsidRDefault="00D04AED">
          <w:pPr>
            <w:pStyle w:val="TDC2"/>
            <w:tabs>
              <w:tab w:val="right" w:leader="dot" w:pos="10792"/>
            </w:tabs>
            <w:rPr>
              <w:noProof/>
            </w:rPr>
          </w:pPr>
          <w:hyperlink w:anchor="_Toc117588812" w:history="1">
            <w:r w:rsidRPr="007D440F">
              <w:rPr>
                <w:rStyle w:val="Hipervnculo"/>
                <w:noProof/>
              </w:rPr>
              <w:t>Zonificación general del Área Protegida:</w:t>
            </w:r>
            <w:r>
              <w:rPr>
                <w:noProof/>
                <w:webHidden/>
              </w:rPr>
              <w:tab/>
            </w:r>
            <w:r>
              <w:rPr>
                <w:noProof/>
                <w:webHidden/>
              </w:rPr>
              <w:fldChar w:fldCharType="begin"/>
            </w:r>
            <w:r>
              <w:rPr>
                <w:noProof/>
                <w:webHidden/>
              </w:rPr>
              <w:instrText xml:space="preserve"> PAGEREF _Toc117588812 \h </w:instrText>
            </w:r>
            <w:r>
              <w:rPr>
                <w:noProof/>
                <w:webHidden/>
              </w:rPr>
            </w:r>
            <w:r>
              <w:rPr>
                <w:noProof/>
                <w:webHidden/>
              </w:rPr>
              <w:fldChar w:fldCharType="separate"/>
            </w:r>
            <w:r>
              <w:rPr>
                <w:noProof/>
                <w:webHidden/>
              </w:rPr>
              <w:t>45</w:t>
            </w:r>
            <w:r>
              <w:rPr>
                <w:noProof/>
                <w:webHidden/>
              </w:rPr>
              <w:fldChar w:fldCharType="end"/>
            </w:r>
          </w:hyperlink>
        </w:p>
        <w:p w14:paraId="2221E728" w14:textId="2942AF85" w:rsidR="00D04AED" w:rsidRDefault="00D04AED">
          <w:pPr>
            <w:pStyle w:val="TDC3"/>
            <w:tabs>
              <w:tab w:val="right" w:leader="dot" w:pos="10792"/>
            </w:tabs>
            <w:rPr>
              <w:noProof/>
            </w:rPr>
          </w:pPr>
          <w:hyperlink w:anchor="_Toc117588813" w:history="1">
            <w:r w:rsidRPr="007D440F">
              <w:rPr>
                <w:rStyle w:val="Hipervnculo"/>
                <w:noProof/>
              </w:rPr>
              <w:t>Sectores de manejo del PNN de Macuira</w:t>
            </w:r>
            <w:r>
              <w:rPr>
                <w:noProof/>
                <w:webHidden/>
              </w:rPr>
              <w:tab/>
            </w:r>
            <w:r>
              <w:rPr>
                <w:noProof/>
                <w:webHidden/>
              </w:rPr>
              <w:fldChar w:fldCharType="begin"/>
            </w:r>
            <w:r>
              <w:rPr>
                <w:noProof/>
                <w:webHidden/>
              </w:rPr>
              <w:instrText xml:space="preserve"> PAGEREF _Toc117588813 \h </w:instrText>
            </w:r>
            <w:r>
              <w:rPr>
                <w:noProof/>
                <w:webHidden/>
              </w:rPr>
            </w:r>
            <w:r>
              <w:rPr>
                <w:noProof/>
                <w:webHidden/>
              </w:rPr>
              <w:fldChar w:fldCharType="separate"/>
            </w:r>
            <w:r>
              <w:rPr>
                <w:noProof/>
                <w:webHidden/>
              </w:rPr>
              <w:t>45</w:t>
            </w:r>
            <w:r>
              <w:rPr>
                <w:noProof/>
                <w:webHidden/>
              </w:rPr>
              <w:fldChar w:fldCharType="end"/>
            </w:r>
          </w:hyperlink>
        </w:p>
        <w:p w14:paraId="09ADB643" w14:textId="1465EB30" w:rsidR="00D04AED" w:rsidRDefault="00D04AED">
          <w:pPr>
            <w:pStyle w:val="TDC3"/>
            <w:tabs>
              <w:tab w:val="right" w:leader="dot" w:pos="10792"/>
            </w:tabs>
            <w:rPr>
              <w:noProof/>
            </w:rPr>
          </w:pPr>
          <w:hyperlink w:anchor="_Toc117588814" w:history="1">
            <w:r w:rsidRPr="007D440F">
              <w:rPr>
                <w:rStyle w:val="Hipervnculo"/>
                <w:noProof/>
              </w:rPr>
              <w:t>SECTOR ANUWAPA’A:</w:t>
            </w:r>
            <w:r>
              <w:rPr>
                <w:noProof/>
                <w:webHidden/>
              </w:rPr>
              <w:tab/>
            </w:r>
            <w:r>
              <w:rPr>
                <w:noProof/>
                <w:webHidden/>
              </w:rPr>
              <w:fldChar w:fldCharType="begin"/>
            </w:r>
            <w:r>
              <w:rPr>
                <w:noProof/>
                <w:webHidden/>
              </w:rPr>
              <w:instrText xml:space="preserve"> PAGEREF _Toc117588814 \h </w:instrText>
            </w:r>
            <w:r>
              <w:rPr>
                <w:noProof/>
                <w:webHidden/>
              </w:rPr>
            </w:r>
            <w:r>
              <w:rPr>
                <w:noProof/>
                <w:webHidden/>
              </w:rPr>
              <w:fldChar w:fldCharType="separate"/>
            </w:r>
            <w:r>
              <w:rPr>
                <w:noProof/>
                <w:webHidden/>
              </w:rPr>
              <w:t>45</w:t>
            </w:r>
            <w:r>
              <w:rPr>
                <w:noProof/>
                <w:webHidden/>
              </w:rPr>
              <w:fldChar w:fldCharType="end"/>
            </w:r>
          </w:hyperlink>
        </w:p>
        <w:p w14:paraId="6835DBD0" w14:textId="1B6D4D12" w:rsidR="00D04AED" w:rsidRDefault="00D04AED">
          <w:pPr>
            <w:pStyle w:val="TDC3"/>
            <w:tabs>
              <w:tab w:val="right" w:leader="dot" w:pos="10792"/>
            </w:tabs>
            <w:rPr>
              <w:noProof/>
            </w:rPr>
          </w:pPr>
          <w:hyperlink w:anchor="_Toc117588815" w:history="1">
            <w:r w:rsidRPr="007D440F">
              <w:rPr>
                <w:rStyle w:val="Hipervnculo"/>
                <w:noProof/>
              </w:rPr>
              <w:t>SECTOR KAJASHIWO’U</w:t>
            </w:r>
            <w:r>
              <w:rPr>
                <w:noProof/>
                <w:webHidden/>
              </w:rPr>
              <w:tab/>
            </w:r>
            <w:r>
              <w:rPr>
                <w:noProof/>
                <w:webHidden/>
              </w:rPr>
              <w:fldChar w:fldCharType="begin"/>
            </w:r>
            <w:r>
              <w:rPr>
                <w:noProof/>
                <w:webHidden/>
              </w:rPr>
              <w:instrText xml:space="preserve"> PAGEREF _Toc117588815 \h </w:instrText>
            </w:r>
            <w:r>
              <w:rPr>
                <w:noProof/>
                <w:webHidden/>
              </w:rPr>
            </w:r>
            <w:r>
              <w:rPr>
                <w:noProof/>
                <w:webHidden/>
              </w:rPr>
              <w:fldChar w:fldCharType="separate"/>
            </w:r>
            <w:r>
              <w:rPr>
                <w:noProof/>
                <w:webHidden/>
              </w:rPr>
              <w:t>46</w:t>
            </w:r>
            <w:r>
              <w:rPr>
                <w:noProof/>
                <w:webHidden/>
              </w:rPr>
              <w:fldChar w:fldCharType="end"/>
            </w:r>
          </w:hyperlink>
        </w:p>
        <w:p w14:paraId="753EB298" w14:textId="7FFCD249" w:rsidR="00D04AED" w:rsidRDefault="00D04AED">
          <w:pPr>
            <w:pStyle w:val="TDC3"/>
            <w:tabs>
              <w:tab w:val="right" w:leader="dot" w:pos="10792"/>
            </w:tabs>
            <w:rPr>
              <w:noProof/>
            </w:rPr>
          </w:pPr>
          <w:hyperlink w:anchor="_Toc117588816" w:history="1">
            <w:r w:rsidRPr="007D440F">
              <w:rPr>
                <w:rStyle w:val="Hipervnculo"/>
                <w:noProof/>
              </w:rPr>
              <w:t>SECTOR SIAPANA</w:t>
            </w:r>
            <w:r>
              <w:rPr>
                <w:noProof/>
                <w:webHidden/>
              </w:rPr>
              <w:tab/>
            </w:r>
            <w:r>
              <w:rPr>
                <w:noProof/>
                <w:webHidden/>
              </w:rPr>
              <w:fldChar w:fldCharType="begin"/>
            </w:r>
            <w:r>
              <w:rPr>
                <w:noProof/>
                <w:webHidden/>
              </w:rPr>
              <w:instrText xml:space="preserve"> PAGEREF _Toc117588816 \h </w:instrText>
            </w:r>
            <w:r>
              <w:rPr>
                <w:noProof/>
                <w:webHidden/>
              </w:rPr>
            </w:r>
            <w:r>
              <w:rPr>
                <w:noProof/>
                <w:webHidden/>
              </w:rPr>
              <w:fldChar w:fldCharType="separate"/>
            </w:r>
            <w:r>
              <w:rPr>
                <w:noProof/>
                <w:webHidden/>
              </w:rPr>
              <w:t>47</w:t>
            </w:r>
            <w:r>
              <w:rPr>
                <w:noProof/>
                <w:webHidden/>
              </w:rPr>
              <w:fldChar w:fldCharType="end"/>
            </w:r>
          </w:hyperlink>
        </w:p>
        <w:p w14:paraId="015670FA" w14:textId="684436F5" w:rsidR="00D04AED" w:rsidRDefault="00D04AED">
          <w:pPr>
            <w:pStyle w:val="TDC3"/>
            <w:tabs>
              <w:tab w:val="right" w:leader="dot" w:pos="10792"/>
            </w:tabs>
            <w:rPr>
              <w:noProof/>
            </w:rPr>
          </w:pPr>
          <w:hyperlink w:anchor="_Toc117588817" w:history="1">
            <w:r w:rsidRPr="007D440F">
              <w:rPr>
                <w:rStyle w:val="Hipervnculo"/>
                <w:noProof/>
              </w:rPr>
              <w:t>SECTOR TAWAIRA</w:t>
            </w:r>
            <w:r>
              <w:rPr>
                <w:noProof/>
                <w:webHidden/>
              </w:rPr>
              <w:tab/>
            </w:r>
            <w:r>
              <w:rPr>
                <w:noProof/>
                <w:webHidden/>
              </w:rPr>
              <w:fldChar w:fldCharType="begin"/>
            </w:r>
            <w:r>
              <w:rPr>
                <w:noProof/>
                <w:webHidden/>
              </w:rPr>
              <w:instrText xml:space="preserve"> PAGEREF _Toc117588817 \h </w:instrText>
            </w:r>
            <w:r>
              <w:rPr>
                <w:noProof/>
                <w:webHidden/>
              </w:rPr>
            </w:r>
            <w:r>
              <w:rPr>
                <w:noProof/>
                <w:webHidden/>
              </w:rPr>
              <w:fldChar w:fldCharType="separate"/>
            </w:r>
            <w:r>
              <w:rPr>
                <w:noProof/>
                <w:webHidden/>
              </w:rPr>
              <w:t>47</w:t>
            </w:r>
            <w:r>
              <w:rPr>
                <w:noProof/>
                <w:webHidden/>
              </w:rPr>
              <w:fldChar w:fldCharType="end"/>
            </w:r>
          </w:hyperlink>
        </w:p>
        <w:p w14:paraId="6C38CEC1" w14:textId="32FB60DA" w:rsidR="00D04AED" w:rsidRDefault="00D04AED">
          <w:pPr>
            <w:pStyle w:val="TDC2"/>
            <w:tabs>
              <w:tab w:val="right" w:leader="dot" w:pos="10792"/>
            </w:tabs>
            <w:rPr>
              <w:noProof/>
            </w:rPr>
          </w:pPr>
          <w:hyperlink w:anchor="_Toc117588818" w:history="1">
            <w:r w:rsidRPr="007D440F">
              <w:rPr>
                <w:rStyle w:val="Hipervnculo"/>
                <w:noProof/>
              </w:rPr>
              <w:t>Zonificación de la Zona Ecoturística</w:t>
            </w:r>
            <w:r>
              <w:rPr>
                <w:noProof/>
                <w:webHidden/>
              </w:rPr>
              <w:tab/>
            </w:r>
            <w:r>
              <w:rPr>
                <w:noProof/>
                <w:webHidden/>
              </w:rPr>
              <w:fldChar w:fldCharType="begin"/>
            </w:r>
            <w:r>
              <w:rPr>
                <w:noProof/>
                <w:webHidden/>
              </w:rPr>
              <w:instrText xml:space="preserve"> PAGEREF _Toc117588818 \h </w:instrText>
            </w:r>
            <w:r>
              <w:rPr>
                <w:noProof/>
                <w:webHidden/>
              </w:rPr>
            </w:r>
            <w:r>
              <w:rPr>
                <w:noProof/>
                <w:webHidden/>
              </w:rPr>
              <w:fldChar w:fldCharType="separate"/>
            </w:r>
            <w:r>
              <w:rPr>
                <w:noProof/>
                <w:webHidden/>
              </w:rPr>
              <w:t>48</w:t>
            </w:r>
            <w:r>
              <w:rPr>
                <w:noProof/>
                <w:webHidden/>
              </w:rPr>
              <w:fldChar w:fldCharType="end"/>
            </w:r>
          </w:hyperlink>
        </w:p>
        <w:p w14:paraId="5A60BB33" w14:textId="53994D1E" w:rsidR="00D04AED" w:rsidRDefault="00D04AED">
          <w:pPr>
            <w:pStyle w:val="TDC3"/>
            <w:tabs>
              <w:tab w:val="left" w:pos="880"/>
              <w:tab w:val="right" w:leader="dot" w:pos="10792"/>
            </w:tabs>
            <w:rPr>
              <w:noProof/>
            </w:rPr>
          </w:pPr>
          <w:hyperlink w:anchor="_Toc117588819" w:history="1">
            <w:r w:rsidRPr="007D440F">
              <w:rPr>
                <w:rStyle w:val="Hipervnculo"/>
                <w:noProof/>
              </w:rPr>
              <w:t>1.</w:t>
            </w:r>
            <w:r>
              <w:rPr>
                <w:noProof/>
              </w:rPr>
              <w:tab/>
            </w:r>
            <w:r w:rsidRPr="007D440F">
              <w:rPr>
                <w:rStyle w:val="Hipervnculo"/>
                <w:noProof/>
              </w:rPr>
              <w:t>Sub-zonificación de la Zona O´unajaalee</w:t>
            </w:r>
            <w:r>
              <w:rPr>
                <w:noProof/>
                <w:webHidden/>
              </w:rPr>
              <w:tab/>
            </w:r>
            <w:r>
              <w:rPr>
                <w:noProof/>
                <w:webHidden/>
              </w:rPr>
              <w:fldChar w:fldCharType="begin"/>
            </w:r>
            <w:r>
              <w:rPr>
                <w:noProof/>
                <w:webHidden/>
              </w:rPr>
              <w:instrText xml:space="preserve"> PAGEREF _Toc117588819 \h </w:instrText>
            </w:r>
            <w:r>
              <w:rPr>
                <w:noProof/>
                <w:webHidden/>
              </w:rPr>
            </w:r>
            <w:r>
              <w:rPr>
                <w:noProof/>
                <w:webHidden/>
              </w:rPr>
              <w:fldChar w:fldCharType="separate"/>
            </w:r>
            <w:r>
              <w:rPr>
                <w:noProof/>
                <w:webHidden/>
              </w:rPr>
              <w:t>48</w:t>
            </w:r>
            <w:r>
              <w:rPr>
                <w:noProof/>
                <w:webHidden/>
              </w:rPr>
              <w:fldChar w:fldCharType="end"/>
            </w:r>
          </w:hyperlink>
        </w:p>
        <w:p w14:paraId="4BFA66EC" w14:textId="6893FD8E" w:rsidR="00D04AED" w:rsidRDefault="00D04AED">
          <w:pPr>
            <w:pStyle w:val="TDC3"/>
            <w:tabs>
              <w:tab w:val="left" w:pos="1100"/>
              <w:tab w:val="right" w:leader="dot" w:pos="10792"/>
            </w:tabs>
            <w:rPr>
              <w:noProof/>
            </w:rPr>
          </w:pPr>
          <w:hyperlink w:anchor="_Toc117588820" w:history="1">
            <w:r w:rsidRPr="007D440F">
              <w:rPr>
                <w:rStyle w:val="Hipervnculo"/>
                <w:noProof/>
              </w:rPr>
              <w:t>1.1</w:t>
            </w:r>
            <w:r>
              <w:rPr>
                <w:noProof/>
              </w:rPr>
              <w:tab/>
            </w:r>
            <w:r w:rsidRPr="007D440F">
              <w:rPr>
                <w:rStyle w:val="Hipervnculo"/>
                <w:noProof/>
              </w:rPr>
              <w:t>O´unajaalee Atrativos (OA):</w:t>
            </w:r>
            <w:r>
              <w:rPr>
                <w:noProof/>
                <w:webHidden/>
              </w:rPr>
              <w:tab/>
            </w:r>
            <w:r>
              <w:rPr>
                <w:noProof/>
                <w:webHidden/>
              </w:rPr>
              <w:fldChar w:fldCharType="begin"/>
            </w:r>
            <w:r>
              <w:rPr>
                <w:noProof/>
                <w:webHidden/>
              </w:rPr>
              <w:instrText xml:space="preserve"> PAGEREF _Toc117588820 \h </w:instrText>
            </w:r>
            <w:r>
              <w:rPr>
                <w:noProof/>
                <w:webHidden/>
              </w:rPr>
            </w:r>
            <w:r>
              <w:rPr>
                <w:noProof/>
                <w:webHidden/>
              </w:rPr>
              <w:fldChar w:fldCharType="separate"/>
            </w:r>
            <w:r>
              <w:rPr>
                <w:noProof/>
                <w:webHidden/>
              </w:rPr>
              <w:t>49</w:t>
            </w:r>
            <w:r>
              <w:rPr>
                <w:noProof/>
                <w:webHidden/>
              </w:rPr>
              <w:fldChar w:fldCharType="end"/>
            </w:r>
          </w:hyperlink>
        </w:p>
        <w:p w14:paraId="604B4BF1" w14:textId="492D280F" w:rsidR="00D04AED" w:rsidRDefault="00D04AED">
          <w:pPr>
            <w:pStyle w:val="TDC3"/>
            <w:tabs>
              <w:tab w:val="left" w:pos="1100"/>
              <w:tab w:val="right" w:leader="dot" w:pos="10792"/>
            </w:tabs>
            <w:rPr>
              <w:noProof/>
            </w:rPr>
          </w:pPr>
          <w:hyperlink w:anchor="_Toc117588821" w:history="1">
            <w:r w:rsidRPr="007D440F">
              <w:rPr>
                <w:rStyle w:val="Hipervnculo"/>
                <w:noProof/>
              </w:rPr>
              <w:t>1.2</w:t>
            </w:r>
            <w:r>
              <w:rPr>
                <w:noProof/>
              </w:rPr>
              <w:tab/>
            </w:r>
            <w:r w:rsidRPr="007D440F">
              <w:rPr>
                <w:rStyle w:val="Hipervnculo"/>
                <w:noProof/>
              </w:rPr>
              <w:t>O´unajaalee Servicios (OS):</w:t>
            </w:r>
            <w:r>
              <w:rPr>
                <w:noProof/>
                <w:webHidden/>
              </w:rPr>
              <w:tab/>
            </w:r>
            <w:r>
              <w:rPr>
                <w:noProof/>
                <w:webHidden/>
              </w:rPr>
              <w:fldChar w:fldCharType="begin"/>
            </w:r>
            <w:r>
              <w:rPr>
                <w:noProof/>
                <w:webHidden/>
              </w:rPr>
              <w:instrText xml:space="preserve"> PAGEREF _Toc117588821 \h </w:instrText>
            </w:r>
            <w:r>
              <w:rPr>
                <w:noProof/>
                <w:webHidden/>
              </w:rPr>
            </w:r>
            <w:r>
              <w:rPr>
                <w:noProof/>
                <w:webHidden/>
              </w:rPr>
              <w:fldChar w:fldCharType="separate"/>
            </w:r>
            <w:r>
              <w:rPr>
                <w:noProof/>
                <w:webHidden/>
              </w:rPr>
              <w:t>49</w:t>
            </w:r>
            <w:r>
              <w:rPr>
                <w:noProof/>
                <w:webHidden/>
              </w:rPr>
              <w:fldChar w:fldCharType="end"/>
            </w:r>
          </w:hyperlink>
        </w:p>
        <w:p w14:paraId="43AD3F15" w14:textId="14E2AA2E" w:rsidR="00D04AED" w:rsidRDefault="00D04AED">
          <w:pPr>
            <w:pStyle w:val="TDC1"/>
            <w:tabs>
              <w:tab w:val="right" w:leader="dot" w:pos="10792"/>
            </w:tabs>
            <w:rPr>
              <w:noProof/>
            </w:rPr>
          </w:pPr>
          <w:hyperlink w:anchor="_Toc117588822" w:history="1">
            <w:r w:rsidRPr="007D440F">
              <w:rPr>
                <w:rStyle w:val="Hipervnculo"/>
                <w:noProof/>
              </w:rPr>
              <w:t>Infraestructura</w:t>
            </w:r>
            <w:r>
              <w:rPr>
                <w:noProof/>
                <w:webHidden/>
              </w:rPr>
              <w:tab/>
            </w:r>
            <w:r>
              <w:rPr>
                <w:noProof/>
                <w:webHidden/>
              </w:rPr>
              <w:fldChar w:fldCharType="begin"/>
            </w:r>
            <w:r>
              <w:rPr>
                <w:noProof/>
                <w:webHidden/>
              </w:rPr>
              <w:instrText xml:space="preserve"> PAGEREF _Toc117588822 \h </w:instrText>
            </w:r>
            <w:r>
              <w:rPr>
                <w:noProof/>
                <w:webHidden/>
              </w:rPr>
            </w:r>
            <w:r>
              <w:rPr>
                <w:noProof/>
                <w:webHidden/>
              </w:rPr>
              <w:fldChar w:fldCharType="separate"/>
            </w:r>
            <w:r>
              <w:rPr>
                <w:noProof/>
                <w:webHidden/>
              </w:rPr>
              <w:t>56</w:t>
            </w:r>
            <w:r>
              <w:rPr>
                <w:noProof/>
                <w:webHidden/>
              </w:rPr>
              <w:fldChar w:fldCharType="end"/>
            </w:r>
          </w:hyperlink>
        </w:p>
        <w:p w14:paraId="6859DCFF" w14:textId="7B93D3BE" w:rsidR="00D04AED" w:rsidRDefault="00D04AED">
          <w:pPr>
            <w:pStyle w:val="TDC2"/>
            <w:tabs>
              <w:tab w:val="right" w:leader="dot" w:pos="10792"/>
            </w:tabs>
            <w:rPr>
              <w:noProof/>
            </w:rPr>
          </w:pPr>
          <w:hyperlink w:anchor="_Toc117588823" w:history="1">
            <w:r w:rsidRPr="007D440F">
              <w:rPr>
                <w:rStyle w:val="Hipervnculo"/>
                <w:noProof/>
              </w:rPr>
              <w:t>Sedes del PNN de Macuira</w:t>
            </w:r>
            <w:r>
              <w:rPr>
                <w:noProof/>
                <w:webHidden/>
              </w:rPr>
              <w:tab/>
            </w:r>
            <w:r>
              <w:rPr>
                <w:noProof/>
                <w:webHidden/>
              </w:rPr>
              <w:fldChar w:fldCharType="begin"/>
            </w:r>
            <w:r>
              <w:rPr>
                <w:noProof/>
                <w:webHidden/>
              </w:rPr>
              <w:instrText xml:space="preserve"> PAGEREF _Toc117588823 \h </w:instrText>
            </w:r>
            <w:r>
              <w:rPr>
                <w:noProof/>
                <w:webHidden/>
              </w:rPr>
            </w:r>
            <w:r>
              <w:rPr>
                <w:noProof/>
                <w:webHidden/>
              </w:rPr>
              <w:fldChar w:fldCharType="separate"/>
            </w:r>
            <w:r>
              <w:rPr>
                <w:noProof/>
                <w:webHidden/>
              </w:rPr>
              <w:t>56</w:t>
            </w:r>
            <w:r>
              <w:rPr>
                <w:noProof/>
                <w:webHidden/>
              </w:rPr>
              <w:fldChar w:fldCharType="end"/>
            </w:r>
          </w:hyperlink>
        </w:p>
        <w:p w14:paraId="5A8010B5" w14:textId="3DA007E0" w:rsidR="00D04AED" w:rsidRDefault="00D04AED">
          <w:pPr>
            <w:pStyle w:val="TDC2"/>
            <w:tabs>
              <w:tab w:val="right" w:leader="dot" w:pos="10792"/>
            </w:tabs>
            <w:rPr>
              <w:noProof/>
            </w:rPr>
          </w:pPr>
          <w:hyperlink w:anchor="_Toc117588824" w:history="1">
            <w:r w:rsidRPr="007D440F">
              <w:rPr>
                <w:rStyle w:val="Hipervnculo"/>
                <w:noProof/>
              </w:rPr>
              <w:t>Infraestructura Turística:</w:t>
            </w:r>
            <w:r>
              <w:rPr>
                <w:noProof/>
                <w:webHidden/>
              </w:rPr>
              <w:tab/>
            </w:r>
            <w:r>
              <w:rPr>
                <w:noProof/>
                <w:webHidden/>
              </w:rPr>
              <w:fldChar w:fldCharType="begin"/>
            </w:r>
            <w:r>
              <w:rPr>
                <w:noProof/>
                <w:webHidden/>
              </w:rPr>
              <w:instrText xml:space="preserve"> PAGEREF _Toc117588824 \h </w:instrText>
            </w:r>
            <w:r>
              <w:rPr>
                <w:noProof/>
                <w:webHidden/>
              </w:rPr>
            </w:r>
            <w:r>
              <w:rPr>
                <w:noProof/>
                <w:webHidden/>
              </w:rPr>
              <w:fldChar w:fldCharType="separate"/>
            </w:r>
            <w:r>
              <w:rPr>
                <w:noProof/>
                <w:webHidden/>
              </w:rPr>
              <w:t>57</w:t>
            </w:r>
            <w:r>
              <w:rPr>
                <w:noProof/>
                <w:webHidden/>
              </w:rPr>
              <w:fldChar w:fldCharType="end"/>
            </w:r>
          </w:hyperlink>
        </w:p>
        <w:p w14:paraId="7E0DC312" w14:textId="5484C49A" w:rsidR="00D04AED" w:rsidRDefault="00D04AED">
          <w:pPr>
            <w:pStyle w:val="TDC3"/>
            <w:tabs>
              <w:tab w:val="left" w:pos="880"/>
              <w:tab w:val="right" w:leader="dot" w:pos="10792"/>
            </w:tabs>
            <w:rPr>
              <w:noProof/>
            </w:rPr>
          </w:pPr>
          <w:hyperlink w:anchor="_Toc117588825" w:history="1">
            <w:r w:rsidRPr="007D440F">
              <w:rPr>
                <w:rStyle w:val="Hipervnculo"/>
                <w:noProof/>
              </w:rPr>
              <w:t>1.</w:t>
            </w:r>
            <w:r>
              <w:rPr>
                <w:noProof/>
              </w:rPr>
              <w:tab/>
            </w:r>
            <w:r w:rsidRPr="007D440F">
              <w:rPr>
                <w:rStyle w:val="Hipervnculo"/>
                <w:noProof/>
              </w:rPr>
              <w:t>Pasarela:</w:t>
            </w:r>
            <w:r>
              <w:rPr>
                <w:noProof/>
                <w:webHidden/>
              </w:rPr>
              <w:tab/>
            </w:r>
            <w:r>
              <w:rPr>
                <w:noProof/>
                <w:webHidden/>
              </w:rPr>
              <w:fldChar w:fldCharType="begin"/>
            </w:r>
            <w:r>
              <w:rPr>
                <w:noProof/>
                <w:webHidden/>
              </w:rPr>
              <w:instrText xml:space="preserve"> PAGEREF _Toc117588825 \h </w:instrText>
            </w:r>
            <w:r>
              <w:rPr>
                <w:noProof/>
                <w:webHidden/>
              </w:rPr>
            </w:r>
            <w:r>
              <w:rPr>
                <w:noProof/>
                <w:webHidden/>
              </w:rPr>
              <w:fldChar w:fldCharType="separate"/>
            </w:r>
            <w:r>
              <w:rPr>
                <w:noProof/>
                <w:webHidden/>
              </w:rPr>
              <w:t>58</w:t>
            </w:r>
            <w:r>
              <w:rPr>
                <w:noProof/>
                <w:webHidden/>
              </w:rPr>
              <w:fldChar w:fldCharType="end"/>
            </w:r>
          </w:hyperlink>
        </w:p>
        <w:p w14:paraId="71018924" w14:textId="4DE4926F" w:rsidR="00D04AED" w:rsidRDefault="00D04AED">
          <w:pPr>
            <w:pStyle w:val="TDC3"/>
            <w:tabs>
              <w:tab w:val="left" w:pos="880"/>
              <w:tab w:val="right" w:leader="dot" w:pos="10792"/>
            </w:tabs>
            <w:rPr>
              <w:noProof/>
            </w:rPr>
          </w:pPr>
          <w:hyperlink w:anchor="_Toc117588826" w:history="1">
            <w:r w:rsidRPr="007D440F">
              <w:rPr>
                <w:rStyle w:val="Hipervnculo"/>
                <w:noProof/>
              </w:rPr>
              <w:t>2.</w:t>
            </w:r>
            <w:r>
              <w:rPr>
                <w:noProof/>
              </w:rPr>
              <w:tab/>
            </w:r>
            <w:r w:rsidRPr="007D440F">
              <w:rPr>
                <w:rStyle w:val="Hipervnculo"/>
                <w:noProof/>
              </w:rPr>
              <w:t>Mirador tipo 2:</w:t>
            </w:r>
            <w:r>
              <w:rPr>
                <w:noProof/>
                <w:webHidden/>
              </w:rPr>
              <w:tab/>
            </w:r>
            <w:r>
              <w:rPr>
                <w:noProof/>
                <w:webHidden/>
              </w:rPr>
              <w:fldChar w:fldCharType="begin"/>
            </w:r>
            <w:r>
              <w:rPr>
                <w:noProof/>
                <w:webHidden/>
              </w:rPr>
              <w:instrText xml:space="preserve"> PAGEREF _Toc117588826 \h </w:instrText>
            </w:r>
            <w:r>
              <w:rPr>
                <w:noProof/>
                <w:webHidden/>
              </w:rPr>
            </w:r>
            <w:r>
              <w:rPr>
                <w:noProof/>
                <w:webHidden/>
              </w:rPr>
              <w:fldChar w:fldCharType="separate"/>
            </w:r>
            <w:r>
              <w:rPr>
                <w:noProof/>
                <w:webHidden/>
              </w:rPr>
              <w:t>59</w:t>
            </w:r>
            <w:r>
              <w:rPr>
                <w:noProof/>
                <w:webHidden/>
              </w:rPr>
              <w:fldChar w:fldCharType="end"/>
            </w:r>
          </w:hyperlink>
        </w:p>
        <w:p w14:paraId="62F710CE" w14:textId="6D4FA462" w:rsidR="00D04AED" w:rsidRDefault="00D04AED">
          <w:pPr>
            <w:pStyle w:val="TDC3"/>
            <w:tabs>
              <w:tab w:val="left" w:pos="880"/>
              <w:tab w:val="right" w:leader="dot" w:pos="10792"/>
            </w:tabs>
            <w:rPr>
              <w:noProof/>
            </w:rPr>
          </w:pPr>
          <w:hyperlink w:anchor="_Toc117588827" w:history="1">
            <w:r w:rsidRPr="007D440F">
              <w:rPr>
                <w:rStyle w:val="Hipervnculo"/>
                <w:noProof/>
              </w:rPr>
              <w:t>3.</w:t>
            </w:r>
            <w:r>
              <w:rPr>
                <w:noProof/>
              </w:rPr>
              <w:tab/>
            </w:r>
            <w:r w:rsidRPr="007D440F">
              <w:rPr>
                <w:rStyle w:val="Hipervnculo"/>
                <w:noProof/>
              </w:rPr>
              <w:t>Estancia:</w:t>
            </w:r>
            <w:r>
              <w:rPr>
                <w:noProof/>
                <w:webHidden/>
              </w:rPr>
              <w:tab/>
            </w:r>
            <w:r>
              <w:rPr>
                <w:noProof/>
                <w:webHidden/>
              </w:rPr>
              <w:fldChar w:fldCharType="begin"/>
            </w:r>
            <w:r>
              <w:rPr>
                <w:noProof/>
                <w:webHidden/>
              </w:rPr>
              <w:instrText xml:space="preserve"> PAGEREF _Toc117588827 \h </w:instrText>
            </w:r>
            <w:r>
              <w:rPr>
                <w:noProof/>
                <w:webHidden/>
              </w:rPr>
            </w:r>
            <w:r>
              <w:rPr>
                <w:noProof/>
                <w:webHidden/>
              </w:rPr>
              <w:fldChar w:fldCharType="separate"/>
            </w:r>
            <w:r>
              <w:rPr>
                <w:noProof/>
                <w:webHidden/>
              </w:rPr>
              <w:t>59</w:t>
            </w:r>
            <w:r>
              <w:rPr>
                <w:noProof/>
                <w:webHidden/>
              </w:rPr>
              <w:fldChar w:fldCharType="end"/>
            </w:r>
          </w:hyperlink>
        </w:p>
        <w:p w14:paraId="3B4C89E0" w14:textId="1CE22270" w:rsidR="00D04AED" w:rsidRDefault="00D04AED">
          <w:pPr>
            <w:pStyle w:val="TDC3"/>
            <w:tabs>
              <w:tab w:val="left" w:pos="880"/>
              <w:tab w:val="right" w:leader="dot" w:pos="10792"/>
            </w:tabs>
            <w:rPr>
              <w:noProof/>
            </w:rPr>
          </w:pPr>
          <w:hyperlink w:anchor="_Toc117588828" w:history="1">
            <w:r w:rsidRPr="007D440F">
              <w:rPr>
                <w:rStyle w:val="Hipervnculo"/>
                <w:noProof/>
              </w:rPr>
              <w:t>4.</w:t>
            </w:r>
            <w:r>
              <w:rPr>
                <w:noProof/>
              </w:rPr>
              <w:tab/>
            </w:r>
            <w:r w:rsidRPr="007D440F">
              <w:rPr>
                <w:rStyle w:val="Hipervnculo"/>
                <w:noProof/>
              </w:rPr>
              <w:t>Mirador Hexagonal:</w:t>
            </w:r>
            <w:r>
              <w:rPr>
                <w:noProof/>
                <w:webHidden/>
              </w:rPr>
              <w:tab/>
            </w:r>
            <w:r>
              <w:rPr>
                <w:noProof/>
                <w:webHidden/>
              </w:rPr>
              <w:fldChar w:fldCharType="begin"/>
            </w:r>
            <w:r>
              <w:rPr>
                <w:noProof/>
                <w:webHidden/>
              </w:rPr>
              <w:instrText xml:space="preserve"> PAGEREF _Toc117588828 \h </w:instrText>
            </w:r>
            <w:r>
              <w:rPr>
                <w:noProof/>
                <w:webHidden/>
              </w:rPr>
            </w:r>
            <w:r>
              <w:rPr>
                <w:noProof/>
                <w:webHidden/>
              </w:rPr>
              <w:fldChar w:fldCharType="separate"/>
            </w:r>
            <w:r>
              <w:rPr>
                <w:noProof/>
                <w:webHidden/>
              </w:rPr>
              <w:t>60</w:t>
            </w:r>
            <w:r>
              <w:rPr>
                <w:noProof/>
                <w:webHidden/>
              </w:rPr>
              <w:fldChar w:fldCharType="end"/>
            </w:r>
          </w:hyperlink>
        </w:p>
        <w:p w14:paraId="02522474" w14:textId="5C371576" w:rsidR="00D04AED" w:rsidRDefault="00D04AED">
          <w:pPr>
            <w:pStyle w:val="TDC2"/>
            <w:tabs>
              <w:tab w:val="right" w:leader="dot" w:pos="10792"/>
            </w:tabs>
            <w:rPr>
              <w:noProof/>
            </w:rPr>
          </w:pPr>
          <w:hyperlink w:anchor="_Toc117588829" w:history="1">
            <w:r w:rsidRPr="007D440F">
              <w:rPr>
                <w:rStyle w:val="Hipervnculo"/>
                <w:noProof/>
              </w:rPr>
              <w:t>Vallas Interpretativas</w:t>
            </w:r>
            <w:r>
              <w:rPr>
                <w:noProof/>
                <w:webHidden/>
              </w:rPr>
              <w:tab/>
            </w:r>
            <w:r>
              <w:rPr>
                <w:noProof/>
                <w:webHidden/>
              </w:rPr>
              <w:fldChar w:fldCharType="begin"/>
            </w:r>
            <w:r>
              <w:rPr>
                <w:noProof/>
                <w:webHidden/>
              </w:rPr>
              <w:instrText xml:space="preserve"> PAGEREF _Toc117588829 \h </w:instrText>
            </w:r>
            <w:r>
              <w:rPr>
                <w:noProof/>
                <w:webHidden/>
              </w:rPr>
            </w:r>
            <w:r>
              <w:rPr>
                <w:noProof/>
                <w:webHidden/>
              </w:rPr>
              <w:fldChar w:fldCharType="separate"/>
            </w:r>
            <w:r>
              <w:rPr>
                <w:noProof/>
                <w:webHidden/>
              </w:rPr>
              <w:t>60</w:t>
            </w:r>
            <w:r>
              <w:rPr>
                <w:noProof/>
                <w:webHidden/>
              </w:rPr>
              <w:fldChar w:fldCharType="end"/>
            </w:r>
          </w:hyperlink>
        </w:p>
        <w:p w14:paraId="244D33F5" w14:textId="3201674D" w:rsidR="00D04AED" w:rsidRDefault="00D04AED">
          <w:pPr>
            <w:pStyle w:val="TDC3"/>
            <w:tabs>
              <w:tab w:val="right" w:leader="dot" w:pos="10792"/>
            </w:tabs>
            <w:rPr>
              <w:noProof/>
            </w:rPr>
          </w:pPr>
          <w:hyperlink w:anchor="_Toc117588830" w:history="1">
            <w:r w:rsidRPr="007D440F">
              <w:rPr>
                <w:rStyle w:val="Hipervnculo"/>
                <w:noProof/>
              </w:rPr>
              <w:t>Ubicación</w:t>
            </w:r>
            <w:r>
              <w:rPr>
                <w:noProof/>
                <w:webHidden/>
              </w:rPr>
              <w:tab/>
            </w:r>
            <w:r>
              <w:rPr>
                <w:noProof/>
                <w:webHidden/>
              </w:rPr>
              <w:fldChar w:fldCharType="begin"/>
            </w:r>
            <w:r>
              <w:rPr>
                <w:noProof/>
                <w:webHidden/>
              </w:rPr>
              <w:instrText xml:space="preserve"> PAGEREF _Toc117588830 \h </w:instrText>
            </w:r>
            <w:r>
              <w:rPr>
                <w:noProof/>
                <w:webHidden/>
              </w:rPr>
            </w:r>
            <w:r>
              <w:rPr>
                <w:noProof/>
                <w:webHidden/>
              </w:rPr>
              <w:fldChar w:fldCharType="separate"/>
            </w:r>
            <w:r>
              <w:rPr>
                <w:noProof/>
                <w:webHidden/>
              </w:rPr>
              <w:t>61</w:t>
            </w:r>
            <w:r>
              <w:rPr>
                <w:noProof/>
                <w:webHidden/>
              </w:rPr>
              <w:fldChar w:fldCharType="end"/>
            </w:r>
          </w:hyperlink>
        </w:p>
        <w:p w14:paraId="40CF123A" w14:textId="4D81654A" w:rsidR="00D04AED" w:rsidRDefault="00D04AED">
          <w:pPr>
            <w:pStyle w:val="TDC2"/>
            <w:tabs>
              <w:tab w:val="right" w:leader="dot" w:pos="10792"/>
            </w:tabs>
            <w:rPr>
              <w:noProof/>
            </w:rPr>
          </w:pPr>
          <w:hyperlink w:anchor="_Toc117588831" w:history="1">
            <w:r w:rsidRPr="007D440F">
              <w:rPr>
                <w:rStyle w:val="Hipervnculo"/>
                <w:noProof/>
              </w:rPr>
              <w:t>Servicios Públicos Domiciliarios</w:t>
            </w:r>
            <w:r>
              <w:rPr>
                <w:noProof/>
                <w:webHidden/>
              </w:rPr>
              <w:tab/>
            </w:r>
            <w:r>
              <w:rPr>
                <w:noProof/>
                <w:webHidden/>
              </w:rPr>
              <w:fldChar w:fldCharType="begin"/>
            </w:r>
            <w:r>
              <w:rPr>
                <w:noProof/>
                <w:webHidden/>
              </w:rPr>
              <w:instrText xml:space="preserve"> PAGEREF _Toc117588831 \h </w:instrText>
            </w:r>
            <w:r>
              <w:rPr>
                <w:noProof/>
                <w:webHidden/>
              </w:rPr>
            </w:r>
            <w:r>
              <w:rPr>
                <w:noProof/>
                <w:webHidden/>
              </w:rPr>
              <w:fldChar w:fldCharType="separate"/>
            </w:r>
            <w:r>
              <w:rPr>
                <w:noProof/>
                <w:webHidden/>
              </w:rPr>
              <w:t>64</w:t>
            </w:r>
            <w:r>
              <w:rPr>
                <w:noProof/>
                <w:webHidden/>
              </w:rPr>
              <w:fldChar w:fldCharType="end"/>
            </w:r>
          </w:hyperlink>
        </w:p>
        <w:p w14:paraId="62FB0BD7" w14:textId="734EE720" w:rsidR="00D04AED" w:rsidRDefault="00D04AED">
          <w:pPr>
            <w:pStyle w:val="TDC3"/>
            <w:tabs>
              <w:tab w:val="right" w:leader="dot" w:pos="10792"/>
            </w:tabs>
            <w:rPr>
              <w:noProof/>
            </w:rPr>
          </w:pPr>
          <w:hyperlink w:anchor="_Toc117588832" w:history="1">
            <w:r w:rsidRPr="007D440F">
              <w:rPr>
                <w:rStyle w:val="Hipervnculo"/>
                <w:noProof/>
              </w:rPr>
              <w:t>Agua:</w:t>
            </w:r>
            <w:r>
              <w:rPr>
                <w:noProof/>
                <w:webHidden/>
              </w:rPr>
              <w:tab/>
            </w:r>
            <w:r>
              <w:rPr>
                <w:noProof/>
                <w:webHidden/>
              </w:rPr>
              <w:fldChar w:fldCharType="begin"/>
            </w:r>
            <w:r>
              <w:rPr>
                <w:noProof/>
                <w:webHidden/>
              </w:rPr>
              <w:instrText xml:space="preserve"> PAGEREF _Toc117588832 \h </w:instrText>
            </w:r>
            <w:r>
              <w:rPr>
                <w:noProof/>
                <w:webHidden/>
              </w:rPr>
            </w:r>
            <w:r>
              <w:rPr>
                <w:noProof/>
                <w:webHidden/>
              </w:rPr>
              <w:fldChar w:fldCharType="separate"/>
            </w:r>
            <w:r>
              <w:rPr>
                <w:noProof/>
                <w:webHidden/>
              </w:rPr>
              <w:t>64</w:t>
            </w:r>
            <w:r>
              <w:rPr>
                <w:noProof/>
                <w:webHidden/>
              </w:rPr>
              <w:fldChar w:fldCharType="end"/>
            </w:r>
          </w:hyperlink>
        </w:p>
        <w:p w14:paraId="54022FF7" w14:textId="706BA773" w:rsidR="00D04AED" w:rsidRDefault="00D04AED">
          <w:pPr>
            <w:pStyle w:val="TDC3"/>
            <w:tabs>
              <w:tab w:val="right" w:leader="dot" w:pos="10792"/>
            </w:tabs>
            <w:rPr>
              <w:noProof/>
            </w:rPr>
          </w:pPr>
          <w:hyperlink w:anchor="_Toc117588833" w:history="1">
            <w:r w:rsidRPr="007D440F">
              <w:rPr>
                <w:rStyle w:val="Hipervnculo"/>
                <w:noProof/>
              </w:rPr>
              <w:t>Energía eléctrica:</w:t>
            </w:r>
            <w:r>
              <w:rPr>
                <w:noProof/>
                <w:webHidden/>
              </w:rPr>
              <w:tab/>
            </w:r>
            <w:r>
              <w:rPr>
                <w:noProof/>
                <w:webHidden/>
              </w:rPr>
              <w:fldChar w:fldCharType="begin"/>
            </w:r>
            <w:r>
              <w:rPr>
                <w:noProof/>
                <w:webHidden/>
              </w:rPr>
              <w:instrText xml:space="preserve"> PAGEREF _Toc117588833 \h </w:instrText>
            </w:r>
            <w:r>
              <w:rPr>
                <w:noProof/>
                <w:webHidden/>
              </w:rPr>
            </w:r>
            <w:r>
              <w:rPr>
                <w:noProof/>
                <w:webHidden/>
              </w:rPr>
              <w:fldChar w:fldCharType="separate"/>
            </w:r>
            <w:r>
              <w:rPr>
                <w:noProof/>
                <w:webHidden/>
              </w:rPr>
              <w:t>64</w:t>
            </w:r>
            <w:r>
              <w:rPr>
                <w:noProof/>
                <w:webHidden/>
              </w:rPr>
              <w:fldChar w:fldCharType="end"/>
            </w:r>
          </w:hyperlink>
        </w:p>
        <w:p w14:paraId="72F6F00B" w14:textId="704E4A33" w:rsidR="00D04AED" w:rsidRDefault="00D04AED">
          <w:pPr>
            <w:pStyle w:val="TDC3"/>
            <w:tabs>
              <w:tab w:val="right" w:leader="dot" w:pos="10792"/>
            </w:tabs>
            <w:rPr>
              <w:noProof/>
            </w:rPr>
          </w:pPr>
          <w:hyperlink w:anchor="_Toc117588834" w:history="1">
            <w:r w:rsidRPr="007D440F">
              <w:rPr>
                <w:rStyle w:val="Hipervnculo"/>
                <w:noProof/>
              </w:rPr>
              <w:t>Telefonía</w:t>
            </w:r>
            <w:r>
              <w:rPr>
                <w:noProof/>
                <w:webHidden/>
              </w:rPr>
              <w:tab/>
            </w:r>
            <w:r>
              <w:rPr>
                <w:noProof/>
                <w:webHidden/>
              </w:rPr>
              <w:fldChar w:fldCharType="begin"/>
            </w:r>
            <w:r>
              <w:rPr>
                <w:noProof/>
                <w:webHidden/>
              </w:rPr>
              <w:instrText xml:space="preserve"> PAGEREF _Toc117588834 \h </w:instrText>
            </w:r>
            <w:r>
              <w:rPr>
                <w:noProof/>
                <w:webHidden/>
              </w:rPr>
            </w:r>
            <w:r>
              <w:rPr>
                <w:noProof/>
                <w:webHidden/>
              </w:rPr>
              <w:fldChar w:fldCharType="separate"/>
            </w:r>
            <w:r>
              <w:rPr>
                <w:noProof/>
                <w:webHidden/>
              </w:rPr>
              <w:t>64</w:t>
            </w:r>
            <w:r>
              <w:rPr>
                <w:noProof/>
                <w:webHidden/>
              </w:rPr>
              <w:fldChar w:fldCharType="end"/>
            </w:r>
          </w:hyperlink>
        </w:p>
        <w:p w14:paraId="0663C39F" w14:textId="28938A1F" w:rsidR="00D04AED" w:rsidRDefault="00D04AED">
          <w:pPr>
            <w:pStyle w:val="TDC1"/>
            <w:tabs>
              <w:tab w:val="right" w:leader="dot" w:pos="10792"/>
            </w:tabs>
            <w:rPr>
              <w:noProof/>
            </w:rPr>
          </w:pPr>
          <w:hyperlink w:anchor="_Toc117588835" w:history="1">
            <w:r w:rsidRPr="007D440F">
              <w:rPr>
                <w:rStyle w:val="Hipervnculo"/>
                <w:noProof/>
              </w:rPr>
              <w:t>Servicios prestados en el Área protegida</w:t>
            </w:r>
            <w:r>
              <w:rPr>
                <w:noProof/>
                <w:webHidden/>
              </w:rPr>
              <w:tab/>
            </w:r>
            <w:r>
              <w:rPr>
                <w:noProof/>
                <w:webHidden/>
              </w:rPr>
              <w:fldChar w:fldCharType="begin"/>
            </w:r>
            <w:r>
              <w:rPr>
                <w:noProof/>
                <w:webHidden/>
              </w:rPr>
              <w:instrText xml:space="preserve"> PAGEREF _Toc117588835 \h </w:instrText>
            </w:r>
            <w:r>
              <w:rPr>
                <w:noProof/>
                <w:webHidden/>
              </w:rPr>
            </w:r>
            <w:r>
              <w:rPr>
                <w:noProof/>
                <w:webHidden/>
              </w:rPr>
              <w:fldChar w:fldCharType="separate"/>
            </w:r>
            <w:r>
              <w:rPr>
                <w:noProof/>
                <w:webHidden/>
              </w:rPr>
              <w:t>65</w:t>
            </w:r>
            <w:r>
              <w:rPr>
                <w:noProof/>
                <w:webHidden/>
              </w:rPr>
              <w:fldChar w:fldCharType="end"/>
            </w:r>
          </w:hyperlink>
        </w:p>
        <w:p w14:paraId="3C545459" w14:textId="698DD408" w:rsidR="00D04AED" w:rsidRDefault="00D04AED">
          <w:pPr>
            <w:pStyle w:val="TDC2"/>
            <w:tabs>
              <w:tab w:val="right" w:leader="dot" w:pos="10792"/>
            </w:tabs>
            <w:rPr>
              <w:noProof/>
            </w:rPr>
          </w:pPr>
          <w:hyperlink w:anchor="_Toc117588836" w:history="1">
            <w:r w:rsidRPr="007D440F">
              <w:rPr>
                <w:rStyle w:val="Hipervnculo"/>
                <w:noProof/>
              </w:rPr>
              <w:t>Servicio de guianza e interpretación</w:t>
            </w:r>
            <w:r>
              <w:rPr>
                <w:noProof/>
                <w:webHidden/>
              </w:rPr>
              <w:tab/>
            </w:r>
            <w:r>
              <w:rPr>
                <w:noProof/>
                <w:webHidden/>
              </w:rPr>
              <w:fldChar w:fldCharType="begin"/>
            </w:r>
            <w:r>
              <w:rPr>
                <w:noProof/>
                <w:webHidden/>
              </w:rPr>
              <w:instrText xml:space="preserve"> PAGEREF _Toc117588836 \h </w:instrText>
            </w:r>
            <w:r>
              <w:rPr>
                <w:noProof/>
                <w:webHidden/>
              </w:rPr>
            </w:r>
            <w:r>
              <w:rPr>
                <w:noProof/>
                <w:webHidden/>
              </w:rPr>
              <w:fldChar w:fldCharType="separate"/>
            </w:r>
            <w:r>
              <w:rPr>
                <w:noProof/>
                <w:webHidden/>
              </w:rPr>
              <w:t>65</w:t>
            </w:r>
            <w:r>
              <w:rPr>
                <w:noProof/>
                <w:webHidden/>
              </w:rPr>
              <w:fldChar w:fldCharType="end"/>
            </w:r>
          </w:hyperlink>
        </w:p>
        <w:p w14:paraId="0A34ACE8" w14:textId="74DE2B2C" w:rsidR="00D04AED" w:rsidRDefault="00D04AED">
          <w:pPr>
            <w:pStyle w:val="TDC2"/>
            <w:tabs>
              <w:tab w:val="right" w:leader="dot" w:pos="10792"/>
            </w:tabs>
            <w:rPr>
              <w:noProof/>
            </w:rPr>
          </w:pPr>
          <w:hyperlink w:anchor="_Toc117588837" w:history="1">
            <w:r w:rsidRPr="007D440F">
              <w:rPr>
                <w:rStyle w:val="Hipervnculo"/>
                <w:noProof/>
              </w:rPr>
              <w:t>Servicio de ventas de artesanías</w:t>
            </w:r>
            <w:r>
              <w:rPr>
                <w:noProof/>
                <w:webHidden/>
              </w:rPr>
              <w:tab/>
            </w:r>
            <w:r>
              <w:rPr>
                <w:noProof/>
                <w:webHidden/>
              </w:rPr>
              <w:fldChar w:fldCharType="begin"/>
            </w:r>
            <w:r>
              <w:rPr>
                <w:noProof/>
                <w:webHidden/>
              </w:rPr>
              <w:instrText xml:space="preserve"> PAGEREF _Toc117588837 \h </w:instrText>
            </w:r>
            <w:r>
              <w:rPr>
                <w:noProof/>
                <w:webHidden/>
              </w:rPr>
            </w:r>
            <w:r>
              <w:rPr>
                <w:noProof/>
                <w:webHidden/>
              </w:rPr>
              <w:fldChar w:fldCharType="separate"/>
            </w:r>
            <w:r>
              <w:rPr>
                <w:noProof/>
                <w:webHidden/>
              </w:rPr>
              <w:t>65</w:t>
            </w:r>
            <w:r>
              <w:rPr>
                <w:noProof/>
                <w:webHidden/>
              </w:rPr>
              <w:fldChar w:fldCharType="end"/>
            </w:r>
          </w:hyperlink>
        </w:p>
        <w:p w14:paraId="21D9FA34" w14:textId="21203420" w:rsidR="00D04AED" w:rsidRDefault="00D04AED">
          <w:pPr>
            <w:pStyle w:val="TDC2"/>
            <w:tabs>
              <w:tab w:val="right" w:leader="dot" w:pos="10792"/>
            </w:tabs>
            <w:rPr>
              <w:noProof/>
            </w:rPr>
          </w:pPr>
          <w:hyperlink w:anchor="_Toc117588838" w:history="1">
            <w:r w:rsidRPr="007D440F">
              <w:rPr>
                <w:rStyle w:val="Hipervnculo"/>
                <w:noProof/>
              </w:rPr>
              <w:t>Servicio de alimentos y bebidas</w:t>
            </w:r>
            <w:r>
              <w:rPr>
                <w:noProof/>
                <w:webHidden/>
              </w:rPr>
              <w:tab/>
            </w:r>
            <w:r>
              <w:rPr>
                <w:noProof/>
                <w:webHidden/>
              </w:rPr>
              <w:fldChar w:fldCharType="begin"/>
            </w:r>
            <w:r>
              <w:rPr>
                <w:noProof/>
                <w:webHidden/>
              </w:rPr>
              <w:instrText xml:space="preserve"> PAGEREF _Toc117588838 \h </w:instrText>
            </w:r>
            <w:r>
              <w:rPr>
                <w:noProof/>
                <w:webHidden/>
              </w:rPr>
            </w:r>
            <w:r>
              <w:rPr>
                <w:noProof/>
                <w:webHidden/>
              </w:rPr>
              <w:fldChar w:fldCharType="separate"/>
            </w:r>
            <w:r>
              <w:rPr>
                <w:noProof/>
                <w:webHidden/>
              </w:rPr>
              <w:t>65</w:t>
            </w:r>
            <w:r>
              <w:rPr>
                <w:noProof/>
                <w:webHidden/>
              </w:rPr>
              <w:fldChar w:fldCharType="end"/>
            </w:r>
          </w:hyperlink>
        </w:p>
        <w:p w14:paraId="42606007" w14:textId="26BFDAEF" w:rsidR="00D04AED" w:rsidRDefault="00D04AED">
          <w:pPr>
            <w:pStyle w:val="TDC1"/>
            <w:tabs>
              <w:tab w:val="right" w:leader="dot" w:pos="10792"/>
            </w:tabs>
            <w:rPr>
              <w:noProof/>
            </w:rPr>
          </w:pPr>
          <w:hyperlink w:anchor="_Toc117588839" w:history="1">
            <w:r w:rsidRPr="007D440F">
              <w:rPr>
                <w:rStyle w:val="Hipervnculo"/>
                <w:noProof/>
              </w:rPr>
              <w:t>Comunidades</w:t>
            </w:r>
            <w:r>
              <w:rPr>
                <w:noProof/>
                <w:webHidden/>
              </w:rPr>
              <w:tab/>
            </w:r>
            <w:r>
              <w:rPr>
                <w:noProof/>
                <w:webHidden/>
              </w:rPr>
              <w:fldChar w:fldCharType="begin"/>
            </w:r>
            <w:r>
              <w:rPr>
                <w:noProof/>
                <w:webHidden/>
              </w:rPr>
              <w:instrText xml:space="preserve"> PAGEREF _Toc117588839 \h </w:instrText>
            </w:r>
            <w:r>
              <w:rPr>
                <w:noProof/>
                <w:webHidden/>
              </w:rPr>
            </w:r>
            <w:r>
              <w:rPr>
                <w:noProof/>
                <w:webHidden/>
              </w:rPr>
              <w:fldChar w:fldCharType="separate"/>
            </w:r>
            <w:r>
              <w:rPr>
                <w:noProof/>
                <w:webHidden/>
              </w:rPr>
              <w:t>67</w:t>
            </w:r>
            <w:r>
              <w:rPr>
                <w:noProof/>
                <w:webHidden/>
              </w:rPr>
              <w:fldChar w:fldCharType="end"/>
            </w:r>
          </w:hyperlink>
        </w:p>
        <w:p w14:paraId="0650BCCC" w14:textId="2C74D715" w:rsidR="00D04AED" w:rsidRDefault="00D04AED">
          <w:pPr>
            <w:pStyle w:val="TDC1"/>
            <w:tabs>
              <w:tab w:val="right" w:leader="dot" w:pos="10792"/>
            </w:tabs>
            <w:rPr>
              <w:noProof/>
            </w:rPr>
          </w:pPr>
          <w:hyperlink w:anchor="_Toc117588840" w:history="1">
            <w:r w:rsidRPr="007D440F">
              <w:rPr>
                <w:rStyle w:val="Hipervnculo"/>
                <w:noProof/>
              </w:rPr>
              <w:t>Territorios Claniles de la zona ecoturística del PNN de Macuira:</w:t>
            </w:r>
            <w:r>
              <w:rPr>
                <w:noProof/>
                <w:webHidden/>
              </w:rPr>
              <w:tab/>
            </w:r>
            <w:r>
              <w:rPr>
                <w:noProof/>
                <w:webHidden/>
              </w:rPr>
              <w:fldChar w:fldCharType="begin"/>
            </w:r>
            <w:r>
              <w:rPr>
                <w:noProof/>
                <w:webHidden/>
              </w:rPr>
              <w:instrText xml:space="preserve"> PAGEREF _Toc117588840 \h </w:instrText>
            </w:r>
            <w:r>
              <w:rPr>
                <w:noProof/>
                <w:webHidden/>
              </w:rPr>
            </w:r>
            <w:r>
              <w:rPr>
                <w:noProof/>
                <w:webHidden/>
              </w:rPr>
              <w:fldChar w:fldCharType="separate"/>
            </w:r>
            <w:r>
              <w:rPr>
                <w:noProof/>
                <w:webHidden/>
              </w:rPr>
              <w:t>67</w:t>
            </w:r>
            <w:r>
              <w:rPr>
                <w:noProof/>
                <w:webHidden/>
              </w:rPr>
              <w:fldChar w:fldCharType="end"/>
            </w:r>
          </w:hyperlink>
        </w:p>
        <w:p w14:paraId="62677FD3" w14:textId="452ACFB9" w:rsidR="00D04AED" w:rsidRDefault="00D04AED">
          <w:pPr>
            <w:pStyle w:val="TDC2"/>
            <w:tabs>
              <w:tab w:val="right" w:leader="dot" w:pos="10792"/>
            </w:tabs>
            <w:rPr>
              <w:noProof/>
            </w:rPr>
          </w:pPr>
          <w:hyperlink w:anchor="_Toc117588841" w:history="1">
            <w:r w:rsidRPr="007D440F">
              <w:rPr>
                <w:rStyle w:val="Hipervnculo"/>
                <w:noProof/>
              </w:rPr>
              <w:t>Mecanismos de coordinación</w:t>
            </w:r>
            <w:r>
              <w:rPr>
                <w:noProof/>
                <w:webHidden/>
              </w:rPr>
              <w:tab/>
            </w:r>
            <w:r>
              <w:rPr>
                <w:noProof/>
                <w:webHidden/>
              </w:rPr>
              <w:fldChar w:fldCharType="begin"/>
            </w:r>
            <w:r>
              <w:rPr>
                <w:noProof/>
                <w:webHidden/>
              </w:rPr>
              <w:instrText xml:space="preserve"> PAGEREF _Toc117588841 \h </w:instrText>
            </w:r>
            <w:r>
              <w:rPr>
                <w:noProof/>
                <w:webHidden/>
              </w:rPr>
            </w:r>
            <w:r>
              <w:rPr>
                <w:noProof/>
                <w:webHidden/>
              </w:rPr>
              <w:fldChar w:fldCharType="separate"/>
            </w:r>
            <w:r>
              <w:rPr>
                <w:noProof/>
                <w:webHidden/>
              </w:rPr>
              <w:t>68</w:t>
            </w:r>
            <w:r>
              <w:rPr>
                <w:noProof/>
                <w:webHidden/>
              </w:rPr>
              <w:fldChar w:fldCharType="end"/>
            </w:r>
          </w:hyperlink>
        </w:p>
        <w:p w14:paraId="379FB7D1" w14:textId="241B90B3" w:rsidR="00D04AED" w:rsidRDefault="00D04AED">
          <w:pPr>
            <w:pStyle w:val="TDC3"/>
            <w:tabs>
              <w:tab w:val="left" w:pos="880"/>
              <w:tab w:val="right" w:leader="dot" w:pos="10792"/>
            </w:tabs>
            <w:rPr>
              <w:noProof/>
            </w:rPr>
          </w:pPr>
          <w:hyperlink w:anchor="_Toc117588842" w:history="1">
            <w:r w:rsidRPr="007D440F">
              <w:rPr>
                <w:rStyle w:val="Hipervnculo"/>
                <w:noProof/>
              </w:rPr>
              <w:t>1.</w:t>
            </w:r>
            <w:r>
              <w:rPr>
                <w:noProof/>
              </w:rPr>
              <w:tab/>
            </w:r>
            <w:r w:rsidRPr="007D440F">
              <w:rPr>
                <w:rStyle w:val="Hipervnculo"/>
                <w:noProof/>
              </w:rPr>
              <w:t>OUTKAJAWAA MÜLOUSKA “REUNIÓN GRANDE”</w:t>
            </w:r>
            <w:r>
              <w:rPr>
                <w:noProof/>
                <w:webHidden/>
              </w:rPr>
              <w:tab/>
            </w:r>
            <w:r>
              <w:rPr>
                <w:noProof/>
                <w:webHidden/>
              </w:rPr>
              <w:fldChar w:fldCharType="begin"/>
            </w:r>
            <w:r>
              <w:rPr>
                <w:noProof/>
                <w:webHidden/>
              </w:rPr>
              <w:instrText xml:space="preserve"> PAGEREF _Toc117588842 \h </w:instrText>
            </w:r>
            <w:r>
              <w:rPr>
                <w:noProof/>
                <w:webHidden/>
              </w:rPr>
            </w:r>
            <w:r>
              <w:rPr>
                <w:noProof/>
                <w:webHidden/>
              </w:rPr>
              <w:fldChar w:fldCharType="separate"/>
            </w:r>
            <w:r>
              <w:rPr>
                <w:noProof/>
                <w:webHidden/>
              </w:rPr>
              <w:t>68</w:t>
            </w:r>
            <w:r>
              <w:rPr>
                <w:noProof/>
                <w:webHidden/>
              </w:rPr>
              <w:fldChar w:fldCharType="end"/>
            </w:r>
          </w:hyperlink>
        </w:p>
        <w:p w14:paraId="055B9190" w14:textId="34156987" w:rsidR="00D04AED" w:rsidRDefault="00D04AED">
          <w:pPr>
            <w:pStyle w:val="TDC3"/>
            <w:tabs>
              <w:tab w:val="left" w:pos="880"/>
              <w:tab w:val="right" w:leader="dot" w:pos="10792"/>
            </w:tabs>
            <w:rPr>
              <w:noProof/>
            </w:rPr>
          </w:pPr>
          <w:hyperlink w:anchor="_Toc117588843" w:history="1">
            <w:r w:rsidRPr="007D440F">
              <w:rPr>
                <w:rStyle w:val="Hipervnculo"/>
                <w:noProof/>
              </w:rPr>
              <w:t>2.</w:t>
            </w:r>
            <w:r>
              <w:rPr>
                <w:noProof/>
              </w:rPr>
              <w:tab/>
            </w:r>
            <w:r w:rsidRPr="007D440F">
              <w:rPr>
                <w:rStyle w:val="Hipervnculo"/>
                <w:noProof/>
              </w:rPr>
              <w:t>ANAATA JUKUAIPA AYATAWAA/ “COMITÉ OPERATIVO”</w:t>
            </w:r>
            <w:r>
              <w:rPr>
                <w:noProof/>
                <w:webHidden/>
              </w:rPr>
              <w:tab/>
            </w:r>
            <w:r>
              <w:rPr>
                <w:noProof/>
                <w:webHidden/>
              </w:rPr>
              <w:fldChar w:fldCharType="begin"/>
            </w:r>
            <w:r>
              <w:rPr>
                <w:noProof/>
                <w:webHidden/>
              </w:rPr>
              <w:instrText xml:space="preserve"> PAGEREF _Toc117588843 \h </w:instrText>
            </w:r>
            <w:r>
              <w:rPr>
                <w:noProof/>
                <w:webHidden/>
              </w:rPr>
            </w:r>
            <w:r>
              <w:rPr>
                <w:noProof/>
                <w:webHidden/>
              </w:rPr>
              <w:fldChar w:fldCharType="separate"/>
            </w:r>
            <w:r>
              <w:rPr>
                <w:noProof/>
                <w:webHidden/>
              </w:rPr>
              <w:t>69</w:t>
            </w:r>
            <w:r>
              <w:rPr>
                <w:noProof/>
                <w:webHidden/>
              </w:rPr>
              <w:fldChar w:fldCharType="end"/>
            </w:r>
          </w:hyperlink>
        </w:p>
        <w:p w14:paraId="24EC037A" w14:textId="6294AF4E" w:rsidR="00D04AED" w:rsidRDefault="00D04AED">
          <w:pPr>
            <w:pStyle w:val="TDC3"/>
            <w:tabs>
              <w:tab w:val="left" w:pos="880"/>
              <w:tab w:val="right" w:leader="dot" w:pos="10792"/>
            </w:tabs>
            <w:rPr>
              <w:noProof/>
            </w:rPr>
          </w:pPr>
          <w:hyperlink w:anchor="_Toc117588844" w:history="1">
            <w:r w:rsidRPr="007D440F">
              <w:rPr>
                <w:rStyle w:val="Hipervnculo"/>
                <w:noProof/>
              </w:rPr>
              <w:t>3.</w:t>
            </w:r>
            <w:r>
              <w:rPr>
                <w:noProof/>
              </w:rPr>
              <w:tab/>
            </w:r>
            <w:r w:rsidRPr="007D440F">
              <w:rPr>
                <w:rStyle w:val="Hipervnculo"/>
                <w:noProof/>
              </w:rPr>
              <w:t>Otras instancias de participación social:</w:t>
            </w:r>
            <w:r>
              <w:rPr>
                <w:noProof/>
                <w:webHidden/>
              </w:rPr>
              <w:tab/>
            </w:r>
            <w:r>
              <w:rPr>
                <w:noProof/>
                <w:webHidden/>
              </w:rPr>
              <w:fldChar w:fldCharType="begin"/>
            </w:r>
            <w:r>
              <w:rPr>
                <w:noProof/>
                <w:webHidden/>
              </w:rPr>
              <w:instrText xml:space="preserve"> PAGEREF _Toc117588844 \h </w:instrText>
            </w:r>
            <w:r>
              <w:rPr>
                <w:noProof/>
                <w:webHidden/>
              </w:rPr>
            </w:r>
            <w:r>
              <w:rPr>
                <w:noProof/>
                <w:webHidden/>
              </w:rPr>
              <w:fldChar w:fldCharType="separate"/>
            </w:r>
            <w:r>
              <w:rPr>
                <w:noProof/>
                <w:webHidden/>
              </w:rPr>
              <w:t>70</w:t>
            </w:r>
            <w:r>
              <w:rPr>
                <w:noProof/>
                <w:webHidden/>
              </w:rPr>
              <w:fldChar w:fldCharType="end"/>
            </w:r>
          </w:hyperlink>
        </w:p>
        <w:p w14:paraId="0D4E21B6" w14:textId="2A074564" w:rsidR="00D04AED" w:rsidRDefault="00D04AED">
          <w:pPr>
            <w:pStyle w:val="TDC1"/>
            <w:tabs>
              <w:tab w:val="right" w:leader="dot" w:pos="10792"/>
            </w:tabs>
            <w:rPr>
              <w:noProof/>
            </w:rPr>
          </w:pPr>
          <w:hyperlink w:anchor="_Toc117588845" w:history="1">
            <w:r w:rsidRPr="007D440F">
              <w:rPr>
                <w:rStyle w:val="Hipervnculo"/>
                <w:noProof/>
              </w:rPr>
              <w:t>Información general de visitantes</w:t>
            </w:r>
            <w:r>
              <w:rPr>
                <w:noProof/>
                <w:webHidden/>
              </w:rPr>
              <w:tab/>
            </w:r>
            <w:r>
              <w:rPr>
                <w:noProof/>
                <w:webHidden/>
              </w:rPr>
              <w:fldChar w:fldCharType="begin"/>
            </w:r>
            <w:r>
              <w:rPr>
                <w:noProof/>
                <w:webHidden/>
              </w:rPr>
              <w:instrText xml:space="preserve"> PAGEREF _Toc117588845 \h </w:instrText>
            </w:r>
            <w:r>
              <w:rPr>
                <w:noProof/>
                <w:webHidden/>
              </w:rPr>
            </w:r>
            <w:r>
              <w:rPr>
                <w:noProof/>
                <w:webHidden/>
              </w:rPr>
              <w:fldChar w:fldCharType="separate"/>
            </w:r>
            <w:r>
              <w:rPr>
                <w:noProof/>
                <w:webHidden/>
              </w:rPr>
              <w:t>71</w:t>
            </w:r>
            <w:r>
              <w:rPr>
                <w:noProof/>
                <w:webHidden/>
              </w:rPr>
              <w:fldChar w:fldCharType="end"/>
            </w:r>
          </w:hyperlink>
        </w:p>
        <w:p w14:paraId="096FF40D" w14:textId="3F4FCAF4" w:rsidR="00D04AED" w:rsidRDefault="00D04AED">
          <w:pPr>
            <w:pStyle w:val="TDC1"/>
            <w:tabs>
              <w:tab w:val="right" w:leader="dot" w:pos="10792"/>
            </w:tabs>
            <w:rPr>
              <w:noProof/>
            </w:rPr>
          </w:pPr>
          <w:hyperlink w:anchor="_Toc117588846" w:history="1">
            <w:r w:rsidRPr="007D440F">
              <w:rPr>
                <w:rStyle w:val="Hipervnculo"/>
                <w:noProof/>
              </w:rPr>
              <w:t>Identificación de actores involucrados en procesos de atención y riesgo con visitantes.</w:t>
            </w:r>
            <w:r>
              <w:rPr>
                <w:noProof/>
                <w:webHidden/>
              </w:rPr>
              <w:tab/>
            </w:r>
            <w:r>
              <w:rPr>
                <w:noProof/>
                <w:webHidden/>
              </w:rPr>
              <w:fldChar w:fldCharType="begin"/>
            </w:r>
            <w:r>
              <w:rPr>
                <w:noProof/>
                <w:webHidden/>
              </w:rPr>
              <w:instrText xml:space="preserve"> PAGEREF _Toc117588846 \h </w:instrText>
            </w:r>
            <w:r>
              <w:rPr>
                <w:noProof/>
                <w:webHidden/>
              </w:rPr>
            </w:r>
            <w:r>
              <w:rPr>
                <w:noProof/>
                <w:webHidden/>
              </w:rPr>
              <w:fldChar w:fldCharType="separate"/>
            </w:r>
            <w:r>
              <w:rPr>
                <w:noProof/>
                <w:webHidden/>
              </w:rPr>
              <w:t>73</w:t>
            </w:r>
            <w:r>
              <w:rPr>
                <w:noProof/>
                <w:webHidden/>
              </w:rPr>
              <w:fldChar w:fldCharType="end"/>
            </w:r>
          </w:hyperlink>
        </w:p>
        <w:p w14:paraId="26F23B4A" w14:textId="4DF6967D" w:rsidR="00D04AED" w:rsidRDefault="00D04AED">
          <w:pPr>
            <w:pStyle w:val="TDC1"/>
            <w:tabs>
              <w:tab w:val="right" w:leader="dot" w:pos="10792"/>
            </w:tabs>
            <w:rPr>
              <w:noProof/>
            </w:rPr>
          </w:pPr>
          <w:hyperlink w:anchor="_Toc117588847" w:history="1">
            <w:r w:rsidRPr="007D440F">
              <w:rPr>
                <w:rStyle w:val="Hipervnculo"/>
                <w:noProof/>
              </w:rPr>
              <w:t>Siniestros presentados</w:t>
            </w:r>
            <w:r>
              <w:rPr>
                <w:noProof/>
                <w:webHidden/>
              </w:rPr>
              <w:tab/>
            </w:r>
            <w:r>
              <w:rPr>
                <w:noProof/>
                <w:webHidden/>
              </w:rPr>
              <w:fldChar w:fldCharType="begin"/>
            </w:r>
            <w:r>
              <w:rPr>
                <w:noProof/>
                <w:webHidden/>
              </w:rPr>
              <w:instrText xml:space="preserve"> PAGEREF _Toc117588847 \h </w:instrText>
            </w:r>
            <w:r>
              <w:rPr>
                <w:noProof/>
                <w:webHidden/>
              </w:rPr>
            </w:r>
            <w:r>
              <w:rPr>
                <w:noProof/>
                <w:webHidden/>
              </w:rPr>
              <w:fldChar w:fldCharType="separate"/>
            </w:r>
            <w:r>
              <w:rPr>
                <w:noProof/>
                <w:webHidden/>
              </w:rPr>
              <w:t>77</w:t>
            </w:r>
            <w:r>
              <w:rPr>
                <w:noProof/>
                <w:webHidden/>
              </w:rPr>
              <w:fldChar w:fldCharType="end"/>
            </w:r>
          </w:hyperlink>
        </w:p>
        <w:p w14:paraId="35D951F0" w14:textId="71A78C72" w:rsidR="00D04AED" w:rsidRDefault="00D04AED">
          <w:pPr>
            <w:pStyle w:val="TDC1"/>
            <w:tabs>
              <w:tab w:val="right" w:leader="dot" w:pos="10792"/>
            </w:tabs>
            <w:rPr>
              <w:noProof/>
            </w:rPr>
          </w:pPr>
          <w:hyperlink w:anchor="_Toc117588848" w:history="1">
            <w:r w:rsidRPr="007D440F">
              <w:rPr>
                <w:rStyle w:val="Hipervnculo"/>
                <w:noProof/>
              </w:rPr>
              <w:t>Análisis de riesgos asociados con la actividad turística</w:t>
            </w:r>
            <w:r>
              <w:rPr>
                <w:noProof/>
                <w:webHidden/>
              </w:rPr>
              <w:tab/>
            </w:r>
            <w:r>
              <w:rPr>
                <w:noProof/>
                <w:webHidden/>
              </w:rPr>
              <w:fldChar w:fldCharType="begin"/>
            </w:r>
            <w:r>
              <w:rPr>
                <w:noProof/>
                <w:webHidden/>
              </w:rPr>
              <w:instrText xml:space="preserve"> PAGEREF _Toc117588848 \h </w:instrText>
            </w:r>
            <w:r>
              <w:rPr>
                <w:noProof/>
                <w:webHidden/>
              </w:rPr>
            </w:r>
            <w:r>
              <w:rPr>
                <w:noProof/>
                <w:webHidden/>
              </w:rPr>
              <w:fldChar w:fldCharType="separate"/>
            </w:r>
            <w:r>
              <w:rPr>
                <w:noProof/>
                <w:webHidden/>
              </w:rPr>
              <w:t>81</w:t>
            </w:r>
            <w:r>
              <w:rPr>
                <w:noProof/>
                <w:webHidden/>
              </w:rPr>
              <w:fldChar w:fldCharType="end"/>
            </w:r>
          </w:hyperlink>
        </w:p>
        <w:p w14:paraId="6D2925AC" w14:textId="269336A3" w:rsidR="00D04AED" w:rsidRDefault="00D04AED">
          <w:pPr>
            <w:pStyle w:val="TDC2"/>
            <w:tabs>
              <w:tab w:val="right" w:leader="dot" w:pos="10792"/>
            </w:tabs>
            <w:rPr>
              <w:noProof/>
            </w:rPr>
          </w:pPr>
          <w:hyperlink w:anchor="_Toc117588849" w:history="1">
            <w:r w:rsidRPr="007D440F">
              <w:rPr>
                <w:rStyle w:val="Hipervnculo"/>
                <w:noProof/>
              </w:rPr>
              <w:t>Análisis de amenazas asociadas al ecoturismo en el PNN de Macuira:</w:t>
            </w:r>
            <w:r>
              <w:rPr>
                <w:noProof/>
                <w:webHidden/>
              </w:rPr>
              <w:tab/>
            </w:r>
            <w:r>
              <w:rPr>
                <w:noProof/>
                <w:webHidden/>
              </w:rPr>
              <w:fldChar w:fldCharType="begin"/>
            </w:r>
            <w:r>
              <w:rPr>
                <w:noProof/>
                <w:webHidden/>
              </w:rPr>
              <w:instrText xml:space="preserve"> PAGEREF _Toc117588849 \h </w:instrText>
            </w:r>
            <w:r>
              <w:rPr>
                <w:noProof/>
                <w:webHidden/>
              </w:rPr>
            </w:r>
            <w:r>
              <w:rPr>
                <w:noProof/>
                <w:webHidden/>
              </w:rPr>
              <w:fldChar w:fldCharType="separate"/>
            </w:r>
            <w:r>
              <w:rPr>
                <w:noProof/>
                <w:webHidden/>
              </w:rPr>
              <w:t>81</w:t>
            </w:r>
            <w:r>
              <w:rPr>
                <w:noProof/>
                <w:webHidden/>
              </w:rPr>
              <w:fldChar w:fldCharType="end"/>
            </w:r>
          </w:hyperlink>
        </w:p>
        <w:p w14:paraId="5E972E3F" w14:textId="70871170" w:rsidR="00D04AED" w:rsidRDefault="00D04AED">
          <w:pPr>
            <w:pStyle w:val="TDC2"/>
            <w:tabs>
              <w:tab w:val="right" w:leader="dot" w:pos="10792"/>
            </w:tabs>
            <w:rPr>
              <w:noProof/>
            </w:rPr>
          </w:pPr>
          <w:hyperlink w:anchor="_Toc117588850" w:history="1">
            <w:r w:rsidRPr="007D440F">
              <w:rPr>
                <w:rStyle w:val="Hipervnculo"/>
                <w:noProof/>
              </w:rPr>
              <w:t>Análisis de riesgos zona Ecoturística:</w:t>
            </w:r>
            <w:r>
              <w:rPr>
                <w:noProof/>
                <w:webHidden/>
              </w:rPr>
              <w:tab/>
            </w:r>
            <w:r>
              <w:rPr>
                <w:noProof/>
                <w:webHidden/>
              </w:rPr>
              <w:fldChar w:fldCharType="begin"/>
            </w:r>
            <w:r>
              <w:rPr>
                <w:noProof/>
                <w:webHidden/>
              </w:rPr>
              <w:instrText xml:space="preserve"> PAGEREF _Toc117588850 \h </w:instrText>
            </w:r>
            <w:r>
              <w:rPr>
                <w:noProof/>
                <w:webHidden/>
              </w:rPr>
            </w:r>
            <w:r>
              <w:rPr>
                <w:noProof/>
                <w:webHidden/>
              </w:rPr>
              <w:fldChar w:fldCharType="separate"/>
            </w:r>
            <w:r>
              <w:rPr>
                <w:noProof/>
                <w:webHidden/>
              </w:rPr>
              <w:t>84</w:t>
            </w:r>
            <w:r>
              <w:rPr>
                <w:noProof/>
                <w:webHidden/>
              </w:rPr>
              <w:fldChar w:fldCharType="end"/>
            </w:r>
          </w:hyperlink>
        </w:p>
        <w:p w14:paraId="68D5FCFA" w14:textId="2E9E9C29" w:rsidR="00D04AED" w:rsidRDefault="00D04AED">
          <w:pPr>
            <w:pStyle w:val="TDC2"/>
            <w:tabs>
              <w:tab w:val="right" w:leader="dot" w:pos="10792"/>
            </w:tabs>
            <w:rPr>
              <w:noProof/>
            </w:rPr>
          </w:pPr>
          <w:hyperlink w:anchor="_Toc117588851" w:history="1">
            <w:r w:rsidRPr="007D440F">
              <w:rPr>
                <w:rStyle w:val="Hipervnculo"/>
                <w:noProof/>
              </w:rPr>
              <w:t>Acciones preventivas y medidas a tomar frente a los riesgos</w:t>
            </w:r>
            <w:r>
              <w:rPr>
                <w:noProof/>
                <w:webHidden/>
              </w:rPr>
              <w:tab/>
            </w:r>
            <w:r>
              <w:rPr>
                <w:noProof/>
                <w:webHidden/>
              </w:rPr>
              <w:fldChar w:fldCharType="begin"/>
            </w:r>
            <w:r>
              <w:rPr>
                <w:noProof/>
                <w:webHidden/>
              </w:rPr>
              <w:instrText xml:space="preserve"> PAGEREF _Toc117588851 \h </w:instrText>
            </w:r>
            <w:r>
              <w:rPr>
                <w:noProof/>
                <w:webHidden/>
              </w:rPr>
            </w:r>
            <w:r>
              <w:rPr>
                <w:noProof/>
                <w:webHidden/>
              </w:rPr>
              <w:fldChar w:fldCharType="separate"/>
            </w:r>
            <w:r>
              <w:rPr>
                <w:noProof/>
                <w:webHidden/>
              </w:rPr>
              <w:t>86</w:t>
            </w:r>
            <w:r>
              <w:rPr>
                <w:noProof/>
                <w:webHidden/>
              </w:rPr>
              <w:fldChar w:fldCharType="end"/>
            </w:r>
          </w:hyperlink>
        </w:p>
        <w:p w14:paraId="7456F7B5" w14:textId="5AC7EBFF" w:rsidR="00D04AED" w:rsidRDefault="00D04AED">
          <w:pPr>
            <w:pStyle w:val="TDC2"/>
            <w:tabs>
              <w:tab w:val="right" w:leader="dot" w:pos="10792"/>
            </w:tabs>
            <w:rPr>
              <w:noProof/>
            </w:rPr>
          </w:pPr>
          <w:hyperlink w:anchor="_Toc117588852" w:history="1">
            <w:r w:rsidRPr="007D440F">
              <w:rPr>
                <w:rStyle w:val="Hipervnculo"/>
                <w:noProof/>
              </w:rPr>
              <w:t>Línea de vida atención de emergencias</w:t>
            </w:r>
            <w:r>
              <w:rPr>
                <w:noProof/>
                <w:webHidden/>
              </w:rPr>
              <w:tab/>
            </w:r>
            <w:r>
              <w:rPr>
                <w:noProof/>
                <w:webHidden/>
              </w:rPr>
              <w:fldChar w:fldCharType="begin"/>
            </w:r>
            <w:r>
              <w:rPr>
                <w:noProof/>
                <w:webHidden/>
              </w:rPr>
              <w:instrText xml:space="preserve"> PAGEREF _Toc117588852 \h </w:instrText>
            </w:r>
            <w:r>
              <w:rPr>
                <w:noProof/>
                <w:webHidden/>
              </w:rPr>
            </w:r>
            <w:r>
              <w:rPr>
                <w:noProof/>
                <w:webHidden/>
              </w:rPr>
              <w:fldChar w:fldCharType="separate"/>
            </w:r>
            <w:r>
              <w:rPr>
                <w:noProof/>
                <w:webHidden/>
              </w:rPr>
              <w:t>89</w:t>
            </w:r>
            <w:r>
              <w:rPr>
                <w:noProof/>
                <w:webHidden/>
              </w:rPr>
              <w:fldChar w:fldCharType="end"/>
            </w:r>
          </w:hyperlink>
        </w:p>
        <w:p w14:paraId="4769C261" w14:textId="4915B1D1" w:rsidR="00D04AED" w:rsidRDefault="00D04AED">
          <w:pPr>
            <w:pStyle w:val="TDC2"/>
            <w:tabs>
              <w:tab w:val="right" w:leader="dot" w:pos="10792"/>
            </w:tabs>
            <w:rPr>
              <w:noProof/>
            </w:rPr>
          </w:pPr>
          <w:hyperlink w:anchor="_Toc117588853" w:history="1">
            <w:r w:rsidRPr="007D440F">
              <w:rPr>
                <w:rStyle w:val="Hipervnculo"/>
                <w:noProof/>
              </w:rPr>
              <w:t>Síntesis del Plan de contingencia</w:t>
            </w:r>
            <w:r>
              <w:rPr>
                <w:noProof/>
                <w:webHidden/>
              </w:rPr>
              <w:tab/>
            </w:r>
            <w:r>
              <w:rPr>
                <w:noProof/>
                <w:webHidden/>
              </w:rPr>
              <w:fldChar w:fldCharType="begin"/>
            </w:r>
            <w:r>
              <w:rPr>
                <w:noProof/>
                <w:webHidden/>
              </w:rPr>
              <w:instrText xml:space="preserve"> PAGEREF _Toc117588853 \h </w:instrText>
            </w:r>
            <w:r>
              <w:rPr>
                <w:noProof/>
                <w:webHidden/>
              </w:rPr>
            </w:r>
            <w:r>
              <w:rPr>
                <w:noProof/>
                <w:webHidden/>
              </w:rPr>
              <w:fldChar w:fldCharType="separate"/>
            </w:r>
            <w:r>
              <w:rPr>
                <w:noProof/>
                <w:webHidden/>
              </w:rPr>
              <w:t>89</w:t>
            </w:r>
            <w:r>
              <w:rPr>
                <w:noProof/>
                <w:webHidden/>
              </w:rPr>
              <w:fldChar w:fldCharType="end"/>
            </w:r>
          </w:hyperlink>
        </w:p>
        <w:p w14:paraId="3F52E52C" w14:textId="298B7C1C" w:rsidR="00D04AED" w:rsidRDefault="00D04AED">
          <w:pPr>
            <w:pStyle w:val="TDC2"/>
            <w:tabs>
              <w:tab w:val="right" w:leader="dot" w:pos="10792"/>
            </w:tabs>
            <w:rPr>
              <w:noProof/>
            </w:rPr>
          </w:pPr>
          <w:hyperlink w:anchor="_Toc117588854" w:history="1">
            <w:r>
              <w:rPr>
                <w:noProof/>
                <w:webHidden/>
              </w:rPr>
              <w:tab/>
            </w:r>
            <w:r>
              <w:rPr>
                <w:noProof/>
                <w:webHidden/>
              </w:rPr>
              <w:fldChar w:fldCharType="begin"/>
            </w:r>
            <w:r>
              <w:rPr>
                <w:noProof/>
                <w:webHidden/>
              </w:rPr>
              <w:instrText xml:space="preserve"> PAGEREF _Toc117588854 \h </w:instrText>
            </w:r>
            <w:r>
              <w:rPr>
                <w:noProof/>
                <w:webHidden/>
              </w:rPr>
            </w:r>
            <w:r>
              <w:rPr>
                <w:noProof/>
                <w:webHidden/>
              </w:rPr>
              <w:fldChar w:fldCharType="separate"/>
            </w:r>
            <w:r>
              <w:rPr>
                <w:noProof/>
                <w:webHidden/>
              </w:rPr>
              <w:t>90</w:t>
            </w:r>
            <w:r>
              <w:rPr>
                <w:noProof/>
                <w:webHidden/>
              </w:rPr>
              <w:fldChar w:fldCharType="end"/>
            </w:r>
          </w:hyperlink>
        </w:p>
        <w:p w14:paraId="6A2E8BF8" w14:textId="7B5E1457" w:rsidR="00D04AED" w:rsidRDefault="00D04AED">
          <w:pPr>
            <w:pStyle w:val="TDC1"/>
            <w:tabs>
              <w:tab w:val="right" w:leader="dot" w:pos="10792"/>
            </w:tabs>
            <w:rPr>
              <w:noProof/>
            </w:rPr>
          </w:pPr>
          <w:hyperlink w:anchor="_Toc117588855" w:history="1">
            <w:r w:rsidRPr="007D440F">
              <w:rPr>
                <w:rStyle w:val="Hipervnculo"/>
                <w:noProof/>
              </w:rPr>
              <w:t>Necesidades de asistencia asociada con la prestación de servicios ecoturísticos</w:t>
            </w:r>
            <w:r>
              <w:rPr>
                <w:noProof/>
                <w:webHidden/>
              </w:rPr>
              <w:tab/>
            </w:r>
            <w:r>
              <w:rPr>
                <w:noProof/>
                <w:webHidden/>
              </w:rPr>
              <w:fldChar w:fldCharType="begin"/>
            </w:r>
            <w:r>
              <w:rPr>
                <w:noProof/>
                <w:webHidden/>
              </w:rPr>
              <w:instrText xml:space="preserve"> PAGEREF _Toc117588855 \h </w:instrText>
            </w:r>
            <w:r>
              <w:rPr>
                <w:noProof/>
                <w:webHidden/>
              </w:rPr>
            </w:r>
            <w:r>
              <w:rPr>
                <w:noProof/>
                <w:webHidden/>
              </w:rPr>
              <w:fldChar w:fldCharType="separate"/>
            </w:r>
            <w:r>
              <w:rPr>
                <w:noProof/>
                <w:webHidden/>
              </w:rPr>
              <w:t>91</w:t>
            </w:r>
            <w:r>
              <w:rPr>
                <w:noProof/>
                <w:webHidden/>
              </w:rPr>
              <w:fldChar w:fldCharType="end"/>
            </w:r>
          </w:hyperlink>
        </w:p>
        <w:p w14:paraId="16BC91C5" w14:textId="1828C6D2" w:rsidR="00D04AED" w:rsidRDefault="00D04AED">
          <w:pPr>
            <w:pStyle w:val="TDC2"/>
            <w:tabs>
              <w:tab w:val="right" w:leader="dot" w:pos="10792"/>
            </w:tabs>
            <w:rPr>
              <w:noProof/>
            </w:rPr>
          </w:pPr>
          <w:hyperlink w:anchor="_Toc117588856" w:history="1">
            <w:r w:rsidRPr="007D440F">
              <w:rPr>
                <w:rStyle w:val="Hipervnculo"/>
                <w:noProof/>
              </w:rPr>
              <w:t>Identificación de necesidades de asistencia</w:t>
            </w:r>
            <w:r>
              <w:rPr>
                <w:noProof/>
                <w:webHidden/>
              </w:rPr>
              <w:tab/>
            </w:r>
            <w:r>
              <w:rPr>
                <w:noProof/>
                <w:webHidden/>
              </w:rPr>
              <w:fldChar w:fldCharType="begin"/>
            </w:r>
            <w:r>
              <w:rPr>
                <w:noProof/>
                <w:webHidden/>
              </w:rPr>
              <w:instrText xml:space="preserve"> PAGEREF _Toc117588856 \h </w:instrText>
            </w:r>
            <w:r>
              <w:rPr>
                <w:noProof/>
                <w:webHidden/>
              </w:rPr>
            </w:r>
            <w:r>
              <w:rPr>
                <w:noProof/>
                <w:webHidden/>
              </w:rPr>
              <w:fldChar w:fldCharType="separate"/>
            </w:r>
            <w:r>
              <w:rPr>
                <w:noProof/>
                <w:webHidden/>
              </w:rPr>
              <w:t>91</w:t>
            </w:r>
            <w:r>
              <w:rPr>
                <w:noProof/>
                <w:webHidden/>
              </w:rPr>
              <w:fldChar w:fldCharType="end"/>
            </w:r>
          </w:hyperlink>
        </w:p>
        <w:p w14:paraId="5B3102E3" w14:textId="384B75EA" w:rsidR="00D04AED" w:rsidRDefault="00D04AED">
          <w:pPr>
            <w:pStyle w:val="TDC1"/>
            <w:tabs>
              <w:tab w:val="right" w:leader="dot" w:pos="10792"/>
            </w:tabs>
            <w:rPr>
              <w:noProof/>
            </w:rPr>
          </w:pPr>
          <w:hyperlink w:anchor="_Toc117588857" w:history="1">
            <w:r w:rsidRPr="007D440F">
              <w:rPr>
                <w:rStyle w:val="Hipervnculo"/>
                <w:noProof/>
              </w:rPr>
              <w:t>Avales</w:t>
            </w:r>
            <w:r>
              <w:rPr>
                <w:noProof/>
                <w:webHidden/>
              </w:rPr>
              <w:tab/>
            </w:r>
            <w:r>
              <w:rPr>
                <w:noProof/>
                <w:webHidden/>
              </w:rPr>
              <w:fldChar w:fldCharType="begin"/>
            </w:r>
            <w:r>
              <w:rPr>
                <w:noProof/>
                <w:webHidden/>
              </w:rPr>
              <w:instrText xml:space="preserve"> PAGEREF _Toc117588857 \h </w:instrText>
            </w:r>
            <w:r>
              <w:rPr>
                <w:noProof/>
                <w:webHidden/>
              </w:rPr>
            </w:r>
            <w:r>
              <w:rPr>
                <w:noProof/>
                <w:webHidden/>
              </w:rPr>
              <w:fldChar w:fldCharType="separate"/>
            </w:r>
            <w:r>
              <w:rPr>
                <w:noProof/>
                <w:webHidden/>
              </w:rPr>
              <w:t>94</w:t>
            </w:r>
            <w:r>
              <w:rPr>
                <w:noProof/>
                <w:webHidden/>
              </w:rPr>
              <w:fldChar w:fldCharType="end"/>
            </w:r>
          </w:hyperlink>
        </w:p>
        <w:p w14:paraId="0248B3E2" w14:textId="7E6E68CC" w:rsidR="00D04AED" w:rsidRDefault="00D04AED">
          <w:pPr>
            <w:pStyle w:val="TDC2"/>
            <w:tabs>
              <w:tab w:val="right" w:leader="dot" w:pos="10792"/>
            </w:tabs>
            <w:rPr>
              <w:noProof/>
            </w:rPr>
          </w:pPr>
          <w:hyperlink w:anchor="_Toc117588858" w:history="1">
            <w:r w:rsidRPr="007D440F">
              <w:rPr>
                <w:rStyle w:val="Hipervnculo"/>
                <w:noProof/>
              </w:rPr>
              <w:t>Otorgamiento de aval a las compañías aseguradoras:</w:t>
            </w:r>
            <w:r>
              <w:rPr>
                <w:noProof/>
                <w:webHidden/>
              </w:rPr>
              <w:tab/>
            </w:r>
            <w:r>
              <w:rPr>
                <w:noProof/>
                <w:webHidden/>
              </w:rPr>
              <w:fldChar w:fldCharType="begin"/>
            </w:r>
            <w:r>
              <w:rPr>
                <w:noProof/>
                <w:webHidden/>
              </w:rPr>
              <w:instrText xml:space="preserve"> PAGEREF _Toc117588858 \h </w:instrText>
            </w:r>
            <w:r>
              <w:rPr>
                <w:noProof/>
                <w:webHidden/>
              </w:rPr>
            </w:r>
            <w:r>
              <w:rPr>
                <w:noProof/>
                <w:webHidden/>
              </w:rPr>
              <w:fldChar w:fldCharType="separate"/>
            </w:r>
            <w:r>
              <w:rPr>
                <w:noProof/>
                <w:webHidden/>
              </w:rPr>
              <w:t>94</w:t>
            </w:r>
            <w:r>
              <w:rPr>
                <w:noProof/>
                <w:webHidden/>
              </w:rPr>
              <w:fldChar w:fldCharType="end"/>
            </w:r>
          </w:hyperlink>
        </w:p>
        <w:p w14:paraId="3A298A6B" w14:textId="092AC680" w:rsidR="00D04AED" w:rsidRDefault="00D04AED">
          <w:pPr>
            <w:pStyle w:val="TDC1"/>
            <w:tabs>
              <w:tab w:val="right" w:leader="dot" w:pos="10792"/>
            </w:tabs>
            <w:rPr>
              <w:noProof/>
            </w:rPr>
          </w:pPr>
          <w:hyperlink w:anchor="_Toc117588859" w:history="1">
            <w:r w:rsidRPr="007D440F">
              <w:rPr>
                <w:rStyle w:val="Hipervnculo"/>
                <w:noProof/>
              </w:rPr>
              <w:t>Firmas</w:t>
            </w:r>
            <w:r>
              <w:rPr>
                <w:noProof/>
                <w:webHidden/>
              </w:rPr>
              <w:tab/>
            </w:r>
            <w:r>
              <w:rPr>
                <w:noProof/>
                <w:webHidden/>
              </w:rPr>
              <w:fldChar w:fldCharType="begin"/>
            </w:r>
            <w:r>
              <w:rPr>
                <w:noProof/>
                <w:webHidden/>
              </w:rPr>
              <w:instrText xml:space="preserve"> PAGEREF _Toc117588859 \h </w:instrText>
            </w:r>
            <w:r>
              <w:rPr>
                <w:noProof/>
                <w:webHidden/>
              </w:rPr>
            </w:r>
            <w:r>
              <w:rPr>
                <w:noProof/>
                <w:webHidden/>
              </w:rPr>
              <w:fldChar w:fldCharType="separate"/>
            </w:r>
            <w:r>
              <w:rPr>
                <w:noProof/>
                <w:webHidden/>
              </w:rPr>
              <w:t>94</w:t>
            </w:r>
            <w:r>
              <w:rPr>
                <w:noProof/>
                <w:webHidden/>
              </w:rPr>
              <w:fldChar w:fldCharType="end"/>
            </w:r>
          </w:hyperlink>
        </w:p>
        <w:p w14:paraId="66AFEFE1" w14:textId="72F03229" w:rsidR="00D04AED" w:rsidRDefault="00D04AED">
          <w:pPr>
            <w:pStyle w:val="TDC1"/>
            <w:tabs>
              <w:tab w:val="right" w:leader="dot" w:pos="10792"/>
            </w:tabs>
            <w:rPr>
              <w:noProof/>
            </w:rPr>
          </w:pPr>
          <w:hyperlink w:anchor="_Toc117588860" w:history="1">
            <w:r w:rsidRPr="007D440F">
              <w:rPr>
                <w:rStyle w:val="Hipervnculo"/>
                <w:noProof/>
              </w:rPr>
              <w:t>Referentes de Información para la construcción de este documento:</w:t>
            </w:r>
            <w:r>
              <w:rPr>
                <w:noProof/>
                <w:webHidden/>
              </w:rPr>
              <w:tab/>
            </w:r>
            <w:r>
              <w:rPr>
                <w:noProof/>
                <w:webHidden/>
              </w:rPr>
              <w:fldChar w:fldCharType="begin"/>
            </w:r>
            <w:r>
              <w:rPr>
                <w:noProof/>
                <w:webHidden/>
              </w:rPr>
              <w:instrText xml:space="preserve"> PAGEREF _Toc117588860 \h </w:instrText>
            </w:r>
            <w:r>
              <w:rPr>
                <w:noProof/>
                <w:webHidden/>
              </w:rPr>
            </w:r>
            <w:r>
              <w:rPr>
                <w:noProof/>
                <w:webHidden/>
              </w:rPr>
              <w:fldChar w:fldCharType="separate"/>
            </w:r>
            <w:r>
              <w:rPr>
                <w:noProof/>
                <w:webHidden/>
              </w:rPr>
              <w:t>95</w:t>
            </w:r>
            <w:r>
              <w:rPr>
                <w:noProof/>
                <w:webHidden/>
              </w:rPr>
              <w:fldChar w:fldCharType="end"/>
            </w:r>
          </w:hyperlink>
        </w:p>
        <w:p w14:paraId="51B3FEFF" w14:textId="4BF371F3" w:rsidR="00586C2B" w:rsidRDefault="00586C2B">
          <w:r>
            <w:rPr>
              <w:b/>
              <w:bCs/>
              <w:noProof/>
            </w:rPr>
            <w:fldChar w:fldCharType="end"/>
          </w:r>
        </w:p>
      </w:sdtContent>
    </w:sdt>
    <w:p w14:paraId="29ED44DD" w14:textId="77777777" w:rsidR="00D04AED" w:rsidRDefault="00D04AED">
      <w:pPr>
        <w:pStyle w:val="Tabladeilustraciones"/>
        <w:tabs>
          <w:tab w:val="right" w:leader="dot" w:pos="10792"/>
        </w:tabs>
        <w:rPr>
          <w:rFonts w:ascii="Arial" w:hAnsi="Arial" w:cs="Arial"/>
          <w:b/>
        </w:rPr>
      </w:pPr>
    </w:p>
    <w:p w14:paraId="203E375C" w14:textId="77777777" w:rsidR="00D04AED" w:rsidRDefault="00D04AED">
      <w:pPr>
        <w:pStyle w:val="Tabladeilustraciones"/>
        <w:tabs>
          <w:tab w:val="right" w:leader="dot" w:pos="10792"/>
        </w:tabs>
        <w:rPr>
          <w:rFonts w:ascii="Arial" w:hAnsi="Arial" w:cs="Arial"/>
          <w:b/>
        </w:rPr>
      </w:pPr>
    </w:p>
    <w:p w14:paraId="2CD54B45" w14:textId="77777777" w:rsidR="00D04AED" w:rsidRDefault="00D04AED">
      <w:pPr>
        <w:pStyle w:val="Tabladeilustraciones"/>
        <w:tabs>
          <w:tab w:val="right" w:leader="dot" w:pos="10792"/>
        </w:tabs>
        <w:rPr>
          <w:rFonts w:ascii="Arial" w:hAnsi="Arial" w:cs="Arial"/>
          <w:b/>
        </w:rPr>
      </w:pPr>
    </w:p>
    <w:p w14:paraId="004BBA3B" w14:textId="77777777" w:rsidR="00D04AED" w:rsidRDefault="00D04AED">
      <w:pPr>
        <w:pStyle w:val="Tabladeilustraciones"/>
        <w:tabs>
          <w:tab w:val="right" w:leader="dot" w:pos="10792"/>
        </w:tabs>
        <w:rPr>
          <w:rFonts w:ascii="Arial" w:hAnsi="Arial" w:cs="Arial"/>
          <w:b/>
        </w:rPr>
      </w:pPr>
    </w:p>
    <w:p w14:paraId="5DD5A11F" w14:textId="0DB5535C" w:rsidR="00133008" w:rsidRPr="00133008" w:rsidRDefault="00133008">
      <w:pPr>
        <w:pStyle w:val="Tabladeilustraciones"/>
        <w:tabs>
          <w:tab w:val="right" w:leader="dot" w:pos="10792"/>
        </w:tabs>
        <w:rPr>
          <w:rFonts w:ascii="Arial" w:hAnsi="Arial" w:cs="Arial"/>
          <w:b/>
        </w:rPr>
      </w:pPr>
      <w:r w:rsidRPr="00133008">
        <w:rPr>
          <w:rFonts w:ascii="Arial" w:hAnsi="Arial" w:cs="Arial"/>
          <w:b/>
        </w:rPr>
        <w:t>Mapas</w:t>
      </w:r>
    </w:p>
    <w:p w14:paraId="556E854C" w14:textId="79143C52" w:rsidR="00D04AED" w:rsidRDefault="00133008">
      <w:pPr>
        <w:pStyle w:val="Tabladeilustraciones"/>
        <w:tabs>
          <w:tab w:val="right" w:leader="dot" w:pos="10792"/>
        </w:tabs>
        <w:rPr>
          <w:noProof/>
        </w:rPr>
      </w:pPr>
      <w:r>
        <w:rPr>
          <w:rFonts w:ascii="Arial" w:hAnsi="Arial" w:cs="Arial"/>
        </w:rPr>
        <w:fldChar w:fldCharType="begin"/>
      </w:r>
      <w:r>
        <w:rPr>
          <w:rFonts w:ascii="Arial" w:hAnsi="Arial" w:cs="Arial"/>
        </w:rPr>
        <w:instrText xml:space="preserve"> TOC \h \z \c "Mapa" </w:instrText>
      </w:r>
      <w:r>
        <w:rPr>
          <w:rFonts w:ascii="Arial" w:hAnsi="Arial" w:cs="Arial"/>
        </w:rPr>
        <w:fldChar w:fldCharType="separate"/>
      </w:r>
      <w:hyperlink w:anchor="_Toc117588912" w:history="1">
        <w:r w:rsidR="00D04AED" w:rsidRPr="001A062C">
          <w:rPr>
            <w:rStyle w:val="Hipervnculo"/>
            <w:noProof/>
          </w:rPr>
          <w:t>Mapa 1: REM-2020 ubicación del PNN de Macuira</w:t>
        </w:r>
        <w:r w:rsidR="00D04AED">
          <w:rPr>
            <w:noProof/>
            <w:webHidden/>
          </w:rPr>
          <w:tab/>
        </w:r>
        <w:r w:rsidR="00D04AED">
          <w:rPr>
            <w:noProof/>
            <w:webHidden/>
          </w:rPr>
          <w:fldChar w:fldCharType="begin"/>
        </w:r>
        <w:r w:rsidR="00D04AED">
          <w:rPr>
            <w:noProof/>
            <w:webHidden/>
          </w:rPr>
          <w:instrText xml:space="preserve"> PAGEREF _Toc117588912 \h </w:instrText>
        </w:r>
        <w:r w:rsidR="00D04AED">
          <w:rPr>
            <w:noProof/>
            <w:webHidden/>
          </w:rPr>
        </w:r>
        <w:r w:rsidR="00D04AED">
          <w:rPr>
            <w:noProof/>
            <w:webHidden/>
          </w:rPr>
          <w:fldChar w:fldCharType="separate"/>
        </w:r>
        <w:r w:rsidR="00D04AED">
          <w:rPr>
            <w:noProof/>
            <w:webHidden/>
          </w:rPr>
          <w:t>9</w:t>
        </w:r>
        <w:r w:rsidR="00D04AED">
          <w:rPr>
            <w:noProof/>
            <w:webHidden/>
          </w:rPr>
          <w:fldChar w:fldCharType="end"/>
        </w:r>
      </w:hyperlink>
    </w:p>
    <w:p w14:paraId="0BFCA78E" w14:textId="28C44327" w:rsidR="00D04AED" w:rsidRDefault="00D04AED">
      <w:pPr>
        <w:pStyle w:val="Tabladeilustraciones"/>
        <w:tabs>
          <w:tab w:val="right" w:leader="dot" w:pos="10792"/>
        </w:tabs>
        <w:rPr>
          <w:noProof/>
        </w:rPr>
      </w:pPr>
      <w:hyperlink w:anchor="_Toc117588913" w:history="1">
        <w:r w:rsidRPr="001A062C">
          <w:rPr>
            <w:rStyle w:val="Hipervnculo"/>
            <w:noProof/>
          </w:rPr>
          <w:t>Mapa 2: Geología del PNN de Macuira. Tomado de Atlas Ambiental de la Guajira, 2010</w:t>
        </w:r>
        <w:r>
          <w:rPr>
            <w:noProof/>
            <w:webHidden/>
          </w:rPr>
          <w:tab/>
        </w:r>
        <w:r>
          <w:rPr>
            <w:noProof/>
            <w:webHidden/>
          </w:rPr>
          <w:fldChar w:fldCharType="begin"/>
        </w:r>
        <w:r>
          <w:rPr>
            <w:noProof/>
            <w:webHidden/>
          </w:rPr>
          <w:instrText xml:space="preserve"> PAGEREF _Toc117588913 \h </w:instrText>
        </w:r>
        <w:r>
          <w:rPr>
            <w:noProof/>
            <w:webHidden/>
          </w:rPr>
        </w:r>
        <w:r>
          <w:rPr>
            <w:noProof/>
            <w:webHidden/>
          </w:rPr>
          <w:fldChar w:fldCharType="separate"/>
        </w:r>
        <w:r>
          <w:rPr>
            <w:noProof/>
            <w:webHidden/>
          </w:rPr>
          <w:t>14</w:t>
        </w:r>
        <w:r>
          <w:rPr>
            <w:noProof/>
            <w:webHidden/>
          </w:rPr>
          <w:fldChar w:fldCharType="end"/>
        </w:r>
      </w:hyperlink>
    </w:p>
    <w:p w14:paraId="76B4981F" w14:textId="298A350A" w:rsidR="00D04AED" w:rsidRDefault="00D04AED">
      <w:pPr>
        <w:pStyle w:val="Tabladeilustraciones"/>
        <w:tabs>
          <w:tab w:val="right" w:leader="dot" w:pos="10792"/>
        </w:tabs>
        <w:rPr>
          <w:noProof/>
        </w:rPr>
      </w:pPr>
      <w:hyperlink w:anchor="_Toc117588914" w:history="1">
        <w:r w:rsidRPr="001A062C">
          <w:rPr>
            <w:rStyle w:val="Hipervnculo"/>
            <w:noProof/>
          </w:rPr>
          <w:t>Mapa 3: Hidrografía del PNN de Macuira.</w:t>
        </w:r>
        <w:r>
          <w:rPr>
            <w:noProof/>
            <w:webHidden/>
          </w:rPr>
          <w:tab/>
        </w:r>
        <w:r>
          <w:rPr>
            <w:noProof/>
            <w:webHidden/>
          </w:rPr>
          <w:fldChar w:fldCharType="begin"/>
        </w:r>
        <w:r>
          <w:rPr>
            <w:noProof/>
            <w:webHidden/>
          </w:rPr>
          <w:instrText xml:space="preserve"> PAGEREF _Toc117588914 \h </w:instrText>
        </w:r>
        <w:r>
          <w:rPr>
            <w:noProof/>
            <w:webHidden/>
          </w:rPr>
        </w:r>
        <w:r>
          <w:rPr>
            <w:noProof/>
            <w:webHidden/>
          </w:rPr>
          <w:fldChar w:fldCharType="separate"/>
        </w:r>
        <w:r>
          <w:rPr>
            <w:noProof/>
            <w:webHidden/>
          </w:rPr>
          <w:t>16</w:t>
        </w:r>
        <w:r>
          <w:rPr>
            <w:noProof/>
            <w:webHidden/>
          </w:rPr>
          <w:fldChar w:fldCharType="end"/>
        </w:r>
      </w:hyperlink>
    </w:p>
    <w:p w14:paraId="093CDD8B" w14:textId="3BB887AB" w:rsidR="00D04AED" w:rsidRDefault="00D04AED">
      <w:pPr>
        <w:pStyle w:val="Tabladeilustraciones"/>
        <w:tabs>
          <w:tab w:val="right" w:leader="dot" w:pos="10792"/>
        </w:tabs>
        <w:rPr>
          <w:noProof/>
        </w:rPr>
      </w:pPr>
      <w:hyperlink w:anchor="_Toc117588915" w:history="1">
        <w:r w:rsidRPr="001A062C">
          <w:rPr>
            <w:rStyle w:val="Hipervnculo"/>
            <w:noProof/>
          </w:rPr>
          <w:t>Mapa 4: Sector de manejo Anuwapa’a del PNN de Macuira</w:t>
        </w:r>
        <w:r>
          <w:rPr>
            <w:noProof/>
            <w:webHidden/>
          </w:rPr>
          <w:tab/>
        </w:r>
        <w:r>
          <w:rPr>
            <w:noProof/>
            <w:webHidden/>
          </w:rPr>
          <w:fldChar w:fldCharType="begin"/>
        </w:r>
        <w:r>
          <w:rPr>
            <w:noProof/>
            <w:webHidden/>
          </w:rPr>
          <w:instrText xml:space="preserve"> PAGEREF _Toc117588915 \h </w:instrText>
        </w:r>
        <w:r>
          <w:rPr>
            <w:noProof/>
            <w:webHidden/>
          </w:rPr>
        </w:r>
        <w:r>
          <w:rPr>
            <w:noProof/>
            <w:webHidden/>
          </w:rPr>
          <w:fldChar w:fldCharType="separate"/>
        </w:r>
        <w:r>
          <w:rPr>
            <w:noProof/>
            <w:webHidden/>
          </w:rPr>
          <w:t>46</w:t>
        </w:r>
        <w:r>
          <w:rPr>
            <w:noProof/>
            <w:webHidden/>
          </w:rPr>
          <w:fldChar w:fldCharType="end"/>
        </w:r>
      </w:hyperlink>
    </w:p>
    <w:p w14:paraId="7F0BCFC5" w14:textId="1648C595" w:rsidR="00D04AED" w:rsidRDefault="00D04AED">
      <w:pPr>
        <w:pStyle w:val="Tabladeilustraciones"/>
        <w:tabs>
          <w:tab w:val="right" w:leader="dot" w:pos="10792"/>
        </w:tabs>
        <w:rPr>
          <w:noProof/>
        </w:rPr>
      </w:pPr>
      <w:hyperlink w:anchor="_Toc117588916" w:history="1">
        <w:r w:rsidRPr="001A062C">
          <w:rPr>
            <w:rStyle w:val="Hipervnculo"/>
            <w:noProof/>
          </w:rPr>
          <w:t>Mapa 5: Sector de manejo Kajashiwo’u del PNN de Macuira. Fuente: PNNC.</w:t>
        </w:r>
        <w:r>
          <w:rPr>
            <w:noProof/>
            <w:webHidden/>
          </w:rPr>
          <w:tab/>
        </w:r>
        <w:r>
          <w:rPr>
            <w:noProof/>
            <w:webHidden/>
          </w:rPr>
          <w:fldChar w:fldCharType="begin"/>
        </w:r>
        <w:r>
          <w:rPr>
            <w:noProof/>
            <w:webHidden/>
          </w:rPr>
          <w:instrText xml:space="preserve"> PAGEREF _Toc117588916 \h </w:instrText>
        </w:r>
        <w:r>
          <w:rPr>
            <w:noProof/>
            <w:webHidden/>
          </w:rPr>
        </w:r>
        <w:r>
          <w:rPr>
            <w:noProof/>
            <w:webHidden/>
          </w:rPr>
          <w:fldChar w:fldCharType="separate"/>
        </w:r>
        <w:r>
          <w:rPr>
            <w:noProof/>
            <w:webHidden/>
          </w:rPr>
          <w:t>46</w:t>
        </w:r>
        <w:r>
          <w:rPr>
            <w:noProof/>
            <w:webHidden/>
          </w:rPr>
          <w:fldChar w:fldCharType="end"/>
        </w:r>
      </w:hyperlink>
    </w:p>
    <w:p w14:paraId="032EB434" w14:textId="3A30D123" w:rsidR="00D04AED" w:rsidRDefault="00D04AED">
      <w:pPr>
        <w:pStyle w:val="Tabladeilustraciones"/>
        <w:tabs>
          <w:tab w:val="right" w:leader="dot" w:pos="10792"/>
        </w:tabs>
        <w:rPr>
          <w:noProof/>
        </w:rPr>
      </w:pPr>
      <w:hyperlink w:anchor="_Toc117588917" w:history="1">
        <w:r w:rsidRPr="001A062C">
          <w:rPr>
            <w:rStyle w:val="Hipervnculo"/>
            <w:noProof/>
          </w:rPr>
          <w:t>Mapa 6: Sector de manejo Siapana del PNN de Macuira. Fuente: PNNC</w:t>
        </w:r>
        <w:r>
          <w:rPr>
            <w:noProof/>
            <w:webHidden/>
          </w:rPr>
          <w:tab/>
        </w:r>
        <w:r>
          <w:rPr>
            <w:noProof/>
            <w:webHidden/>
          </w:rPr>
          <w:fldChar w:fldCharType="begin"/>
        </w:r>
        <w:r>
          <w:rPr>
            <w:noProof/>
            <w:webHidden/>
          </w:rPr>
          <w:instrText xml:space="preserve"> PAGEREF _Toc117588917 \h </w:instrText>
        </w:r>
        <w:r>
          <w:rPr>
            <w:noProof/>
            <w:webHidden/>
          </w:rPr>
        </w:r>
        <w:r>
          <w:rPr>
            <w:noProof/>
            <w:webHidden/>
          </w:rPr>
          <w:fldChar w:fldCharType="separate"/>
        </w:r>
        <w:r>
          <w:rPr>
            <w:noProof/>
            <w:webHidden/>
          </w:rPr>
          <w:t>47</w:t>
        </w:r>
        <w:r>
          <w:rPr>
            <w:noProof/>
            <w:webHidden/>
          </w:rPr>
          <w:fldChar w:fldCharType="end"/>
        </w:r>
      </w:hyperlink>
    </w:p>
    <w:p w14:paraId="31C3D747" w14:textId="6B51D9AB" w:rsidR="00D04AED" w:rsidRDefault="00D04AED">
      <w:pPr>
        <w:pStyle w:val="Tabladeilustraciones"/>
        <w:tabs>
          <w:tab w:val="right" w:leader="dot" w:pos="10792"/>
        </w:tabs>
        <w:rPr>
          <w:noProof/>
        </w:rPr>
      </w:pPr>
      <w:hyperlink w:anchor="_Toc117588918" w:history="1">
        <w:r w:rsidRPr="001A062C">
          <w:rPr>
            <w:rStyle w:val="Hipervnculo"/>
            <w:noProof/>
          </w:rPr>
          <w:t>Mapa 7: Sector de manejo Tawaira del PNN de Macuira. Fuente: PNNC.</w:t>
        </w:r>
        <w:r>
          <w:rPr>
            <w:noProof/>
            <w:webHidden/>
          </w:rPr>
          <w:tab/>
        </w:r>
        <w:r>
          <w:rPr>
            <w:noProof/>
            <w:webHidden/>
          </w:rPr>
          <w:fldChar w:fldCharType="begin"/>
        </w:r>
        <w:r>
          <w:rPr>
            <w:noProof/>
            <w:webHidden/>
          </w:rPr>
          <w:instrText xml:space="preserve"> PAGEREF _Toc117588918 \h </w:instrText>
        </w:r>
        <w:r>
          <w:rPr>
            <w:noProof/>
            <w:webHidden/>
          </w:rPr>
        </w:r>
        <w:r>
          <w:rPr>
            <w:noProof/>
            <w:webHidden/>
          </w:rPr>
          <w:fldChar w:fldCharType="separate"/>
        </w:r>
        <w:r>
          <w:rPr>
            <w:noProof/>
            <w:webHidden/>
          </w:rPr>
          <w:t>48</w:t>
        </w:r>
        <w:r>
          <w:rPr>
            <w:noProof/>
            <w:webHidden/>
          </w:rPr>
          <w:fldChar w:fldCharType="end"/>
        </w:r>
      </w:hyperlink>
    </w:p>
    <w:p w14:paraId="412694F7" w14:textId="6A07C1E5" w:rsidR="00D04AED" w:rsidRDefault="00D04AED">
      <w:pPr>
        <w:pStyle w:val="Tabladeilustraciones"/>
        <w:tabs>
          <w:tab w:val="right" w:leader="dot" w:pos="10792"/>
        </w:tabs>
        <w:rPr>
          <w:noProof/>
        </w:rPr>
      </w:pPr>
      <w:hyperlink w:anchor="_Toc117588919" w:history="1">
        <w:r w:rsidRPr="001A062C">
          <w:rPr>
            <w:rStyle w:val="Hipervnculo"/>
            <w:noProof/>
          </w:rPr>
          <w:t>Mapa 8: Ubicación de la Infraestructura turística liviana en el PNN de Macuira</w:t>
        </w:r>
        <w:r>
          <w:rPr>
            <w:noProof/>
            <w:webHidden/>
          </w:rPr>
          <w:tab/>
        </w:r>
        <w:r>
          <w:rPr>
            <w:noProof/>
            <w:webHidden/>
          </w:rPr>
          <w:fldChar w:fldCharType="begin"/>
        </w:r>
        <w:r>
          <w:rPr>
            <w:noProof/>
            <w:webHidden/>
          </w:rPr>
          <w:instrText xml:space="preserve"> PAGEREF _Toc117588919 \h </w:instrText>
        </w:r>
        <w:r>
          <w:rPr>
            <w:noProof/>
            <w:webHidden/>
          </w:rPr>
        </w:r>
        <w:r>
          <w:rPr>
            <w:noProof/>
            <w:webHidden/>
          </w:rPr>
          <w:fldChar w:fldCharType="separate"/>
        </w:r>
        <w:r>
          <w:rPr>
            <w:noProof/>
            <w:webHidden/>
          </w:rPr>
          <w:t>58</w:t>
        </w:r>
        <w:r>
          <w:rPr>
            <w:noProof/>
            <w:webHidden/>
          </w:rPr>
          <w:fldChar w:fldCharType="end"/>
        </w:r>
      </w:hyperlink>
    </w:p>
    <w:p w14:paraId="002D8DDE" w14:textId="0EFB4709" w:rsidR="00D04AED" w:rsidRDefault="00D04AED">
      <w:pPr>
        <w:pStyle w:val="Tabladeilustraciones"/>
        <w:tabs>
          <w:tab w:val="right" w:leader="dot" w:pos="10792"/>
        </w:tabs>
        <w:rPr>
          <w:noProof/>
        </w:rPr>
      </w:pPr>
      <w:hyperlink w:anchor="_Toc117588920" w:history="1">
        <w:r w:rsidRPr="001A062C">
          <w:rPr>
            <w:rStyle w:val="Hipervnculo"/>
            <w:noProof/>
          </w:rPr>
          <w:t>Mapa 9: Ubicación de las Vallas informativas e interpretativas dentro del Parque Nacional Natural de Macuira</w:t>
        </w:r>
        <w:r>
          <w:rPr>
            <w:noProof/>
            <w:webHidden/>
          </w:rPr>
          <w:tab/>
        </w:r>
        <w:r>
          <w:rPr>
            <w:noProof/>
            <w:webHidden/>
          </w:rPr>
          <w:fldChar w:fldCharType="begin"/>
        </w:r>
        <w:r>
          <w:rPr>
            <w:noProof/>
            <w:webHidden/>
          </w:rPr>
          <w:instrText xml:space="preserve"> PAGEREF _Toc117588920 \h </w:instrText>
        </w:r>
        <w:r>
          <w:rPr>
            <w:noProof/>
            <w:webHidden/>
          </w:rPr>
        </w:r>
        <w:r>
          <w:rPr>
            <w:noProof/>
            <w:webHidden/>
          </w:rPr>
          <w:fldChar w:fldCharType="separate"/>
        </w:r>
        <w:r>
          <w:rPr>
            <w:noProof/>
            <w:webHidden/>
          </w:rPr>
          <w:t>61</w:t>
        </w:r>
        <w:r>
          <w:rPr>
            <w:noProof/>
            <w:webHidden/>
          </w:rPr>
          <w:fldChar w:fldCharType="end"/>
        </w:r>
      </w:hyperlink>
    </w:p>
    <w:p w14:paraId="6EA831B9" w14:textId="3CFADC36" w:rsidR="00D04AED" w:rsidRDefault="00D04AED">
      <w:pPr>
        <w:pStyle w:val="Tabladeilustraciones"/>
        <w:tabs>
          <w:tab w:val="right" w:leader="dot" w:pos="10792"/>
        </w:tabs>
        <w:rPr>
          <w:noProof/>
        </w:rPr>
      </w:pPr>
      <w:hyperlink w:anchor="_Toc117588921" w:history="1">
        <w:r w:rsidRPr="001A062C">
          <w:rPr>
            <w:rStyle w:val="Hipervnculo"/>
            <w:noProof/>
          </w:rPr>
          <w:t>Mapa 10: Ubicación de las Vallas implementadas como material didáctico interpretativo de los atractivos turísticos y las sedes operativas dentro del Parque Nacional Natural de Macuira</w:t>
        </w:r>
        <w:r>
          <w:rPr>
            <w:noProof/>
            <w:webHidden/>
          </w:rPr>
          <w:tab/>
        </w:r>
        <w:r>
          <w:rPr>
            <w:noProof/>
            <w:webHidden/>
          </w:rPr>
          <w:fldChar w:fldCharType="begin"/>
        </w:r>
        <w:r>
          <w:rPr>
            <w:noProof/>
            <w:webHidden/>
          </w:rPr>
          <w:instrText xml:space="preserve"> PAGEREF _Toc117588921 \h </w:instrText>
        </w:r>
        <w:r>
          <w:rPr>
            <w:noProof/>
            <w:webHidden/>
          </w:rPr>
        </w:r>
        <w:r>
          <w:rPr>
            <w:noProof/>
            <w:webHidden/>
          </w:rPr>
          <w:fldChar w:fldCharType="separate"/>
        </w:r>
        <w:r>
          <w:rPr>
            <w:noProof/>
            <w:webHidden/>
          </w:rPr>
          <w:t>62</w:t>
        </w:r>
        <w:r>
          <w:rPr>
            <w:noProof/>
            <w:webHidden/>
          </w:rPr>
          <w:fldChar w:fldCharType="end"/>
        </w:r>
      </w:hyperlink>
    </w:p>
    <w:p w14:paraId="45886944" w14:textId="6730B941" w:rsidR="00D04AED" w:rsidRDefault="00D04AED">
      <w:pPr>
        <w:pStyle w:val="Tabladeilustraciones"/>
        <w:tabs>
          <w:tab w:val="right" w:leader="dot" w:pos="10792"/>
        </w:tabs>
        <w:rPr>
          <w:noProof/>
        </w:rPr>
      </w:pPr>
      <w:hyperlink w:anchor="_Toc117588922" w:history="1">
        <w:r w:rsidRPr="001A062C">
          <w:rPr>
            <w:rStyle w:val="Hipervnculo"/>
            <w:noProof/>
          </w:rPr>
          <w:t>Mapa 11: Territorios, viviendas, atractivos, infraestructuras de la zona ecoturística del PNN de Macuira</w:t>
        </w:r>
        <w:r>
          <w:rPr>
            <w:noProof/>
            <w:webHidden/>
          </w:rPr>
          <w:tab/>
        </w:r>
        <w:r>
          <w:rPr>
            <w:noProof/>
            <w:webHidden/>
          </w:rPr>
          <w:fldChar w:fldCharType="begin"/>
        </w:r>
        <w:r>
          <w:rPr>
            <w:noProof/>
            <w:webHidden/>
          </w:rPr>
          <w:instrText xml:space="preserve"> PAGEREF _Toc117588922 \h </w:instrText>
        </w:r>
        <w:r>
          <w:rPr>
            <w:noProof/>
            <w:webHidden/>
          </w:rPr>
        </w:r>
        <w:r>
          <w:rPr>
            <w:noProof/>
            <w:webHidden/>
          </w:rPr>
          <w:fldChar w:fldCharType="separate"/>
        </w:r>
        <w:r>
          <w:rPr>
            <w:noProof/>
            <w:webHidden/>
          </w:rPr>
          <w:t>67</w:t>
        </w:r>
        <w:r>
          <w:rPr>
            <w:noProof/>
            <w:webHidden/>
          </w:rPr>
          <w:fldChar w:fldCharType="end"/>
        </w:r>
      </w:hyperlink>
    </w:p>
    <w:p w14:paraId="167AEE57" w14:textId="4E0FF673" w:rsidR="0008739C" w:rsidRDefault="00133008" w:rsidP="00586C2B">
      <w:pPr>
        <w:tabs>
          <w:tab w:val="left" w:pos="8397"/>
        </w:tabs>
        <w:rPr>
          <w:rFonts w:ascii="Arial" w:hAnsi="Arial" w:cs="Arial"/>
        </w:rPr>
      </w:pPr>
      <w:r>
        <w:rPr>
          <w:rFonts w:ascii="Arial" w:hAnsi="Arial" w:cs="Arial"/>
        </w:rPr>
        <w:fldChar w:fldCharType="end"/>
      </w:r>
    </w:p>
    <w:p w14:paraId="4C3E7109" w14:textId="15D059DB" w:rsidR="00133008" w:rsidRPr="00133008" w:rsidRDefault="00133008">
      <w:pPr>
        <w:pStyle w:val="Tabladeilustraciones"/>
        <w:tabs>
          <w:tab w:val="right" w:leader="dot" w:pos="10792"/>
        </w:tabs>
        <w:rPr>
          <w:rFonts w:ascii="Arial" w:hAnsi="Arial" w:cs="Arial"/>
          <w:b/>
        </w:rPr>
      </w:pPr>
      <w:r w:rsidRPr="00133008">
        <w:rPr>
          <w:rFonts w:ascii="Arial" w:hAnsi="Arial" w:cs="Arial"/>
          <w:b/>
        </w:rPr>
        <w:t>Gráficas</w:t>
      </w:r>
    </w:p>
    <w:p w14:paraId="7B1395EA" w14:textId="0E52581A" w:rsidR="00D04AED" w:rsidRDefault="00133008">
      <w:pPr>
        <w:pStyle w:val="Tabladeilustraciones"/>
        <w:tabs>
          <w:tab w:val="right" w:leader="dot" w:pos="10792"/>
        </w:tabs>
        <w:rPr>
          <w:noProof/>
        </w:rPr>
      </w:pPr>
      <w:r>
        <w:rPr>
          <w:rFonts w:ascii="Arial" w:hAnsi="Arial" w:cs="Arial"/>
        </w:rPr>
        <w:fldChar w:fldCharType="begin"/>
      </w:r>
      <w:r>
        <w:rPr>
          <w:rFonts w:ascii="Arial" w:hAnsi="Arial" w:cs="Arial"/>
        </w:rPr>
        <w:instrText xml:space="preserve"> TOC \h \z \c "Grafica" </w:instrText>
      </w:r>
      <w:r>
        <w:rPr>
          <w:rFonts w:ascii="Arial" w:hAnsi="Arial" w:cs="Arial"/>
        </w:rPr>
        <w:fldChar w:fldCharType="separate"/>
      </w:r>
      <w:hyperlink w:anchor="_Toc117588923" w:history="1">
        <w:r w:rsidR="00D04AED" w:rsidRPr="007069F6">
          <w:rPr>
            <w:rStyle w:val="Hipervnculo"/>
            <w:noProof/>
          </w:rPr>
          <w:t>Grafica 1: Dinámica de visitancia en el PNN de Macuira desde el inicio del ecoturismo</w:t>
        </w:r>
        <w:r w:rsidR="00D04AED">
          <w:rPr>
            <w:noProof/>
            <w:webHidden/>
          </w:rPr>
          <w:tab/>
        </w:r>
        <w:r w:rsidR="00D04AED">
          <w:rPr>
            <w:noProof/>
            <w:webHidden/>
          </w:rPr>
          <w:fldChar w:fldCharType="begin"/>
        </w:r>
        <w:r w:rsidR="00D04AED">
          <w:rPr>
            <w:noProof/>
            <w:webHidden/>
          </w:rPr>
          <w:instrText xml:space="preserve"> PAGEREF _Toc117588923 \h </w:instrText>
        </w:r>
        <w:r w:rsidR="00D04AED">
          <w:rPr>
            <w:noProof/>
            <w:webHidden/>
          </w:rPr>
        </w:r>
        <w:r w:rsidR="00D04AED">
          <w:rPr>
            <w:noProof/>
            <w:webHidden/>
          </w:rPr>
          <w:fldChar w:fldCharType="separate"/>
        </w:r>
        <w:r w:rsidR="00D04AED">
          <w:rPr>
            <w:noProof/>
            <w:webHidden/>
          </w:rPr>
          <w:t>71</w:t>
        </w:r>
        <w:r w:rsidR="00D04AED">
          <w:rPr>
            <w:noProof/>
            <w:webHidden/>
          </w:rPr>
          <w:fldChar w:fldCharType="end"/>
        </w:r>
      </w:hyperlink>
    </w:p>
    <w:p w14:paraId="396B2207" w14:textId="6E6A7636" w:rsidR="00D04AED" w:rsidRDefault="00D04AED">
      <w:pPr>
        <w:pStyle w:val="Tabladeilustraciones"/>
        <w:tabs>
          <w:tab w:val="right" w:leader="dot" w:pos="10792"/>
        </w:tabs>
        <w:rPr>
          <w:noProof/>
        </w:rPr>
      </w:pPr>
      <w:hyperlink w:anchor="_Toc117588924" w:history="1">
        <w:r w:rsidRPr="007069F6">
          <w:rPr>
            <w:rStyle w:val="Hipervnculo"/>
            <w:noProof/>
          </w:rPr>
          <w:t>Grafica 2: Número de visitantes nacionales y extranjeros del PNN de Macuira en los últimos 10 años</w:t>
        </w:r>
        <w:r>
          <w:rPr>
            <w:noProof/>
            <w:webHidden/>
          </w:rPr>
          <w:tab/>
        </w:r>
        <w:r>
          <w:rPr>
            <w:noProof/>
            <w:webHidden/>
          </w:rPr>
          <w:fldChar w:fldCharType="begin"/>
        </w:r>
        <w:r>
          <w:rPr>
            <w:noProof/>
            <w:webHidden/>
          </w:rPr>
          <w:instrText xml:space="preserve"> PAGEREF _Toc117588924 \h </w:instrText>
        </w:r>
        <w:r>
          <w:rPr>
            <w:noProof/>
            <w:webHidden/>
          </w:rPr>
        </w:r>
        <w:r>
          <w:rPr>
            <w:noProof/>
            <w:webHidden/>
          </w:rPr>
          <w:fldChar w:fldCharType="separate"/>
        </w:r>
        <w:r>
          <w:rPr>
            <w:noProof/>
            <w:webHidden/>
          </w:rPr>
          <w:t>72</w:t>
        </w:r>
        <w:r>
          <w:rPr>
            <w:noProof/>
            <w:webHidden/>
          </w:rPr>
          <w:fldChar w:fldCharType="end"/>
        </w:r>
      </w:hyperlink>
    </w:p>
    <w:p w14:paraId="5E052F4C" w14:textId="5A33D962" w:rsidR="00D04AED" w:rsidRDefault="00D04AED">
      <w:pPr>
        <w:pStyle w:val="Tabladeilustraciones"/>
        <w:tabs>
          <w:tab w:val="right" w:leader="dot" w:pos="10792"/>
        </w:tabs>
        <w:rPr>
          <w:noProof/>
        </w:rPr>
      </w:pPr>
      <w:hyperlink w:anchor="_Toc117588925" w:history="1">
        <w:r w:rsidRPr="007069F6">
          <w:rPr>
            <w:rStyle w:val="Hipervnculo"/>
            <w:noProof/>
          </w:rPr>
          <w:t>Grafica 3: Dinámica de visitancia de los extranjeros al PNN de Macuira en los últimos tres años.</w:t>
        </w:r>
        <w:r>
          <w:rPr>
            <w:noProof/>
            <w:webHidden/>
          </w:rPr>
          <w:tab/>
        </w:r>
        <w:r>
          <w:rPr>
            <w:noProof/>
            <w:webHidden/>
          </w:rPr>
          <w:fldChar w:fldCharType="begin"/>
        </w:r>
        <w:r>
          <w:rPr>
            <w:noProof/>
            <w:webHidden/>
          </w:rPr>
          <w:instrText xml:space="preserve"> PAGEREF _Toc117588925 \h </w:instrText>
        </w:r>
        <w:r>
          <w:rPr>
            <w:noProof/>
            <w:webHidden/>
          </w:rPr>
        </w:r>
        <w:r>
          <w:rPr>
            <w:noProof/>
            <w:webHidden/>
          </w:rPr>
          <w:fldChar w:fldCharType="separate"/>
        </w:r>
        <w:r>
          <w:rPr>
            <w:noProof/>
            <w:webHidden/>
          </w:rPr>
          <w:t>72</w:t>
        </w:r>
        <w:r>
          <w:rPr>
            <w:noProof/>
            <w:webHidden/>
          </w:rPr>
          <w:fldChar w:fldCharType="end"/>
        </w:r>
      </w:hyperlink>
    </w:p>
    <w:p w14:paraId="07F45EC3" w14:textId="6ABCA45C" w:rsidR="00D04AED" w:rsidRDefault="00D04AED">
      <w:pPr>
        <w:pStyle w:val="Tabladeilustraciones"/>
        <w:tabs>
          <w:tab w:val="right" w:leader="dot" w:pos="10792"/>
        </w:tabs>
        <w:rPr>
          <w:noProof/>
        </w:rPr>
      </w:pPr>
      <w:hyperlink w:anchor="_Toc117588926" w:history="1">
        <w:r w:rsidRPr="007069F6">
          <w:rPr>
            <w:rStyle w:val="Hipervnculo"/>
            <w:noProof/>
          </w:rPr>
          <w:t>Grafica 4: Línea a de comunicación para la atención de emergencias Fuente: Plan Necesidades PNN Chingaza 2020</w:t>
        </w:r>
        <w:r>
          <w:rPr>
            <w:noProof/>
            <w:webHidden/>
          </w:rPr>
          <w:tab/>
        </w:r>
        <w:r>
          <w:rPr>
            <w:noProof/>
            <w:webHidden/>
          </w:rPr>
          <w:fldChar w:fldCharType="begin"/>
        </w:r>
        <w:r>
          <w:rPr>
            <w:noProof/>
            <w:webHidden/>
          </w:rPr>
          <w:instrText xml:space="preserve"> PAGEREF _Toc117588926 \h </w:instrText>
        </w:r>
        <w:r>
          <w:rPr>
            <w:noProof/>
            <w:webHidden/>
          </w:rPr>
        </w:r>
        <w:r>
          <w:rPr>
            <w:noProof/>
            <w:webHidden/>
          </w:rPr>
          <w:fldChar w:fldCharType="separate"/>
        </w:r>
        <w:r>
          <w:rPr>
            <w:noProof/>
            <w:webHidden/>
          </w:rPr>
          <w:t>89</w:t>
        </w:r>
        <w:r>
          <w:rPr>
            <w:noProof/>
            <w:webHidden/>
          </w:rPr>
          <w:fldChar w:fldCharType="end"/>
        </w:r>
      </w:hyperlink>
    </w:p>
    <w:p w14:paraId="44E424BF" w14:textId="36CF7F4C" w:rsidR="00D04AED" w:rsidRDefault="00D04AED">
      <w:pPr>
        <w:pStyle w:val="Tabladeilustraciones"/>
        <w:tabs>
          <w:tab w:val="right" w:leader="dot" w:pos="10792"/>
        </w:tabs>
        <w:rPr>
          <w:noProof/>
        </w:rPr>
      </w:pPr>
      <w:hyperlink r:id="rId11" w:anchor="_Toc117588927" w:history="1">
        <w:r w:rsidRPr="007069F6">
          <w:rPr>
            <w:rStyle w:val="Hipervnculo"/>
            <w:noProof/>
          </w:rPr>
          <w:t>Grafica 5: Procedimiento de activación del Plan de Contingencia en PNNC. Fuente: Plan Necesidades PNN Chingaza 2020</w:t>
        </w:r>
        <w:r>
          <w:rPr>
            <w:noProof/>
            <w:webHidden/>
          </w:rPr>
          <w:tab/>
        </w:r>
        <w:r>
          <w:rPr>
            <w:noProof/>
            <w:webHidden/>
          </w:rPr>
          <w:fldChar w:fldCharType="begin"/>
        </w:r>
        <w:r>
          <w:rPr>
            <w:noProof/>
            <w:webHidden/>
          </w:rPr>
          <w:instrText xml:space="preserve"> PAGEREF _Toc117588927 \h </w:instrText>
        </w:r>
        <w:r>
          <w:rPr>
            <w:noProof/>
            <w:webHidden/>
          </w:rPr>
        </w:r>
        <w:r>
          <w:rPr>
            <w:noProof/>
            <w:webHidden/>
          </w:rPr>
          <w:fldChar w:fldCharType="separate"/>
        </w:r>
        <w:r>
          <w:rPr>
            <w:noProof/>
            <w:webHidden/>
          </w:rPr>
          <w:t>90</w:t>
        </w:r>
        <w:r>
          <w:rPr>
            <w:noProof/>
            <w:webHidden/>
          </w:rPr>
          <w:fldChar w:fldCharType="end"/>
        </w:r>
      </w:hyperlink>
    </w:p>
    <w:p w14:paraId="7F629F48" w14:textId="4AC583C5" w:rsidR="00D04AED" w:rsidRDefault="00D04AED">
      <w:pPr>
        <w:pStyle w:val="Tabladeilustraciones"/>
        <w:tabs>
          <w:tab w:val="right" w:leader="dot" w:pos="10792"/>
        </w:tabs>
        <w:rPr>
          <w:noProof/>
        </w:rPr>
      </w:pPr>
      <w:hyperlink r:id="rId12" w:anchor="_Toc117588928" w:history="1">
        <w:r w:rsidRPr="007069F6">
          <w:rPr>
            <w:rStyle w:val="Hipervnculo"/>
            <w:noProof/>
          </w:rPr>
          <w:t>Grafica 6: Diagrama de activación del Plan de Contingencia en el PNN de Macuira</w:t>
        </w:r>
        <w:r>
          <w:rPr>
            <w:noProof/>
            <w:webHidden/>
          </w:rPr>
          <w:tab/>
        </w:r>
        <w:r>
          <w:rPr>
            <w:noProof/>
            <w:webHidden/>
          </w:rPr>
          <w:fldChar w:fldCharType="begin"/>
        </w:r>
        <w:r>
          <w:rPr>
            <w:noProof/>
            <w:webHidden/>
          </w:rPr>
          <w:instrText xml:space="preserve"> PAGEREF _Toc117588928 \h </w:instrText>
        </w:r>
        <w:r>
          <w:rPr>
            <w:noProof/>
            <w:webHidden/>
          </w:rPr>
        </w:r>
        <w:r>
          <w:rPr>
            <w:noProof/>
            <w:webHidden/>
          </w:rPr>
          <w:fldChar w:fldCharType="separate"/>
        </w:r>
        <w:r>
          <w:rPr>
            <w:noProof/>
            <w:webHidden/>
          </w:rPr>
          <w:t>90</w:t>
        </w:r>
        <w:r>
          <w:rPr>
            <w:noProof/>
            <w:webHidden/>
          </w:rPr>
          <w:fldChar w:fldCharType="end"/>
        </w:r>
      </w:hyperlink>
    </w:p>
    <w:p w14:paraId="5243ACC8" w14:textId="4DDB8F41" w:rsidR="00133008" w:rsidRDefault="00133008" w:rsidP="00586C2B">
      <w:pPr>
        <w:tabs>
          <w:tab w:val="left" w:pos="8397"/>
        </w:tabs>
        <w:rPr>
          <w:rFonts w:ascii="Arial" w:hAnsi="Arial" w:cs="Arial"/>
        </w:rPr>
      </w:pPr>
      <w:r>
        <w:rPr>
          <w:rFonts w:ascii="Arial" w:hAnsi="Arial" w:cs="Arial"/>
        </w:rPr>
        <w:fldChar w:fldCharType="end"/>
      </w:r>
    </w:p>
    <w:p w14:paraId="357C5362" w14:textId="62F115A9" w:rsidR="004120EB" w:rsidRPr="004120EB" w:rsidRDefault="004120EB">
      <w:pPr>
        <w:pStyle w:val="Tabladeilustraciones"/>
        <w:tabs>
          <w:tab w:val="right" w:leader="dot" w:pos="10792"/>
        </w:tabs>
        <w:rPr>
          <w:rFonts w:ascii="Arial" w:hAnsi="Arial" w:cs="Arial"/>
          <w:b/>
        </w:rPr>
      </w:pPr>
      <w:r w:rsidRPr="004120EB">
        <w:rPr>
          <w:rFonts w:ascii="Arial" w:hAnsi="Arial" w:cs="Arial"/>
          <w:b/>
        </w:rPr>
        <w:t>Imágenes</w:t>
      </w:r>
    </w:p>
    <w:p w14:paraId="4B6D93C6" w14:textId="08E76A84" w:rsidR="00D04AED" w:rsidRDefault="004120EB">
      <w:pPr>
        <w:pStyle w:val="Tabladeilustraciones"/>
        <w:tabs>
          <w:tab w:val="right" w:leader="dot" w:pos="10792"/>
        </w:tabs>
        <w:rPr>
          <w:noProof/>
        </w:rPr>
      </w:pPr>
      <w:r>
        <w:rPr>
          <w:rFonts w:ascii="Arial" w:hAnsi="Arial" w:cs="Arial"/>
        </w:rPr>
        <w:fldChar w:fldCharType="begin"/>
      </w:r>
      <w:r>
        <w:rPr>
          <w:rFonts w:ascii="Arial" w:hAnsi="Arial" w:cs="Arial"/>
        </w:rPr>
        <w:instrText xml:space="preserve"> TOC \h \z \c "Imagen" </w:instrText>
      </w:r>
      <w:r>
        <w:rPr>
          <w:rFonts w:ascii="Arial" w:hAnsi="Arial" w:cs="Arial"/>
        </w:rPr>
        <w:fldChar w:fldCharType="separate"/>
      </w:r>
      <w:hyperlink w:anchor="_Toc117588941" w:history="1">
        <w:r w:rsidR="00D04AED" w:rsidRPr="00D62FDF">
          <w:rPr>
            <w:rStyle w:val="Hipervnculo"/>
            <w:noProof/>
          </w:rPr>
          <w:t xml:space="preserve">Imagen 1: </w:t>
        </w:r>
        <w:r w:rsidR="00D04AED" w:rsidRPr="00D62FDF">
          <w:rPr>
            <w:rStyle w:val="Hipervnculo"/>
            <w:i/>
            <w:noProof/>
          </w:rPr>
          <w:t>Aves representativas del PNN de Macuira</w:t>
        </w:r>
        <w:r w:rsidR="00D04AED">
          <w:rPr>
            <w:noProof/>
            <w:webHidden/>
          </w:rPr>
          <w:tab/>
        </w:r>
        <w:r w:rsidR="00D04AED">
          <w:rPr>
            <w:noProof/>
            <w:webHidden/>
          </w:rPr>
          <w:fldChar w:fldCharType="begin"/>
        </w:r>
        <w:r w:rsidR="00D04AED">
          <w:rPr>
            <w:noProof/>
            <w:webHidden/>
          </w:rPr>
          <w:instrText xml:space="preserve"> PAGEREF _Toc117588941 \h </w:instrText>
        </w:r>
        <w:r w:rsidR="00D04AED">
          <w:rPr>
            <w:noProof/>
            <w:webHidden/>
          </w:rPr>
        </w:r>
        <w:r w:rsidR="00D04AED">
          <w:rPr>
            <w:noProof/>
            <w:webHidden/>
          </w:rPr>
          <w:fldChar w:fldCharType="separate"/>
        </w:r>
        <w:r w:rsidR="00D04AED">
          <w:rPr>
            <w:noProof/>
            <w:webHidden/>
          </w:rPr>
          <w:t>18</w:t>
        </w:r>
        <w:r w:rsidR="00D04AED">
          <w:rPr>
            <w:noProof/>
            <w:webHidden/>
          </w:rPr>
          <w:fldChar w:fldCharType="end"/>
        </w:r>
      </w:hyperlink>
    </w:p>
    <w:p w14:paraId="45CADFF5" w14:textId="7DE36E89" w:rsidR="00D04AED" w:rsidRDefault="00D04AED">
      <w:pPr>
        <w:pStyle w:val="Tabladeilustraciones"/>
        <w:tabs>
          <w:tab w:val="right" w:leader="dot" w:pos="10792"/>
        </w:tabs>
        <w:rPr>
          <w:noProof/>
        </w:rPr>
      </w:pPr>
      <w:hyperlink w:anchor="_Toc117588942" w:history="1">
        <w:r w:rsidRPr="00D62FDF">
          <w:rPr>
            <w:rStyle w:val="Hipervnculo"/>
            <w:noProof/>
          </w:rPr>
          <w:t xml:space="preserve">Imagen 2: Anfibios del PNN de Macuira. </w:t>
        </w:r>
        <w:r w:rsidRPr="00D62FDF">
          <w:rPr>
            <w:rStyle w:val="Hipervnculo"/>
            <w:i/>
            <w:noProof/>
          </w:rPr>
          <w:t>Allobates wayuu</w:t>
        </w:r>
        <w:r w:rsidRPr="00D62FDF">
          <w:rPr>
            <w:rStyle w:val="Hipervnculo"/>
            <w:noProof/>
          </w:rPr>
          <w:t>, especie endémica del PNN de Macuira (der).</w:t>
        </w:r>
        <w:r>
          <w:rPr>
            <w:noProof/>
            <w:webHidden/>
          </w:rPr>
          <w:tab/>
        </w:r>
        <w:r>
          <w:rPr>
            <w:noProof/>
            <w:webHidden/>
          </w:rPr>
          <w:fldChar w:fldCharType="begin"/>
        </w:r>
        <w:r>
          <w:rPr>
            <w:noProof/>
            <w:webHidden/>
          </w:rPr>
          <w:instrText xml:space="preserve"> PAGEREF _Toc117588942 \h </w:instrText>
        </w:r>
        <w:r>
          <w:rPr>
            <w:noProof/>
            <w:webHidden/>
          </w:rPr>
        </w:r>
        <w:r>
          <w:rPr>
            <w:noProof/>
            <w:webHidden/>
          </w:rPr>
          <w:fldChar w:fldCharType="separate"/>
        </w:r>
        <w:r>
          <w:rPr>
            <w:noProof/>
            <w:webHidden/>
          </w:rPr>
          <w:t>19</w:t>
        </w:r>
        <w:r>
          <w:rPr>
            <w:noProof/>
            <w:webHidden/>
          </w:rPr>
          <w:fldChar w:fldCharType="end"/>
        </w:r>
      </w:hyperlink>
    </w:p>
    <w:p w14:paraId="12FE895B" w14:textId="2528E2D9" w:rsidR="00D04AED" w:rsidRDefault="00D04AED">
      <w:pPr>
        <w:pStyle w:val="Tabladeilustraciones"/>
        <w:tabs>
          <w:tab w:val="right" w:leader="dot" w:pos="10792"/>
        </w:tabs>
        <w:rPr>
          <w:noProof/>
        </w:rPr>
      </w:pPr>
      <w:hyperlink w:anchor="_Toc117588943" w:history="1">
        <w:r w:rsidRPr="00D62FDF">
          <w:rPr>
            <w:rStyle w:val="Hipervnculo"/>
            <w:noProof/>
          </w:rPr>
          <w:t xml:space="preserve">Imagen 3: </w:t>
        </w:r>
        <w:r w:rsidRPr="00D62FDF">
          <w:rPr>
            <w:rStyle w:val="Hipervnculo"/>
            <w:i/>
            <w:noProof/>
          </w:rPr>
          <w:t xml:space="preserve">Iguana iguana, </w:t>
        </w:r>
        <w:r w:rsidRPr="00D62FDF">
          <w:rPr>
            <w:rStyle w:val="Hipervnculo"/>
            <w:i/>
            <w:iCs/>
            <w:noProof/>
          </w:rPr>
          <w:t>Erythrolamprus melanotus</w:t>
        </w:r>
        <w:r>
          <w:rPr>
            <w:noProof/>
            <w:webHidden/>
          </w:rPr>
          <w:tab/>
        </w:r>
        <w:r>
          <w:rPr>
            <w:noProof/>
            <w:webHidden/>
          </w:rPr>
          <w:fldChar w:fldCharType="begin"/>
        </w:r>
        <w:r>
          <w:rPr>
            <w:noProof/>
            <w:webHidden/>
          </w:rPr>
          <w:instrText xml:space="preserve"> PAGEREF _Toc117588943 \h </w:instrText>
        </w:r>
        <w:r>
          <w:rPr>
            <w:noProof/>
            <w:webHidden/>
          </w:rPr>
        </w:r>
        <w:r>
          <w:rPr>
            <w:noProof/>
            <w:webHidden/>
          </w:rPr>
          <w:fldChar w:fldCharType="separate"/>
        </w:r>
        <w:r>
          <w:rPr>
            <w:noProof/>
            <w:webHidden/>
          </w:rPr>
          <w:t>19</w:t>
        </w:r>
        <w:r>
          <w:rPr>
            <w:noProof/>
            <w:webHidden/>
          </w:rPr>
          <w:fldChar w:fldCharType="end"/>
        </w:r>
      </w:hyperlink>
    </w:p>
    <w:p w14:paraId="49E8293F" w14:textId="75D65BA1" w:rsidR="00D04AED" w:rsidRDefault="00D04AED">
      <w:pPr>
        <w:pStyle w:val="Tabladeilustraciones"/>
        <w:tabs>
          <w:tab w:val="right" w:leader="dot" w:pos="10792"/>
        </w:tabs>
        <w:rPr>
          <w:noProof/>
        </w:rPr>
      </w:pPr>
      <w:hyperlink w:anchor="_Toc117588944" w:history="1">
        <w:r w:rsidRPr="00D62FDF">
          <w:rPr>
            <w:rStyle w:val="Hipervnculo"/>
            <w:noProof/>
          </w:rPr>
          <w:t>Imagen 4: Especies de escarabajos rodadores (A) y cavadores (B) de la subfamiia Scarabeinae (Medina et al, 2018).</w:t>
        </w:r>
        <w:r>
          <w:rPr>
            <w:noProof/>
            <w:webHidden/>
          </w:rPr>
          <w:tab/>
        </w:r>
        <w:r>
          <w:rPr>
            <w:noProof/>
            <w:webHidden/>
          </w:rPr>
          <w:fldChar w:fldCharType="begin"/>
        </w:r>
        <w:r>
          <w:rPr>
            <w:noProof/>
            <w:webHidden/>
          </w:rPr>
          <w:instrText xml:space="preserve"> PAGEREF _Toc117588944 \h </w:instrText>
        </w:r>
        <w:r>
          <w:rPr>
            <w:noProof/>
            <w:webHidden/>
          </w:rPr>
        </w:r>
        <w:r>
          <w:rPr>
            <w:noProof/>
            <w:webHidden/>
          </w:rPr>
          <w:fldChar w:fldCharType="separate"/>
        </w:r>
        <w:r>
          <w:rPr>
            <w:noProof/>
            <w:webHidden/>
          </w:rPr>
          <w:t>21</w:t>
        </w:r>
        <w:r>
          <w:rPr>
            <w:noProof/>
            <w:webHidden/>
          </w:rPr>
          <w:fldChar w:fldCharType="end"/>
        </w:r>
      </w:hyperlink>
    </w:p>
    <w:p w14:paraId="6A8330C6" w14:textId="13DCA4D4" w:rsidR="00D04AED" w:rsidRDefault="00D04AED">
      <w:pPr>
        <w:pStyle w:val="Tabladeilustraciones"/>
        <w:tabs>
          <w:tab w:val="right" w:leader="dot" w:pos="10792"/>
        </w:tabs>
        <w:rPr>
          <w:noProof/>
        </w:rPr>
      </w:pPr>
      <w:hyperlink w:anchor="_Toc117588945" w:history="1">
        <w:r w:rsidRPr="00D62FDF">
          <w:rPr>
            <w:rStyle w:val="Hipervnculo"/>
            <w:noProof/>
          </w:rPr>
          <w:t>Imagen 5: Especies de escarabajos, familia Melolonthidae registradas en BsT del PNN Macuira (Medina et al, 2018).</w:t>
        </w:r>
        <w:r>
          <w:rPr>
            <w:noProof/>
            <w:webHidden/>
          </w:rPr>
          <w:tab/>
        </w:r>
        <w:r>
          <w:rPr>
            <w:noProof/>
            <w:webHidden/>
          </w:rPr>
          <w:fldChar w:fldCharType="begin"/>
        </w:r>
        <w:r>
          <w:rPr>
            <w:noProof/>
            <w:webHidden/>
          </w:rPr>
          <w:instrText xml:space="preserve"> PAGEREF _Toc117588945 \h </w:instrText>
        </w:r>
        <w:r>
          <w:rPr>
            <w:noProof/>
            <w:webHidden/>
          </w:rPr>
        </w:r>
        <w:r>
          <w:rPr>
            <w:noProof/>
            <w:webHidden/>
          </w:rPr>
          <w:fldChar w:fldCharType="separate"/>
        </w:r>
        <w:r>
          <w:rPr>
            <w:noProof/>
            <w:webHidden/>
          </w:rPr>
          <w:t>22</w:t>
        </w:r>
        <w:r>
          <w:rPr>
            <w:noProof/>
            <w:webHidden/>
          </w:rPr>
          <w:fldChar w:fldCharType="end"/>
        </w:r>
      </w:hyperlink>
    </w:p>
    <w:p w14:paraId="45F3026E" w14:textId="627927A0" w:rsidR="00D04AED" w:rsidRDefault="00D04AED">
      <w:pPr>
        <w:pStyle w:val="Tabladeilustraciones"/>
        <w:tabs>
          <w:tab w:val="right" w:leader="dot" w:pos="10792"/>
        </w:tabs>
        <w:rPr>
          <w:noProof/>
        </w:rPr>
      </w:pPr>
      <w:hyperlink w:anchor="_Toc117588946" w:history="1">
        <w:r w:rsidRPr="00D62FDF">
          <w:rPr>
            <w:rStyle w:val="Hipervnculo"/>
            <w:noProof/>
          </w:rPr>
          <w:t xml:space="preserve">Imagen 6: Biota acuática del PNN de Macuira. </w:t>
        </w:r>
        <w:r w:rsidRPr="00D62FDF">
          <w:rPr>
            <w:rStyle w:val="Hipervnculo"/>
            <w:i/>
            <w:noProof/>
          </w:rPr>
          <w:t>Macrobrachium carcinus</w:t>
        </w:r>
        <w:r w:rsidRPr="00D62FDF">
          <w:rPr>
            <w:rStyle w:val="Hipervnculo"/>
            <w:noProof/>
          </w:rPr>
          <w:t xml:space="preserve"> (Izq.); </w:t>
        </w:r>
        <w:r w:rsidRPr="00D62FDF">
          <w:rPr>
            <w:rStyle w:val="Hipervnculo"/>
            <w:i/>
            <w:noProof/>
          </w:rPr>
          <w:t>Poecilia sp</w:t>
        </w:r>
        <w:r w:rsidRPr="00D62FDF">
          <w:rPr>
            <w:rStyle w:val="Hipervnculo"/>
            <w:noProof/>
          </w:rPr>
          <w:t xml:space="preserve"> (der). Fuente: Zarza (2013).</w:t>
        </w:r>
        <w:r>
          <w:rPr>
            <w:noProof/>
            <w:webHidden/>
          </w:rPr>
          <w:tab/>
        </w:r>
        <w:r>
          <w:rPr>
            <w:noProof/>
            <w:webHidden/>
          </w:rPr>
          <w:fldChar w:fldCharType="begin"/>
        </w:r>
        <w:r>
          <w:rPr>
            <w:noProof/>
            <w:webHidden/>
          </w:rPr>
          <w:instrText xml:space="preserve"> PAGEREF _Toc117588946 \h </w:instrText>
        </w:r>
        <w:r>
          <w:rPr>
            <w:noProof/>
            <w:webHidden/>
          </w:rPr>
        </w:r>
        <w:r>
          <w:rPr>
            <w:noProof/>
            <w:webHidden/>
          </w:rPr>
          <w:fldChar w:fldCharType="separate"/>
        </w:r>
        <w:r>
          <w:rPr>
            <w:noProof/>
            <w:webHidden/>
          </w:rPr>
          <w:t>22</w:t>
        </w:r>
        <w:r>
          <w:rPr>
            <w:noProof/>
            <w:webHidden/>
          </w:rPr>
          <w:fldChar w:fldCharType="end"/>
        </w:r>
      </w:hyperlink>
    </w:p>
    <w:p w14:paraId="16B12263" w14:textId="69106F23" w:rsidR="00D04AED" w:rsidRDefault="00D04AED">
      <w:pPr>
        <w:pStyle w:val="Tabladeilustraciones"/>
        <w:tabs>
          <w:tab w:val="right" w:leader="dot" w:pos="10792"/>
        </w:tabs>
        <w:rPr>
          <w:noProof/>
        </w:rPr>
      </w:pPr>
      <w:hyperlink w:anchor="_Toc117588947" w:history="1">
        <w:r w:rsidRPr="00D62FDF">
          <w:rPr>
            <w:rStyle w:val="Hipervnculo"/>
            <w:noProof/>
          </w:rPr>
          <w:t xml:space="preserve">Imagen 7: </w:t>
        </w:r>
        <w:r w:rsidRPr="00D62FDF">
          <w:rPr>
            <w:rStyle w:val="Hipervnculo"/>
            <w:i/>
            <w:noProof/>
          </w:rPr>
          <w:t xml:space="preserve"> Tricorythodes macuira</w:t>
        </w:r>
        <w:r w:rsidRPr="00D62FDF">
          <w:rPr>
            <w:rStyle w:val="Hipervnculo"/>
            <w:noProof/>
          </w:rPr>
          <w:t>, nuevo registro para el País. Fuente: Granados-Martínez et al (2018).</w:t>
        </w:r>
        <w:r>
          <w:rPr>
            <w:noProof/>
            <w:webHidden/>
          </w:rPr>
          <w:tab/>
        </w:r>
        <w:r>
          <w:rPr>
            <w:noProof/>
            <w:webHidden/>
          </w:rPr>
          <w:fldChar w:fldCharType="begin"/>
        </w:r>
        <w:r>
          <w:rPr>
            <w:noProof/>
            <w:webHidden/>
          </w:rPr>
          <w:instrText xml:space="preserve"> PAGEREF _Toc117588947 \h </w:instrText>
        </w:r>
        <w:r>
          <w:rPr>
            <w:noProof/>
            <w:webHidden/>
          </w:rPr>
        </w:r>
        <w:r>
          <w:rPr>
            <w:noProof/>
            <w:webHidden/>
          </w:rPr>
          <w:fldChar w:fldCharType="separate"/>
        </w:r>
        <w:r>
          <w:rPr>
            <w:noProof/>
            <w:webHidden/>
          </w:rPr>
          <w:t>23</w:t>
        </w:r>
        <w:r>
          <w:rPr>
            <w:noProof/>
            <w:webHidden/>
          </w:rPr>
          <w:fldChar w:fldCharType="end"/>
        </w:r>
      </w:hyperlink>
    </w:p>
    <w:p w14:paraId="2480DD13" w14:textId="787D6A3B" w:rsidR="00D04AED" w:rsidRDefault="00D04AED">
      <w:pPr>
        <w:pStyle w:val="Tabladeilustraciones"/>
        <w:tabs>
          <w:tab w:val="right" w:leader="dot" w:pos="10792"/>
        </w:tabs>
        <w:rPr>
          <w:noProof/>
        </w:rPr>
      </w:pPr>
      <w:hyperlink w:anchor="_Toc117588948" w:history="1">
        <w:r w:rsidRPr="00D62FDF">
          <w:rPr>
            <w:rStyle w:val="Hipervnculo"/>
            <w:noProof/>
          </w:rPr>
          <w:t>Imagen 8: Panorámica del casco urbano del corregimiento de Nazareth, municipio de Uribía.</w:t>
        </w:r>
        <w:r>
          <w:rPr>
            <w:noProof/>
            <w:webHidden/>
          </w:rPr>
          <w:tab/>
        </w:r>
        <w:r>
          <w:rPr>
            <w:noProof/>
            <w:webHidden/>
          </w:rPr>
          <w:fldChar w:fldCharType="begin"/>
        </w:r>
        <w:r>
          <w:rPr>
            <w:noProof/>
            <w:webHidden/>
          </w:rPr>
          <w:instrText xml:space="preserve"> PAGEREF _Toc117588948 \h </w:instrText>
        </w:r>
        <w:r>
          <w:rPr>
            <w:noProof/>
            <w:webHidden/>
          </w:rPr>
        </w:r>
        <w:r>
          <w:rPr>
            <w:noProof/>
            <w:webHidden/>
          </w:rPr>
          <w:fldChar w:fldCharType="separate"/>
        </w:r>
        <w:r>
          <w:rPr>
            <w:noProof/>
            <w:webHidden/>
          </w:rPr>
          <w:t>56</w:t>
        </w:r>
        <w:r>
          <w:rPr>
            <w:noProof/>
            <w:webHidden/>
          </w:rPr>
          <w:fldChar w:fldCharType="end"/>
        </w:r>
      </w:hyperlink>
    </w:p>
    <w:p w14:paraId="7EADE2B6" w14:textId="3AB1861C" w:rsidR="00D04AED" w:rsidRDefault="00D04AED">
      <w:pPr>
        <w:pStyle w:val="Tabladeilustraciones"/>
        <w:tabs>
          <w:tab w:val="right" w:leader="dot" w:pos="10792"/>
        </w:tabs>
        <w:rPr>
          <w:noProof/>
        </w:rPr>
      </w:pPr>
      <w:hyperlink w:anchor="_Toc117588949" w:history="1">
        <w:r w:rsidRPr="00D62FDF">
          <w:rPr>
            <w:rStyle w:val="Hipervnculo"/>
            <w:noProof/>
          </w:rPr>
          <w:t>Imagen 9: Sede operativa del PNN de Macuira ubicada en el corregimiento de Nazareth</w:t>
        </w:r>
        <w:r>
          <w:rPr>
            <w:noProof/>
            <w:webHidden/>
          </w:rPr>
          <w:tab/>
        </w:r>
        <w:r>
          <w:rPr>
            <w:noProof/>
            <w:webHidden/>
          </w:rPr>
          <w:fldChar w:fldCharType="begin"/>
        </w:r>
        <w:r>
          <w:rPr>
            <w:noProof/>
            <w:webHidden/>
          </w:rPr>
          <w:instrText xml:space="preserve"> PAGEREF _Toc117588949 \h </w:instrText>
        </w:r>
        <w:r>
          <w:rPr>
            <w:noProof/>
            <w:webHidden/>
          </w:rPr>
        </w:r>
        <w:r>
          <w:rPr>
            <w:noProof/>
            <w:webHidden/>
          </w:rPr>
          <w:fldChar w:fldCharType="separate"/>
        </w:r>
        <w:r>
          <w:rPr>
            <w:noProof/>
            <w:webHidden/>
          </w:rPr>
          <w:t>57</w:t>
        </w:r>
        <w:r>
          <w:rPr>
            <w:noProof/>
            <w:webHidden/>
          </w:rPr>
          <w:fldChar w:fldCharType="end"/>
        </w:r>
      </w:hyperlink>
    </w:p>
    <w:p w14:paraId="6FDF64E3" w14:textId="1CD08BC8" w:rsidR="00D04AED" w:rsidRDefault="00D04AED">
      <w:pPr>
        <w:pStyle w:val="Tabladeilustraciones"/>
        <w:tabs>
          <w:tab w:val="right" w:leader="dot" w:pos="10792"/>
        </w:tabs>
        <w:rPr>
          <w:noProof/>
        </w:rPr>
      </w:pPr>
      <w:hyperlink w:anchor="_Toc117588950" w:history="1">
        <w:r w:rsidRPr="00D62FDF">
          <w:rPr>
            <w:rStyle w:val="Hipervnculo"/>
            <w:noProof/>
          </w:rPr>
          <w:t>Imagen 10: Panorámica de la sede operativa ubicada en el corregimiento de Siapana</w:t>
        </w:r>
        <w:r>
          <w:rPr>
            <w:noProof/>
            <w:webHidden/>
          </w:rPr>
          <w:tab/>
        </w:r>
        <w:r>
          <w:rPr>
            <w:noProof/>
            <w:webHidden/>
          </w:rPr>
          <w:fldChar w:fldCharType="begin"/>
        </w:r>
        <w:r>
          <w:rPr>
            <w:noProof/>
            <w:webHidden/>
          </w:rPr>
          <w:instrText xml:space="preserve"> PAGEREF _Toc117588950 \h </w:instrText>
        </w:r>
        <w:r>
          <w:rPr>
            <w:noProof/>
            <w:webHidden/>
          </w:rPr>
        </w:r>
        <w:r>
          <w:rPr>
            <w:noProof/>
            <w:webHidden/>
          </w:rPr>
          <w:fldChar w:fldCharType="separate"/>
        </w:r>
        <w:r>
          <w:rPr>
            <w:noProof/>
            <w:webHidden/>
          </w:rPr>
          <w:t>57</w:t>
        </w:r>
        <w:r>
          <w:rPr>
            <w:noProof/>
            <w:webHidden/>
          </w:rPr>
          <w:fldChar w:fldCharType="end"/>
        </w:r>
      </w:hyperlink>
    </w:p>
    <w:p w14:paraId="682E5392" w14:textId="416CAED4" w:rsidR="00D04AED" w:rsidRDefault="00D04AED">
      <w:pPr>
        <w:pStyle w:val="Tabladeilustraciones"/>
        <w:tabs>
          <w:tab w:val="right" w:leader="dot" w:pos="10792"/>
        </w:tabs>
        <w:rPr>
          <w:noProof/>
        </w:rPr>
      </w:pPr>
      <w:hyperlink w:anchor="_Toc117588951" w:history="1">
        <w:r w:rsidRPr="00D62FDF">
          <w:rPr>
            <w:rStyle w:val="Hipervnculo"/>
            <w:noProof/>
          </w:rPr>
          <w:t>Imagen 11: Infraestructura Pasarela – Subida casa Don Pedro</w:t>
        </w:r>
        <w:r>
          <w:rPr>
            <w:noProof/>
            <w:webHidden/>
          </w:rPr>
          <w:tab/>
        </w:r>
        <w:r>
          <w:rPr>
            <w:noProof/>
            <w:webHidden/>
          </w:rPr>
          <w:fldChar w:fldCharType="begin"/>
        </w:r>
        <w:r>
          <w:rPr>
            <w:noProof/>
            <w:webHidden/>
          </w:rPr>
          <w:instrText xml:space="preserve"> PAGEREF _Toc117588951 \h </w:instrText>
        </w:r>
        <w:r>
          <w:rPr>
            <w:noProof/>
            <w:webHidden/>
          </w:rPr>
        </w:r>
        <w:r>
          <w:rPr>
            <w:noProof/>
            <w:webHidden/>
          </w:rPr>
          <w:fldChar w:fldCharType="separate"/>
        </w:r>
        <w:r>
          <w:rPr>
            <w:noProof/>
            <w:webHidden/>
          </w:rPr>
          <w:t>59</w:t>
        </w:r>
        <w:r>
          <w:rPr>
            <w:noProof/>
            <w:webHidden/>
          </w:rPr>
          <w:fldChar w:fldCharType="end"/>
        </w:r>
      </w:hyperlink>
    </w:p>
    <w:p w14:paraId="5448F2A9" w14:textId="2F4A56B5" w:rsidR="00D04AED" w:rsidRDefault="00D04AED">
      <w:pPr>
        <w:pStyle w:val="Tabladeilustraciones"/>
        <w:tabs>
          <w:tab w:val="right" w:leader="dot" w:pos="10792"/>
        </w:tabs>
        <w:rPr>
          <w:noProof/>
        </w:rPr>
      </w:pPr>
      <w:hyperlink w:anchor="_Toc117588952" w:history="1">
        <w:r w:rsidRPr="00D62FDF">
          <w:rPr>
            <w:rStyle w:val="Hipervnculo"/>
            <w:noProof/>
          </w:rPr>
          <w:t>Imagen 12: Infraestructura mirador tipo 2 - Punto Koushotpa’a</w:t>
        </w:r>
        <w:r>
          <w:rPr>
            <w:noProof/>
            <w:webHidden/>
          </w:rPr>
          <w:tab/>
        </w:r>
        <w:r>
          <w:rPr>
            <w:noProof/>
            <w:webHidden/>
          </w:rPr>
          <w:fldChar w:fldCharType="begin"/>
        </w:r>
        <w:r>
          <w:rPr>
            <w:noProof/>
            <w:webHidden/>
          </w:rPr>
          <w:instrText xml:space="preserve"> PAGEREF _Toc117588952 \h </w:instrText>
        </w:r>
        <w:r>
          <w:rPr>
            <w:noProof/>
            <w:webHidden/>
          </w:rPr>
        </w:r>
        <w:r>
          <w:rPr>
            <w:noProof/>
            <w:webHidden/>
          </w:rPr>
          <w:fldChar w:fldCharType="separate"/>
        </w:r>
        <w:r>
          <w:rPr>
            <w:noProof/>
            <w:webHidden/>
          </w:rPr>
          <w:t>59</w:t>
        </w:r>
        <w:r>
          <w:rPr>
            <w:noProof/>
            <w:webHidden/>
          </w:rPr>
          <w:fldChar w:fldCharType="end"/>
        </w:r>
      </w:hyperlink>
    </w:p>
    <w:p w14:paraId="0D922972" w14:textId="42C2FD33" w:rsidR="00D04AED" w:rsidRDefault="00D04AED">
      <w:pPr>
        <w:pStyle w:val="Tabladeilustraciones"/>
        <w:tabs>
          <w:tab w:val="right" w:leader="dot" w:pos="10792"/>
        </w:tabs>
        <w:rPr>
          <w:noProof/>
        </w:rPr>
      </w:pPr>
      <w:hyperlink w:anchor="_Toc117588953" w:history="1">
        <w:r w:rsidRPr="00D62FDF">
          <w:rPr>
            <w:rStyle w:val="Hipervnculo"/>
            <w:noProof/>
          </w:rPr>
          <w:t>Imagen 13: Infraestructura Estancia. Punto de descanso Shishimana</w:t>
        </w:r>
        <w:r>
          <w:rPr>
            <w:noProof/>
            <w:webHidden/>
          </w:rPr>
          <w:tab/>
        </w:r>
        <w:r>
          <w:rPr>
            <w:noProof/>
            <w:webHidden/>
          </w:rPr>
          <w:fldChar w:fldCharType="begin"/>
        </w:r>
        <w:r>
          <w:rPr>
            <w:noProof/>
            <w:webHidden/>
          </w:rPr>
          <w:instrText xml:space="preserve"> PAGEREF _Toc117588953 \h </w:instrText>
        </w:r>
        <w:r>
          <w:rPr>
            <w:noProof/>
            <w:webHidden/>
          </w:rPr>
        </w:r>
        <w:r>
          <w:rPr>
            <w:noProof/>
            <w:webHidden/>
          </w:rPr>
          <w:fldChar w:fldCharType="separate"/>
        </w:r>
        <w:r>
          <w:rPr>
            <w:noProof/>
            <w:webHidden/>
          </w:rPr>
          <w:t>60</w:t>
        </w:r>
        <w:r>
          <w:rPr>
            <w:noProof/>
            <w:webHidden/>
          </w:rPr>
          <w:fldChar w:fldCharType="end"/>
        </w:r>
      </w:hyperlink>
    </w:p>
    <w:p w14:paraId="3B4CAB0B" w14:textId="5B7C80B2" w:rsidR="00D04AED" w:rsidRDefault="00D04AED">
      <w:pPr>
        <w:pStyle w:val="Tabladeilustraciones"/>
        <w:tabs>
          <w:tab w:val="right" w:leader="dot" w:pos="10792"/>
        </w:tabs>
        <w:rPr>
          <w:noProof/>
        </w:rPr>
      </w:pPr>
      <w:hyperlink w:anchor="_Toc117588954" w:history="1">
        <w:r w:rsidRPr="00D62FDF">
          <w:rPr>
            <w:rStyle w:val="Hipervnculo"/>
            <w:noProof/>
          </w:rPr>
          <w:t>Imagen 14: Infraestructura Mirador hexagonal. En las dunas de Aleewolu’u</w:t>
        </w:r>
        <w:r>
          <w:rPr>
            <w:noProof/>
            <w:webHidden/>
          </w:rPr>
          <w:tab/>
        </w:r>
        <w:r>
          <w:rPr>
            <w:noProof/>
            <w:webHidden/>
          </w:rPr>
          <w:fldChar w:fldCharType="begin"/>
        </w:r>
        <w:r>
          <w:rPr>
            <w:noProof/>
            <w:webHidden/>
          </w:rPr>
          <w:instrText xml:space="preserve"> PAGEREF _Toc117588954 \h </w:instrText>
        </w:r>
        <w:r>
          <w:rPr>
            <w:noProof/>
            <w:webHidden/>
          </w:rPr>
        </w:r>
        <w:r>
          <w:rPr>
            <w:noProof/>
            <w:webHidden/>
          </w:rPr>
          <w:fldChar w:fldCharType="separate"/>
        </w:r>
        <w:r>
          <w:rPr>
            <w:noProof/>
            <w:webHidden/>
          </w:rPr>
          <w:t>60</w:t>
        </w:r>
        <w:r>
          <w:rPr>
            <w:noProof/>
            <w:webHidden/>
          </w:rPr>
          <w:fldChar w:fldCharType="end"/>
        </w:r>
      </w:hyperlink>
    </w:p>
    <w:p w14:paraId="074A9A6B" w14:textId="613A1C8E" w:rsidR="00D04AED" w:rsidRDefault="00D04AED">
      <w:pPr>
        <w:pStyle w:val="Tabladeilustraciones"/>
        <w:tabs>
          <w:tab w:val="right" w:leader="dot" w:pos="10792"/>
        </w:tabs>
        <w:rPr>
          <w:noProof/>
        </w:rPr>
      </w:pPr>
      <w:hyperlink w:anchor="_Toc117588955" w:history="1">
        <w:r w:rsidRPr="00D62FDF">
          <w:rPr>
            <w:rStyle w:val="Hipervnculo"/>
            <w:noProof/>
          </w:rPr>
          <w:t>Imagen 15: Valla de orientación en el PNN de Macuira</w:t>
        </w:r>
        <w:r>
          <w:rPr>
            <w:noProof/>
            <w:webHidden/>
          </w:rPr>
          <w:tab/>
        </w:r>
        <w:r>
          <w:rPr>
            <w:noProof/>
            <w:webHidden/>
          </w:rPr>
          <w:fldChar w:fldCharType="begin"/>
        </w:r>
        <w:r>
          <w:rPr>
            <w:noProof/>
            <w:webHidden/>
          </w:rPr>
          <w:instrText xml:space="preserve"> PAGEREF _Toc117588955 \h </w:instrText>
        </w:r>
        <w:r>
          <w:rPr>
            <w:noProof/>
            <w:webHidden/>
          </w:rPr>
        </w:r>
        <w:r>
          <w:rPr>
            <w:noProof/>
            <w:webHidden/>
          </w:rPr>
          <w:fldChar w:fldCharType="separate"/>
        </w:r>
        <w:r>
          <w:rPr>
            <w:noProof/>
            <w:webHidden/>
          </w:rPr>
          <w:t>62</w:t>
        </w:r>
        <w:r>
          <w:rPr>
            <w:noProof/>
            <w:webHidden/>
          </w:rPr>
          <w:fldChar w:fldCharType="end"/>
        </w:r>
      </w:hyperlink>
    </w:p>
    <w:p w14:paraId="5412B10B" w14:textId="3601B6AA" w:rsidR="00D04AED" w:rsidRDefault="00D04AED">
      <w:pPr>
        <w:pStyle w:val="Tabladeilustraciones"/>
        <w:tabs>
          <w:tab w:val="right" w:leader="dot" w:pos="10792"/>
        </w:tabs>
        <w:rPr>
          <w:noProof/>
        </w:rPr>
      </w:pPr>
      <w:hyperlink w:anchor="_Toc117588956" w:history="1">
        <w:r w:rsidRPr="00D62FDF">
          <w:rPr>
            <w:rStyle w:val="Hipervnculo"/>
            <w:noProof/>
          </w:rPr>
          <w:t>Imagen 16: : Valla informativa e interpretativa en el PNN de Macuira</w:t>
        </w:r>
        <w:r>
          <w:rPr>
            <w:noProof/>
            <w:webHidden/>
          </w:rPr>
          <w:tab/>
        </w:r>
        <w:r>
          <w:rPr>
            <w:noProof/>
            <w:webHidden/>
          </w:rPr>
          <w:fldChar w:fldCharType="begin"/>
        </w:r>
        <w:r>
          <w:rPr>
            <w:noProof/>
            <w:webHidden/>
          </w:rPr>
          <w:instrText xml:space="preserve"> PAGEREF _Toc117588956 \h </w:instrText>
        </w:r>
        <w:r>
          <w:rPr>
            <w:noProof/>
            <w:webHidden/>
          </w:rPr>
        </w:r>
        <w:r>
          <w:rPr>
            <w:noProof/>
            <w:webHidden/>
          </w:rPr>
          <w:fldChar w:fldCharType="separate"/>
        </w:r>
        <w:r>
          <w:rPr>
            <w:noProof/>
            <w:webHidden/>
          </w:rPr>
          <w:t>63</w:t>
        </w:r>
        <w:r>
          <w:rPr>
            <w:noProof/>
            <w:webHidden/>
          </w:rPr>
          <w:fldChar w:fldCharType="end"/>
        </w:r>
      </w:hyperlink>
    </w:p>
    <w:p w14:paraId="6C1ED959" w14:textId="645BBC76" w:rsidR="00D04AED" w:rsidRDefault="00D04AED">
      <w:pPr>
        <w:pStyle w:val="Tabladeilustraciones"/>
        <w:tabs>
          <w:tab w:val="right" w:leader="dot" w:pos="10792"/>
        </w:tabs>
        <w:rPr>
          <w:noProof/>
        </w:rPr>
      </w:pPr>
      <w:hyperlink w:anchor="_Toc117588957" w:history="1">
        <w:r w:rsidRPr="00D62FDF">
          <w:rPr>
            <w:rStyle w:val="Hipervnculo"/>
            <w:noProof/>
          </w:rPr>
          <w:t>Imagen 17: Valla informativa e interpretativa, y de orientación en el PNN de Macuira</w:t>
        </w:r>
        <w:r>
          <w:rPr>
            <w:noProof/>
            <w:webHidden/>
          </w:rPr>
          <w:tab/>
        </w:r>
        <w:r>
          <w:rPr>
            <w:noProof/>
            <w:webHidden/>
          </w:rPr>
          <w:fldChar w:fldCharType="begin"/>
        </w:r>
        <w:r>
          <w:rPr>
            <w:noProof/>
            <w:webHidden/>
          </w:rPr>
          <w:instrText xml:space="preserve"> PAGEREF _Toc117588957 \h </w:instrText>
        </w:r>
        <w:r>
          <w:rPr>
            <w:noProof/>
            <w:webHidden/>
          </w:rPr>
        </w:r>
        <w:r>
          <w:rPr>
            <w:noProof/>
            <w:webHidden/>
          </w:rPr>
          <w:fldChar w:fldCharType="separate"/>
        </w:r>
        <w:r>
          <w:rPr>
            <w:noProof/>
            <w:webHidden/>
          </w:rPr>
          <w:t>63</w:t>
        </w:r>
        <w:r>
          <w:rPr>
            <w:noProof/>
            <w:webHidden/>
          </w:rPr>
          <w:fldChar w:fldCharType="end"/>
        </w:r>
      </w:hyperlink>
    </w:p>
    <w:p w14:paraId="768509D0" w14:textId="767EE224" w:rsidR="00D04AED" w:rsidRDefault="00D04AED">
      <w:pPr>
        <w:pStyle w:val="Tabladeilustraciones"/>
        <w:tabs>
          <w:tab w:val="right" w:leader="dot" w:pos="10792"/>
        </w:tabs>
        <w:rPr>
          <w:noProof/>
        </w:rPr>
      </w:pPr>
      <w:hyperlink w:anchor="_Toc117588958" w:history="1">
        <w:r w:rsidRPr="00D62FDF">
          <w:rPr>
            <w:rStyle w:val="Hipervnculo"/>
            <w:noProof/>
          </w:rPr>
          <w:t>Imagen 18: Grupo de Interpretes del Patrimonio Natural y Cultural del PNN de Macuira</w:t>
        </w:r>
        <w:r>
          <w:rPr>
            <w:noProof/>
            <w:webHidden/>
          </w:rPr>
          <w:tab/>
        </w:r>
        <w:r>
          <w:rPr>
            <w:noProof/>
            <w:webHidden/>
          </w:rPr>
          <w:fldChar w:fldCharType="begin"/>
        </w:r>
        <w:r>
          <w:rPr>
            <w:noProof/>
            <w:webHidden/>
          </w:rPr>
          <w:instrText xml:space="preserve"> PAGEREF _Toc117588958 \h </w:instrText>
        </w:r>
        <w:r>
          <w:rPr>
            <w:noProof/>
            <w:webHidden/>
          </w:rPr>
        </w:r>
        <w:r>
          <w:rPr>
            <w:noProof/>
            <w:webHidden/>
          </w:rPr>
          <w:fldChar w:fldCharType="separate"/>
        </w:r>
        <w:r>
          <w:rPr>
            <w:noProof/>
            <w:webHidden/>
          </w:rPr>
          <w:t>66</w:t>
        </w:r>
        <w:r>
          <w:rPr>
            <w:noProof/>
            <w:webHidden/>
          </w:rPr>
          <w:fldChar w:fldCharType="end"/>
        </w:r>
      </w:hyperlink>
    </w:p>
    <w:p w14:paraId="16D10F3C" w14:textId="30FBEADB" w:rsidR="00133008" w:rsidRDefault="004120EB" w:rsidP="00586C2B">
      <w:pPr>
        <w:tabs>
          <w:tab w:val="left" w:pos="8397"/>
        </w:tabs>
        <w:rPr>
          <w:rFonts w:ascii="Arial" w:hAnsi="Arial" w:cs="Arial"/>
        </w:rPr>
      </w:pPr>
      <w:r>
        <w:rPr>
          <w:rFonts w:ascii="Arial" w:hAnsi="Arial" w:cs="Arial"/>
        </w:rPr>
        <w:fldChar w:fldCharType="end"/>
      </w:r>
    </w:p>
    <w:p w14:paraId="04421A44" w14:textId="148741BE" w:rsidR="004120EB" w:rsidRPr="004120EB" w:rsidRDefault="004120EB">
      <w:pPr>
        <w:pStyle w:val="Tabladeilustraciones"/>
        <w:tabs>
          <w:tab w:val="right" w:leader="dot" w:pos="10792"/>
        </w:tabs>
        <w:rPr>
          <w:rFonts w:ascii="Arial" w:hAnsi="Arial" w:cs="Arial"/>
          <w:b/>
        </w:rPr>
      </w:pPr>
      <w:r w:rsidRPr="004120EB">
        <w:rPr>
          <w:rFonts w:ascii="Arial" w:hAnsi="Arial" w:cs="Arial"/>
          <w:b/>
        </w:rPr>
        <w:t>Tablas</w:t>
      </w:r>
    </w:p>
    <w:p w14:paraId="225669E2" w14:textId="29FC2C97" w:rsidR="00D04AED" w:rsidRDefault="004120EB">
      <w:pPr>
        <w:pStyle w:val="Tabladeilustraciones"/>
        <w:tabs>
          <w:tab w:val="right" w:leader="dot" w:pos="10792"/>
        </w:tabs>
        <w:rPr>
          <w:noProof/>
        </w:rPr>
      </w:pPr>
      <w:r>
        <w:rPr>
          <w:rFonts w:ascii="Arial" w:hAnsi="Arial" w:cs="Arial"/>
        </w:rPr>
        <w:fldChar w:fldCharType="begin"/>
      </w:r>
      <w:r>
        <w:rPr>
          <w:rFonts w:ascii="Arial" w:hAnsi="Arial" w:cs="Arial"/>
        </w:rPr>
        <w:instrText xml:space="preserve"> TOC \h \z \c "Tabla" </w:instrText>
      </w:r>
      <w:r>
        <w:rPr>
          <w:rFonts w:ascii="Arial" w:hAnsi="Arial" w:cs="Arial"/>
        </w:rPr>
        <w:fldChar w:fldCharType="separate"/>
      </w:r>
      <w:hyperlink w:anchor="_Toc117588959" w:history="1">
        <w:r w:rsidR="00D04AED" w:rsidRPr="000C4F6F">
          <w:rPr>
            <w:rStyle w:val="Hipervnculo"/>
            <w:noProof/>
          </w:rPr>
          <w:t>Tabla 1: Estaciones meteorológicas activas del IDEAM ubicadas en Zona de influencia del PNN de Macuira</w:t>
        </w:r>
        <w:r w:rsidR="00D04AED">
          <w:rPr>
            <w:noProof/>
            <w:webHidden/>
          </w:rPr>
          <w:tab/>
        </w:r>
        <w:r w:rsidR="00D04AED">
          <w:rPr>
            <w:noProof/>
            <w:webHidden/>
          </w:rPr>
          <w:fldChar w:fldCharType="begin"/>
        </w:r>
        <w:r w:rsidR="00D04AED">
          <w:rPr>
            <w:noProof/>
            <w:webHidden/>
          </w:rPr>
          <w:instrText xml:space="preserve"> PAGEREF _Toc117588959 \h </w:instrText>
        </w:r>
        <w:r w:rsidR="00D04AED">
          <w:rPr>
            <w:noProof/>
            <w:webHidden/>
          </w:rPr>
        </w:r>
        <w:r w:rsidR="00D04AED">
          <w:rPr>
            <w:noProof/>
            <w:webHidden/>
          </w:rPr>
          <w:fldChar w:fldCharType="separate"/>
        </w:r>
        <w:r w:rsidR="00D04AED">
          <w:rPr>
            <w:noProof/>
            <w:webHidden/>
          </w:rPr>
          <w:t>11</w:t>
        </w:r>
        <w:r w:rsidR="00D04AED">
          <w:rPr>
            <w:noProof/>
            <w:webHidden/>
          </w:rPr>
          <w:fldChar w:fldCharType="end"/>
        </w:r>
      </w:hyperlink>
    </w:p>
    <w:p w14:paraId="6828D260" w14:textId="2DE3EB76" w:rsidR="00D04AED" w:rsidRDefault="00D04AED">
      <w:pPr>
        <w:pStyle w:val="Tabladeilustraciones"/>
        <w:tabs>
          <w:tab w:val="right" w:leader="dot" w:pos="10792"/>
        </w:tabs>
        <w:rPr>
          <w:noProof/>
        </w:rPr>
      </w:pPr>
      <w:hyperlink w:anchor="_Toc117588960" w:history="1">
        <w:r w:rsidRPr="000C4F6F">
          <w:rPr>
            <w:rStyle w:val="Hipervnculo"/>
            <w:noProof/>
          </w:rPr>
          <w:t>Tabla 2: . Mamíferos representativos del PNN de Macuira</w:t>
        </w:r>
        <w:r>
          <w:rPr>
            <w:noProof/>
            <w:webHidden/>
          </w:rPr>
          <w:tab/>
        </w:r>
        <w:r>
          <w:rPr>
            <w:noProof/>
            <w:webHidden/>
          </w:rPr>
          <w:fldChar w:fldCharType="begin"/>
        </w:r>
        <w:r>
          <w:rPr>
            <w:noProof/>
            <w:webHidden/>
          </w:rPr>
          <w:instrText xml:space="preserve"> PAGEREF _Toc117588960 \h </w:instrText>
        </w:r>
        <w:r>
          <w:rPr>
            <w:noProof/>
            <w:webHidden/>
          </w:rPr>
        </w:r>
        <w:r>
          <w:rPr>
            <w:noProof/>
            <w:webHidden/>
          </w:rPr>
          <w:fldChar w:fldCharType="separate"/>
        </w:r>
        <w:r>
          <w:rPr>
            <w:noProof/>
            <w:webHidden/>
          </w:rPr>
          <w:t>17</w:t>
        </w:r>
        <w:r>
          <w:rPr>
            <w:noProof/>
            <w:webHidden/>
          </w:rPr>
          <w:fldChar w:fldCharType="end"/>
        </w:r>
      </w:hyperlink>
    </w:p>
    <w:p w14:paraId="011B8D76" w14:textId="04934792" w:rsidR="00D04AED" w:rsidRDefault="00D04AED">
      <w:pPr>
        <w:pStyle w:val="Tabladeilustraciones"/>
        <w:tabs>
          <w:tab w:val="right" w:leader="dot" w:pos="10792"/>
        </w:tabs>
        <w:rPr>
          <w:noProof/>
        </w:rPr>
      </w:pPr>
      <w:hyperlink w:anchor="_Toc117588961" w:history="1">
        <w:r w:rsidRPr="000C4F6F">
          <w:rPr>
            <w:rStyle w:val="Hipervnculo"/>
            <w:noProof/>
          </w:rPr>
          <w:t>Tabla 3: Listado de especies potencialmente presentes para anfibios en la Serranía de la Macuira</w:t>
        </w:r>
        <w:r>
          <w:rPr>
            <w:noProof/>
            <w:webHidden/>
          </w:rPr>
          <w:tab/>
        </w:r>
        <w:r>
          <w:rPr>
            <w:noProof/>
            <w:webHidden/>
          </w:rPr>
          <w:fldChar w:fldCharType="begin"/>
        </w:r>
        <w:r>
          <w:rPr>
            <w:noProof/>
            <w:webHidden/>
          </w:rPr>
          <w:instrText xml:space="preserve"> PAGEREF _Toc117588961 \h </w:instrText>
        </w:r>
        <w:r>
          <w:rPr>
            <w:noProof/>
            <w:webHidden/>
          </w:rPr>
        </w:r>
        <w:r>
          <w:rPr>
            <w:noProof/>
            <w:webHidden/>
          </w:rPr>
          <w:fldChar w:fldCharType="separate"/>
        </w:r>
        <w:r>
          <w:rPr>
            <w:noProof/>
            <w:webHidden/>
          </w:rPr>
          <w:t>19</w:t>
        </w:r>
        <w:r>
          <w:rPr>
            <w:noProof/>
            <w:webHidden/>
          </w:rPr>
          <w:fldChar w:fldCharType="end"/>
        </w:r>
      </w:hyperlink>
    </w:p>
    <w:p w14:paraId="190EA084" w14:textId="203FEF90" w:rsidR="00D04AED" w:rsidRDefault="00D04AED">
      <w:pPr>
        <w:pStyle w:val="Tabladeilustraciones"/>
        <w:tabs>
          <w:tab w:val="right" w:leader="dot" w:pos="10792"/>
        </w:tabs>
        <w:rPr>
          <w:noProof/>
        </w:rPr>
      </w:pPr>
      <w:hyperlink w:anchor="_Toc117588962" w:history="1">
        <w:r w:rsidRPr="000C4F6F">
          <w:rPr>
            <w:rStyle w:val="Hipervnculo"/>
            <w:noProof/>
          </w:rPr>
          <w:t>Tabla 4: Listado de especies potencialmente presentes para reptiles en la Serranía de la Macuira</w:t>
        </w:r>
        <w:r>
          <w:rPr>
            <w:noProof/>
            <w:webHidden/>
          </w:rPr>
          <w:tab/>
        </w:r>
        <w:r>
          <w:rPr>
            <w:noProof/>
            <w:webHidden/>
          </w:rPr>
          <w:fldChar w:fldCharType="begin"/>
        </w:r>
        <w:r>
          <w:rPr>
            <w:noProof/>
            <w:webHidden/>
          </w:rPr>
          <w:instrText xml:space="preserve"> PAGEREF _Toc117588962 \h </w:instrText>
        </w:r>
        <w:r>
          <w:rPr>
            <w:noProof/>
            <w:webHidden/>
          </w:rPr>
        </w:r>
        <w:r>
          <w:rPr>
            <w:noProof/>
            <w:webHidden/>
          </w:rPr>
          <w:fldChar w:fldCharType="separate"/>
        </w:r>
        <w:r>
          <w:rPr>
            <w:noProof/>
            <w:webHidden/>
          </w:rPr>
          <w:t>20</w:t>
        </w:r>
        <w:r>
          <w:rPr>
            <w:noProof/>
            <w:webHidden/>
          </w:rPr>
          <w:fldChar w:fldCharType="end"/>
        </w:r>
      </w:hyperlink>
    </w:p>
    <w:p w14:paraId="6130A7B7" w14:textId="35EB9086" w:rsidR="00D04AED" w:rsidRDefault="00D04AED">
      <w:pPr>
        <w:pStyle w:val="Tabladeilustraciones"/>
        <w:tabs>
          <w:tab w:val="right" w:leader="dot" w:pos="10792"/>
        </w:tabs>
        <w:rPr>
          <w:noProof/>
        </w:rPr>
      </w:pPr>
      <w:hyperlink w:anchor="_Toc117588963" w:history="1">
        <w:r w:rsidRPr="000C4F6F">
          <w:rPr>
            <w:rStyle w:val="Hipervnculo"/>
            <w:noProof/>
          </w:rPr>
          <w:t>Tabla 5: Medidas de manejo de acuerdo con el riesgo y el nivel de riesgo identificado</w:t>
        </w:r>
        <w:r>
          <w:rPr>
            <w:noProof/>
            <w:webHidden/>
          </w:rPr>
          <w:tab/>
        </w:r>
        <w:r>
          <w:rPr>
            <w:noProof/>
            <w:webHidden/>
          </w:rPr>
          <w:fldChar w:fldCharType="begin"/>
        </w:r>
        <w:r>
          <w:rPr>
            <w:noProof/>
            <w:webHidden/>
          </w:rPr>
          <w:instrText xml:space="preserve"> PAGEREF _Toc117588963 \h </w:instrText>
        </w:r>
        <w:r>
          <w:rPr>
            <w:noProof/>
            <w:webHidden/>
          </w:rPr>
        </w:r>
        <w:r>
          <w:rPr>
            <w:noProof/>
            <w:webHidden/>
          </w:rPr>
          <w:fldChar w:fldCharType="separate"/>
        </w:r>
        <w:r>
          <w:rPr>
            <w:noProof/>
            <w:webHidden/>
          </w:rPr>
          <w:t>30</w:t>
        </w:r>
        <w:r>
          <w:rPr>
            <w:noProof/>
            <w:webHidden/>
          </w:rPr>
          <w:fldChar w:fldCharType="end"/>
        </w:r>
      </w:hyperlink>
    </w:p>
    <w:p w14:paraId="229F12ED" w14:textId="2CEB65E2" w:rsidR="00D04AED" w:rsidRDefault="00D04AED">
      <w:pPr>
        <w:pStyle w:val="Tabladeilustraciones"/>
        <w:tabs>
          <w:tab w:val="right" w:leader="dot" w:pos="10792"/>
        </w:tabs>
        <w:rPr>
          <w:noProof/>
        </w:rPr>
      </w:pPr>
      <w:hyperlink w:anchor="_Toc117588964" w:history="1">
        <w:r w:rsidRPr="000C4F6F">
          <w:rPr>
            <w:rStyle w:val="Hipervnculo"/>
            <w:noProof/>
          </w:rPr>
          <w:t>Tabla 6: Territorios wayuu completamente representados al interior del PNN de Macuira en los sectores de manejo</w:t>
        </w:r>
        <w:r>
          <w:rPr>
            <w:noProof/>
            <w:webHidden/>
          </w:rPr>
          <w:tab/>
        </w:r>
        <w:r>
          <w:rPr>
            <w:noProof/>
            <w:webHidden/>
          </w:rPr>
          <w:fldChar w:fldCharType="begin"/>
        </w:r>
        <w:r>
          <w:rPr>
            <w:noProof/>
            <w:webHidden/>
          </w:rPr>
          <w:instrText xml:space="preserve"> PAGEREF _Toc117588964 \h </w:instrText>
        </w:r>
        <w:r>
          <w:rPr>
            <w:noProof/>
            <w:webHidden/>
          </w:rPr>
        </w:r>
        <w:r>
          <w:rPr>
            <w:noProof/>
            <w:webHidden/>
          </w:rPr>
          <w:fldChar w:fldCharType="separate"/>
        </w:r>
        <w:r>
          <w:rPr>
            <w:noProof/>
            <w:webHidden/>
          </w:rPr>
          <w:t>45</w:t>
        </w:r>
        <w:r>
          <w:rPr>
            <w:noProof/>
            <w:webHidden/>
          </w:rPr>
          <w:fldChar w:fldCharType="end"/>
        </w:r>
      </w:hyperlink>
    </w:p>
    <w:p w14:paraId="4BA5DE6C" w14:textId="0EAB681D" w:rsidR="00D04AED" w:rsidRDefault="00D04AED">
      <w:pPr>
        <w:pStyle w:val="Tabladeilustraciones"/>
        <w:tabs>
          <w:tab w:val="right" w:leader="dot" w:pos="10792"/>
        </w:tabs>
        <w:rPr>
          <w:noProof/>
        </w:rPr>
      </w:pPr>
      <w:hyperlink w:anchor="_Toc117588965" w:history="1">
        <w:r w:rsidRPr="000C4F6F">
          <w:rPr>
            <w:rStyle w:val="Hipervnculo"/>
            <w:noProof/>
          </w:rPr>
          <w:t>Tabla 7: Sectorización para el manejo Ecoturístico del PNN de Macuira</w:t>
        </w:r>
        <w:r>
          <w:rPr>
            <w:noProof/>
            <w:webHidden/>
          </w:rPr>
          <w:tab/>
        </w:r>
        <w:r>
          <w:rPr>
            <w:noProof/>
            <w:webHidden/>
          </w:rPr>
          <w:fldChar w:fldCharType="begin"/>
        </w:r>
        <w:r>
          <w:rPr>
            <w:noProof/>
            <w:webHidden/>
          </w:rPr>
          <w:instrText xml:space="preserve"> PAGEREF _Toc117588965 \h </w:instrText>
        </w:r>
        <w:r>
          <w:rPr>
            <w:noProof/>
            <w:webHidden/>
          </w:rPr>
        </w:r>
        <w:r>
          <w:rPr>
            <w:noProof/>
            <w:webHidden/>
          </w:rPr>
          <w:fldChar w:fldCharType="separate"/>
        </w:r>
        <w:r>
          <w:rPr>
            <w:noProof/>
            <w:webHidden/>
          </w:rPr>
          <w:t>49</w:t>
        </w:r>
        <w:r>
          <w:rPr>
            <w:noProof/>
            <w:webHidden/>
          </w:rPr>
          <w:fldChar w:fldCharType="end"/>
        </w:r>
      </w:hyperlink>
    </w:p>
    <w:p w14:paraId="3552A449" w14:textId="76512001" w:rsidR="00D04AED" w:rsidRDefault="00D04AED">
      <w:pPr>
        <w:pStyle w:val="Tabladeilustraciones"/>
        <w:tabs>
          <w:tab w:val="right" w:leader="dot" w:pos="10792"/>
        </w:tabs>
        <w:rPr>
          <w:noProof/>
        </w:rPr>
      </w:pPr>
      <w:hyperlink w:anchor="_Toc117588966" w:history="1">
        <w:r w:rsidRPr="000C4F6F">
          <w:rPr>
            <w:rStyle w:val="Hipervnculo"/>
            <w:noProof/>
          </w:rPr>
          <w:t>Tabla 8: Descripción de las subzonas O´unajaalee para el sector Nororiental (Nazareth)</w:t>
        </w:r>
        <w:r>
          <w:rPr>
            <w:noProof/>
            <w:webHidden/>
          </w:rPr>
          <w:tab/>
        </w:r>
        <w:r>
          <w:rPr>
            <w:noProof/>
            <w:webHidden/>
          </w:rPr>
          <w:fldChar w:fldCharType="begin"/>
        </w:r>
        <w:r>
          <w:rPr>
            <w:noProof/>
            <w:webHidden/>
          </w:rPr>
          <w:instrText xml:space="preserve"> PAGEREF _Toc117588966 \h </w:instrText>
        </w:r>
        <w:r>
          <w:rPr>
            <w:noProof/>
            <w:webHidden/>
          </w:rPr>
        </w:r>
        <w:r>
          <w:rPr>
            <w:noProof/>
            <w:webHidden/>
          </w:rPr>
          <w:fldChar w:fldCharType="separate"/>
        </w:r>
        <w:r>
          <w:rPr>
            <w:noProof/>
            <w:webHidden/>
          </w:rPr>
          <w:t>50</w:t>
        </w:r>
        <w:r>
          <w:rPr>
            <w:noProof/>
            <w:webHidden/>
          </w:rPr>
          <w:fldChar w:fldCharType="end"/>
        </w:r>
      </w:hyperlink>
    </w:p>
    <w:p w14:paraId="3E755033" w14:textId="4D0E5605" w:rsidR="00D04AED" w:rsidRDefault="00D04AED">
      <w:pPr>
        <w:pStyle w:val="Tabladeilustraciones"/>
        <w:tabs>
          <w:tab w:val="right" w:leader="dot" w:pos="10792"/>
        </w:tabs>
        <w:rPr>
          <w:noProof/>
        </w:rPr>
      </w:pPr>
      <w:hyperlink w:anchor="_Toc117588967" w:history="1">
        <w:r w:rsidRPr="000C4F6F">
          <w:rPr>
            <w:rStyle w:val="Hipervnculo"/>
            <w:noProof/>
          </w:rPr>
          <w:t>Tabla 9:Descripción de las subzonas O´unajaalee para el sector suroccidental (corregimiento Siapana)</w:t>
        </w:r>
        <w:r>
          <w:rPr>
            <w:noProof/>
            <w:webHidden/>
          </w:rPr>
          <w:tab/>
        </w:r>
        <w:r>
          <w:rPr>
            <w:noProof/>
            <w:webHidden/>
          </w:rPr>
          <w:fldChar w:fldCharType="begin"/>
        </w:r>
        <w:r>
          <w:rPr>
            <w:noProof/>
            <w:webHidden/>
          </w:rPr>
          <w:instrText xml:space="preserve"> PAGEREF _Toc117588967 \h </w:instrText>
        </w:r>
        <w:r>
          <w:rPr>
            <w:noProof/>
            <w:webHidden/>
          </w:rPr>
        </w:r>
        <w:r>
          <w:rPr>
            <w:noProof/>
            <w:webHidden/>
          </w:rPr>
          <w:fldChar w:fldCharType="separate"/>
        </w:r>
        <w:r>
          <w:rPr>
            <w:noProof/>
            <w:webHidden/>
          </w:rPr>
          <w:t>53</w:t>
        </w:r>
        <w:r>
          <w:rPr>
            <w:noProof/>
            <w:webHidden/>
          </w:rPr>
          <w:fldChar w:fldCharType="end"/>
        </w:r>
      </w:hyperlink>
    </w:p>
    <w:p w14:paraId="3592798A" w14:textId="1F8D1045" w:rsidR="00D04AED" w:rsidRDefault="00D04AED">
      <w:pPr>
        <w:pStyle w:val="Tabladeilustraciones"/>
        <w:tabs>
          <w:tab w:val="right" w:leader="dot" w:pos="10792"/>
        </w:tabs>
        <w:rPr>
          <w:noProof/>
        </w:rPr>
      </w:pPr>
      <w:hyperlink w:anchor="_Toc117588968" w:history="1">
        <w:r w:rsidRPr="000C4F6F">
          <w:rPr>
            <w:rStyle w:val="Hipervnculo"/>
            <w:noProof/>
          </w:rPr>
          <w:t>Tabla 10: Infraestructura turística liviana en el PNN de Macuira</w:t>
        </w:r>
        <w:r>
          <w:rPr>
            <w:noProof/>
            <w:webHidden/>
          </w:rPr>
          <w:tab/>
        </w:r>
        <w:r>
          <w:rPr>
            <w:noProof/>
            <w:webHidden/>
          </w:rPr>
          <w:fldChar w:fldCharType="begin"/>
        </w:r>
        <w:r>
          <w:rPr>
            <w:noProof/>
            <w:webHidden/>
          </w:rPr>
          <w:instrText xml:space="preserve"> PAGEREF _Toc117588968 \h </w:instrText>
        </w:r>
        <w:r>
          <w:rPr>
            <w:noProof/>
            <w:webHidden/>
          </w:rPr>
        </w:r>
        <w:r>
          <w:rPr>
            <w:noProof/>
            <w:webHidden/>
          </w:rPr>
          <w:fldChar w:fldCharType="separate"/>
        </w:r>
        <w:r>
          <w:rPr>
            <w:noProof/>
            <w:webHidden/>
          </w:rPr>
          <w:t>58</w:t>
        </w:r>
        <w:r>
          <w:rPr>
            <w:noProof/>
            <w:webHidden/>
          </w:rPr>
          <w:fldChar w:fldCharType="end"/>
        </w:r>
      </w:hyperlink>
    </w:p>
    <w:p w14:paraId="4F4D61C6" w14:textId="7BD6B782" w:rsidR="00D04AED" w:rsidRDefault="00D04AED">
      <w:pPr>
        <w:pStyle w:val="Tabladeilustraciones"/>
        <w:tabs>
          <w:tab w:val="right" w:leader="dot" w:pos="10792"/>
        </w:tabs>
        <w:rPr>
          <w:noProof/>
        </w:rPr>
      </w:pPr>
      <w:hyperlink w:anchor="_Toc117588969" w:history="1">
        <w:r w:rsidRPr="000C4F6F">
          <w:rPr>
            <w:rStyle w:val="Hipervnculo"/>
            <w:noProof/>
          </w:rPr>
          <w:t>Tabla 11: Territorios de la zona ecoturística del PNN de Macuira</w:t>
        </w:r>
        <w:r>
          <w:rPr>
            <w:noProof/>
            <w:webHidden/>
          </w:rPr>
          <w:tab/>
        </w:r>
        <w:r>
          <w:rPr>
            <w:noProof/>
            <w:webHidden/>
          </w:rPr>
          <w:fldChar w:fldCharType="begin"/>
        </w:r>
        <w:r>
          <w:rPr>
            <w:noProof/>
            <w:webHidden/>
          </w:rPr>
          <w:instrText xml:space="preserve"> PAGEREF _Toc117588969 \h </w:instrText>
        </w:r>
        <w:r>
          <w:rPr>
            <w:noProof/>
            <w:webHidden/>
          </w:rPr>
        </w:r>
        <w:r>
          <w:rPr>
            <w:noProof/>
            <w:webHidden/>
          </w:rPr>
          <w:fldChar w:fldCharType="separate"/>
        </w:r>
        <w:r>
          <w:rPr>
            <w:noProof/>
            <w:webHidden/>
          </w:rPr>
          <w:t>67</w:t>
        </w:r>
        <w:r>
          <w:rPr>
            <w:noProof/>
            <w:webHidden/>
          </w:rPr>
          <w:fldChar w:fldCharType="end"/>
        </w:r>
      </w:hyperlink>
    </w:p>
    <w:p w14:paraId="66ACBD12" w14:textId="241BACE9" w:rsidR="00D04AED" w:rsidRDefault="00D04AED">
      <w:pPr>
        <w:pStyle w:val="Tabladeilustraciones"/>
        <w:tabs>
          <w:tab w:val="right" w:leader="dot" w:pos="10792"/>
        </w:tabs>
        <w:rPr>
          <w:noProof/>
        </w:rPr>
      </w:pPr>
      <w:hyperlink w:anchor="_Toc117588970" w:history="1">
        <w:r w:rsidRPr="000C4F6F">
          <w:rPr>
            <w:rStyle w:val="Hipervnculo"/>
            <w:noProof/>
          </w:rPr>
          <w:t>Tabla 12: Autoridades Tradicionales y/o líderes de los territorios claniles de la zona ecoturística del PNN de Macuira</w:t>
        </w:r>
        <w:r>
          <w:rPr>
            <w:noProof/>
            <w:webHidden/>
          </w:rPr>
          <w:tab/>
        </w:r>
        <w:r>
          <w:rPr>
            <w:noProof/>
            <w:webHidden/>
          </w:rPr>
          <w:fldChar w:fldCharType="begin"/>
        </w:r>
        <w:r>
          <w:rPr>
            <w:noProof/>
            <w:webHidden/>
          </w:rPr>
          <w:instrText xml:space="preserve"> PAGEREF _Toc117588970 \h </w:instrText>
        </w:r>
        <w:r>
          <w:rPr>
            <w:noProof/>
            <w:webHidden/>
          </w:rPr>
        </w:r>
        <w:r>
          <w:rPr>
            <w:noProof/>
            <w:webHidden/>
          </w:rPr>
          <w:fldChar w:fldCharType="separate"/>
        </w:r>
        <w:r>
          <w:rPr>
            <w:noProof/>
            <w:webHidden/>
          </w:rPr>
          <w:t>68</w:t>
        </w:r>
        <w:r>
          <w:rPr>
            <w:noProof/>
            <w:webHidden/>
          </w:rPr>
          <w:fldChar w:fldCharType="end"/>
        </w:r>
      </w:hyperlink>
    </w:p>
    <w:p w14:paraId="0BDE5B12" w14:textId="1B1B0F89" w:rsidR="00D04AED" w:rsidRDefault="00D04AED">
      <w:pPr>
        <w:pStyle w:val="Tabladeilustraciones"/>
        <w:tabs>
          <w:tab w:val="right" w:leader="dot" w:pos="10792"/>
        </w:tabs>
        <w:rPr>
          <w:noProof/>
        </w:rPr>
      </w:pPr>
      <w:hyperlink w:anchor="_Toc117588971" w:history="1">
        <w:r w:rsidRPr="000C4F6F">
          <w:rPr>
            <w:rStyle w:val="Hipervnculo"/>
            <w:noProof/>
          </w:rPr>
          <w:t>Tabla 13: Integrantes de la reunión grande - Outkajawaa Molüska mecanismo de coordinación PNN de Macuira</w:t>
        </w:r>
        <w:r>
          <w:rPr>
            <w:noProof/>
            <w:webHidden/>
          </w:rPr>
          <w:tab/>
        </w:r>
        <w:r>
          <w:rPr>
            <w:noProof/>
            <w:webHidden/>
          </w:rPr>
          <w:fldChar w:fldCharType="begin"/>
        </w:r>
        <w:r>
          <w:rPr>
            <w:noProof/>
            <w:webHidden/>
          </w:rPr>
          <w:instrText xml:space="preserve"> PAGEREF _Toc117588971 \h </w:instrText>
        </w:r>
        <w:r>
          <w:rPr>
            <w:noProof/>
            <w:webHidden/>
          </w:rPr>
        </w:r>
        <w:r>
          <w:rPr>
            <w:noProof/>
            <w:webHidden/>
          </w:rPr>
          <w:fldChar w:fldCharType="separate"/>
        </w:r>
        <w:r>
          <w:rPr>
            <w:noProof/>
            <w:webHidden/>
          </w:rPr>
          <w:t>68</w:t>
        </w:r>
        <w:r>
          <w:rPr>
            <w:noProof/>
            <w:webHidden/>
          </w:rPr>
          <w:fldChar w:fldCharType="end"/>
        </w:r>
      </w:hyperlink>
    </w:p>
    <w:p w14:paraId="6C587ADB" w14:textId="5992A8D0" w:rsidR="00D04AED" w:rsidRDefault="00D04AED">
      <w:pPr>
        <w:pStyle w:val="Tabladeilustraciones"/>
        <w:tabs>
          <w:tab w:val="right" w:leader="dot" w:pos="10792"/>
        </w:tabs>
        <w:rPr>
          <w:noProof/>
        </w:rPr>
      </w:pPr>
      <w:hyperlink w:anchor="_Toc117588972" w:history="1">
        <w:r w:rsidRPr="000C4F6F">
          <w:rPr>
            <w:rStyle w:val="Hipervnculo"/>
            <w:noProof/>
          </w:rPr>
          <w:t>Tabla 14: Integrantes Comité Operativo – Anaata Jukuaipa ayatawaa mecanismo de coordinación PNN de Macuira</w:t>
        </w:r>
        <w:r>
          <w:rPr>
            <w:noProof/>
            <w:webHidden/>
          </w:rPr>
          <w:tab/>
        </w:r>
        <w:r>
          <w:rPr>
            <w:noProof/>
            <w:webHidden/>
          </w:rPr>
          <w:fldChar w:fldCharType="begin"/>
        </w:r>
        <w:r>
          <w:rPr>
            <w:noProof/>
            <w:webHidden/>
          </w:rPr>
          <w:instrText xml:space="preserve"> PAGEREF _Toc117588972 \h </w:instrText>
        </w:r>
        <w:r>
          <w:rPr>
            <w:noProof/>
            <w:webHidden/>
          </w:rPr>
        </w:r>
        <w:r>
          <w:rPr>
            <w:noProof/>
            <w:webHidden/>
          </w:rPr>
          <w:fldChar w:fldCharType="separate"/>
        </w:r>
        <w:r>
          <w:rPr>
            <w:noProof/>
            <w:webHidden/>
          </w:rPr>
          <w:t>69</w:t>
        </w:r>
        <w:r>
          <w:rPr>
            <w:noProof/>
            <w:webHidden/>
          </w:rPr>
          <w:fldChar w:fldCharType="end"/>
        </w:r>
      </w:hyperlink>
    </w:p>
    <w:p w14:paraId="196E220A" w14:textId="4EAABDCD" w:rsidR="00D04AED" w:rsidRDefault="00D04AED">
      <w:pPr>
        <w:pStyle w:val="Tabladeilustraciones"/>
        <w:tabs>
          <w:tab w:val="right" w:leader="dot" w:pos="10792"/>
        </w:tabs>
        <w:rPr>
          <w:noProof/>
        </w:rPr>
      </w:pPr>
      <w:hyperlink w:anchor="_Toc117588973" w:history="1">
        <w:r w:rsidRPr="000C4F6F">
          <w:rPr>
            <w:rStyle w:val="Hipervnculo"/>
            <w:noProof/>
          </w:rPr>
          <w:t>Tabla 15: Actores con los niveles de importancia asociados a la atención de emergencias en el PNN de Macuira</w:t>
        </w:r>
        <w:r>
          <w:rPr>
            <w:noProof/>
            <w:webHidden/>
          </w:rPr>
          <w:tab/>
        </w:r>
        <w:r>
          <w:rPr>
            <w:noProof/>
            <w:webHidden/>
          </w:rPr>
          <w:fldChar w:fldCharType="begin"/>
        </w:r>
        <w:r>
          <w:rPr>
            <w:noProof/>
            <w:webHidden/>
          </w:rPr>
          <w:instrText xml:space="preserve"> PAGEREF _Toc117588973 \h </w:instrText>
        </w:r>
        <w:r>
          <w:rPr>
            <w:noProof/>
            <w:webHidden/>
          </w:rPr>
        </w:r>
        <w:r>
          <w:rPr>
            <w:noProof/>
            <w:webHidden/>
          </w:rPr>
          <w:fldChar w:fldCharType="separate"/>
        </w:r>
        <w:r>
          <w:rPr>
            <w:noProof/>
            <w:webHidden/>
          </w:rPr>
          <w:t>73</w:t>
        </w:r>
        <w:r>
          <w:rPr>
            <w:noProof/>
            <w:webHidden/>
          </w:rPr>
          <w:fldChar w:fldCharType="end"/>
        </w:r>
      </w:hyperlink>
    </w:p>
    <w:p w14:paraId="311CA47D" w14:textId="57E01C5C" w:rsidR="00D04AED" w:rsidRDefault="00D04AED">
      <w:pPr>
        <w:pStyle w:val="Tabladeilustraciones"/>
        <w:tabs>
          <w:tab w:val="right" w:leader="dot" w:pos="10792"/>
        </w:tabs>
        <w:rPr>
          <w:noProof/>
        </w:rPr>
      </w:pPr>
      <w:hyperlink w:anchor="_Toc117588974" w:history="1">
        <w:r w:rsidRPr="000C4F6F">
          <w:rPr>
            <w:rStyle w:val="Hipervnculo"/>
            <w:noProof/>
          </w:rPr>
          <w:t>Tabla 16: Directorio de los principales actores</w:t>
        </w:r>
        <w:r>
          <w:rPr>
            <w:noProof/>
            <w:webHidden/>
          </w:rPr>
          <w:tab/>
        </w:r>
        <w:r>
          <w:rPr>
            <w:noProof/>
            <w:webHidden/>
          </w:rPr>
          <w:fldChar w:fldCharType="begin"/>
        </w:r>
        <w:r>
          <w:rPr>
            <w:noProof/>
            <w:webHidden/>
          </w:rPr>
          <w:instrText xml:space="preserve"> PAGEREF _Toc117588974 \h </w:instrText>
        </w:r>
        <w:r>
          <w:rPr>
            <w:noProof/>
            <w:webHidden/>
          </w:rPr>
        </w:r>
        <w:r>
          <w:rPr>
            <w:noProof/>
            <w:webHidden/>
          </w:rPr>
          <w:fldChar w:fldCharType="separate"/>
        </w:r>
        <w:r>
          <w:rPr>
            <w:noProof/>
            <w:webHidden/>
          </w:rPr>
          <w:t>75</w:t>
        </w:r>
        <w:r>
          <w:rPr>
            <w:noProof/>
            <w:webHidden/>
          </w:rPr>
          <w:fldChar w:fldCharType="end"/>
        </w:r>
      </w:hyperlink>
    </w:p>
    <w:p w14:paraId="32DF147F" w14:textId="36EC9A0D" w:rsidR="00D04AED" w:rsidRDefault="00D04AED">
      <w:pPr>
        <w:pStyle w:val="Tabladeilustraciones"/>
        <w:tabs>
          <w:tab w:val="right" w:leader="dot" w:pos="10792"/>
        </w:tabs>
        <w:rPr>
          <w:noProof/>
        </w:rPr>
      </w:pPr>
      <w:hyperlink w:anchor="_Toc117588975" w:history="1">
        <w:r w:rsidRPr="000C4F6F">
          <w:rPr>
            <w:rStyle w:val="Hipervnculo"/>
            <w:noProof/>
          </w:rPr>
          <w:t>Tabla 17: Relación de siniestros registrados en el PNN de Macuira (Fuente PLEC)</w:t>
        </w:r>
        <w:r>
          <w:rPr>
            <w:noProof/>
            <w:webHidden/>
          </w:rPr>
          <w:tab/>
        </w:r>
        <w:r>
          <w:rPr>
            <w:noProof/>
            <w:webHidden/>
          </w:rPr>
          <w:fldChar w:fldCharType="begin"/>
        </w:r>
        <w:r>
          <w:rPr>
            <w:noProof/>
            <w:webHidden/>
          </w:rPr>
          <w:instrText xml:space="preserve"> PAGEREF _Toc117588975 \h </w:instrText>
        </w:r>
        <w:r>
          <w:rPr>
            <w:noProof/>
            <w:webHidden/>
          </w:rPr>
        </w:r>
        <w:r>
          <w:rPr>
            <w:noProof/>
            <w:webHidden/>
          </w:rPr>
          <w:fldChar w:fldCharType="separate"/>
        </w:r>
        <w:r>
          <w:rPr>
            <w:noProof/>
            <w:webHidden/>
          </w:rPr>
          <w:t>77</w:t>
        </w:r>
        <w:r>
          <w:rPr>
            <w:noProof/>
            <w:webHidden/>
          </w:rPr>
          <w:fldChar w:fldCharType="end"/>
        </w:r>
      </w:hyperlink>
    </w:p>
    <w:p w14:paraId="332211BF" w14:textId="3074DDFB" w:rsidR="00D04AED" w:rsidRDefault="00D04AED">
      <w:pPr>
        <w:pStyle w:val="Tabladeilustraciones"/>
        <w:tabs>
          <w:tab w:val="right" w:leader="dot" w:pos="10792"/>
        </w:tabs>
        <w:rPr>
          <w:noProof/>
        </w:rPr>
      </w:pPr>
      <w:hyperlink w:anchor="_Toc117588976" w:history="1">
        <w:r w:rsidRPr="000C4F6F">
          <w:rPr>
            <w:rStyle w:val="Hipervnculo"/>
            <w:noProof/>
          </w:rPr>
          <w:t>Tabla 18: Análisis de amenazas naturales y de riesgo público en la zona ecoturística del PNN de Macuira.</w:t>
        </w:r>
        <w:r>
          <w:rPr>
            <w:noProof/>
            <w:webHidden/>
          </w:rPr>
          <w:tab/>
        </w:r>
        <w:r>
          <w:rPr>
            <w:noProof/>
            <w:webHidden/>
          </w:rPr>
          <w:fldChar w:fldCharType="begin"/>
        </w:r>
        <w:r>
          <w:rPr>
            <w:noProof/>
            <w:webHidden/>
          </w:rPr>
          <w:instrText xml:space="preserve"> PAGEREF _Toc117588976 \h </w:instrText>
        </w:r>
        <w:r>
          <w:rPr>
            <w:noProof/>
            <w:webHidden/>
          </w:rPr>
        </w:r>
        <w:r>
          <w:rPr>
            <w:noProof/>
            <w:webHidden/>
          </w:rPr>
          <w:fldChar w:fldCharType="separate"/>
        </w:r>
        <w:r>
          <w:rPr>
            <w:noProof/>
            <w:webHidden/>
          </w:rPr>
          <w:t>81</w:t>
        </w:r>
        <w:r>
          <w:rPr>
            <w:noProof/>
            <w:webHidden/>
          </w:rPr>
          <w:fldChar w:fldCharType="end"/>
        </w:r>
      </w:hyperlink>
    </w:p>
    <w:p w14:paraId="3D0F9C69" w14:textId="322F07F1" w:rsidR="00D04AED" w:rsidRDefault="00D04AED">
      <w:pPr>
        <w:pStyle w:val="Tabladeilustraciones"/>
        <w:tabs>
          <w:tab w:val="right" w:leader="dot" w:pos="10792"/>
        </w:tabs>
        <w:rPr>
          <w:noProof/>
        </w:rPr>
      </w:pPr>
      <w:hyperlink w:anchor="_Toc117588977" w:history="1">
        <w:r w:rsidRPr="000C4F6F">
          <w:rPr>
            <w:rStyle w:val="Hipervnculo"/>
            <w:noProof/>
          </w:rPr>
          <w:t>Tabla 19: Clasificación de potenciales riesgos en la zona ecoturística del PNN de Macuira</w:t>
        </w:r>
        <w:r>
          <w:rPr>
            <w:noProof/>
            <w:webHidden/>
          </w:rPr>
          <w:tab/>
        </w:r>
        <w:r>
          <w:rPr>
            <w:noProof/>
            <w:webHidden/>
          </w:rPr>
          <w:fldChar w:fldCharType="begin"/>
        </w:r>
        <w:r>
          <w:rPr>
            <w:noProof/>
            <w:webHidden/>
          </w:rPr>
          <w:instrText xml:space="preserve"> PAGEREF _Toc117588977 \h </w:instrText>
        </w:r>
        <w:r>
          <w:rPr>
            <w:noProof/>
            <w:webHidden/>
          </w:rPr>
        </w:r>
        <w:r>
          <w:rPr>
            <w:noProof/>
            <w:webHidden/>
          </w:rPr>
          <w:fldChar w:fldCharType="separate"/>
        </w:r>
        <w:r>
          <w:rPr>
            <w:noProof/>
            <w:webHidden/>
          </w:rPr>
          <w:t>84</w:t>
        </w:r>
        <w:r>
          <w:rPr>
            <w:noProof/>
            <w:webHidden/>
          </w:rPr>
          <w:fldChar w:fldCharType="end"/>
        </w:r>
      </w:hyperlink>
    </w:p>
    <w:p w14:paraId="1AF041B0" w14:textId="38C34FC0" w:rsidR="00D04AED" w:rsidRDefault="00D04AED">
      <w:pPr>
        <w:pStyle w:val="Tabladeilustraciones"/>
        <w:tabs>
          <w:tab w:val="right" w:leader="dot" w:pos="10792"/>
        </w:tabs>
        <w:rPr>
          <w:noProof/>
        </w:rPr>
      </w:pPr>
      <w:hyperlink w:anchor="_Toc117588978" w:history="1">
        <w:r w:rsidRPr="000C4F6F">
          <w:rPr>
            <w:rStyle w:val="Hipervnculo"/>
            <w:noProof/>
          </w:rPr>
          <w:t>Tabla 20: Acciones de prevención y reducción del riesgo asociado a las amenazas, presentadas en el PLEC para el PNN de Macuira.</w:t>
        </w:r>
        <w:r>
          <w:rPr>
            <w:noProof/>
            <w:webHidden/>
          </w:rPr>
          <w:tab/>
        </w:r>
        <w:r>
          <w:rPr>
            <w:noProof/>
            <w:webHidden/>
          </w:rPr>
          <w:fldChar w:fldCharType="begin"/>
        </w:r>
        <w:r>
          <w:rPr>
            <w:noProof/>
            <w:webHidden/>
          </w:rPr>
          <w:instrText xml:space="preserve"> PAGEREF _Toc117588978 \h </w:instrText>
        </w:r>
        <w:r>
          <w:rPr>
            <w:noProof/>
            <w:webHidden/>
          </w:rPr>
        </w:r>
        <w:r>
          <w:rPr>
            <w:noProof/>
            <w:webHidden/>
          </w:rPr>
          <w:fldChar w:fldCharType="separate"/>
        </w:r>
        <w:r>
          <w:rPr>
            <w:noProof/>
            <w:webHidden/>
          </w:rPr>
          <w:t>86</w:t>
        </w:r>
        <w:r>
          <w:rPr>
            <w:noProof/>
            <w:webHidden/>
          </w:rPr>
          <w:fldChar w:fldCharType="end"/>
        </w:r>
      </w:hyperlink>
    </w:p>
    <w:p w14:paraId="0E14B2BD" w14:textId="28DB23BD" w:rsidR="00D04AED" w:rsidRDefault="00D04AED">
      <w:pPr>
        <w:pStyle w:val="Tabladeilustraciones"/>
        <w:tabs>
          <w:tab w:val="right" w:leader="dot" w:pos="10792"/>
        </w:tabs>
        <w:rPr>
          <w:noProof/>
        </w:rPr>
      </w:pPr>
      <w:hyperlink w:anchor="_Toc117588979" w:history="1">
        <w:r w:rsidRPr="000C4F6F">
          <w:rPr>
            <w:rStyle w:val="Hipervnculo"/>
            <w:noProof/>
          </w:rPr>
          <w:t>Tabla 21: Acciones de prevención y reducción del riesgo asociado a las amenazas, presentadas en el Plan de Riesgo público para el PNN de Macuira.</w:t>
        </w:r>
        <w:r>
          <w:rPr>
            <w:noProof/>
            <w:webHidden/>
          </w:rPr>
          <w:tab/>
        </w:r>
        <w:r>
          <w:rPr>
            <w:noProof/>
            <w:webHidden/>
          </w:rPr>
          <w:fldChar w:fldCharType="begin"/>
        </w:r>
        <w:r>
          <w:rPr>
            <w:noProof/>
            <w:webHidden/>
          </w:rPr>
          <w:instrText xml:space="preserve"> PAGEREF _Toc117588979 \h </w:instrText>
        </w:r>
        <w:r>
          <w:rPr>
            <w:noProof/>
            <w:webHidden/>
          </w:rPr>
        </w:r>
        <w:r>
          <w:rPr>
            <w:noProof/>
            <w:webHidden/>
          </w:rPr>
          <w:fldChar w:fldCharType="separate"/>
        </w:r>
        <w:r>
          <w:rPr>
            <w:noProof/>
            <w:webHidden/>
          </w:rPr>
          <w:t>87</w:t>
        </w:r>
        <w:r>
          <w:rPr>
            <w:noProof/>
            <w:webHidden/>
          </w:rPr>
          <w:fldChar w:fldCharType="end"/>
        </w:r>
      </w:hyperlink>
    </w:p>
    <w:p w14:paraId="4B19C02C" w14:textId="70A6AD50" w:rsidR="00D04AED" w:rsidRDefault="00D04AED">
      <w:pPr>
        <w:pStyle w:val="Tabladeilustraciones"/>
        <w:tabs>
          <w:tab w:val="right" w:leader="dot" w:pos="10792"/>
        </w:tabs>
        <w:rPr>
          <w:noProof/>
        </w:rPr>
      </w:pPr>
      <w:hyperlink w:anchor="_Toc117588980" w:history="1">
        <w:r w:rsidRPr="000C4F6F">
          <w:rPr>
            <w:rStyle w:val="Hipervnculo"/>
            <w:noProof/>
          </w:rPr>
          <w:t>Tabla 22: Necesidades y Requerimiento identificados para la implementación de un seguro de asistencia en el PNN de Macuira</w:t>
        </w:r>
        <w:r>
          <w:rPr>
            <w:noProof/>
            <w:webHidden/>
          </w:rPr>
          <w:tab/>
        </w:r>
        <w:r>
          <w:rPr>
            <w:noProof/>
            <w:webHidden/>
          </w:rPr>
          <w:fldChar w:fldCharType="begin"/>
        </w:r>
        <w:r>
          <w:rPr>
            <w:noProof/>
            <w:webHidden/>
          </w:rPr>
          <w:instrText xml:space="preserve"> PAGEREF _Toc117588980 \h </w:instrText>
        </w:r>
        <w:r>
          <w:rPr>
            <w:noProof/>
            <w:webHidden/>
          </w:rPr>
        </w:r>
        <w:r>
          <w:rPr>
            <w:noProof/>
            <w:webHidden/>
          </w:rPr>
          <w:fldChar w:fldCharType="separate"/>
        </w:r>
        <w:r>
          <w:rPr>
            <w:noProof/>
            <w:webHidden/>
          </w:rPr>
          <w:t>91</w:t>
        </w:r>
        <w:r>
          <w:rPr>
            <w:noProof/>
            <w:webHidden/>
          </w:rPr>
          <w:fldChar w:fldCharType="end"/>
        </w:r>
      </w:hyperlink>
    </w:p>
    <w:p w14:paraId="35EE24B6" w14:textId="6422DDA6" w:rsidR="00D04AED" w:rsidRDefault="00D04AED">
      <w:pPr>
        <w:pStyle w:val="Tabladeilustraciones"/>
        <w:tabs>
          <w:tab w:val="right" w:leader="dot" w:pos="10792"/>
        </w:tabs>
        <w:rPr>
          <w:noProof/>
        </w:rPr>
      </w:pPr>
      <w:hyperlink w:anchor="_Toc117588981" w:history="1">
        <w:r w:rsidRPr="000C4F6F">
          <w:rPr>
            <w:rStyle w:val="Hipervnculo"/>
            <w:noProof/>
          </w:rPr>
          <w:t>Tabla 23: Elementos de botiquines de primero auxilios</w:t>
        </w:r>
        <w:r>
          <w:rPr>
            <w:noProof/>
            <w:webHidden/>
          </w:rPr>
          <w:tab/>
        </w:r>
        <w:r>
          <w:rPr>
            <w:noProof/>
            <w:webHidden/>
          </w:rPr>
          <w:fldChar w:fldCharType="begin"/>
        </w:r>
        <w:r>
          <w:rPr>
            <w:noProof/>
            <w:webHidden/>
          </w:rPr>
          <w:instrText xml:space="preserve"> PAGEREF _Toc117588981 \h </w:instrText>
        </w:r>
        <w:r>
          <w:rPr>
            <w:noProof/>
            <w:webHidden/>
          </w:rPr>
        </w:r>
        <w:r>
          <w:rPr>
            <w:noProof/>
            <w:webHidden/>
          </w:rPr>
          <w:fldChar w:fldCharType="separate"/>
        </w:r>
        <w:r>
          <w:rPr>
            <w:noProof/>
            <w:webHidden/>
          </w:rPr>
          <w:t>92</w:t>
        </w:r>
        <w:r>
          <w:rPr>
            <w:noProof/>
            <w:webHidden/>
          </w:rPr>
          <w:fldChar w:fldCharType="end"/>
        </w:r>
      </w:hyperlink>
    </w:p>
    <w:p w14:paraId="7B1BD211" w14:textId="402D3BA8" w:rsidR="004120EB" w:rsidRPr="00586C2B" w:rsidRDefault="004120EB" w:rsidP="00586C2B">
      <w:pPr>
        <w:tabs>
          <w:tab w:val="left" w:pos="8397"/>
        </w:tabs>
        <w:rPr>
          <w:rFonts w:ascii="Arial" w:hAnsi="Arial" w:cs="Arial"/>
        </w:rPr>
      </w:pPr>
      <w:r>
        <w:rPr>
          <w:rFonts w:ascii="Arial" w:hAnsi="Arial" w:cs="Arial"/>
        </w:rPr>
        <w:fldChar w:fldCharType="end"/>
      </w:r>
    </w:p>
    <w:tbl>
      <w:tblPr>
        <w:tblStyle w:val="Tablaconcuadrcula"/>
        <w:tblW w:w="0" w:type="auto"/>
        <w:tblLayout w:type="fixed"/>
        <w:tblLook w:val="04A0" w:firstRow="1" w:lastRow="0" w:firstColumn="1" w:lastColumn="0" w:noHBand="0" w:noVBand="1"/>
      </w:tblPr>
      <w:tblGrid>
        <w:gridCol w:w="2122"/>
        <w:gridCol w:w="8670"/>
      </w:tblGrid>
      <w:tr w:rsidR="002A0DE3" w:rsidRPr="002A0DE3" w14:paraId="2529DDF2" w14:textId="77777777" w:rsidTr="00442C28">
        <w:trPr>
          <w:trHeight w:val="1634"/>
        </w:trPr>
        <w:tc>
          <w:tcPr>
            <w:tcW w:w="2122" w:type="dxa"/>
            <w:vAlign w:val="center"/>
          </w:tcPr>
          <w:p w14:paraId="15646B88" w14:textId="0F1CA02C" w:rsidR="002A0DE3" w:rsidRPr="002A0DE3" w:rsidRDefault="002A0DE3" w:rsidP="00A6023A">
            <w:pPr>
              <w:pStyle w:val="Ttulo1"/>
              <w:jc w:val="left"/>
            </w:pPr>
            <w:bookmarkStart w:id="0" w:name="_Toc117588776"/>
            <w:r w:rsidRPr="002A0DE3">
              <w:t>Ficha de información general área protegida</w:t>
            </w:r>
            <w:bookmarkEnd w:id="0"/>
          </w:p>
        </w:tc>
        <w:tc>
          <w:tcPr>
            <w:tcW w:w="8670" w:type="dxa"/>
            <w:vAlign w:val="center"/>
          </w:tcPr>
          <w:p w14:paraId="7AB1861B" w14:textId="7421DF29" w:rsidR="00C207C0" w:rsidRPr="00C207C0" w:rsidRDefault="00C207C0" w:rsidP="0050659A">
            <w:pPr>
              <w:pStyle w:val="Ttulo2"/>
            </w:pPr>
            <w:bookmarkStart w:id="1" w:name="_Toc117588777"/>
            <w:r>
              <w:t>Ubicación y alturas</w:t>
            </w:r>
            <w:bookmarkEnd w:id="1"/>
          </w:p>
          <w:p w14:paraId="3784AEF6" w14:textId="1AF31677" w:rsidR="00C207C0" w:rsidRDefault="00C207C0" w:rsidP="00E75136">
            <w:r>
              <w:t>S</w:t>
            </w:r>
            <w:r w:rsidRPr="00C207C0">
              <w:t>e encuentra ubicada en el departamento La Guajira, municipio de Uribia, cuya zona</w:t>
            </w:r>
            <w:r>
              <w:t xml:space="preserve"> </w:t>
            </w:r>
            <w:r w:rsidRPr="00C207C0">
              <w:t>es conocida comúnmente como La Alta Guajira, entre las coordenadas 12° 16´11.63” N - 12°15´41,08” N y</w:t>
            </w:r>
            <w:r>
              <w:t xml:space="preserve"> </w:t>
            </w:r>
            <w:r w:rsidRPr="00C207C0">
              <w:t>71°28´ 8,89” W - 71° 11´54,51” W. El Parque es colindante con los corregimientos de: Puerto Estrella,</w:t>
            </w:r>
            <w:r>
              <w:t xml:space="preserve"> </w:t>
            </w:r>
            <w:r w:rsidRPr="00C207C0">
              <w:t>Nazareth, Waretpa, Punta Espada, Siapana y Tawaira. Además, está traslapado totalmente con el</w:t>
            </w:r>
            <w:r>
              <w:t xml:space="preserve"> R</w:t>
            </w:r>
            <w:r w:rsidRPr="00C207C0">
              <w:t xml:space="preserve">esguardo de la Alta y Media Guajira. </w:t>
            </w:r>
          </w:p>
          <w:p w14:paraId="04628EFF" w14:textId="66C0FC51" w:rsidR="00C207C0" w:rsidRDefault="00C207C0" w:rsidP="00E75136">
            <w:r w:rsidRPr="00C207C0">
              <w:t>El AP cuenta con una extensión de 2</w:t>
            </w:r>
            <w:r>
              <w:t>4</w:t>
            </w:r>
            <w:r w:rsidRPr="00C207C0">
              <w:t>.</w:t>
            </w:r>
            <w:r>
              <w:t>103</w:t>
            </w:r>
            <w:r w:rsidRPr="00C207C0">
              <w:t xml:space="preserve"> ha y presenta un macizo</w:t>
            </w:r>
            <w:r>
              <w:t xml:space="preserve"> </w:t>
            </w:r>
            <w:r w:rsidRPr="00C207C0">
              <w:t>montañoso cuyos picos más altos se encuentran en los siguientes cerros: Paaluwou (850 msnm), Walechi</w:t>
            </w:r>
            <w:r>
              <w:t xml:space="preserve"> </w:t>
            </w:r>
            <w:r w:rsidRPr="00C207C0">
              <w:t>(825 msnm) y Jiwonne o Aloula (741msnm)</w:t>
            </w:r>
            <w:r>
              <w:t>.</w:t>
            </w:r>
          </w:p>
          <w:p w14:paraId="79D16125" w14:textId="77777777" w:rsidR="00086860" w:rsidRDefault="00086860" w:rsidP="00086860">
            <w:pPr>
              <w:keepNext/>
              <w:jc w:val="center"/>
            </w:pPr>
            <w:r>
              <w:rPr>
                <w:noProof/>
              </w:rPr>
              <w:drawing>
                <wp:inline distT="0" distB="0" distL="0" distR="0" wp14:anchorId="2591C52C" wp14:editId="4D12B7D4">
                  <wp:extent cx="3441940" cy="2570671"/>
                  <wp:effectExtent l="0" t="0" r="6350" b="1270"/>
                  <wp:docPr id="151" name="image154.jpg" descr="Cartografía%20Doc.%20REM%20PNN%20de%20Macuira%2002-04-2019/Resguardos%20indígenas%20y%20APs%20del%20departamento.jpg"/>
                  <wp:cNvGraphicFramePr/>
                  <a:graphic xmlns:a="http://schemas.openxmlformats.org/drawingml/2006/main">
                    <a:graphicData uri="http://schemas.openxmlformats.org/drawingml/2006/picture">
                      <pic:pic xmlns:pic="http://schemas.openxmlformats.org/drawingml/2006/picture">
                        <pic:nvPicPr>
                          <pic:cNvPr id="0" name="image154.jpg" descr="Cartografía%20Doc.%20REM%20PNN%20de%20Macuira%2002-04-2019/Resguardos%20indígenas%20y%20APs%20del%20departamento.jpg"/>
                          <pic:cNvPicPr preferRelativeResize="0"/>
                        </pic:nvPicPr>
                        <pic:blipFill>
                          <a:blip r:embed="rId13"/>
                          <a:srcRect/>
                          <a:stretch>
                            <a:fillRect/>
                          </a:stretch>
                        </pic:blipFill>
                        <pic:spPr>
                          <a:xfrm>
                            <a:off x="0" y="0"/>
                            <a:ext cx="3461175" cy="2585037"/>
                          </a:xfrm>
                          <a:prstGeom prst="rect">
                            <a:avLst/>
                          </a:prstGeom>
                          <a:ln/>
                        </pic:spPr>
                      </pic:pic>
                    </a:graphicData>
                  </a:graphic>
                </wp:inline>
              </w:drawing>
            </w:r>
          </w:p>
          <w:p w14:paraId="149CAF12" w14:textId="28EC48C9" w:rsidR="00086860" w:rsidRDefault="00086860" w:rsidP="00086860">
            <w:pPr>
              <w:pStyle w:val="Descripcin"/>
              <w:jc w:val="center"/>
              <w:rPr>
                <w:rFonts w:ascii="Arial" w:hAnsi="Arial" w:cs="Arial"/>
              </w:rPr>
            </w:pPr>
            <w:bookmarkStart w:id="2" w:name="_Toc117588912"/>
            <w:r>
              <w:t xml:space="preserve">Mapa </w:t>
            </w:r>
            <w:fldSimple w:instr=" SEQ Mapa \* ARABIC ">
              <w:r w:rsidR="002679DE">
                <w:rPr>
                  <w:noProof/>
                </w:rPr>
                <w:t>1</w:t>
              </w:r>
            </w:fldSimple>
            <w:r>
              <w:t xml:space="preserve">: </w:t>
            </w:r>
            <w:r w:rsidRPr="00B10A2B">
              <w:rPr>
                <w:b w:val="0"/>
              </w:rPr>
              <w:t>REM-2020 ubicación del PNN de Macuira</w:t>
            </w:r>
            <w:bookmarkEnd w:id="2"/>
          </w:p>
          <w:p w14:paraId="7F88296E" w14:textId="0B56DC02" w:rsidR="00C207C0" w:rsidRPr="00C207C0" w:rsidRDefault="00C207C0" w:rsidP="0050659A">
            <w:pPr>
              <w:pStyle w:val="Ttulo2"/>
            </w:pPr>
            <w:bookmarkStart w:id="3" w:name="_Toc117588778"/>
            <w:r w:rsidRPr="00C207C0">
              <w:t>Ecosistemas</w:t>
            </w:r>
            <w:bookmarkEnd w:id="3"/>
          </w:p>
          <w:p w14:paraId="16722202" w14:textId="46B0C003" w:rsidR="00C207C0" w:rsidRDefault="00C207C0" w:rsidP="00E75136">
            <w:r w:rsidRPr="00C207C0">
              <w:t>Los ecosistemas predominantes son: Bosque Enano Nublado BEN (12,95%), Bosque Seco Caducifolio</w:t>
            </w:r>
            <w:r>
              <w:t xml:space="preserve"> </w:t>
            </w:r>
            <w:r w:rsidRPr="00C207C0">
              <w:t>(21,4%), Bosque Ripario o de Galería (11,67%), Bosque Seco Espinoso (25,99%), Bosque Seco Perennifolio</w:t>
            </w:r>
            <w:r>
              <w:t xml:space="preserve"> </w:t>
            </w:r>
            <w:r w:rsidRPr="00C207C0">
              <w:t>(27,88%). A pesar de la presión que ha ejercido el proceso de colonización y pastoreo en la zona, gran parte</w:t>
            </w:r>
            <w:r>
              <w:t xml:space="preserve"> </w:t>
            </w:r>
            <w:r w:rsidRPr="00C207C0">
              <w:t>de los bosques presenta</w:t>
            </w:r>
            <w:r w:rsidR="003C6FB3">
              <w:t>n un alto grado de conservación</w:t>
            </w:r>
            <w:r w:rsidRPr="00C207C0">
              <w:t>. Estos ecosistemas tipo mosaico, cambian su</w:t>
            </w:r>
            <w:r>
              <w:t xml:space="preserve"> </w:t>
            </w:r>
            <w:r w:rsidRPr="00C207C0">
              <w:t>fisionomía y composición en relación con la humedad. Están altamente relacionados con la cultura Wayuu al</w:t>
            </w:r>
            <w:r>
              <w:t xml:space="preserve"> </w:t>
            </w:r>
            <w:r w:rsidRPr="00C207C0">
              <w:t>proporcionar flora con beneficios medicinales, maderables y comestibles.</w:t>
            </w:r>
          </w:p>
          <w:p w14:paraId="7C898135" w14:textId="26A04C95" w:rsidR="00C207C0" w:rsidRPr="00C207C0" w:rsidRDefault="00C207C0" w:rsidP="0050659A">
            <w:pPr>
              <w:pStyle w:val="Ttulo2"/>
            </w:pPr>
            <w:bookmarkStart w:id="4" w:name="_Toc117588779"/>
            <w:r w:rsidRPr="00C207C0">
              <w:t>Aspectos socioculturales</w:t>
            </w:r>
            <w:bookmarkEnd w:id="4"/>
          </w:p>
          <w:p w14:paraId="3CFBE70B" w14:textId="3CF3A3F3" w:rsidR="00C207C0" w:rsidRDefault="00C207C0" w:rsidP="00E75136">
            <w:r w:rsidRPr="00C207C0">
              <w:t>La tradición oral afirma que inicialmente la Serranía de La Makuira estaba ocupada por indígenas arhuacos,</w:t>
            </w:r>
            <w:r>
              <w:t xml:space="preserve"> q</w:t>
            </w:r>
            <w:r w:rsidRPr="00C207C0">
              <w:t>uienes fueron desplazados por los wayúu de la familia lingüística Arawak, provenientes de las selvas</w:t>
            </w:r>
            <w:r>
              <w:t xml:space="preserve"> </w:t>
            </w:r>
            <w:r w:rsidRPr="00C207C0">
              <w:t>amazónicas, entrando por La Guyana. Otros dos grupos de la misma familia lingüística han sido señalados</w:t>
            </w:r>
            <w:r>
              <w:t xml:space="preserve"> </w:t>
            </w:r>
            <w:r w:rsidRPr="00C207C0">
              <w:t>en la Alta Guajira los Kaketío o Tamud y los Cosina o Kosina, pero actualmente, los únicos ocupantes de La</w:t>
            </w:r>
            <w:r w:rsidR="0098420F">
              <w:t xml:space="preserve"> </w:t>
            </w:r>
            <w:r w:rsidRPr="00C207C0">
              <w:t>Makuira y sus zonas de influencia, son los indígenas wayúu.</w:t>
            </w:r>
          </w:p>
          <w:p w14:paraId="4F33048C" w14:textId="0311CF3E" w:rsidR="00C207C0" w:rsidRPr="00C207C0" w:rsidRDefault="00C207C0" w:rsidP="0050659A">
            <w:pPr>
              <w:pStyle w:val="Ttulo2"/>
            </w:pPr>
            <w:bookmarkStart w:id="5" w:name="_Toc117588780"/>
            <w:r w:rsidRPr="00C207C0">
              <w:t>Aspectos económicos</w:t>
            </w:r>
            <w:bookmarkEnd w:id="5"/>
          </w:p>
          <w:p w14:paraId="647BA5F3" w14:textId="4B899EB5" w:rsidR="00C207C0" w:rsidRDefault="00C207C0" w:rsidP="00E75136">
            <w:r w:rsidRPr="00C207C0">
              <w:t>La economía local Wayuu en la Serranía de La Makuira es principalmente de supervivencia y autoconsumo.</w:t>
            </w:r>
            <w:r>
              <w:t xml:space="preserve"> </w:t>
            </w:r>
            <w:r w:rsidRPr="00C207C0">
              <w:t xml:space="preserve">Sus pobladores practican actividades de pastoreo, elaboración de artesanías, agricultura y algo de </w:t>
            </w:r>
            <w:r w:rsidR="005C4602" w:rsidRPr="00C207C0">
              <w:t>ganadería. Todas</w:t>
            </w:r>
            <w:r w:rsidRPr="00C207C0">
              <w:t xml:space="preserve"> las rancherías tienen huerta y corral para chivos y ovejos, en algunos casos compartidos con los</w:t>
            </w:r>
            <w:r>
              <w:t xml:space="preserve"> </w:t>
            </w:r>
            <w:r w:rsidRPr="00C207C0">
              <w:t>miembros de la familia, y en otros, individuales</w:t>
            </w:r>
            <w:r>
              <w:t>.</w:t>
            </w:r>
          </w:p>
          <w:p w14:paraId="5B3DBB3D" w14:textId="77777777" w:rsidR="00C207C0" w:rsidRPr="00C207C0" w:rsidRDefault="00C207C0" w:rsidP="0050659A">
            <w:pPr>
              <w:pStyle w:val="Ttulo2"/>
            </w:pPr>
            <w:bookmarkStart w:id="6" w:name="_Toc117588781"/>
            <w:r w:rsidRPr="00C207C0">
              <w:t>Objetivos de Conservación</w:t>
            </w:r>
            <w:bookmarkEnd w:id="6"/>
          </w:p>
          <w:p w14:paraId="7243C594" w14:textId="77777777" w:rsidR="00E75136" w:rsidRDefault="00C207C0" w:rsidP="00E75136">
            <w:pPr>
              <w:pStyle w:val="Prrafodelista"/>
              <w:numPr>
                <w:ilvl w:val="0"/>
                <w:numId w:val="28"/>
              </w:numPr>
            </w:pPr>
            <w:r w:rsidRPr="00C207C0">
              <w:t xml:space="preserve">Proteger el mosaico de ecosistemas y arreglos naturales existentes en la isla </w:t>
            </w:r>
            <w:r w:rsidR="005C4602" w:rsidRPr="00C207C0">
              <w:t>biogeográfica</w:t>
            </w:r>
            <w:r w:rsidRPr="00C207C0">
              <w:t xml:space="preserve"> del PNN de Macuira y sus especies asociadas principalmente, migratorias, endémicas, carismáticas</w:t>
            </w:r>
            <w:r>
              <w:t xml:space="preserve"> </w:t>
            </w:r>
            <w:r w:rsidRPr="00C207C0">
              <w:t>en algún estatus de amenaza o de importancia cultural.</w:t>
            </w:r>
          </w:p>
          <w:p w14:paraId="749ABF3C" w14:textId="5B58A1CB" w:rsidR="00C207C0" w:rsidRPr="00C207C0" w:rsidRDefault="00C207C0" w:rsidP="00E75136">
            <w:pPr>
              <w:pStyle w:val="Prrafodelista"/>
              <w:numPr>
                <w:ilvl w:val="0"/>
                <w:numId w:val="28"/>
              </w:numPr>
            </w:pPr>
            <w:r w:rsidRPr="00C207C0">
              <w:t>Proteger y conservar la territorialidad clanil Wayuu de la Macuira, como base fundamental de</w:t>
            </w:r>
            <w:r>
              <w:t xml:space="preserve"> </w:t>
            </w:r>
            <w:r w:rsidRPr="00C207C0">
              <w:t>conservación de la cultura y de la Serranía.</w:t>
            </w:r>
          </w:p>
          <w:p w14:paraId="314A7AF9" w14:textId="40D1E523" w:rsidR="00C207C0" w:rsidRDefault="00C207C0" w:rsidP="00E75136">
            <w:pPr>
              <w:pStyle w:val="Sinespaciado"/>
              <w:numPr>
                <w:ilvl w:val="0"/>
                <w:numId w:val="28"/>
              </w:numPr>
            </w:pPr>
            <w:r w:rsidRPr="00C207C0">
              <w:t>Proteger zonas de recarga de acuíferos y manantiales, arroyos y cuencas como oferta hídrica para</w:t>
            </w:r>
            <w:r>
              <w:t xml:space="preserve"> </w:t>
            </w:r>
            <w:r w:rsidRPr="00C207C0">
              <w:t>población Wayuu de la Serranía de la Macuira y su zona de influencia”</w:t>
            </w:r>
          </w:p>
          <w:p w14:paraId="76652131" w14:textId="3BE0B321" w:rsidR="00C207C0" w:rsidRPr="00C207C0" w:rsidRDefault="00C207C0" w:rsidP="0050659A">
            <w:pPr>
              <w:pStyle w:val="Ttulo2"/>
            </w:pPr>
            <w:bookmarkStart w:id="7" w:name="_Toc117588782"/>
            <w:r w:rsidRPr="00C207C0">
              <w:t>Valores Objeto de Conservación</w:t>
            </w:r>
            <w:bookmarkEnd w:id="7"/>
          </w:p>
          <w:p w14:paraId="6DEC2A51" w14:textId="51C5A0A0" w:rsidR="00C207C0" w:rsidRPr="00C207C0" w:rsidRDefault="00C207C0" w:rsidP="00E75136">
            <w:pPr>
              <w:pStyle w:val="Prrafodelista"/>
              <w:numPr>
                <w:ilvl w:val="0"/>
                <w:numId w:val="27"/>
              </w:numPr>
            </w:pPr>
            <w:r w:rsidRPr="00E75136">
              <w:rPr>
                <w:u w:val="single"/>
              </w:rPr>
              <w:t>“Mosaico de bosques que conforman la cobertura boscosa del PNN de Macuira</w:t>
            </w:r>
            <w:r w:rsidRPr="00C207C0">
              <w:t>: bosque enano nublado, bosque seco perennifolio, bosque seco caducifolio, bosque seco espinoso y bosque</w:t>
            </w:r>
            <w:r>
              <w:t xml:space="preserve"> </w:t>
            </w:r>
            <w:r w:rsidR="005C4602" w:rsidRPr="00C207C0">
              <w:t>riparío</w:t>
            </w:r>
            <w:r w:rsidRPr="00C207C0">
              <w:t xml:space="preserve"> o de galería.</w:t>
            </w:r>
          </w:p>
          <w:p w14:paraId="0D69E077" w14:textId="0978AA9E" w:rsidR="00C207C0" w:rsidRPr="00C207C0" w:rsidRDefault="00C207C0" w:rsidP="00E75136">
            <w:pPr>
              <w:pStyle w:val="Prrafodelista"/>
              <w:numPr>
                <w:ilvl w:val="0"/>
                <w:numId w:val="27"/>
              </w:numPr>
            </w:pPr>
            <w:r w:rsidRPr="00E75136">
              <w:rPr>
                <w:u w:val="single"/>
              </w:rPr>
              <w:t>Sitios sagrados de importancia cultural, tanto mitológicos como históricos, asociados a los ambientes naturales, como</w:t>
            </w:r>
            <w:r w:rsidRPr="00C207C0">
              <w:t>: Chorro grande: Ipakiwou, Médano Aleewuolu´u*, Batea: Kajashiwo´u, Bosque enano nublado, Piedra Wolunka de la vagina dentada, Cascada Asamap: Kaparrala, cementerios por clanes, Piedra Alas (piedra con símbolos de los clanes) – zona de influencia del</w:t>
            </w:r>
            <w:r>
              <w:t xml:space="preserve"> </w:t>
            </w:r>
            <w:r w:rsidRPr="00C207C0">
              <w:t>PNN de Macui</w:t>
            </w:r>
            <w:r>
              <w:t>ra, Chorritos de Kuleesiama´ana.</w:t>
            </w:r>
          </w:p>
          <w:p w14:paraId="15230D49" w14:textId="4639F2CA" w:rsidR="00C207C0" w:rsidRDefault="00C207C0" w:rsidP="00E75136">
            <w:pPr>
              <w:pStyle w:val="Prrafodelista"/>
              <w:numPr>
                <w:ilvl w:val="0"/>
                <w:numId w:val="27"/>
              </w:numPr>
            </w:pPr>
            <w:r w:rsidRPr="00E75136">
              <w:rPr>
                <w:u w:val="single"/>
              </w:rPr>
              <w:t>Fuentes de agua del Parque, como arroyos, manantiales, ojos de agua</w:t>
            </w:r>
            <w:r w:rsidRPr="00C207C0">
              <w:t>: Arroyos Wotkasainru, Mekijana´o, Amurruru, Palua, kaurakimana, wajalima, Siapana, Ichipa, Siapanao, agua interceptada</w:t>
            </w:r>
            <w:r>
              <w:t xml:space="preserve"> </w:t>
            </w:r>
            <w:r w:rsidRPr="00C207C0">
              <w:t>por el bosque de niebla (2000 mm anuales), Chorro Ipakiwou, batea de Kajashiwou</w:t>
            </w:r>
          </w:p>
          <w:p w14:paraId="6661E53F" w14:textId="77777777" w:rsidR="0050659A" w:rsidRPr="0050659A" w:rsidRDefault="0050659A" w:rsidP="0050659A">
            <w:pPr>
              <w:pStyle w:val="Ttulo2"/>
            </w:pPr>
            <w:bookmarkStart w:id="8" w:name="_Toc117588783"/>
            <w:r w:rsidRPr="0050659A">
              <w:t>Aspectos físicos</w:t>
            </w:r>
            <w:bookmarkEnd w:id="8"/>
          </w:p>
          <w:p w14:paraId="54A47E6C" w14:textId="4CB645AA" w:rsidR="0050659A" w:rsidRPr="0050659A" w:rsidRDefault="0050659A" w:rsidP="0050659A">
            <w:pPr>
              <w:pStyle w:val="Ttulo3"/>
              <w:numPr>
                <w:ilvl w:val="0"/>
                <w:numId w:val="21"/>
              </w:numPr>
            </w:pPr>
            <w:bookmarkStart w:id="9" w:name="_Toc117588784"/>
            <w:r w:rsidRPr="0050659A">
              <w:t>Clima</w:t>
            </w:r>
            <w:bookmarkEnd w:id="9"/>
          </w:p>
          <w:p w14:paraId="4592DB96" w14:textId="77777777" w:rsidR="0050659A" w:rsidRPr="0050659A" w:rsidRDefault="0050659A" w:rsidP="00E75136">
            <w:r w:rsidRPr="0050659A">
              <w:t>Según el IDEAM (2010), la península de La Guajira es la región geográfica del país con el mayor índice de aridez (IA&gt;0,60), lo que la convierte en un contexto altamente deficitario de agua. Así mismo se caracteriza como una región con un índice de regulación hídrica y capacidad de retención muy baja (IR&lt;0,5).</w:t>
            </w:r>
          </w:p>
          <w:p w14:paraId="29D3322B" w14:textId="1D75F84E" w:rsidR="0098420F" w:rsidRPr="0098420F" w:rsidRDefault="0050659A" w:rsidP="00E75136">
            <w:r w:rsidRPr="0050659A">
              <w:t xml:space="preserve">El conocimiento de las variables que caracterizan el clima local al norte de la península de La Guajira es resultado de las mediciones de 16 estaciones meteorológicas adscritas al inventario del IDEAM, las cuales vienen operando principalmente desde 1971 </w:t>
            </w:r>
            <w:r w:rsidRPr="00B070F6">
              <w:t>y de las cuales se mantienen activas a la fecha 8 estaciones convencionales y 1 estación automatizada (Toromana).</w:t>
            </w:r>
            <w:r w:rsidRPr="0050659A">
              <w:t xml:space="preserve"> Todas estas se encuentran ubicadas en área de influencia del PNN de Macuira en jurisdicción de los 9 corregimientos de la denominada Zona norte ex</w:t>
            </w:r>
            <w:r>
              <w:t xml:space="preserve">trema de la Alta Guajira (tabla </w:t>
            </w:r>
            <w:r w:rsidR="0098420F">
              <w:t>1</w:t>
            </w:r>
            <w:r w:rsidRPr="0050659A">
              <w:t>).</w:t>
            </w:r>
          </w:p>
          <w:p w14:paraId="27CDCF19" w14:textId="15153756" w:rsidR="0098420F" w:rsidRDefault="0098420F" w:rsidP="0098420F">
            <w:pPr>
              <w:pStyle w:val="Descripcin"/>
              <w:keepNext/>
            </w:pPr>
            <w:bookmarkStart w:id="10" w:name="_Toc117588959"/>
            <w:r>
              <w:t xml:space="preserve">Tabla </w:t>
            </w:r>
            <w:fldSimple w:instr=" SEQ Tabla \* ARABIC ">
              <w:r w:rsidR="00037B43">
                <w:rPr>
                  <w:noProof/>
                </w:rPr>
                <w:t>1</w:t>
              </w:r>
            </w:fldSimple>
            <w:r>
              <w:t>:</w:t>
            </w:r>
            <w:r w:rsidRPr="0098420F">
              <w:rPr>
                <w:b w:val="0"/>
              </w:rPr>
              <w:t xml:space="preserve"> Estaciones meteorológicas activas del IDEAM ubicadas en Zona de influencia del PNN de Macuira</w:t>
            </w:r>
            <w:bookmarkEnd w:id="10"/>
          </w:p>
          <w:tbl>
            <w:tblPr>
              <w:tblStyle w:val="5"/>
              <w:tblW w:w="8197"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2998"/>
              <w:gridCol w:w="2268"/>
              <w:gridCol w:w="1418"/>
              <w:gridCol w:w="1513"/>
            </w:tblGrid>
            <w:tr w:rsidR="0098420F" w14:paraId="115DFA92" w14:textId="77777777" w:rsidTr="0098420F">
              <w:trPr>
                <w:cnfStyle w:val="100000000000" w:firstRow="1" w:lastRow="0" w:firstColumn="0" w:lastColumn="0" w:oddVBand="0" w:evenVBand="0" w:oddHBand="0" w:evenHBand="0" w:firstRowFirstColumn="0" w:firstRowLastColumn="0" w:lastRowFirstColumn="0" w:lastRowLastColumn="0"/>
                <w:trHeight w:val="470"/>
              </w:trPr>
              <w:tc>
                <w:tcPr>
                  <w:cnfStyle w:val="001000000100" w:firstRow="0" w:lastRow="0" w:firstColumn="1" w:lastColumn="0" w:oddVBand="0" w:evenVBand="0" w:oddHBand="0" w:evenHBand="0" w:firstRowFirstColumn="1" w:firstRowLastColumn="0" w:lastRowFirstColumn="0" w:lastRowLastColumn="0"/>
                  <w:tcW w:w="2998" w:type="dxa"/>
                  <w:vAlign w:val="center"/>
                </w:tcPr>
                <w:p w14:paraId="26386893" w14:textId="20174480" w:rsidR="0098420F" w:rsidRDefault="0098420F" w:rsidP="0098420F">
                  <w:pPr>
                    <w:jc w:val="center"/>
                    <w:rPr>
                      <w:rFonts w:ascii="Arial" w:eastAsia="Arial" w:hAnsi="Arial" w:cs="Arial"/>
                      <w:sz w:val="20"/>
                      <w:szCs w:val="20"/>
                    </w:rPr>
                  </w:pPr>
                  <w:r>
                    <w:rPr>
                      <w:rFonts w:ascii="Arial" w:eastAsia="Arial" w:hAnsi="Arial" w:cs="Arial"/>
                      <w:sz w:val="20"/>
                      <w:szCs w:val="20"/>
                    </w:rPr>
                    <w:t>Nombre de la Estación</w:t>
                  </w:r>
                </w:p>
              </w:tc>
              <w:tc>
                <w:tcPr>
                  <w:tcW w:w="2268" w:type="dxa"/>
                  <w:vAlign w:val="center"/>
                </w:tcPr>
                <w:p w14:paraId="5D1097C8" w14:textId="77777777" w:rsidR="0098420F" w:rsidRDefault="0098420F" w:rsidP="0098420F">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Código de catálogo</w:t>
                  </w:r>
                </w:p>
              </w:tc>
              <w:tc>
                <w:tcPr>
                  <w:tcW w:w="1418" w:type="dxa"/>
                  <w:vAlign w:val="center"/>
                </w:tcPr>
                <w:p w14:paraId="609BBF54" w14:textId="77777777" w:rsidR="0098420F" w:rsidRDefault="0098420F" w:rsidP="0098420F">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Longitud</w:t>
                  </w:r>
                </w:p>
              </w:tc>
              <w:tc>
                <w:tcPr>
                  <w:tcW w:w="1513" w:type="dxa"/>
                  <w:vAlign w:val="center"/>
                </w:tcPr>
                <w:p w14:paraId="5207D407" w14:textId="77777777" w:rsidR="0098420F" w:rsidRDefault="0098420F" w:rsidP="0098420F">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Latitud</w:t>
                  </w:r>
                </w:p>
              </w:tc>
            </w:tr>
            <w:tr w:rsidR="0098420F" w14:paraId="30525D86" w14:textId="77777777" w:rsidTr="0098420F">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2998" w:type="dxa"/>
                </w:tcPr>
                <w:p w14:paraId="5D626756" w14:textId="77777777" w:rsidR="0098420F" w:rsidRDefault="0098420F" w:rsidP="0098420F">
                  <w:pPr>
                    <w:rPr>
                      <w:rFonts w:ascii="Arial" w:eastAsia="Arial" w:hAnsi="Arial" w:cs="Arial"/>
                      <w:sz w:val="20"/>
                      <w:szCs w:val="20"/>
                    </w:rPr>
                  </w:pPr>
                  <w:r>
                    <w:rPr>
                      <w:rFonts w:ascii="Arial" w:eastAsia="Arial" w:hAnsi="Arial" w:cs="Arial"/>
                      <w:b w:val="0"/>
                      <w:smallCaps w:val="0"/>
                      <w:sz w:val="20"/>
                      <w:szCs w:val="20"/>
                    </w:rPr>
                    <w:t>Nuevo Ambiente</w:t>
                  </w:r>
                </w:p>
              </w:tc>
              <w:tc>
                <w:tcPr>
                  <w:tcW w:w="2268" w:type="dxa"/>
                </w:tcPr>
                <w:p w14:paraId="23234634" w14:textId="77777777" w:rsidR="0098420F" w:rsidRDefault="0098420F" w:rsidP="0098420F">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15070020</w:t>
                  </w:r>
                </w:p>
              </w:tc>
              <w:tc>
                <w:tcPr>
                  <w:tcW w:w="1418" w:type="dxa"/>
                </w:tcPr>
                <w:p w14:paraId="1B490B50" w14:textId="77777777" w:rsidR="0098420F" w:rsidRDefault="0098420F" w:rsidP="0098420F">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-71.819194</w:t>
                  </w:r>
                </w:p>
              </w:tc>
              <w:tc>
                <w:tcPr>
                  <w:tcW w:w="1513" w:type="dxa"/>
                </w:tcPr>
                <w:p w14:paraId="5C43CE68" w14:textId="77777777" w:rsidR="0098420F" w:rsidRDefault="0098420F" w:rsidP="0098420F">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12.343917</w:t>
                  </w:r>
                </w:p>
              </w:tc>
            </w:tr>
            <w:tr w:rsidR="0098420F" w14:paraId="6D296C3A" w14:textId="77777777" w:rsidTr="0098420F">
              <w:trPr>
                <w:trHeight w:val="235"/>
              </w:trPr>
              <w:tc>
                <w:tcPr>
                  <w:cnfStyle w:val="001000000000" w:firstRow="0" w:lastRow="0" w:firstColumn="1" w:lastColumn="0" w:oddVBand="0" w:evenVBand="0" w:oddHBand="0" w:evenHBand="0" w:firstRowFirstColumn="0" w:firstRowLastColumn="0" w:lastRowFirstColumn="0" w:lastRowLastColumn="0"/>
                  <w:tcW w:w="2998" w:type="dxa"/>
                </w:tcPr>
                <w:p w14:paraId="62DAAD2D" w14:textId="77777777" w:rsidR="0098420F" w:rsidRDefault="0098420F" w:rsidP="0098420F">
                  <w:pPr>
                    <w:rPr>
                      <w:rFonts w:ascii="Arial" w:eastAsia="Arial" w:hAnsi="Arial" w:cs="Arial"/>
                      <w:sz w:val="20"/>
                      <w:szCs w:val="20"/>
                    </w:rPr>
                  </w:pPr>
                  <w:r>
                    <w:rPr>
                      <w:rFonts w:ascii="Arial" w:eastAsia="Arial" w:hAnsi="Arial" w:cs="Arial"/>
                      <w:b w:val="0"/>
                      <w:smallCaps w:val="0"/>
                      <w:sz w:val="20"/>
                      <w:szCs w:val="20"/>
                    </w:rPr>
                    <w:t>Buenos Aires</w:t>
                  </w:r>
                </w:p>
              </w:tc>
              <w:tc>
                <w:tcPr>
                  <w:tcW w:w="2268" w:type="dxa"/>
                </w:tcPr>
                <w:p w14:paraId="7A328CD5" w14:textId="77777777" w:rsidR="0098420F" w:rsidRDefault="0098420F" w:rsidP="0098420F">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15070060</w:t>
                  </w:r>
                </w:p>
              </w:tc>
              <w:tc>
                <w:tcPr>
                  <w:tcW w:w="1418" w:type="dxa"/>
                </w:tcPr>
                <w:p w14:paraId="0051C064" w14:textId="77777777" w:rsidR="0098420F" w:rsidRDefault="0098420F" w:rsidP="0098420F">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-71.415889</w:t>
                  </w:r>
                </w:p>
              </w:tc>
              <w:tc>
                <w:tcPr>
                  <w:tcW w:w="1513" w:type="dxa"/>
                </w:tcPr>
                <w:p w14:paraId="5B4E7D4A" w14:textId="77777777" w:rsidR="0098420F" w:rsidRDefault="0098420F" w:rsidP="0098420F">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12.273417</w:t>
                  </w:r>
                </w:p>
              </w:tc>
            </w:tr>
            <w:tr w:rsidR="0098420F" w14:paraId="15DE4638" w14:textId="77777777" w:rsidTr="0098420F">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2998" w:type="dxa"/>
                </w:tcPr>
                <w:p w14:paraId="6929EE52" w14:textId="77777777" w:rsidR="0098420F" w:rsidRDefault="0098420F" w:rsidP="0098420F">
                  <w:pPr>
                    <w:rPr>
                      <w:rFonts w:ascii="Arial" w:eastAsia="Arial" w:hAnsi="Arial" w:cs="Arial"/>
                      <w:sz w:val="20"/>
                      <w:szCs w:val="20"/>
                    </w:rPr>
                  </w:pPr>
                  <w:r>
                    <w:rPr>
                      <w:rFonts w:ascii="Arial" w:eastAsia="Arial" w:hAnsi="Arial" w:cs="Arial"/>
                      <w:b w:val="0"/>
                      <w:smallCaps w:val="0"/>
                      <w:sz w:val="20"/>
                      <w:szCs w:val="20"/>
                    </w:rPr>
                    <w:t>Kauraquimana</w:t>
                  </w:r>
                </w:p>
              </w:tc>
              <w:tc>
                <w:tcPr>
                  <w:tcW w:w="2268" w:type="dxa"/>
                </w:tcPr>
                <w:p w14:paraId="08A8A65F" w14:textId="77777777" w:rsidR="0098420F" w:rsidRDefault="0098420F" w:rsidP="0098420F">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15070080</w:t>
                  </w:r>
                </w:p>
              </w:tc>
              <w:tc>
                <w:tcPr>
                  <w:tcW w:w="1418" w:type="dxa"/>
                </w:tcPr>
                <w:p w14:paraId="4903312D" w14:textId="77777777" w:rsidR="0098420F" w:rsidRDefault="0098420F" w:rsidP="0098420F">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-71.458694</w:t>
                  </w:r>
                </w:p>
              </w:tc>
              <w:tc>
                <w:tcPr>
                  <w:tcW w:w="1513" w:type="dxa"/>
                </w:tcPr>
                <w:p w14:paraId="1A825AB3" w14:textId="77777777" w:rsidR="0098420F" w:rsidRDefault="0098420F" w:rsidP="0098420F">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12.218361</w:t>
                  </w:r>
                </w:p>
              </w:tc>
            </w:tr>
            <w:tr w:rsidR="0098420F" w14:paraId="375CD44F" w14:textId="77777777" w:rsidTr="0098420F">
              <w:trPr>
                <w:trHeight w:val="220"/>
              </w:trPr>
              <w:tc>
                <w:tcPr>
                  <w:cnfStyle w:val="001000000000" w:firstRow="0" w:lastRow="0" w:firstColumn="1" w:lastColumn="0" w:oddVBand="0" w:evenVBand="0" w:oddHBand="0" w:evenHBand="0" w:firstRowFirstColumn="0" w:firstRowLastColumn="0" w:lastRowFirstColumn="0" w:lastRowLastColumn="0"/>
                  <w:tcW w:w="2998" w:type="dxa"/>
                </w:tcPr>
                <w:p w14:paraId="0B3886DF" w14:textId="77777777" w:rsidR="0098420F" w:rsidRDefault="0098420F" w:rsidP="0098420F">
                  <w:pPr>
                    <w:rPr>
                      <w:rFonts w:ascii="Arial" w:eastAsia="Arial" w:hAnsi="Arial" w:cs="Arial"/>
                      <w:sz w:val="20"/>
                      <w:szCs w:val="20"/>
                    </w:rPr>
                  </w:pPr>
                  <w:r>
                    <w:rPr>
                      <w:rFonts w:ascii="Arial" w:eastAsia="Arial" w:hAnsi="Arial" w:cs="Arial"/>
                      <w:b w:val="0"/>
                      <w:smallCaps w:val="0"/>
                      <w:sz w:val="20"/>
                      <w:szCs w:val="20"/>
                    </w:rPr>
                    <w:t>Caimito</w:t>
                  </w:r>
                </w:p>
              </w:tc>
              <w:tc>
                <w:tcPr>
                  <w:tcW w:w="2268" w:type="dxa"/>
                </w:tcPr>
                <w:p w14:paraId="129AD927" w14:textId="77777777" w:rsidR="0098420F" w:rsidRDefault="0098420F" w:rsidP="0098420F">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15070190</w:t>
                  </w:r>
                </w:p>
              </w:tc>
              <w:tc>
                <w:tcPr>
                  <w:tcW w:w="1418" w:type="dxa"/>
                </w:tcPr>
                <w:p w14:paraId="5989733A" w14:textId="77777777" w:rsidR="0098420F" w:rsidRDefault="0098420F" w:rsidP="0098420F">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-71.512778</w:t>
                  </w:r>
                </w:p>
              </w:tc>
              <w:tc>
                <w:tcPr>
                  <w:tcW w:w="1513" w:type="dxa"/>
                </w:tcPr>
                <w:p w14:paraId="09164B8B" w14:textId="77777777" w:rsidR="0098420F" w:rsidRDefault="0098420F" w:rsidP="0098420F">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12.269139</w:t>
                  </w:r>
                </w:p>
              </w:tc>
            </w:tr>
            <w:tr w:rsidR="0098420F" w14:paraId="7BFDF4C2" w14:textId="77777777" w:rsidTr="0098420F">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2998" w:type="dxa"/>
                </w:tcPr>
                <w:p w14:paraId="7F49B91B" w14:textId="77777777" w:rsidR="0098420F" w:rsidRDefault="0098420F" w:rsidP="0098420F">
                  <w:pPr>
                    <w:rPr>
                      <w:rFonts w:ascii="Arial" w:eastAsia="Arial" w:hAnsi="Arial" w:cs="Arial"/>
                      <w:sz w:val="20"/>
                      <w:szCs w:val="20"/>
                    </w:rPr>
                  </w:pPr>
                  <w:r>
                    <w:rPr>
                      <w:rFonts w:ascii="Arial" w:eastAsia="Arial" w:hAnsi="Arial" w:cs="Arial"/>
                      <w:b w:val="0"/>
                      <w:smallCaps w:val="0"/>
                      <w:sz w:val="20"/>
                      <w:szCs w:val="20"/>
                    </w:rPr>
                    <w:t>Puerto Estrella</w:t>
                  </w:r>
                </w:p>
              </w:tc>
              <w:tc>
                <w:tcPr>
                  <w:tcW w:w="2268" w:type="dxa"/>
                </w:tcPr>
                <w:p w14:paraId="4A4F3BEA" w14:textId="77777777" w:rsidR="0098420F" w:rsidRDefault="0098420F" w:rsidP="0098420F">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15080010</w:t>
                  </w:r>
                </w:p>
              </w:tc>
              <w:tc>
                <w:tcPr>
                  <w:tcW w:w="1418" w:type="dxa"/>
                </w:tcPr>
                <w:p w14:paraId="5CBA6AA1" w14:textId="77777777" w:rsidR="0098420F" w:rsidRDefault="0098420F" w:rsidP="0098420F">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-71.311972</w:t>
                  </w:r>
                </w:p>
              </w:tc>
              <w:tc>
                <w:tcPr>
                  <w:tcW w:w="1513" w:type="dxa"/>
                </w:tcPr>
                <w:p w14:paraId="76998E88" w14:textId="77777777" w:rsidR="0098420F" w:rsidRDefault="0098420F" w:rsidP="0098420F">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12.345306</w:t>
                  </w:r>
                </w:p>
              </w:tc>
            </w:tr>
            <w:tr w:rsidR="0098420F" w14:paraId="5C17F98E" w14:textId="77777777" w:rsidTr="0098420F">
              <w:trPr>
                <w:trHeight w:val="235"/>
              </w:trPr>
              <w:tc>
                <w:tcPr>
                  <w:cnfStyle w:val="001000000000" w:firstRow="0" w:lastRow="0" w:firstColumn="1" w:lastColumn="0" w:oddVBand="0" w:evenVBand="0" w:oddHBand="0" w:evenHBand="0" w:firstRowFirstColumn="0" w:firstRowLastColumn="0" w:lastRowFirstColumn="0" w:lastRowLastColumn="0"/>
                  <w:tcW w:w="2998" w:type="dxa"/>
                </w:tcPr>
                <w:p w14:paraId="58A3B255" w14:textId="77777777" w:rsidR="0098420F" w:rsidRDefault="0098420F" w:rsidP="0098420F">
                  <w:pPr>
                    <w:rPr>
                      <w:rFonts w:ascii="Arial" w:eastAsia="Arial" w:hAnsi="Arial" w:cs="Arial"/>
                      <w:sz w:val="20"/>
                      <w:szCs w:val="20"/>
                    </w:rPr>
                  </w:pPr>
                  <w:r>
                    <w:rPr>
                      <w:rFonts w:ascii="Arial" w:eastAsia="Arial" w:hAnsi="Arial" w:cs="Arial"/>
                      <w:b w:val="0"/>
                      <w:smallCaps w:val="0"/>
                      <w:sz w:val="20"/>
                      <w:szCs w:val="20"/>
                    </w:rPr>
                    <w:t>Siapana</w:t>
                  </w:r>
                </w:p>
              </w:tc>
              <w:tc>
                <w:tcPr>
                  <w:tcW w:w="2268" w:type="dxa"/>
                </w:tcPr>
                <w:p w14:paraId="1AFD4A76" w14:textId="77777777" w:rsidR="0098420F" w:rsidRDefault="0098420F" w:rsidP="0098420F">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15080040</w:t>
                  </w:r>
                </w:p>
              </w:tc>
              <w:tc>
                <w:tcPr>
                  <w:tcW w:w="1418" w:type="dxa"/>
                </w:tcPr>
                <w:p w14:paraId="021E53B5" w14:textId="77777777" w:rsidR="0098420F" w:rsidRDefault="0098420F" w:rsidP="0098420F">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-71.3185</w:t>
                  </w:r>
                </w:p>
              </w:tc>
              <w:tc>
                <w:tcPr>
                  <w:tcW w:w="1513" w:type="dxa"/>
                </w:tcPr>
                <w:p w14:paraId="607DFB21" w14:textId="77777777" w:rsidR="0098420F" w:rsidRDefault="0098420F" w:rsidP="0098420F">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12.069472</w:t>
                  </w:r>
                </w:p>
              </w:tc>
            </w:tr>
            <w:tr w:rsidR="0098420F" w14:paraId="2FF2B025" w14:textId="77777777" w:rsidTr="0098420F">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2998" w:type="dxa"/>
                </w:tcPr>
                <w:p w14:paraId="1ECDA1E4" w14:textId="77777777" w:rsidR="0098420F" w:rsidRDefault="0098420F" w:rsidP="0098420F">
                  <w:pPr>
                    <w:rPr>
                      <w:rFonts w:ascii="Arial" w:eastAsia="Arial" w:hAnsi="Arial" w:cs="Arial"/>
                      <w:sz w:val="20"/>
                      <w:szCs w:val="20"/>
                    </w:rPr>
                  </w:pPr>
                  <w:r>
                    <w:rPr>
                      <w:rFonts w:ascii="Arial" w:eastAsia="Arial" w:hAnsi="Arial" w:cs="Arial"/>
                      <w:b w:val="0"/>
                      <w:smallCaps w:val="0"/>
                      <w:sz w:val="20"/>
                      <w:szCs w:val="20"/>
                    </w:rPr>
                    <w:t>Puerto López</w:t>
                  </w:r>
                </w:p>
              </w:tc>
              <w:tc>
                <w:tcPr>
                  <w:tcW w:w="2268" w:type="dxa"/>
                </w:tcPr>
                <w:p w14:paraId="51C8717B" w14:textId="77777777" w:rsidR="0098420F" w:rsidRDefault="0098420F" w:rsidP="0098420F">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15080090</w:t>
                  </w:r>
                </w:p>
              </w:tc>
              <w:tc>
                <w:tcPr>
                  <w:tcW w:w="1418" w:type="dxa"/>
                </w:tcPr>
                <w:p w14:paraId="11B66ABB" w14:textId="77777777" w:rsidR="0098420F" w:rsidRDefault="0098420F" w:rsidP="0098420F">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-71.2825</w:t>
                  </w:r>
                </w:p>
              </w:tc>
              <w:tc>
                <w:tcPr>
                  <w:tcW w:w="1513" w:type="dxa"/>
                </w:tcPr>
                <w:p w14:paraId="1E2942C1" w14:textId="77777777" w:rsidR="0098420F" w:rsidRDefault="0098420F" w:rsidP="0098420F">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11.934278</w:t>
                  </w:r>
                </w:p>
              </w:tc>
            </w:tr>
            <w:tr w:rsidR="0098420F" w14:paraId="459DB4A3" w14:textId="77777777" w:rsidTr="0098420F">
              <w:trPr>
                <w:trHeight w:val="235"/>
              </w:trPr>
              <w:tc>
                <w:tcPr>
                  <w:cnfStyle w:val="001000000000" w:firstRow="0" w:lastRow="0" w:firstColumn="1" w:lastColumn="0" w:oddVBand="0" w:evenVBand="0" w:oddHBand="0" w:evenHBand="0" w:firstRowFirstColumn="0" w:firstRowLastColumn="0" w:lastRowFirstColumn="0" w:lastRowLastColumn="0"/>
                  <w:tcW w:w="2998" w:type="dxa"/>
                </w:tcPr>
                <w:p w14:paraId="0C5C409B" w14:textId="77777777" w:rsidR="0098420F" w:rsidRDefault="0098420F" w:rsidP="0098420F">
                  <w:pPr>
                    <w:rPr>
                      <w:rFonts w:ascii="Arial" w:eastAsia="Arial" w:hAnsi="Arial" w:cs="Arial"/>
                      <w:sz w:val="20"/>
                      <w:szCs w:val="20"/>
                    </w:rPr>
                  </w:pPr>
                  <w:r>
                    <w:rPr>
                      <w:rFonts w:ascii="Arial" w:eastAsia="Arial" w:hAnsi="Arial" w:cs="Arial"/>
                      <w:b w:val="0"/>
                      <w:smallCaps w:val="0"/>
                      <w:sz w:val="20"/>
                      <w:szCs w:val="20"/>
                    </w:rPr>
                    <w:t>Nazareth</w:t>
                  </w:r>
                </w:p>
              </w:tc>
              <w:tc>
                <w:tcPr>
                  <w:tcW w:w="2268" w:type="dxa"/>
                </w:tcPr>
                <w:p w14:paraId="4A272086" w14:textId="77777777" w:rsidR="0098420F" w:rsidRDefault="0098420F" w:rsidP="0098420F">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15085020</w:t>
                  </w:r>
                </w:p>
              </w:tc>
              <w:tc>
                <w:tcPr>
                  <w:tcW w:w="1418" w:type="dxa"/>
                </w:tcPr>
                <w:p w14:paraId="5A178095" w14:textId="77777777" w:rsidR="0098420F" w:rsidRDefault="0098420F" w:rsidP="0098420F">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-71.283889</w:t>
                  </w:r>
                </w:p>
              </w:tc>
              <w:tc>
                <w:tcPr>
                  <w:tcW w:w="1513" w:type="dxa"/>
                </w:tcPr>
                <w:p w14:paraId="52ACAE0B" w14:textId="77777777" w:rsidR="0098420F" w:rsidRDefault="0098420F" w:rsidP="0098420F">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12.178889</w:t>
                  </w:r>
                </w:p>
              </w:tc>
            </w:tr>
            <w:tr w:rsidR="0098420F" w14:paraId="08F6459F" w14:textId="77777777" w:rsidTr="0098420F">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2998" w:type="dxa"/>
                </w:tcPr>
                <w:p w14:paraId="4E27A67C" w14:textId="77777777" w:rsidR="0098420F" w:rsidRDefault="0098420F" w:rsidP="0098420F">
                  <w:pPr>
                    <w:rPr>
                      <w:rFonts w:ascii="Arial" w:eastAsia="Arial" w:hAnsi="Arial" w:cs="Arial"/>
                      <w:sz w:val="20"/>
                      <w:szCs w:val="20"/>
                    </w:rPr>
                  </w:pPr>
                  <w:r>
                    <w:rPr>
                      <w:rFonts w:ascii="Arial" w:eastAsia="Arial" w:hAnsi="Arial" w:cs="Arial"/>
                      <w:b w:val="0"/>
                      <w:smallCaps w:val="0"/>
                      <w:sz w:val="20"/>
                      <w:szCs w:val="20"/>
                    </w:rPr>
                    <w:t>Toromana</w:t>
                  </w:r>
                </w:p>
              </w:tc>
              <w:tc>
                <w:tcPr>
                  <w:tcW w:w="2268" w:type="dxa"/>
                </w:tcPr>
                <w:p w14:paraId="622AB1A5" w14:textId="77777777" w:rsidR="0098420F" w:rsidRDefault="0098420F" w:rsidP="0098420F">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15085050</w:t>
                  </w:r>
                </w:p>
              </w:tc>
              <w:tc>
                <w:tcPr>
                  <w:tcW w:w="1418" w:type="dxa"/>
                </w:tcPr>
                <w:p w14:paraId="1AEDF58A" w14:textId="77777777" w:rsidR="0098420F" w:rsidRDefault="0098420F" w:rsidP="0098420F">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-71.210944</w:t>
                  </w:r>
                </w:p>
              </w:tc>
              <w:tc>
                <w:tcPr>
                  <w:tcW w:w="1513" w:type="dxa"/>
                </w:tcPr>
                <w:p w14:paraId="35F16681" w14:textId="77777777" w:rsidR="0098420F" w:rsidRDefault="0098420F" w:rsidP="0098420F">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12.083528</w:t>
                  </w:r>
                </w:p>
              </w:tc>
            </w:tr>
          </w:tbl>
          <w:p w14:paraId="15F41FBB" w14:textId="77777777" w:rsidR="0050659A" w:rsidRPr="0050659A" w:rsidRDefault="0050659A" w:rsidP="0050659A">
            <w:pPr>
              <w:rPr>
                <w:rFonts w:ascii="Arial" w:hAnsi="Arial" w:cs="Arial"/>
              </w:rPr>
            </w:pPr>
          </w:p>
          <w:p w14:paraId="62F742F8" w14:textId="5E00191F" w:rsidR="0050659A" w:rsidRPr="0050659A" w:rsidRDefault="0050659A" w:rsidP="00E75136">
            <w:r w:rsidRPr="0050659A">
              <w:t>Con el fin de conocer y dimensionar más de cerca la dinámica del clima local que caracteriza a la Serranía de la Macuira, y considerando el singular accionar de los procesos de advección de humedad desde el Mar Caribe que convierten a la Serranía en la principal despensa de agua superficial y subterránea del extremo norte del País, se instalaron y pusieron en funcionamiento durante el mes de agosto de 2018, cuatro estaciones</w:t>
            </w:r>
            <w:r w:rsidR="0098420F">
              <w:t xml:space="preserve"> </w:t>
            </w:r>
            <w:r w:rsidRPr="0050659A">
              <w:t xml:space="preserve">meteorológicas compactas, dos de ellas ubicadas en el flanco oriental a 400 msnm (Chuwaapa’a_pMCU_02020029_001 y Pali’isiwo’u_ pMCU_02020029_002) y dos en el flanco occidental de la Serranía por debajo de los 100 msnm (Jalein_pMCU_02020029_003 y Akumerapü__pMCU_02020029_004). Todo esto con el auspicio del Programa Diversidad Biológica y </w:t>
            </w:r>
            <w:r w:rsidR="00B070F6" w:rsidRPr="0050659A">
              <w:t>Áreas</w:t>
            </w:r>
            <w:r w:rsidRPr="0050659A">
              <w:t xml:space="preserve"> Protegidas –KfW-. Las estaciones registran cada 15 minutos, las siguientes variables: Temperatura media, máxima y mínima, Humedad relativa, Velocidad y dirección del viento, presión atmosférica, radiación solar y reportan un registro diario de precipitación.</w:t>
            </w:r>
            <w:r w:rsidR="00B070F6">
              <w:t xml:space="preserve"> Sin embargo, a la fecha solo se encuentra en funcionamiento la estación ubicada en el </w:t>
            </w:r>
            <w:r w:rsidR="00B070F6" w:rsidRPr="0050659A">
              <w:t>flanco oriental a 400 msnm (Chuwaapa’a_pMCU_02020029_001</w:t>
            </w:r>
            <w:r w:rsidR="00B070F6">
              <w:t>).</w:t>
            </w:r>
          </w:p>
          <w:p w14:paraId="38241104" w14:textId="3BBC5D3D" w:rsidR="003C065C" w:rsidRDefault="0050659A" w:rsidP="00E75136">
            <w:r w:rsidRPr="0050659A">
              <w:t xml:space="preserve">Preliminarmente, como resultado del análisis de los datos registrados </w:t>
            </w:r>
            <w:r w:rsidR="00670973">
              <w:t>para la presentación del Régimen Especial de Manejo,</w:t>
            </w:r>
            <w:r w:rsidRPr="0050659A">
              <w:t xml:space="preserve"> se puede concluir la heterogeneidad del comportamiento del tiempo atmosférico en el PNN de Macuira, considerando el comportamiento de las variables climáticas analizadas, en el que destacan las fuertes ráfagas de viento que caracterizan el sector suroccidental del área protegida, llegando a registrarse ráfagas de viento de hasta 72 Km/h en la estación Akumerapü tanto en los meses de agosto como </w:t>
            </w:r>
            <w:r w:rsidR="00670973">
              <w:t xml:space="preserve">de </w:t>
            </w:r>
            <w:r w:rsidRPr="0050659A">
              <w:t>enero a marzo. En el mismo sentido se resaltan los niveles de temperatura diaria que oscilan entre 23 y 28 °C.</w:t>
            </w:r>
          </w:p>
          <w:p w14:paraId="4E0509B9" w14:textId="47FB61DD" w:rsidR="00670973" w:rsidRDefault="00670973" w:rsidP="00670973">
            <w:pPr>
              <w:pStyle w:val="Ttulo3"/>
              <w:numPr>
                <w:ilvl w:val="0"/>
                <w:numId w:val="21"/>
              </w:numPr>
            </w:pPr>
            <w:bookmarkStart w:id="11" w:name="_Toc10688362"/>
            <w:bookmarkStart w:id="12" w:name="_Toc11666794"/>
            <w:bookmarkStart w:id="13" w:name="_Toc117588785"/>
            <w:r>
              <w:t>Precipitación</w:t>
            </w:r>
            <w:bookmarkEnd w:id="11"/>
            <w:bookmarkEnd w:id="12"/>
            <w:bookmarkEnd w:id="13"/>
            <w:r>
              <w:t xml:space="preserve"> </w:t>
            </w:r>
          </w:p>
          <w:p w14:paraId="310BA0F4" w14:textId="11E63AAC" w:rsidR="00670973" w:rsidRDefault="00670973" w:rsidP="00E75136">
            <w:pPr>
              <w:rPr>
                <w:rFonts w:eastAsia="Arial"/>
              </w:rPr>
            </w:pPr>
            <w:r>
              <w:rPr>
                <w:rFonts w:eastAsia="Arial"/>
              </w:rPr>
              <w:t xml:space="preserve">La península de la Guajira (donde se localiza el departamento del mismo nombre), por su posición astronómica, está sujeta durante casi todo el año a la acción de los vientos alisios del noreste, de gran influencia en la caracterización del clima y en el régimen de vida de la región. Estos vientos hacen que la Guajira, en especial la Alta y Media, tengan acentuadas condiciones de aridez, debido a que las nubes son transportadas hacia el suroeste y acumuladas sobre el costado noroeste de la Sierra Nevada de Santa Marta, donde se registran las mayores lluvias del territorio guajiro. La precipitación pluviométrica aumenta de noreste a suroeste, con una oscilación entre valores un poco menores, o alrededor, de unos 250 a 500 mm promedio anuales en la Alta Guajira, es decir, con un tipo de clima semiárido (IGAC, 2009). </w:t>
            </w:r>
          </w:p>
          <w:p w14:paraId="609F537D" w14:textId="0187E19C" w:rsidR="00670973" w:rsidRDefault="00670973" w:rsidP="00E75136">
            <w:pPr>
              <w:rPr>
                <w:rFonts w:eastAsia="Arial"/>
              </w:rPr>
            </w:pPr>
            <w:r>
              <w:rPr>
                <w:rFonts w:eastAsia="Arial"/>
              </w:rPr>
              <w:t xml:space="preserve">El análisis multianual de la precipitación media mensual para el periodo 1982 al 2009, permite observar una distribución monomodal con un periodo de lluvia que se presenta entre los meses de septiembre a diciembre con una precipitación que no supera los 170 mm; en el sector de Nazareth se aprecia un volumen promedio de entre 70 a 170 mm/mes, en el sector de Kuaraquimana un volumen promedio de 40 a 150 mm/mes, en el sector de Siapana un volumen promedio de 30 a 100 mm/mes, siendo el mes de mayor precipitación Octubre. Los periodos secos en el área protegida se presentan en entre los meses de febrero hasta abril, así como junio y Julio, principalmente en el sector de Siapana, se aprecia un volumen promedio de entre 0 a 30 mm/mes. Como una aproximación muy general, los mapas de precipitación y balance hídrico del PNN de Macuira, muestran un déficit marcado durante gran parte del año, excepto durante los meses de octubre y noviembre. </w:t>
            </w:r>
          </w:p>
          <w:p w14:paraId="124E7AEE" w14:textId="693621F3" w:rsidR="00670973" w:rsidRDefault="00670973" w:rsidP="00E75136">
            <w:pPr>
              <w:rPr>
                <w:rFonts w:eastAsia="Arial"/>
              </w:rPr>
            </w:pPr>
            <w:r>
              <w:rPr>
                <w:rFonts w:eastAsia="Arial"/>
              </w:rPr>
              <w:t>Esta condición de precipitación influye directamente en el acceso al área, pues en época seca se llega bordeando la salina y en época de lluvia se debe tomar la vía por la serranía de Jalala</w:t>
            </w:r>
            <w:r>
              <w:rPr>
                <w:rFonts w:eastAsia="Arial"/>
                <w:i/>
              </w:rPr>
              <w:t>.</w:t>
            </w:r>
            <w:r>
              <w:rPr>
                <w:rFonts w:eastAsia="Arial"/>
              </w:rPr>
              <w:t xml:space="preserve"> El PNN de Macuira posee dos sedes operativas, en los corregimientos de Nazareth y Siapana a donde llegan los visitantes, turistas, guardaparques, contratistas y funcionarios y reciben inducción respecto a la directriz que se debe tener en cuenta dentro del área, en el corregimiento de Nazareth hay servicio de alimentación y hospedaje para los turistas. </w:t>
            </w:r>
          </w:p>
          <w:p w14:paraId="4188FE3C" w14:textId="110F2DB5" w:rsidR="00670973" w:rsidRDefault="00670973" w:rsidP="00670973">
            <w:pPr>
              <w:pStyle w:val="Ttulo3"/>
              <w:numPr>
                <w:ilvl w:val="0"/>
                <w:numId w:val="21"/>
              </w:numPr>
            </w:pPr>
            <w:bookmarkStart w:id="14" w:name="_Toc10688363"/>
            <w:bookmarkStart w:id="15" w:name="_Toc11666795"/>
            <w:bookmarkStart w:id="16" w:name="_Toc117588786"/>
            <w:r>
              <w:t>Temperatura</w:t>
            </w:r>
            <w:bookmarkEnd w:id="14"/>
            <w:bookmarkEnd w:id="15"/>
            <w:bookmarkEnd w:id="16"/>
            <w:r>
              <w:t xml:space="preserve"> </w:t>
            </w:r>
          </w:p>
          <w:p w14:paraId="4BB1B543" w14:textId="77777777" w:rsidR="00670973" w:rsidRDefault="00670973" w:rsidP="00E75136">
            <w:pPr>
              <w:rPr>
                <w:rFonts w:eastAsia="Arial"/>
              </w:rPr>
            </w:pPr>
            <w:r>
              <w:rPr>
                <w:rFonts w:eastAsia="Arial"/>
              </w:rPr>
              <w:t>En las bajas latitudes, como en Colombia, las temperaturas varían de acuerdo con la altitud, permitiendo definir unas franjas o cinturones que presentan características térmicas similares, llamados pisos térmicos; la Alta Guajira corresponde al Cálido, con temperaturas medias anuales superiores a los 24°C.  De acuerdo con el IGAC (2009), La Serranía de la Macuira constituye una de las ecorregiones más relevantes del departamento de la Guajira, cuya temperatura promedio es de 28°C y oscila entre 12°C y 40°C.</w:t>
            </w:r>
          </w:p>
          <w:p w14:paraId="076144FC" w14:textId="0E5932D4" w:rsidR="00670973" w:rsidRDefault="00670973" w:rsidP="00E75136">
            <w:pPr>
              <w:rPr>
                <w:rFonts w:eastAsia="Arial"/>
              </w:rPr>
            </w:pPr>
            <w:r>
              <w:rPr>
                <w:rFonts w:eastAsia="Arial"/>
              </w:rPr>
              <w:t xml:space="preserve">El comportamiento de la temperatura media mensual en el PNN de Macuira está directamente relacionada con la condición orográfica de la Serranía y la época del año. Entre los meses de agosto y octubre, la temperatura media diaria varía entre los 25 y 27 ºC en las estaciones ubicadas por encima de los 400 msnsm, mientras que a 100 msnm la temperatura media diaria oscila entre los 27 y 29ºC.  </w:t>
            </w:r>
          </w:p>
          <w:p w14:paraId="5C95C9DA" w14:textId="314E0901" w:rsidR="00670973" w:rsidRDefault="00670973" w:rsidP="00670973">
            <w:pPr>
              <w:pStyle w:val="Ttulo3"/>
              <w:numPr>
                <w:ilvl w:val="0"/>
                <w:numId w:val="21"/>
              </w:numPr>
            </w:pPr>
            <w:bookmarkStart w:id="17" w:name="_Toc10688364"/>
            <w:bookmarkStart w:id="18" w:name="_Toc11666796"/>
            <w:bookmarkStart w:id="19" w:name="_Toc117588787"/>
            <w:r>
              <w:t>Vientos</w:t>
            </w:r>
            <w:bookmarkEnd w:id="17"/>
            <w:bookmarkEnd w:id="18"/>
            <w:bookmarkEnd w:id="19"/>
            <w:r>
              <w:t xml:space="preserve"> </w:t>
            </w:r>
          </w:p>
          <w:p w14:paraId="5D621C53" w14:textId="5C387FF8" w:rsidR="00670973" w:rsidRDefault="00670973" w:rsidP="00E75136">
            <w:pPr>
              <w:rPr>
                <w:rFonts w:eastAsia="Arial"/>
              </w:rPr>
            </w:pPr>
            <w:r>
              <w:rPr>
                <w:rFonts w:eastAsia="Arial"/>
              </w:rPr>
              <w:t>Los vientos alisios provenientes del Mar Caribe entran a lo largo de los meses del año en dirección Noreste -Noroeste, cargados de humedad y al chocar contra la barrera natural que representa la Macuira, en forma de nubes, por efecto de advección de humedad (precipitación horizontal), las partículas de agua se deslizan por los troncos y ramas de la vegetación, alimentando el sistema hídrico del PNN de Macuira principalmente vía recarga subterránea. No obstante, la zona con mayor registro de vientos intensos corresponde al costado occidental del PNN de Macuira, a sotavento de la Serranía, especialmente hacia el corregimiento de Siapana donde las ráfagas de viento seco alcanzan valores sostenidos considerables (&gt;20 m/s), que mantienen en condición de estrés permanente a la vegetación del sector.</w:t>
            </w:r>
          </w:p>
          <w:p w14:paraId="4BF6ABED" w14:textId="27305514" w:rsidR="00670973" w:rsidRDefault="00670973" w:rsidP="00670973">
            <w:pPr>
              <w:pStyle w:val="Ttulo3"/>
              <w:numPr>
                <w:ilvl w:val="0"/>
                <w:numId w:val="21"/>
              </w:numPr>
            </w:pPr>
            <w:bookmarkStart w:id="20" w:name="_Toc10688365"/>
            <w:bookmarkStart w:id="21" w:name="_Toc11666797"/>
            <w:bookmarkStart w:id="22" w:name="_Toc117588788"/>
            <w:r>
              <w:t>Geología</w:t>
            </w:r>
            <w:bookmarkEnd w:id="20"/>
            <w:bookmarkEnd w:id="21"/>
            <w:bookmarkEnd w:id="22"/>
          </w:p>
          <w:p w14:paraId="027B5255" w14:textId="06F0F561" w:rsidR="00670973" w:rsidRDefault="00670973" w:rsidP="00E75136">
            <w:pPr>
              <w:rPr>
                <w:rFonts w:eastAsia="Arial"/>
              </w:rPr>
            </w:pPr>
            <w:r>
              <w:rPr>
                <w:rFonts w:eastAsia="Arial"/>
              </w:rPr>
              <w:t xml:space="preserve">En el PNN de Macuira se encuentran tres grupos de rocas: de </w:t>
            </w:r>
            <w:r>
              <w:rPr>
                <w:rFonts w:eastAsia="Arial"/>
                <w:b/>
              </w:rPr>
              <w:t xml:space="preserve">origen metamórfico, ígneo y sedimentario. </w:t>
            </w:r>
            <w:r>
              <w:rPr>
                <w:rFonts w:eastAsia="Arial"/>
              </w:rPr>
              <w:t xml:space="preserve">En relación con las </w:t>
            </w:r>
            <w:r>
              <w:rPr>
                <w:rFonts w:eastAsia="Arial"/>
                <w:b/>
              </w:rPr>
              <w:t xml:space="preserve">rocas Metamórficas, de origen Precámbrico </w:t>
            </w:r>
            <w:r>
              <w:rPr>
                <w:rFonts w:eastAsia="Arial"/>
              </w:rPr>
              <w:t>pertenecen al Grupo Macuira, afloran en el municipio de Uribia, localmente en la Serranía de Macuira, en el cerro Hualahuálohu, en las Serranías de Jalala; constituido por el Neis de Uray, compuesto por los neises de horblenda y plagioclasa, y los Esquistos de Jutúruhu de almandino, plagio</w:t>
            </w:r>
            <w:r w:rsidR="00C65093">
              <w:rPr>
                <w:rFonts w:eastAsia="Arial"/>
              </w:rPr>
              <w:t>clasia, cuarzo y biotita (Mapa 2</w:t>
            </w:r>
            <w:r>
              <w:rPr>
                <w:rFonts w:eastAsia="Arial"/>
              </w:rPr>
              <w:t xml:space="preserve">). </w:t>
            </w:r>
            <w:r>
              <w:rPr>
                <w:rFonts w:eastAsia="Arial"/>
                <w:b/>
              </w:rPr>
              <w:t>El Neis de Macuira</w:t>
            </w:r>
            <w:r>
              <w:rPr>
                <w:rFonts w:eastAsia="Arial"/>
              </w:rPr>
              <w:t xml:space="preserve"> se encuentra conformado principalmente por intercalaciones de neises, anfibolitas y localmente migmatitas, esquistos, mármoles y en menor proporción rocas calco-silicáticas (López y Zuluaga, 2012). </w:t>
            </w:r>
            <w:r>
              <w:rPr>
                <w:rFonts w:eastAsia="Arial"/>
                <w:b/>
              </w:rPr>
              <w:t>Del Paleozoico, del Grupo Metasedimentitas de Alas</w:t>
            </w:r>
            <w:r>
              <w:rPr>
                <w:rFonts w:eastAsia="Arial"/>
              </w:rPr>
              <w:t xml:space="preserve">, afloran en el extremo suroeste de la Serranía de Jalala, constituido por filitas, mármoles, con restos de fósiles, metaareniscas arcósicas y meta conglomerados. Del Cretáceo, </w:t>
            </w:r>
            <w:r>
              <w:rPr>
                <w:rFonts w:eastAsia="Arial"/>
                <w:b/>
              </w:rPr>
              <w:t>Formación Jalala,</w:t>
            </w:r>
            <w:r>
              <w:rPr>
                <w:rFonts w:eastAsia="Arial"/>
              </w:rPr>
              <w:t xml:space="preserve"> aflora en la parte occidental de las Serranías de Macuira, Jalala y Simarúa y se extiende como una franja alargada en dirección noroeste, constituida por filitas y sedimentitas cuarzo-arenosas metamorfoseadas y localmente cuarcitas, neises y rocas hornbléndicas (IGAC y CORPOGUAJIRA, 2009). </w:t>
            </w:r>
          </w:p>
          <w:p w14:paraId="257B7995" w14:textId="77777777" w:rsidR="00C65093" w:rsidRDefault="00C65093" w:rsidP="00C65093">
            <w:pPr>
              <w:keepNext/>
              <w:pBdr>
                <w:top w:val="nil"/>
                <w:left w:val="nil"/>
                <w:bottom w:val="nil"/>
                <w:right w:val="nil"/>
                <w:between w:val="nil"/>
              </w:pBdr>
              <w:jc w:val="center"/>
            </w:pPr>
            <w:r>
              <w:rPr>
                <w:noProof/>
              </w:rPr>
              <w:drawing>
                <wp:inline distT="0" distB="0" distL="0" distR="0" wp14:anchorId="6905C870" wp14:editId="0E11E1CE">
                  <wp:extent cx="4059111" cy="2602242"/>
                  <wp:effectExtent l="0" t="0" r="0" b="7620"/>
                  <wp:docPr id="112" name="image102.jpg" descr="Cartografía%20Doc.%20REM%20PNN%20de%20Macuira%2002-04-2019/Geología%20PNN%20de%20Macuira_actual_REM_2019.jpg"/>
                  <wp:cNvGraphicFramePr/>
                  <a:graphic xmlns:a="http://schemas.openxmlformats.org/drawingml/2006/main">
                    <a:graphicData uri="http://schemas.openxmlformats.org/drawingml/2006/picture">
                      <pic:pic xmlns:pic="http://schemas.openxmlformats.org/drawingml/2006/picture">
                        <pic:nvPicPr>
                          <pic:cNvPr id="0" name="image102.jpg" descr="Cartografía%20Doc.%20REM%20PNN%20de%20Macuira%2002-04-2019/Geología%20PNN%20de%20Macuira_actual_REM_2019.jpg"/>
                          <pic:cNvPicPr preferRelativeResize="0"/>
                        </pic:nvPicPr>
                        <pic:blipFill>
                          <a:blip r:embed="rId14"/>
                          <a:srcRect/>
                          <a:stretch>
                            <a:fillRect/>
                          </a:stretch>
                        </pic:blipFill>
                        <pic:spPr>
                          <a:xfrm>
                            <a:off x="0" y="0"/>
                            <a:ext cx="4063897" cy="2605310"/>
                          </a:xfrm>
                          <a:prstGeom prst="rect">
                            <a:avLst/>
                          </a:prstGeom>
                          <a:ln/>
                        </pic:spPr>
                      </pic:pic>
                    </a:graphicData>
                  </a:graphic>
                </wp:inline>
              </w:drawing>
            </w:r>
          </w:p>
          <w:p w14:paraId="0CF42299" w14:textId="0C9651D9" w:rsidR="00C65093" w:rsidRPr="00C65093" w:rsidRDefault="00C65093" w:rsidP="00C65093">
            <w:pPr>
              <w:pStyle w:val="Descripcin"/>
              <w:jc w:val="center"/>
              <w:rPr>
                <w:b w:val="0"/>
              </w:rPr>
            </w:pPr>
            <w:bookmarkStart w:id="23" w:name="_Toc117588913"/>
            <w:r>
              <w:t xml:space="preserve">Mapa </w:t>
            </w:r>
            <w:fldSimple w:instr=" SEQ Mapa \* ARABIC ">
              <w:r w:rsidR="002679DE">
                <w:rPr>
                  <w:noProof/>
                </w:rPr>
                <w:t>2</w:t>
              </w:r>
            </w:fldSimple>
            <w:r>
              <w:t xml:space="preserve">: </w:t>
            </w:r>
            <w:r w:rsidRPr="00C65093">
              <w:rPr>
                <w:b w:val="0"/>
              </w:rPr>
              <w:t>Geología del PNN de Macuira. Tomado de Atlas Ambiental de la Guajira, 2010</w:t>
            </w:r>
            <w:bookmarkEnd w:id="23"/>
          </w:p>
          <w:p w14:paraId="7C634EC3" w14:textId="7174AF51" w:rsidR="00C65093" w:rsidRDefault="00670973" w:rsidP="00E75136">
            <w:pPr>
              <w:rPr>
                <w:rFonts w:eastAsia="Arial"/>
              </w:rPr>
            </w:pPr>
            <w:r>
              <w:rPr>
                <w:rFonts w:eastAsia="Arial"/>
                <w:b/>
              </w:rPr>
              <w:t>Formación Etpana</w:t>
            </w:r>
            <w:r>
              <w:rPr>
                <w:rFonts w:eastAsia="Arial"/>
              </w:rPr>
              <w:t xml:space="preserve">, se extiende en la dirección noroeste como un cinturón alargado desde el suroeste de la Serranía de Jalala hasta el Cerro Osorio en la Serranía de Macuira, constituida por filitas compuestas por cuarzo, biotita y moscovita, cuarcita, esquistos cloríticos y biotíticos, anfibolitas, eclogitas y asociados a ellas gabros y serpentinitas. </w:t>
            </w:r>
          </w:p>
          <w:p w14:paraId="6818D26D" w14:textId="4F334177" w:rsidR="00670973" w:rsidRDefault="00670973" w:rsidP="00E75136">
            <w:pPr>
              <w:rPr>
                <w:rFonts w:eastAsia="Arial"/>
              </w:rPr>
            </w:pPr>
            <w:r>
              <w:rPr>
                <w:rFonts w:eastAsia="Arial"/>
                <w:b/>
              </w:rPr>
              <w:t>Formación Paráuinkrein</w:t>
            </w:r>
            <w:r>
              <w:rPr>
                <w:rFonts w:eastAsia="Arial"/>
              </w:rPr>
              <w:t xml:space="preserve">, aflora como cerros aislados, en un cinturón alargado al suroeste de la población de Nazareth, compuesta de filitas constituidas por clorita, cuarzo, material carbonáceo y plagiocasa (Ibidem). </w:t>
            </w:r>
          </w:p>
          <w:p w14:paraId="0A601F83" w14:textId="72184399" w:rsidR="00670973" w:rsidRDefault="00670973" w:rsidP="00E75136">
            <w:pPr>
              <w:rPr>
                <w:rFonts w:eastAsia="Arial"/>
              </w:rPr>
            </w:pPr>
            <w:r>
              <w:rPr>
                <w:rFonts w:eastAsia="Arial"/>
                <w:b/>
              </w:rPr>
              <w:t>Formación Ipanaruhu</w:t>
            </w:r>
            <w:r>
              <w:rPr>
                <w:rFonts w:eastAsia="Arial"/>
              </w:rPr>
              <w:t>, cinturón alargado de 14 km de largo entre 1 y 3 km de ancho, que conforman la parte más occidental de la Serranía de Simarúa, afloran en las lomas de Ipanaruhu y Maíz, constituido por filitas compuesta por clorita, sericita y cuarzo, lomitas y localmente se encuentran lentes de calizas y fragmentos de fósiles. Formación Carpintero, forma un cuerpo elongado en dirección noroeste que aflora en la Serranía de Carpintero por el noroeste de la península, constituida principalmente por cuarcitas, esquistos cuarzosos de biotitas en capas y moscovita en láminas aisladas y rocas silíceas de grano fino (Ibídem).</w:t>
            </w:r>
          </w:p>
          <w:p w14:paraId="71EE4D26" w14:textId="77777777" w:rsidR="00C65093" w:rsidRDefault="00C65093" w:rsidP="00E75136">
            <w:pPr>
              <w:rPr>
                <w:rFonts w:eastAsia="Arial"/>
              </w:rPr>
            </w:pPr>
            <w:r>
              <w:rPr>
                <w:rFonts w:eastAsia="Arial"/>
                <w:b/>
              </w:rPr>
              <w:t>Rocas Ígneas, de origen Jurásico, Granodiorita de Siapana</w:t>
            </w:r>
            <w:r>
              <w:rPr>
                <w:rFonts w:eastAsia="Arial"/>
              </w:rPr>
              <w:t xml:space="preserve">, aflora en la Serranía de Macuira al noroeste de Siapana, rocas predominantes son masivas, compuestas por plagioclasa, cuarzo y feldespato pótasico, con bandeamiento ígneo hacia los bordes, esta unidad intruye las rocas esquistosas del Grupo Macuira formando diques y apófisis alargadas. </w:t>
            </w:r>
            <w:r>
              <w:rPr>
                <w:rFonts w:eastAsia="Arial"/>
                <w:b/>
              </w:rPr>
              <w:t>Cretáceo, Granodiorita de Ipapure</w:t>
            </w:r>
            <w:r>
              <w:rPr>
                <w:rFonts w:eastAsia="Arial"/>
              </w:rPr>
              <w:t xml:space="preserve">, aflora al norte de la zona de Ipapure, corresponde a una granodiorita constituida por cuarzo, plagioclasa, ortosa, biotita, anfíbol y accesorios como clorita, apatito, circón y óxidos de hierro de color gris claro ligeramente verdosos, de grano medio e intruye la secuencia de lavas riodacíticas de La Teta – Ipapure. Serpentinita del Cabo de la Vela, aflora como cuerpos aislados, alargados e irregulares, entre el Cabo de la Vela y el Cerro Pilón de Azúcar, están compuestas principalmente por crisotilo o lizardita. Cenozoico, Cuarzodiorita de Parashi, aflora en el Cerro de Parashi, parte norte de la Serranía de Jalala (Ibídem). </w:t>
            </w:r>
          </w:p>
          <w:p w14:paraId="3F5385F8" w14:textId="77777777" w:rsidR="00C65093" w:rsidRDefault="00C65093" w:rsidP="00E75136">
            <w:pPr>
              <w:rPr>
                <w:rFonts w:eastAsia="Arial"/>
              </w:rPr>
            </w:pPr>
            <w:r>
              <w:rPr>
                <w:rFonts w:eastAsia="Arial"/>
                <w:b/>
              </w:rPr>
              <w:t>Rocas Sedimentarias</w:t>
            </w:r>
            <w:r>
              <w:rPr>
                <w:rFonts w:eastAsia="Arial"/>
              </w:rPr>
              <w:t xml:space="preserve">, de origen Jurásico, </w:t>
            </w:r>
            <w:r>
              <w:rPr>
                <w:rFonts w:eastAsia="Arial"/>
                <w:b/>
              </w:rPr>
              <w:t>Grupo Cojoro</w:t>
            </w:r>
            <w:r>
              <w:rPr>
                <w:rFonts w:eastAsia="Arial"/>
              </w:rPr>
              <w:t xml:space="preserve">, constituido por la Formación Rancho Grande, se conserva como remanentes erosionales en los cerros de Cosinas, Cojoro, al norte y al noroeste de la localidad de Cojoro, y </w:t>
            </w:r>
            <w:r>
              <w:rPr>
                <w:rFonts w:eastAsia="Arial"/>
                <w:b/>
              </w:rPr>
              <w:t>La Formación Uipana</w:t>
            </w:r>
            <w:r>
              <w:rPr>
                <w:rFonts w:eastAsia="Arial"/>
              </w:rPr>
              <w:t xml:space="preserve">, se localiza al norte de la población de Ichipa, Serranía de la Macuira. </w:t>
            </w:r>
            <w:r>
              <w:rPr>
                <w:rFonts w:eastAsia="Arial"/>
                <w:b/>
              </w:rPr>
              <w:t>Grupo Cosinas</w:t>
            </w:r>
            <w:r>
              <w:rPr>
                <w:rFonts w:eastAsia="Arial"/>
              </w:rPr>
              <w:t xml:space="preserve">, constituido por las </w:t>
            </w:r>
            <w:r>
              <w:rPr>
                <w:rFonts w:eastAsia="Arial"/>
                <w:b/>
              </w:rPr>
              <w:t>formaciones Cheterló, Cajú, Chinapa y Cuisa</w:t>
            </w:r>
            <w:r>
              <w:rPr>
                <w:rFonts w:eastAsia="Arial"/>
              </w:rPr>
              <w:t xml:space="preserve">. De origen Cretáceo, </w:t>
            </w:r>
            <w:r>
              <w:rPr>
                <w:rFonts w:eastAsia="Arial"/>
                <w:b/>
              </w:rPr>
              <w:t>Formación Poschachi</w:t>
            </w:r>
            <w:r>
              <w:rPr>
                <w:rFonts w:eastAsia="Arial"/>
              </w:rPr>
              <w:t xml:space="preserve">, afloran como un cuerpo delgado en dirección noreste en las lomas de Machinkamahana, Alto de Santa Ana y Kaitpahi y 4 km al noroeste de la población de Kemeré (Ibídem). </w:t>
            </w:r>
          </w:p>
          <w:p w14:paraId="0701F042" w14:textId="44EA5E3A" w:rsidR="00C65093" w:rsidRDefault="00C65093" w:rsidP="00E75136">
            <w:pPr>
              <w:rPr>
                <w:rFonts w:eastAsia="Arial"/>
              </w:rPr>
            </w:pPr>
            <w:r>
              <w:rPr>
                <w:rFonts w:eastAsia="Arial"/>
                <w:b/>
              </w:rPr>
              <w:t>Formación Palanz</w:t>
            </w:r>
            <w:r>
              <w:rPr>
                <w:rFonts w:eastAsia="Arial"/>
              </w:rPr>
              <w:t xml:space="preserve">, aflora al norte y noroeste de Punta Espada; al sur, la Serranía de Cosinas, en el carreteable entre Siamaná y Moyojoy y en los Arroyos Parisimash, Chirrumahana y Moina. </w:t>
            </w:r>
            <w:r>
              <w:rPr>
                <w:rFonts w:eastAsia="Arial"/>
                <w:b/>
              </w:rPr>
              <w:t>Grupo Yuruma</w:t>
            </w:r>
            <w:r>
              <w:rPr>
                <w:rFonts w:eastAsia="Arial"/>
              </w:rPr>
              <w:t xml:space="preserve">, aflora en el área de Cosinas, al sur de la falla Cuisa, lo conforman las </w:t>
            </w:r>
            <w:r>
              <w:rPr>
                <w:rFonts w:eastAsia="Arial"/>
                <w:b/>
              </w:rPr>
              <w:t>Formaciones Moina y la Formación Yuruma Superior</w:t>
            </w:r>
            <w:r>
              <w:rPr>
                <w:rFonts w:eastAsia="Arial"/>
              </w:rPr>
              <w:t xml:space="preserve">. </w:t>
            </w:r>
            <w:r>
              <w:rPr>
                <w:rFonts w:eastAsia="Arial"/>
                <w:b/>
              </w:rPr>
              <w:t>Grupo Cogollo</w:t>
            </w:r>
            <w:r>
              <w:rPr>
                <w:rFonts w:eastAsia="Arial"/>
              </w:rPr>
              <w:t xml:space="preserve">, Aflora en cuatro localidades, al sur y este del Cerro Yuruma; a lo largo de la Falla Cuisa y en Punta Espada. </w:t>
            </w:r>
            <w:r>
              <w:rPr>
                <w:rFonts w:eastAsia="Arial"/>
                <w:b/>
              </w:rPr>
              <w:t>De origen Paleóceno</w:t>
            </w:r>
            <w:r>
              <w:rPr>
                <w:rFonts w:eastAsia="Arial"/>
              </w:rPr>
              <w:t xml:space="preserve">, </w:t>
            </w:r>
            <w:r>
              <w:rPr>
                <w:rFonts w:eastAsia="Arial"/>
                <w:b/>
              </w:rPr>
              <w:t>Formación Macarao</w:t>
            </w:r>
            <w:r>
              <w:rPr>
                <w:rFonts w:eastAsia="Arial"/>
              </w:rPr>
              <w:t xml:space="preserve">, aflora en los alrededores de la Flor de la Guajira. </w:t>
            </w:r>
            <w:r>
              <w:rPr>
                <w:rFonts w:eastAsia="Arial"/>
                <w:b/>
              </w:rPr>
              <w:t>Formación Siamaná</w:t>
            </w:r>
            <w:r>
              <w:rPr>
                <w:rFonts w:eastAsia="Arial"/>
              </w:rPr>
              <w:t xml:space="preserve">, aflora en la Serranía de Macuira, cerca de las poblaciones de Parajimaruhu, Ichipa y Anteshiruhu; en la Serranía de Jalala cerca del Cerro Karairapiau y en la base del Cerro Jimol, Uitpa y en el Arroyo Koushotpa; en la Serranía de Simarúa al sureste del municipio de Taparajín y en la Serranía de Cosinas al oeste y noroeste de la Flor de la Guajira. </w:t>
            </w:r>
            <w:r>
              <w:rPr>
                <w:rFonts w:eastAsia="Arial"/>
                <w:b/>
              </w:rPr>
              <w:t>Formación Uipana</w:t>
            </w:r>
            <w:r>
              <w:rPr>
                <w:rFonts w:eastAsia="Arial"/>
              </w:rPr>
              <w:t xml:space="preserve">, se localiza al norte de la población de Ichipa, Serranía de la Macuira. </w:t>
            </w:r>
            <w:r w:rsidRPr="002B4E7B">
              <w:rPr>
                <w:rFonts w:eastAsia="Arial"/>
                <w:b/>
              </w:rPr>
              <w:t>Formación Siamaná</w:t>
            </w:r>
            <w:r>
              <w:rPr>
                <w:rFonts w:eastAsia="Arial"/>
              </w:rPr>
              <w:t>, aflora en la Serranía de Macuira, cerca de las poblaciones de Parajimaruhu, Ichipa y Anteshiruhu; en la Serranía de Jalala cerca del Cerro Karairapiau y en la base del Cerro Jimol, Uitpa y en el Arroyo Koushotpa; en la Serranía de Simarúa al sureste del municipio de Taparajín y en la Serranía de Cosinas al oeste y noroeste de la Flor de la Guajira.</w:t>
            </w:r>
          </w:p>
          <w:p w14:paraId="040E6CFB" w14:textId="0B1F46F7" w:rsidR="002B4E7B" w:rsidRDefault="002B4E7B" w:rsidP="002B4E7B">
            <w:pPr>
              <w:pStyle w:val="Ttulo3"/>
              <w:numPr>
                <w:ilvl w:val="0"/>
                <w:numId w:val="21"/>
              </w:numPr>
            </w:pPr>
            <w:bookmarkStart w:id="24" w:name="_Toc10688366"/>
            <w:bookmarkStart w:id="25" w:name="_Toc11666798"/>
            <w:bookmarkStart w:id="26" w:name="_Toc117588789"/>
            <w:r>
              <w:t>Hidrografía</w:t>
            </w:r>
            <w:bookmarkEnd w:id="24"/>
            <w:bookmarkEnd w:id="25"/>
            <w:bookmarkEnd w:id="26"/>
            <w:r>
              <w:t xml:space="preserve"> </w:t>
            </w:r>
          </w:p>
          <w:p w14:paraId="054D221C" w14:textId="77777777" w:rsidR="002B4E7B" w:rsidRDefault="002B4E7B" w:rsidP="00E75136">
            <w:pPr>
              <w:rPr>
                <w:rFonts w:eastAsia="Arial"/>
              </w:rPr>
            </w:pPr>
            <w:r>
              <w:rPr>
                <w:rFonts w:eastAsia="Arial"/>
              </w:rPr>
              <w:t xml:space="preserve">El PNN de Macuira está formado por siete (7) cuencas hídricas principales denominadas: Jorutuy, Aray, Huaatkaru, Jasaruhu, Parajimaruhu, Topio y Mashurahu, cuyos arroyos tributarios drenan hacia el Mar Caribe, alimentando a su paso acuíferos libres y confinados, continuos y discontinuos. </w:t>
            </w:r>
          </w:p>
          <w:p w14:paraId="3B30393A" w14:textId="6C0B3715" w:rsidR="002B4E7B" w:rsidRDefault="002B4E7B" w:rsidP="00E75136">
            <w:pPr>
              <w:rPr>
                <w:rFonts w:eastAsia="Arial"/>
              </w:rPr>
            </w:pPr>
            <w:r>
              <w:rPr>
                <w:rFonts w:eastAsia="Arial"/>
              </w:rPr>
              <w:t>La cuenca más grande es Jorutuy, la cual se alimenta de una red de arroyos que nacen en los cerros Paluwo’u y Walechi, en el costado occidental de la Serranía de Macuira, así como de algunas microcuencas que parten de la Serranía de Jalaala, cuyo cauce principal pasa en cercanías del corregimiento de Tawaira con dirección hacia el norte de Puerto Estrella. Los principales arroyos asociados a esta cuenca incluyen Kauraquimana, Siruwashi y Uchimia.</w:t>
            </w:r>
          </w:p>
          <w:p w14:paraId="6B389D40" w14:textId="77777777" w:rsidR="002B4E7B" w:rsidRDefault="002B4E7B" w:rsidP="00E75136">
            <w:pPr>
              <w:rPr>
                <w:rFonts w:eastAsia="Arial"/>
              </w:rPr>
            </w:pPr>
            <w:r>
              <w:rPr>
                <w:rFonts w:eastAsia="Arial"/>
              </w:rPr>
              <w:t xml:space="preserve">La segunda cuenca de mayor tamaño es Aray que parte del costado oriental del PNN Macuira, con tributarios que se originan en los bosques de niebla de Paluwo’u y Walechi y entre los cuales se encuentran los Arroyos Nazareth, Luwolu, Sekuolu, Anchiruhu y Paluwo’u. La red hídrica escurre en dirección al nororiente del PNN de Macuira. </w:t>
            </w:r>
          </w:p>
          <w:p w14:paraId="18C47E8E" w14:textId="77777777" w:rsidR="002B4E7B" w:rsidRDefault="002B4E7B" w:rsidP="00E75136">
            <w:pPr>
              <w:rPr>
                <w:rFonts w:eastAsia="Arial"/>
              </w:rPr>
            </w:pPr>
            <w:r>
              <w:rPr>
                <w:rFonts w:eastAsia="Arial"/>
              </w:rPr>
              <w:t>La tercera cuenca más grande es Mashurahu cuyo cauce principal desemboca en el corregimiento de Puerto López y nace entre la parte central y suroccidental del área protegida alimentándose de afluentes como Arroyo Santafé y Anteshiruhu.</w:t>
            </w:r>
          </w:p>
          <w:p w14:paraId="7B83D79D" w14:textId="77777777" w:rsidR="002B4E7B" w:rsidRDefault="002B4E7B" w:rsidP="00E75136">
            <w:pPr>
              <w:rPr>
                <w:rFonts w:eastAsia="Arial"/>
              </w:rPr>
            </w:pPr>
            <w:r>
              <w:rPr>
                <w:rFonts w:eastAsia="Arial"/>
              </w:rPr>
              <w:t xml:space="preserve">La cuarta cuenca de mayor extensión es Topio, también ubicada en el sector suroriental del PNN de Macuira. Las aguas de esta cuenca son alimentadas por los arroyos Watchaluu que sale de Walechi y Kabrasima’ana y Maskii que nacen en los bosques de niebla de Alo’ula y Jiwonnee. </w:t>
            </w:r>
          </w:p>
          <w:p w14:paraId="44103BA3" w14:textId="005A2383" w:rsidR="002B4E7B" w:rsidRPr="002B4E7B" w:rsidRDefault="002B4E7B" w:rsidP="00E75136">
            <w:pPr>
              <w:rPr>
                <w:rFonts w:eastAsia="Arial"/>
                <w:b/>
              </w:rPr>
            </w:pPr>
            <w:r>
              <w:rPr>
                <w:rFonts w:eastAsia="Arial"/>
              </w:rPr>
              <w:t xml:space="preserve">Finalmente, las cuencas Huatkaruhu, Jasaruhu y Parahimaruhu nacen entre el flanco oriental y suroriental del área protegida respectivamente. Las dos primeras cuencas nacen en el bosque de niebla de Alo’ula y Jiwonnee drenando en dirección al Mar Caribe hasta desembocar en la costa entre los corregimientos de Punta Espada y Castilletes (Mapa 3).  </w:t>
            </w:r>
          </w:p>
          <w:p w14:paraId="6EAC4AA2" w14:textId="77777777" w:rsidR="002B4E7B" w:rsidRDefault="002B4E7B" w:rsidP="002B4E7B">
            <w:pPr>
              <w:keepNext/>
              <w:jc w:val="center"/>
            </w:pPr>
            <w:r>
              <w:rPr>
                <w:rFonts w:ascii="Arial" w:eastAsia="Arial" w:hAnsi="Arial" w:cs="Arial"/>
                <w:noProof/>
              </w:rPr>
              <w:drawing>
                <wp:inline distT="0" distB="0" distL="0" distR="0" wp14:anchorId="0A422AE7" wp14:editId="5C52FFF8">
                  <wp:extent cx="3206338" cy="2078182"/>
                  <wp:effectExtent l="0" t="0" r="0" b="0"/>
                  <wp:docPr id="115" name="image112.jpg" descr="Cartografía%20Doc.%20REM%20PNN%20de%20Macuira%2002-04-2019/Hidrografía%20PNN%20de%20Macuira_actual_REM_2019.jpg"/>
                  <wp:cNvGraphicFramePr/>
                  <a:graphic xmlns:a="http://schemas.openxmlformats.org/drawingml/2006/main">
                    <a:graphicData uri="http://schemas.openxmlformats.org/drawingml/2006/picture">
                      <pic:pic xmlns:pic="http://schemas.openxmlformats.org/drawingml/2006/picture">
                        <pic:nvPicPr>
                          <pic:cNvPr id="0" name="image112.jpg" descr="Cartografía%20Doc.%20REM%20PNN%20de%20Macuira%2002-04-2019/Hidrografía%20PNN%20de%20Macuira_actual_REM_2019.jpg"/>
                          <pic:cNvPicPr preferRelativeResize="0"/>
                        </pic:nvPicPr>
                        <pic:blipFill>
                          <a:blip r:embed="rId15"/>
                          <a:srcRect/>
                          <a:stretch>
                            <a:fillRect/>
                          </a:stretch>
                        </pic:blipFill>
                        <pic:spPr>
                          <a:xfrm>
                            <a:off x="0" y="0"/>
                            <a:ext cx="3220441" cy="2087323"/>
                          </a:xfrm>
                          <a:prstGeom prst="rect">
                            <a:avLst/>
                          </a:prstGeom>
                          <a:ln/>
                        </pic:spPr>
                      </pic:pic>
                    </a:graphicData>
                  </a:graphic>
                </wp:inline>
              </w:drawing>
            </w:r>
          </w:p>
          <w:p w14:paraId="27E6411D" w14:textId="553B5F6F" w:rsidR="00C65093" w:rsidRDefault="002B4E7B" w:rsidP="002B4E7B">
            <w:pPr>
              <w:pStyle w:val="Descripcin"/>
              <w:jc w:val="center"/>
              <w:rPr>
                <w:rFonts w:ascii="Arial" w:eastAsia="Arial" w:hAnsi="Arial" w:cs="Arial"/>
                <w:sz w:val="22"/>
                <w:szCs w:val="22"/>
              </w:rPr>
            </w:pPr>
            <w:bookmarkStart w:id="27" w:name="_Toc117588914"/>
            <w:r>
              <w:t xml:space="preserve">Mapa </w:t>
            </w:r>
            <w:fldSimple w:instr=" SEQ Mapa \* ARABIC ">
              <w:r w:rsidR="002679DE">
                <w:rPr>
                  <w:noProof/>
                </w:rPr>
                <w:t>3</w:t>
              </w:r>
            </w:fldSimple>
            <w:r>
              <w:t xml:space="preserve">: </w:t>
            </w:r>
            <w:r w:rsidRPr="002B4E7B">
              <w:rPr>
                <w:b w:val="0"/>
                <w:color w:val="44546A"/>
              </w:rPr>
              <w:t>Hidrografía del PNN de Macuira.</w:t>
            </w:r>
            <w:bookmarkEnd w:id="27"/>
          </w:p>
          <w:p w14:paraId="0E0AAB9A" w14:textId="77777777" w:rsidR="008E46BD" w:rsidRDefault="008E46BD" w:rsidP="003E08C0">
            <w:pPr>
              <w:pStyle w:val="Ttulo2"/>
            </w:pPr>
            <w:bookmarkStart w:id="28" w:name="_Toc10688375"/>
            <w:bookmarkStart w:id="29" w:name="_Toc11666807"/>
          </w:p>
          <w:p w14:paraId="47F34C53" w14:textId="2FA95410" w:rsidR="003E08C0" w:rsidRDefault="003E08C0" w:rsidP="003E08C0">
            <w:pPr>
              <w:pStyle w:val="Ttulo2"/>
            </w:pPr>
            <w:bookmarkStart w:id="30" w:name="_Toc117588790"/>
            <w:r>
              <w:t>Fauna del Parque Nacional Natural de Macuira</w:t>
            </w:r>
            <w:bookmarkEnd w:id="28"/>
            <w:bookmarkEnd w:id="29"/>
            <w:bookmarkEnd w:id="30"/>
            <w:r>
              <w:t xml:space="preserve"> </w:t>
            </w:r>
          </w:p>
          <w:p w14:paraId="07019FF0" w14:textId="4F303651" w:rsidR="003E08C0" w:rsidRDefault="003E08C0" w:rsidP="00F440AA">
            <w:pPr>
              <w:pStyle w:val="Ttulo3"/>
              <w:numPr>
                <w:ilvl w:val="0"/>
                <w:numId w:val="22"/>
              </w:numPr>
            </w:pPr>
            <w:bookmarkStart w:id="31" w:name="_Toc10688376"/>
            <w:bookmarkStart w:id="32" w:name="_Toc11666808"/>
            <w:bookmarkStart w:id="33" w:name="_Toc117588791"/>
            <w:r>
              <w:rPr>
                <w:rFonts w:eastAsia="Arial"/>
              </w:rPr>
              <w:t>Mamíferos</w:t>
            </w:r>
            <w:bookmarkEnd w:id="31"/>
            <w:bookmarkEnd w:id="32"/>
            <w:bookmarkEnd w:id="33"/>
            <w:r>
              <w:t xml:space="preserve"> </w:t>
            </w:r>
          </w:p>
          <w:p w14:paraId="47199C79" w14:textId="2DEC7DED" w:rsidR="002B4E7B" w:rsidRDefault="003E08C0" w:rsidP="00E75136">
            <w:pPr>
              <w:rPr>
                <w:rFonts w:eastAsia="Arial"/>
              </w:rPr>
            </w:pPr>
            <w:r>
              <w:rPr>
                <w:rFonts w:eastAsia="Arial"/>
              </w:rPr>
              <w:t xml:space="preserve">Los mamíferos constituyen uno de los grupos relativamente menos diversificados dentro de la fauna tetrápoda de Colombia. Se han registrado al menos 447 especies, de las cuales 32 son endémicas para nuestro país (Rodriguez </w:t>
            </w:r>
            <w:r>
              <w:rPr>
                <w:rFonts w:eastAsia="Arial"/>
                <w:i/>
              </w:rPr>
              <w:t>et al</w:t>
            </w:r>
            <w:r>
              <w:rPr>
                <w:rFonts w:eastAsia="Arial"/>
              </w:rPr>
              <w:t>, 2006). Según el libro Rojo de mamíferos de Colombia, la península de la Guajira muestra una baja diversidad; no obstante, es recomendable realizar estudios en la zona para conocer su riqueza. Para la Serranía de la Macuira en el presente estudio se reportan doce especies de mamíferos, lo cual se generó teniendo en cuenta listados previos, las encuestas realizadas y verificación con los funcionarios con la ayuda de láminas y fotografías, debido a su difícil observación en campo (Tabla 6)</w:t>
            </w:r>
            <w:r w:rsidR="00D01BA5">
              <w:rPr>
                <w:rFonts w:eastAsia="Arial"/>
              </w:rPr>
              <w:t>.</w:t>
            </w:r>
          </w:p>
          <w:p w14:paraId="7729A3A9" w14:textId="24C49038" w:rsidR="00D01BA5" w:rsidRDefault="00D01BA5" w:rsidP="00D01BA5">
            <w:pPr>
              <w:pStyle w:val="Descripcin"/>
              <w:keepNext/>
            </w:pPr>
            <w:bookmarkStart w:id="34" w:name="_Toc117588960"/>
            <w:r>
              <w:t xml:space="preserve">Tabla </w:t>
            </w:r>
            <w:fldSimple w:instr=" SEQ Tabla \* ARABIC ">
              <w:r w:rsidR="00037B43">
                <w:rPr>
                  <w:noProof/>
                </w:rPr>
                <w:t>2</w:t>
              </w:r>
            </w:fldSimple>
            <w:r>
              <w:t xml:space="preserve">: </w:t>
            </w:r>
            <w:r w:rsidRPr="00D01BA5">
              <w:t xml:space="preserve">. </w:t>
            </w:r>
            <w:r w:rsidRPr="00D01BA5">
              <w:rPr>
                <w:b w:val="0"/>
              </w:rPr>
              <w:t>Mamíferos representativos del PNN de Macuira</w:t>
            </w:r>
            <w:bookmarkEnd w:id="34"/>
          </w:p>
          <w:tbl>
            <w:tblPr>
              <w:tblStyle w:val="3"/>
              <w:tblW w:w="8046"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2600"/>
              <w:gridCol w:w="1446"/>
              <w:gridCol w:w="2171"/>
              <w:gridCol w:w="1829"/>
            </w:tblGrid>
            <w:tr w:rsidR="00D01BA5" w14:paraId="6D712DF7" w14:textId="77777777" w:rsidTr="00A6023A">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2600" w:type="dxa"/>
                </w:tcPr>
                <w:p w14:paraId="4204B261" w14:textId="77777777" w:rsidR="00D01BA5" w:rsidRDefault="00D01BA5" w:rsidP="00D01BA5">
                  <w:pPr>
                    <w:rPr>
                      <w:rFonts w:ascii="Arial" w:eastAsia="Arial" w:hAnsi="Arial" w:cs="Arial"/>
                      <w:color w:val="000000"/>
                      <w:sz w:val="20"/>
                      <w:szCs w:val="20"/>
                    </w:rPr>
                  </w:pPr>
                  <w:r>
                    <w:rPr>
                      <w:rFonts w:ascii="Arial" w:eastAsia="Arial" w:hAnsi="Arial" w:cs="Arial"/>
                      <w:b/>
                      <w:color w:val="000000"/>
                      <w:sz w:val="20"/>
                      <w:szCs w:val="20"/>
                    </w:rPr>
                    <w:t xml:space="preserve">Especie </w:t>
                  </w:r>
                </w:p>
              </w:tc>
              <w:tc>
                <w:tcPr>
                  <w:tcW w:w="1446" w:type="dxa"/>
                </w:tcPr>
                <w:p w14:paraId="493C019D" w14:textId="77777777" w:rsidR="00D01BA5" w:rsidRDefault="00D01BA5" w:rsidP="00D01BA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b/>
                      <w:color w:val="000000"/>
                      <w:sz w:val="20"/>
                      <w:szCs w:val="20"/>
                    </w:rPr>
                    <w:t xml:space="preserve">Nombre Wayunaikii </w:t>
                  </w:r>
                </w:p>
              </w:tc>
              <w:tc>
                <w:tcPr>
                  <w:cnfStyle w:val="000010000000" w:firstRow="0" w:lastRow="0" w:firstColumn="0" w:lastColumn="0" w:oddVBand="1" w:evenVBand="0" w:oddHBand="0" w:evenHBand="0" w:firstRowFirstColumn="0" w:firstRowLastColumn="0" w:lastRowFirstColumn="0" w:lastRowLastColumn="0"/>
                  <w:tcW w:w="2171" w:type="dxa"/>
                </w:tcPr>
                <w:p w14:paraId="1E16BDBA" w14:textId="77777777" w:rsidR="00D01BA5" w:rsidRDefault="00D01BA5" w:rsidP="00D01BA5">
                  <w:pPr>
                    <w:rPr>
                      <w:rFonts w:ascii="Arial" w:eastAsia="Arial" w:hAnsi="Arial" w:cs="Arial"/>
                      <w:color w:val="000000"/>
                      <w:sz w:val="20"/>
                      <w:szCs w:val="20"/>
                    </w:rPr>
                  </w:pPr>
                  <w:r>
                    <w:rPr>
                      <w:rFonts w:ascii="Arial" w:eastAsia="Arial" w:hAnsi="Arial" w:cs="Arial"/>
                      <w:b/>
                      <w:color w:val="000000"/>
                      <w:sz w:val="20"/>
                      <w:szCs w:val="20"/>
                    </w:rPr>
                    <w:t xml:space="preserve">Nombre Común </w:t>
                  </w:r>
                </w:p>
              </w:tc>
              <w:tc>
                <w:tcPr>
                  <w:tcW w:w="1829" w:type="dxa"/>
                </w:tcPr>
                <w:p w14:paraId="69794C4E" w14:textId="77777777" w:rsidR="00D01BA5" w:rsidRDefault="00D01BA5" w:rsidP="00D01BA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b/>
                      <w:color w:val="000000"/>
                      <w:sz w:val="20"/>
                      <w:szCs w:val="20"/>
                    </w:rPr>
                    <w:t xml:space="preserve">Uso tradicional </w:t>
                  </w:r>
                </w:p>
              </w:tc>
            </w:tr>
            <w:tr w:rsidR="00D01BA5" w14:paraId="16E4E716" w14:textId="77777777" w:rsidTr="00A6023A">
              <w:trPr>
                <w:trHeight w:val="100"/>
              </w:trPr>
              <w:tc>
                <w:tcPr>
                  <w:cnfStyle w:val="000010000000" w:firstRow="0" w:lastRow="0" w:firstColumn="0" w:lastColumn="0" w:oddVBand="1" w:evenVBand="0" w:oddHBand="0" w:evenHBand="0" w:firstRowFirstColumn="0" w:firstRowLastColumn="0" w:lastRowFirstColumn="0" w:lastRowLastColumn="0"/>
                  <w:tcW w:w="2600" w:type="dxa"/>
                  <w:shd w:val="clear" w:color="auto" w:fill="FFFFFF"/>
                </w:tcPr>
                <w:p w14:paraId="29FD5092" w14:textId="77777777" w:rsidR="00D01BA5" w:rsidRDefault="00D01BA5" w:rsidP="00D01BA5">
                  <w:pPr>
                    <w:rPr>
                      <w:rFonts w:ascii="Arial" w:eastAsia="Arial" w:hAnsi="Arial" w:cs="Arial"/>
                      <w:color w:val="000000"/>
                      <w:sz w:val="20"/>
                      <w:szCs w:val="20"/>
                    </w:rPr>
                  </w:pPr>
                  <w:r>
                    <w:rPr>
                      <w:rFonts w:ascii="Arial" w:eastAsia="Arial" w:hAnsi="Arial" w:cs="Arial"/>
                      <w:i/>
                      <w:color w:val="000000"/>
                      <w:sz w:val="20"/>
                      <w:szCs w:val="20"/>
                    </w:rPr>
                    <w:t xml:space="preserve">Sylvilagus floridanus </w:t>
                  </w:r>
                </w:p>
              </w:tc>
              <w:tc>
                <w:tcPr>
                  <w:tcW w:w="1446" w:type="dxa"/>
                  <w:shd w:val="clear" w:color="auto" w:fill="FFFFFF"/>
                </w:tcPr>
                <w:p w14:paraId="7608C3FB" w14:textId="77777777" w:rsidR="00D01BA5" w:rsidRDefault="00D01BA5" w:rsidP="00D01BA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 xml:space="preserve">Atpanaa </w:t>
                  </w:r>
                </w:p>
              </w:tc>
              <w:tc>
                <w:tcPr>
                  <w:cnfStyle w:val="000010000000" w:firstRow="0" w:lastRow="0" w:firstColumn="0" w:lastColumn="0" w:oddVBand="1" w:evenVBand="0" w:oddHBand="0" w:evenHBand="0" w:firstRowFirstColumn="0" w:firstRowLastColumn="0" w:lastRowFirstColumn="0" w:lastRowLastColumn="0"/>
                  <w:tcW w:w="2171" w:type="dxa"/>
                  <w:shd w:val="clear" w:color="auto" w:fill="FFFFFF"/>
                </w:tcPr>
                <w:p w14:paraId="4953774F" w14:textId="77777777" w:rsidR="00D01BA5" w:rsidRDefault="00D01BA5" w:rsidP="00D01BA5">
                  <w:pPr>
                    <w:rPr>
                      <w:rFonts w:ascii="Arial" w:eastAsia="Arial" w:hAnsi="Arial" w:cs="Arial"/>
                      <w:color w:val="000000"/>
                      <w:sz w:val="20"/>
                      <w:szCs w:val="20"/>
                    </w:rPr>
                  </w:pPr>
                  <w:r>
                    <w:rPr>
                      <w:rFonts w:ascii="Arial" w:eastAsia="Arial" w:hAnsi="Arial" w:cs="Arial"/>
                      <w:color w:val="000000"/>
                      <w:sz w:val="20"/>
                      <w:szCs w:val="20"/>
                    </w:rPr>
                    <w:t xml:space="preserve">Conejo </w:t>
                  </w:r>
                </w:p>
              </w:tc>
              <w:tc>
                <w:tcPr>
                  <w:tcW w:w="1829" w:type="dxa"/>
                  <w:shd w:val="clear" w:color="auto" w:fill="FFFFFF"/>
                </w:tcPr>
                <w:p w14:paraId="2214E6BF" w14:textId="77777777" w:rsidR="00D01BA5" w:rsidRDefault="00D01BA5" w:rsidP="00D01BA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 xml:space="preserve">Alimento </w:t>
                  </w:r>
                </w:p>
              </w:tc>
            </w:tr>
            <w:tr w:rsidR="00D01BA5" w14:paraId="10C01ED7" w14:textId="77777777" w:rsidTr="00A6023A">
              <w:trPr>
                <w:cnfStyle w:val="000000100000" w:firstRow="0" w:lastRow="0" w:firstColumn="0" w:lastColumn="0" w:oddVBand="0" w:evenVBand="0" w:oddHBand="1" w:evenHBand="0" w:firstRowFirstColumn="0" w:firstRowLastColumn="0" w:lastRowFirstColumn="0" w:lastRowLastColumn="0"/>
                <w:trHeight w:val="100"/>
              </w:trPr>
              <w:tc>
                <w:tcPr>
                  <w:cnfStyle w:val="000010000000" w:firstRow="0" w:lastRow="0" w:firstColumn="0" w:lastColumn="0" w:oddVBand="1" w:evenVBand="0" w:oddHBand="0" w:evenHBand="0" w:firstRowFirstColumn="0" w:firstRowLastColumn="0" w:lastRowFirstColumn="0" w:lastRowLastColumn="0"/>
                  <w:tcW w:w="2600" w:type="dxa"/>
                  <w:shd w:val="clear" w:color="auto" w:fill="FFFFFF"/>
                </w:tcPr>
                <w:p w14:paraId="6681E539" w14:textId="77777777" w:rsidR="00D01BA5" w:rsidRDefault="00D01BA5" w:rsidP="00D01BA5">
                  <w:pPr>
                    <w:rPr>
                      <w:rFonts w:ascii="Arial" w:eastAsia="Arial" w:hAnsi="Arial" w:cs="Arial"/>
                      <w:color w:val="000000"/>
                      <w:sz w:val="20"/>
                      <w:szCs w:val="20"/>
                    </w:rPr>
                  </w:pPr>
                  <w:r>
                    <w:rPr>
                      <w:rFonts w:ascii="Arial" w:eastAsia="Arial" w:hAnsi="Arial" w:cs="Arial"/>
                      <w:i/>
                      <w:color w:val="000000"/>
                      <w:sz w:val="20"/>
                      <w:szCs w:val="20"/>
                    </w:rPr>
                    <w:t xml:space="preserve">Conepatus semistriatus </w:t>
                  </w:r>
                </w:p>
              </w:tc>
              <w:tc>
                <w:tcPr>
                  <w:tcW w:w="1446" w:type="dxa"/>
                  <w:shd w:val="clear" w:color="auto" w:fill="FFFFFF"/>
                </w:tcPr>
                <w:p w14:paraId="20439852" w14:textId="77777777" w:rsidR="00D01BA5" w:rsidRDefault="00D01BA5" w:rsidP="00D01BA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 xml:space="preserve">Wuyaliwa </w:t>
                  </w:r>
                </w:p>
              </w:tc>
              <w:tc>
                <w:tcPr>
                  <w:cnfStyle w:val="000010000000" w:firstRow="0" w:lastRow="0" w:firstColumn="0" w:lastColumn="0" w:oddVBand="1" w:evenVBand="0" w:oddHBand="0" w:evenHBand="0" w:firstRowFirstColumn="0" w:firstRowLastColumn="0" w:lastRowFirstColumn="0" w:lastRowLastColumn="0"/>
                  <w:tcW w:w="2171" w:type="dxa"/>
                  <w:shd w:val="clear" w:color="auto" w:fill="FFFFFF"/>
                </w:tcPr>
                <w:p w14:paraId="5C3748BF" w14:textId="77777777" w:rsidR="00D01BA5" w:rsidRDefault="00D01BA5" w:rsidP="00D01BA5">
                  <w:pPr>
                    <w:rPr>
                      <w:rFonts w:ascii="Arial" w:eastAsia="Arial" w:hAnsi="Arial" w:cs="Arial"/>
                      <w:color w:val="000000"/>
                      <w:sz w:val="20"/>
                      <w:szCs w:val="20"/>
                    </w:rPr>
                  </w:pPr>
                  <w:r>
                    <w:rPr>
                      <w:rFonts w:ascii="Arial" w:eastAsia="Arial" w:hAnsi="Arial" w:cs="Arial"/>
                      <w:color w:val="000000"/>
                      <w:sz w:val="20"/>
                      <w:szCs w:val="20"/>
                    </w:rPr>
                    <w:t xml:space="preserve">Mapurito </w:t>
                  </w:r>
                </w:p>
              </w:tc>
              <w:tc>
                <w:tcPr>
                  <w:tcW w:w="1829" w:type="dxa"/>
                  <w:shd w:val="clear" w:color="auto" w:fill="FFFFFF"/>
                </w:tcPr>
                <w:p w14:paraId="4FEEA1C0" w14:textId="77777777" w:rsidR="00D01BA5" w:rsidRDefault="00D01BA5" w:rsidP="00D01BA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 xml:space="preserve">Mal de ojo en los niños </w:t>
                  </w:r>
                </w:p>
              </w:tc>
            </w:tr>
            <w:tr w:rsidR="00D01BA5" w14:paraId="35D327FE" w14:textId="77777777" w:rsidTr="00A6023A">
              <w:trPr>
                <w:trHeight w:val="240"/>
              </w:trPr>
              <w:tc>
                <w:tcPr>
                  <w:cnfStyle w:val="000010000000" w:firstRow="0" w:lastRow="0" w:firstColumn="0" w:lastColumn="0" w:oddVBand="1" w:evenVBand="0" w:oddHBand="0" w:evenHBand="0" w:firstRowFirstColumn="0" w:firstRowLastColumn="0" w:lastRowFirstColumn="0" w:lastRowLastColumn="0"/>
                  <w:tcW w:w="2600" w:type="dxa"/>
                  <w:shd w:val="clear" w:color="auto" w:fill="FFFFFF"/>
                </w:tcPr>
                <w:p w14:paraId="356BDAA6" w14:textId="77777777" w:rsidR="00D01BA5" w:rsidRDefault="00D01BA5" w:rsidP="00D01BA5">
                  <w:pPr>
                    <w:rPr>
                      <w:rFonts w:ascii="Arial" w:eastAsia="Arial" w:hAnsi="Arial" w:cs="Arial"/>
                      <w:color w:val="000000"/>
                      <w:sz w:val="20"/>
                      <w:szCs w:val="20"/>
                    </w:rPr>
                  </w:pPr>
                  <w:r>
                    <w:rPr>
                      <w:rFonts w:ascii="Arial" w:eastAsia="Arial" w:hAnsi="Arial" w:cs="Arial"/>
                      <w:i/>
                      <w:color w:val="000000"/>
                      <w:sz w:val="20"/>
                      <w:szCs w:val="20"/>
                    </w:rPr>
                    <w:t xml:space="preserve">Mazama americana </w:t>
                  </w:r>
                </w:p>
              </w:tc>
              <w:tc>
                <w:tcPr>
                  <w:tcW w:w="1446" w:type="dxa"/>
                  <w:shd w:val="clear" w:color="auto" w:fill="FFFFFF"/>
                </w:tcPr>
                <w:p w14:paraId="05AFE328" w14:textId="77777777" w:rsidR="00D01BA5" w:rsidRDefault="00D01BA5" w:rsidP="00D01BA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 xml:space="preserve">Wuyala </w:t>
                  </w:r>
                </w:p>
              </w:tc>
              <w:tc>
                <w:tcPr>
                  <w:cnfStyle w:val="000010000000" w:firstRow="0" w:lastRow="0" w:firstColumn="0" w:lastColumn="0" w:oddVBand="1" w:evenVBand="0" w:oddHBand="0" w:evenHBand="0" w:firstRowFirstColumn="0" w:firstRowLastColumn="0" w:lastRowFirstColumn="0" w:lastRowLastColumn="0"/>
                  <w:tcW w:w="2171" w:type="dxa"/>
                  <w:shd w:val="clear" w:color="auto" w:fill="FFFFFF"/>
                </w:tcPr>
                <w:p w14:paraId="47AA28A2" w14:textId="77777777" w:rsidR="00D01BA5" w:rsidRDefault="00D01BA5" w:rsidP="00D01BA5">
                  <w:pPr>
                    <w:rPr>
                      <w:rFonts w:ascii="Arial" w:eastAsia="Arial" w:hAnsi="Arial" w:cs="Arial"/>
                      <w:color w:val="000000"/>
                      <w:sz w:val="20"/>
                      <w:szCs w:val="20"/>
                    </w:rPr>
                  </w:pPr>
                  <w:r>
                    <w:rPr>
                      <w:rFonts w:ascii="Arial" w:eastAsia="Arial" w:hAnsi="Arial" w:cs="Arial"/>
                      <w:color w:val="000000"/>
                      <w:sz w:val="20"/>
                      <w:szCs w:val="20"/>
                    </w:rPr>
                    <w:t xml:space="preserve">Venado sin cacho, Cauquero </w:t>
                  </w:r>
                </w:p>
              </w:tc>
              <w:tc>
                <w:tcPr>
                  <w:tcW w:w="1829" w:type="dxa"/>
                  <w:shd w:val="clear" w:color="auto" w:fill="FFFFFF"/>
                </w:tcPr>
                <w:p w14:paraId="65E5A40B" w14:textId="77777777" w:rsidR="00D01BA5" w:rsidRDefault="00D01BA5" w:rsidP="00D01BA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 xml:space="preserve">Mal de ojo </w:t>
                  </w:r>
                </w:p>
              </w:tc>
            </w:tr>
            <w:tr w:rsidR="00D01BA5" w14:paraId="1AF6942C" w14:textId="77777777" w:rsidTr="00A6023A">
              <w:trPr>
                <w:cnfStyle w:val="000000100000" w:firstRow="0" w:lastRow="0" w:firstColumn="0" w:lastColumn="0" w:oddVBand="0" w:evenVBand="0" w:oddHBand="1" w:evenHBand="0" w:firstRowFirstColumn="0" w:firstRowLastColumn="0" w:lastRowFirstColumn="0" w:lastRowLastColumn="0"/>
                <w:trHeight w:val="100"/>
              </w:trPr>
              <w:tc>
                <w:tcPr>
                  <w:cnfStyle w:val="000010000000" w:firstRow="0" w:lastRow="0" w:firstColumn="0" w:lastColumn="0" w:oddVBand="1" w:evenVBand="0" w:oddHBand="0" w:evenHBand="0" w:firstRowFirstColumn="0" w:firstRowLastColumn="0" w:lastRowFirstColumn="0" w:lastRowLastColumn="0"/>
                  <w:tcW w:w="2600" w:type="dxa"/>
                  <w:shd w:val="clear" w:color="auto" w:fill="FFFFFF"/>
                </w:tcPr>
                <w:p w14:paraId="00B207A1" w14:textId="77777777" w:rsidR="00D01BA5" w:rsidRDefault="00D01BA5" w:rsidP="00D01BA5">
                  <w:pPr>
                    <w:rPr>
                      <w:rFonts w:ascii="Arial" w:eastAsia="Arial" w:hAnsi="Arial" w:cs="Arial"/>
                      <w:color w:val="000000"/>
                      <w:sz w:val="20"/>
                      <w:szCs w:val="20"/>
                    </w:rPr>
                  </w:pPr>
                  <w:r>
                    <w:rPr>
                      <w:rFonts w:ascii="Arial" w:eastAsia="Arial" w:hAnsi="Arial" w:cs="Arial"/>
                      <w:i/>
                      <w:color w:val="000000"/>
                      <w:sz w:val="20"/>
                      <w:szCs w:val="20"/>
                    </w:rPr>
                    <w:t xml:space="preserve">Odocoileus virginianus </w:t>
                  </w:r>
                </w:p>
              </w:tc>
              <w:tc>
                <w:tcPr>
                  <w:tcW w:w="1446" w:type="dxa"/>
                  <w:shd w:val="clear" w:color="auto" w:fill="FFFFFF"/>
                </w:tcPr>
                <w:p w14:paraId="48DB627C" w14:textId="77777777" w:rsidR="00D01BA5" w:rsidRDefault="00D01BA5" w:rsidP="00D01BA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 xml:space="preserve">Iirrama </w:t>
                  </w:r>
                </w:p>
              </w:tc>
              <w:tc>
                <w:tcPr>
                  <w:cnfStyle w:val="000010000000" w:firstRow="0" w:lastRow="0" w:firstColumn="0" w:lastColumn="0" w:oddVBand="1" w:evenVBand="0" w:oddHBand="0" w:evenHBand="0" w:firstRowFirstColumn="0" w:firstRowLastColumn="0" w:lastRowFirstColumn="0" w:lastRowLastColumn="0"/>
                  <w:tcW w:w="2171" w:type="dxa"/>
                  <w:shd w:val="clear" w:color="auto" w:fill="FFFFFF"/>
                </w:tcPr>
                <w:p w14:paraId="235E1554" w14:textId="77777777" w:rsidR="00D01BA5" w:rsidRDefault="00D01BA5" w:rsidP="00D01BA5">
                  <w:pPr>
                    <w:rPr>
                      <w:rFonts w:ascii="Arial" w:eastAsia="Arial" w:hAnsi="Arial" w:cs="Arial"/>
                      <w:color w:val="000000"/>
                      <w:sz w:val="20"/>
                      <w:szCs w:val="20"/>
                    </w:rPr>
                  </w:pPr>
                  <w:r>
                    <w:rPr>
                      <w:rFonts w:ascii="Arial" w:eastAsia="Arial" w:hAnsi="Arial" w:cs="Arial"/>
                      <w:color w:val="000000"/>
                      <w:sz w:val="20"/>
                      <w:szCs w:val="20"/>
                    </w:rPr>
                    <w:t xml:space="preserve">Venado de cacho </w:t>
                  </w:r>
                </w:p>
              </w:tc>
              <w:tc>
                <w:tcPr>
                  <w:tcW w:w="1829" w:type="dxa"/>
                  <w:shd w:val="clear" w:color="auto" w:fill="FFFFFF"/>
                </w:tcPr>
                <w:p w14:paraId="6B64F421" w14:textId="77777777" w:rsidR="00D01BA5" w:rsidRDefault="00D01BA5" w:rsidP="00D01BA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 xml:space="preserve">Mal de ojo </w:t>
                  </w:r>
                </w:p>
              </w:tc>
            </w:tr>
            <w:tr w:rsidR="00D01BA5" w14:paraId="4F3379D9" w14:textId="77777777" w:rsidTr="00A6023A">
              <w:trPr>
                <w:trHeight w:val="100"/>
              </w:trPr>
              <w:tc>
                <w:tcPr>
                  <w:cnfStyle w:val="000010000000" w:firstRow="0" w:lastRow="0" w:firstColumn="0" w:lastColumn="0" w:oddVBand="1" w:evenVBand="0" w:oddHBand="0" w:evenHBand="0" w:firstRowFirstColumn="0" w:firstRowLastColumn="0" w:lastRowFirstColumn="0" w:lastRowLastColumn="0"/>
                  <w:tcW w:w="2600" w:type="dxa"/>
                  <w:shd w:val="clear" w:color="auto" w:fill="FFFFFF"/>
                </w:tcPr>
                <w:p w14:paraId="009F0AF8" w14:textId="77777777" w:rsidR="00D01BA5" w:rsidRDefault="00D01BA5" w:rsidP="00D01BA5">
                  <w:pPr>
                    <w:rPr>
                      <w:rFonts w:ascii="Arial" w:eastAsia="Arial" w:hAnsi="Arial" w:cs="Arial"/>
                      <w:color w:val="000000"/>
                      <w:sz w:val="20"/>
                      <w:szCs w:val="20"/>
                    </w:rPr>
                  </w:pPr>
                  <w:r>
                    <w:rPr>
                      <w:rFonts w:ascii="Arial" w:eastAsia="Arial" w:hAnsi="Arial" w:cs="Arial"/>
                      <w:i/>
                      <w:color w:val="000000"/>
                      <w:sz w:val="20"/>
                      <w:szCs w:val="20"/>
                    </w:rPr>
                    <w:t xml:space="preserve">Tamandua tridactyla </w:t>
                  </w:r>
                </w:p>
              </w:tc>
              <w:tc>
                <w:tcPr>
                  <w:tcW w:w="1446" w:type="dxa"/>
                  <w:shd w:val="clear" w:color="auto" w:fill="FFFFFF"/>
                </w:tcPr>
                <w:p w14:paraId="70747B4C" w14:textId="77777777" w:rsidR="00D01BA5" w:rsidRDefault="00D01BA5" w:rsidP="00D01BA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 xml:space="preserve">Walii </w:t>
                  </w:r>
                </w:p>
              </w:tc>
              <w:tc>
                <w:tcPr>
                  <w:cnfStyle w:val="000010000000" w:firstRow="0" w:lastRow="0" w:firstColumn="0" w:lastColumn="0" w:oddVBand="1" w:evenVBand="0" w:oddHBand="0" w:evenHBand="0" w:firstRowFirstColumn="0" w:firstRowLastColumn="0" w:lastRowFirstColumn="0" w:lastRowLastColumn="0"/>
                  <w:tcW w:w="2171" w:type="dxa"/>
                  <w:shd w:val="clear" w:color="auto" w:fill="FFFFFF"/>
                </w:tcPr>
                <w:p w14:paraId="3FAAFD16" w14:textId="77777777" w:rsidR="00D01BA5" w:rsidRDefault="00D01BA5" w:rsidP="00D01BA5">
                  <w:pPr>
                    <w:rPr>
                      <w:rFonts w:ascii="Arial" w:eastAsia="Arial" w:hAnsi="Arial" w:cs="Arial"/>
                      <w:color w:val="000000"/>
                      <w:sz w:val="20"/>
                      <w:szCs w:val="20"/>
                    </w:rPr>
                  </w:pPr>
                  <w:r>
                    <w:rPr>
                      <w:rFonts w:ascii="Arial" w:eastAsia="Arial" w:hAnsi="Arial" w:cs="Arial"/>
                      <w:color w:val="000000"/>
                      <w:sz w:val="20"/>
                      <w:szCs w:val="20"/>
                    </w:rPr>
                    <w:t xml:space="preserve">Oso hormiguero </w:t>
                  </w:r>
                </w:p>
              </w:tc>
              <w:tc>
                <w:tcPr>
                  <w:tcW w:w="1829" w:type="dxa"/>
                  <w:shd w:val="clear" w:color="auto" w:fill="FFFFFF"/>
                </w:tcPr>
                <w:p w14:paraId="1DBBF85B" w14:textId="77777777" w:rsidR="00D01BA5" w:rsidRDefault="00D01BA5" w:rsidP="00D01BA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 xml:space="preserve">Mal de ojo </w:t>
                  </w:r>
                </w:p>
              </w:tc>
            </w:tr>
            <w:tr w:rsidR="00D01BA5" w14:paraId="13955CB6" w14:textId="77777777" w:rsidTr="00A6023A">
              <w:trPr>
                <w:cnfStyle w:val="000000100000" w:firstRow="0" w:lastRow="0" w:firstColumn="0" w:lastColumn="0" w:oddVBand="0" w:evenVBand="0" w:oddHBand="1" w:evenHBand="0" w:firstRowFirstColumn="0" w:firstRowLastColumn="0" w:lastRowFirstColumn="0" w:lastRowLastColumn="0"/>
                <w:trHeight w:val="100"/>
              </w:trPr>
              <w:tc>
                <w:tcPr>
                  <w:cnfStyle w:val="000010000000" w:firstRow="0" w:lastRow="0" w:firstColumn="0" w:lastColumn="0" w:oddVBand="1" w:evenVBand="0" w:oddHBand="0" w:evenHBand="0" w:firstRowFirstColumn="0" w:firstRowLastColumn="0" w:lastRowFirstColumn="0" w:lastRowLastColumn="0"/>
                  <w:tcW w:w="2600" w:type="dxa"/>
                  <w:shd w:val="clear" w:color="auto" w:fill="FFFFFF"/>
                </w:tcPr>
                <w:p w14:paraId="04D65BEB" w14:textId="77777777" w:rsidR="00D01BA5" w:rsidRDefault="00D01BA5" w:rsidP="00D01BA5">
                  <w:pPr>
                    <w:rPr>
                      <w:rFonts w:ascii="Arial" w:eastAsia="Arial" w:hAnsi="Arial" w:cs="Arial"/>
                      <w:color w:val="000000"/>
                      <w:sz w:val="20"/>
                      <w:szCs w:val="20"/>
                    </w:rPr>
                  </w:pPr>
                  <w:r>
                    <w:rPr>
                      <w:rFonts w:ascii="Arial" w:eastAsia="Arial" w:hAnsi="Arial" w:cs="Arial"/>
                      <w:i/>
                      <w:color w:val="000000"/>
                      <w:sz w:val="20"/>
                      <w:szCs w:val="20"/>
                    </w:rPr>
                    <w:t xml:space="preserve">Cercodyion thous </w:t>
                  </w:r>
                </w:p>
              </w:tc>
              <w:tc>
                <w:tcPr>
                  <w:tcW w:w="1446" w:type="dxa"/>
                  <w:shd w:val="clear" w:color="auto" w:fill="FFFFFF"/>
                </w:tcPr>
                <w:p w14:paraId="2E90F0EF" w14:textId="77777777" w:rsidR="00D01BA5" w:rsidRDefault="00D01BA5" w:rsidP="00D01BA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 xml:space="preserve">Waliru </w:t>
                  </w:r>
                </w:p>
              </w:tc>
              <w:tc>
                <w:tcPr>
                  <w:cnfStyle w:val="000010000000" w:firstRow="0" w:lastRow="0" w:firstColumn="0" w:lastColumn="0" w:oddVBand="1" w:evenVBand="0" w:oddHBand="0" w:evenHBand="0" w:firstRowFirstColumn="0" w:firstRowLastColumn="0" w:lastRowFirstColumn="0" w:lastRowLastColumn="0"/>
                  <w:tcW w:w="2171" w:type="dxa"/>
                  <w:shd w:val="clear" w:color="auto" w:fill="FFFFFF"/>
                </w:tcPr>
                <w:p w14:paraId="0977BAE6" w14:textId="77777777" w:rsidR="00D01BA5" w:rsidRDefault="00D01BA5" w:rsidP="00D01BA5">
                  <w:pPr>
                    <w:rPr>
                      <w:rFonts w:ascii="Arial" w:eastAsia="Arial" w:hAnsi="Arial" w:cs="Arial"/>
                      <w:color w:val="000000"/>
                      <w:sz w:val="20"/>
                      <w:szCs w:val="20"/>
                    </w:rPr>
                  </w:pPr>
                  <w:r>
                    <w:rPr>
                      <w:rFonts w:ascii="Arial" w:eastAsia="Arial" w:hAnsi="Arial" w:cs="Arial"/>
                      <w:color w:val="000000"/>
                      <w:sz w:val="20"/>
                      <w:szCs w:val="20"/>
                    </w:rPr>
                    <w:t xml:space="preserve">Zorro perro </w:t>
                  </w:r>
                </w:p>
              </w:tc>
              <w:tc>
                <w:tcPr>
                  <w:tcW w:w="1829" w:type="dxa"/>
                  <w:shd w:val="clear" w:color="auto" w:fill="FFFFFF"/>
                </w:tcPr>
                <w:p w14:paraId="5149B443" w14:textId="77777777" w:rsidR="00D01BA5" w:rsidRDefault="00D01BA5" w:rsidP="00D01BA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p>
              </w:tc>
            </w:tr>
            <w:tr w:rsidR="00D01BA5" w14:paraId="5A492BF4" w14:textId="77777777" w:rsidTr="00A6023A">
              <w:trPr>
                <w:trHeight w:val="100"/>
              </w:trPr>
              <w:tc>
                <w:tcPr>
                  <w:cnfStyle w:val="000010000000" w:firstRow="0" w:lastRow="0" w:firstColumn="0" w:lastColumn="0" w:oddVBand="1" w:evenVBand="0" w:oddHBand="0" w:evenHBand="0" w:firstRowFirstColumn="0" w:firstRowLastColumn="0" w:lastRowFirstColumn="0" w:lastRowLastColumn="0"/>
                  <w:tcW w:w="2600" w:type="dxa"/>
                  <w:shd w:val="clear" w:color="auto" w:fill="FFFFFF"/>
                </w:tcPr>
                <w:p w14:paraId="64127AF2" w14:textId="77777777" w:rsidR="00D01BA5" w:rsidRDefault="00D01BA5" w:rsidP="00D01BA5">
                  <w:pPr>
                    <w:rPr>
                      <w:rFonts w:ascii="Arial" w:eastAsia="Arial" w:hAnsi="Arial" w:cs="Arial"/>
                      <w:color w:val="000000"/>
                      <w:sz w:val="20"/>
                      <w:szCs w:val="20"/>
                    </w:rPr>
                  </w:pPr>
                  <w:r>
                    <w:rPr>
                      <w:rFonts w:ascii="Arial" w:eastAsia="Arial" w:hAnsi="Arial" w:cs="Arial"/>
                      <w:i/>
                      <w:color w:val="000000"/>
                      <w:sz w:val="20"/>
                      <w:szCs w:val="20"/>
                    </w:rPr>
                    <w:t xml:space="preserve">Tayassu tajacu </w:t>
                  </w:r>
                </w:p>
              </w:tc>
              <w:tc>
                <w:tcPr>
                  <w:tcW w:w="1446" w:type="dxa"/>
                  <w:shd w:val="clear" w:color="auto" w:fill="FFFFFF"/>
                </w:tcPr>
                <w:p w14:paraId="34038509" w14:textId="77777777" w:rsidR="00D01BA5" w:rsidRDefault="00D01BA5" w:rsidP="00D01BA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 xml:space="preserve">Puichi </w:t>
                  </w:r>
                </w:p>
              </w:tc>
              <w:tc>
                <w:tcPr>
                  <w:cnfStyle w:val="000010000000" w:firstRow="0" w:lastRow="0" w:firstColumn="0" w:lastColumn="0" w:oddVBand="1" w:evenVBand="0" w:oddHBand="0" w:evenHBand="0" w:firstRowFirstColumn="0" w:firstRowLastColumn="0" w:lastRowFirstColumn="0" w:lastRowLastColumn="0"/>
                  <w:tcW w:w="2171" w:type="dxa"/>
                  <w:shd w:val="clear" w:color="auto" w:fill="FFFFFF"/>
                </w:tcPr>
                <w:p w14:paraId="06136C0F" w14:textId="77777777" w:rsidR="00D01BA5" w:rsidRDefault="00D01BA5" w:rsidP="00D01BA5">
                  <w:pPr>
                    <w:rPr>
                      <w:rFonts w:ascii="Arial" w:eastAsia="Arial" w:hAnsi="Arial" w:cs="Arial"/>
                      <w:color w:val="000000"/>
                      <w:sz w:val="20"/>
                      <w:szCs w:val="20"/>
                    </w:rPr>
                  </w:pPr>
                  <w:r>
                    <w:rPr>
                      <w:rFonts w:ascii="Arial" w:eastAsia="Arial" w:hAnsi="Arial" w:cs="Arial"/>
                      <w:color w:val="000000"/>
                      <w:sz w:val="20"/>
                      <w:szCs w:val="20"/>
                    </w:rPr>
                    <w:t xml:space="preserve">Zahino </w:t>
                  </w:r>
                </w:p>
              </w:tc>
              <w:tc>
                <w:tcPr>
                  <w:tcW w:w="1829" w:type="dxa"/>
                  <w:shd w:val="clear" w:color="auto" w:fill="FFFFFF"/>
                </w:tcPr>
                <w:p w14:paraId="3225415C" w14:textId="77777777" w:rsidR="00D01BA5" w:rsidRDefault="00D01BA5" w:rsidP="00D01BA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p>
              </w:tc>
            </w:tr>
            <w:tr w:rsidR="00D01BA5" w14:paraId="4AA6D363" w14:textId="77777777" w:rsidTr="00A6023A">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2600" w:type="dxa"/>
                  <w:shd w:val="clear" w:color="auto" w:fill="FFFFFF"/>
                </w:tcPr>
                <w:p w14:paraId="44281F0F" w14:textId="77777777" w:rsidR="00D01BA5" w:rsidRDefault="00D01BA5" w:rsidP="00D01BA5">
                  <w:pPr>
                    <w:rPr>
                      <w:rFonts w:ascii="Arial" w:eastAsia="Arial" w:hAnsi="Arial" w:cs="Arial"/>
                      <w:color w:val="000000"/>
                      <w:sz w:val="20"/>
                      <w:szCs w:val="20"/>
                    </w:rPr>
                  </w:pPr>
                  <w:r>
                    <w:rPr>
                      <w:rFonts w:ascii="Arial" w:eastAsia="Arial" w:hAnsi="Arial" w:cs="Arial"/>
                      <w:i/>
                      <w:color w:val="000000"/>
                      <w:sz w:val="20"/>
                      <w:szCs w:val="20"/>
                    </w:rPr>
                    <w:t xml:space="preserve">Sciurus granatensis splendidus </w:t>
                  </w:r>
                </w:p>
              </w:tc>
              <w:tc>
                <w:tcPr>
                  <w:tcW w:w="1446" w:type="dxa"/>
                  <w:shd w:val="clear" w:color="auto" w:fill="FFFFFF"/>
                </w:tcPr>
                <w:p w14:paraId="523C601C" w14:textId="77777777" w:rsidR="00D01BA5" w:rsidRDefault="00D01BA5" w:rsidP="00D01BA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 xml:space="preserve">Alia </w:t>
                  </w:r>
                </w:p>
              </w:tc>
              <w:tc>
                <w:tcPr>
                  <w:cnfStyle w:val="000010000000" w:firstRow="0" w:lastRow="0" w:firstColumn="0" w:lastColumn="0" w:oddVBand="1" w:evenVBand="0" w:oddHBand="0" w:evenHBand="0" w:firstRowFirstColumn="0" w:firstRowLastColumn="0" w:lastRowFirstColumn="0" w:lastRowLastColumn="0"/>
                  <w:tcW w:w="2171" w:type="dxa"/>
                  <w:shd w:val="clear" w:color="auto" w:fill="FFFFFF"/>
                </w:tcPr>
                <w:p w14:paraId="713FEDF5" w14:textId="77777777" w:rsidR="00D01BA5" w:rsidRDefault="00D01BA5" w:rsidP="00D01BA5">
                  <w:pPr>
                    <w:rPr>
                      <w:rFonts w:ascii="Arial" w:eastAsia="Arial" w:hAnsi="Arial" w:cs="Arial"/>
                      <w:color w:val="000000"/>
                      <w:sz w:val="20"/>
                      <w:szCs w:val="20"/>
                    </w:rPr>
                  </w:pPr>
                  <w:r>
                    <w:rPr>
                      <w:rFonts w:ascii="Arial" w:eastAsia="Arial" w:hAnsi="Arial" w:cs="Arial"/>
                      <w:color w:val="000000"/>
                      <w:sz w:val="20"/>
                      <w:szCs w:val="20"/>
                    </w:rPr>
                    <w:t xml:space="preserve">Ardilla </w:t>
                  </w:r>
                </w:p>
              </w:tc>
              <w:tc>
                <w:tcPr>
                  <w:tcW w:w="1829" w:type="dxa"/>
                  <w:shd w:val="clear" w:color="auto" w:fill="FFFFFF"/>
                </w:tcPr>
                <w:p w14:paraId="3C98BD66" w14:textId="77777777" w:rsidR="00D01BA5" w:rsidRDefault="00D01BA5" w:rsidP="00D01BA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 xml:space="preserve">Mal de ojo </w:t>
                  </w:r>
                </w:p>
              </w:tc>
            </w:tr>
            <w:tr w:rsidR="00D01BA5" w14:paraId="6861708B" w14:textId="77777777" w:rsidTr="00A6023A">
              <w:trPr>
                <w:trHeight w:val="240"/>
              </w:trPr>
              <w:tc>
                <w:tcPr>
                  <w:cnfStyle w:val="000010000000" w:firstRow="0" w:lastRow="0" w:firstColumn="0" w:lastColumn="0" w:oddVBand="1" w:evenVBand="0" w:oddHBand="0" w:evenHBand="0" w:firstRowFirstColumn="0" w:firstRowLastColumn="0" w:lastRowFirstColumn="0" w:lastRowLastColumn="0"/>
                  <w:tcW w:w="2600" w:type="dxa"/>
                  <w:shd w:val="clear" w:color="auto" w:fill="FFFFFF"/>
                </w:tcPr>
                <w:p w14:paraId="7D0854ED" w14:textId="77777777" w:rsidR="00D01BA5" w:rsidRDefault="00D01BA5" w:rsidP="00D01BA5">
                  <w:pPr>
                    <w:rPr>
                      <w:rFonts w:ascii="Arial" w:eastAsia="Arial" w:hAnsi="Arial" w:cs="Arial"/>
                      <w:i/>
                      <w:color w:val="000000"/>
                      <w:sz w:val="20"/>
                      <w:szCs w:val="20"/>
                    </w:rPr>
                  </w:pPr>
                  <w:r>
                    <w:rPr>
                      <w:rFonts w:ascii="Arial" w:eastAsia="Arial" w:hAnsi="Arial" w:cs="Arial"/>
                      <w:i/>
                      <w:color w:val="000000"/>
                      <w:sz w:val="20"/>
                      <w:szCs w:val="20"/>
                    </w:rPr>
                    <w:t>Felis pardalis</w:t>
                  </w:r>
                </w:p>
              </w:tc>
              <w:tc>
                <w:tcPr>
                  <w:tcW w:w="1446" w:type="dxa"/>
                  <w:shd w:val="clear" w:color="auto" w:fill="FFFFFF"/>
                </w:tcPr>
                <w:p w14:paraId="43AF11BE" w14:textId="77777777" w:rsidR="00D01BA5" w:rsidRDefault="00D01BA5" w:rsidP="00D01BA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Itsu</w:t>
                  </w:r>
                </w:p>
              </w:tc>
              <w:tc>
                <w:tcPr>
                  <w:cnfStyle w:val="000010000000" w:firstRow="0" w:lastRow="0" w:firstColumn="0" w:lastColumn="0" w:oddVBand="1" w:evenVBand="0" w:oddHBand="0" w:evenHBand="0" w:firstRowFirstColumn="0" w:firstRowLastColumn="0" w:lastRowFirstColumn="0" w:lastRowLastColumn="0"/>
                  <w:tcW w:w="2171" w:type="dxa"/>
                  <w:shd w:val="clear" w:color="auto" w:fill="FFFFFF"/>
                </w:tcPr>
                <w:p w14:paraId="2E48736D" w14:textId="77777777" w:rsidR="00D01BA5" w:rsidRDefault="00D01BA5" w:rsidP="00D01BA5">
                  <w:pPr>
                    <w:rPr>
                      <w:rFonts w:ascii="Arial" w:eastAsia="Arial" w:hAnsi="Arial" w:cs="Arial"/>
                      <w:color w:val="000000"/>
                      <w:sz w:val="20"/>
                      <w:szCs w:val="20"/>
                    </w:rPr>
                  </w:pPr>
                  <w:r>
                    <w:rPr>
                      <w:rFonts w:ascii="Arial" w:eastAsia="Arial" w:hAnsi="Arial" w:cs="Arial"/>
                      <w:color w:val="000000"/>
                      <w:sz w:val="20"/>
                      <w:szCs w:val="20"/>
                    </w:rPr>
                    <w:t>Tigre</w:t>
                  </w:r>
                </w:p>
              </w:tc>
              <w:tc>
                <w:tcPr>
                  <w:tcW w:w="1829" w:type="dxa"/>
                  <w:shd w:val="clear" w:color="auto" w:fill="FFFFFF"/>
                </w:tcPr>
                <w:p w14:paraId="2C80E86D" w14:textId="77777777" w:rsidR="00D01BA5" w:rsidRDefault="00D01BA5" w:rsidP="00D01BA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Mal de ojo</w:t>
                  </w:r>
                </w:p>
              </w:tc>
            </w:tr>
            <w:tr w:rsidR="00D01BA5" w14:paraId="1AF70610" w14:textId="77777777" w:rsidTr="00A6023A">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2600" w:type="dxa"/>
                  <w:shd w:val="clear" w:color="auto" w:fill="FFFFFF"/>
                </w:tcPr>
                <w:p w14:paraId="7D276141" w14:textId="77777777" w:rsidR="00D01BA5" w:rsidRDefault="00D01BA5" w:rsidP="00D01BA5">
                  <w:pPr>
                    <w:rPr>
                      <w:rFonts w:ascii="Arial" w:eastAsia="Arial" w:hAnsi="Arial" w:cs="Arial"/>
                      <w:i/>
                      <w:color w:val="000000"/>
                      <w:sz w:val="20"/>
                      <w:szCs w:val="20"/>
                    </w:rPr>
                  </w:pPr>
                  <w:r>
                    <w:rPr>
                      <w:rFonts w:ascii="Arial" w:eastAsia="Arial" w:hAnsi="Arial" w:cs="Arial"/>
                      <w:i/>
                      <w:color w:val="000000"/>
                      <w:sz w:val="20"/>
                      <w:szCs w:val="20"/>
                    </w:rPr>
                    <w:t>Cebus albifrons</w:t>
                  </w:r>
                </w:p>
              </w:tc>
              <w:tc>
                <w:tcPr>
                  <w:tcW w:w="1446" w:type="dxa"/>
                  <w:shd w:val="clear" w:color="auto" w:fill="FFFFFF"/>
                </w:tcPr>
                <w:p w14:paraId="6ACAF5DE" w14:textId="77777777" w:rsidR="00D01BA5" w:rsidRDefault="00D01BA5" w:rsidP="00D01BA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Ala’ala</w:t>
                  </w:r>
                </w:p>
              </w:tc>
              <w:tc>
                <w:tcPr>
                  <w:cnfStyle w:val="000010000000" w:firstRow="0" w:lastRow="0" w:firstColumn="0" w:lastColumn="0" w:oddVBand="1" w:evenVBand="0" w:oddHBand="0" w:evenHBand="0" w:firstRowFirstColumn="0" w:firstRowLastColumn="0" w:lastRowFirstColumn="0" w:lastRowLastColumn="0"/>
                  <w:tcW w:w="2171" w:type="dxa"/>
                  <w:shd w:val="clear" w:color="auto" w:fill="FFFFFF"/>
                </w:tcPr>
                <w:p w14:paraId="07473E36" w14:textId="77777777" w:rsidR="00D01BA5" w:rsidRDefault="00D01BA5" w:rsidP="00D01BA5">
                  <w:pPr>
                    <w:rPr>
                      <w:rFonts w:ascii="Arial" w:eastAsia="Arial" w:hAnsi="Arial" w:cs="Arial"/>
                      <w:color w:val="000000"/>
                      <w:sz w:val="20"/>
                      <w:szCs w:val="20"/>
                    </w:rPr>
                  </w:pPr>
                  <w:r>
                    <w:rPr>
                      <w:rFonts w:ascii="Arial" w:eastAsia="Arial" w:hAnsi="Arial" w:cs="Arial"/>
                      <w:color w:val="000000"/>
                      <w:sz w:val="20"/>
                      <w:szCs w:val="20"/>
                    </w:rPr>
                    <w:t>Mico cariblanco</w:t>
                  </w:r>
                </w:p>
              </w:tc>
              <w:tc>
                <w:tcPr>
                  <w:tcW w:w="1829" w:type="dxa"/>
                  <w:shd w:val="clear" w:color="auto" w:fill="FFFFFF"/>
                </w:tcPr>
                <w:p w14:paraId="532A5B22" w14:textId="77777777" w:rsidR="00D01BA5" w:rsidRDefault="00D01BA5" w:rsidP="00D01BA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Mal de ojo</w:t>
                  </w:r>
                </w:p>
              </w:tc>
            </w:tr>
            <w:tr w:rsidR="00D01BA5" w14:paraId="5B2D0849" w14:textId="77777777" w:rsidTr="00A6023A">
              <w:trPr>
                <w:trHeight w:val="240"/>
              </w:trPr>
              <w:tc>
                <w:tcPr>
                  <w:cnfStyle w:val="000010000000" w:firstRow="0" w:lastRow="0" w:firstColumn="0" w:lastColumn="0" w:oddVBand="1" w:evenVBand="0" w:oddHBand="0" w:evenHBand="0" w:firstRowFirstColumn="0" w:firstRowLastColumn="0" w:lastRowFirstColumn="0" w:lastRowLastColumn="0"/>
                  <w:tcW w:w="2600" w:type="dxa"/>
                  <w:shd w:val="clear" w:color="auto" w:fill="FFFFFF"/>
                </w:tcPr>
                <w:p w14:paraId="11B05E12" w14:textId="77777777" w:rsidR="00D01BA5" w:rsidRDefault="00D01BA5" w:rsidP="00D01BA5">
                  <w:pPr>
                    <w:rPr>
                      <w:rFonts w:ascii="Arial" w:eastAsia="Arial" w:hAnsi="Arial" w:cs="Arial"/>
                      <w:i/>
                      <w:color w:val="000000"/>
                      <w:sz w:val="20"/>
                      <w:szCs w:val="20"/>
                    </w:rPr>
                  </w:pPr>
                  <w:r>
                    <w:rPr>
                      <w:rFonts w:ascii="Arial" w:eastAsia="Arial" w:hAnsi="Arial" w:cs="Arial"/>
                      <w:i/>
                      <w:color w:val="000000"/>
                      <w:sz w:val="20"/>
                      <w:szCs w:val="20"/>
                    </w:rPr>
                    <w:t>Herpailurus yaguaroundi</w:t>
                  </w:r>
                </w:p>
              </w:tc>
              <w:tc>
                <w:tcPr>
                  <w:tcW w:w="1446" w:type="dxa"/>
                  <w:shd w:val="clear" w:color="auto" w:fill="FFFFFF"/>
                </w:tcPr>
                <w:p w14:paraId="36158C3E" w14:textId="77777777" w:rsidR="00D01BA5" w:rsidRDefault="00D01BA5" w:rsidP="00D01BA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Wunalu</w:t>
                  </w:r>
                </w:p>
              </w:tc>
              <w:tc>
                <w:tcPr>
                  <w:cnfStyle w:val="000010000000" w:firstRow="0" w:lastRow="0" w:firstColumn="0" w:lastColumn="0" w:oddVBand="1" w:evenVBand="0" w:oddHBand="0" w:evenHBand="0" w:firstRowFirstColumn="0" w:firstRowLastColumn="0" w:lastRowFirstColumn="0" w:lastRowLastColumn="0"/>
                  <w:tcW w:w="2171" w:type="dxa"/>
                  <w:shd w:val="clear" w:color="auto" w:fill="FFFFFF"/>
                </w:tcPr>
                <w:p w14:paraId="73B1E6BC" w14:textId="77777777" w:rsidR="00D01BA5" w:rsidRDefault="00D01BA5" w:rsidP="00D01BA5">
                  <w:pPr>
                    <w:rPr>
                      <w:rFonts w:ascii="Arial" w:eastAsia="Arial" w:hAnsi="Arial" w:cs="Arial"/>
                      <w:color w:val="000000"/>
                      <w:sz w:val="20"/>
                      <w:szCs w:val="20"/>
                    </w:rPr>
                  </w:pPr>
                  <w:r>
                    <w:rPr>
                      <w:rFonts w:ascii="Arial" w:eastAsia="Arial" w:hAnsi="Arial" w:cs="Arial"/>
                      <w:color w:val="000000"/>
                      <w:sz w:val="20"/>
                      <w:szCs w:val="20"/>
                    </w:rPr>
                    <w:t>Onza</w:t>
                  </w:r>
                </w:p>
              </w:tc>
              <w:tc>
                <w:tcPr>
                  <w:tcW w:w="1829" w:type="dxa"/>
                  <w:shd w:val="clear" w:color="auto" w:fill="FFFFFF"/>
                </w:tcPr>
                <w:p w14:paraId="0AEDADB1" w14:textId="77777777" w:rsidR="00D01BA5" w:rsidRDefault="00D01BA5" w:rsidP="00D01BA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p>
              </w:tc>
            </w:tr>
            <w:tr w:rsidR="00D01BA5" w14:paraId="1235E456" w14:textId="77777777" w:rsidTr="00A6023A">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2600" w:type="dxa"/>
                  <w:shd w:val="clear" w:color="auto" w:fill="FFFFFF"/>
                </w:tcPr>
                <w:p w14:paraId="69A3C011" w14:textId="77777777" w:rsidR="00D01BA5" w:rsidRDefault="00D01BA5" w:rsidP="00D01BA5">
                  <w:pPr>
                    <w:rPr>
                      <w:rFonts w:ascii="Arial" w:eastAsia="Arial" w:hAnsi="Arial" w:cs="Arial"/>
                      <w:i/>
                      <w:color w:val="000000"/>
                      <w:sz w:val="20"/>
                      <w:szCs w:val="20"/>
                    </w:rPr>
                  </w:pPr>
                  <w:r>
                    <w:rPr>
                      <w:rFonts w:ascii="Arial" w:eastAsia="Arial" w:hAnsi="Arial" w:cs="Arial"/>
                      <w:i/>
                      <w:color w:val="000000"/>
                      <w:sz w:val="20"/>
                      <w:szCs w:val="20"/>
                    </w:rPr>
                    <w:t>Mus sp.</w:t>
                  </w:r>
                </w:p>
              </w:tc>
              <w:tc>
                <w:tcPr>
                  <w:tcW w:w="1446" w:type="dxa"/>
                  <w:shd w:val="clear" w:color="auto" w:fill="FFFFFF"/>
                </w:tcPr>
                <w:p w14:paraId="4A0C4D6D" w14:textId="77777777" w:rsidR="00D01BA5" w:rsidRDefault="00D01BA5" w:rsidP="00D01BA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Kookoche’erü</w:t>
                  </w:r>
                </w:p>
              </w:tc>
              <w:tc>
                <w:tcPr>
                  <w:cnfStyle w:val="000010000000" w:firstRow="0" w:lastRow="0" w:firstColumn="0" w:lastColumn="0" w:oddVBand="1" w:evenVBand="0" w:oddHBand="0" w:evenHBand="0" w:firstRowFirstColumn="0" w:firstRowLastColumn="0" w:lastRowFirstColumn="0" w:lastRowLastColumn="0"/>
                  <w:tcW w:w="2171" w:type="dxa"/>
                  <w:shd w:val="clear" w:color="auto" w:fill="FFFFFF"/>
                </w:tcPr>
                <w:p w14:paraId="55033519" w14:textId="77777777" w:rsidR="00D01BA5" w:rsidRDefault="00D01BA5" w:rsidP="00D01BA5">
                  <w:pPr>
                    <w:rPr>
                      <w:rFonts w:ascii="Arial" w:eastAsia="Arial" w:hAnsi="Arial" w:cs="Arial"/>
                      <w:color w:val="000000"/>
                      <w:sz w:val="20"/>
                      <w:szCs w:val="20"/>
                    </w:rPr>
                  </w:pPr>
                  <w:r>
                    <w:rPr>
                      <w:rFonts w:ascii="Arial" w:eastAsia="Arial" w:hAnsi="Arial" w:cs="Arial"/>
                      <w:color w:val="000000"/>
                      <w:sz w:val="20"/>
                      <w:szCs w:val="20"/>
                    </w:rPr>
                    <w:t>Ratón</w:t>
                  </w:r>
                </w:p>
              </w:tc>
              <w:tc>
                <w:tcPr>
                  <w:tcW w:w="1829" w:type="dxa"/>
                  <w:shd w:val="clear" w:color="auto" w:fill="FFFFFF"/>
                </w:tcPr>
                <w:p w14:paraId="7718EC80" w14:textId="77777777" w:rsidR="00D01BA5" w:rsidRDefault="00D01BA5" w:rsidP="00D01BA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Mal de ojo</w:t>
                  </w:r>
                </w:p>
              </w:tc>
            </w:tr>
          </w:tbl>
          <w:p w14:paraId="731F3034" w14:textId="7870701C" w:rsidR="003E08C0" w:rsidRDefault="003E08C0" w:rsidP="003E08C0">
            <w:pPr>
              <w:rPr>
                <w:rFonts w:ascii="Arial" w:hAnsi="Arial" w:cs="Arial"/>
              </w:rPr>
            </w:pPr>
          </w:p>
          <w:p w14:paraId="1F513EF9" w14:textId="1FDF3DEB" w:rsidR="00D01BA5" w:rsidRDefault="00D01BA5" w:rsidP="00F440AA">
            <w:pPr>
              <w:pStyle w:val="Ttulo3"/>
              <w:numPr>
                <w:ilvl w:val="0"/>
                <w:numId w:val="22"/>
              </w:numPr>
            </w:pPr>
            <w:bookmarkStart w:id="35" w:name="_Toc10688377"/>
            <w:bookmarkStart w:id="36" w:name="_Toc11666809"/>
            <w:bookmarkStart w:id="37" w:name="_Toc117588792"/>
            <w:r>
              <w:rPr>
                <w:rFonts w:eastAsia="Arial"/>
              </w:rPr>
              <w:t>Aves</w:t>
            </w:r>
            <w:bookmarkEnd w:id="35"/>
            <w:bookmarkEnd w:id="36"/>
            <w:bookmarkEnd w:id="37"/>
            <w:r>
              <w:t xml:space="preserve"> </w:t>
            </w:r>
          </w:p>
          <w:p w14:paraId="3FFDDDB9" w14:textId="3786B311" w:rsidR="00D01BA5" w:rsidRDefault="00D01BA5" w:rsidP="00E75136">
            <w:pPr>
              <w:rPr>
                <w:rFonts w:eastAsia="Arial"/>
              </w:rPr>
            </w:pPr>
            <w:r>
              <w:rPr>
                <w:rFonts w:eastAsia="Arial"/>
              </w:rPr>
              <w:t xml:space="preserve">Con alrededor de 1.800 especies de aves, Colombia es conocida tradicionalmente como el país con la mayor riqueza y diversidad de aves del mundo. Esto se debe entre otras razones a su privilegiada posición geográfica donde confluyen los Andes del norte, el mar Caribe, el océano Pacífico, la Amazonia y la Orinoquía. Adicionalmente, es una zona que alberga una alta diversidad de ecosistemas y es el paso obligado de muchas especies de aves migratorias neárticas y australes. </w:t>
            </w:r>
          </w:p>
          <w:p w14:paraId="45906EBD" w14:textId="586830F9" w:rsidR="00D01BA5" w:rsidRDefault="00D01BA5" w:rsidP="00E75136">
            <w:pPr>
              <w:rPr>
                <w:rFonts w:eastAsia="Arial"/>
              </w:rPr>
            </w:pPr>
            <w:r>
              <w:rPr>
                <w:rFonts w:eastAsia="Arial"/>
              </w:rPr>
              <w:t>En el Parque Nacional Natural de Macuira se registran 140 especies, de las cuales siete son subespecies endémicas, y es posible que sea una zona importante para aves migratorias neárticas (Marinkelle 1970, Andrade &amp; Mejía 1988). El Instituto de Investigación de Recursos Biológicos Alexander von Humboldt y BirdLife International, declararon el PNN de Macuira como Área Importante para la Conservación de las Aves de Colombia y el mundo en el año 2003. Esto es importante para el desarrollo y promoción de la conservación de la biodiversidad a todos los niveles, ya que las AICA mantienen la biodiversidad no solo de aves, sino también de otra fauna y flora, principalmente terrestre (BirdLife International 2004). Las AICA se identifican a través de los siguientes criterios: Especies globalmente amenazadas, Especies de distribución restringida, Conjunto de especies restringidas a biomas y Congregaciones de especies</w:t>
            </w:r>
            <w:r w:rsidR="00F440AA">
              <w:rPr>
                <w:rFonts w:eastAsia="Arial"/>
              </w:rPr>
              <w:t>. Entre las subespecies Endémicas de Aves del PNN de Macuira encontramos: guacharaca guajira (</w:t>
            </w:r>
            <w:r w:rsidR="00F440AA">
              <w:rPr>
                <w:rFonts w:eastAsia="Arial"/>
                <w:i/>
              </w:rPr>
              <w:t>Ortalis ruficauda lamprophonia</w:t>
            </w:r>
            <w:r w:rsidR="00F440AA">
              <w:rPr>
                <w:rFonts w:eastAsia="Arial"/>
              </w:rPr>
              <w:t>), cucarachero anteado (</w:t>
            </w:r>
            <w:r w:rsidR="00F440AA">
              <w:rPr>
                <w:rFonts w:eastAsia="Arial"/>
                <w:i/>
              </w:rPr>
              <w:t>Thryothorus leucotis collinus</w:t>
            </w:r>
            <w:r w:rsidR="00F440AA">
              <w:rPr>
                <w:rFonts w:eastAsia="Arial"/>
              </w:rPr>
              <w:t>), azulejo nectarivoro - mielero patirrojo (</w:t>
            </w:r>
            <w:r w:rsidR="00F440AA">
              <w:rPr>
                <w:rFonts w:eastAsia="Arial"/>
                <w:i/>
              </w:rPr>
              <w:t>Cyanerpes cyaneus gemmus</w:t>
            </w:r>
            <w:r w:rsidR="00F440AA">
              <w:rPr>
                <w:rFonts w:eastAsia="Arial"/>
              </w:rPr>
              <w:t>), mirla ventriblanca (</w:t>
            </w:r>
            <w:r w:rsidR="00F440AA">
              <w:rPr>
                <w:rFonts w:eastAsia="Arial"/>
                <w:i/>
              </w:rPr>
              <w:t>Turdus leucomelas cautor</w:t>
            </w:r>
            <w:r w:rsidR="00F440AA">
              <w:rPr>
                <w:rFonts w:eastAsia="Arial"/>
              </w:rPr>
              <w:t>), barranquero coronado (</w:t>
            </w:r>
            <w:r w:rsidR="00F440AA">
              <w:rPr>
                <w:rFonts w:eastAsia="Arial"/>
                <w:i/>
              </w:rPr>
              <w:t>Momotus momota spatha</w:t>
            </w:r>
            <w:r w:rsidR="00F440AA">
              <w:rPr>
                <w:rFonts w:eastAsia="Arial"/>
              </w:rPr>
              <w:t>), tico tico - pinzón alidorado (</w:t>
            </w:r>
            <w:r w:rsidR="00F440AA">
              <w:rPr>
                <w:rFonts w:eastAsia="Arial"/>
                <w:i/>
              </w:rPr>
              <w:t>Arremon schlegeli fratuelis</w:t>
            </w:r>
            <w:r w:rsidR="00F440AA">
              <w:rPr>
                <w:rFonts w:eastAsia="Arial"/>
              </w:rPr>
              <w:t>), verderón rastrojero (</w:t>
            </w:r>
            <w:r w:rsidR="00F440AA">
              <w:rPr>
                <w:rFonts w:eastAsia="Arial"/>
                <w:i/>
              </w:rPr>
              <w:t>Hylophilus flavipes melleus vireo</w:t>
            </w:r>
            <w:r w:rsidR="00F440AA">
              <w:rPr>
                <w:rFonts w:eastAsia="Arial"/>
              </w:rPr>
              <w:t>) - (Marinkelle 1970, Andrade &amp; Mejía 1988).</w:t>
            </w:r>
          </w:p>
          <w:p w14:paraId="63230BF8" w14:textId="71CA56C9" w:rsidR="00F440AA" w:rsidRDefault="00F440AA" w:rsidP="00F440AA">
            <w:pPr>
              <w:keepNext/>
              <w:pBdr>
                <w:top w:val="nil"/>
                <w:left w:val="nil"/>
                <w:bottom w:val="nil"/>
                <w:right w:val="nil"/>
                <w:between w:val="nil"/>
              </w:pBdr>
            </w:pPr>
            <w:r>
              <w:rPr>
                <w:rFonts w:ascii="Arial" w:eastAsia="Arial" w:hAnsi="Arial" w:cs="Arial"/>
                <w:noProof/>
                <w:color w:val="000000"/>
              </w:rPr>
              <w:drawing>
                <wp:inline distT="0" distB="0" distL="0" distR="0" wp14:anchorId="39FB07C0" wp14:editId="1305E066">
                  <wp:extent cx="1112808" cy="1308275"/>
                  <wp:effectExtent l="0" t="0" r="0" b="6350"/>
                  <wp:docPr id="94"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6"/>
                          <a:srcRect/>
                          <a:stretch>
                            <a:fillRect/>
                          </a:stretch>
                        </pic:blipFill>
                        <pic:spPr>
                          <a:xfrm>
                            <a:off x="0" y="0"/>
                            <a:ext cx="1146825" cy="1348267"/>
                          </a:xfrm>
                          <a:prstGeom prst="rect">
                            <a:avLst/>
                          </a:prstGeom>
                          <a:ln/>
                        </pic:spPr>
                      </pic:pic>
                    </a:graphicData>
                  </a:graphic>
                </wp:inline>
              </w:drawing>
            </w:r>
            <w:r>
              <w:rPr>
                <w:rFonts w:ascii="Arial" w:eastAsia="Arial" w:hAnsi="Arial" w:cs="Arial"/>
                <w:color w:val="000000"/>
              </w:rPr>
              <w:t xml:space="preserve"> </w:t>
            </w:r>
            <w:r>
              <w:rPr>
                <w:rFonts w:ascii="Arial" w:eastAsia="Arial" w:hAnsi="Arial" w:cs="Arial"/>
                <w:noProof/>
                <w:color w:val="000000"/>
              </w:rPr>
              <w:drawing>
                <wp:inline distT="0" distB="0" distL="0" distR="0" wp14:anchorId="68A52578" wp14:editId="3F48C48A">
                  <wp:extent cx="2242868" cy="1291374"/>
                  <wp:effectExtent l="0" t="0" r="5080" b="4445"/>
                  <wp:docPr id="100"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7"/>
                          <a:srcRect/>
                          <a:stretch>
                            <a:fillRect/>
                          </a:stretch>
                        </pic:blipFill>
                        <pic:spPr>
                          <a:xfrm>
                            <a:off x="0" y="0"/>
                            <a:ext cx="2254837" cy="1298265"/>
                          </a:xfrm>
                          <a:prstGeom prst="rect">
                            <a:avLst/>
                          </a:prstGeom>
                          <a:ln/>
                        </pic:spPr>
                      </pic:pic>
                    </a:graphicData>
                  </a:graphic>
                </wp:inline>
              </w:drawing>
            </w:r>
            <w:r>
              <w:rPr>
                <w:rFonts w:ascii="Arial" w:eastAsia="Arial" w:hAnsi="Arial" w:cs="Arial"/>
                <w:color w:val="000000"/>
              </w:rPr>
              <w:t xml:space="preserve"> </w:t>
            </w:r>
            <w:r>
              <w:rPr>
                <w:rFonts w:ascii="Arial" w:eastAsia="Arial" w:hAnsi="Arial" w:cs="Arial"/>
                <w:noProof/>
                <w:color w:val="000000"/>
              </w:rPr>
              <w:drawing>
                <wp:inline distT="0" distB="0" distL="0" distR="0" wp14:anchorId="286B8FBB" wp14:editId="319D120D">
                  <wp:extent cx="1699404" cy="1278195"/>
                  <wp:effectExtent l="0" t="0" r="0" b="0"/>
                  <wp:docPr id="98"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8"/>
                          <a:srcRect/>
                          <a:stretch>
                            <a:fillRect/>
                          </a:stretch>
                        </pic:blipFill>
                        <pic:spPr>
                          <a:xfrm>
                            <a:off x="0" y="0"/>
                            <a:ext cx="1708163" cy="1284783"/>
                          </a:xfrm>
                          <a:prstGeom prst="rect">
                            <a:avLst/>
                          </a:prstGeom>
                          <a:ln/>
                        </pic:spPr>
                      </pic:pic>
                    </a:graphicData>
                  </a:graphic>
                </wp:inline>
              </w:drawing>
            </w:r>
          </w:p>
          <w:p w14:paraId="528F0FBF" w14:textId="6879A4EE" w:rsidR="00F440AA" w:rsidRDefault="00F440AA" w:rsidP="00F440AA">
            <w:pPr>
              <w:pStyle w:val="Descripcin"/>
              <w:rPr>
                <w:i/>
                <w:color w:val="44546A"/>
              </w:rPr>
            </w:pPr>
            <w:bookmarkStart w:id="38" w:name="_Toc117588941"/>
            <w:r>
              <w:t xml:space="preserve">Imagen </w:t>
            </w:r>
            <w:fldSimple w:instr=" SEQ Imagen \* ARABIC ">
              <w:r w:rsidR="002679DE">
                <w:rPr>
                  <w:noProof/>
                </w:rPr>
                <w:t>1</w:t>
              </w:r>
            </w:fldSimple>
            <w:r>
              <w:t xml:space="preserve">: </w:t>
            </w:r>
            <w:r>
              <w:rPr>
                <w:i/>
                <w:color w:val="44546A"/>
              </w:rPr>
              <w:t>Aves representativas del PNN de Macuira</w:t>
            </w:r>
            <w:bookmarkEnd w:id="38"/>
          </w:p>
          <w:p w14:paraId="15537115" w14:textId="013D26EB" w:rsidR="00F440AA" w:rsidRDefault="00F440AA" w:rsidP="00F440AA">
            <w:pPr>
              <w:pStyle w:val="Ttulo3"/>
              <w:numPr>
                <w:ilvl w:val="0"/>
                <w:numId w:val="22"/>
              </w:numPr>
            </w:pPr>
            <w:bookmarkStart w:id="39" w:name="_Toc10688378"/>
            <w:bookmarkStart w:id="40" w:name="_Toc11666810"/>
            <w:bookmarkStart w:id="41" w:name="_Toc117588793"/>
            <w:r>
              <w:t>Anfibios y reptiles</w:t>
            </w:r>
            <w:bookmarkEnd w:id="39"/>
            <w:bookmarkEnd w:id="40"/>
            <w:bookmarkEnd w:id="41"/>
          </w:p>
          <w:p w14:paraId="71DF8CA4" w14:textId="77777777" w:rsidR="00F440AA" w:rsidRPr="001C02E0" w:rsidRDefault="00F440AA" w:rsidP="00E75136">
            <w:pPr>
              <w:rPr>
                <w:rFonts w:eastAsiaTheme="minorHAnsi"/>
                <w:lang w:eastAsia="en-US"/>
              </w:rPr>
            </w:pPr>
            <w:r w:rsidRPr="001C02E0">
              <w:t>La fauna anfibia en la región Caribe ha sido considerada comparativamente con otras regiones naturales por muchos especialistas como una de las áreas de menor riqueza de especies en Colombia (Lynch et al. 1997), diversos factores como su relieve, altitud y vegetación determinan el bajo endemismo y amplia distribución, constituyendo faunas de tipo generalista, para este grupo de acuerdo a Romero &amp; Lynch (2012) se reportan alrededor de</w:t>
            </w:r>
            <w:r w:rsidRPr="001C02E0">
              <w:rPr>
                <w:rFonts w:eastAsiaTheme="minorHAnsi"/>
                <w:lang w:eastAsia="en-US"/>
              </w:rPr>
              <w:t xml:space="preserve"> 104 especies, distribuidas en 45 géneros, 14 familias y tres órdenes.</w:t>
            </w:r>
            <w:r w:rsidRPr="001C02E0">
              <w:t xml:space="preserve"> En cuanto a los reptiles se considera como un grupo taxonómico de una alta riqueza registrándose para el Caribe </w:t>
            </w:r>
            <w:r w:rsidRPr="001C02E0">
              <w:rPr>
                <w:rFonts w:eastAsiaTheme="minorHAnsi"/>
                <w:lang w:eastAsia="en-US"/>
              </w:rPr>
              <w:t xml:space="preserve">95 especies continentales, 95 géneros, 32 familias y tres órdenes (Carvajal et al., 2012). </w:t>
            </w:r>
          </w:p>
          <w:p w14:paraId="7242004D" w14:textId="77777777" w:rsidR="00F440AA" w:rsidRPr="001C02E0" w:rsidRDefault="00F440AA" w:rsidP="00E75136">
            <w:r w:rsidRPr="001C02E0">
              <w:t xml:space="preserve">Para el caso específico de la Serranía de la Macuira, su importancia en cuanto a diversidad de anfibios y reptiles no ha sido reconocida, dado que según Acosta-Galvis (2000) allí se encuentra uno de los principales vacíos de conocimiento y sólo se cuenta con información aislada que no permite tener un consolidado hasta el momento. </w:t>
            </w:r>
          </w:p>
          <w:p w14:paraId="4BB06BBF" w14:textId="0EE1A0B3" w:rsidR="00F440AA" w:rsidRDefault="00F440AA" w:rsidP="00E75136">
            <w:r w:rsidRPr="001C02E0">
              <w:t>De tal forma y para contar con una lista de especies potencialmente presentes se realizó revisión de información secundaria, con esta información se construyeron las listas de especies potenciales.</w:t>
            </w:r>
            <w:r>
              <w:t xml:space="preserve"> </w:t>
            </w:r>
            <w:r w:rsidRPr="001C02E0">
              <w:t xml:space="preserve">Teniendo en cuenta lo anterior, de las 104 especies reportadas para el Caribe Colombiano sólo nueve tienen potencialmente presencia  en la Serranía de la Macuira y entre estas una endémica y categorizada por la IUCN Red List como vulnerable (VU) </w:t>
            </w:r>
            <w:r w:rsidRPr="001C02E0">
              <w:rPr>
                <w:i/>
              </w:rPr>
              <w:t>Allobates wayuu</w:t>
            </w:r>
            <w:r w:rsidRPr="001C02E0">
              <w:t xml:space="preserve"> para los </w:t>
            </w:r>
            <w:r w:rsidRPr="001C02E0">
              <w:rPr>
                <w:rFonts w:eastAsia="Arial Narrow"/>
                <w:lang w:eastAsia="en-US"/>
              </w:rPr>
              <w:t xml:space="preserve">bosques secos y subhigrofiticos </w:t>
            </w:r>
            <w:r w:rsidRPr="001C02E0">
              <w:t>(</w:t>
            </w:r>
            <w:r w:rsidRPr="001C02E0">
              <w:fldChar w:fldCharType="begin"/>
            </w:r>
            <w:r w:rsidRPr="001C02E0">
              <w:instrText xml:space="preserve"> REF _Ref11045684 \h  \* MERGEFORMAT </w:instrText>
            </w:r>
            <w:r w:rsidRPr="001C02E0">
              <w:fldChar w:fldCharType="separate"/>
            </w:r>
            <w:r w:rsidR="002679DE" w:rsidRPr="002679DE">
              <w:rPr>
                <w:b/>
                <w:bCs/>
              </w:rPr>
              <w:t>Error! Reference source not found.</w:t>
            </w:r>
            <w:r w:rsidRPr="001C02E0">
              <w:fldChar w:fldCharType="end"/>
            </w:r>
            <w:r w:rsidR="00FF4830">
              <w:t>3</w:t>
            </w:r>
            <w:r w:rsidRPr="001C02E0">
              <w:t xml:space="preserve">, </w:t>
            </w:r>
            <w:r w:rsidR="00FF4830">
              <w:t>Imagen 2</w:t>
            </w:r>
            <w:r w:rsidRPr="001C02E0">
              <w:t>), para el caso de los reptiles de las reportadas para el Caribe, sólo 22 especies se encontraría para esta área (</w:t>
            </w:r>
            <w:r w:rsidR="00FF4830">
              <w:t>Tabla 4, imagen 3</w:t>
            </w:r>
            <w:r w:rsidRPr="001C02E0">
              <w:t>).</w:t>
            </w:r>
          </w:p>
          <w:p w14:paraId="2E387780" w14:textId="77777777" w:rsidR="00F440AA" w:rsidRDefault="00F440AA" w:rsidP="00F440AA">
            <w:pPr>
              <w:keepNext/>
              <w:jc w:val="center"/>
            </w:pPr>
            <w:r w:rsidRPr="00704733">
              <w:rPr>
                <w:rFonts w:ascii="Arial Narrow" w:hAnsi="Arial Narrow"/>
                <w:noProof/>
                <w:color w:val="FF0000"/>
              </w:rPr>
              <w:drawing>
                <wp:inline distT="0" distB="0" distL="0" distR="0" wp14:anchorId="757155D5" wp14:editId="0E2A0C99">
                  <wp:extent cx="1539501" cy="1233212"/>
                  <wp:effectExtent l="0" t="0" r="3810" b="5080"/>
                  <wp:docPr id="1531" name="Imagen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srcRect l="20106" t="20307" r="27979" b="14939"/>
                          <a:stretch/>
                        </pic:blipFill>
                        <pic:spPr bwMode="auto">
                          <a:xfrm>
                            <a:off x="0" y="0"/>
                            <a:ext cx="1557894" cy="124794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704733">
              <w:rPr>
                <w:rFonts w:ascii="Arial Narrow" w:hAnsi="Arial Narrow"/>
                <w:noProof/>
                <w:color w:val="FF0000"/>
              </w:rPr>
              <w:drawing>
                <wp:inline distT="0" distB="0" distL="0" distR="0" wp14:anchorId="72E23890" wp14:editId="53A15293">
                  <wp:extent cx="1664898" cy="1243125"/>
                  <wp:effectExtent l="0" t="0" r="0" b="0"/>
                  <wp:docPr id="1532" name="Imagen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1709944" cy="1276760"/>
                          </a:xfrm>
                          <a:prstGeom prst="rect">
                            <a:avLst/>
                          </a:prstGeom>
                        </pic:spPr>
                      </pic:pic>
                    </a:graphicData>
                  </a:graphic>
                </wp:inline>
              </w:drawing>
            </w:r>
          </w:p>
          <w:p w14:paraId="45FC2702" w14:textId="333D5978" w:rsidR="00F440AA" w:rsidRDefault="00F440AA" w:rsidP="00F440AA">
            <w:pPr>
              <w:pStyle w:val="Descripcin"/>
              <w:jc w:val="center"/>
            </w:pPr>
            <w:bookmarkStart w:id="42" w:name="_Toc117588942"/>
            <w:r>
              <w:t xml:space="preserve">Imagen </w:t>
            </w:r>
            <w:fldSimple w:instr=" SEQ Imagen \* ARABIC ">
              <w:r w:rsidR="002679DE">
                <w:rPr>
                  <w:noProof/>
                </w:rPr>
                <w:t>2</w:t>
              </w:r>
            </w:fldSimple>
            <w:r>
              <w:t xml:space="preserve">: </w:t>
            </w:r>
            <w:r w:rsidRPr="00F440AA">
              <w:rPr>
                <w:b w:val="0"/>
              </w:rPr>
              <w:t xml:space="preserve">Anfibios del PNN de Macuira. </w:t>
            </w:r>
            <w:r w:rsidRPr="00F440AA">
              <w:rPr>
                <w:b w:val="0"/>
                <w:i/>
              </w:rPr>
              <w:t>Allobates wayuu</w:t>
            </w:r>
            <w:r w:rsidRPr="00F440AA">
              <w:rPr>
                <w:b w:val="0"/>
              </w:rPr>
              <w:t>, especie endémica del PNN de Macuira (der).</w:t>
            </w:r>
            <w:bookmarkEnd w:id="42"/>
          </w:p>
          <w:p w14:paraId="10C27AD5" w14:textId="52F008FD" w:rsidR="00F440AA" w:rsidRDefault="00F440AA" w:rsidP="00FF4830">
            <w:pPr>
              <w:pStyle w:val="Descripcin"/>
              <w:keepNext/>
              <w:jc w:val="center"/>
            </w:pPr>
            <w:bookmarkStart w:id="43" w:name="_Toc117588961"/>
            <w:r>
              <w:t xml:space="preserve">Tabla </w:t>
            </w:r>
            <w:fldSimple w:instr=" SEQ Tabla \* ARABIC ">
              <w:r w:rsidR="00037B43">
                <w:rPr>
                  <w:noProof/>
                </w:rPr>
                <w:t>3</w:t>
              </w:r>
            </w:fldSimple>
            <w:r>
              <w:t xml:space="preserve">: </w:t>
            </w:r>
            <w:r w:rsidRPr="00F440AA">
              <w:rPr>
                <w:b w:val="0"/>
              </w:rPr>
              <w:t>Listado de especies potencialmente presentes para anfibios en la Serranía de la Macuira</w:t>
            </w:r>
            <w:bookmarkEnd w:id="43"/>
          </w:p>
          <w:tbl>
            <w:tblPr>
              <w:tblW w:w="6495" w:type="dxa"/>
              <w:jc w:val="center"/>
              <w:tblLayout w:type="fixed"/>
              <w:tblCellMar>
                <w:left w:w="70" w:type="dxa"/>
                <w:right w:w="70" w:type="dxa"/>
              </w:tblCellMar>
              <w:tblLook w:val="04A0" w:firstRow="1" w:lastRow="0" w:firstColumn="1" w:lastColumn="0" w:noHBand="0" w:noVBand="1"/>
            </w:tblPr>
            <w:tblGrid>
              <w:gridCol w:w="851"/>
              <w:gridCol w:w="2064"/>
              <w:gridCol w:w="3580"/>
            </w:tblGrid>
            <w:tr w:rsidR="00F440AA" w:rsidRPr="001C02E0" w14:paraId="6E7F2695" w14:textId="77777777" w:rsidTr="00F440AA">
              <w:trPr>
                <w:trHeight w:val="300"/>
                <w:tblHeader/>
                <w:jc w:val="center"/>
              </w:trPr>
              <w:tc>
                <w:tcPr>
                  <w:tcW w:w="85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156F30B" w14:textId="77777777" w:rsidR="00F440AA" w:rsidRPr="001C02E0" w:rsidRDefault="00F440AA" w:rsidP="00F440AA">
                  <w:pPr>
                    <w:jc w:val="center"/>
                    <w:rPr>
                      <w:rFonts w:ascii="Arial Narrow" w:hAnsi="Arial Narrow" w:cs="Calibri"/>
                      <w:b/>
                      <w:bCs/>
                    </w:rPr>
                  </w:pPr>
                  <w:r w:rsidRPr="001C02E0">
                    <w:rPr>
                      <w:rFonts w:ascii="Arial Narrow" w:hAnsi="Arial Narrow" w:cs="Calibri"/>
                      <w:b/>
                      <w:bCs/>
                    </w:rPr>
                    <w:t>ORDEN</w:t>
                  </w:r>
                </w:p>
              </w:tc>
              <w:tc>
                <w:tcPr>
                  <w:tcW w:w="2064" w:type="dxa"/>
                  <w:tcBorders>
                    <w:top w:val="single" w:sz="4" w:space="0" w:color="auto"/>
                    <w:left w:val="nil"/>
                    <w:bottom w:val="single" w:sz="4" w:space="0" w:color="auto"/>
                    <w:right w:val="single" w:sz="4" w:space="0" w:color="auto"/>
                  </w:tcBorders>
                  <w:shd w:val="clear" w:color="000000" w:fill="D9D9D9"/>
                  <w:noWrap/>
                  <w:vAlign w:val="center"/>
                  <w:hideMark/>
                </w:tcPr>
                <w:p w14:paraId="3FB6C2F0" w14:textId="77777777" w:rsidR="00F440AA" w:rsidRPr="001C02E0" w:rsidRDefault="00F440AA" w:rsidP="00F440AA">
                  <w:pPr>
                    <w:jc w:val="center"/>
                    <w:rPr>
                      <w:rFonts w:ascii="Arial Narrow" w:hAnsi="Arial Narrow" w:cs="Calibri"/>
                      <w:b/>
                      <w:bCs/>
                    </w:rPr>
                  </w:pPr>
                  <w:r w:rsidRPr="001C02E0">
                    <w:rPr>
                      <w:rFonts w:ascii="Arial Narrow" w:hAnsi="Arial Narrow" w:cs="Calibri"/>
                      <w:b/>
                      <w:bCs/>
                    </w:rPr>
                    <w:t>FAMILIA</w:t>
                  </w:r>
                </w:p>
              </w:tc>
              <w:tc>
                <w:tcPr>
                  <w:tcW w:w="3580" w:type="dxa"/>
                  <w:tcBorders>
                    <w:top w:val="single" w:sz="4" w:space="0" w:color="auto"/>
                    <w:left w:val="nil"/>
                    <w:bottom w:val="single" w:sz="4" w:space="0" w:color="auto"/>
                    <w:right w:val="single" w:sz="4" w:space="0" w:color="auto"/>
                  </w:tcBorders>
                  <w:shd w:val="clear" w:color="000000" w:fill="D9D9D9"/>
                  <w:noWrap/>
                  <w:vAlign w:val="center"/>
                  <w:hideMark/>
                </w:tcPr>
                <w:p w14:paraId="61615823" w14:textId="3704280E" w:rsidR="00F440AA" w:rsidRPr="00F440AA" w:rsidRDefault="00F440AA" w:rsidP="00F440AA">
                  <w:pPr>
                    <w:jc w:val="center"/>
                    <w:rPr>
                      <w:rFonts w:ascii="Arial Narrow" w:hAnsi="Arial Narrow" w:cs="Calibri"/>
                      <w:b/>
                      <w:bCs/>
                    </w:rPr>
                  </w:pPr>
                  <w:r>
                    <w:rPr>
                      <w:rFonts w:ascii="Arial Narrow" w:hAnsi="Arial Narrow" w:cs="Calibri"/>
                      <w:b/>
                      <w:bCs/>
                    </w:rPr>
                    <w:t>ESPECIE*</w:t>
                  </w:r>
                </w:p>
              </w:tc>
            </w:tr>
            <w:tr w:rsidR="00F440AA" w:rsidRPr="001C02E0" w14:paraId="3B314B1D" w14:textId="77777777" w:rsidTr="00F440AA">
              <w:trPr>
                <w:trHeight w:val="337"/>
                <w:jc w:val="center"/>
              </w:trPr>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EF8033D" w14:textId="77777777" w:rsidR="00F440AA" w:rsidRPr="001C02E0" w:rsidRDefault="00F440AA" w:rsidP="00F440AA">
                  <w:pPr>
                    <w:rPr>
                      <w:rFonts w:ascii="Arial Narrow" w:hAnsi="Arial Narrow" w:cs="Calibri"/>
                      <w:b/>
                      <w:bCs/>
                    </w:rPr>
                  </w:pPr>
                  <w:r w:rsidRPr="001C02E0">
                    <w:rPr>
                      <w:rFonts w:ascii="Arial Narrow" w:hAnsi="Arial Narrow" w:cs="Calibri"/>
                      <w:b/>
                      <w:bCs/>
                    </w:rPr>
                    <w:t>ANURA</w:t>
                  </w:r>
                </w:p>
              </w:tc>
              <w:tc>
                <w:tcPr>
                  <w:tcW w:w="20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A0FE39" w14:textId="77777777" w:rsidR="00F440AA" w:rsidRPr="001C02E0" w:rsidRDefault="00F440AA" w:rsidP="00F440AA">
                  <w:pPr>
                    <w:rPr>
                      <w:rFonts w:ascii="Arial Narrow" w:hAnsi="Arial Narrow" w:cs="Calibri"/>
                      <w:b/>
                      <w:bCs/>
                    </w:rPr>
                  </w:pPr>
                  <w:r w:rsidRPr="001C02E0">
                    <w:rPr>
                      <w:rFonts w:ascii="Arial Narrow" w:hAnsi="Arial Narrow" w:cs="Calibri"/>
                      <w:b/>
                      <w:bCs/>
                    </w:rPr>
                    <w:t>BUFONIDAE</w:t>
                  </w:r>
                </w:p>
              </w:tc>
              <w:tc>
                <w:tcPr>
                  <w:tcW w:w="3580" w:type="dxa"/>
                  <w:tcBorders>
                    <w:top w:val="nil"/>
                    <w:left w:val="nil"/>
                    <w:bottom w:val="single" w:sz="4" w:space="0" w:color="auto"/>
                    <w:right w:val="single" w:sz="4" w:space="0" w:color="auto"/>
                  </w:tcBorders>
                  <w:shd w:val="clear" w:color="auto" w:fill="auto"/>
                  <w:noWrap/>
                  <w:vAlign w:val="center"/>
                  <w:hideMark/>
                </w:tcPr>
                <w:p w14:paraId="5A4599FC" w14:textId="77777777" w:rsidR="00F440AA" w:rsidRPr="001C02E0" w:rsidRDefault="00F440AA" w:rsidP="00F440AA">
                  <w:pPr>
                    <w:rPr>
                      <w:rFonts w:ascii="Arial Narrow" w:hAnsi="Arial Narrow" w:cs="Calibri"/>
                      <w:i/>
                      <w:iCs/>
                    </w:rPr>
                  </w:pPr>
                  <w:r w:rsidRPr="001C02E0">
                    <w:rPr>
                      <w:rFonts w:ascii="Arial Narrow" w:hAnsi="Arial Narrow" w:cs="Calibri"/>
                      <w:i/>
                      <w:iCs/>
                    </w:rPr>
                    <w:t>Rhinella humboldti</w:t>
                  </w:r>
                </w:p>
              </w:tc>
            </w:tr>
            <w:tr w:rsidR="00F440AA" w:rsidRPr="001C02E0" w14:paraId="0FFCC62A" w14:textId="77777777" w:rsidTr="00F440AA">
              <w:trPr>
                <w:trHeight w:val="315"/>
                <w:jc w:val="center"/>
              </w:trPr>
              <w:tc>
                <w:tcPr>
                  <w:tcW w:w="851" w:type="dxa"/>
                  <w:vMerge/>
                  <w:tcBorders>
                    <w:top w:val="nil"/>
                    <w:left w:val="single" w:sz="4" w:space="0" w:color="auto"/>
                    <w:bottom w:val="single" w:sz="4" w:space="0" w:color="000000"/>
                    <w:right w:val="single" w:sz="4" w:space="0" w:color="auto"/>
                  </w:tcBorders>
                  <w:vAlign w:val="center"/>
                  <w:hideMark/>
                </w:tcPr>
                <w:p w14:paraId="6D1B66F5" w14:textId="77777777" w:rsidR="00F440AA" w:rsidRPr="001C02E0" w:rsidRDefault="00F440AA" w:rsidP="00F440AA">
                  <w:pPr>
                    <w:rPr>
                      <w:rFonts w:ascii="Arial Narrow" w:hAnsi="Arial Narrow" w:cs="Calibri"/>
                      <w:b/>
                      <w:bCs/>
                    </w:rPr>
                  </w:pPr>
                </w:p>
              </w:tc>
              <w:tc>
                <w:tcPr>
                  <w:tcW w:w="2064" w:type="dxa"/>
                  <w:vMerge/>
                  <w:tcBorders>
                    <w:top w:val="nil"/>
                    <w:left w:val="single" w:sz="4" w:space="0" w:color="auto"/>
                    <w:bottom w:val="single" w:sz="4" w:space="0" w:color="auto"/>
                    <w:right w:val="single" w:sz="4" w:space="0" w:color="auto"/>
                  </w:tcBorders>
                  <w:vAlign w:val="center"/>
                  <w:hideMark/>
                </w:tcPr>
                <w:p w14:paraId="4F49B386" w14:textId="77777777" w:rsidR="00F440AA" w:rsidRPr="001C02E0" w:rsidRDefault="00F440AA" w:rsidP="00F440AA">
                  <w:pPr>
                    <w:rPr>
                      <w:rFonts w:ascii="Arial Narrow" w:hAnsi="Arial Narrow" w:cs="Calibri"/>
                      <w:b/>
                      <w:bCs/>
                    </w:rPr>
                  </w:pPr>
                </w:p>
              </w:tc>
              <w:tc>
                <w:tcPr>
                  <w:tcW w:w="3580" w:type="dxa"/>
                  <w:tcBorders>
                    <w:top w:val="nil"/>
                    <w:left w:val="nil"/>
                    <w:bottom w:val="single" w:sz="4" w:space="0" w:color="auto"/>
                    <w:right w:val="single" w:sz="4" w:space="0" w:color="auto"/>
                  </w:tcBorders>
                  <w:shd w:val="clear" w:color="auto" w:fill="auto"/>
                  <w:noWrap/>
                  <w:vAlign w:val="center"/>
                  <w:hideMark/>
                </w:tcPr>
                <w:p w14:paraId="5978F285" w14:textId="77777777" w:rsidR="00F440AA" w:rsidRPr="001C02E0" w:rsidRDefault="00F440AA" w:rsidP="00F440AA">
                  <w:pPr>
                    <w:rPr>
                      <w:rFonts w:ascii="Arial Narrow" w:hAnsi="Arial Narrow" w:cs="Calibri"/>
                      <w:i/>
                      <w:iCs/>
                    </w:rPr>
                  </w:pPr>
                  <w:r w:rsidRPr="001C02E0">
                    <w:rPr>
                      <w:rFonts w:ascii="Arial Narrow" w:hAnsi="Arial Narrow" w:cs="Calibri"/>
                      <w:i/>
                      <w:iCs/>
                    </w:rPr>
                    <w:t>Rhinella marina</w:t>
                  </w:r>
                </w:p>
              </w:tc>
            </w:tr>
            <w:tr w:rsidR="00F440AA" w:rsidRPr="001C02E0" w14:paraId="5C1078E0" w14:textId="77777777" w:rsidTr="00F440AA">
              <w:trPr>
                <w:trHeight w:val="307"/>
                <w:jc w:val="center"/>
              </w:trPr>
              <w:tc>
                <w:tcPr>
                  <w:tcW w:w="851" w:type="dxa"/>
                  <w:vMerge/>
                  <w:tcBorders>
                    <w:top w:val="nil"/>
                    <w:left w:val="single" w:sz="4" w:space="0" w:color="auto"/>
                    <w:bottom w:val="single" w:sz="4" w:space="0" w:color="000000"/>
                    <w:right w:val="single" w:sz="4" w:space="0" w:color="auto"/>
                  </w:tcBorders>
                  <w:vAlign w:val="center"/>
                  <w:hideMark/>
                </w:tcPr>
                <w:p w14:paraId="6F4AF7AC" w14:textId="77777777" w:rsidR="00F440AA" w:rsidRPr="001C02E0" w:rsidRDefault="00F440AA" w:rsidP="00F440AA">
                  <w:pPr>
                    <w:rPr>
                      <w:rFonts w:ascii="Arial Narrow" w:hAnsi="Arial Narrow" w:cs="Calibri"/>
                      <w:b/>
                      <w:bCs/>
                    </w:rPr>
                  </w:pPr>
                </w:p>
              </w:tc>
              <w:tc>
                <w:tcPr>
                  <w:tcW w:w="2064" w:type="dxa"/>
                  <w:tcBorders>
                    <w:top w:val="nil"/>
                    <w:left w:val="nil"/>
                    <w:bottom w:val="single" w:sz="4" w:space="0" w:color="auto"/>
                    <w:right w:val="single" w:sz="4" w:space="0" w:color="auto"/>
                  </w:tcBorders>
                  <w:shd w:val="clear" w:color="auto" w:fill="auto"/>
                  <w:noWrap/>
                  <w:vAlign w:val="center"/>
                  <w:hideMark/>
                </w:tcPr>
                <w:p w14:paraId="2A0C6717" w14:textId="77777777" w:rsidR="00F440AA" w:rsidRPr="001C02E0" w:rsidRDefault="00F440AA" w:rsidP="00F440AA">
                  <w:pPr>
                    <w:rPr>
                      <w:rFonts w:ascii="Arial Narrow" w:hAnsi="Arial Narrow" w:cs="Calibri"/>
                      <w:b/>
                      <w:bCs/>
                    </w:rPr>
                  </w:pPr>
                  <w:r w:rsidRPr="001C02E0">
                    <w:rPr>
                      <w:rFonts w:ascii="Arial Narrow" w:hAnsi="Arial Narrow" w:cs="Calibri"/>
                      <w:b/>
                      <w:bCs/>
                    </w:rPr>
                    <w:t>CERATOPHRYIDAE</w:t>
                  </w:r>
                </w:p>
              </w:tc>
              <w:tc>
                <w:tcPr>
                  <w:tcW w:w="3580" w:type="dxa"/>
                  <w:tcBorders>
                    <w:top w:val="nil"/>
                    <w:left w:val="nil"/>
                    <w:bottom w:val="single" w:sz="4" w:space="0" w:color="auto"/>
                    <w:right w:val="single" w:sz="4" w:space="0" w:color="auto"/>
                  </w:tcBorders>
                  <w:shd w:val="clear" w:color="auto" w:fill="auto"/>
                  <w:noWrap/>
                  <w:vAlign w:val="center"/>
                  <w:hideMark/>
                </w:tcPr>
                <w:p w14:paraId="38DB9C85" w14:textId="77777777" w:rsidR="00F440AA" w:rsidRPr="001C02E0" w:rsidRDefault="00F440AA" w:rsidP="00F440AA">
                  <w:pPr>
                    <w:rPr>
                      <w:rFonts w:ascii="Arial Narrow" w:hAnsi="Arial Narrow" w:cs="Calibri"/>
                      <w:i/>
                      <w:iCs/>
                    </w:rPr>
                  </w:pPr>
                  <w:r w:rsidRPr="001C02E0">
                    <w:rPr>
                      <w:rFonts w:ascii="Arial Narrow" w:hAnsi="Arial Narrow" w:cs="Calibri"/>
                      <w:i/>
                      <w:iCs/>
                    </w:rPr>
                    <w:t>Ceratophrys calcarata</w:t>
                  </w:r>
                </w:p>
              </w:tc>
            </w:tr>
            <w:tr w:rsidR="00F440AA" w:rsidRPr="001C02E0" w14:paraId="63143B99" w14:textId="77777777" w:rsidTr="00A6023A">
              <w:trPr>
                <w:trHeight w:val="300"/>
                <w:jc w:val="center"/>
              </w:trPr>
              <w:tc>
                <w:tcPr>
                  <w:tcW w:w="851" w:type="dxa"/>
                  <w:vMerge/>
                  <w:tcBorders>
                    <w:top w:val="nil"/>
                    <w:left w:val="single" w:sz="4" w:space="0" w:color="auto"/>
                    <w:bottom w:val="single" w:sz="4" w:space="0" w:color="000000"/>
                    <w:right w:val="single" w:sz="4" w:space="0" w:color="auto"/>
                  </w:tcBorders>
                  <w:vAlign w:val="center"/>
                  <w:hideMark/>
                </w:tcPr>
                <w:p w14:paraId="7EFA0C0D" w14:textId="77777777" w:rsidR="00F440AA" w:rsidRPr="001C02E0" w:rsidRDefault="00F440AA" w:rsidP="00F440AA">
                  <w:pPr>
                    <w:rPr>
                      <w:rFonts w:ascii="Arial Narrow" w:hAnsi="Arial Narrow" w:cs="Calibri"/>
                      <w:b/>
                      <w:bCs/>
                    </w:rPr>
                  </w:pPr>
                </w:p>
              </w:tc>
              <w:tc>
                <w:tcPr>
                  <w:tcW w:w="206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9AD5764" w14:textId="77777777" w:rsidR="00F440AA" w:rsidRPr="001C02E0" w:rsidRDefault="00F440AA" w:rsidP="00F440AA">
                  <w:pPr>
                    <w:rPr>
                      <w:rFonts w:ascii="Arial Narrow" w:hAnsi="Arial Narrow" w:cs="Calibri"/>
                      <w:b/>
                      <w:bCs/>
                    </w:rPr>
                  </w:pPr>
                  <w:r w:rsidRPr="001C02E0">
                    <w:rPr>
                      <w:rFonts w:ascii="Arial Narrow" w:hAnsi="Arial Narrow" w:cs="Calibri"/>
                      <w:b/>
                      <w:bCs/>
                    </w:rPr>
                    <w:t>LEPTODACTYLIDAE</w:t>
                  </w:r>
                </w:p>
              </w:tc>
              <w:tc>
                <w:tcPr>
                  <w:tcW w:w="3580" w:type="dxa"/>
                  <w:tcBorders>
                    <w:top w:val="nil"/>
                    <w:left w:val="nil"/>
                    <w:bottom w:val="single" w:sz="4" w:space="0" w:color="auto"/>
                    <w:right w:val="single" w:sz="4" w:space="0" w:color="auto"/>
                  </w:tcBorders>
                  <w:shd w:val="clear" w:color="auto" w:fill="auto"/>
                  <w:noWrap/>
                  <w:vAlign w:val="center"/>
                  <w:hideMark/>
                </w:tcPr>
                <w:p w14:paraId="69FE7D27" w14:textId="77777777" w:rsidR="00F440AA" w:rsidRPr="001C02E0" w:rsidRDefault="00F440AA" w:rsidP="00F440AA">
                  <w:pPr>
                    <w:rPr>
                      <w:rFonts w:ascii="Arial Narrow" w:hAnsi="Arial Narrow" w:cs="Calibri"/>
                      <w:i/>
                      <w:iCs/>
                    </w:rPr>
                  </w:pPr>
                  <w:r w:rsidRPr="001C02E0">
                    <w:rPr>
                      <w:rFonts w:ascii="Arial Narrow" w:hAnsi="Arial Narrow" w:cs="Calibri"/>
                      <w:i/>
                      <w:iCs/>
                    </w:rPr>
                    <w:t>Engystomops pustulosus</w:t>
                  </w:r>
                </w:p>
              </w:tc>
            </w:tr>
            <w:tr w:rsidR="00F440AA" w:rsidRPr="001C02E0" w14:paraId="6F2A1ED7" w14:textId="77777777" w:rsidTr="00A6023A">
              <w:trPr>
                <w:trHeight w:val="300"/>
                <w:jc w:val="center"/>
              </w:trPr>
              <w:tc>
                <w:tcPr>
                  <w:tcW w:w="851" w:type="dxa"/>
                  <w:vMerge/>
                  <w:tcBorders>
                    <w:top w:val="nil"/>
                    <w:left w:val="single" w:sz="4" w:space="0" w:color="auto"/>
                    <w:bottom w:val="single" w:sz="4" w:space="0" w:color="000000"/>
                    <w:right w:val="single" w:sz="4" w:space="0" w:color="auto"/>
                  </w:tcBorders>
                  <w:vAlign w:val="center"/>
                  <w:hideMark/>
                </w:tcPr>
                <w:p w14:paraId="1A3F5525" w14:textId="77777777" w:rsidR="00F440AA" w:rsidRPr="001C02E0" w:rsidRDefault="00F440AA" w:rsidP="00F440AA">
                  <w:pPr>
                    <w:rPr>
                      <w:rFonts w:ascii="Arial Narrow" w:hAnsi="Arial Narrow" w:cs="Calibri"/>
                      <w:b/>
                      <w:bCs/>
                    </w:rPr>
                  </w:pPr>
                </w:p>
              </w:tc>
              <w:tc>
                <w:tcPr>
                  <w:tcW w:w="2064" w:type="dxa"/>
                  <w:vMerge/>
                  <w:tcBorders>
                    <w:top w:val="nil"/>
                    <w:left w:val="single" w:sz="4" w:space="0" w:color="auto"/>
                    <w:bottom w:val="single" w:sz="4" w:space="0" w:color="000000"/>
                    <w:right w:val="single" w:sz="4" w:space="0" w:color="auto"/>
                  </w:tcBorders>
                  <w:vAlign w:val="center"/>
                  <w:hideMark/>
                </w:tcPr>
                <w:p w14:paraId="0AB229E3" w14:textId="77777777" w:rsidR="00F440AA" w:rsidRPr="001C02E0" w:rsidRDefault="00F440AA" w:rsidP="00F440AA">
                  <w:pPr>
                    <w:rPr>
                      <w:rFonts w:ascii="Arial Narrow" w:hAnsi="Arial Narrow" w:cs="Calibri"/>
                      <w:b/>
                      <w:bCs/>
                    </w:rPr>
                  </w:pPr>
                </w:p>
              </w:tc>
              <w:tc>
                <w:tcPr>
                  <w:tcW w:w="3580" w:type="dxa"/>
                  <w:tcBorders>
                    <w:top w:val="nil"/>
                    <w:left w:val="nil"/>
                    <w:bottom w:val="single" w:sz="4" w:space="0" w:color="auto"/>
                    <w:right w:val="single" w:sz="4" w:space="0" w:color="auto"/>
                  </w:tcBorders>
                  <w:shd w:val="clear" w:color="auto" w:fill="auto"/>
                  <w:noWrap/>
                  <w:vAlign w:val="center"/>
                  <w:hideMark/>
                </w:tcPr>
                <w:p w14:paraId="6FFD9AD7" w14:textId="77777777" w:rsidR="00F440AA" w:rsidRPr="001C02E0" w:rsidRDefault="00F440AA" w:rsidP="00F440AA">
                  <w:pPr>
                    <w:rPr>
                      <w:rFonts w:ascii="Arial Narrow" w:hAnsi="Arial Narrow" w:cs="Calibri"/>
                      <w:i/>
                      <w:iCs/>
                    </w:rPr>
                  </w:pPr>
                  <w:r w:rsidRPr="001C02E0">
                    <w:rPr>
                      <w:rFonts w:ascii="Arial Narrow" w:hAnsi="Arial Narrow" w:cs="Calibri"/>
                      <w:i/>
                      <w:iCs/>
                    </w:rPr>
                    <w:t>Pleurodema brachyops</w:t>
                  </w:r>
                </w:p>
              </w:tc>
            </w:tr>
            <w:tr w:rsidR="00F440AA" w:rsidRPr="001C02E0" w14:paraId="30E4F52F" w14:textId="77777777" w:rsidTr="00A6023A">
              <w:trPr>
                <w:trHeight w:val="300"/>
                <w:jc w:val="center"/>
              </w:trPr>
              <w:tc>
                <w:tcPr>
                  <w:tcW w:w="851" w:type="dxa"/>
                  <w:vMerge/>
                  <w:tcBorders>
                    <w:top w:val="nil"/>
                    <w:left w:val="single" w:sz="4" w:space="0" w:color="auto"/>
                    <w:bottom w:val="single" w:sz="4" w:space="0" w:color="000000"/>
                    <w:right w:val="single" w:sz="4" w:space="0" w:color="auto"/>
                  </w:tcBorders>
                  <w:vAlign w:val="center"/>
                  <w:hideMark/>
                </w:tcPr>
                <w:p w14:paraId="3DEE1E4F" w14:textId="77777777" w:rsidR="00F440AA" w:rsidRPr="001C02E0" w:rsidRDefault="00F440AA" w:rsidP="00F440AA">
                  <w:pPr>
                    <w:rPr>
                      <w:rFonts w:ascii="Arial Narrow" w:hAnsi="Arial Narrow" w:cs="Calibri"/>
                      <w:b/>
                      <w:bCs/>
                    </w:rPr>
                  </w:pPr>
                </w:p>
              </w:tc>
              <w:tc>
                <w:tcPr>
                  <w:tcW w:w="2064" w:type="dxa"/>
                  <w:vMerge/>
                  <w:tcBorders>
                    <w:top w:val="nil"/>
                    <w:left w:val="single" w:sz="4" w:space="0" w:color="auto"/>
                    <w:bottom w:val="single" w:sz="4" w:space="0" w:color="000000"/>
                    <w:right w:val="single" w:sz="4" w:space="0" w:color="auto"/>
                  </w:tcBorders>
                  <w:vAlign w:val="center"/>
                  <w:hideMark/>
                </w:tcPr>
                <w:p w14:paraId="730D8E71" w14:textId="77777777" w:rsidR="00F440AA" w:rsidRPr="001C02E0" w:rsidRDefault="00F440AA" w:rsidP="00F440AA">
                  <w:pPr>
                    <w:rPr>
                      <w:rFonts w:ascii="Arial Narrow" w:hAnsi="Arial Narrow" w:cs="Calibri"/>
                      <w:b/>
                      <w:bCs/>
                    </w:rPr>
                  </w:pPr>
                </w:p>
              </w:tc>
              <w:tc>
                <w:tcPr>
                  <w:tcW w:w="3580" w:type="dxa"/>
                  <w:tcBorders>
                    <w:top w:val="nil"/>
                    <w:left w:val="nil"/>
                    <w:bottom w:val="single" w:sz="4" w:space="0" w:color="auto"/>
                    <w:right w:val="single" w:sz="4" w:space="0" w:color="auto"/>
                  </w:tcBorders>
                  <w:shd w:val="clear" w:color="auto" w:fill="auto"/>
                  <w:noWrap/>
                  <w:vAlign w:val="center"/>
                  <w:hideMark/>
                </w:tcPr>
                <w:p w14:paraId="6A1E8BC5" w14:textId="77777777" w:rsidR="00F440AA" w:rsidRPr="001C02E0" w:rsidRDefault="00F440AA" w:rsidP="00F440AA">
                  <w:pPr>
                    <w:rPr>
                      <w:rFonts w:ascii="Arial Narrow" w:hAnsi="Arial Narrow" w:cs="Calibri"/>
                      <w:i/>
                      <w:iCs/>
                    </w:rPr>
                  </w:pPr>
                  <w:r w:rsidRPr="001C02E0">
                    <w:rPr>
                      <w:rFonts w:ascii="Arial Narrow" w:hAnsi="Arial Narrow" w:cs="Calibri"/>
                      <w:i/>
                      <w:iCs/>
                    </w:rPr>
                    <w:t xml:space="preserve">Leptodactylus insularum </w:t>
                  </w:r>
                </w:p>
              </w:tc>
            </w:tr>
            <w:tr w:rsidR="00F440AA" w:rsidRPr="001C02E0" w14:paraId="40A979C7" w14:textId="77777777" w:rsidTr="00A6023A">
              <w:trPr>
                <w:trHeight w:val="315"/>
                <w:jc w:val="center"/>
              </w:trPr>
              <w:tc>
                <w:tcPr>
                  <w:tcW w:w="851" w:type="dxa"/>
                  <w:vMerge/>
                  <w:tcBorders>
                    <w:top w:val="nil"/>
                    <w:left w:val="single" w:sz="4" w:space="0" w:color="auto"/>
                    <w:bottom w:val="single" w:sz="4" w:space="0" w:color="000000"/>
                    <w:right w:val="single" w:sz="4" w:space="0" w:color="auto"/>
                  </w:tcBorders>
                  <w:vAlign w:val="center"/>
                  <w:hideMark/>
                </w:tcPr>
                <w:p w14:paraId="5A9EE623" w14:textId="77777777" w:rsidR="00F440AA" w:rsidRPr="001C02E0" w:rsidRDefault="00F440AA" w:rsidP="00F440AA">
                  <w:pPr>
                    <w:rPr>
                      <w:rFonts w:ascii="Arial Narrow" w:hAnsi="Arial Narrow" w:cs="Calibri"/>
                      <w:b/>
                      <w:bCs/>
                    </w:rPr>
                  </w:pPr>
                </w:p>
              </w:tc>
              <w:tc>
                <w:tcPr>
                  <w:tcW w:w="2064" w:type="dxa"/>
                  <w:vMerge/>
                  <w:tcBorders>
                    <w:top w:val="nil"/>
                    <w:left w:val="single" w:sz="4" w:space="0" w:color="auto"/>
                    <w:bottom w:val="single" w:sz="4" w:space="0" w:color="000000"/>
                    <w:right w:val="single" w:sz="4" w:space="0" w:color="auto"/>
                  </w:tcBorders>
                  <w:vAlign w:val="center"/>
                  <w:hideMark/>
                </w:tcPr>
                <w:p w14:paraId="1CEFB34B" w14:textId="77777777" w:rsidR="00F440AA" w:rsidRPr="001C02E0" w:rsidRDefault="00F440AA" w:rsidP="00F440AA">
                  <w:pPr>
                    <w:rPr>
                      <w:rFonts w:ascii="Arial Narrow" w:hAnsi="Arial Narrow" w:cs="Calibri"/>
                      <w:b/>
                      <w:bCs/>
                    </w:rPr>
                  </w:pPr>
                </w:p>
              </w:tc>
              <w:tc>
                <w:tcPr>
                  <w:tcW w:w="3580" w:type="dxa"/>
                  <w:tcBorders>
                    <w:top w:val="nil"/>
                    <w:left w:val="nil"/>
                    <w:bottom w:val="single" w:sz="4" w:space="0" w:color="auto"/>
                    <w:right w:val="single" w:sz="4" w:space="0" w:color="auto"/>
                  </w:tcBorders>
                  <w:shd w:val="clear" w:color="auto" w:fill="auto"/>
                  <w:noWrap/>
                  <w:vAlign w:val="center"/>
                  <w:hideMark/>
                </w:tcPr>
                <w:p w14:paraId="32BE1146" w14:textId="77777777" w:rsidR="00F440AA" w:rsidRPr="001C02E0" w:rsidRDefault="00F440AA" w:rsidP="00F440AA">
                  <w:pPr>
                    <w:rPr>
                      <w:rFonts w:ascii="Arial Narrow" w:hAnsi="Arial Narrow" w:cs="Calibri"/>
                      <w:i/>
                    </w:rPr>
                  </w:pPr>
                  <w:r w:rsidRPr="001C02E0">
                    <w:rPr>
                      <w:rFonts w:ascii="Arial Narrow" w:hAnsi="Arial Narrow" w:cs="Calibri"/>
                      <w:i/>
                    </w:rPr>
                    <w:t>Leptodactylus poecilochilus</w:t>
                  </w:r>
                </w:p>
              </w:tc>
            </w:tr>
            <w:tr w:rsidR="00F440AA" w:rsidRPr="001C02E0" w14:paraId="221B465F" w14:textId="77777777" w:rsidTr="00A6023A">
              <w:trPr>
                <w:trHeight w:val="300"/>
                <w:jc w:val="center"/>
              </w:trPr>
              <w:tc>
                <w:tcPr>
                  <w:tcW w:w="851" w:type="dxa"/>
                  <w:vMerge/>
                  <w:tcBorders>
                    <w:top w:val="nil"/>
                    <w:left w:val="single" w:sz="4" w:space="0" w:color="auto"/>
                    <w:bottom w:val="single" w:sz="4" w:space="0" w:color="000000"/>
                    <w:right w:val="single" w:sz="4" w:space="0" w:color="auto"/>
                  </w:tcBorders>
                  <w:vAlign w:val="center"/>
                  <w:hideMark/>
                </w:tcPr>
                <w:p w14:paraId="40B1AED8" w14:textId="77777777" w:rsidR="00F440AA" w:rsidRPr="001C02E0" w:rsidRDefault="00F440AA" w:rsidP="00F440AA">
                  <w:pPr>
                    <w:rPr>
                      <w:rFonts w:ascii="Arial Narrow" w:hAnsi="Arial Narrow" w:cs="Calibri"/>
                      <w:b/>
                      <w:bCs/>
                    </w:rPr>
                  </w:pPr>
                </w:p>
              </w:tc>
              <w:tc>
                <w:tcPr>
                  <w:tcW w:w="2064" w:type="dxa"/>
                  <w:vMerge/>
                  <w:tcBorders>
                    <w:top w:val="nil"/>
                    <w:left w:val="single" w:sz="4" w:space="0" w:color="auto"/>
                    <w:bottom w:val="single" w:sz="4" w:space="0" w:color="000000"/>
                    <w:right w:val="single" w:sz="4" w:space="0" w:color="auto"/>
                  </w:tcBorders>
                  <w:vAlign w:val="center"/>
                  <w:hideMark/>
                </w:tcPr>
                <w:p w14:paraId="7B8D6F5A" w14:textId="77777777" w:rsidR="00F440AA" w:rsidRPr="001C02E0" w:rsidRDefault="00F440AA" w:rsidP="00F440AA">
                  <w:pPr>
                    <w:rPr>
                      <w:rFonts w:ascii="Arial Narrow" w:hAnsi="Arial Narrow" w:cs="Calibri"/>
                      <w:b/>
                      <w:bCs/>
                    </w:rPr>
                  </w:pPr>
                </w:p>
              </w:tc>
              <w:tc>
                <w:tcPr>
                  <w:tcW w:w="3580" w:type="dxa"/>
                  <w:tcBorders>
                    <w:top w:val="nil"/>
                    <w:left w:val="nil"/>
                    <w:bottom w:val="single" w:sz="4" w:space="0" w:color="auto"/>
                    <w:right w:val="single" w:sz="4" w:space="0" w:color="auto"/>
                  </w:tcBorders>
                  <w:shd w:val="clear" w:color="auto" w:fill="auto"/>
                  <w:noWrap/>
                  <w:vAlign w:val="center"/>
                  <w:hideMark/>
                </w:tcPr>
                <w:p w14:paraId="7BF5DC8F" w14:textId="77777777" w:rsidR="00F440AA" w:rsidRPr="001C02E0" w:rsidRDefault="00F440AA" w:rsidP="00F440AA">
                  <w:pPr>
                    <w:rPr>
                      <w:rFonts w:ascii="Arial Narrow" w:hAnsi="Arial Narrow" w:cs="Calibri"/>
                      <w:i/>
                      <w:iCs/>
                    </w:rPr>
                  </w:pPr>
                  <w:r w:rsidRPr="001C02E0">
                    <w:rPr>
                      <w:rFonts w:ascii="Arial Narrow" w:hAnsi="Arial Narrow" w:cs="Calibri"/>
                      <w:i/>
                      <w:iCs/>
                    </w:rPr>
                    <w:t>Engystomops pustulosus</w:t>
                  </w:r>
                </w:p>
              </w:tc>
            </w:tr>
            <w:tr w:rsidR="00F440AA" w:rsidRPr="001C02E0" w14:paraId="27BCD054" w14:textId="77777777" w:rsidTr="00A6023A">
              <w:trPr>
                <w:trHeight w:val="300"/>
                <w:jc w:val="center"/>
              </w:trPr>
              <w:tc>
                <w:tcPr>
                  <w:tcW w:w="851" w:type="dxa"/>
                  <w:vMerge/>
                  <w:tcBorders>
                    <w:top w:val="nil"/>
                    <w:left w:val="single" w:sz="4" w:space="0" w:color="auto"/>
                    <w:bottom w:val="single" w:sz="4" w:space="0" w:color="000000"/>
                    <w:right w:val="single" w:sz="4" w:space="0" w:color="auto"/>
                  </w:tcBorders>
                  <w:vAlign w:val="center"/>
                  <w:hideMark/>
                </w:tcPr>
                <w:p w14:paraId="0B677E0F" w14:textId="77777777" w:rsidR="00F440AA" w:rsidRPr="001C02E0" w:rsidRDefault="00F440AA" w:rsidP="00F440AA">
                  <w:pPr>
                    <w:rPr>
                      <w:rFonts w:ascii="Arial Narrow" w:hAnsi="Arial Narrow" w:cs="Calibri"/>
                      <w:b/>
                      <w:bCs/>
                    </w:rPr>
                  </w:pPr>
                </w:p>
              </w:tc>
              <w:tc>
                <w:tcPr>
                  <w:tcW w:w="2064" w:type="dxa"/>
                  <w:tcBorders>
                    <w:top w:val="nil"/>
                    <w:left w:val="nil"/>
                    <w:bottom w:val="single" w:sz="4" w:space="0" w:color="auto"/>
                    <w:right w:val="single" w:sz="4" w:space="0" w:color="auto"/>
                  </w:tcBorders>
                  <w:shd w:val="clear" w:color="auto" w:fill="auto"/>
                  <w:noWrap/>
                  <w:vAlign w:val="bottom"/>
                  <w:hideMark/>
                </w:tcPr>
                <w:p w14:paraId="1C5BCD3C" w14:textId="77777777" w:rsidR="00F440AA" w:rsidRPr="001C02E0" w:rsidRDefault="00F440AA" w:rsidP="00F440AA">
                  <w:pPr>
                    <w:rPr>
                      <w:rFonts w:ascii="Arial Narrow" w:hAnsi="Arial Narrow" w:cs="Calibri"/>
                    </w:rPr>
                  </w:pPr>
                  <w:r w:rsidRPr="001C02E0">
                    <w:rPr>
                      <w:rFonts w:ascii="Arial Narrow" w:hAnsi="Arial Narrow" w:cs="Calibri"/>
                    </w:rPr>
                    <w:t>Aromobatidae</w:t>
                  </w:r>
                </w:p>
              </w:tc>
              <w:tc>
                <w:tcPr>
                  <w:tcW w:w="3580" w:type="dxa"/>
                  <w:tcBorders>
                    <w:top w:val="nil"/>
                    <w:left w:val="nil"/>
                    <w:bottom w:val="single" w:sz="4" w:space="0" w:color="auto"/>
                    <w:right w:val="single" w:sz="4" w:space="0" w:color="auto"/>
                  </w:tcBorders>
                  <w:shd w:val="clear" w:color="auto" w:fill="auto"/>
                  <w:noWrap/>
                  <w:vAlign w:val="center"/>
                  <w:hideMark/>
                </w:tcPr>
                <w:p w14:paraId="08DD2ABA" w14:textId="77777777" w:rsidR="00F440AA" w:rsidRPr="001C02E0" w:rsidRDefault="00F440AA" w:rsidP="00F440AA">
                  <w:pPr>
                    <w:rPr>
                      <w:rFonts w:ascii="Arial Narrow" w:hAnsi="Arial Narrow" w:cs="Calibri"/>
                      <w:i/>
                      <w:iCs/>
                    </w:rPr>
                  </w:pPr>
                  <w:r w:rsidRPr="001C02E0">
                    <w:rPr>
                      <w:rFonts w:ascii="Arial Narrow" w:hAnsi="Arial Narrow" w:cs="Calibri"/>
                      <w:i/>
                      <w:iCs/>
                    </w:rPr>
                    <w:t xml:space="preserve">Allobates wayuu </w:t>
                  </w:r>
                </w:p>
              </w:tc>
            </w:tr>
          </w:tbl>
          <w:p w14:paraId="335D83D3" w14:textId="77777777" w:rsidR="00FF4830" w:rsidRDefault="00FF4830" w:rsidP="00FF4830">
            <w:pPr>
              <w:keepNext/>
              <w:jc w:val="center"/>
              <w:rPr>
                <w:rFonts w:ascii="Arial Narrow" w:hAnsi="Arial Narrow"/>
              </w:rPr>
            </w:pPr>
          </w:p>
          <w:p w14:paraId="5ED2375D" w14:textId="023E8413" w:rsidR="00FF4830" w:rsidRDefault="00FF4830" w:rsidP="00FF4830">
            <w:pPr>
              <w:keepNext/>
              <w:jc w:val="center"/>
            </w:pPr>
            <w:r w:rsidRPr="00007C27">
              <w:rPr>
                <w:rFonts w:ascii="Arial Narrow" w:hAnsi="Arial Narrow"/>
                <w:noProof/>
              </w:rPr>
              <w:drawing>
                <wp:inline distT="0" distB="0" distL="0" distR="0" wp14:anchorId="0FA1B330" wp14:editId="3C23E603">
                  <wp:extent cx="2396864" cy="1553917"/>
                  <wp:effectExtent l="0" t="0" r="3810" b="8255"/>
                  <wp:docPr id="1529" name="Imagen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2424691" cy="1571958"/>
                          </a:xfrm>
                          <a:prstGeom prst="rect">
                            <a:avLst/>
                          </a:prstGeom>
                        </pic:spPr>
                      </pic:pic>
                    </a:graphicData>
                  </a:graphic>
                </wp:inline>
              </w:drawing>
            </w:r>
            <w:r>
              <w:rPr>
                <w:rFonts w:ascii="Arial Narrow" w:hAnsi="Arial Narrow"/>
              </w:rPr>
              <w:t xml:space="preserve"> </w:t>
            </w:r>
            <w:r w:rsidRPr="00007C27">
              <w:rPr>
                <w:rFonts w:ascii="Arial Narrow" w:hAnsi="Arial Narrow"/>
                <w:noProof/>
              </w:rPr>
              <w:drawing>
                <wp:inline distT="0" distB="0" distL="0" distR="0" wp14:anchorId="1BFC038D" wp14:editId="7BF946A3">
                  <wp:extent cx="2173857" cy="1584168"/>
                  <wp:effectExtent l="0" t="0" r="0" b="0"/>
                  <wp:docPr id="1530" name="Imagen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2202850" cy="1605296"/>
                          </a:xfrm>
                          <a:prstGeom prst="rect">
                            <a:avLst/>
                          </a:prstGeom>
                        </pic:spPr>
                      </pic:pic>
                    </a:graphicData>
                  </a:graphic>
                </wp:inline>
              </w:drawing>
            </w:r>
          </w:p>
          <w:p w14:paraId="41A2CFF0" w14:textId="1118C8E4" w:rsidR="00FF4830" w:rsidRDefault="00FF4830" w:rsidP="00FF4830">
            <w:pPr>
              <w:pStyle w:val="Descripcin"/>
              <w:jc w:val="center"/>
            </w:pPr>
            <w:bookmarkStart w:id="44" w:name="_Toc117588943"/>
            <w:r>
              <w:t xml:space="preserve">Imagen </w:t>
            </w:r>
            <w:fldSimple w:instr=" SEQ Imagen \* ARABIC ">
              <w:r w:rsidR="002679DE">
                <w:rPr>
                  <w:noProof/>
                </w:rPr>
                <w:t>3</w:t>
              </w:r>
            </w:fldSimple>
            <w:r>
              <w:t xml:space="preserve">: </w:t>
            </w:r>
            <w:r w:rsidRPr="00FF4830">
              <w:rPr>
                <w:b w:val="0"/>
                <w:i/>
              </w:rPr>
              <w:t xml:space="preserve">Iguana iguana, </w:t>
            </w:r>
            <w:r w:rsidRPr="00FF4830">
              <w:rPr>
                <w:b w:val="0"/>
                <w:i/>
                <w:iCs/>
              </w:rPr>
              <w:t>Erythrolamprus melanotus</w:t>
            </w:r>
            <w:bookmarkEnd w:id="44"/>
          </w:p>
          <w:p w14:paraId="0FFF6BD4" w14:textId="77777777" w:rsidR="004120EB" w:rsidRDefault="004120EB" w:rsidP="00FF4830">
            <w:pPr>
              <w:pStyle w:val="Descripcin"/>
              <w:keepNext/>
            </w:pPr>
          </w:p>
          <w:p w14:paraId="42147648" w14:textId="3945972E" w:rsidR="00FF4830" w:rsidRDefault="00FF4830" w:rsidP="00FF4830">
            <w:pPr>
              <w:pStyle w:val="Descripcin"/>
              <w:keepNext/>
            </w:pPr>
            <w:bookmarkStart w:id="45" w:name="_Toc117588962"/>
            <w:r>
              <w:t xml:space="preserve">Tabla </w:t>
            </w:r>
            <w:fldSimple w:instr=" SEQ Tabla \* ARABIC ">
              <w:r w:rsidR="00037B43">
                <w:rPr>
                  <w:noProof/>
                </w:rPr>
                <w:t>4</w:t>
              </w:r>
            </w:fldSimple>
            <w:r>
              <w:t xml:space="preserve">: </w:t>
            </w:r>
            <w:r w:rsidRPr="00FF4830">
              <w:rPr>
                <w:b w:val="0"/>
              </w:rPr>
              <w:t>Listado de especies potencialmente presentes para reptiles en la Serranía de la Macuira</w:t>
            </w:r>
            <w:bookmarkEnd w:id="45"/>
          </w:p>
          <w:tbl>
            <w:tblPr>
              <w:tblW w:w="8445" w:type="dxa"/>
              <w:jc w:val="center"/>
              <w:tblLayout w:type="fixed"/>
              <w:tblCellMar>
                <w:left w:w="70" w:type="dxa"/>
                <w:right w:w="70" w:type="dxa"/>
              </w:tblCellMar>
              <w:tblLook w:val="04A0" w:firstRow="1" w:lastRow="0" w:firstColumn="1" w:lastColumn="0" w:noHBand="0" w:noVBand="1"/>
            </w:tblPr>
            <w:tblGrid>
              <w:gridCol w:w="1276"/>
              <w:gridCol w:w="1332"/>
              <w:gridCol w:w="2316"/>
              <w:gridCol w:w="3520"/>
            </w:tblGrid>
            <w:tr w:rsidR="00FF4830" w:rsidRPr="00007C27" w14:paraId="5547126F" w14:textId="77777777" w:rsidTr="00FF4830">
              <w:trPr>
                <w:trHeight w:val="442"/>
                <w:tblHeader/>
                <w:jc w:val="center"/>
              </w:trPr>
              <w:tc>
                <w:tcPr>
                  <w:tcW w:w="1277"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E911C5E" w14:textId="77777777" w:rsidR="00FF4830" w:rsidRPr="00007C27" w:rsidRDefault="00FF4830" w:rsidP="00FF4830">
                  <w:pPr>
                    <w:jc w:val="center"/>
                    <w:rPr>
                      <w:rFonts w:ascii="Arial Narrow" w:hAnsi="Arial Narrow" w:cs="Calibri"/>
                      <w:b/>
                      <w:bCs/>
                    </w:rPr>
                  </w:pPr>
                  <w:r w:rsidRPr="00007C27">
                    <w:rPr>
                      <w:rFonts w:ascii="Arial Narrow" w:hAnsi="Arial Narrow" w:cs="Calibri"/>
                      <w:b/>
                      <w:bCs/>
                    </w:rPr>
                    <w:t>ORDEN</w:t>
                  </w:r>
                </w:p>
              </w:tc>
              <w:tc>
                <w:tcPr>
                  <w:tcW w:w="1332"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2FFA2ECC" w14:textId="77777777" w:rsidR="00FF4830" w:rsidRPr="00007C27" w:rsidRDefault="00FF4830" w:rsidP="00FF4830">
                  <w:pPr>
                    <w:jc w:val="center"/>
                    <w:rPr>
                      <w:rFonts w:ascii="Arial Narrow" w:hAnsi="Arial Narrow" w:cs="Calibri"/>
                      <w:b/>
                      <w:bCs/>
                    </w:rPr>
                  </w:pPr>
                  <w:r w:rsidRPr="00007C27">
                    <w:rPr>
                      <w:rFonts w:ascii="Arial Narrow" w:hAnsi="Arial Narrow" w:cs="Calibri"/>
                      <w:b/>
                      <w:bCs/>
                    </w:rPr>
                    <w:t>SUBORDEN</w:t>
                  </w:r>
                </w:p>
              </w:tc>
              <w:tc>
                <w:tcPr>
                  <w:tcW w:w="2316"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2BE20A1F" w14:textId="77777777" w:rsidR="00FF4830" w:rsidRPr="00007C27" w:rsidRDefault="00FF4830" w:rsidP="00FF4830">
                  <w:pPr>
                    <w:jc w:val="center"/>
                    <w:rPr>
                      <w:rFonts w:ascii="Arial Narrow" w:hAnsi="Arial Narrow" w:cs="Calibri"/>
                      <w:b/>
                      <w:bCs/>
                    </w:rPr>
                  </w:pPr>
                  <w:r w:rsidRPr="00007C27">
                    <w:rPr>
                      <w:rFonts w:ascii="Arial Narrow" w:hAnsi="Arial Narrow" w:cs="Calibri"/>
                      <w:b/>
                      <w:bCs/>
                    </w:rPr>
                    <w:t>FAMILIA</w:t>
                  </w:r>
                </w:p>
              </w:tc>
              <w:tc>
                <w:tcPr>
                  <w:tcW w:w="352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9AB2214" w14:textId="77777777" w:rsidR="00FF4830" w:rsidRPr="00007C27" w:rsidRDefault="00FF4830" w:rsidP="00FF4830">
                  <w:pPr>
                    <w:jc w:val="center"/>
                    <w:rPr>
                      <w:rFonts w:ascii="Arial Narrow" w:hAnsi="Arial Narrow" w:cs="Calibri"/>
                      <w:b/>
                      <w:bCs/>
                    </w:rPr>
                  </w:pPr>
                  <w:r w:rsidRPr="00007C27">
                    <w:rPr>
                      <w:rFonts w:ascii="Arial Narrow" w:hAnsi="Arial Narrow" w:cs="Calibri"/>
                      <w:b/>
                      <w:bCs/>
                    </w:rPr>
                    <w:t>GÉNERO Y ESPECIE</w:t>
                  </w:r>
                </w:p>
              </w:tc>
            </w:tr>
            <w:tr w:rsidR="00FF4830" w:rsidRPr="00007C27" w14:paraId="62FE25CA" w14:textId="77777777" w:rsidTr="00FF4830">
              <w:trPr>
                <w:trHeight w:val="442"/>
                <w:jc w:val="center"/>
              </w:trPr>
              <w:tc>
                <w:tcPr>
                  <w:tcW w:w="1277" w:type="dxa"/>
                  <w:vMerge/>
                  <w:tcBorders>
                    <w:top w:val="single" w:sz="4" w:space="0" w:color="auto"/>
                    <w:left w:val="single" w:sz="4" w:space="0" w:color="auto"/>
                    <w:bottom w:val="single" w:sz="4" w:space="0" w:color="auto"/>
                    <w:right w:val="single" w:sz="4" w:space="0" w:color="auto"/>
                  </w:tcBorders>
                  <w:vAlign w:val="center"/>
                  <w:hideMark/>
                </w:tcPr>
                <w:p w14:paraId="229B1CDE" w14:textId="77777777" w:rsidR="00FF4830" w:rsidRPr="00007C27" w:rsidRDefault="00FF4830" w:rsidP="00FF4830">
                  <w:pPr>
                    <w:rPr>
                      <w:rFonts w:ascii="Arial Narrow" w:hAnsi="Arial Narrow" w:cs="Calibri"/>
                      <w:b/>
                      <w:bCs/>
                    </w:rPr>
                  </w:pPr>
                </w:p>
              </w:tc>
              <w:tc>
                <w:tcPr>
                  <w:tcW w:w="1332" w:type="dxa"/>
                  <w:vMerge/>
                  <w:tcBorders>
                    <w:top w:val="single" w:sz="4" w:space="0" w:color="auto"/>
                    <w:left w:val="single" w:sz="4" w:space="0" w:color="auto"/>
                    <w:bottom w:val="single" w:sz="4" w:space="0" w:color="auto"/>
                    <w:right w:val="single" w:sz="4" w:space="0" w:color="auto"/>
                  </w:tcBorders>
                  <w:vAlign w:val="center"/>
                  <w:hideMark/>
                </w:tcPr>
                <w:p w14:paraId="33AF43BF" w14:textId="77777777" w:rsidR="00FF4830" w:rsidRPr="00007C27" w:rsidRDefault="00FF4830" w:rsidP="00FF4830">
                  <w:pPr>
                    <w:rPr>
                      <w:rFonts w:ascii="Arial Narrow" w:hAnsi="Arial Narrow" w:cs="Calibri"/>
                      <w:b/>
                      <w:bCs/>
                    </w:rPr>
                  </w:pPr>
                </w:p>
              </w:tc>
              <w:tc>
                <w:tcPr>
                  <w:tcW w:w="2316" w:type="dxa"/>
                  <w:vMerge/>
                  <w:tcBorders>
                    <w:top w:val="single" w:sz="4" w:space="0" w:color="auto"/>
                    <w:left w:val="single" w:sz="4" w:space="0" w:color="auto"/>
                    <w:bottom w:val="single" w:sz="4" w:space="0" w:color="auto"/>
                    <w:right w:val="single" w:sz="4" w:space="0" w:color="auto"/>
                  </w:tcBorders>
                  <w:vAlign w:val="center"/>
                  <w:hideMark/>
                </w:tcPr>
                <w:p w14:paraId="65C6BAB8" w14:textId="77777777" w:rsidR="00FF4830" w:rsidRPr="00007C27" w:rsidRDefault="00FF4830" w:rsidP="00FF4830">
                  <w:pPr>
                    <w:rPr>
                      <w:rFonts w:ascii="Arial Narrow" w:hAnsi="Arial Narrow" w:cs="Calibri"/>
                      <w:b/>
                      <w:bCs/>
                    </w:rPr>
                  </w:pPr>
                </w:p>
              </w:tc>
              <w:tc>
                <w:tcPr>
                  <w:tcW w:w="3520" w:type="dxa"/>
                  <w:vMerge/>
                  <w:tcBorders>
                    <w:top w:val="single" w:sz="4" w:space="0" w:color="auto"/>
                    <w:left w:val="single" w:sz="4" w:space="0" w:color="auto"/>
                    <w:bottom w:val="single" w:sz="4" w:space="0" w:color="auto"/>
                    <w:right w:val="single" w:sz="4" w:space="0" w:color="auto"/>
                  </w:tcBorders>
                  <w:vAlign w:val="center"/>
                  <w:hideMark/>
                </w:tcPr>
                <w:p w14:paraId="13F617DD" w14:textId="77777777" w:rsidR="00FF4830" w:rsidRPr="00007C27" w:rsidRDefault="00FF4830" w:rsidP="00FF4830">
                  <w:pPr>
                    <w:rPr>
                      <w:rFonts w:ascii="Arial Narrow" w:hAnsi="Arial Narrow" w:cs="Calibri"/>
                      <w:b/>
                      <w:bCs/>
                    </w:rPr>
                  </w:pPr>
                </w:p>
              </w:tc>
            </w:tr>
            <w:tr w:rsidR="00FF4830" w:rsidRPr="00007C27" w14:paraId="4DEE4B3C" w14:textId="77777777" w:rsidTr="00A6023A">
              <w:trPr>
                <w:trHeight w:val="330"/>
                <w:jc w:val="center"/>
              </w:trPr>
              <w:tc>
                <w:tcPr>
                  <w:tcW w:w="127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AFCB28A" w14:textId="77777777" w:rsidR="00FF4830" w:rsidRPr="00007C27" w:rsidRDefault="00FF4830" w:rsidP="00FF4830">
                  <w:pPr>
                    <w:jc w:val="center"/>
                    <w:rPr>
                      <w:rFonts w:ascii="Arial Narrow" w:hAnsi="Arial Narrow" w:cs="Calibri"/>
                      <w:b/>
                      <w:bCs/>
                    </w:rPr>
                  </w:pPr>
                  <w:r w:rsidRPr="00007C27">
                    <w:rPr>
                      <w:rFonts w:ascii="Arial Narrow" w:hAnsi="Arial Narrow" w:cs="Calibri"/>
                      <w:b/>
                      <w:bCs/>
                    </w:rPr>
                    <w:t>SQUAMATA</w:t>
                  </w:r>
                </w:p>
              </w:tc>
              <w:tc>
                <w:tcPr>
                  <w:tcW w:w="133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B5A3125" w14:textId="77777777" w:rsidR="00FF4830" w:rsidRPr="00007C27" w:rsidRDefault="00FF4830" w:rsidP="00FF4830">
                  <w:pPr>
                    <w:jc w:val="center"/>
                    <w:rPr>
                      <w:rFonts w:ascii="Arial Narrow" w:hAnsi="Arial Narrow" w:cs="Calibri"/>
                      <w:b/>
                      <w:bCs/>
                    </w:rPr>
                  </w:pPr>
                  <w:r w:rsidRPr="00007C27">
                    <w:rPr>
                      <w:rFonts w:ascii="Arial Narrow" w:hAnsi="Arial Narrow" w:cs="Calibri"/>
                      <w:b/>
                      <w:bCs/>
                    </w:rPr>
                    <w:t>SAURIA</w:t>
                  </w:r>
                </w:p>
              </w:tc>
              <w:tc>
                <w:tcPr>
                  <w:tcW w:w="2316" w:type="dxa"/>
                  <w:tcBorders>
                    <w:top w:val="nil"/>
                    <w:left w:val="nil"/>
                    <w:bottom w:val="single" w:sz="4" w:space="0" w:color="auto"/>
                    <w:right w:val="single" w:sz="4" w:space="0" w:color="auto"/>
                  </w:tcBorders>
                  <w:shd w:val="clear" w:color="auto" w:fill="auto"/>
                  <w:vAlign w:val="center"/>
                  <w:hideMark/>
                </w:tcPr>
                <w:p w14:paraId="2E1C508E" w14:textId="77777777" w:rsidR="00FF4830" w:rsidRPr="00007C27" w:rsidRDefault="00FF4830" w:rsidP="00FF4830">
                  <w:pPr>
                    <w:rPr>
                      <w:rFonts w:ascii="Arial Narrow" w:hAnsi="Arial Narrow" w:cs="Calibri"/>
                      <w:b/>
                      <w:bCs/>
                    </w:rPr>
                  </w:pPr>
                  <w:r w:rsidRPr="00007C27">
                    <w:rPr>
                      <w:rFonts w:ascii="Arial Narrow" w:hAnsi="Arial Narrow" w:cs="Calibri"/>
                      <w:b/>
                      <w:bCs/>
                    </w:rPr>
                    <w:t>IGUANIDAE</w:t>
                  </w:r>
                </w:p>
              </w:tc>
              <w:tc>
                <w:tcPr>
                  <w:tcW w:w="3520" w:type="dxa"/>
                  <w:tcBorders>
                    <w:top w:val="nil"/>
                    <w:left w:val="nil"/>
                    <w:bottom w:val="single" w:sz="4" w:space="0" w:color="auto"/>
                    <w:right w:val="single" w:sz="4" w:space="0" w:color="auto"/>
                  </w:tcBorders>
                  <w:shd w:val="clear" w:color="auto" w:fill="auto"/>
                  <w:noWrap/>
                  <w:vAlign w:val="center"/>
                  <w:hideMark/>
                </w:tcPr>
                <w:p w14:paraId="0F4B1195" w14:textId="77777777" w:rsidR="00FF4830" w:rsidRPr="00007C27" w:rsidRDefault="00FF4830" w:rsidP="00FF4830">
                  <w:pPr>
                    <w:rPr>
                      <w:rFonts w:ascii="Arial Narrow" w:hAnsi="Arial Narrow" w:cs="Calibri"/>
                      <w:i/>
                      <w:iCs/>
                    </w:rPr>
                  </w:pPr>
                  <w:r w:rsidRPr="00007C27">
                    <w:rPr>
                      <w:rFonts w:ascii="Arial Narrow" w:hAnsi="Arial Narrow" w:cs="Calibri"/>
                      <w:i/>
                      <w:iCs/>
                    </w:rPr>
                    <w:t>Iguana iguana</w:t>
                  </w:r>
                </w:p>
              </w:tc>
            </w:tr>
            <w:tr w:rsidR="00FF4830" w:rsidRPr="00007C27" w14:paraId="76816A51" w14:textId="77777777" w:rsidTr="00A6023A">
              <w:trPr>
                <w:trHeight w:val="330"/>
                <w:jc w:val="center"/>
              </w:trPr>
              <w:tc>
                <w:tcPr>
                  <w:tcW w:w="1277" w:type="dxa"/>
                  <w:vMerge/>
                  <w:tcBorders>
                    <w:top w:val="nil"/>
                    <w:left w:val="single" w:sz="4" w:space="0" w:color="auto"/>
                    <w:bottom w:val="single" w:sz="4" w:space="0" w:color="000000"/>
                    <w:right w:val="single" w:sz="4" w:space="0" w:color="auto"/>
                  </w:tcBorders>
                  <w:vAlign w:val="center"/>
                  <w:hideMark/>
                </w:tcPr>
                <w:p w14:paraId="49C908EC" w14:textId="77777777" w:rsidR="00FF4830" w:rsidRPr="00007C27" w:rsidRDefault="00FF4830" w:rsidP="00FF4830">
                  <w:pPr>
                    <w:rPr>
                      <w:rFonts w:ascii="Arial Narrow" w:hAnsi="Arial Narrow" w:cs="Calibri"/>
                      <w:b/>
                      <w:bCs/>
                    </w:rPr>
                  </w:pPr>
                </w:p>
              </w:tc>
              <w:tc>
                <w:tcPr>
                  <w:tcW w:w="1332" w:type="dxa"/>
                  <w:vMerge/>
                  <w:tcBorders>
                    <w:top w:val="nil"/>
                    <w:left w:val="single" w:sz="4" w:space="0" w:color="auto"/>
                    <w:bottom w:val="single" w:sz="4" w:space="0" w:color="auto"/>
                    <w:right w:val="single" w:sz="4" w:space="0" w:color="auto"/>
                  </w:tcBorders>
                  <w:vAlign w:val="center"/>
                  <w:hideMark/>
                </w:tcPr>
                <w:p w14:paraId="4068348E" w14:textId="77777777" w:rsidR="00FF4830" w:rsidRPr="00007C27" w:rsidRDefault="00FF4830" w:rsidP="00FF4830">
                  <w:pPr>
                    <w:rPr>
                      <w:rFonts w:ascii="Arial Narrow" w:hAnsi="Arial Narrow" w:cs="Calibri"/>
                      <w:b/>
                      <w:bCs/>
                    </w:rPr>
                  </w:pPr>
                </w:p>
              </w:tc>
              <w:tc>
                <w:tcPr>
                  <w:tcW w:w="2316" w:type="dxa"/>
                  <w:tcBorders>
                    <w:top w:val="nil"/>
                    <w:left w:val="nil"/>
                    <w:bottom w:val="single" w:sz="4" w:space="0" w:color="auto"/>
                    <w:right w:val="single" w:sz="4" w:space="0" w:color="auto"/>
                  </w:tcBorders>
                  <w:shd w:val="clear" w:color="auto" w:fill="auto"/>
                  <w:vAlign w:val="center"/>
                  <w:hideMark/>
                </w:tcPr>
                <w:p w14:paraId="78B4F7DC" w14:textId="77777777" w:rsidR="00FF4830" w:rsidRPr="00007C27" w:rsidRDefault="00FF4830" w:rsidP="00FF4830">
                  <w:pPr>
                    <w:rPr>
                      <w:rFonts w:ascii="Arial Narrow" w:hAnsi="Arial Narrow" w:cs="Calibri"/>
                      <w:b/>
                      <w:bCs/>
                    </w:rPr>
                  </w:pPr>
                  <w:r w:rsidRPr="00007C27">
                    <w:rPr>
                      <w:rFonts w:ascii="Arial Narrow" w:hAnsi="Arial Narrow" w:cs="Calibri"/>
                      <w:b/>
                      <w:bCs/>
                    </w:rPr>
                    <w:t>CORYTOPHANIDAE</w:t>
                  </w:r>
                </w:p>
              </w:tc>
              <w:tc>
                <w:tcPr>
                  <w:tcW w:w="3520" w:type="dxa"/>
                  <w:tcBorders>
                    <w:top w:val="nil"/>
                    <w:left w:val="nil"/>
                    <w:bottom w:val="single" w:sz="4" w:space="0" w:color="auto"/>
                    <w:right w:val="single" w:sz="4" w:space="0" w:color="auto"/>
                  </w:tcBorders>
                  <w:shd w:val="clear" w:color="auto" w:fill="auto"/>
                  <w:noWrap/>
                  <w:vAlign w:val="center"/>
                  <w:hideMark/>
                </w:tcPr>
                <w:p w14:paraId="5195AFAD" w14:textId="77777777" w:rsidR="00FF4830" w:rsidRPr="00007C27" w:rsidRDefault="00FF4830" w:rsidP="00FF4830">
                  <w:pPr>
                    <w:rPr>
                      <w:rFonts w:ascii="Arial Narrow" w:hAnsi="Arial Narrow" w:cs="Calibri"/>
                      <w:i/>
                      <w:iCs/>
                    </w:rPr>
                  </w:pPr>
                  <w:r w:rsidRPr="00007C27">
                    <w:rPr>
                      <w:rFonts w:ascii="Arial Narrow" w:hAnsi="Arial Narrow" w:cs="Calibri"/>
                      <w:i/>
                      <w:iCs/>
                    </w:rPr>
                    <w:t>Basiliscus basiliscus</w:t>
                  </w:r>
                </w:p>
              </w:tc>
            </w:tr>
            <w:tr w:rsidR="00FF4830" w:rsidRPr="00007C27" w14:paraId="6BC26CB8" w14:textId="77777777" w:rsidTr="00A6023A">
              <w:trPr>
                <w:trHeight w:val="330"/>
                <w:jc w:val="center"/>
              </w:trPr>
              <w:tc>
                <w:tcPr>
                  <w:tcW w:w="1277" w:type="dxa"/>
                  <w:vMerge/>
                  <w:tcBorders>
                    <w:top w:val="nil"/>
                    <w:left w:val="single" w:sz="4" w:space="0" w:color="auto"/>
                    <w:bottom w:val="single" w:sz="4" w:space="0" w:color="000000"/>
                    <w:right w:val="single" w:sz="4" w:space="0" w:color="auto"/>
                  </w:tcBorders>
                  <w:vAlign w:val="center"/>
                  <w:hideMark/>
                </w:tcPr>
                <w:p w14:paraId="5DD8A9E6" w14:textId="77777777" w:rsidR="00FF4830" w:rsidRPr="00007C27" w:rsidRDefault="00FF4830" w:rsidP="00FF4830">
                  <w:pPr>
                    <w:rPr>
                      <w:rFonts w:ascii="Arial Narrow" w:hAnsi="Arial Narrow" w:cs="Calibri"/>
                      <w:b/>
                      <w:bCs/>
                    </w:rPr>
                  </w:pPr>
                </w:p>
              </w:tc>
              <w:tc>
                <w:tcPr>
                  <w:tcW w:w="1332" w:type="dxa"/>
                  <w:vMerge/>
                  <w:tcBorders>
                    <w:top w:val="nil"/>
                    <w:left w:val="single" w:sz="4" w:space="0" w:color="auto"/>
                    <w:bottom w:val="single" w:sz="4" w:space="0" w:color="auto"/>
                    <w:right w:val="single" w:sz="4" w:space="0" w:color="auto"/>
                  </w:tcBorders>
                  <w:vAlign w:val="center"/>
                  <w:hideMark/>
                </w:tcPr>
                <w:p w14:paraId="5BFABBCA" w14:textId="77777777" w:rsidR="00FF4830" w:rsidRPr="00007C27" w:rsidRDefault="00FF4830" w:rsidP="00FF4830">
                  <w:pPr>
                    <w:rPr>
                      <w:rFonts w:ascii="Arial Narrow" w:hAnsi="Arial Narrow" w:cs="Calibri"/>
                      <w:b/>
                      <w:bCs/>
                    </w:rPr>
                  </w:pPr>
                </w:p>
              </w:tc>
              <w:tc>
                <w:tcPr>
                  <w:tcW w:w="2316" w:type="dxa"/>
                  <w:vMerge w:val="restart"/>
                  <w:tcBorders>
                    <w:top w:val="nil"/>
                    <w:left w:val="nil"/>
                    <w:right w:val="single" w:sz="4" w:space="0" w:color="auto"/>
                  </w:tcBorders>
                  <w:shd w:val="clear" w:color="auto" w:fill="auto"/>
                  <w:vAlign w:val="center"/>
                  <w:hideMark/>
                </w:tcPr>
                <w:p w14:paraId="3D03090D" w14:textId="77777777" w:rsidR="00FF4830" w:rsidRPr="00007C27" w:rsidRDefault="00FF4830" w:rsidP="00FF4830">
                  <w:pPr>
                    <w:rPr>
                      <w:rFonts w:ascii="Arial Narrow" w:hAnsi="Arial Narrow" w:cs="Calibri"/>
                      <w:b/>
                      <w:bCs/>
                    </w:rPr>
                  </w:pPr>
                  <w:r w:rsidRPr="00007C27">
                    <w:rPr>
                      <w:rFonts w:ascii="Arial Narrow" w:hAnsi="Arial Narrow" w:cs="Calibri"/>
                      <w:b/>
                      <w:bCs/>
                    </w:rPr>
                    <w:t>GEKKONIDAE</w:t>
                  </w:r>
                </w:p>
                <w:p w14:paraId="387F1B4E" w14:textId="77777777" w:rsidR="00FF4830" w:rsidRPr="00007C27" w:rsidRDefault="00FF4830" w:rsidP="00FF4830">
                  <w:pPr>
                    <w:rPr>
                      <w:rFonts w:ascii="Arial Narrow" w:hAnsi="Arial Narrow" w:cs="Calibri"/>
                      <w:b/>
                      <w:bCs/>
                    </w:rPr>
                  </w:pPr>
                  <w:r w:rsidRPr="00007C27">
                    <w:rPr>
                      <w:rFonts w:ascii="Arial Narrow" w:hAnsi="Arial Narrow" w:cs="Calibri"/>
                      <w:b/>
                      <w:bCs/>
                    </w:rPr>
                    <w:t> </w:t>
                  </w:r>
                </w:p>
              </w:tc>
              <w:tc>
                <w:tcPr>
                  <w:tcW w:w="3520" w:type="dxa"/>
                  <w:tcBorders>
                    <w:top w:val="nil"/>
                    <w:left w:val="nil"/>
                    <w:bottom w:val="single" w:sz="4" w:space="0" w:color="auto"/>
                    <w:right w:val="single" w:sz="4" w:space="0" w:color="auto"/>
                  </w:tcBorders>
                  <w:shd w:val="clear" w:color="auto" w:fill="auto"/>
                  <w:noWrap/>
                  <w:vAlign w:val="center"/>
                  <w:hideMark/>
                </w:tcPr>
                <w:p w14:paraId="7F47422B" w14:textId="77777777" w:rsidR="00FF4830" w:rsidRPr="00007C27" w:rsidRDefault="00FF4830" w:rsidP="00FF4830">
                  <w:pPr>
                    <w:rPr>
                      <w:rFonts w:ascii="Arial Narrow" w:hAnsi="Arial Narrow" w:cs="Calibri"/>
                      <w:i/>
                      <w:iCs/>
                    </w:rPr>
                  </w:pPr>
                  <w:r w:rsidRPr="00007C27">
                    <w:rPr>
                      <w:rFonts w:ascii="Arial Narrow" w:hAnsi="Arial Narrow" w:cs="Calibri"/>
                      <w:i/>
                      <w:iCs/>
                    </w:rPr>
                    <w:t>Gonatodes albogularis</w:t>
                  </w:r>
                </w:p>
              </w:tc>
            </w:tr>
            <w:tr w:rsidR="00FF4830" w:rsidRPr="00007C27" w14:paraId="32AB05CB" w14:textId="77777777" w:rsidTr="00A6023A">
              <w:trPr>
                <w:trHeight w:val="330"/>
                <w:jc w:val="center"/>
              </w:trPr>
              <w:tc>
                <w:tcPr>
                  <w:tcW w:w="1277" w:type="dxa"/>
                  <w:vMerge/>
                  <w:tcBorders>
                    <w:top w:val="nil"/>
                    <w:left w:val="single" w:sz="4" w:space="0" w:color="auto"/>
                    <w:bottom w:val="single" w:sz="4" w:space="0" w:color="000000"/>
                    <w:right w:val="single" w:sz="4" w:space="0" w:color="auto"/>
                  </w:tcBorders>
                  <w:vAlign w:val="center"/>
                  <w:hideMark/>
                </w:tcPr>
                <w:p w14:paraId="1CD1CDDA" w14:textId="77777777" w:rsidR="00FF4830" w:rsidRPr="00007C27" w:rsidRDefault="00FF4830" w:rsidP="00FF4830">
                  <w:pPr>
                    <w:rPr>
                      <w:rFonts w:ascii="Arial Narrow" w:hAnsi="Arial Narrow" w:cs="Calibri"/>
                      <w:b/>
                      <w:bCs/>
                    </w:rPr>
                  </w:pPr>
                </w:p>
              </w:tc>
              <w:tc>
                <w:tcPr>
                  <w:tcW w:w="1332" w:type="dxa"/>
                  <w:vMerge/>
                  <w:tcBorders>
                    <w:top w:val="nil"/>
                    <w:left w:val="single" w:sz="4" w:space="0" w:color="auto"/>
                    <w:bottom w:val="single" w:sz="4" w:space="0" w:color="auto"/>
                    <w:right w:val="single" w:sz="4" w:space="0" w:color="auto"/>
                  </w:tcBorders>
                  <w:vAlign w:val="center"/>
                  <w:hideMark/>
                </w:tcPr>
                <w:p w14:paraId="37D2D32D" w14:textId="77777777" w:rsidR="00FF4830" w:rsidRPr="00007C27" w:rsidRDefault="00FF4830" w:rsidP="00FF4830">
                  <w:pPr>
                    <w:rPr>
                      <w:rFonts w:ascii="Arial Narrow" w:hAnsi="Arial Narrow" w:cs="Calibri"/>
                      <w:b/>
                      <w:bCs/>
                    </w:rPr>
                  </w:pPr>
                </w:p>
              </w:tc>
              <w:tc>
                <w:tcPr>
                  <w:tcW w:w="2316" w:type="dxa"/>
                  <w:vMerge/>
                  <w:tcBorders>
                    <w:left w:val="nil"/>
                    <w:bottom w:val="single" w:sz="4" w:space="0" w:color="auto"/>
                    <w:right w:val="single" w:sz="4" w:space="0" w:color="auto"/>
                  </w:tcBorders>
                  <w:shd w:val="clear" w:color="auto" w:fill="auto"/>
                  <w:vAlign w:val="center"/>
                  <w:hideMark/>
                </w:tcPr>
                <w:p w14:paraId="2DFC3AEB" w14:textId="77777777" w:rsidR="00FF4830" w:rsidRPr="00007C27" w:rsidRDefault="00FF4830" w:rsidP="00FF4830">
                  <w:pPr>
                    <w:rPr>
                      <w:rFonts w:ascii="Arial Narrow" w:hAnsi="Arial Narrow" w:cs="Calibri"/>
                      <w:b/>
                      <w:bCs/>
                    </w:rPr>
                  </w:pPr>
                </w:p>
              </w:tc>
              <w:tc>
                <w:tcPr>
                  <w:tcW w:w="3520" w:type="dxa"/>
                  <w:tcBorders>
                    <w:top w:val="nil"/>
                    <w:left w:val="nil"/>
                    <w:bottom w:val="single" w:sz="4" w:space="0" w:color="auto"/>
                    <w:right w:val="single" w:sz="4" w:space="0" w:color="auto"/>
                  </w:tcBorders>
                  <w:shd w:val="clear" w:color="auto" w:fill="auto"/>
                  <w:noWrap/>
                  <w:vAlign w:val="center"/>
                  <w:hideMark/>
                </w:tcPr>
                <w:p w14:paraId="406D0D7B" w14:textId="77777777" w:rsidR="00FF4830" w:rsidRPr="00007C27" w:rsidRDefault="00FF4830" w:rsidP="00FF4830">
                  <w:pPr>
                    <w:rPr>
                      <w:rFonts w:ascii="Arial Narrow" w:hAnsi="Arial Narrow" w:cs="Calibri"/>
                    </w:rPr>
                  </w:pPr>
                  <w:r w:rsidRPr="00007C27">
                    <w:rPr>
                      <w:rFonts w:ascii="Arial Narrow" w:hAnsi="Arial Narrow" w:cs="Calibri"/>
                    </w:rPr>
                    <w:t>Gonatodes vittatus</w:t>
                  </w:r>
                </w:p>
              </w:tc>
            </w:tr>
            <w:tr w:rsidR="00FF4830" w:rsidRPr="00007C27" w14:paraId="08A3ABBB" w14:textId="77777777" w:rsidTr="00A6023A">
              <w:trPr>
                <w:trHeight w:val="330"/>
                <w:jc w:val="center"/>
              </w:trPr>
              <w:tc>
                <w:tcPr>
                  <w:tcW w:w="1277" w:type="dxa"/>
                  <w:vMerge/>
                  <w:tcBorders>
                    <w:top w:val="nil"/>
                    <w:left w:val="single" w:sz="4" w:space="0" w:color="auto"/>
                    <w:bottom w:val="single" w:sz="4" w:space="0" w:color="000000"/>
                    <w:right w:val="single" w:sz="4" w:space="0" w:color="auto"/>
                  </w:tcBorders>
                  <w:vAlign w:val="center"/>
                  <w:hideMark/>
                </w:tcPr>
                <w:p w14:paraId="660A1BFA" w14:textId="77777777" w:rsidR="00FF4830" w:rsidRPr="00007C27" w:rsidRDefault="00FF4830" w:rsidP="00FF4830">
                  <w:pPr>
                    <w:rPr>
                      <w:rFonts w:ascii="Arial Narrow" w:hAnsi="Arial Narrow" w:cs="Calibri"/>
                      <w:b/>
                      <w:bCs/>
                    </w:rPr>
                  </w:pPr>
                </w:p>
              </w:tc>
              <w:tc>
                <w:tcPr>
                  <w:tcW w:w="1332" w:type="dxa"/>
                  <w:vMerge/>
                  <w:tcBorders>
                    <w:top w:val="nil"/>
                    <w:left w:val="single" w:sz="4" w:space="0" w:color="auto"/>
                    <w:bottom w:val="single" w:sz="4" w:space="0" w:color="auto"/>
                    <w:right w:val="single" w:sz="4" w:space="0" w:color="auto"/>
                  </w:tcBorders>
                  <w:vAlign w:val="center"/>
                  <w:hideMark/>
                </w:tcPr>
                <w:p w14:paraId="2CE040DB" w14:textId="77777777" w:rsidR="00FF4830" w:rsidRPr="00007C27" w:rsidRDefault="00FF4830" w:rsidP="00FF4830">
                  <w:pPr>
                    <w:rPr>
                      <w:rFonts w:ascii="Arial Narrow" w:hAnsi="Arial Narrow" w:cs="Calibri"/>
                      <w:b/>
                      <w:bCs/>
                    </w:rPr>
                  </w:pPr>
                </w:p>
              </w:tc>
              <w:tc>
                <w:tcPr>
                  <w:tcW w:w="2316" w:type="dxa"/>
                  <w:tcBorders>
                    <w:top w:val="nil"/>
                    <w:left w:val="nil"/>
                    <w:bottom w:val="single" w:sz="4" w:space="0" w:color="auto"/>
                    <w:right w:val="single" w:sz="4" w:space="0" w:color="auto"/>
                  </w:tcBorders>
                  <w:shd w:val="clear" w:color="auto" w:fill="auto"/>
                  <w:vAlign w:val="center"/>
                  <w:hideMark/>
                </w:tcPr>
                <w:p w14:paraId="3224CEC7" w14:textId="77777777" w:rsidR="00FF4830" w:rsidRPr="00007C27" w:rsidRDefault="00FF4830" w:rsidP="00FF4830">
                  <w:pPr>
                    <w:rPr>
                      <w:rFonts w:ascii="Arial Narrow" w:hAnsi="Arial Narrow" w:cs="Calibri"/>
                      <w:b/>
                      <w:bCs/>
                    </w:rPr>
                  </w:pPr>
                  <w:r w:rsidRPr="00007C27">
                    <w:rPr>
                      <w:rFonts w:ascii="Arial Narrow" w:hAnsi="Arial Narrow" w:cs="Calibri"/>
                      <w:b/>
                      <w:bCs/>
                    </w:rPr>
                    <w:t>POLYCHROTIDAE</w:t>
                  </w:r>
                </w:p>
              </w:tc>
              <w:tc>
                <w:tcPr>
                  <w:tcW w:w="3520" w:type="dxa"/>
                  <w:tcBorders>
                    <w:top w:val="nil"/>
                    <w:left w:val="nil"/>
                    <w:bottom w:val="single" w:sz="4" w:space="0" w:color="auto"/>
                    <w:right w:val="single" w:sz="4" w:space="0" w:color="auto"/>
                  </w:tcBorders>
                  <w:shd w:val="clear" w:color="auto" w:fill="auto"/>
                  <w:noWrap/>
                  <w:vAlign w:val="center"/>
                  <w:hideMark/>
                </w:tcPr>
                <w:p w14:paraId="491D6B21" w14:textId="77777777" w:rsidR="00FF4830" w:rsidRPr="00007C27" w:rsidRDefault="00FF4830" w:rsidP="00FF4830">
                  <w:pPr>
                    <w:rPr>
                      <w:rFonts w:ascii="Arial Narrow" w:hAnsi="Arial Narrow" w:cs="Calibri"/>
                      <w:i/>
                      <w:iCs/>
                    </w:rPr>
                  </w:pPr>
                  <w:r w:rsidRPr="00007C27">
                    <w:rPr>
                      <w:rFonts w:ascii="Arial Narrow" w:hAnsi="Arial Narrow" w:cs="Calibri"/>
                      <w:i/>
                      <w:iCs/>
                    </w:rPr>
                    <w:t>Anolis auratus</w:t>
                  </w:r>
                </w:p>
              </w:tc>
            </w:tr>
            <w:tr w:rsidR="00FF4830" w:rsidRPr="00007C27" w14:paraId="6337EE25" w14:textId="77777777" w:rsidTr="00A6023A">
              <w:trPr>
                <w:trHeight w:val="330"/>
                <w:jc w:val="center"/>
              </w:trPr>
              <w:tc>
                <w:tcPr>
                  <w:tcW w:w="1277" w:type="dxa"/>
                  <w:vMerge/>
                  <w:tcBorders>
                    <w:top w:val="nil"/>
                    <w:left w:val="single" w:sz="4" w:space="0" w:color="auto"/>
                    <w:bottom w:val="single" w:sz="4" w:space="0" w:color="000000"/>
                    <w:right w:val="single" w:sz="4" w:space="0" w:color="auto"/>
                  </w:tcBorders>
                  <w:vAlign w:val="center"/>
                  <w:hideMark/>
                </w:tcPr>
                <w:p w14:paraId="09FFD724" w14:textId="77777777" w:rsidR="00FF4830" w:rsidRPr="00007C27" w:rsidRDefault="00FF4830" w:rsidP="00FF4830">
                  <w:pPr>
                    <w:rPr>
                      <w:rFonts w:ascii="Arial Narrow" w:hAnsi="Arial Narrow" w:cs="Calibri"/>
                      <w:b/>
                      <w:bCs/>
                    </w:rPr>
                  </w:pPr>
                </w:p>
              </w:tc>
              <w:tc>
                <w:tcPr>
                  <w:tcW w:w="1332" w:type="dxa"/>
                  <w:vMerge/>
                  <w:tcBorders>
                    <w:top w:val="nil"/>
                    <w:left w:val="single" w:sz="4" w:space="0" w:color="auto"/>
                    <w:bottom w:val="single" w:sz="4" w:space="0" w:color="auto"/>
                    <w:right w:val="single" w:sz="4" w:space="0" w:color="auto"/>
                  </w:tcBorders>
                  <w:vAlign w:val="center"/>
                  <w:hideMark/>
                </w:tcPr>
                <w:p w14:paraId="36ED2804" w14:textId="77777777" w:rsidR="00FF4830" w:rsidRPr="00007C27" w:rsidRDefault="00FF4830" w:rsidP="00FF4830">
                  <w:pPr>
                    <w:rPr>
                      <w:rFonts w:ascii="Arial Narrow" w:hAnsi="Arial Narrow" w:cs="Calibri"/>
                      <w:b/>
                      <w:bCs/>
                    </w:rPr>
                  </w:pPr>
                </w:p>
              </w:tc>
              <w:tc>
                <w:tcPr>
                  <w:tcW w:w="2316" w:type="dxa"/>
                  <w:vMerge w:val="restart"/>
                  <w:tcBorders>
                    <w:top w:val="nil"/>
                    <w:left w:val="single" w:sz="4" w:space="0" w:color="auto"/>
                    <w:bottom w:val="single" w:sz="4" w:space="0" w:color="auto"/>
                    <w:right w:val="single" w:sz="4" w:space="0" w:color="auto"/>
                  </w:tcBorders>
                  <w:shd w:val="clear" w:color="auto" w:fill="auto"/>
                  <w:vAlign w:val="center"/>
                  <w:hideMark/>
                </w:tcPr>
                <w:p w14:paraId="4324F42D" w14:textId="77777777" w:rsidR="00FF4830" w:rsidRPr="00007C27" w:rsidRDefault="00FF4830" w:rsidP="00FF4830">
                  <w:pPr>
                    <w:rPr>
                      <w:rFonts w:ascii="Arial Narrow" w:hAnsi="Arial Narrow" w:cs="Calibri"/>
                      <w:b/>
                      <w:bCs/>
                    </w:rPr>
                  </w:pPr>
                  <w:r w:rsidRPr="00007C27">
                    <w:rPr>
                      <w:rFonts w:ascii="Arial Narrow" w:hAnsi="Arial Narrow" w:cs="Calibri"/>
                      <w:b/>
                      <w:bCs/>
                    </w:rPr>
                    <w:t>TEIIDAE</w:t>
                  </w:r>
                </w:p>
              </w:tc>
              <w:tc>
                <w:tcPr>
                  <w:tcW w:w="3520" w:type="dxa"/>
                  <w:tcBorders>
                    <w:top w:val="nil"/>
                    <w:left w:val="nil"/>
                    <w:bottom w:val="single" w:sz="4" w:space="0" w:color="auto"/>
                    <w:right w:val="single" w:sz="4" w:space="0" w:color="auto"/>
                  </w:tcBorders>
                  <w:shd w:val="clear" w:color="000000" w:fill="FFFFFF"/>
                  <w:noWrap/>
                  <w:vAlign w:val="center"/>
                  <w:hideMark/>
                </w:tcPr>
                <w:p w14:paraId="7BB82A33" w14:textId="77777777" w:rsidR="00FF4830" w:rsidRPr="00007C27" w:rsidRDefault="00FF4830" w:rsidP="00FF4830">
                  <w:pPr>
                    <w:rPr>
                      <w:rFonts w:ascii="Arial Narrow" w:hAnsi="Arial Narrow" w:cs="Calibri"/>
                      <w:i/>
                      <w:iCs/>
                    </w:rPr>
                  </w:pPr>
                  <w:r w:rsidRPr="00007C27">
                    <w:rPr>
                      <w:rFonts w:ascii="Arial Narrow" w:hAnsi="Arial Narrow" w:cs="Calibri"/>
                      <w:i/>
                      <w:iCs/>
                    </w:rPr>
                    <w:t>Ameiva bifrontata</w:t>
                  </w:r>
                </w:p>
              </w:tc>
            </w:tr>
            <w:tr w:rsidR="00FF4830" w:rsidRPr="00007C27" w14:paraId="7D052640" w14:textId="77777777" w:rsidTr="00A6023A">
              <w:trPr>
                <w:trHeight w:val="330"/>
                <w:jc w:val="center"/>
              </w:trPr>
              <w:tc>
                <w:tcPr>
                  <w:tcW w:w="1277" w:type="dxa"/>
                  <w:vMerge/>
                  <w:tcBorders>
                    <w:top w:val="nil"/>
                    <w:left w:val="single" w:sz="4" w:space="0" w:color="auto"/>
                    <w:bottom w:val="single" w:sz="4" w:space="0" w:color="000000"/>
                    <w:right w:val="single" w:sz="4" w:space="0" w:color="auto"/>
                  </w:tcBorders>
                  <w:vAlign w:val="center"/>
                  <w:hideMark/>
                </w:tcPr>
                <w:p w14:paraId="73B7F8F3" w14:textId="77777777" w:rsidR="00FF4830" w:rsidRPr="00007C27" w:rsidRDefault="00FF4830" w:rsidP="00FF4830">
                  <w:pPr>
                    <w:rPr>
                      <w:rFonts w:ascii="Arial Narrow" w:hAnsi="Arial Narrow" w:cs="Calibri"/>
                      <w:b/>
                      <w:bCs/>
                    </w:rPr>
                  </w:pPr>
                </w:p>
              </w:tc>
              <w:tc>
                <w:tcPr>
                  <w:tcW w:w="1332" w:type="dxa"/>
                  <w:vMerge/>
                  <w:tcBorders>
                    <w:top w:val="nil"/>
                    <w:left w:val="single" w:sz="4" w:space="0" w:color="auto"/>
                    <w:bottom w:val="single" w:sz="4" w:space="0" w:color="auto"/>
                    <w:right w:val="single" w:sz="4" w:space="0" w:color="auto"/>
                  </w:tcBorders>
                  <w:vAlign w:val="center"/>
                  <w:hideMark/>
                </w:tcPr>
                <w:p w14:paraId="73D6779D" w14:textId="77777777" w:rsidR="00FF4830" w:rsidRPr="00007C27" w:rsidRDefault="00FF4830" w:rsidP="00FF4830">
                  <w:pPr>
                    <w:rPr>
                      <w:rFonts w:ascii="Arial Narrow" w:hAnsi="Arial Narrow" w:cs="Calibri"/>
                      <w:b/>
                      <w:bCs/>
                    </w:rPr>
                  </w:pPr>
                </w:p>
              </w:tc>
              <w:tc>
                <w:tcPr>
                  <w:tcW w:w="2316" w:type="dxa"/>
                  <w:vMerge/>
                  <w:tcBorders>
                    <w:top w:val="nil"/>
                    <w:left w:val="single" w:sz="4" w:space="0" w:color="auto"/>
                    <w:bottom w:val="single" w:sz="4" w:space="0" w:color="auto"/>
                    <w:right w:val="single" w:sz="4" w:space="0" w:color="auto"/>
                  </w:tcBorders>
                  <w:vAlign w:val="center"/>
                  <w:hideMark/>
                </w:tcPr>
                <w:p w14:paraId="05B7AD43" w14:textId="77777777" w:rsidR="00FF4830" w:rsidRPr="00007C27" w:rsidRDefault="00FF4830" w:rsidP="00FF4830">
                  <w:pPr>
                    <w:rPr>
                      <w:rFonts w:ascii="Arial Narrow" w:hAnsi="Arial Narrow" w:cs="Calibri"/>
                      <w:b/>
                      <w:bCs/>
                    </w:rPr>
                  </w:pPr>
                </w:p>
              </w:tc>
              <w:tc>
                <w:tcPr>
                  <w:tcW w:w="3520" w:type="dxa"/>
                  <w:tcBorders>
                    <w:top w:val="nil"/>
                    <w:left w:val="nil"/>
                    <w:bottom w:val="single" w:sz="4" w:space="0" w:color="auto"/>
                    <w:right w:val="single" w:sz="4" w:space="0" w:color="auto"/>
                  </w:tcBorders>
                  <w:shd w:val="clear" w:color="000000" w:fill="FFFFFF"/>
                  <w:noWrap/>
                  <w:vAlign w:val="center"/>
                  <w:hideMark/>
                </w:tcPr>
                <w:p w14:paraId="727E941E" w14:textId="77777777" w:rsidR="00FF4830" w:rsidRPr="00007C27" w:rsidRDefault="00FF4830" w:rsidP="00FF4830">
                  <w:pPr>
                    <w:rPr>
                      <w:rFonts w:ascii="Arial Narrow" w:hAnsi="Arial Narrow" w:cs="Calibri"/>
                      <w:i/>
                      <w:iCs/>
                    </w:rPr>
                  </w:pPr>
                  <w:r w:rsidRPr="00007C27">
                    <w:rPr>
                      <w:rFonts w:ascii="Arial Narrow" w:hAnsi="Arial Narrow" w:cs="Calibri"/>
                      <w:i/>
                      <w:iCs/>
                    </w:rPr>
                    <w:t>Ameiva ameiva</w:t>
                  </w:r>
                </w:p>
              </w:tc>
            </w:tr>
            <w:tr w:rsidR="00FF4830" w:rsidRPr="00007C27" w14:paraId="5CF18C09" w14:textId="77777777" w:rsidTr="00A6023A">
              <w:trPr>
                <w:trHeight w:val="330"/>
                <w:jc w:val="center"/>
              </w:trPr>
              <w:tc>
                <w:tcPr>
                  <w:tcW w:w="1277" w:type="dxa"/>
                  <w:vMerge/>
                  <w:tcBorders>
                    <w:top w:val="nil"/>
                    <w:left w:val="single" w:sz="4" w:space="0" w:color="auto"/>
                    <w:bottom w:val="single" w:sz="4" w:space="0" w:color="000000"/>
                    <w:right w:val="single" w:sz="4" w:space="0" w:color="auto"/>
                  </w:tcBorders>
                  <w:vAlign w:val="center"/>
                  <w:hideMark/>
                </w:tcPr>
                <w:p w14:paraId="4999600F" w14:textId="77777777" w:rsidR="00FF4830" w:rsidRPr="00007C27" w:rsidRDefault="00FF4830" w:rsidP="00FF4830">
                  <w:pPr>
                    <w:rPr>
                      <w:rFonts w:ascii="Arial Narrow" w:hAnsi="Arial Narrow" w:cs="Calibri"/>
                      <w:b/>
                      <w:bCs/>
                    </w:rPr>
                  </w:pPr>
                </w:p>
              </w:tc>
              <w:tc>
                <w:tcPr>
                  <w:tcW w:w="1332" w:type="dxa"/>
                  <w:vMerge/>
                  <w:tcBorders>
                    <w:top w:val="nil"/>
                    <w:left w:val="single" w:sz="4" w:space="0" w:color="auto"/>
                    <w:bottom w:val="single" w:sz="4" w:space="0" w:color="auto"/>
                    <w:right w:val="single" w:sz="4" w:space="0" w:color="auto"/>
                  </w:tcBorders>
                  <w:vAlign w:val="center"/>
                  <w:hideMark/>
                </w:tcPr>
                <w:p w14:paraId="1C06EE34" w14:textId="77777777" w:rsidR="00FF4830" w:rsidRPr="00007C27" w:rsidRDefault="00FF4830" w:rsidP="00FF4830">
                  <w:pPr>
                    <w:rPr>
                      <w:rFonts w:ascii="Arial Narrow" w:hAnsi="Arial Narrow" w:cs="Calibri"/>
                      <w:b/>
                      <w:bCs/>
                    </w:rPr>
                  </w:pPr>
                </w:p>
              </w:tc>
              <w:tc>
                <w:tcPr>
                  <w:tcW w:w="2316" w:type="dxa"/>
                  <w:vMerge/>
                  <w:tcBorders>
                    <w:top w:val="nil"/>
                    <w:left w:val="single" w:sz="4" w:space="0" w:color="auto"/>
                    <w:bottom w:val="single" w:sz="4" w:space="0" w:color="auto"/>
                    <w:right w:val="single" w:sz="4" w:space="0" w:color="auto"/>
                  </w:tcBorders>
                  <w:vAlign w:val="center"/>
                  <w:hideMark/>
                </w:tcPr>
                <w:p w14:paraId="50ECF0B2" w14:textId="77777777" w:rsidR="00FF4830" w:rsidRPr="00007C27" w:rsidRDefault="00FF4830" w:rsidP="00FF4830">
                  <w:pPr>
                    <w:rPr>
                      <w:rFonts w:ascii="Arial Narrow" w:hAnsi="Arial Narrow" w:cs="Calibri"/>
                      <w:b/>
                      <w:bCs/>
                    </w:rPr>
                  </w:pPr>
                </w:p>
              </w:tc>
              <w:tc>
                <w:tcPr>
                  <w:tcW w:w="3520" w:type="dxa"/>
                  <w:tcBorders>
                    <w:top w:val="nil"/>
                    <w:left w:val="nil"/>
                    <w:bottom w:val="single" w:sz="4" w:space="0" w:color="auto"/>
                    <w:right w:val="single" w:sz="4" w:space="0" w:color="auto"/>
                  </w:tcBorders>
                  <w:shd w:val="clear" w:color="000000" w:fill="FFFFFF"/>
                  <w:noWrap/>
                  <w:vAlign w:val="center"/>
                  <w:hideMark/>
                </w:tcPr>
                <w:p w14:paraId="2CDAB229" w14:textId="77777777" w:rsidR="00FF4830" w:rsidRPr="00007C27" w:rsidRDefault="00FF4830" w:rsidP="00FF4830">
                  <w:pPr>
                    <w:rPr>
                      <w:rFonts w:ascii="Arial Narrow" w:hAnsi="Arial Narrow" w:cs="Calibri"/>
                      <w:i/>
                      <w:iCs/>
                    </w:rPr>
                  </w:pPr>
                  <w:r w:rsidRPr="00007C27">
                    <w:rPr>
                      <w:rFonts w:ascii="Arial Narrow" w:hAnsi="Arial Narrow" w:cs="Calibri"/>
                      <w:i/>
                      <w:iCs/>
                    </w:rPr>
                    <w:t>Cnemidophorus lemniscatus</w:t>
                  </w:r>
                </w:p>
              </w:tc>
            </w:tr>
            <w:tr w:rsidR="00FF4830" w:rsidRPr="00007C27" w14:paraId="7BC921E2" w14:textId="77777777" w:rsidTr="00A6023A">
              <w:trPr>
                <w:trHeight w:val="330"/>
                <w:jc w:val="center"/>
              </w:trPr>
              <w:tc>
                <w:tcPr>
                  <w:tcW w:w="1277" w:type="dxa"/>
                  <w:vMerge/>
                  <w:tcBorders>
                    <w:top w:val="nil"/>
                    <w:left w:val="single" w:sz="4" w:space="0" w:color="auto"/>
                    <w:bottom w:val="single" w:sz="4" w:space="0" w:color="000000"/>
                    <w:right w:val="single" w:sz="4" w:space="0" w:color="auto"/>
                  </w:tcBorders>
                  <w:vAlign w:val="center"/>
                  <w:hideMark/>
                </w:tcPr>
                <w:p w14:paraId="39961780" w14:textId="77777777" w:rsidR="00FF4830" w:rsidRPr="00007C27" w:rsidRDefault="00FF4830" w:rsidP="00FF4830">
                  <w:pPr>
                    <w:rPr>
                      <w:rFonts w:ascii="Arial Narrow" w:hAnsi="Arial Narrow" w:cs="Calibri"/>
                      <w:b/>
                      <w:bCs/>
                    </w:rPr>
                  </w:pPr>
                </w:p>
              </w:tc>
              <w:tc>
                <w:tcPr>
                  <w:tcW w:w="1332" w:type="dxa"/>
                  <w:vMerge/>
                  <w:tcBorders>
                    <w:top w:val="nil"/>
                    <w:left w:val="single" w:sz="4" w:space="0" w:color="auto"/>
                    <w:bottom w:val="single" w:sz="4" w:space="0" w:color="auto"/>
                    <w:right w:val="single" w:sz="4" w:space="0" w:color="auto"/>
                  </w:tcBorders>
                  <w:vAlign w:val="center"/>
                  <w:hideMark/>
                </w:tcPr>
                <w:p w14:paraId="4E10685C" w14:textId="77777777" w:rsidR="00FF4830" w:rsidRPr="00007C27" w:rsidRDefault="00FF4830" w:rsidP="00FF4830">
                  <w:pPr>
                    <w:rPr>
                      <w:rFonts w:ascii="Arial Narrow" w:hAnsi="Arial Narrow" w:cs="Calibri"/>
                      <w:b/>
                      <w:bCs/>
                    </w:rPr>
                  </w:pPr>
                </w:p>
              </w:tc>
              <w:tc>
                <w:tcPr>
                  <w:tcW w:w="2316" w:type="dxa"/>
                  <w:tcBorders>
                    <w:top w:val="nil"/>
                    <w:left w:val="nil"/>
                    <w:bottom w:val="single" w:sz="4" w:space="0" w:color="auto"/>
                    <w:right w:val="single" w:sz="4" w:space="0" w:color="auto"/>
                  </w:tcBorders>
                  <w:shd w:val="clear" w:color="auto" w:fill="auto"/>
                  <w:vAlign w:val="center"/>
                  <w:hideMark/>
                </w:tcPr>
                <w:p w14:paraId="6680699C" w14:textId="77777777" w:rsidR="00FF4830" w:rsidRPr="00007C27" w:rsidRDefault="00FF4830" w:rsidP="00FF4830">
                  <w:pPr>
                    <w:rPr>
                      <w:rFonts w:ascii="Arial Narrow" w:hAnsi="Arial Narrow" w:cs="Calibri"/>
                      <w:b/>
                      <w:bCs/>
                    </w:rPr>
                  </w:pPr>
                  <w:r w:rsidRPr="00007C27">
                    <w:rPr>
                      <w:rFonts w:ascii="Arial Narrow" w:hAnsi="Arial Narrow" w:cs="Calibri"/>
                      <w:b/>
                      <w:bCs/>
                    </w:rPr>
                    <w:t>SCINCIDAE</w:t>
                  </w:r>
                </w:p>
              </w:tc>
              <w:tc>
                <w:tcPr>
                  <w:tcW w:w="3520" w:type="dxa"/>
                  <w:tcBorders>
                    <w:top w:val="nil"/>
                    <w:left w:val="nil"/>
                    <w:bottom w:val="single" w:sz="4" w:space="0" w:color="auto"/>
                    <w:right w:val="single" w:sz="4" w:space="0" w:color="auto"/>
                  </w:tcBorders>
                  <w:shd w:val="clear" w:color="000000" w:fill="FFFFFF"/>
                  <w:noWrap/>
                  <w:vAlign w:val="center"/>
                  <w:hideMark/>
                </w:tcPr>
                <w:p w14:paraId="67607DDB" w14:textId="77777777" w:rsidR="00FF4830" w:rsidRPr="00007C27" w:rsidRDefault="00FF4830" w:rsidP="00FF4830">
                  <w:pPr>
                    <w:rPr>
                      <w:rFonts w:ascii="Arial Narrow" w:hAnsi="Arial Narrow" w:cs="Calibri"/>
                      <w:i/>
                      <w:iCs/>
                    </w:rPr>
                  </w:pPr>
                  <w:r w:rsidRPr="00007C27">
                    <w:rPr>
                      <w:rFonts w:ascii="Arial Narrow" w:hAnsi="Arial Narrow" w:cs="Calibri"/>
                      <w:i/>
                      <w:iCs/>
                    </w:rPr>
                    <w:t>Mabuya mabouya</w:t>
                  </w:r>
                </w:p>
              </w:tc>
            </w:tr>
            <w:tr w:rsidR="00FF4830" w:rsidRPr="00007C27" w14:paraId="4198D4E4" w14:textId="77777777" w:rsidTr="00A6023A">
              <w:trPr>
                <w:trHeight w:val="330"/>
                <w:jc w:val="center"/>
              </w:trPr>
              <w:tc>
                <w:tcPr>
                  <w:tcW w:w="1277" w:type="dxa"/>
                  <w:vMerge/>
                  <w:tcBorders>
                    <w:top w:val="nil"/>
                    <w:left w:val="single" w:sz="4" w:space="0" w:color="auto"/>
                    <w:bottom w:val="single" w:sz="4" w:space="0" w:color="000000"/>
                    <w:right w:val="single" w:sz="4" w:space="0" w:color="auto"/>
                  </w:tcBorders>
                  <w:vAlign w:val="center"/>
                  <w:hideMark/>
                </w:tcPr>
                <w:p w14:paraId="6E25C772" w14:textId="77777777" w:rsidR="00FF4830" w:rsidRPr="00007C27" w:rsidRDefault="00FF4830" w:rsidP="00FF4830">
                  <w:pPr>
                    <w:rPr>
                      <w:rFonts w:ascii="Arial Narrow" w:hAnsi="Arial Narrow" w:cs="Calibri"/>
                      <w:b/>
                      <w:bCs/>
                    </w:rPr>
                  </w:pPr>
                </w:p>
              </w:tc>
              <w:tc>
                <w:tcPr>
                  <w:tcW w:w="1332" w:type="dxa"/>
                  <w:vMerge/>
                  <w:tcBorders>
                    <w:top w:val="nil"/>
                    <w:left w:val="single" w:sz="4" w:space="0" w:color="auto"/>
                    <w:bottom w:val="single" w:sz="4" w:space="0" w:color="auto"/>
                    <w:right w:val="single" w:sz="4" w:space="0" w:color="auto"/>
                  </w:tcBorders>
                  <w:vAlign w:val="center"/>
                  <w:hideMark/>
                </w:tcPr>
                <w:p w14:paraId="3A61536E" w14:textId="77777777" w:rsidR="00FF4830" w:rsidRPr="00007C27" w:rsidRDefault="00FF4830" w:rsidP="00FF4830">
                  <w:pPr>
                    <w:rPr>
                      <w:rFonts w:ascii="Arial Narrow" w:hAnsi="Arial Narrow" w:cs="Calibri"/>
                      <w:b/>
                      <w:bCs/>
                    </w:rPr>
                  </w:pPr>
                </w:p>
              </w:tc>
              <w:tc>
                <w:tcPr>
                  <w:tcW w:w="2316" w:type="dxa"/>
                  <w:tcBorders>
                    <w:top w:val="nil"/>
                    <w:left w:val="nil"/>
                    <w:bottom w:val="single" w:sz="4" w:space="0" w:color="auto"/>
                    <w:right w:val="single" w:sz="4" w:space="0" w:color="auto"/>
                  </w:tcBorders>
                  <w:shd w:val="clear" w:color="auto" w:fill="auto"/>
                  <w:noWrap/>
                  <w:vAlign w:val="bottom"/>
                  <w:hideMark/>
                </w:tcPr>
                <w:p w14:paraId="42CA75E8" w14:textId="77777777" w:rsidR="00FF4830" w:rsidRPr="00007C27" w:rsidRDefault="00FF4830" w:rsidP="00FF4830">
                  <w:pPr>
                    <w:rPr>
                      <w:rFonts w:ascii="Arial Narrow" w:hAnsi="Arial Narrow" w:cs="Calibri"/>
                      <w:b/>
                    </w:rPr>
                  </w:pPr>
                  <w:r w:rsidRPr="00007C27">
                    <w:rPr>
                      <w:rFonts w:ascii="Arial Narrow" w:hAnsi="Arial Narrow" w:cs="Calibri"/>
                      <w:b/>
                    </w:rPr>
                    <w:t>PHYLLODACTYLIDAE</w:t>
                  </w:r>
                </w:p>
              </w:tc>
              <w:tc>
                <w:tcPr>
                  <w:tcW w:w="3520" w:type="dxa"/>
                  <w:tcBorders>
                    <w:top w:val="nil"/>
                    <w:left w:val="nil"/>
                    <w:bottom w:val="single" w:sz="4" w:space="0" w:color="auto"/>
                    <w:right w:val="single" w:sz="4" w:space="0" w:color="auto"/>
                  </w:tcBorders>
                  <w:shd w:val="clear" w:color="000000" w:fill="FFFFFF"/>
                  <w:noWrap/>
                  <w:vAlign w:val="center"/>
                  <w:hideMark/>
                </w:tcPr>
                <w:p w14:paraId="6C1A220A" w14:textId="77777777" w:rsidR="00FF4830" w:rsidRPr="00007C27" w:rsidRDefault="00FF4830" w:rsidP="00FF4830">
                  <w:pPr>
                    <w:rPr>
                      <w:rFonts w:ascii="Arial Narrow" w:hAnsi="Arial Narrow" w:cs="Calibri"/>
                      <w:i/>
                      <w:iCs/>
                    </w:rPr>
                  </w:pPr>
                  <w:r w:rsidRPr="00007C27">
                    <w:rPr>
                      <w:rFonts w:ascii="Arial Narrow" w:hAnsi="Arial Narrow" w:cs="Calibri"/>
                      <w:i/>
                      <w:iCs/>
                    </w:rPr>
                    <w:t>Thecadactylus rapicauda</w:t>
                  </w:r>
                </w:p>
              </w:tc>
            </w:tr>
            <w:tr w:rsidR="00FF4830" w:rsidRPr="00007C27" w14:paraId="19913F8A" w14:textId="77777777" w:rsidTr="00A6023A">
              <w:trPr>
                <w:trHeight w:val="330"/>
                <w:jc w:val="center"/>
              </w:trPr>
              <w:tc>
                <w:tcPr>
                  <w:tcW w:w="1277" w:type="dxa"/>
                  <w:vMerge/>
                  <w:tcBorders>
                    <w:top w:val="nil"/>
                    <w:left w:val="single" w:sz="4" w:space="0" w:color="auto"/>
                    <w:bottom w:val="single" w:sz="4" w:space="0" w:color="000000"/>
                    <w:right w:val="single" w:sz="4" w:space="0" w:color="auto"/>
                  </w:tcBorders>
                  <w:vAlign w:val="center"/>
                  <w:hideMark/>
                </w:tcPr>
                <w:p w14:paraId="1F2C0107" w14:textId="77777777" w:rsidR="00FF4830" w:rsidRPr="00007C27" w:rsidRDefault="00FF4830" w:rsidP="00FF4830">
                  <w:pPr>
                    <w:rPr>
                      <w:rFonts w:ascii="Arial Narrow" w:hAnsi="Arial Narrow" w:cs="Calibri"/>
                      <w:b/>
                      <w:bCs/>
                    </w:rPr>
                  </w:pPr>
                </w:p>
              </w:tc>
              <w:tc>
                <w:tcPr>
                  <w:tcW w:w="1332" w:type="dxa"/>
                  <w:vMerge/>
                  <w:tcBorders>
                    <w:top w:val="nil"/>
                    <w:left w:val="single" w:sz="4" w:space="0" w:color="auto"/>
                    <w:bottom w:val="single" w:sz="4" w:space="0" w:color="auto"/>
                    <w:right w:val="single" w:sz="4" w:space="0" w:color="auto"/>
                  </w:tcBorders>
                  <w:vAlign w:val="center"/>
                  <w:hideMark/>
                </w:tcPr>
                <w:p w14:paraId="763026FB" w14:textId="77777777" w:rsidR="00FF4830" w:rsidRPr="00007C27" w:rsidRDefault="00FF4830" w:rsidP="00FF4830">
                  <w:pPr>
                    <w:rPr>
                      <w:rFonts w:ascii="Arial Narrow" w:hAnsi="Arial Narrow" w:cs="Calibri"/>
                      <w:b/>
                      <w:bCs/>
                    </w:rPr>
                  </w:pPr>
                </w:p>
              </w:tc>
              <w:tc>
                <w:tcPr>
                  <w:tcW w:w="2316" w:type="dxa"/>
                  <w:tcBorders>
                    <w:top w:val="nil"/>
                    <w:left w:val="nil"/>
                    <w:bottom w:val="single" w:sz="4" w:space="0" w:color="auto"/>
                    <w:right w:val="single" w:sz="4" w:space="0" w:color="auto"/>
                  </w:tcBorders>
                  <w:shd w:val="clear" w:color="auto" w:fill="auto"/>
                  <w:noWrap/>
                  <w:vAlign w:val="bottom"/>
                  <w:hideMark/>
                </w:tcPr>
                <w:p w14:paraId="3054694A" w14:textId="77777777" w:rsidR="00FF4830" w:rsidRPr="00007C27" w:rsidRDefault="00FF4830" w:rsidP="00FF4830">
                  <w:pPr>
                    <w:rPr>
                      <w:rFonts w:ascii="Arial Narrow" w:hAnsi="Arial Narrow" w:cs="Calibri"/>
                      <w:b/>
                    </w:rPr>
                  </w:pPr>
                  <w:r w:rsidRPr="00007C27">
                    <w:rPr>
                      <w:rFonts w:ascii="Arial Narrow" w:hAnsi="Arial Narrow" w:cs="Calibri"/>
                      <w:b/>
                    </w:rPr>
                    <w:t>GYMNOPHTHALMIDAE</w:t>
                  </w:r>
                </w:p>
              </w:tc>
              <w:tc>
                <w:tcPr>
                  <w:tcW w:w="3520" w:type="dxa"/>
                  <w:tcBorders>
                    <w:top w:val="nil"/>
                    <w:left w:val="nil"/>
                    <w:bottom w:val="single" w:sz="4" w:space="0" w:color="auto"/>
                    <w:right w:val="single" w:sz="4" w:space="0" w:color="auto"/>
                  </w:tcBorders>
                  <w:shd w:val="clear" w:color="000000" w:fill="FFFFFF"/>
                  <w:noWrap/>
                  <w:vAlign w:val="center"/>
                  <w:hideMark/>
                </w:tcPr>
                <w:p w14:paraId="31580A55" w14:textId="77777777" w:rsidR="00FF4830" w:rsidRPr="00007C27" w:rsidRDefault="00FF4830" w:rsidP="00FF4830">
                  <w:pPr>
                    <w:rPr>
                      <w:rFonts w:ascii="Arial Narrow" w:hAnsi="Arial Narrow" w:cs="Calibri"/>
                      <w:i/>
                      <w:iCs/>
                    </w:rPr>
                  </w:pPr>
                  <w:r w:rsidRPr="00007C27">
                    <w:rPr>
                      <w:rFonts w:ascii="Arial Narrow" w:hAnsi="Arial Narrow" w:cs="Calibri"/>
                      <w:i/>
                      <w:iCs/>
                    </w:rPr>
                    <w:t>Tretioscincus bifasciatus</w:t>
                  </w:r>
                </w:p>
              </w:tc>
            </w:tr>
            <w:tr w:rsidR="00FF4830" w:rsidRPr="00007C27" w14:paraId="2FDE5FD6" w14:textId="77777777" w:rsidTr="00A6023A">
              <w:trPr>
                <w:trHeight w:val="330"/>
                <w:jc w:val="center"/>
              </w:trPr>
              <w:tc>
                <w:tcPr>
                  <w:tcW w:w="1277" w:type="dxa"/>
                  <w:vMerge/>
                  <w:tcBorders>
                    <w:top w:val="nil"/>
                    <w:left w:val="single" w:sz="4" w:space="0" w:color="auto"/>
                    <w:bottom w:val="single" w:sz="4" w:space="0" w:color="000000"/>
                    <w:right w:val="single" w:sz="4" w:space="0" w:color="auto"/>
                  </w:tcBorders>
                  <w:vAlign w:val="center"/>
                  <w:hideMark/>
                </w:tcPr>
                <w:p w14:paraId="743F50BE" w14:textId="77777777" w:rsidR="00FF4830" w:rsidRPr="00007C27" w:rsidRDefault="00FF4830" w:rsidP="00FF4830">
                  <w:pPr>
                    <w:rPr>
                      <w:rFonts w:ascii="Arial Narrow" w:hAnsi="Arial Narrow" w:cs="Calibri"/>
                      <w:b/>
                      <w:bCs/>
                    </w:rPr>
                  </w:pPr>
                </w:p>
              </w:tc>
              <w:tc>
                <w:tcPr>
                  <w:tcW w:w="133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C099165" w14:textId="77777777" w:rsidR="00FF4830" w:rsidRPr="00007C27" w:rsidRDefault="00FF4830" w:rsidP="00FF4830">
                  <w:pPr>
                    <w:jc w:val="center"/>
                    <w:rPr>
                      <w:rFonts w:ascii="Arial Narrow" w:hAnsi="Arial Narrow" w:cs="Calibri"/>
                      <w:b/>
                      <w:bCs/>
                    </w:rPr>
                  </w:pPr>
                  <w:r w:rsidRPr="00007C27">
                    <w:rPr>
                      <w:rFonts w:ascii="Arial Narrow" w:hAnsi="Arial Narrow" w:cs="Calibri"/>
                      <w:b/>
                      <w:bCs/>
                    </w:rPr>
                    <w:t>SERPENTES</w:t>
                  </w:r>
                </w:p>
              </w:tc>
              <w:tc>
                <w:tcPr>
                  <w:tcW w:w="2316" w:type="dxa"/>
                  <w:tcBorders>
                    <w:top w:val="nil"/>
                    <w:left w:val="nil"/>
                    <w:bottom w:val="single" w:sz="4" w:space="0" w:color="auto"/>
                    <w:right w:val="single" w:sz="4" w:space="0" w:color="auto"/>
                  </w:tcBorders>
                  <w:shd w:val="clear" w:color="auto" w:fill="auto"/>
                  <w:vAlign w:val="center"/>
                  <w:hideMark/>
                </w:tcPr>
                <w:p w14:paraId="561B99A5" w14:textId="77777777" w:rsidR="00FF4830" w:rsidRPr="00007C27" w:rsidRDefault="00FF4830" w:rsidP="00FF4830">
                  <w:pPr>
                    <w:rPr>
                      <w:rFonts w:ascii="Arial Narrow" w:hAnsi="Arial Narrow" w:cs="Calibri"/>
                      <w:b/>
                      <w:bCs/>
                    </w:rPr>
                  </w:pPr>
                  <w:r w:rsidRPr="00007C27">
                    <w:rPr>
                      <w:rFonts w:ascii="Arial Narrow" w:hAnsi="Arial Narrow" w:cs="Calibri"/>
                      <w:b/>
                      <w:bCs/>
                    </w:rPr>
                    <w:t xml:space="preserve">ANOMALEPIDIDAE </w:t>
                  </w:r>
                </w:p>
              </w:tc>
              <w:tc>
                <w:tcPr>
                  <w:tcW w:w="3520" w:type="dxa"/>
                  <w:tcBorders>
                    <w:top w:val="nil"/>
                    <w:left w:val="nil"/>
                    <w:bottom w:val="single" w:sz="4" w:space="0" w:color="auto"/>
                    <w:right w:val="single" w:sz="4" w:space="0" w:color="auto"/>
                  </w:tcBorders>
                  <w:shd w:val="clear" w:color="000000" w:fill="FFFFFF"/>
                  <w:noWrap/>
                  <w:vAlign w:val="center"/>
                  <w:hideMark/>
                </w:tcPr>
                <w:p w14:paraId="7BE2337E" w14:textId="77777777" w:rsidR="00FF4830" w:rsidRPr="00007C27" w:rsidRDefault="00FF4830" w:rsidP="00FF4830">
                  <w:pPr>
                    <w:rPr>
                      <w:rFonts w:ascii="Arial Narrow" w:hAnsi="Arial Narrow" w:cs="Calibri"/>
                      <w:i/>
                      <w:iCs/>
                    </w:rPr>
                  </w:pPr>
                  <w:r w:rsidRPr="00007C27">
                    <w:rPr>
                      <w:rFonts w:ascii="Arial Narrow" w:hAnsi="Arial Narrow" w:cs="Calibri"/>
                      <w:i/>
                      <w:iCs/>
                    </w:rPr>
                    <w:t>Liotyphlops albirostris</w:t>
                  </w:r>
                </w:p>
              </w:tc>
            </w:tr>
            <w:tr w:rsidR="00FF4830" w:rsidRPr="00007C27" w14:paraId="5EE37D72" w14:textId="77777777" w:rsidTr="00A6023A">
              <w:trPr>
                <w:trHeight w:val="330"/>
                <w:jc w:val="center"/>
              </w:trPr>
              <w:tc>
                <w:tcPr>
                  <w:tcW w:w="1277" w:type="dxa"/>
                  <w:vMerge/>
                  <w:tcBorders>
                    <w:top w:val="nil"/>
                    <w:left w:val="single" w:sz="4" w:space="0" w:color="auto"/>
                    <w:bottom w:val="single" w:sz="4" w:space="0" w:color="000000"/>
                    <w:right w:val="single" w:sz="4" w:space="0" w:color="auto"/>
                  </w:tcBorders>
                  <w:vAlign w:val="center"/>
                  <w:hideMark/>
                </w:tcPr>
                <w:p w14:paraId="010F6059" w14:textId="77777777" w:rsidR="00FF4830" w:rsidRPr="00007C27" w:rsidRDefault="00FF4830" w:rsidP="00FF4830">
                  <w:pPr>
                    <w:rPr>
                      <w:rFonts w:ascii="Arial Narrow" w:hAnsi="Arial Narrow" w:cs="Calibri"/>
                      <w:b/>
                      <w:bCs/>
                    </w:rPr>
                  </w:pPr>
                </w:p>
              </w:tc>
              <w:tc>
                <w:tcPr>
                  <w:tcW w:w="1332" w:type="dxa"/>
                  <w:vMerge/>
                  <w:tcBorders>
                    <w:top w:val="nil"/>
                    <w:left w:val="single" w:sz="4" w:space="0" w:color="auto"/>
                    <w:bottom w:val="single" w:sz="4" w:space="0" w:color="000000"/>
                    <w:right w:val="single" w:sz="4" w:space="0" w:color="auto"/>
                  </w:tcBorders>
                  <w:vAlign w:val="center"/>
                  <w:hideMark/>
                </w:tcPr>
                <w:p w14:paraId="45EFF45F" w14:textId="77777777" w:rsidR="00FF4830" w:rsidRPr="00007C27" w:rsidRDefault="00FF4830" w:rsidP="00FF4830">
                  <w:pPr>
                    <w:rPr>
                      <w:rFonts w:ascii="Arial Narrow" w:hAnsi="Arial Narrow" w:cs="Calibri"/>
                      <w:b/>
                      <w:bCs/>
                    </w:rPr>
                  </w:pPr>
                </w:p>
              </w:tc>
              <w:tc>
                <w:tcPr>
                  <w:tcW w:w="2316" w:type="dxa"/>
                  <w:tcBorders>
                    <w:top w:val="nil"/>
                    <w:left w:val="nil"/>
                    <w:bottom w:val="single" w:sz="4" w:space="0" w:color="auto"/>
                    <w:right w:val="single" w:sz="4" w:space="0" w:color="auto"/>
                  </w:tcBorders>
                  <w:shd w:val="clear" w:color="auto" w:fill="auto"/>
                  <w:vAlign w:val="center"/>
                  <w:hideMark/>
                </w:tcPr>
                <w:p w14:paraId="217EC9A4" w14:textId="77777777" w:rsidR="00FF4830" w:rsidRPr="00007C27" w:rsidRDefault="00FF4830" w:rsidP="00FF4830">
                  <w:pPr>
                    <w:rPr>
                      <w:rFonts w:ascii="Arial Narrow" w:hAnsi="Arial Narrow" w:cs="Calibri"/>
                      <w:b/>
                      <w:bCs/>
                    </w:rPr>
                  </w:pPr>
                  <w:r w:rsidRPr="00007C27">
                    <w:rPr>
                      <w:rFonts w:ascii="Arial Narrow" w:hAnsi="Arial Narrow" w:cs="Calibri"/>
                      <w:b/>
                      <w:bCs/>
                    </w:rPr>
                    <w:t>BOIDAE</w:t>
                  </w:r>
                </w:p>
              </w:tc>
              <w:tc>
                <w:tcPr>
                  <w:tcW w:w="3520" w:type="dxa"/>
                  <w:tcBorders>
                    <w:top w:val="nil"/>
                    <w:left w:val="nil"/>
                    <w:bottom w:val="single" w:sz="4" w:space="0" w:color="auto"/>
                    <w:right w:val="single" w:sz="4" w:space="0" w:color="auto"/>
                  </w:tcBorders>
                  <w:shd w:val="clear" w:color="000000" w:fill="FFFFFF"/>
                  <w:noWrap/>
                  <w:vAlign w:val="center"/>
                  <w:hideMark/>
                </w:tcPr>
                <w:p w14:paraId="180A5174" w14:textId="77777777" w:rsidR="00FF4830" w:rsidRPr="00007C27" w:rsidRDefault="00FF4830" w:rsidP="00FF4830">
                  <w:pPr>
                    <w:rPr>
                      <w:rFonts w:ascii="Arial Narrow" w:hAnsi="Arial Narrow" w:cs="Calibri"/>
                      <w:i/>
                      <w:iCs/>
                    </w:rPr>
                  </w:pPr>
                  <w:r w:rsidRPr="00007C27">
                    <w:rPr>
                      <w:rFonts w:ascii="Arial Narrow" w:hAnsi="Arial Narrow" w:cs="Calibri"/>
                      <w:i/>
                      <w:iCs/>
                    </w:rPr>
                    <w:t xml:space="preserve">Boa constrictor </w:t>
                  </w:r>
                </w:p>
              </w:tc>
            </w:tr>
            <w:tr w:rsidR="00FF4830" w:rsidRPr="00007C27" w14:paraId="2BBBE0BC" w14:textId="77777777" w:rsidTr="00A6023A">
              <w:trPr>
                <w:trHeight w:val="330"/>
                <w:jc w:val="center"/>
              </w:trPr>
              <w:tc>
                <w:tcPr>
                  <w:tcW w:w="1277" w:type="dxa"/>
                  <w:vMerge/>
                  <w:tcBorders>
                    <w:top w:val="nil"/>
                    <w:left w:val="single" w:sz="4" w:space="0" w:color="auto"/>
                    <w:bottom w:val="single" w:sz="4" w:space="0" w:color="000000"/>
                    <w:right w:val="single" w:sz="4" w:space="0" w:color="auto"/>
                  </w:tcBorders>
                  <w:vAlign w:val="center"/>
                  <w:hideMark/>
                </w:tcPr>
                <w:p w14:paraId="585061FE" w14:textId="77777777" w:rsidR="00FF4830" w:rsidRPr="00007C27" w:rsidRDefault="00FF4830" w:rsidP="00FF4830">
                  <w:pPr>
                    <w:rPr>
                      <w:rFonts w:ascii="Arial Narrow" w:hAnsi="Arial Narrow" w:cs="Calibri"/>
                      <w:b/>
                      <w:bCs/>
                    </w:rPr>
                  </w:pPr>
                </w:p>
              </w:tc>
              <w:tc>
                <w:tcPr>
                  <w:tcW w:w="1332" w:type="dxa"/>
                  <w:vMerge/>
                  <w:tcBorders>
                    <w:top w:val="nil"/>
                    <w:left w:val="single" w:sz="4" w:space="0" w:color="auto"/>
                    <w:bottom w:val="single" w:sz="4" w:space="0" w:color="000000"/>
                    <w:right w:val="single" w:sz="4" w:space="0" w:color="auto"/>
                  </w:tcBorders>
                  <w:vAlign w:val="center"/>
                  <w:hideMark/>
                </w:tcPr>
                <w:p w14:paraId="1ECC367A" w14:textId="77777777" w:rsidR="00FF4830" w:rsidRPr="00007C27" w:rsidRDefault="00FF4830" w:rsidP="00FF4830">
                  <w:pPr>
                    <w:rPr>
                      <w:rFonts w:ascii="Arial Narrow" w:hAnsi="Arial Narrow" w:cs="Calibri"/>
                      <w:b/>
                      <w:bCs/>
                    </w:rPr>
                  </w:pPr>
                </w:p>
              </w:tc>
              <w:tc>
                <w:tcPr>
                  <w:tcW w:w="2316" w:type="dxa"/>
                  <w:vMerge w:val="restart"/>
                  <w:tcBorders>
                    <w:top w:val="nil"/>
                    <w:left w:val="single" w:sz="4" w:space="0" w:color="auto"/>
                    <w:bottom w:val="single" w:sz="4" w:space="0" w:color="auto"/>
                    <w:right w:val="single" w:sz="4" w:space="0" w:color="auto"/>
                  </w:tcBorders>
                  <w:shd w:val="clear" w:color="auto" w:fill="auto"/>
                  <w:vAlign w:val="center"/>
                  <w:hideMark/>
                </w:tcPr>
                <w:p w14:paraId="1B529AB3" w14:textId="77777777" w:rsidR="00FF4830" w:rsidRPr="00007C27" w:rsidRDefault="00FF4830" w:rsidP="00FF4830">
                  <w:pPr>
                    <w:jc w:val="center"/>
                    <w:rPr>
                      <w:rFonts w:ascii="Arial Narrow" w:hAnsi="Arial Narrow" w:cs="Calibri"/>
                      <w:b/>
                      <w:bCs/>
                    </w:rPr>
                  </w:pPr>
                  <w:r w:rsidRPr="00007C27">
                    <w:rPr>
                      <w:rFonts w:ascii="Arial Narrow" w:hAnsi="Arial Narrow" w:cs="Calibri"/>
                      <w:b/>
                      <w:bCs/>
                    </w:rPr>
                    <w:t>COLUBRIDAE</w:t>
                  </w:r>
                </w:p>
              </w:tc>
              <w:tc>
                <w:tcPr>
                  <w:tcW w:w="3520" w:type="dxa"/>
                  <w:tcBorders>
                    <w:top w:val="nil"/>
                    <w:left w:val="nil"/>
                    <w:bottom w:val="single" w:sz="4" w:space="0" w:color="auto"/>
                    <w:right w:val="single" w:sz="4" w:space="0" w:color="auto"/>
                  </w:tcBorders>
                  <w:shd w:val="clear" w:color="000000" w:fill="FFFFFF"/>
                  <w:noWrap/>
                  <w:vAlign w:val="center"/>
                  <w:hideMark/>
                </w:tcPr>
                <w:p w14:paraId="4B05773B" w14:textId="713CD475" w:rsidR="00FF4830" w:rsidRPr="00007C27" w:rsidRDefault="00FF4830" w:rsidP="00FF4830">
                  <w:pPr>
                    <w:rPr>
                      <w:rFonts w:ascii="Arial Narrow" w:hAnsi="Arial Narrow" w:cs="Calibri"/>
                      <w:i/>
                      <w:iCs/>
                    </w:rPr>
                  </w:pPr>
                  <w:r w:rsidRPr="00007C27">
                    <w:rPr>
                      <w:rFonts w:ascii="Arial Narrow" w:hAnsi="Arial Narrow" w:cs="Calibri"/>
                      <w:i/>
                      <w:iCs/>
                    </w:rPr>
                    <w:t xml:space="preserve">Clelia </w:t>
                  </w:r>
                  <w:r w:rsidR="009314EE">
                    <w:rPr>
                      <w:rFonts w:ascii="Arial Narrow" w:hAnsi="Arial Narrow" w:cs="Calibri"/>
                      <w:i/>
                      <w:iCs/>
                    </w:rPr>
                    <w:t>Clelia</w:t>
                  </w:r>
                </w:p>
              </w:tc>
            </w:tr>
            <w:tr w:rsidR="00FF4830" w:rsidRPr="00007C27" w14:paraId="2BE8DA38" w14:textId="77777777" w:rsidTr="00A6023A">
              <w:trPr>
                <w:trHeight w:val="330"/>
                <w:jc w:val="center"/>
              </w:trPr>
              <w:tc>
                <w:tcPr>
                  <w:tcW w:w="1277" w:type="dxa"/>
                  <w:vMerge/>
                  <w:tcBorders>
                    <w:top w:val="nil"/>
                    <w:left w:val="single" w:sz="4" w:space="0" w:color="auto"/>
                    <w:bottom w:val="single" w:sz="4" w:space="0" w:color="000000"/>
                    <w:right w:val="single" w:sz="4" w:space="0" w:color="auto"/>
                  </w:tcBorders>
                  <w:vAlign w:val="center"/>
                  <w:hideMark/>
                </w:tcPr>
                <w:p w14:paraId="61A95F04" w14:textId="77777777" w:rsidR="00FF4830" w:rsidRPr="00007C27" w:rsidRDefault="00FF4830" w:rsidP="00FF4830">
                  <w:pPr>
                    <w:rPr>
                      <w:rFonts w:ascii="Arial Narrow" w:hAnsi="Arial Narrow" w:cs="Calibri"/>
                      <w:b/>
                      <w:bCs/>
                    </w:rPr>
                  </w:pPr>
                </w:p>
              </w:tc>
              <w:tc>
                <w:tcPr>
                  <w:tcW w:w="1332" w:type="dxa"/>
                  <w:vMerge/>
                  <w:tcBorders>
                    <w:top w:val="nil"/>
                    <w:left w:val="single" w:sz="4" w:space="0" w:color="auto"/>
                    <w:bottom w:val="single" w:sz="4" w:space="0" w:color="000000"/>
                    <w:right w:val="single" w:sz="4" w:space="0" w:color="auto"/>
                  </w:tcBorders>
                  <w:vAlign w:val="center"/>
                  <w:hideMark/>
                </w:tcPr>
                <w:p w14:paraId="39AF0AAC" w14:textId="77777777" w:rsidR="00FF4830" w:rsidRPr="00007C27" w:rsidRDefault="00FF4830" w:rsidP="00FF4830">
                  <w:pPr>
                    <w:rPr>
                      <w:rFonts w:ascii="Arial Narrow" w:hAnsi="Arial Narrow" w:cs="Calibri"/>
                      <w:b/>
                      <w:bCs/>
                    </w:rPr>
                  </w:pPr>
                </w:p>
              </w:tc>
              <w:tc>
                <w:tcPr>
                  <w:tcW w:w="2316" w:type="dxa"/>
                  <w:vMerge/>
                  <w:tcBorders>
                    <w:top w:val="nil"/>
                    <w:left w:val="single" w:sz="4" w:space="0" w:color="auto"/>
                    <w:bottom w:val="single" w:sz="4" w:space="0" w:color="auto"/>
                    <w:right w:val="single" w:sz="4" w:space="0" w:color="auto"/>
                  </w:tcBorders>
                  <w:vAlign w:val="center"/>
                  <w:hideMark/>
                </w:tcPr>
                <w:p w14:paraId="0B3949BF" w14:textId="77777777" w:rsidR="00FF4830" w:rsidRPr="00007C27" w:rsidRDefault="00FF4830" w:rsidP="00FF4830">
                  <w:pPr>
                    <w:rPr>
                      <w:rFonts w:ascii="Arial Narrow" w:hAnsi="Arial Narrow" w:cs="Calibri"/>
                      <w:b/>
                      <w:bCs/>
                    </w:rPr>
                  </w:pPr>
                </w:p>
              </w:tc>
              <w:tc>
                <w:tcPr>
                  <w:tcW w:w="3520" w:type="dxa"/>
                  <w:tcBorders>
                    <w:top w:val="nil"/>
                    <w:left w:val="nil"/>
                    <w:bottom w:val="single" w:sz="4" w:space="0" w:color="auto"/>
                    <w:right w:val="single" w:sz="4" w:space="0" w:color="auto"/>
                  </w:tcBorders>
                  <w:shd w:val="clear" w:color="000000" w:fill="FFFFFF"/>
                  <w:noWrap/>
                  <w:vAlign w:val="center"/>
                  <w:hideMark/>
                </w:tcPr>
                <w:p w14:paraId="2FCECF06" w14:textId="77777777" w:rsidR="00FF4830" w:rsidRPr="00007C27" w:rsidRDefault="00FF4830" w:rsidP="00FF4830">
                  <w:pPr>
                    <w:rPr>
                      <w:rFonts w:ascii="Arial Narrow" w:hAnsi="Arial Narrow" w:cs="Calibri"/>
                      <w:i/>
                      <w:iCs/>
                    </w:rPr>
                  </w:pPr>
                  <w:r w:rsidRPr="00007C27">
                    <w:rPr>
                      <w:rFonts w:ascii="Arial Narrow" w:hAnsi="Arial Narrow" w:cs="Calibri"/>
                      <w:i/>
                      <w:iCs/>
                    </w:rPr>
                    <w:t>Drymarchon corais</w:t>
                  </w:r>
                </w:p>
              </w:tc>
            </w:tr>
            <w:tr w:rsidR="00FF4830" w:rsidRPr="00007C27" w14:paraId="6CAA1A99" w14:textId="77777777" w:rsidTr="00A6023A">
              <w:trPr>
                <w:trHeight w:val="330"/>
                <w:jc w:val="center"/>
              </w:trPr>
              <w:tc>
                <w:tcPr>
                  <w:tcW w:w="1277" w:type="dxa"/>
                  <w:vMerge/>
                  <w:tcBorders>
                    <w:top w:val="nil"/>
                    <w:left w:val="single" w:sz="4" w:space="0" w:color="auto"/>
                    <w:bottom w:val="single" w:sz="4" w:space="0" w:color="000000"/>
                    <w:right w:val="single" w:sz="4" w:space="0" w:color="auto"/>
                  </w:tcBorders>
                  <w:vAlign w:val="center"/>
                  <w:hideMark/>
                </w:tcPr>
                <w:p w14:paraId="1F08634C" w14:textId="77777777" w:rsidR="00FF4830" w:rsidRPr="00007C27" w:rsidRDefault="00FF4830" w:rsidP="00FF4830">
                  <w:pPr>
                    <w:rPr>
                      <w:rFonts w:ascii="Arial Narrow" w:hAnsi="Arial Narrow" w:cs="Calibri"/>
                      <w:b/>
                      <w:bCs/>
                    </w:rPr>
                  </w:pPr>
                </w:p>
              </w:tc>
              <w:tc>
                <w:tcPr>
                  <w:tcW w:w="1332" w:type="dxa"/>
                  <w:vMerge/>
                  <w:tcBorders>
                    <w:top w:val="nil"/>
                    <w:left w:val="single" w:sz="4" w:space="0" w:color="auto"/>
                    <w:bottom w:val="single" w:sz="4" w:space="0" w:color="000000"/>
                    <w:right w:val="single" w:sz="4" w:space="0" w:color="auto"/>
                  </w:tcBorders>
                  <w:vAlign w:val="center"/>
                  <w:hideMark/>
                </w:tcPr>
                <w:p w14:paraId="1FD622FE" w14:textId="77777777" w:rsidR="00FF4830" w:rsidRPr="00007C27" w:rsidRDefault="00FF4830" w:rsidP="00FF4830">
                  <w:pPr>
                    <w:rPr>
                      <w:rFonts w:ascii="Arial Narrow" w:hAnsi="Arial Narrow" w:cs="Calibri"/>
                      <w:b/>
                      <w:bCs/>
                    </w:rPr>
                  </w:pPr>
                </w:p>
              </w:tc>
              <w:tc>
                <w:tcPr>
                  <w:tcW w:w="2316" w:type="dxa"/>
                  <w:vMerge/>
                  <w:tcBorders>
                    <w:top w:val="nil"/>
                    <w:left w:val="single" w:sz="4" w:space="0" w:color="auto"/>
                    <w:bottom w:val="single" w:sz="4" w:space="0" w:color="auto"/>
                    <w:right w:val="single" w:sz="4" w:space="0" w:color="auto"/>
                  </w:tcBorders>
                  <w:vAlign w:val="center"/>
                  <w:hideMark/>
                </w:tcPr>
                <w:p w14:paraId="75092F94" w14:textId="77777777" w:rsidR="00FF4830" w:rsidRPr="00007C27" w:rsidRDefault="00FF4830" w:rsidP="00FF4830">
                  <w:pPr>
                    <w:rPr>
                      <w:rFonts w:ascii="Arial Narrow" w:hAnsi="Arial Narrow" w:cs="Calibri"/>
                      <w:b/>
                      <w:bCs/>
                    </w:rPr>
                  </w:pPr>
                </w:p>
              </w:tc>
              <w:tc>
                <w:tcPr>
                  <w:tcW w:w="3520" w:type="dxa"/>
                  <w:tcBorders>
                    <w:top w:val="nil"/>
                    <w:left w:val="nil"/>
                    <w:bottom w:val="single" w:sz="4" w:space="0" w:color="auto"/>
                    <w:right w:val="single" w:sz="4" w:space="0" w:color="auto"/>
                  </w:tcBorders>
                  <w:shd w:val="clear" w:color="000000" w:fill="FFFFFF"/>
                  <w:noWrap/>
                  <w:vAlign w:val="center"/>
                  <w:hideMark/>
                </w:tcPr>
                <w:p w14:paraId="7C7341A4" w14:textId="77777777" w:rsidR="00FF4830" w:rsidRPr="00007C27" w:rsidRDefault="00FF4830" w:rsidP="00FF4830">
                  <w:pPr>
                    <w:rPr>
                      <w:rFonts w:ascii="Arial Narrow" w:hAnsi="Arial Narrow" w:cs="Calibri"/>
                      <w:i/>
                      <w:iCs/>
                    </w:rPr>
                  </w:pPr>
                  <w:r w:rsidRPr="00007C27">
                    <w:rPr>
                      <w:rFonts w:ascii="Arial Narrow" w:hAnsi="Arial Narrow" w:cs="Calibri"/>
                      <w:i/>
                      <w:iCs/>
                    </w:rPr>
                    <w:t>Erythrolamprus melanotus</w:t>
                  </w:r>
                </w:p>
              </w:tc>
            </w:tr>
            <w:tr w:rsidR="00FF4830" w:rsidRPr="00007C27" w14:paraId="365DC96D" w14:textId="77777777" w:rsidTr="00A6023A">
              <w:trPr>
                <w:trHeight w:val="330"/>
                <w:jc w:val="center"/>
              </w:trPr>
              <w:tc>
                <w:tcPr>
                  <w:tcW w:w="1277" w:type="dxa"/>
                  <w:vMerge/>
                  <w:tcBorders>
                    <w:top w:val="nil"/>
                    <w:left w:val="single" w:sz="4" w:space="0" w:color="auto"/>
                    <w:bottom w:val="single" w:sz="4" w:space="0" w:color="000000"/>
                    <w:right w:val="single" w:sz="4" w:space="0" w:color="auto"/>
                  </w:tcBorders>
                  <w:vAlign w:val="center"/>
                  <w:hideMark/>
                </w:tcPr>
                <w:p w14:paraId="54CB60AF" w14:textId="77777777" w:rsidR="00FF4830" w:rsidRPr="00007C27" w:rsidRDefault="00FF4830" w:rsidP="00FF4830">
                  <w:pPr>
                    <w:rPr>
                      <w:rFonts w:ascii="Arial Narrow" w:hAnsi="Arial Narrow" w:cs="Calibri"/>
                      <w:b/>
                      <w:bCs/>
                    </w:rPr>
                  </w:pPr>
                </w:p>
              </w:tc>
              <w:tc>
                <w:tcPr>
                  <w:tcW w:w="1332" w:type="dxa"/>
                  <w:vMerge/>
                  <w:tcBorders>
                    <w:top w:val="nil"/>
                    <w:left w:val="single" w:sz="4" w:space="0" w:color="auto"/>
                    <w:bottom w:val="single" w:sz="4" w:space="0" w:color="000000"/>
                    <w:right w:val="single" w:sz="4" w:space="0" w:color="auto"/>
                  </w:tcBorders>
                  <w:vAlign w:val="center"/>
                  <w:hideMark/>
                </w:tcPr>
                <w:p w14:paraId="1948F238" w14:textId="77777777" w:rsidR="00FF4830" w:rsidRPr="00007C27" w:rsidRDefault="00FF4830" w:rsidP="00FF4830">
                  <w:pPr>
                    <w:rPr>
                      <w:rFonts w:ascii="Arial Narrow" w:hAnsi="Arial Narrow" w:cs="Calibri"/>
                      <w:b/>
                      <w:bCs/>
                    </w:rPr>
                  </w:pPr>
                </w:p>
              </w:tc>
              <w:tc>
                <w:tcPr>
                  <w:tcW w:w="2316" w:type="dxa"/>
                  <w:vMerge/>
                  <w:tcBorders>
                    <w:top w:val="nil"/>
                    <w:left w:val="single" w:sz="4" w:space="0" w:color="auto"/>
                    <w:bottom w:val="single" w:sz="4" w:space="0" w:color="auto"/>
                    <w:right w:val="single" w:sz="4" w:space="0" w:color="auto"/>
                  </w:tcBorders>
                  <w:vAlign w:val="center"/>
                  <w:hideMark/>
                </w:tcPr>
                <w:p w14:paraId="1E80FD40" w14:textId="77777777" w:rsidR="00FF4830" w:rsidRPr="00007C27" w:rsidRDefault="00FF4830" w:rsidP="00FF4830">
                  <w:pPr>
                    <w:rPr>
                      <w:rFonts w:ascii="Arial Narrow" w:hAnsi="Arial Narrow" w:cs="Calibri"/>
                      <w:b/>
                      <w:bCs/>
                    </w:rPr>
                  </w:pPr>
                </w:p>
              </w:tc>
              <w:tc>
                <w:tcPr>
                  <w:tcW w:w="3520" w:type="dxa"/>
                  <w:tcBorders>
                    <w:top w:val="nil"/>
                    <w:left w:val="nil"/>
                    <w:bottom w:val="single" w:sz="4" w:space="0" w:color="auto"/>
                    <w:right w:val="single" w:sz="4" w:space="0" w:color="auto"/>
                  </w:tcBorders>
                  <w:shd w:val="clear" w:color="000000" w:fill="FFFFFF"/>
                  <w:noWrap/>
                  <w:vAlign w:val="center"/>
                  <w:hideMark/>
                </w:tcPr>
                <w:p w14:paraId="55804ED9" w14:textId="77777777" w:rsidR="00FF4830" w:rsidRPr="00007C27" w:rsidRDefault="00FF4830" w:rsidP="00FF4830">
                  <w:pPr>
                    <w:rPr>
                      <w:rFonts w:ascii="Arial Narrow" w:hAnsi="Arial Narrow" w:cs="Calibri"/>
                      <w:i/>
                      <w:iCs/>
                    </w:rPr>
                  </w:pPr>
                  <w:r w:rsidRPr="00007C27">
                    <w:rPr>
                      <w:rFonts w:ascii="Arial Narrow" w:hAnsi="Arial Narrow" w:cs="Calibri"/>
                      <w:i/>
                      <w:iCs/>
                    </w:rPr>
                    <w:t>Lygophis lineatus</w:t>
                  </w:r>
                </w:p>
              </w:tc>
            </w:tr>
            <w:tr w:rsidR="00FF4830" w:rsidRPr="00007C27" w14:paraId="5258ED53" w14:textId="77777777" w:rsidTr="00A6023A">
              <w:trPr>
                <w:trHeight w:val="330"/>
                <w:jc w:val="center"/>
              </w:trPr>
              <w:tc>
                <w:tcPr>
                  <w:tcW w:w="1277" w:type="dxa"/>
                  <w:vMerge/>
                  <w:tcBorders>
                    <w:top w:val="nil"/>
                    <w:left w:val="single" w:sz="4" w:space="0" w:color="auto"/>
                    <w:bottom w:val="single" w:sz="4" w:space="0" w:color="000000"/>
                    <w:right w:val="single" w:sz="4" w:space="0" w:color="auto"/>
                  </w:tcBorders>
                  <w:vAlign w:val="center"/>
                  <w:hideMark/>
                </w:tcPr>
                <w:p w14:paraId="47053855" w14:textId="77777777" w:rsidR="00FF4830" w:rsidRPr="00007C27" w:rsidRDefault="00FF4830" w:rsidP="00FF4830">
                  <w:pPr>
                    <w:rPr>
                      <w:rFonts w:ascii="Arial Narrow" w:hAnsi="Arial Narrow" w:cs="Calibri"/>
                      <w:b/>
                      <w:bCs/>
                    </w:rPr>
                  </w:pPr>
                </w:p>
              </w:tc>
              <w:tc>
                <w:tcPr>
                  <w:tcW w:w="1332" w:type="dxa"/>
                  <w:vMerge/>
                  <w:tcBorders>
                    <w:top w:val="nil"/>
                    <w:left w:val="single" w:sz="4" w:space="0" w:color="auto"/>
                    <w:bottom w:val="single" w:sz="4" w:space="0" w:color="000000"/>
                    <w:right w:val="single" w:sz="4" w:space="0" w:color="auto"/>
                  </w:tcBorders>
                  <w:vAlign w:val="center"/>
                  <w:hideMark/>
                </w:tcPr>
                <w:p w14:paraId="2E4EF7A3" w14:textId="77777777" w:rsidR="00FF4830" w:rsidRPr="00007C27" w:rsidRDefault="00FF4830" w:rsidP="00FF4830">
                  <w:pPr>
                    <w:rPr>
                      <w:rFonts w:ascii="Arial Narrow" w:hAnsi="Arial Narrow" w:cs="Calibri"/>
                      <w:b/>
                      <w:bCs/>
                    </w:rPr>
                  </w:pPr>
                </w:p>
              </w:tc>
              <w:tc>
                <w:tcPr>
                  <w:tcW w:w="2316" w:type="dxa"/>
                  <w:vMerge/>
                  <w:tcBorders>
                    <w:top w:val="nil"/>
                    <w:left w:val="single" w:sz="4" w:space="0" w:color="auto"/>
                    <w:bottom w:val="single" w:sz="4" w:space="0" w:color="auto"/>
                    <w:right w:val="single" w:sz="4" w:space="0" w:color="auto"/>
                  </w:tcBorders>
                  <w:vAlign w:val="center"/>
                  <w:hideMark/>
                </w:tcPr>
                <w:p w14:paraId="267EEB21" w14:textId="77777777" w:rsidR="00FF4830" w:rsidRPr="00007C27" w:rsidRDefault="00FF4830" w:rsidP="00FF4830">
                  <w:pPr>
                    <w:rPr>
                      <w:rFonts w:ascii="Arial Narrow" w:hAnsi="Arial Narrow" w:cs="Calibri"/>
                      <w:b/>
                      <w:bCs/>
                    </w:rPr>
                  </w:pPr>
                </w:p>
              </w:tc>
              <w:tc>
                <w:tcPr>
                  <w:tcW w:w="3520" w:type="dxa"/>
                  <w:tcBorders>
                    <w:top w:val="nil"/>
                    <w:left w:val="nil"/>
                    <w:bottom w:val="single" w:sz="4" w:space="0" w:color="auto"/>
                    <w:right w:val="single" w:sz="4" w:space="0" w:color="auto"/>
                  </w:tcBorders>
                  <w:shd w:val="clear" w:color="000000" w:fill="FFFFFF"/>
                  <w:noWrap/>
                  <w:vAlign w:val="center"/>
                  <w:hideMark/>
                </w:tcPr>
                <w:p w14:paraId="6E0F0C54" w14:textId="77777777" w:rsidR="00FF4830" w:rsidRPr="00007C27" w:rsidRDefault="00FF4830" w:rsidP="00FF4830">
                  <w:pPr>
                    <w:rPr>
                      <w:rFonts w:ascii="Arial Narrow" w:hAnsi="Arial Narrow" w:cs="Calibri"/>
                      <w:i/>
                      <w:iCs/>
                    </w:rPr>
                  </w:pPr>
                  <w:r w:rsidRPr="00007C27">
                    <w:rPr>
                      <w:rFonts w:ascii="Arial Narrow" w:hAnsi="Arial Narrow" w:cs="Calibri"/>
                      <w:i/>
                      <w:iCs/>
                    </w:rPr>
                    <w:t>Mastigodryas pleei</w:t>
                  </w:r>
                </w:p>
              </w:tc>
            </w:tr>
            <w:tr w:rsidR="00FF4830" w:rsidRPr="00007C27" w14:paraId="46E1CF74" w14:textId="77777777" w:rsidTr="00A6023A">
              <w:trPr>
                <w:trHeight w:val="330"/>
                <w:jc w:val="center"/>
              </w:trPr>
              <w:tc>
                <w:tcPr>
                  <w:tcW w:w="1277" w:type="dxa"/>
                  <w:vMerge/>
                  <w:tcBorders>
                    <w:top w:val="nil"/>
                    <w:left w:val="single" w:sz="4" w:space="0" w:color="auto"/>
                    <w:bottom w:val="single" w:sz="4" w:space="0" w:color="000000"/>
                    <w:right w:val="single" w:sz="4" w:space="0" w:color="auto"/>
                  </w:tcBorders>
                  <w:vAlign w:val="center"/>
                  <w:hideMark/>
                </w:tcPr>
                <w:p w14:paraId="389557E7" w14:textId="77777777" w:rsidR="00FF4830" w:rsidRPr="00007C27" w:rsidRDefault="00FF4830" w:rsidP="00FF4830">
                  <w:pPr>
                    <w:rPr>
                      <w:rFonts w:ascii="Arial Narrow" w:hAnsi="Arial Narrow" w:cs="Calibri"/>
                      <w:b/>
                      <w:bCs/>
                    </w:rPr>
                  </w:pPr>
                </w:p>
              </w:tc>
              <w:tc>
                <w:tcPr>
                  <w:tcW w:w="1332" w:type="dxa"/>
                  <w:vMerge/>
                  <w:tcBorders>
                    <w:top w:val="nil"/>
                    <w:left w:val="single" w:sz="4" w:space="0" w:color="auto"/>
                    <w:bottom w:val="single" w:sz="4" w:space="0" w:color="000000"/>
                    <w:right w:val="single" w:sz="4" w:space="0" w:color="auto"/>
                  </w:tcBorders>
                  <w:vAlign w:val="center"/>
                  <w:hideMark/>
                </w:tcPr>
                <w:p w14:paraId="545A0F16" w14:textId="77777777" w:rsidR="00FF4830" w:rsidRPr="00007C27" w:rsidRDefault="00FF4830" w:rsidP="00FF4830">
                  <w:pPr>
                    <w:rPr>
                      <w:rFonts w:ascii="Arial Narrow" w:hAnsi="Arial Narrow" w:cs="Calibri"/>
                      <w:b/>
                      <w:bCs/>
                    </w:rPr>
                  </w:pPr>
                </w:p>
              </w:tc>
              <w:tc>
                <w:tcPr>
                  <w:tcW w:w="2316" w:type="dxa"/>
                  <w:vMerge/>
                  <w:tcBorders>
                    <w:top w:val="nil"/>
                    <w:left w:val="single" w:sz="4" w:space="0" w:color="auto"/>
                    <w:bottom w:val="single" w:sz="4" w:space="0" w:color="auto"/>
                    <w:right w:val="single" w:sz="4" w:space="0" w:color="auto"/>
                  </w:tcBorders>
                  <w:vAlign w:val="center"/>
                  <w:hideMark/>
                </w:tcPr>
                <w:p w14:paraId="1E01947D" w14:textId="77777777" w:rsidR="00FF4830" w:rsidRPr="00007C27" w:rsidRDefault="00FF4830" w:rsidP="00FF4830">
                  <w:pPr>
                    <w:rPr>
                      <w:rFonts w:ascii="Arial Narrow" w:hAnsi="Arial Narrow" w:cs="Calibri"/>
                      <w:b/>
                      <w:bCs/>
                    </w:rPr>
                  </w:pPr>
                </w:p>
              </w:tc>
              <w:tc>
                <w:tcPr>
                  <w:tcW w:w="3520" w:type="dxa"/>
                  <w:tcBorders>
                    <w:top w:val="nil"/>
                    <w:left w:val="nil"/>
                    <w:bottom w:val="single" w:sz="4" w:space="0" w:color="auto"/>
                    <w:right w:val="single" w:sz="4" w:space="0" w:color="auto"/>
                  </w:tcBorders>
                  <w:shd w:val="clear" w:color="000000" w:fill="FFFFFF"/>
                  <w:noWrap/>
                  <w:vAlign w:val="center"/>
                  <w:hideMark/>
                </w:tcPr>
                <w:p w14:paraId="3DAA3C8D" w14:textId="77777777" w:rsidR="00FF4830" w:rsidRPr="00007C27" w:rsidRDefault="00FF4830" w:rsidP="00FF4830">
                  <w:pPr>
                    <w:rPr>
                      <w:rFonts w:ascii="Arial Narrow" w:hAnsi="Arial Narrow" w:cs="Calibri"/>
                      <w:i/>
                      <w:iCs/>
                    </w:rPr>
                  </w:pPr>
                  <w:r w:rsidRPr="00007C27">
                    <w:rPr>
                      <w:rFonts w:ascii="Arial Narrow" w:hAnsi="Arial Narrow" w:cs="Calibri"/>
                      <w:i/>
                      <w:iCs/>
                    </w:rPr>
                    <w:t>Oxybelis aeneus</w:t>
                  </w:r>
                </w:p>
              </w:tc>
            </w:tr>
            <w:tr w:rsidR="00FF4830" w:rsidRPr="00007C27" w14:paraId="542E4456" w14:textId="77777777" w:rsidTr="00A6023A">
              <w:trPr>
                <w:trHeight w:val="330"/>
                <w:jc w:val="center"/>
              </w:trPr>
              <w:tc>
                <w:tcPr>
                  <w:tcW w:w="1277" w:type="dxa"/>
                  <w:vMerge/>
                  <w:tcBorders>
                    <w:top w:val="nil"/>
                    <w:left w:val="single" w:sz="4" w:space="0" w:color="auto"/>
                    <w:bottom w:val="single" w:sz="4" w:space="0" w:color="000000"/>
                    <w:right w:val="single" w:sz="4" w:space="0" w:color="auto"/>
                  </w:tcBorders>
                  <w:vAlign w:val="center"/>
                  <w:hideMark/>
                </w:tcPr>
                <w:p w14:paraId="5FE07400" w14:textId="77777777" w:rsidR="00FF4830" w:rsidRPr="00007C27" w:rsidRDefault="00FF4830" w:rsidP="00FF4830">
                  <w:pPr>
                    <w:rPr>
                      <w:rFonts w:ascii="Arial Narrow" w:hAnsi="Arial Narrow" w:cs="Calibri"/>
                      <w:b/>
                      <w:bCs/>
                    </w:rPr>
                  </w:pPr>
                </w:p>
              </w:tc>
              <w:tc>
                <w:tcPr>
                  <w:tcW w:w="1332" w:type="dxa"/>
                  <w:vMerge/>
                  <w:tcBorders>
                    <w:top w:val="nil"/>
                    <w:left w:val="single" w:sz="4" w:space="0" w:color="auto"/>
                    <w:bottom w:val="single" w:sz="4" w:space="0" w:color="000000"/>
                    <w:right w:val="single" w:sz="4" w:space="0" w:color="auto"/>
                  </w:tcBorders>
                  <w:vAlign w:val="center"/>
                  <w:hideMark/>
                </w:tcPr>
                <w:p w14:paraId="40CEFC31" w14:textId="77777777" w:rsidR="00FF4830" w:rsidRPr="00007C27" w:rsidRDefault="00FF4830" w:rsidP="00FF4830">
                  <w:pPr>
                    <w:rPr>
                      <w:rFonts w:ascii="Arial Narrow" w:hAnsi="Arial Narrow" w:cs="Calibri"/>
                      <w:b/>
                      <w:bCs/>
                    </w:rPr>
                  </w:pPr>
                </w:p>
              </w:tc>
              <w:tc>
                <w:tcPr>
                  <w:tcW w:w="2316" w:type="dxa"/>
                  <w:vMerge/>
                  <w:tcBorders>
                    <w:top w:val="nil"/>
                    <w:left w:val="single" w:sz="4" w:space="0" w:color="auto"/>
                    <w:bottom w:val="single" w:sz="4" w:space="0" w:color="auto"/>
                    <w:right w:val="single" w:sz="4" w:space="0" w:color="auto"/>
                  </w:tcBorders>
                  <w:vAlign w:val="center"/>
                  <w:hideMark/>
                </w:tcPr>
                <w:p w14:paraId="5FADB59F" w14:textId="77777777" w:rsidR="00FF4830" w:rsidRPr="00007C27" w:rsidRDefault="00FF4830" w:rsidP="00FF4830">
                  <w:pPr>
                    <w:rPr>
                      <w:rFonts w:ascii="Arial Narrow" w:hAnsi="Arial Narrow" w:cs="Calibri"/>
                      <w:b/>
                      <w:bCs/>
                    </w:rPr>
                  </w:pPr>
                </w:p>
              </w:tc>
              <w:tc>
                <w:tcPr>
                  <w:tcW w:w="3520" w:type="dxa"/>
                  <w:tcBorders>
                    <w:top w:val="nil"/>
                    <w:left w:val="nil"/>
                    <w:bottom w:val="nil"/>
                    <w:right w:val="single" w:sz="4" w:space="0" w:color="auto"/>
                  </w:tcBorders>
                  <w:shd w:val="clear" w:color="000000" w:fill="FFFFFF"/>
                  <w:noWrap/>
                  <w:vAlign w:val="center"/>
                  <w:hideMark/>
                </w:tcPr>
                <w:p w14:paraId="261D7C17" w14:textId="77777777" w:rsidR="00FF4830" w:rsidRPr="00007C27" w:rsidRDefault="00FF4830" w:rsidP="00FF4830">
                  <w:pPr>
                    <w:rPr>
                      <w:rFonts w:ascii="Arial Narrow" w:hAnsi="Arial Narrow" w:cs="Calibri"/>
                      <w:i/>
                      <w:iCs/>
                    </w:rPr>
                  </w:pPr>
                  <w:r w:rsidRPr="00007C27">
                    <w:rPr>
                      <w:rFonts w:ascii="Arial Narrow" w:hAnsi="Arial Narrow" w:cs="Calibri"/>
                      <w:i/>
                      <w:iCs/>
                    </w:rPr>
                    <w:t>Phimophis guianensis </w:t>
                  </w:r>
                </w:p>
              </w:tc>
            </w:tr>
            <w:tr w:rsidR="00FF4830" w:rsidRPr="00007C27" w14:paraId="07291117" w14:textId="77777777" w:rsidTr="00A6023A">
              <w:trPr>
                <w:trHeight w:val="330"/>
                <w:jc w:val="center"/>
              </w:trPr>
              <w:tc>
                <w:tcPr>
                  <w:tcW w:w="1277" w:type="dxa"/>
                  <w:vMerge/>
                  <w:tcBorders>
                    <w:top w:val="nil"/>
                    <w:left w:val="single" w:sz="4" w:space="0" w:color="auto"/>
                    <w:bottom w:val="single" w:sz="4" w:space="0" w:color="000000"/>
                    <w:right w:val="single" w:sz="4" w:space="0" w:color="auto"/>
                  </w:tcBorders>
                  <w:vAlign w:val="center"/>
                  <w:hideMark/>
                </w:tcPr>
                <w:p w14:paraId="0E008A1C" w14:textId="77777777" w:rsidR="00FF4830" w:rsidRPr="00007C27" w:rsidRDefault="00FF4830" w:rsidP="00FF4830">
                  <w:pPr>
                    <w:rPr>
                      <w:rFonts w:ascii="Arial Narrow" w:hAnsi="Arial Narrow" w:cs="Calibri"/>
                      <w:b/>
                      <w:bCs/>
                    </w:rPr>
                  </w:pPr>
                </w:p>
              </w:tc>
              <w:tc>
                <w:tcPr>
                  <w:tcW w:w="1332" w:type="dxa"/>
                  <w:vMerge/>
                  <w:tcBorders>
                    <w:top w:val="nil"/>
                    <w:left w:val="single" w:sz="4" w:space="0" w:color="auto"/>
                    <w:bottom w:val="single" w:sz="4" w:space="0" w:color="000000"/>
                    <w:right w:val="single" w:sz="4" w:space="0" w:color="auto"/>
                  </w:tcBorders>
                  <w:vAlign w:val="center"/>
                  <w:hideMark/>
                </w:tcPr>
                <w:p w14:paraId="45BF191B" w14:textId="77777777" w:rsidR="00FF4830" w:rsidRPr="00007C27" w:rsidRDefault="00FF4830" w:rsidP="00FF4830">
                  <w:pPr>
                    <w:rPr>
                      <w:rFonts w:ascii="Arial Narrow" w:hAnsi="Arial Narrow" w:cs="Calibri"/>
                      <w:b/>
                      <w:bCs/>
                    </w:rPr>
                  </w:pPr>
                </w:p>
              </w:tc>
              <w:tc>
                <w:tcPr>
                  <w:tcW w:w="2316" w:type="dxa"/>
                  <w:tcBorders>
                    <w:top w:val="nil"/>
                    <w:left w:val="nil"/>
                    <w:bottom w:val="single" w:sz="4" w:space="0" w:color="auto"/>
                    <w:right w:val="single" w:sz="4" w:space="0" w:color="auto"/>
                  </w:tcBorders>
                  <w:shd w:val="clear" w:color="auto" w:fill="auto"/>
                  <w:noWrap/>
                  <w:vAlign w:val="bottom"/>
                  <w:hideMark/>
                </w:tcPr>
                <w:p w14:paraId="4F32FED8" w14:textId="77777777" w:rsidR="00FF4830" w:rsidRPr="00007C27" w:rsidRDefault="00FF4830" w:rsidP="00FF4830">
                  <w:pPr>
                    <w:rPr>
                      <w:rFonts w:ascii="Arial Narrow" w:hAnsi="Arial Narrow" w:cs="Calibri"/>
                      <w:b/>
                    </w:rPr>
                  </w:pPr>
                  <w:r w:rsidRPr="00007C27">
                    <w:rPr>
                      <w:rFonts w:ascii="Arial Narrow" w:hAnsi="Arial Narrow" w:cs="Calibri"/>
                      <w:b/>
                    </w:rPr>
                    <w:t>ELAPIDAE</w:t>
                  </w:r>
                </w:p>
              </w:tc>
              <w:tc>
                <w:tcPr>
                  <w:tcW w:w="3520" w:type="dxa"/>
                  <w:tcBorders>
                    <w:top w:val="single" w:sz="4" w:space="0" w:color="auto"/>
                    <w:left w:val="nil"/>
                    <w:bottom w:val="single" w:sz="4" w:space="0" w:color="auto"/>
                    <w:right w:val="single" w:sz="4" w:space="0" w:color="auto"/>
                  </w:tcBorders>
                  <w:shd w:val="clear" w:color="000000" w:fill="FFFFFF"/>
                  <w:noWrap/>
                  <w:vAlign w:val="center"/>
                  <w:hideMark/>
                </w:tcPr>
                <w:p w14:paraId="72677CBB" w14:textId="77777777" w:rsidR="00FF4830" w:rsidRPr="00007C27" w:rsidRDefault="00FF4830" w:rsidP="00FF4830">
                  <w:pPr>
                    <w:rPr>
                      <w:rFonts w:ascii="Arial Narrow" w:hAnsi="Arial Narrow" w:cs="Calibri"/>
                      <w:i/>
                      <w:iCs/>
                    </w:rPr>
                  </w:pPr>
                  <w:r w:rsidRPr="00007C27">
                    <w:rPr>
                      <w:rFonts w:ascii="Arial Narrow" w:hAnsi="Arial Narrow" w:cs="Calibri"/>
                      <w:i/>
                      <w:iCs/>
                    </w:rPr>
                    <w:t>Micrurus dissoleucus</w:t>
                  </w:r>
                </w:p>
              </w:tc>
            </w:tr>
            <w:tr w:rsidR="00FF4830" w:rsidRPr="00007C27" w14:paraId="6F8981F4" w14:textId="77777777" w:rsidTr="00A6023A">
              <w:trPr>
                <w:trHeight w:val="330"/>
                <w:jc w:val="center"/>
              </w:trPr>
              <w:tc>
                <w:tcPr>
                  <w:tcW w:w="1277" w:type="dxa"/>
                  <w:vMerge/>
                  <w:tcBorders>
                    <w:top w:val="nil"/>
                    <w:left w:val="single" w:sz="4" w:space="0" w:color="auto"/>
                    <w:bottom w:val="single" w:sz="4" w:space="0" w:color="000000"/>
                    <w:right w:val="single" w:sz="4" w:space="0" w:color="auto"/>
                  </w:tcBorders>
                  <w:vAlign w:val="center"/>
                  <w:hideMark/>
                </w:tcPr>
                <w:p w14:paraId="4D815C46" w14:textId="77777777" w:rsidR="00FF4830" w:rsidRPr="00007C27" w:rsidRDefault="00FF4830" w:rsidP="00FF4830">
                  <w:pPr>
                    <w:rPr>
                      <w:rFonts w:ascii="Arial Narrow" w:hAnsi="Arial Narrow" w:cs="Calibri"/>
                      <w:b/>
                      <w:bCs/>
                    </w:rPr>
                  </w:pPr>
                </w:p>
              </w:tc>
              <w:tc>
                <w:tcPr>
                  <w:tcW w:w="1332" w:type="dxa"/>
                  <w:vMerge/>
                  <w:tcBorders>
                    <w:top w:val="nil"/>
                    <w:left w:val="single" w:sz="4" w:space="0" w:color="auto"/>
                    <w:bottom w:val="single" w:sz="4" w:space="0" w:color="000000"/>
                    <w:right w:val="single" w:sz="4" w:space="0" w:color="auto"/>
                  </w:tcBorders>
                  <w:vAlign w:val="center"/>
                  <w:hideMark/>
                </w:tcPr>
                <w:p w14:paraId="76BDB6C1" w14:textId="77777777" w:rsidR="00FF4830" w:rsidRPr="00007C27" w:rsidRDefault="00FF4830" w:rsidP="00FF4830">
                  <w:pPr>
                    <w:rPr>
                      <w:rFonts w:ascii="Arial Narrow" w:hAnsi="Arial Narrow" w:cs="Calibri"/>
                      <w:b/>
                      <w:bCs/>
                    </w:rPr>
                  </w:pPr>
                </w:p>
              </w:tc>
              <w:tc>
                <w:tcPr>
                  <w:tcW w:w="2316" w:type="dxa"/>
                  <w:tcBorders>
                    <w:top w:val="nil"/>
                    <w:left w:val="nil"/>
                    <w:bottom w:val="single" w:sz="4" w:space="0" w:color="auto"/>
                    <w:right w:val="single" w:sz="4" w:space="0" w:color="auto"/>
                  </w:tcBorders>
                  <w:shd w:val="clear" w:color="auto" w:fill="auto"/>
                  <w:noWrap/>
                  <w:vAlign w:val="bottom"/>
                  <w:hideMark/>
                </w:tcPr>
                <w:p w14:paraId="6718F555" w14:textId="77777777" w:rsidR="00FF4830" w:rsidRPr="00007C27" w:rsidRDefault="00FF4830" w:rsidP="00FF4830">
                  <w:pPr>
                    <w:rPr>
                      <w:rFonts w:ascii="Arial Narrow" w:hAnsi="Arial Narrow" w:cs="Calibri"/>
                      <w:b/>
                    </w:rPr>
                  </w:pPr>
                  <w:r w:rsidRPr="00007C27">
                    <w:rPr>
                      <w:rFonts w:ascii="Arial Narrow" w:hAnsi="Arial Narrow" w:cs="Calibri"/>
                      <w:b/>
                    </w:rPr>
                    <w:t>VIPERIDAE</w:t>
                  </w:r>
                </w:p>
              </w:tc>
              <w:tc>
                <w:tcPr>
                  <w:tcW w:w="3520" w:type="dxa"/>
                  <w:tcBorders>
                    <w:top w:val="nil"/>
                    <w:left w:val="nil"/>
                    <w:bottom w:val="single" w:sz="4" w:space="0" w:color="auto"/>
                    <w:right w:val="single" w:sz="4" w:space="0" w:color="auto"/>
                  </w:tcBorders>
                  <w:shd w:val="clear" w:color="000000" w:fill="FFFFFF"/>
                  <w:noWrap/>
                  <w:vAlign w:val="center"/>
                  <w:hideMark/>
                </w:tcPr>
                <w:p w14:paraId="4388BB62" w14:textId="77777777" w:rsidR="00FF4830" w:rsidRPr="00007C27" w:rsidRDefault="00FF4830" w:rsidP="00FF4830">
                  <w:pPr>
                    <w:keepNext/>
                    <w:rPr>
                      <w:rFonts w:ascii="Arial Narrow" w:hAnsi="Arial Narrow" w:cs="Calibri"/>
                      <w:i/>
                      <w:iCs/>
                    </w:rPr>
                  </w:pPr>
                  <w:r w:rsidRPr="00007C27">
                    <w:rPr>
                      <w:rFonts w:ascii="Arial Narrow" w:hAnsi="Arial Narrow" w:cs="Calibri"/>
                      <w:i/>
                      <w:iCs/>
                    </w:rPr>
                    <w:t>Crotalus durissus</w:t>
                  </w:r>
                </w:p>
              </w:tc>
            </w:tr>
          </w:tbl>
          <w:p w14:paraId="6BC3183F" w14:textId="77777777" w:rsidR="0064289C" w:rsidRDefault="0064289C" w:rsidP="00FF4830">
            <w:pPr>
              <w:pStyle w:val="Descripcin"/>
              <w:rPr>
                <w:rFonts w:ascii="Arial" w:hAnsi="Arial" w:cs="Arial"/>
                <w:b w:val="0"/>
                <w:bCs w:val="0"/>
                <w:sz w:val="22"/>
                <w:szCs w:val="22"/>
              </w:rPr>
            </w:pPr>
          </w:p>
          <w:p w14:paraId="4898E999" w14:textId="4C3015DA" w:rsidR="00F440AA" w:rsidRPr="00D87D07" w:rsidRDefault="00D87D07" w:rsidP="00E75136">
            <w:r w:rsidRPr="00D87D07">
              <w:t>En términos generales las especies indicadas aquí como potencialmente presentes de herpetofauna corresponde a especies típicas de tierras bajas, de hábitos generalistas, de amplia distribución, adaptados a condiciones climáticas contrastantes como fuertes veranos e inviernos prologados que han aumentado sus densidades poblaciones en áreas intervenidas, estas son especies que evolucionaron en las zonas xerofíticas, lo cual es consecuentes con los patrones biogeográficos planteados por Lynch et al., (1997) para las ranas y los sapos de Colombia, así como por Acosta et al., (2010) para el caso de los reptiles. Sin embargo, por las particularidades de la Serranía de la Macuira es evidente que existen grandes vacíos de información que indican la necesidad de adelantar exploraciones en el área protegida que permitan conocer el estado real de la riqueza y diversidad de este grupo taxonómico en particular que puedan generar acciones específicas de monitoreo y manejo</w:t>
            </w:r>
            <w:r>
              <w:t>.</w:t>
            </w:r>
          </w:p>
          <w:p w14:paraId="5AE1FDEB" w14:textId="0BC7B77A" w:rsidR="00220877" w:rsidRPr="00220877" w:rsidRDefault="00220877" w:rsidP="00220877">
            <w:pPr>
              <w:pStyle w:val="Ttulo3"/>
              <w:numPr>
                <w:ilvl w:val="0"/>
                <w:numId w:val="22"/>
              </w:numPr>
              <w:rPr>
                <w:lang w:val="es-ES"/>
              </w:rPr>
            </w:pPr>
            <w:bookmarkStart w:id="46" w:name="_Toc10688380"/>
            <w:bookmarkStart w:id="47" w:name="_Toc11666811"/>
            <w:bookmarkStart w:id="48" w:name="_Toc117588794"/>
            <w:r w:rsidRPr="00220877">
              <w:rPr>
                <w:lang w:val="es-ES"/>
              </w:rPr>
              <w:t>Insectos</w:t>
            </w:r>
            <w:bookmarkEnd w:id="46"/>
            <w:bookmarkEnd w:id="47"/>
            <w:bookmarkEnd w:id="48"/>
            <w:r w:rsidRPr="00220877">
              <w:rPr>
                <w:lang w:val="es-ES"/>
              </w:rPr>
              <w:t xml:space="preserve"> </w:t>
            </w:r>
          </w:p>
          <w:p w14:paraId="18548CBC" w14:textId="58BF9732" w:rsidR="00220877" w:rsidRPr="00220877" w:rsidRDefault="00220877" w:rsidP="00E75136">
            <w:pPr>
              <w:rPr>
                <w:lang w:val="es-ES"/>
              </w:rPr>
            </w:pPr>
            <w:r w:rsidRPr="00220877">
              <w:rPr>
                <w:lang w:val="es-ES"/>
              </w:rPr>
              <w:t xml:space="preserve">Entre los grupos de insectos estudiados por el Instituto Alexander von Humboldt en el PNN de Macuira, se encuentran los escarabajos coprófagos rodadores y cavadores de la familia Scarabaeidae. Medina </w:t>
            </w:r>
            <w:r w:rsidRPr="00220877">
              <w:rPr>
                <w:i/>
                <w:lang w:val="es-ES"/>
              </w:rPr>
              <w:t>et al</w:t>
            </w:r>
            <w:r w:rsidRPr="00220877">
              <w:rPr>
                <w:lang w:val="es-ES"/>
              </w:rPr>
              <w:t xml:space="preserve">, 2018 reportaron a partir de muestreos realizados en época de extrema sequía en el sector de Kajashiwo’u, 13 especies y 7 géneros de la familia Scarabeidae, subfamilia Scarabeinae y 6 especies de escarabajos fitófagos de la familia Melolonthidae, cuatro especies de las cuales han sido consideradas posibles nuevas especies para la ciencia, y de estas, </w:t>
            </w:r>
            <w:r w:rsidRPr="00220877">
              <w:rPr>
                <w:i/>
                <w:lang w:val="es-ES"/>
              </w:rPr>
              <w:t>Coelosis wayuorum</w:t>
            </w:r>
            <w:r w:rsidRPr="00220877">
              <w:rPr>
                <w:lang w:val="es-ES"/>
              </w:rPr>
              <w:t xml:space="preserve"> Neita, Orozco y Medina (2018), fue descrita recientemente (Neita-Moreno </w:t>
            </w:r>
            <w:r w:rsidRPr="00220877">
              <w:rPr>
                <w:i/>
                <w:lang w:val="es-ES"/>
              </w:rPr>
              <w:t>et al.,</w:t>
            </w:r>
            <w:r w:rsidRPr="00220877">
              <w:rPr>
                <w:lang w:val="es-ES"/>
              </w:rPr>
              <w:t xml:space="preserve"> 2018) (</w:t>
            </w:r>
            <w:r>
              <w:rPr>
                <w:lang w:val="es-ES"/>
              </w:rPr>
              <w:t>Imágenes 4 y 5</w:t>
            </w:r>
            <w:r w:rsidRPr="00220877">
              <w:rPr>
                <w:lang w:val="es-ES"/>
              </w:rPr>
              <w:t xml:space="preserve">). </w:t>
            </w:r>
          </w:p>
          <w:p w14:paraId="0E8FDB93" w14:textId="77777777" w:rsidR="00220877" w:rsidRDefault="00220877" w:rsidP="00220877">
            <w:pPr>
              <w:keepNext/>
              <w:jc w:val="center"/>
            </w:pPr>
            <w:r>
              <w:t>A.</w:t>
            </w:r>
            <w:r>
              <w:rPr>
                <w:noProof/>
              </w:rPr>
              <w:drawing>
                <wp:inline distT="0" distB="0" distL="0" distR="0" wp14:anchorId="0A33F49C" wp14:editId="28F60293">
                  <wp:extent cx="2262654" cy="2376805"/>
                  <wp:effectExtent l="0" t="0" r="4445" b="4445"/>
                  <wp:docPr id="82"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rotWithShape="1">
                          <a:blip r:embed="rId23"/>
                          <a:srcRect l="11773"/>
                          <a:stretch/>
                        </pic:blipFill>
                        <pic:spPr bwMode="auto">
                          <a:xfrm>
                            <a:off x="0" y="0"/>
                            <a:ext cx="2263242" cy="2377423"/>
                          </a:xfrm>
                          <a:prstGeom prst="rect">
                            <a:avLst/>
                          </a:prstGeom>
                          <a:ln>
                            <a:noFill/>
                          </a:ln>
                          <a:extLst>
                            <a:ext uri="{53640926-AAD7-44D8-BBD7-CCE9431645EC}">
                              <a14:shadowObscured xmlns:a14="http://schemas.microsoft.com/office/drawing/2010/main"/>
                            </a:ext>
                          </a:extLst>
                        </pic:spPr>
                      </pic:pic>
                    </a:graphicData>
                  </a:graphic>
                </wp:inline>
              </w:drawing>
            </w:r>
            <w:r>
              <w:t xml:space="preserve"> B.</w:t>
            </w:r>
            <w:r>
              <w:rPr>
                <w:noProof/>
              </w:rPr>
              <w:drawing>
                <wp:inline distT="0" distB="0" distL="0" distR="0" wp14:anchorId="3E19C433" wp14:editId="7D88A507">
                  <wp:extent cx="1870740" cy="2428074"/>
                  <wp:effectExtent l="0" t="0" r="0" b="0"/>
                  <wp:docPr id="81"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24"/>
                          <a:srcRect/>
                          <a:stretch>
                            <a:fillRect/>
                          </a:stretch>
                        </pic:blipFill>
                        <pic:spPr>
                          <a:xfrm>
                            <a:off x="0" y="0"/>
                            <a:ext cx="1870740" cy="2428074"/>
                          </a:xfrm>
                          <a:prstGeom prst="rect">
                            <a:avLst/>
                          </a:prstGeom>
                          <a:ln/>
                        </pic:spPr>
                      </pic:pic>
                    </a:graphicData>
                  </a:graphic>
                </wp:inline>
              </w:drawing>
            </w:r>
          </w:p>
          <w:p w14:paraId="0C89D8DD" w14:textId="1D21BD51" w:rsidR="00D01BA5" w:rsidRDefault="00220877" w:rsidP="00220877">
            <w:pPr>
              <w:pStyle w:val="Descripcin"/>
              <w:jc w:val="center"/>
              <w:rPr>
                <w:b w:val="0"/>
              </w:rPr>
            </w:pPr>
            <w:bookmarkStart w:id="49" w:name="_Toc117588944"/>
            <w:r>
              <w:t xml:space="preserve">Imagen </w:t>
            </w:r>
            <w:fldSimple w:instr=" SEQ Imagen \* ARABIC ">
              <w:r w:rsidR="002679DE">
                <w:rPr>
                  <w:noProof/>
                </w:rPr>
                <w:t>4</w:t>
              </w:r>
            </w:fldSimple>
            <w:r>
              <w:t xml:space="preserve">: </w:t>
            </w:r>
            <w:r w:rsidRPr="00220877">
              <w:rPr>
                <w:b w:val="0"/>
              </w:rPr>
              <w:t>Especies de escarabajos rodadores (A) y cavadores (B) de la subfamiia Scarabeinae (Medina et al, 2018).</w:t>
            </w:r>
            <w:bookmarkEnd w:id="49"/>
          </w:p>
          <w:p w14:paraId="5643E59D" w14:textId="77777777" w:rsidR="00220877" w:rsidRDefault="00220877" w:rsidP="00220877">
            <w:pPr>
              <w:keepNext/>
              <w:jc w:val="center"/>
            </w:pPr>
            <w:r>
              <w:rPr>
                <w:noProof/>
              </w:rPr>
              <w:drawing>
                <wp:inline distT="0" distB="0" distL="0" distR="0" wp14:anchorId="6AE11F1F" wp14:editId="148BB2F4">
                  <wp:extent cx="2035834" cy="2113472"/>
                  <wp:effectExtent l="0" t="0" r="2540" b="1270"/>
                  <wp:docPr id="4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5"/>
                          <a:srcRect/>
                          <a:stretch>
                            <a:fillRect/>
                          </a:stretch>
                        </pic:blipFill>
                        <pic:spPr>
                          <a:xfrm>
                            <a:off x="0" y="0"/>
                            <a:ext cx="2039044" cy="2116804"/>
                          </a:xfrm>
                          <a:prstGeom prst="rect">
                            <a:avLst/>
                          </a:prstGeom>
                          <a:ln/>
                        </pic:spPr>
                      </pic:pic>
                    </a:graphicData>
                  </a:graphic>
                </wp:inline>
              </w:drawing>
            </w:r>
          </w:p>
          <w:p w14:paraId="4119B3B8" w14:textId="5FC90DEA" w:rsidR="00220877" w:rsidRPr="00220877" w:rsidRDefault="00220877" w:rsidP="00220877">
            <w:pPr>
              <w:pStyle w:val="Descripcin"/>
              <w:jc w:val="center"/>
              <w:rPr>
                <w:b w:val="0"/>
              </w:rPr>
            </w:pPr>
            <w:bookmarkStart w:id="50" w:name="_Toc117588945"/>
            <w:r>
              <w:t xml:space="preserve">Imagen </w:t>
            </w:r>
            <w:fldSimple w:instr=" SEQ Imagen \* ARABIC ">
              <w:r w:rsidR="002679DE">
                <w:rPr>
                  <w:noProof/>
                </w:rPr>
                <w:t>5</w:t>
              </w:r>
            </w:fldSimple>
            <w:r>
              <w:t xml:space="preserve">: </w:t>
            </w:r>
            <w:r w:rsidRPr="00220877">
              <w:rPr>
                <w:b w:val="0"/>
              </w:rPr>
              <w:t>Especies de escarabajos</w:t>
            </w:r>
            <w:r>
              <w:rPr>
                <w:b w:val="0"/>
              </w:rPr>
              <w:t>,</w:t>
            </w:r>
            <w:r w:rsidRPr="00220877">
              <w:rPr>
                <w:b w:val="0"/>
              </w:rPr>
              <w:t xml:space="preserve"> familia Melolonthidae registradas en BsT del PNN Macuira (Medina et al, 2018).</w:t>
            </w:r>
            <w:bookmarkEnd w:id="50"/>
          </w:p>
          <w:p w14:paraId="51EE0BC8" w14:textId="262B0ED5" w:rsidR="00220877" w:rsidRDefault="00220877" w:rsidP="00220877">
            <w:pPr>
              <w:pStyle w:val="Ttulo3"/>
              <w:numPr>
                <w:ilvl w:val="0"/>
                <w:numId w:val="22"/>
              </w:numPr>
              <w:rPr>
                <w:rFonts w:eastAsia="Arial"/>
              </w:rPr>
            </w:pPr>
            <w:bookmarkStart w:id="51" w:name="_Toc10688381"/>
            <w:bookmarkStart w:id="52" w:name="_Toc11666812"/>
            <w:bookmarkStart w:id="53" w:name="_Toc117588795"/>
            <w:r>
              <w:rPr>
                <w:rFonts w:eastAsia="Arial"/>
              </w:rPr>
              <w:t>Biota acuática</w:t>
            </w:r>
            <w:bookmarkEnd w:id="51"/>
            <w:bookmarkEnd w:id="52"/>
            <w:bookmarkEnd w:id="53"/>
          </w:p>
          <w:p w14:paraId="434F1DAB" w14:textId="1154CFC4" w:rsidR="00220877" w:rsidRDefault="00220877" w:rsidP="00E75136">
            <w:pPr>
              <w:rPr>
                <w:rFonts w:eastAsia="Arial"/>
              </w:rPr>
            </w:pPr>
            <w:r>
              <w:rPr>
                <w:rFonts w:eastAsia="Arial"/>
              </w:rPr>
              <w:t>La biota acuática que habita en los arroyos permanentes y temporales del Parque Nacional Natural de Macuira reviste gran importancia tanto desde el punto de vista biológico como cultural. La presencia de plantas acuáticas, peces, crustáceos, moluscos y macroinvertebrados acuáticos, forman parte fundamental de estos ambientes poco documentados. Entre los esfuerzos más importantes por caracterizar estos ecosistemas se encuentran la expedición realizada por funcionarios del PNN de Macuira bajo la orientación del Biólogo Esteban Zarza durante el año 2013, ejercicio en el cual lograron explorar preliminarmente la diversidad y abundancia de peces asociada a los arroyos Wotkasainru’u y Kajashiwo’u. Entre los resultados más importantes de la expedición se destacan la abundancia del Camarón de agua dulce (</w:t>
            </w:r>
            <w:r>
              <w:rPr>
                <w:rFonts w:eastAsia="Arial"/>
                <w:i/>
              </w:rPr>
              <w:t>Macrobrachium carcinus</w:t>
            </w:r>
            <w:r>
              <w:rPr>
                <w:rFonts w:eastAsia="Arial"/>
              </w:rPr>
              <w:t xml:space="preserve">) y de los ejemplares de </w:t>
            </w:r>
            <w:r>
              <w:rPr>
                <w:rFonts w:eastAsia="Arial"/>
                <w:i/>
              </w:rPr>
              <w:t xml:space="preserve">Poecilia sp. </w:t>
            </w:r>
            <w:r>
              <w:rPr>
                <w:rFonts w:eastAsia="Arial"/>
              </w:rPr>
              <w:t>(Imagen 6)</w:t>
            </w:r>
          </w:p>
          <w:p w14:paraId="1C2023AB" w14:textId="77777777" w:rsidR="00220877" w:rsidRDefault="00220877" w:rsidP="00220877">
            <w:pPr>
              <w:keepNext/>
              <w:jc w:val="center"/>
            </w:pPr>
            <w:r>
              <w:rPr>
                <w:noProof/>
              </w:rPr>
              <w:drawing>
                <wp:inline distT="0" distB="0" distL="0" distR="0" wp14:anchorId="562609E0" wp14:editId="04754E29">
                  <wp:extent cx="1604514" cy="1105559"/>
                  <wp:effectExtent l="0" t="0" r="0" b="0"/>
                  <wp:docPr id="176"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6"/>
                          <a:srcRect/>
                          <a:stretch>
                            <a:fillRect/>
                          </a:stretch>
                        </pic:blipFill>
                        <pic:spPr>
                          <a:xfrm>
                            <a:off x="0" y="0"/>
                            <a:ext cx="1614333" cy="1112325"/>
                          </a:xfrm>
                          <a:prstGeom prst="rect">
                            <a:avLst/>
                          </a:prstGeom>
                          <a:ln/>
                        </pic:spPr>
                      </pic:pic>
                    </a:graphicData>
                  </a:graphic>
                </wp:inline>
              </w:drawing>
            </w:r>
            <w:r>
              <w:t xml:space="preserve"> </w:t>
            </w:r>
            <w:r>
              <w:rPr>
                <w:noProof/>
              </w:rPr>
              <w:drawing>
                <wp:inline distT="0" distB="0" distL="0" distR="0" wp14:anchorId="5086866F" wp14:editId="16EF8D94">
                  <wp:extent cx="1570008" cy="1096362"/>
                  <wp:effectExtent l="0" t="0" r="0" b="8890"/>
                  <wp:docPr id="17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7"/>
                          <a:srcRect/>
                          <a:stretch>
                            <a:fillRect/>
                          </a:stretch>
                        </pic:blipFill>
                        <pic:spPr>
                          <a:xfrm>
                            <a:off x="0" y="0"/>
                            <a:ext cx="1595006" cy="1113819"/>
                          </a:xfrm>
                          <a:prstGeom prst="rect">
                            <a:avLst/>
                          </a:prstGeom>
                          <a:ln/>
                        </pic:spPr>
                      </pic:pic>
                    </a:graphicData>
                  </a:graphic>
                </wp:inline>
              </w:drawing>
            </w:r>
          </w:p>
          <w:p w14:paraId="3249D967" w14:textId="15843BBA" w:rsidR="00220877" w:rsidRPr="00220877" w:rsidRDefault="00220877" w:rsidP="00220877">
            <w:pPr>
              <w:pStyle w:val="Descripcin"/>
              <w:jc w:val="center"/>
              <w:rPr>
                <w:sz w:val="14"/>
              </w:rPr>
            </w:pPr>
            <w:bookmarkStart w:id="54" w:name="_Toc117588946"/>
            <w:r>
              <w:t xml:space="preserve">Imagen </w:t>
            </w:r>
            <w:fldSimple w:instr=" SEQ Imagen \* ARABIC ">
              <w:r w:rsidR="002679DE">
                <w:rPr>
                  <w:noProof/>
                </w:rPr>
                <w:t>6</w:t>
              </w:r>
            </w:fldSimple>
            <w:r>
              <w:t xml:space="preserve">: </w:t>
            </w:r>
            <w:r w:rsidRPr="00220877">
              <w:rPr>
                <w:b w:val="0"/>
              </w:rPr>
              <w:t xml:space="preserve">Biota acuática del PNN de Macuira. </w:t>
            </w:r>
            <w:r w:rsidRPr="00220877">
              <w:rPr>
                <w:b w:val="0"/>
                <w:i/>
              </w:rPr>
              <w:t>Macrobrachium carcinus</w:t>
            </w:r>
            <w:r w:rsidRPr="00220877">
              <w:rPr>
                <w:b w:val="0"/>
              </w:rPr>
              <w:t xml:space="preserve"> (Izq.); </w:t>
            </w:r>
            <w:r w:rsidRPr="00220877">
              <w:rPr>
                <w:b w:val="0"/>
                <w:i/>
              </w:rPr>
              <w:t>Poecilia sp</w:t>
            </w:r>
            <w:r w:rsidRPr="00220877">
              <w:rPr>
                <w:b w:val="0"/>
              </w:rPr>
              <w:t xml:space="preserve"> (der). </w:t>
            </w:r>
            <w:r w:rsidRPr="00220877">
              <w:rPr>
                <w:b w:val="0"/>
                <w:sz w:val="14"/>
              </w:rPr>
              <w:t>Fuente: Zarza (2013).</w:t>
            </w:r>
            <w:bookmarkEnd w:id="54"/>
          </w:p>
          <w:p w14:paraId="6733F8C5" w14:textId="4E593C10" w:rsidR="00220877" w:rsidRDefault="00220877" w:rsidP="00E75136">
            <w:pPr>
              <w:rPr>
                <w:b/>
              </w:rPr>
            </w:pPr>
            <w:r>
              <w:rPr>
                <w:rFonts w:eastAsia="Arial"/>
              </w:rPr>
              <w:t>Por su parte, Lasso y Granados-Martínez en el 2015, realizaron una caracterización de la biota acuática en pozas aisladas (bateas) de los arroyos Kajashiwo’u y M’malaulu’u. Estos investigadores reportaron ocho (8) especies de plantas acuáticas, treinta y seis (36) géneros de macroinvertebrados acuáticos, tres (</w:t>
            </w:r>
            <w:r w:rsidRPr="00341D0B">
              <w:rPr>
                <w:rFonts w:eastAsia="Arial"/>
              </w:rPr>
              <w:t>3) especies de moluscos gasterópodos, (1) especie de crustáceo y seis (6) especies de peces. Entre</w:t>
            </w:r>
            <w:r>
              <w:rPr>
                <w:rFonts w:eastAsia="Arial"/>
              </w:rPr>
              <w:t xml:space="preserve"> las especies colectadas se registró una nueva especie para Colombia llamada </w:t>
            </w:r>
            <w:r>
              <w:rPr>
                <w:rFonts w:eastAsia="Arial"/>
                <w:i/>
              </w:rPr>
              <w:t xml:space="preserve">Tricorythodes macuira, </w:t>
            </w:r>
            <w:r>
              <w:rPr>
                <w:rFonts w:eastAsia="Arial"/>
              </w:rPr>
              <w:t>perteneciente a subfamilia Leptohyphidae del orden de los insectos Ephemeropteros (Imagen 7)</w:t>
            </w:r>
          </w:p>
          <w:p w14:paraId="06A3E8E8" w14:textId="77777777" w:rsidR="00220877" w:rsidRDefault="00220877" w:rsidP="00220877">
            <w:pPr>
              <w:keepNext/>
              <w:jc w:val="center"/>
            </w:pPr>
            <w:r>
              <w:rPr>
                <w:noProof/>
              </w:rPr>
              <w:drawing>
                <wp:inline distT="0" distB="0" distL="0" distR="0" wp14:anchorId="50AF2D56" wp14:editId="7D09DE4C">
                  <wp:extent cx="3183148" cy="1483360"/>
                  <wp:effectExtent l="0" t="0" r="0" b="2540"/>
                  <wp:docPr id="1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8"/>
                          <a:srcRect/>
                          <a:stretch>
                            <a:fillRect/>
                          </a:stretch>
                        </pic:blipFill>
                        <pic:spPr>
                          <a:xfrm>
                            <a:off x="0" y="0"/>
                            <a:ext cx="3205918" cy="1493971"/>
                          </a:xfrm>
                          <a:prstGeom prst="rect">
                            <a:avLst/>
                          </a:prstGeom>
                          <a:ln/>
                        </pic:spPr>
                      </pic:pic>
                    </a:graphicData>
                  </a:graphic>
                </wp:inline>
              </w:drawing>
            </w:r>
          </w:p>
          <w:p w14:paraId="2BBEC598" w14:textId="248F284A" w:rsidR="00220877" w:rsidRDefault="00220877" w:rsidP="00220877">
            <w:pPr>
              <w:pStyle w:val="Descripcin"/>
              <w:jc w:val="center"/>
              <w:rPr>
                <w:b w:val="0"/>
              </w:rPr>
            </w:pPr>
            <w:bookmarkStart w:id="55" w:name="_Toc117588947"/>
            <w:r>
              <w:t xml:space="preserve">Imagen </w:t>
            </w:r>
            <w:fldSimple w:instr=" SEQ Imagen \* ARABIC ">
              <w:r w:rsidR="002679DE">
                <w:rPr>
                  <w:noProof/>
                </w:rPr>
                <w:t>7</w:t>
              </w:r>
            </w:fldSimple>
            <w:r>
              <w:t xml:space="preserve">: </w:t>
            </w:r>
            <w:r>
              <w:rPr>
                <w:i/>
                <w:color w:val="44546A"/>
              </w:rPr>
              <w:t xml:space="preserve"> </w:t>
            </w:r>
            <w:r w:rsidRPr="00220877">
              <w:rPr>
                <w:b w:val="0"/>
                <w:i/>
              </w:rPr>
              <w:t>Tricorythodes macuira</w:t>
            </w:r>
            <w:r w:rsidRPr="00220877">
              <w:rPr>
                <w:b w:val="0"/>
              </w:rPr>
              <w:t>, nuevo registro para el País. Fuente: Granados-Martínez et al (2018).</w:t>
            </w:r>
            <w:bookmarkEnd w:id="55"/>
          </w:p>
          <w:p w14:paraId="4F9BC629" w14:textId="4C848E0F" w:rsidR="003C065C" w:rsidRDefault="003C065C" w:rsidP="00220877">
            <w:pPr>
              <w:pStyle w:val="Ttulo2"/>
            </w:pPr>
            <w:bookmarkStart w:id="56" w:name="_Toc117588796"/>
            <w:r>
              <w:t>Senderos</w:t>
            </w:r>
            <w:r w:rsidR="00220877">
              <w:t xml:space="preserve"> Ecoturísticos</w:t>
            </w:r>
            <w:bookmarkEnd w:id="56"/>
          </w:p>
          <w:p w14:paraId="7553BBFC" w14:textId="77777777" w:rsidR="00553AD8" w:rsidRDefault="00DF6826" w:rsidP="00553AD8">
            <w:r>
              <w:t>Se identificaron en total ocho</w:t>
            </w:r>
            <w:r w:rsidR="003C065C" w:rsidRPr="003C065C">
              <w:t xml:space="preserve"> (</w:t>
            </w:r>
            <w:r>
              <w:t>8</w:t>
            </w:r>
            <w:r w:rsidR="003C065C" w:rsidRPr="003C065C">
              <w:t>)</w:t>
            </w:r>
            <w:r>
              <w:t xml:space="preserve"> atractivos ecoturísticos y ocho</w:t>
            </w:r>
            <w:r w:rsidR="003C065C" w:rsidRPr="003C065C">
              <w:t xml:space="preserve"> (8) senderos y/o caminos que conducen a ellos, de los</w:t>
            </w:r>
            <w:r w:rsidR="003C065C">
              <w:t xml:space="preserve"> </w:t>
            </w:r>
            <w:r w:rsidR="003C065C" w:rsidRPr="003C065C">
              <w:t>cuales uno (1) conecta el sector nororiental del Parque con el sector suro</w:t>
            </w:r>
            <w:r w:rsidR="003C6FB3">
              <w:t>cc</w:t>
            </w:r>
            <w:r w:rsidR="003C065C" w:rsidRPr="003C065C">
              <w:t>i</w:t>
            </w:r>
            <w:r w:rsidR="003C6FB3">
              <w:t>d</w:t>
            </w:r>
            <w:r w:rsidR="003C065C" w:rsidRPr="003C065C">
              <w:t>ental (Travesía Nazareth- Siapana o</w:t>
            </w:r>
            <w:r w:rsidR="003C6FB3">
              <w:t xml:space="preserve"> </w:t>
            </w:r>
            <w:r w:rsidR="003C065C" w:rsidRPr="003C065C">
              <w:t>viceversa). Estos atractivos hacen parte de la oferta ecoturística actual del parque y cuentan con condiciones de</w:t>
            </w:r>
            <w:r w:rsidR="003C065C">
              <w:t xml:space="preserve"> </w:t>
            </w:r>
            <w:r w:rsidR="003C065C" w:rsidRPr="003C065C">
              <w:t>favorabilidad en la mayoría de criterios valorados en las fichas de caracterización y evaluación de atractivos</w:t>
            </w:r>
            <w:r w:rsidR="003C065C">
              <w:t xml:space="preserve"> </w:t>
            </w:r>
            <w:r w:rsidR="003C065C" w:rsidRPr="003C065C">
              <w:t xml:space="preserve">ecoturísticos. </w:t>
            </w:r>
            <w:r>
              <w:t>Para la actualización de linderos queda uno de estos 8 atractivos en zona de influencia del AP, de los siete (7) restantes, cinco (4</w:t>
            </w:r>
            <w:r w:rsidR="003C065C" w:rsidRPr="003C065C">
              <w:t>) se ubican en el sector Nororiental del Par</w:t>
            </w:r>
            <w:r>
              <w:t>que (corregimiento de Nazareth)</w:t>
            </w:r>
            <w:r w:rsidR="003C065C" w:rsidRPr="003C065C">
              <w:t>: Dunas de Aleewolu´u, piedra de Wolunka, batea Chamaaluwai,</w:t>
            </w:r>
            <w:r>
              <w:t xml:space="preserve"> </w:t>
            </w:r>
            <w:r w:rsidR="003C065C" w:rsidRPr="003C065C">
              <w:t>batea Shiapanalu´u</w:t>
            </w:r>
            <w:r w:rsidR="003C065C">
              <w:t xml:space="preserve">. </w:t>
            </w:r>
            <w:r w:rsidR="003C065C" w:rsidRPr="003C065C">
              <w:t xml:space="preserve">Por otra </w:t>
            </w:r>
            <w:r w:rsidR="008E46BD" w:rsidRPr="003C065C">
              <w:t>parte,</w:t>
            </w:r>
            <w:r w:rsidR="003C065C" w:rsidRPr="003C065C">
              <w:t xml:space="preserve"> en el sector</w:t>
            </w:r>
            <w:r w:rsidR="003C065C">
              <w:t xml:space="preserve"> </w:t>
            </w:r>
            <w:r w:rsidR="003C065C" w:rsidRPr="003C065C">
              <w:t>Suroriental (corregimiento de Siapana) se ubican tres (3) atractivos turísticos que corresponden a rocas con pintura</w:t>
            </w:r>
            <w:r w:rsidR="003C065C">
              <w:t xml:space="preserve"> </w:t>
            </w:r>
            <w:r w:rsidR="003C065C" w:rsidRPr="003C065C">
              <w:t>rupestre: Ipanalu´u, Lamaatüsain, Apalajiama´ana</w:t>
            </w:r>
            <w:r w:rsidR="003C065C">
              <w:t>.</w:t>
            </w:r>
            <w:r w:rsidR="00553AD8">
              <w:t xml:space="preserve"> </w:t>
            </w:r>
          </w:p>
          <w:p w14:paraId="2BE47352" w14:textId="160C6A39" w:rsidR="00553AD8" w:rsidRDefault="00553AD8" w:rsidP="00553AD8">
            <w:r>
              <w:t>1.</w:t>
            </w:r>
            <w:r>
              <w:tab/>
              <w:t>Dunas de Aleewolu´u</w:t>
            </w:r>
          </w:p>
          <w:p w14:paraId="75551978" w14:textId="7822FB0C" w:rsidR="003C065C" w:rsidRPr="003C065C" w:rsidRDefault="00553AD8" w:rsidP="00E75136">
            <w:r>
              <w:t xml:space="preserve">Las dunas de Aleewolu’u presentan una singular geoforma ubicada sobre los 222 msnm en medio del bosque seco tropical de la serranía de La Macuira. Probablemente generada por la acción de los vientos alisios provenientes del </w:t>
            </w:r>
            <w:r w:rsidR="003C065C" w:rsidRPr="003C065C">
              <w:t>nordeste que en un proceso de deflación arrastran sedimentos provenientes de las playas ubicadas a unos 14 km u</w:t>
            </w:r>
            <w:r w:rsidR="003C065C">
              <w:t xml:space="preserve"> </w:t>
            </w:r>
            <w:r w:rsidR="003C065C" w:rsidRPr="003C065C">
              <w:t xml:space="preserve">otras áreas desnudas de textura arenosa erosionadas que se encuentran en sus inmediaciones y </w:t>
            </w:r>
            <w:r w:rsidR="00483911" w:rsidRPr="003C065C">
              <w:t>que,</w:t>
            </w:r>
            <w:r w:rsidR="003C065C" w:rsidRPr="003C065C">
              <w:t xml:space="preserve"> al chocar con</w:t>
            </w:r>
            <w:r w:rsidR="003C065C">
              <w:t xml:space="preserve"> </w:t>
            </w:r>
            <w:r w:rsidR="003C065C" w:rsidRPr="003C065C">
              <w:t>las formaciones montañosas de la serranía, pierden velocidad con lo que las partículas de arena comienzan a</w:t>
            </w:r>
            <w:r w:rsidR="003C065C">
              <w:t xml:space="preserve"> </w:t>
            </w:r>
            <w:r w:rsidR="003C065C" w:rsidRPr="003C065C">
              <w:t>depositarse.</w:t>
            </w:r>
          </w:p>
          <w:p w14:paraId="7F619121" w14:textId="7105E8E7" w:rsidR="003C065C" w:rsidRDefault="003C065C" w:rsidP="00E75136">
            <w:r w:rsidRPr="003C065C">
              <w:t>Además de su importancia ambiental como un ecosistema natural con características muy particulares en su tipo, es</w:t>
            </w:r>
            <w:r>
              <w:t xml:space="preserve"> </w:t>
            </w:r>
            <w:r w:rsidRPr="003C065C">
              <w:t xml:space="preserve">un sitio sagrado de importancia cultural, mitológica e histórica para las </w:t>
            </w:r>
            <w:r w:rsidR="003A00AC" w:rsidRPr="003C065C">
              <w:t>etnias</w:t>
            </w:r>
            <w:r w:rsidRPr="003C065C">
              <w:t xml:space="preserve"> Wayuu y A</w:t>
            </w:r>
            <w:r w:rsidR="00553AD8">
              <w:t>r</w:t>
            </w:r>
            <w:r w:rsidRPr="003C065C">
              <w:t>huaca. En este lugar se</w:t>
            </w:r>
            <w:r>
              <w:t xml:space="preserve"> </w:t>
            </w:r>
            <w:r w:rsidRPr="003C065C">
              <w:t>encuentran pedazos de cerámica de barro (ollas y tinajas) en donde se cree se enterraron restos humanos de personas</w:t>
            </w:r>
            <w:r>
              <w:t xml:space="preserve"> </w:t>
            </w:r>
            <w:r w:rsidRPr="003C065C">
              <w:t xml:space="preserve">pertenecientes a la </w:t>
            </w:r>
            <w:r w:rsidR="003A00AC" w:rsidRPr="003C065C">
              <w:t>etnia</w:t>
            </w:r>
            <w:r w:rsidRPr="003C065C">
              <w:t xml:space="preserve"> Arhuaca, estos han quedado al descubierto por la remoción natural de arena. Es un sitio de</w:t>
            </w:r>
            <w:r>
              <w:t xml:space="preserve"> </w:t>
            </w:r>
            <w:r w:rsidRPr="003C065C">
              <w:t>pagamento para los Arhuacos y un sitio de respeto y misterio para los Wayuu. Es también actualmente el principal</w:t>
            </w:r>
            <w:r>
              <w:t xml:space="preserve"> </w:t>
            </w:r>
            <w:r w:rsidRPr="003C065C">
              <w:t>atractivo ecoturístico del PNN de Macuira</w:t>
            </w:r>
            <w:r>
              <w:t>.</w:t>
            </w:r>
          </w:p>
          <w:p w14:paraId="00815B73" w14:textId="3CC99BDF" w:rsidR="007F454B" w:rsidRDefault="007F454B" w:rsidP="00E75136">
            <w:r w:rsidRPr="003C065C">
              <w:t>En el acceso principal, debe ingresarse caminando desde el casco urbano del corregimiento de Nazareth (municipio</w:t>
            </w:r>
            <w:r>
              <w:t xml:space="preserve"> </w:t>
            </w:r>
            <w:r w:rsidRPr="003C065C">
              <w:t>de Uribia). Esta ruta corresponde a camino arenoso frecuentemente utilizado por la comunidad local con un tramo que</w:t>
            </w:r>
            <w:r>
              <w:t xml:space="preserve"> </w:t>
            </w:r>
            <w:r w:rsidRPr="003C065C">
              <w:t>pasa sobre el lecho del arroyo Wotkasainru´u. Tiene una distancia total de 4,76 km que equivalen a 2,5 horas de</w:t>
            </w:r>
            <w:r>
              <w:t xml:space="preserve"> </w:t>
            </w:r>
            <w:r w:rsidRPr="003C065C">
              <w:t>caminata subiendo y 1,5 horas bajando a ritmo de marcha moderado, con pendientes en su mayoría de suaves a</w:t>
            </w:r>
            <w:r w:rsidR="003C6FB3">
              <w:t xml:space="preserve"> </w:t>
            </w:r>
            <w:r w:rsidRPr="003C065C">
              <w:t>moderadas (menor a 15%), solo 71,5 m tienen pendientes moderada- alta (superiores al 15%). Actualmente se utiliza</w:t>
            </w:r>
            <w:r>
              <w:t xml:space="preserve"> </w:t>
            </w:r>
            <w:r w:rsidRPr="003C065C">
              <w:t>el mismo camino tanto de ida como de regreso.</w:t>
            </w:r>
            <w:r>
              <w:t xml:space="preserve"> </w:t>
            </w:r>
          </w:p>
          <w:p w14:paraId="69CF4854" w14:textId="7C4E18C5" w:rsidR="003C065C" w:rsidRPr="00220877" w:rsidRDefault="003C065C" w:rsidP="00220877">
            <w:pPr>
              <w:pStyle w:val="Ttulo3"/>
              <w:numPr>
                <w:ilvl w:val="0"/>
                <w:numId w:val="23"/>
              </w:numPr>
            </w:pPr>
            <w:bookmarkStart w:id="57" w:name="_Toc117588798"/>
            <w:r w:rsidRPr="00220877">
              <w:t>Piedra de Wolunka</w:t>
            </w:r>
            <w:bookmarkEnd w:id="57"/>
          </w:p>
          <w:p w14:paraId="546CA550" w14:textId="545549B7" w:rsidR="003C065C" w:rsidRPr="003C065C" w:rsidRDefault="003C065C" w:rsidP="00E75136">
            <w:r w:rsidRPr="003C065C">
              <w:t>La Piedra de Wolunka es una roca tipo granito de forma asimétrica, con dimensiones de 2,20 m de ancho y 90 cm de</w:t>
            </w:r>
            <w:r>
              <w:t xml:space="preserve"> </w:t>
            </w:r>
            <w:r w:rsidRPr="003C065C">
              <w:t>alto aproximadamente, se encuentra superpuesta en la ladera de un pequeño cerro formado de material rocoso y</w:t>
            </w:r>
            <w:r>
              <w:t xml:space="preserve"> </w:t>
            </w:r>
            <w:r w:rsidRPr="003C065C">
              <w:t>arenoso, se ubica a 107 msnm, en la ribera del arroyo Wotkasainru'u, el cual es uno de los cuatro arroyos priorizados</w:t>
            </w:r>
            <w:r>
              <w:t xml:space="preserve"> </w:t>
            </w:r>
            <w:r w:rsidRPr="003C065C">
              <w:t>del PNN de Macuira cuya cobertura vegetal predominante es el bosque de galería. Este sitio hace parte importante del</w:t>
            </w:r>
            <w:r>
              <w:t xml:space="preserve"> </w:t>
            </w:r>
            <w:r w:rsidRPr="003C065C">
              <w:t xml:space="preserve">patrimonio inmaterial del grupo indígena Wayuu, </w:t>
            </w:r>
            <w:r w:rsidR="000042CB" w:rsidRPr="003C065C">
              <w:t>ya que,</w:t>
            </w:r>
            <w:r w:rsidRPr="003C065C">
              <w:t xml:space="preserve"> de acuerdo a la mitología, Wolunka "mujer de vagina dentada",</w:t>
            </w:r>
            <w:r>
              <w:t xml:space="preserve"> </w:t>
            </w:r>
            <w:r w:rsidRPr="003C065C">
              <w:t>usó esta roca como sitio de reposo, luego de que la hirieran para derribarle los dientes que tenía en su vagina. En la</w:t>
            </w:r>
            <w:r>
              <w:t xml:space="preserve"> </w:t>
            </w:r>
            <w:r w:rsidRPr="003C065C">
              <w:t>roca y sus zonas adyacentes hay huellas que evocan lo sucedido como las manchas rojas que representan la sangre</w:t>
            </w:r>
            <w:r>
              <w:t xml:space="preserve"> </w:t>
            </w:r>
            <w:r w:rsidRPr="003C065C">
              <w:t>que derramó Wolunka, la cual luego de este hecho pudo ser fértil dando origen al grupo indígena Wayuu de la presente</w:t>
            </w:r>
            <w:r>
              <w:t xml:space="preserve"> </w:t>
            </w:r>
            <w:r w:rsidRPr="003C065C">
              <w:t>generación.</w:t>
            </w:r>
          </w:p>
          <w:p w14:paraId="3FA15D5D" w14:textId="606A4561" w:rsidR="003C065C" w:rsidRPr="003C065C" w:rsidRDefault="003C065C" w:rsidP="00E75136">
            <w:r w:rsidRPr="003C065C">
              <w:t>A este atractivo se llega caminando desde el casco urbano del corregimiento de Nazareth (municipio de Uribia), por</w:t>
            </w:r>
            <w:r>
              <w:t xml:space="preserve"> </w:t>
            </w:r>
            <w:r w:rsidRPr="003C065C">
              <w:t>un camino mayormente arenoso, el cual es frecuentemente utilizado como una vía de tránsito por la comunidad local.</w:t>
            </w:r>
          </w:p>
          <w:p w14:paraId="7183EF19" w14:textId="33CC5896" w:rsidR="003C065C" w:rsidRDefault="003C065C" w:rsidP="00E75136">
            <w:r w:rsidRPr="003C065C">
              <w:t>La distancia total de este acceso es de 2,3 km, con pendientes suaves en su mayoría. El tiempo estimado de recorrido</w:t>
            </w:r>
            <w:r>
              <w:t xml:space="preserve"> </w:t>
            </w:r>
            <w:r w:rsidRPr="003C065C">
              <w:t>es una hora a un ritmo de marcha moderado. Actualmente se utiliza el mismo camino tanto de ida como de regreso.</w:t>
            </w:r>
          </w:p>
          <w:p w14:paraId="7ED8CA3A" w14:textId="6F162B97" w:rsidR="003C065C" w:rsidRPr="003C065C" w:rsidRDefault="003C065C" w:rsidP="00220877">
            <w:pPr>
              <w:pStyle w:val="Ttulo3"/>
              <w:numPr>
                <w:ilvl w:val="0"/>
                <w:numId w:val="23"/>
              </w:numPr>
            </w:pPr>
            <w:bookmarkStart w:id="58" w:name="_Toc117588799"/>
            <w:r w:rsidRPr="003C065C">
              <w:t>Batea Chamaaluwai</w:t>
            </w:r>
            <w:bookmarkEnd w:id="58"/>
          </w:p>
          <w:p w14:paraId="3C0DF816" w14:textId="363519D9" w:rsidR="003C065C" w:rsidRPr="003C065C" w:rsidRDefault="003C065C" w:rsidP="00E75136">
            <w:r w:rsidRPr="003C065C">
              <w:t>Piscina natural que se surte del riachuelo conocido como Chamaaluwai, el cual hace parte de la microcuenca del arroyo</w:t>
            </w:r>
            <w:r>
              <w:t xml:space="preserve"> </w:t>
            </w:r>
            <w:r w:rsidRPr="003C065C">
              <w:t>Wotkasainru'u que nace en el sistema montañoso Walechi. Este sitio</w:t>
            </w:r>
            <w:r>
              <w:t xml:space="preserve"> </w:t>
            </w:r>
            <w:r w:rsidRPr="003C065C">
              <w:t>alberga agua solo en temporadas de lluvia (por lo general septiembre a noviembre) y luego de que esta temporada</w:t>
            </w:r>
            <w:r w:rsidR="008A31DE">
              <w:t xml:space="preserve"> </w:t>
            </w:r>
            <w:r w:rsidRPr="003C065C">
              <w:t>pasa, se seca rápidamente (1 mes después aproximadamente).</w:t>
            </w:r>
          </w:p>
          <w:p w14:paraId="7FC50391" w14:textId="748CDE59" w:rsidR="003C065C" w:rsidRDefault="003C065C" w:rsidP="00E75136">
            <w:r w:rsidRPr="003C065C">
              <w:t xml:space="preserve">A este atractivo se llega caminando desde el casco urbano del corregimiento de Nazareth (municipio de </w:t>
            </w:r>
            <w:r w:rsidR="00BD5077" w:rsidRPr="003C065C">
              <w:t>Uribía</w:t>
            </w:r>
            <w:r w:rsidRPr="003C065C">
              <w:t>), por</w:t>
            </w:r>
            <w:r>
              <w:t xml:space="preserve"> </w:t>
            </w:r>
            <w:r w:rsidRPr="003C065C">
              <w:t>un camino mayormente arenoso que conduce al territorio Isijo´u, el cual es frecuentemente utilizado como una vía de</w:t>
            </w:r>
            <w:r>
              <w:t xml:space="preserve"> </w:t>
            </w:r>
            <w:r w:rsidRPr="003C065C">
              <w:t>tránsito por la comunidad local. Este acceso tiene una distancia de 2,87 km hasta el sitio conocido como Shiishima´ülü,</w:t>
            </w:r>
            <w:r>
              <w:t xml:space="preserve"> </w:t>
            </w:r>
            <w:r w:rsidRPr="003C065C">
              <w:t xml:space="preserve">desde donde se toma un sendero de 837 metros paralelo al arroyo Wotkasainru'u circundado por bosque </w:t>
            </w:r>
            <w:r w:rsidR="00BD5077" w:rsidRPr="003C065C">
              <w:t>riparío</w:t>
            </w:r>
            <w:r w:rsidRPr="003C065C">
              <w:t>. Este</w:t>
            </w:r>
            <w:r>
              <w:t xml:space="preserve"> </w:t>
            </w:r>
            <w:r w:rsidRPr="003C065C">
              <w:t>recorrido tiene un grado de dificultad bajo-medio, equivale a 2 horas de caminata a un ritmo de marcha moderado, con</w:t>
            </w:r>
            <w:r>
              <w:t xml:space="preserve"> </w:t>
            </w:r>
            <w:r w:rsidRPr="003C065C">
              <w:t>pendientes en su mayoría suaves.</w:t>
            </w:r>
          </w:p>
          <w:p w14:paraId="7E2AD9DD" w14:textId="5222620B" w:rsidR="00DF6826" w:rsidRPr="00DF6826" w:rsidRDefault="00DF6826" w:rsidP="00220877">
            <w:pPr>
              <w:pStyle w:val="Ttulo3"/>
              <w:numPr>
                <w:ilvl w:val="0"/>
                <w:numId w:val="23"/>
              </w:numPr>
            </w:pPr>
            <w:bookmarkStart w:id="59" w:name="_Toc117588800"/>
            <w:r w:rsidRPr="00DF6826">
              <w:t>Batea Shipano´u</w:t>
            </w:r>
            <w:bookmarkEnd w:id="59"/>
          </w:p>
          <w:p w14:paraId="2F15B5BF" w14:textId="0E63B42A" w:rsidR="00DF6826" w:rsidRPr="00DF6826" w:rsidRDefault="00DF6826" w:rsidP="00E75136">
            <w:r w:rsidRPr="00DF6826">
              <w:t>Piscina natural que se surte del riachuelo conocido como Shipano´u, el cual hace parte de la microcuenca del arroyo</w:t>
            </w:r>
            <w:r>
              <w:t xml:space="preserve"> </w:t>
            </w:r>
            <w:r w:rsidRPr="00DF6826">
              <w:t>Wotkasainru'u que nace en el sistema montañoso Walechi. La fuerza de la caída del agua, la morfología y ubicación de la roca en el lecho del arroyo, crea esta</w:t>
            </w:r>
            <w:r w:rsidR="008A31DE">
              <w:t xml:space="preserve"> </w:t>
            </w:r>
            <w:r w:rsidRPr="00DF6826">
              <w:t>poza natural poco profunda (profundidad media de 60 cm y máxima de 1 m) y pequeña (8 m de ancho por 5 m de</w:t>
            </w:r>
            <w:r>
              <w:t xml:space="preserve"> </w:t>
            </w:r>
            <w:r w:rsidRPr="00DF6826">
              <w:t xml:space="preserve">largo), </w:t>
            </w:r>
            <w:r w:rsidR="008A31DE">
              <w:t>e</w:t>
            </w:r>
            <w:r w:rsidRPr="00DF6826">
              <w:t>ste sitio alberga agua</w:t>
            </w:r>
            <w:r>
              <w:t xml:space="preserve"> </w:t>
            </w:r>
            <w:r w:rsidRPr="00DF6826">
              <w:t>solo en temporadas de lluvia (por lo general septiembre a noviembre) y luego de que esta temporada pasa, se seca</w:t>
            </w:r>
            <w:r w:rsidR="003C6FB3">
              <w:t xml:space="preserve"> </w:t>
            </w:r>
            <w:r w:rsidRPr="00DF6826">
              <w:t>rápidamente (1 mes después aproximadamente).</w:t>
            </w:r>
          </w:p>
          <w:p w14:paraId="5E03BF66" w14:textId="749174D2" w:rsidR="00DF6826" w:rsidRDefault="00DF6826" w:rsidP="00E75136">
            <w:r w:rsidRPr="00DF6826">
              <w:t>A este atractivo se llega caminando desde el casco urbano del corregimiento de Nazareth (municipio de Uribia), por</w:t>
            </w:r>
            <w:r>
              <w:t xml:space="preserve"> </w:t>
            </w:r>
            <w:r w:rsidRPr="00DF6826">
              <w:t>un camino mayormente arenoso que conduce al territorio Isijo´u, el cual es frecuentemente utilizado como una vía de</w:t>
            </w:r>
            <w:r>
              <w:t xml:space="preserve"> </w:t>
            </w:r>
            <w:r w:rsidRPr="00DF6826">
              <w:t>tránsito por la comunidad local. Este acceso tiene una distancia de 2,87 km hasta el sitio conocido como Shiishima´ülü,</w:t>
            </w:r>
            <w:r>
              <w:t xml:space="preserve"> </w:t>
            </w:r>
            <w:r w:rsidRPr="00DF6826">
              <w:t>desde donde se toma un sendero circundado por bosque ripario de 1,8 km que se cruza en algunos tramos con el</w:t>
            </w:r>
            <w:r>
              <w:t xml:space="preserve"> </w:t>
            </w:r>
            <w:r w:rsidRPr="00DF6826">
              <w:t>arroyo Wotkasainru'u. Este recorrido tiene un grado de dificultad bajo-medio, equivale a 2,5 horas de caminata a un</w:t>
            </w:r>
            <w:r>
              <w:t xml:space="preserve"> </w:t>
            </w:r>
            <w:r w:rsidRPr="00DF6826">
              <w:t>ritmo de marcha moderado, con pendientes en su mayoría suaves.</w:t>
            </w:r>
          </w:p>
          <w:p w14:paraId="2F956A7A" w14:textId="70679880" w:rsidR="00483911" w:rsidRPr="00483911" w:rsidRDefault="00483911" w:rsidP="00220877">
            <w:pPr>
              <w:pStyle w:val="Ttulo3"/>
              <w:numPr>
                <w:ilvl w:val="0"/>
                <w:numId w:val="23"/>
              </w:numPr>
            </w:pPr>
            <w:bookmarkStart w:id="60" w:name="_Toc117588801"/>
            <w:r w:rsidRPr="00483911">
              <w:t>Rocas Apalajiama´ana</w:t>
            </w:r>
            <w:bookmarkEnd w:id="60"/>
          </w:p>
          <w:p w14:paraId="465C6983" w14:textId="03979D6F" w:rsidR="00483911" w:rsidRPr="00483911" w:rsidRDefault="00483911" w:rsidP="00E75136">
            <w:r w:rsidRPr="00483911">
              <w:t>Grande roca desnuda (4.14 m de alto, 6 m de ancho y 6.20 m de largo) de tipo bloque errático y abrigo rocoso dispuesta</w:t>
            </w:r>
            <w:r>
              <w:t xml:space="preserve"> </w:t>
            </w:r>
            <w:r w:rsidRPr="00483911">
              <w:t>en uno de los cerros del sector sur del PNN de Macuira a los 205 msnm, que hace parte del conjunto de rocas ígneas</w:t>
            </w:r>
            <w:r>
              <w:t xml:space="preserve"> </w:t>
            </w:r>
            <w:r w:rsidRPr="00483911">
              <w:t>de origen Jurásico, Granodiorita de Siapana que se encuentran en este sector. Gracias a procesos de erosión eólica</w:t>
            </w:r>
            <w:r w:rsidR="008A31DE">
              <w:t xml:space="preserve"> </w:t>
            </w:r>
            <w:r w:rsidRPr="00483911">
              <w:t>(corrosión) la roca presenta desgaste en su parte inferior formando una especie de cueva natural poco profunda. En</w:t>
            </w:r>
            <w:r w:rsidR="008A31DE">
              <w:t xml:space="preserve"> </w:t>
            </w:r>
            <w:r w:rsidRPr="00483911">
              <w:t>esta zona del PNN de Macuira conocida como cerro blanco, se encuentran muchas otras grandes rocas con diversas</w:t>
            </w:r>
            <w:r w:rsidR="008A31DE">
              <w:t xml:space="preserve"> </w:t>
            </w:r>
            <w:r w:rsidRPr="00483911">
              <w:t>formas muy particulares, producto de erosión eólica que va socavando ciertos sectores de estas donde se encuentran</w:t>
            </w:r>
            <w:r w:rsidR="008A31DE">
              <w:t xml:space="preserve"> </w:t>
            </w:r>
            <w:r w:rsidRPr="00483911">
              <w:t>más expuestas o donde su material es menos resistente</w:t>
            </w:r>
            <w:r w:rsidR="008A31DE">
              <w:t xml:space="preserve">, generando singulares figuras. </w:t>
            </w:r>
            <w:r w:rsidRPr="00483911">
              <w:t xml:space="preserve">Apalajiama´ana tiene </w:t>
            </w:r>
            <w:r w:rsidR="008A31DE">
              <w:t>una particularidad que resalta</w:t>
            </w:r>
            <w:r w:rsidRPr="00483911">
              <w:t xml:space="preserve"> </w:t>
            </w:r>
            <w:r w:rsidR="008A31DE">
              <w:t>y</w:t>
            </w:r>
            <w:r w:rsidRPr="00483911">
              <w:t xml:space="preserve"> es </w:t>
            </w:r>
            <w:r w:rsidR="003A00AC" w:rsidRPr="00483911">
              <w:t>que,</w:t>
            </w:r>
            <w:r w:rsidRPr="00483911">
              <w:t xml:space="preserve"> en la parte superior del abrigo, </w:t>
            </w:r>
            <w:r w:rsidR="008A31DE">
              <w:t xml:space="preserve">en donde </w:t>
            </w:r>
            <w:r w:rsidRPr="00483911">
              <w:t>existen diferentes pictografías de pigmentación rojiza que corresponde</w:t>
            </w:r>
            <w:r>
              <w:t xml:space="preserve"> </w:t>
            </w:r>
            <w:r w:rsidRPr="00483911">
              <w:t>a arte rupestre en el que aparentemente se representan animales, objetos, escenas de la vida cotidiana, figuras etc.</w:t>
            </w:r>
          </w:p>
          <w:p w14:paraId="256ADEF7" w14:textId="4EF112E4" w:rsidR="00483911" w:rsidRDefault="00483911" w:rsidP="00E75136">
            <w:r w:rsidRPr="00483911">
              <w:t>Para acceder a este sitio, partiendo desde el casco urbano del corregimiento de Siapana, se toma vía carreteable en</w:t>
            </w:r>
            <w:r>
              <w:t xml:space="preserve"> </w:t>
            </w:r>
            <w:r w:rsidRPr="00483911">
              <w:t>sentido norte y noroeste hasta el pozo ubicado en el territorio Polujalii, al cual se llega luego de recorrer 6,88 km. Hasta</w:t>
            </w:r>
            <w:r>
              <w:t xml:space="preserve"> </w:t>
            </w:r>
            <w:r w:rsidRPr="00483911">
              <w:t>este punto se puede transitar en vehículo o moto (35 min). Posteriormente se continúa a pie, en dirección norte, por</w:t>
            </w:r>
            <w:r>
              <w:t xml:space="preserve"> </w:t>
            </w:r>
            <w:r w:rsidRPr="00483911">
              <w:t>un sendero bastante pedregoso el cual poco a poco se va desdibujando. Lo anterior hace que para llegar hasta la roca</w:t>
            </w:r>
            <w:r>
              <w:t xml:space="preserve"> </w:t>
            </w:r>
            <w:r w:rsidRPr="00483911">
              <w:t>Apalajiama´ana se deba caminar por el espacio del terreno que se encuentre en su momento más abierto (sin</w:t>
            </w:r>
            <w:r>
              <w:t xml:space="preserve"> </w:t>
            </w:r>
            <w:r w:rsidRPr="00483911">
              <w:t>vegetación espinosa) y menos abrupto sin seguir un camino demarcado. Este trayecto corresponde a 1,19 km, se</w:t>
            </w:r>
            <w:r>
              <w:t xml:space="preserve"> </w:t>
            </w:r>
            <w:r w:rsidRPr="00483911">
              <w:t>asciende desde los 122 msnm hasta los 205 msnm (pendiente moderada del 6.7%), se recorre en 1 hora</w:t>
            </w:r>
            <w:r>
              <w:t xml:space="preserve"> </w:t>
            </w:r>
            <w:r w:rsidRPr="00483911">
              <w:t>aproximadamente a ritmo de marcha moderado</w:t>
            </w:r>
            <w:r>
              <w:t>.</w:t>
            </w:r>
          </w:p>
          <w:p w14:paraId="44E29481" w14:textId="097288FA" w:rsidR="00483911" w:rsidRPr="00483911" w:rsidRDefault="00483911" w:rsidP="00220877">
            <w:pPr>
              <w:pStyle w:val="Ttulo3"/>
              <w:numPr>
                <w:ilvl w:val="0"/>
                <w:numId w:val="23"/>
              </w:numPr>
            </w:pPr>
            <w:bookmarkStart w:id="61" w:name="_Toc117588802"/>
            <w:r w:rsidRPr="00483911">
              <w:t>Roca Lamatüsaain</w:t>
            </w:r>
            <w:bookmarkEnd w:id="61"/>
          </w:p>
          <w:p w14:paraId="27F38038" w14:textId="761FAAEE" w:rsidR="00483911" w:rsidRPr="00483911" w:rsidRDefault="00483911" w:rsidP="00E75136">
            <w:r w:rsidRPr="00483911">
              <w:t>Grande roca desnuda (8m de alto y 6,5 m de ancho) de tipo bloque errático dispuesta en uno de los cerros del sector</w:t>
            </w:r>
            <w:r>
              <w:t xml:space="preserve"> </w:t>
            </w:r>
            <w:r w:rsidRPr="00483911">
              <w:t>sur del PNN de Macuira a los 2</w:t>
            </w:r>
            <w:r w:rsidR="008A31DE">
              <w:t xml:space="preserve">47 msnm. </w:t>
            </w:r>
            <w:r w:rsidRPr="00483911">
              <w:t>Esta roca tiene gran importancia desde el punto</w:t>
            </w:r>
            <w:r>
              <w:t xml:space="preserve"> </w:t>
            </w:r>
            <w:r w:rsidRPr="00483911">
              <w:t>de vista cultural y arqueológico, dado que en la superficie rocosa de los alvéolos que se han formado, existen diferentes</w:t>
            </w:r>
            <w:r w:rsidR="008A31DE">
              <w:t xml:space="preserve"> </w:t>
            </w:r>
            <w:r w:rsidRPr="00483911">
              <w:t>pictografías de pigmentación rojiza que corresponde a arte rupestre en el que aparentemente se representan animales,</w:t>
            </w:r>
            <w:r>
              <w:t xml:space="preserve"> </w:t>
            </w:r>
            <w:r w:rsidRPr="00483911">
              <w:t>objetos, escenas de la vida cotidiana, figuras etc. Aunque existen en el área protegida y zonas de influencia otras rocas de gran tamaño</w:t>
            </w:r>
            <w:r>
              <w:t xml:space="preserve"> </w:t>
            </w:r>
            <w:r w:rsidRPr="00483911">
              <w:t>que también contienen arte rupestre, esta sobresale por la cantidad de motivos pintados que tiene.</w:t>
            </w:r>
          </w:p>
          <w:p w14:paraId="3C6FA597" w14:textId="20A220A8" w:rsidR="00483911" w:rsidRPr="00483911" w:rsidRDefault="00483911" w:rsidP="00E75136">
            <w:r w:rsidRPr="00483911">
              <w:t>Para acceder a este sitio, partiendo desde el casco urbano del corregimiento de Siapana, se toma la vía carreteable</w:t>
            </w:r>
            <w:r>
              <w:t xml:space="preserve"> </w:t>
            </w:r>
            <w:r w:rsidRPr="00483911">
              <w:t>en sentido norte, a 1,64 km se toma vía que continúa a mano derecha la cual se va tornando cada vez más pedregosa</w:t>
            </w:r>
          </w:p>
          <w:p w14:paraId="26482061" w14:textId="1F4BB069" w:rsidR="00483911" w:rsidRDefault="00483911" w:rsidP="00E75136">
            <w:r w:rsidRPr="00483911">
              <w:t>y estrecha. A los 3,10 km encontramos la ranchería Waatpana, hasta este punto se sugiere el tránsito de vehículos ya</w:t>
            </w:r>
            <w:r>
              <w:t xml:space="preserve"> </w:t>
            </w:r>
            <w:r w:rsidRPr="00483911">
              <w:t>que se continúa por un camino poco demarcado y pedregoso (15 min en vehículo). El trayecto caminando corresponde</w:t>
            </w:r>
            <w:r>
              <w:t xml:space="preserve"> </w:t>
            </w:r>
            <w:r w:rsidRPr="00483911">
              <w:t>a 1,23 km, se asciende desde los 139 msnm hasta los 247 msnm (pendiente moderada) y se transita por suelo bastante</w:t>
            </w:r>
            <w:r>
              <w:t xml:space="preserve"> </w:t>
            </w:r>
            <w:r w:rsidRPr="00483911">
              <w:t>pedregoso con presencia de matorral espinoso, en promedio son 55 min de caminata</w:t>
            </w:r>
            <w:r>
              <w:t>.</w:t>
            </w:r>
          </w:p>
          <w:p w14:paraId="6A93C37F" w14:textId="30257E54" w:rsidR="00483911" w:rsidRPr="00483911" w:rsidRDefault="00483911" w:rsidP="00220877">
            <w:pPr>
              <w:pStyle w:val="Ttulo3"/>
              <w:numPr>
                <w:ilvl w:val="0"/>
                <w:numId w:val="23"/>
              </w:numPr>
            </w:pPr>
            <w:bookmarkStart w:id="62" w:name="_Toc117588803"/>
            <w:r w:rsidRPr="00483911">
              <w:t>Roca Ipanalu´u</w:t>
            </w:r>
            <w:bookmarkEnd w:id="62"/>
          </w:p>
          <w:p w14:paraId="112576EB" w14:textId="62519F53" w:rsidR="00483911" w:rsidRDefault="00483911" w:rsidP="00E75136">
            <w:r w:rsidRPr="00483911">
              <w:t>Agregado de rocas de diferentes tipos (abrigo rocoso, bloque errático, yacimiento superficial), dispuestas en uno de</w:t>
            </w:r>
            <w:r>
              <w:t xml:space="preserve"> </w:t>
            </w:r>
            <w:r w:rsidRPr="00483911">
              <w:t>los cerros del sector sur del PNN de Macuira a los 131 msnm. Gracias a procesos de erosión eólica (corrosión) dos de</w:t>
            </w:r>
            <w:r>
              <w:t xml:space="preserve"> </w:t>
            </w:r>
            <w:r w:rsidRPr="00483911">
              <w:t>las rocas presentan desgaste en su parte inferior (posiblemente material menos resistente) formando una especie de</w:t>
            </w:r>
            <w:r>
              <w:t xml:space="preserve"> </w:t>
            </w:r>
            <w:r w:rsidRPr="00483911">
              <w:t>cuevas naturales poco profundas. Una de ellas tiene en su superficie interna a un lado de la parte superior del abrigo</w:t>
            </w:r>
            <w:r>
              <w:t xml:space="preserve"> </w:t>
            </w:r>
            <w:r w:rsidRPr="00483911">
              <w:t>diferentes pictografías de pigmentación rojiza que corresponde a arte rupestre el cual le confiere gran importancia</w:t>
            </w:r>
            <w:r>
              <w:t xml:space="preserve"> </w:t>
            </w:r>
            <w:r w:rsidRPr="00483911">
              <w:t xml:space="preserve">desde el punto de vista cultural y arqueológico. </w:t>
            </w:r>
          </w:p>
          <w:p w14:paraId="58C008F0" w14:textId="6A444360" w:rsidR="00483911" w:rsidRDefault="00483911" w:rsidP="00E75136">
            <w:r w:rsidRPr="00483911">
              <w:t>Para acceder a este sitio, partiendo desde el casco urbano del corregimiento de Siapana se toma la vía carreteable en</w:t>
            </w:r>
            <w:r>
              <w:t xml:space="preserve"> </w:t>
            </w:r>
            <w:r w:rsidRPr="00483911">
              <w:t>sentido norte, a 1,64 km se toma vía que continúa a mano izquierda (hacia la derecha se llega a la roca Lamatüsaain).</w:t>
            </w:r>
            <w:r>
              <w:t xml:space="preserve"> </w:t>
            </w:r>
            <w:r w:rsidRPr="00483911">
              <w:t>Se sigue por esta carretera la cual se va tornando cada vez más pedregosa y estrecha. A los 2,69 km encontramos un</w:t>
            </w:r>
            <w:r>
              <w:t xml:space="preserve"> </w:t>
            </w:r>
            <w:r w:rsidRPr="00483911">
              <w:t>espacio con poca cobertura vegetal, hasta allí que se puede transitar en vehículo y/o moto (10 min). Se continúa</w:t>
            </w:r>
            <w:r>
              <w:t xml:space="preserve"> </w:t>
            </w:r>
            <w:r w:rsidRPr="00483911">
              <w:t>caminando por terreno con pendiente suave bastante pedregoso con vegetación espinosa de tipo arbustal abierto, en</w:t>
            </w:r>
            <w:r>
              <w:t xml:space="preserve"> </w:t>
            </w:r>
            <w:r w:rsidRPr="00483911">
              <w:t>sentido oeste unos 200 m</w:t>
            </w:r>
            <w:r>
              <w:t>.</w:t>
            </w:r>
          </w:p>
          <w:p w14:paraId="61A71FF9" w14:textId="7DE40C39" w:rsidR="00483911" w:rsidRPr="00483911" w:rsidRDefault="00483911" w:rsidP="00A6023A">
            <w:pPr>
              <w:pStyle w:val="Ttulo3"/>
              <w:numPr>
                <w:ilvl w:val="0"/>
                <w:numId w:val="23"/>
              </w:numPr>
            </w:pPr>
            <w:bookmarkStart w:id="63" w:name="_Toc117588804"/>
            <w:r w:rsidRPr="00483911">
              <w:t>Sendero Nazareth – Siapana y viceversa</w:t>
            </w:r>
            <w:bookmarkEnd w:id="63"/>
          </w:p>
          <w:p w14:paraId="124F98F1" w14:textId="4700AFF0" w:rsidR="00483911" w:rsidRPr="00483911" w:rsidRDefault="00483911" w:rsidP="00E75136">
            <w:r w:rsidRPr="00483911">
              <w:t>Este sendero se describe como un apartado adicional, dada su importancia como el sendero más extenso en el Parque,</w:t>
            </w:r>
            <w:r>
              <w:t xml:space="preserve"> </w:t>
            </w:r>
            <w:r w:rsidRPr="00483911">
              <w:t>el cual permite atravesar el PNN de Macuira caminando de norte a sur o viceversa y conectar con diversos atractivos,</w:t>
            </w:r>
            <w:r>
              <w:t xml:space="preserve"> </w:t>
            </w:r>
            <w:r w:rsidRPr="00483911">
              <w:t>es especialmente atractivo para las personas interesadas en realizar una actividad de senderismo más exigente.</w:t>
            </w:r>
          </w:p>
          <w:p w14:paraId="572556D6" w14:textId="379A1C8F" w:rsidR="00483911" w:rsidRDefault="00483911" w:rsidP="00E75136">
            <w:r w:rsidRPr="00483911">
              <w:t>Conocido como la “travesía Nazareth- Siapana”, este sendero, permite evidenciar los cambios de vegetación, geología</w:t>
            </w:r>
            <w:r>
              <w:t xml:space="preserve"> </w:t>
            </w:r>
            <w:r w:rsidRPr="00483911">
              <w:t xml:space="preserve">y microclima que se presentan entre el sector norte y sur del Parque. </w:t>
            </w:r>
          </w:p>
          <w:p w14:paraId="7D4F0F41" w14:textId="5D56BAC3" w:rsidR="006C4E08" w:rsidRDefault="006C4E08" w:rsidP="00E75136">
            <w:r w:rsidRPr="006C4E08">
              <w:t>Tiene una distancia total de 13,83 km. Saliendo desde el corregimiento de Nazareth, se toma el mismo camino que</w:t>
            </w:r>
            <w:r>
              <w:t xml:space="preserve"> </w:t>
            </w:r>
            <w:r w:rsidRPr="006C4E08">
              <w:t>conduce a la batea de Shipana´o, pasando por la Piedra de Wolunka y la batea Chamaalu´u, se sigue por todo el cauce</w:t>
            </w:r>
            <w:r>
              <w:t xml:space="preserve"> </w:t>
            </w:r>
            <w:r w:rsidRPr="006C4E08">
              <w:t>del arroyo Wotkasainru'u hasta llegar a un desvío desde donde se empieza ascender por un sendero arenoso con una</w:t>
            </w:r>
            <w:r>
              <w:t xml:space="preserve"> </w:t>
            </w:r>
            <w:r w:rsidRPr="006C4E08">
              <w:t>pendiente alta de 22% hasta llegar al punto de mayor elevación del recorrido a los 297 msnm (territorio Chuwapa´a).</w:t>
            </w:r>
            <w:r w:rsidR="00BE0E57">
              <w:t xml:space="preserve"> </w:t>
            </w:r>
            <w:r w:rsidRPr="006C4E08">
              <w:t>Este tramo tiene una distancia de 9,16 km. Luego se desciende utilizando un sendero que conecta con el arroyo Sariita,</w:t>
            </w:r>
            <w:r>
              <w:t xml:space="preserve"> </w:t>
            </w:r>
            <w:r w:rsidRPr="006C4E08">
              <w:t>por cuyo cauce se continúa caminando hasta llegar a la sede operativa de Siapana donde finaliza el recorrido. Este</w:t>
            </w:r>
            <w:r>
              <w:t xml:space="preserve"> </w:t>
            </w:r>
            <w:r w:rsidRPr="006C4E08">
              <w:t>tramo tiene una distancia de 4,67 km. Este sendero pasa por los territorios M´malaülü, Wotkasainru'u, Isijo´u,</w:t>
            </w:r>
            <w:r>
              <w:t xml:space="preserve"> </w:t>
            </w:r>
            <w:r w:rsidRPr="006C4E08">
              <w:t>Chuwapa´a, Kurumii y Akumerapü. Se recomienda para senderistas experimentados</w:t>
            </w:r>
            <w:r>
              <w:t xml:space="preserve">. </w:t>
            </w:r>
          </w:p>
          <w:p w14:paraId="01AF1EDB" w14:textId="77777777" w:rsidR="00550A3A" w:rsidRPr="00550A3A" w:rsidRDefault="00550A3A" w:rsidP="00A6023A">
            <w:pPr>
              <w:pStyle w:val="Ttulo2"/>
            </w:pPr>
            <w:bookmarkStart w:id="64" w:name="_Toc117588805"/>
            <w:r w:rsidRPr="00550A3A">
              <w:t>Servicios de interpretación del patrimonio ambiental y cultural</w:t>
            </w:r>
            <w:bookmarkEnd w:id="64"/>
          </w:p>
          <w:p w14:paraId="2D9B459D" w14:textId="49E1B300" w:rsidR="00550A3A" w:rsidRPr="00550A3A" w:rsidRDefault="00550A3A" w:rsidP="00E75136">
            <w:r w:rsidRPr="00550A3A">
              <w:t>La guianza turística e interpretación ambiental hace parque del conjunto de elementos que posibilitan el acceso de los</w:t>
            </w:r>
            <w:r>
              <w:t xml:space="preserve"> </w:t>
            </w:r>
            <w:r w:rsidRPr="00550A3A">
              <w:t>visitantes a los diferentes atractivos y el disfrute de la experiencia de viaje. Los intérpretes son fundamentales para los</w:t>
            </w:r>
            <w:r>
              <w:t xml:space="preserve"> </w:t>
            </w:r>
            <w:r w:rsidRPr="00550A3A">
              <w:t>procesos ecoturísticos en Áreas Protegidas, ya que son los que ayudan en el proceso de orientación, educación,</w:t>
            </w:r>
            <w:r>
              <w:t xml:space="preserve"> </w:t>
            </w:r>
            <w:r w:rsidRPr="00550A3A">
              <w:t>asistencia y control de los visitantes y a su vez son los que posibilitan que los visitantes entiendan la importancia de la</w:t>
            </w:r>
            <w:r w:rsidR="00A6023A">
              <w:t xml:space="preserve"> </w:t>
            </w:r>
            <w:r w:rsidRPr="00550A3A">
              <w:t>conservación de los valores naturales y culturales que visitan, y generen conexiones emocionales que llevan a una</w:t>
            </w:r>
            <w:r>
              <w:t xml:space="preserve"> </w:t>
            </w:r>
            <w:r w:rsidRPr="00550A3A">
              <w:t>verdadera experiencia y la recordación.</w:t>
            </w:r>
          </w:p>
          <w:p w14:paraId="44672C47" w14:textId="4F3458B2" w:rsidR="006C4E08" w:rsidRDefault="00550A3A" w:rsidP="00E75136">
            <w:r w:rsidRPr="00550A3A">
              <w:t>En el Parque Macuira, actualmente, el servicio de interpretación del patrimonio ambiental y cultural es prestado por</w:t>
            </w:r>
            <w:r>
              <w:t xml:space="preserve"> </w:t>
            </w:r>
            <w:r w:rsidR="000042CB">
              <w:t xml:space="preserve">un grupo de quince (15) personas locales, </w:t>
            </w:r>
            <w:r w:rsidRPr="00550A3A">
              <w:t>pertenecientes a la etnia Wayuu, con lo</w:t>
            </w:r>
            <w:r w:rsidR="000042CB">
              <w:t xml:space="preserve">s cuales se trabaja en alianza </w:t>
            </w:r>
            <w:r w:rsidR="00BE0E57" w:rsidRPr="00550A3A">
              <w:t>bus</w:t>
            </w:r>
            <w:r w:rsidR="00BE0E57">
              <w:t>cando</w:t>
            </w:r>
            <w:r>
              <w:t xml:space="preserve"> </w:t>
            </w:r>
            <w:r w:rsidRPr="00550A3A">
              <w:t>prestar un servicio de calidad. A continuación, se describe un perfil general de las personas que ejercen esta labor, el</w:t>
            </w:r>
            <w:r>
              <w:t xml:space="preserve"> </w:t>
            </w:r>
            <w:r w:rsidRPr="00550A3A">
              <w:t>cual se construyó con base en la aplicación de encuestas y observaciones prácticas</w:t>
            </w:r>
            <w:r w:rsidR="000042CB">
              <w:t>.</w:t>
            </w:r>
          </w:p>
          <w:p w14:paraId="34428036" w14:textId="2E9F3724" w:rsidR="00483911" w:rsidRDefault="006F00A8" w:rsidP="00A6023A">
            <w:pPr>
              <w:pStyle w:val="Ttulo3"/>
            </w:pPr>
            <w:bookmarkStart w:id="65" w:name="_Toc117588806"/>
            <w:r w:rsidRPr="00D7530D">
              <w:t>Perfil Intérpretes</w:t>
            </w:r>
            <w:r w:rsidR="00D7530D" w:rsidRPr="00D7530D">
              <w:t xml:space="preserve"> </w:t>
            </w:r>
            <w:r w:rsidRPr="00D7530D">
              <w:t>del Patrimonio</w:t>
            </w:r>
            <w:r w:rsidR="00D7530D" w:rsidRPr="00D7530D">
              <w:t xml:space="preserve"> Natural</w:t>
            </w:r>
            <w:r w:rsidRPr="00D7530D">
              <w:t xml:space="preserve"> y</w:t>
            </w:r>
            <w:r w:rsidR="00D7530D" w:rsidRPr="00D7530D">
              <w:t xml:space="preserve"> </w:t>
            </w:r>
            <w:r w:rsidRPr="00D7530D">
              <w:t xml:space="preserve">Cultural </w:t>
            </w:r>
            <w:r w:rsidR="00D7530D" w:rsidRPr="00D7530D">
              <w:t xml:space="preserve">del </w:t>
            </w:r>
            <w:r w:rsidRPr="00D7530D">
              <w:t>PNN de</w:t>
            </w:r>
            <w:r w:rsidR="00D7530D" w:rsidRPr="00D7530D">
              <w:t xml:space="preserve"> </w:t>
            </w:r>
            <w:r w:rsidRPr="00D7530D">
              <w:t>Macuira</w:t>
            </w:r>
            <w:bookmarkEnd w:id="65"/>
          </w:p>
          <w:p w14:paraId="622C9858" w14:textId="02CEADA8" w:rsidR="00D7530D" w:rsidRPr="00D7530D" w:rsidRDefault="00D7530D" w:rsidP="00E75136">
            <w:r w:rsidRPr="00D7530D">
              <w:t>Del total de intérpretes, once (1</w:t>
            </w:r>
            <w:r>
              <w:t>3</w:t>
            </w:r>
            <w:r w:rsidRPr="00D7530D">
              <w:t>) de ellos viven al interior del Área Protegida, y solo dos (2) viven en la</w:t>
            </w:r>
            <w:r w:rsidR="004E3570">
              <w:t xml:space="preserve"> zona adyacente, seis</w:t>
            </w:r>
            <w:r w:rsidRPr="00D7530D">
              <w:t xml:space="preserve"> (</w:t>
            </w:r>
            <w:r w:rsidR="004E3570">
              <w:t>6) son hombres y nueve (9</w:t>
            </w:r>
            <w:r w:rsidRPr="00D7530D">
              <w:t xml:space="preserve">) mujeres, con un rango de edad </w:t>
            </w:r>
            <w:r w:rsidR="004E3570">
              <w:t>entre los 17 y 54 años.</w:t>
            </w:r>
          </w:p>
          <w:p w14:paraId="2D131F3F" w14:textId="49880D35" w:rsidR="00D7530D" w:rsidRPr="00D7530D" w:rsidRDefault="00D7530D" w:rsidP="00E75136">
            <w:r w:rsidRPr="00D7530D">
              <w:t>En cuanto al grado de escolaridad una parte importante tiene estudios de secundaria,</w:t>
            </w:r>
            <w:r w:rsidR="004E3570">
              <w:t xml:space="preserve"> y proporcionalmente</w:t>
            </w:r>
            <w:r w:rsidRPr="00D7530D">
              <w:t xml:space="preserve"> tiene</w:t>
            </w:r>
            <w:r w:rsidR="004E3570">
              <w:t>n</w:t>
            </w:r>
            <w:r w:rsidRPr="00D7530D">
              <w:t xml:space="preserve"> estudios técnicos</w:t>
            </w:r>
            <w:r w:rsidR="004E3570">
              <w:t>.</w:t>
            </w:r>
            <w:r w:rsidRPr="00D7530D">
              <w:t xml:space="preserve"> La gran mayoría se dedica</w:t>
            </w:r>
            <w:r w:rsidR="004E3570">
              <w:t xml:space="preserve"> al estudio</w:t>
            </w:r>
            <w:r w:rsidRPr="00D7530D">
              <w:t xml:space="preserve">, seguido de la elaboración de artesanías y labores del hogar </w:t>
            </w:r>
            <w:r w:rsidR="004E3570">
              <w:t xml:space="preserve">Algunos de ellos </w:t>
            </w:r>
            <w:r w:rsidRPr="00D7530D">
              <w:t xml:space="preserve">tienen personas a cargo, </w:t>
            </w:r>
            <w:r w:rsidR="004E3570">
              <w:t>siendo estas entre tres (3) y cuatro (4).</w:t>
            </w:r>
            <w:r w:rsidRPr="00D7530D">
              <w:t xml:space="preserve"> La gran mayoría</w:t>
            </w:r>
            <w:r w:rsidR="004E3570">
              <w:t xml:space="preserve"> tienen entre dos y cuatro años</w:t>
            </w:r>
            <w:r w:rsidRPr="00D7530D">
              <w:t xml:space="preserve"> ejerciendo su labor como intérpretes del patrimonio natural y cultural</w:t>
            </w:r>
            <w:r w:rsidR="004E3570">
              <w:t xml:space="preserve"> del AP.</w:t>
            </w:r>
          </w:p>
          <w:p w14:paraId="0ECAF622" w14:textId="136610BD" w:rsidR="00F256B2" w:rsidRPr="00F256B2" w:rsidRDefault="00F256B2" w:rsidP="00E75136">
            <w:r w:rsidRPr="00F256B2">
              <w:t xml:space="preserve">Por otra parte, es de notar que la mayoría de los intérpretes son </w:t>
            </w:r>
            <w:r w:rsidR="00FC773A">
              <w:t xml:space="preserve">jóvenes </w:t>
            </w:r>
            <w:r w:rsidRPr="00F256B2">
              <w:t>relativamente nuevos, teniendo menos de dos años</w:t>
            </w:r>
            <w:r>
              <w:t xml:space="preserve"> </w:t>
            </w:r>
            <w:r w:rsidRPr="00F256B2">
              <w:t>de estar prestando este servicio en el PNN de Macuira. Esta situación supone un reto para la interpretación ambiental</w:t>
            </w:r>
            <w:r w:rsidR="009314EE">
              <w:t xml:space="preserve"> </w:t>
            </w:r>
            <w:r w:rsidR="009314EE" w:rsidRPr="009314EE">
              <w:t>en el AP ya que implica un acompañamiento continuo que refuerce los conocimientos y habilidades que normalmente se van adquiriendo con el tiempo y la experiencia. Pero a la vez, ofrece una ventaja interesante en el sentido de que se puede ir “creciendo juntos”, facilitando que la planificación de la interpretación surja de un proceso y visión compartida.</w:t>
            </w:r>
          </w:p>
          <w:p w14:paraId="04AB3919" w14:textId="17551B94" w:rsidR="00F256B2" w:rsidRDefault="00F256B2" w:rsidP="00E75136">
            <w:r w:rsidRPr="00F256B2">
              <w:t>Finalmente, es de resaltar que la mayoría de los encuestados viven al interior del Área Protegida, lo cual representa</w:t>
            </w:r>
            <w:r>
              <w:t xml:space="preserve"> </w:t>
            </w:r>
            <w:r w:rsidRPr="00F256B2">
              <w:t>beneficios importantes en cuanto a la posibilidad de reducción de presiones y conservación de los valores naturales y</w:t>
            </w:r>
            <w:r>
              <w:t xml:space="preserve"> </w:t>
            </w:r>
            <w:r w:rsidRPr="00F256B2">
              <w:t>culturales del AP, ya que ellos actúan como intermediarios y multiplicadores de la importancia de hacer un uso</w:t>
            </w:r>
            <w:r>
              <w:t xml:space="preserve"> </w:t>
            </w:r>
            <w:r w:rsidRPr="00F256B2">
              <w:t>sostenible de los recursos naturales</w:t>
            </w:r>
            <w:r>
              <w:t xml:space="preserve">. </w:t>
            </w:r>
            <w:r w:rsidRPr="00F256B2">
              <w:t>Por otra parte, esta situación genera una desventaja para los intérpretes quienes</w:t>
            </w:r>
            <w:r>
              <w:t xml:space="preserve"> </w:t>
            </w:r>
            <w:r w:rsidRPr="00F256B2">
              <w:t>deben desplazarse caminando por espacio de una a dos horas, desde sus rancherías hasta la sede operativa del PNN</w:t>
            </w:r>
            <w:r>
              <w:t xml:space="preserve"> </w:t>
            </w:r>
            <w:r w:rsidRPr="00F256B2">
              <w:t>de Macuira en Nazareth, para esperar sus turnos, sin garantías de que lleguen visitantes y puedan prestar su servicio.</w:t>
            </w:r>
            <w:r>
              <w:t xml:space="preserve"> </w:t>
            </w:r>
            <w:r w:rsidR="00A4509D">
              <w:t>De igual manera</w:t>
            </w:r>
            <w:r w:rsidRPr="00F256B2">
              <w:t>, ofrece una desventaja para la coordinación logística de la atención de visitantes ya que la comunicación</w:t>
            </w:r>
            <w:r>
              <w:t xml:space="preserve"> </w:t>
            </w:r>
            <w:r w:rsidRPr="00F256B2">
              <w:t>muchas veces es deficiente (</w:t>
            </w:r>
            <w:r w:rsidR="00A4509D" w:rsidRPr="00F256B2">
              <w:t>algunos puntos del área no cuentan</w:t>
            </w:r>
            <w:r w:rsidRPr="00F256B2">
              <w:t xml:space="preserve"> con señal de telefonía celular).</w:t>
            </w:r>
          </w:p>
          <w:p w14:paraId="2EBBF975" w14:textId="4F34FA3E" w:rsidR="00F256B2" w:rsidRPr="00550A3A" w:rsidRDefault="00F256B2" w:rsidP="00A6023A">
            <w:pPr>
              <w:pStyle w:val="Ttulo2"/>
            </w:pPr>
            <w:bookmarkStart w:id="66" w:name="_Toc117588807"/>
            <w:r>
              <w:t>Servicio de venta de artesanías, suvenires, alimentos típicos de la zona y bebidas hidratantes</w:t>
            </w:r>
            <w:bookmarkEnd w:id="66"/>
          </w:p>
          <w:p w14:paraId="487E0245" w14:textId="73DA3ADC" w:rsidR="005D7026" w:rsidRPr="002A0DE3" w:rsidRDefault="00F256B2" w:rsidP="00E75136">
            <w:r w:rsidRPr="00F256B2">
              <w:t>Desde hace varios años, y en concordancia con el</w:t>
            </w:r>
            <w:r>
              <w:t xml:space="preserve"> </w:t>
            </w:r>
            <w:r w:rsidRPr="00F256B2">
              <w:t>proceso de Régimen Especial de Manejo (REM), las</w:t>
            </w:r>
            <w:r>
              <w:t xml:space="preserve"> </w:t>
            </w:r>
            <w:r w:rsidRPr="00F256B2">
              <w:t>comunidades indígenas que viven en los territorios</w:t>
            </w:r>
            <w:r>
              <w:t xml:space="preserve"> </w:t>
            </w:r>
            <w:r w:rsidRPr="00F256B2">
              <w:t>traslapados con el Área Protegida del PNN de</w:t>
            </w:r>
            <w:r>
              <w:t xml:space="preserve"> </w:t>
            </w:r>
            <w:r w:rsidRPr="00F256B2">
              <w:t>Macuira, se han venido vinculando al ecoturismo del</w:t>
            </w:r>
            <w:r>
              <w:t xml:space="preserve"> </w:t>
            </w:r>
            <w:r w:rsidRPr="00F256B2">
              <w:t>AP a través de la prestación de servicios como la</w:t>
            </w:r>
            <w:r>
              <w:t xml:space="preserve"> </w:t>
            </w:r>
            <w:r w:rsidRPr="00F256B2">
              <w:t>interpretación ambiental y cultural y la venta de</w:t>
            </w:r>
            <w:r>
              <w:t xml:space="preserve"> </w:t>
            </w:r>
            <w:r w:rsidRPr="00F256B2">
              <w:t xml:space="preserve">artesanías principalmente, </w:t>
            </w:r>
            <w:r>
              <w:t xml:space="preserve">al igual que con alimentos de sus propias huertas e hidratación, </w:t>
            </w:r>
            <w:r w:rsidRPr="00F256B2">
              <w:t>generando beneficios</w:t>
            </w:r>
            <w:r>
              <w:t xml:space="preserve"> </w:t>
            </w:r>
            <w:r w:rsidRPr="00F256B2">
              <w:t>económicos y sociales para sus familias</w:t>
            </w:r>
            <w:r>
              <w:t>.</w:t>
            </w:r>
            <w:r w:rsidR="00CD65BE">
              <w:t xml:space="preserve"> Para esta actividad algunas de las rancherías por los senderos, ofrecen os productos en las puertas de sus casas y para los que no están por el sendero se dispone del punto de Shichimana en donde se agrupan varios de ellos a ofrecer mochilas, manillas, diademas, sombreros, cotizas, etc. </w:t>
            </w:r>
          </w:p>
        </w:tc>
      </w:tr>
    </w:tbl>
    <w:p w14:paraId="08DE1CAB" w14:textId="77777777" w:rsidR="002F42B4" w:rsidRDefault="002F42B4" w:rsidP="0064289C">
      <w:pPr>
        <w:pStyle w:val="Ttulo1"/>
        <w:jc w:val="left"/>
        <w:sectPr w:rsidR="002F42B4" w:rsidSect="0095767C">
          <w:headerReference w:type="default" r:id="rId29"/>
          <w:footerReference w:type="default" r:id="rId30"/>
          <w:pgSz w:w="12242" w:h="15842"/>
          <w:pgMar w:top="1985" w:right="720" w:bottom="720" w:left="720" w:header="1079" w:footer="691" w:gutter="0"/>
          <w:cols w:space="720"/>
          <w:docGrid w:linePitch="326"/>
        </w:sectPr>
      </w:pPr>
    </w:p>
    <w:tbl>
      <w:tblPr>
        <w:tblStyle w:val="Tablaconcuadrcula"/>
        <w:tblW w:w="14029" w:type="dxa"/>
        <w:tblLayout w:type="fixed"/>
        <w:tblLook w:val="04A0" w:firstRow="1" w:lastRow="0" w:firstColumn="1" w:lastColumn="0" w:noHBand="0" w:noVBand="1"/>
      </w:tblPr>
      <w:tblGrid>
        <w:gridCol w:w="2122"/>
        <w:gridCol w:w="11907"/>
      </w:tblGrid>
      <w:tr w:rsidR="00E92012" w:rsidRPr="002A0DE3" w14:paraId="2E6673EA" w14:textId="77777777" w:rsidTr="002F42B4">
        <w:trPr>
          <w:trHeight w:val="1344"/>
        </w:trPr>
        <w:tc>
          <w:tcPr>
            <w:tcW w:w="2122" w:type="dxa"/>
            <w:vAlign w:val="center"/>
          </w:tcPr>
          <w:p w14:paraId="22AFB369" w14:textId="6DFC733F" w:rsidR="00E92012" w:rsidRDefault="00E92012" w:rsidP="0064289C">
            <w:pPr>
              <w:pStyle w:val="Ttulo1"/>
              <w:jc w:val="left"/>
            </w:pPr>
            <w:bookmarkStart w:id="67" w:name="_Toc117588808"/>
            <w:r>
              <w:t xml:space="preserve">Plan de </w:t>
            </w:r>
            <w:r w:rsidRPr="00A6023A">
              <w:t>Emergencias</w:t>
            </w:r>
            <w:r>
              <w:t xml:space="preserve"> y Contingencias por Desastres Naturales y Plan de Riesgo Público</w:t>
            </w:r>
            <w:bookmarkEnd w:id="67"/>
            <w:r>
              <w:t xml:space="preserve"> </w:t>
            </w:r>
          </w:p>
        </w:tc>
        <w:tc>
          <w:tcPr>
            <w:tcW w:w="11907" w:type="dxa"/>
            <w:vAlign w:val="center"/>
          </w:tcPr>
          <w:p w14:paraId="67B77367" w14:textId="0CB30604" w:rsidR="008164C9" w:rsidRDefault="008164C9" w:rsidP="008164C9">
            <w:pPr>
              <w:pStyle w:val="Ttulo2"/>
              <w:rPr>
                <w:rFonts w:ascii="Arial" w:hAnsi="Arial" w:cs="Arial"/>
              </w:rPr>
            </w:pPr>
            <w:bookmarkStart w:id="68" w:name="_Toc117588809"/>
            <w:r>
              <w:t xml:space="preserve">Plan de </w:t>
            </w:r>
            <w:r w:rsidRPr="00A6023A">
              <w:t>Emergencias</w:t>
            </w:r>
            <w:r>
              <w:t xml:space="preserve"> y Contingencias por Desastres Naturales</w:t>
            </w:r>
            <w:bookmarkEnd w:id="68"/>
          </w:p>
          <w:p w14:paraId="25257699" w14:textId="6EEF26FC" w:rsidR="00D861C6" w:rsidRPr="00D861C6" w:rsidRDefault="00D861C6" w:rsidP="00E75136">
            <w:r>
              <w:t>L</w:t>
            </w:r>
            <w:r w:rsidRPr="00D861C6">
              <w:t>as emergencias por riesgos naturales y socionaturales que han afectado de manera directa e indirecta el Parque Nacional Natural de Macuira y con él, la zona ecoturística, desde octubre de 1988, algunos con mayor intensidad que otros, están relacionados con el paso de ciclones tropicales, sismo, fenómenos de la Niña que genera lluvias intensas e inundaciones. También, se presentan accidentes con abejas africanizadas y las quemas durante la temporada seca.</w:t>
            </w:r>
          </w:p>
          <w:p w14:paraId="30D26DC3" w14:textId="368610BD" w:rsidR="00E92012" w:rsidRDefault="00D861C6" w:rsidP="00E75136">
            <w:r w:rsidRPr="00D861C6">
              <w:t>Como medidas de manejo, el PNN de Macuira planteó en el PLEC las siguientes acciones con base al riesgo y el nivel de alerta</w:t>
            </w:r>
            <w:r>
              <w:t>:</w:t>
            </w:r>
          </w:p>
          <w:p w14:paraId="64DB0708" w14:textId="3098E4FA" w:rsidR="00755E26" w:rsidRPr="00755E26" w:rsidRDefault="00755E26" w:rsidP="00755E26">
            <w:pPr>
              <w:pStyle w:val="Descripcin"/>
              <w:keepNext/>
              <w:rPr>
                <w:b w:val="0"/>
              </w:rPr>
            </w:pPr>
            <w:bookmarkStart w:id="69" w:name="_Toc117588963"/>
            <w:r>
              <w:t xml:space="preserve">Tabla </w:t>
            </w:r>
            <w:fldSimple w:instr=" SEQ Tabla \* ARABIC ">
              <w:r w:rsidR="00037B43">
                <w:rPr>
                  <w:noProof/>
                </w:rPr>
                <w:t>5</w:t>
              </w:r>
            </w:fldSimple>
            <w:r>
              <w:t xml:space="preserve">: </w:t>
            </w:r>
            <w:r w:rsidRPr="00755E26">
              <w:rPr>
                <w:b w:val="0"/>
              </w:rPr>
              <w:t>Medidas de manejo de acuerdo con el riesgo y el nivel de riesgo identificado</w:t>
            </w:r>
            <w:bookmarkEnd w:id="69"/>
          </w:p>
          <w:tbl>
            <w:tblPr>
              <w:tblStyle w:val="Tablaconcuadrcula"/>
              <w:tblW w:w="11075" w:type="dxa"/>
              <w:tblLayout w:type="fixed"/>
              <w:tblLook w:val="04A0" w:firstRow="1" w:lastRow="0" w:firstColumn="1" w:lastColumn="0" w:noHBand="0" w:noVBand="1"/>
            </w:tblPr>
            <w:tblGrid>
              <w:gridCol w:w="737"/>
              <w:gridCol w:w="2400"/>
              <w:gridCol w:w="2136"/>
              <w:gridCol w:w="1975"/>
              <w:gridCol w:w="1984"/>
              <w:gridCol w:w="1843"/>
            </w:tblGrid>
            <w:tr w:rsidR="0064289C" w:rsidRPr="0067752C" w14:paraId="4369AE68" w14:textId="77777777" w:rsidTr="005F2A48">
              <w:tc>
                <w:tcPr>
                  <w:tcW w:w="737" w:type="dxa"/>
                  <w:vAlign w:val="center"/>
                </w:tcPr>
                <w:p w14:paraId="031AD537" w14:textId="77777777" w:rsidR="0064289C" w:rsidRPr="0067752C" w:rsidRDefault="0064289C" w:rsidP="0064289C">
                  <w:pPr>
                    <w:jc w:val="center"/>
                    <w:rPr>
                      <w:rFonts w:ascii="Arial Narrow" w:eastAsia="Arial" w:hAnsi="Arial Narrow" w:cs="Arial"/>
                      <w:b/>
                      <w:sz w:val="16"/>
                      <w:szCs w:val="16"/>
                    </w:rPr>
                  </w:pPr>
                  <w:r w:rsidRPr="0067752C">
                    <w:rPr>
                      <w:rFonts w:ascii="Arial Narrow" w:eastAsia="Arial" w:hAnsi="Arial Narrow" w:cs="Arial"/>
                      <w:b/>
                      <w:sz w:val="16"/>
                      <w:szCs w:val="16"/>
                    </w:rPr>
                    <w:t>Nivel de alerta</w:t>
                  </w:r>
                </w:p>
              </w:tc>
              <w:tc>
                <w:tcPr>
                  <w:tcW w:w="2400" w:type="dxa"/>
                  <w:vAlign w:val="center"/>
                </w:tcPr>
                <w:p w14:paraId="37724F63" w14:textId="77777777" w:rsidR="0064289C" w:rsidRPr="0067752C" w:rsidRDefault="0064289C" w:rsidP="0064289C">
                  <w:pPr>
                    <w:jc w:val="center"/>
                    <w:rPr>
                      <w:rFonts w:ascii="Arial Narrow" w:eastAsia="Arial" w:hAnsi="Arial Narrow" w:cs="Arial"/>
                      <w:b/>
                      <w:sz w:val="16"/>
                      <w:szCs w:val="16"/>
                    </w:rPr>
                  </w:pPr>
                  <w:r w:rsidRPr="0067752C">
                    <w:rPr>
                      <w:rFonts w:ascii="Arial Narrow" w:eastAsia="Arial" w:hAnsi="Arial Narrow" w:cs="Arial"/>
                      <w:b/>
                      <w:sz w:val="16"/>
                      <w:szCs w:val="16"/>
                    </w:rPr>
                    <w:t>Amenazas costeras (ciclones tropicales)</w:t>
                  </w:r>
                </w:p>
              </w:tc>
              <w:tc>
                <w:tcPr>
                  <w:tcW w:w="2136" w:type="dxa"/>
                  <w:vAlign w:val="center"/>
                </w:tcPr>
                <w:p w14:paraId="375C497B" w14:textId="77777777" w:rsidR="0064289C" w:rsidRPr="0067752C" w:rsidRDefault="0064289C" w:rsidP="0064289C">
                  <w:pPr>
                    <w:jc w:val="center"/>
                    <w:rPr>
                      <w:rFonts w:ascii="Arial Narrow" w:eastAsia="Arial" w:hAnsi="Arial Narrow" w:cs="Arial"/>
                      <w:b/>
                      <w:sz w:val="16"/>
                      <w:szCs w:val="16"/>
                    </w:rPr>
                  </w:pPr>
                  <w:r w:rsidRPr="0067752C">
                    <w:rPr>
                      <w:rFonts w:ascii="Arial Narrow" w:eastAsia="Arial" w:hAnsi="Arial Narrow" w:cs="Arial"/>
                      <w:b/>
                      <w:sz w:val="16"/>
                      <w:szCs w:val="16"/>
                    </w:rPr>
                    <w:t>Sismo</w:t>
                  </w:r>
                </w:p>
              </w:tc>
              <w:tc>
                <w:tcPr>
                  <w:tcW w:w="1975" w:type="dxa"/>
                  <w:vAlign w:val="center"/>
                </w:tcPr>
                <w:p w14:paraId="6A7BCD38" w14:textId="77777777" w:rsidR="0064289C" w:rsidRPr="0067752C" w:rsidRDefault="0064289C" w:rsidP="0064289C">
                  <w:pPr>
                    <w:jc w:val="center"/>
                    <w:rPr>
                      <w:rFonts w:ascii="Arial Narrow" w:eastAsia="Arial" w:hAnsi="Arial Narrow" w:cs="Arial"/>
                      <w:b/>
                      <w:sz w:val="16"/>
                      <w:szCs w:val="16"/>
                    </w:rPr>
                  </w:pPr>
                  <w:r w:rsidRPr="0067752C">
                    <w:rPr>
                      <w:rFonts w:ascii="Arial Narrow" w:eastAsia="Arial" w:hAnsi="Arial Narrow" w:cs="Arial"/>
                      <w:b/>
                      <w:sz w:val="16"/>
                      <w:szCs w:val="16"/>
                    </w:rPr>
                    <w:t>temporada lluviosa</w:t>
                  </w:r>
                </w:p>
              </w:tc>
              <w:tc>
                <w:tcPr>
                  <w:tcW w:w="1984" w:type="dxa"/>
                  <w:vAlign w:val="center"/>
                </w:tcPr>
                <w:p w14:paraId="2A7CDFDF" w14:textId="77777777" w:rsidR="0064289C" w:rsidRPr="0067752C" w:rsidRDefault="0064289C" w:rsidP="0064289C">
                  <w:pPr>
                    <w:jc w:val="center"/>
                    <w:rPr>
                      <w:rFonts w:ascii="Arial Narrow" w:eastAsia="Arial" w:hAnsi="Arial Narrow" w:cs="Arial"/>
                      <w:b/>
                      <w:sz w:val="16"/>
                      <w:szCs w:val="16"/>
                    </w:rPr>
                  </w:pPr>
                  <w:r w:rsidRPr="0067752C">
                    <w:rPr>
                      <w:rFonts w:ascii="Arial Narrow" w:eastAsia="Arial" w:hAnsi="Arial Narrow" w:cs="Arial"/>
                      <w:b/>
                      <w:sz w:val="16"/>
                      <w:szCs w:val="16"/>
                    </w:rPr>
                    <w:t>Sequía</w:t>
                  </w:r>
                </w:p>
              </w:tc>
              <w:tc>
                <w:tcPr>
                  <w:tcW w:w="1843" w:type="dxa"/>
                  <w:vAlign w:val="center"/>
                </w:tcPr>
                <w:p w14:paraId="13A53186" w14:textId="77777777" w:rsidR="0064289C" w:rsidRPr="0067752C" w:rsidRDefault="0064289C" w:rsidP="0064289C">
                  <w:pPr>
                    <w:jc w:val="center"/>
                    <w:rPr>
                      <w:rFonts w:ascii="Arial Narrow" w:eastAsia="Arial" w:hAnsi="Arial Narrow" w:cs="Arial"/>
                      <w:b/>
                      <w:sz w:val="16"/>
                      <w:szCs w:val="16"/>
                    </w:rPr>
                  </w:pPr>
                  <w:r w:rsidRPr="0067752C">
                    <w:rPr>
                      <w:rFonts w:ascii="Arial Narrow" w:eastAsia="Arial" w:hAnsi="Arial Narrow" w:cs="Arial"/>
                      <w:b/>
                      <w:sz w:val="16"/>
                      <w:szCs w:val="16"/>
                    </w:rPr>
                    <w:t>Incendios</w:t>
                  </w:r>
                </w:p>
              </w:tc>
            </w:tr>
            <w:tr w:rsidR="0064289C" w:rsidRPr="0067752C" w14:paraId="548D90EA" w14:textId="77777777" w:rsidTr="005F2A48">
              <w:tc>
                <w:tcPr>
                  <w:tcW w:w="737" w:type="dxa"/>
                  <w:shd w:val="clear" w:color="auto" w:fill="92D050"/>
                </w:tcPr>
                <w:p w14:paraId="4854A59F" w14:textId="77777777" w:rsidR="0064289C" w:rsidRPr="0067752C" w:rsidRDefault="0064289C" w:rsidP="0064289C">
                  <w:pPr>
                    <w:rPr>
                      <w:rFonts w:ascii="Arial Narrow" w:eastAsia="Arial" w:hAnsi="Arial Narrow" w:cs="Arial"/>
                      <w:sz w:val="16"/>
                      <w:szCs w:val="16"/>
                    </w:rPr>
                  </w:pPr>
                  <w:r w:rsidRPr="00110A83">
                    <w:rPr>
                      <w:rFonts w:ascii="Arial Narrow" w:eastAsia="Arial" w:hAnsi="Arial Narrow" w:cs="Arial"/>
                      <w:b/>
                      <w:sz w:val="16"/>
                      <w:szCs w:val="16"/>
                    </w:rPr>
                    <w:t>Verde</w:t>
                  </w:r>
                </w:p>
              </w:tc>
              <w:tc>
                <w:tcPr>
                  <w:tcW w:w="2400" w:type="dxa"/>
                </w:tcPr>
                <w:p w14:paraId="7262966E" w14:textId="77777777" w:rsidR="0064289C" w:rsidRDefault="0064289C" w:rsidP="0064289C">
                  <w:pPr>
                    <w:rPr>
                      <w:rFonts w:ascii="Arial Narrow" w:eastAsia="Arial" w:hAnsi="Arial Narrow" w:cs="Arial"/>
                      <w:sz w:val="16"/>
                      <w:szCs w:val="16"/>
                    </w:rPr>
                  </w:pPr>
                  <w:r w:rsidRPr="008A4D14">
                    <w:rPr>
                      <w:rFonts w:ascii="Arial Narrow" w:eastAsia="Arial" w:hAnsi="Arial Narrow" w:cs="Arial"/>
                      <w:sz w:val="16"/>
                      <w:szCs w:val="16"/>
                    </w:rPr>
                    <w:t>_Se permite el ingreso con normalidad a visitantes por las rutas autorizadas, cumpliendo con las normas de seguridad habituales, con el acompañamiento de un intérprete del Patrimonio por grupos de 6 personas.</w:t>
                  </w:r>
                </w:p>
                <w:p w14:paraId="4B31F9B7" w14:textId="5C3067E0" w:rsidR="0064289C" w:rsidRPr="0067752C" w:rsidRDefault="0064289C" w:rsidP="0064289C">
                  <w:pPr>
                    <w:rPr>
                      <w:rFonts w:ascii="Arial Narrow" w:eastAsia="Arial" w:hAnsi="Arial Narrow" w:cs="Arial"/>
                      <w:sz w:val="16"/>
                      <w:szCs w:val="16"/>
                    </w:rPr>
                  </w:pPr>
                  <w:r w:rsidRPr="008A4D14">
                    <w:rPr>
                      <w:rFonts w:ascii="Arial Narrow" w:eastAsia="Arial" w:hAnsi="Arial Narrow" w:cs="Arial"/>
                      <w:sz w:val="16"/>
                      <w:szCs w:val="16"/>
                    </w:rPr>
                    <w:t xml:space="preserve">_Horario máximo de permanencia de visitantes al interior del AP: </w:t>
                  </w:r>
                  <w:r w:rsidR="008A4D14" w:rsidRPr="008A4D14">
                    <w:rPr>
                      <w:rFonts w:ascii="Arial Narrow" w:eastAsia="Arial" w:hAnsi="Arial Narrow" w:cs="Arial"/>
                      <w:sz w:val="16"/>
                      <w:szCs w:val="16"/>
                    </w:rPr>
                    <w:t xml:space="preserve">desde las </w:t>
                  </w:r>
                  <w:r w:rsidRPr="008A4D14">
                    <w:rPr>
                      <w:rFonts w:ascii="Arial Narrow" w:eastAsia="Arial" w:hAnsi="Arial Narrow" w:cs="Arial"/>
                      <w:sz w:val="16"/>
                      <w:szCs w:val="16"/>
                    </w:rPr>
                    <w:t xml:space="preserve">6:00 </w:t>
                  </w:r>
                  <w:r w:rsidR="008A4D14" w:rsidRPr="008A4D14">
                    <w:rPr>
                      <w:rFonts w:ascii="Arial Narrow" w:eastAsia="Arial" w:hAnsi="Arial Narrow" w:cs="Arial"/>
                      <w:sz w:val="16"/>
                      <w:szCs w:val="16"/>
                    </w:rPr>
                    <w:t>am.</w:t>
                  </w:r>
                  <w:r w:rsidRPr="008A4D14">
                    <w:rPr>
                      <w:rFonts w:ascii="Arial Narrow" w:eastAsia="Arial" w:hAnsi="Arial Narrow" w:cs="Arial"/>
                      <w:sz w:val="16"/>
                      <w:szCs w:val="16"/>
                    </w:rPr>
                    <w:t xml:space="preserve"> a 6:00 pm.</w:t>
                  </w:r>
                </w:p>
                <w:p w14:paraId="5745AFC8" w14:textId="310B42D1" w:rsidR="0064289C" w:rsidRPr="008A4D14" w:rsidRDefault="0064289C" w:rsidP="0064289C">
                  <w:pPr>
                    <w:rPr>
                      <w:rFonts w:ascii="Arial Narrow" w:eastAsia="Arial" w:hAnsi="Arial Narrow" w:cs="Arial"/>
                      <w:sz w:val="16"/>
                      <w:szCs w:val="16"/>
                    </w:rPr>
                  </w:pPr>
                  <w:r w:rsidRPr="008A4D14">
                    <w:rPr>
                      <w:rFonts w:ascii="Arial Narrow" w:eastAsia="Arial" w:hAnsi="Arial Narrow" w:cs="Arial"/>
                      <w:sz w:val="16"/>
                      <w:szCs w:val="16"/>
                    </w:rPr>
                    <w:t>_Verificar que se cuente con un kit de emergencia que incluya por lo menos, una linterna con carg</w:t>
                  </w:r>
                  <w:r w:rsidR="008A4D14" w:rsidRPr="008A4D14">
                    <w:rPr>
                      <w:rFonts w:ascii="Arial Narrow" w:eastAsia="Arial" w:hAnsi="Arial Narrow" w:cs="Arial"/>
                      <w:sz w:val="16"/>
                      <w:szCs w:val="16"/>
                    </w:rPr>
                    <w:t>a y su repuesto de baterías, un</w:t>
                  </w:r>
                  <w:r w:rsidRPr="008A4D14">
                    <w:rPr>
                      <w:rFonts w:ascii="Arial Narrow" w:eastAsia="Arial" w:hAnsi="Arial Narrow" w:cs="Arial"/>
                      <w:sz w:val="16"/>
                      <w:szCs w:val="16"/>
                    </w:rPr>
                    <w:t xml:space="preserve"> radio para sintonizar las noticias que difundan del fenómen</w:t>
                  </w:r>
                  <w:r w:rsidR="008A4D14" w:rsidRPr="008A4D14">
                    <w:rPr>
                      <w:rFonts w:ascii="Arial Narrow" w:eastAsia="Arial" w:hAnsi="Arial Narrow" w:cs="Arial"/>
                      <w:sz w:val="16"/>
                      <w:szCs w:val="16"/>
                    </w:rPr>
                    <w:t>o (con pilas de repuesto), ropa</w:t>
                  </w:r>
                  <w:r w:rsidRPr="008A4D14">
                    <w:rPr>
                      <w:rFonts w:ascii="Arial Narrow" w:eastAsia="Arial" w:hAnsi="Arial Narrow" w:cs="Arial"/>
                      <w:sz w:val="16"/>
                      <w:szCs w:val="16"/>
                    </w:rPr>
                    <w:t xml:space="preserve"> seca de manga larga para abrigarse de la humedad y un par de zapatos cerrados por si tiene que estar a la intemperie; conocer los posibles escenarios, establecer rutas de evacuación, identificar zonas seguras con el resto del equipo en las sedes de Siapana y Nazareth; el grupo de intérpretes deberá hacer simulacros y simulaciones con el personal del AP dentro del AP.</w:t>
                  </w:r>
                </w:p>
                <w:p w14:paraId="27755E61" w14:textId="77777777" w:rsidR="0064289C" w:rsidRPr="008A4D14" w:rsidRDefault="0064289C" w:rsidP="0064289C">
                  <w:pPr>
                    <w:rPr>
                      <w:rFonts w:ascii="Arial Narrow" w:eastAsia="Arial" w:hAnsi="Arial Narrow" w:cs="Arial"/>
                      <w:sz w:val="16"/>
                      <w:szCs w:val="16"/>
                    </w:rPr>
                  </w:pPr>
                  <w:r w:rsidRPr="008A4D14">
                    <w:rPr>
                      <w:rFonts w:ascii="Arial Narrow" w:eastAsia="Arial" w:hAnsi="Arial Narrow" w:cs="Arial"/>
                      <w:sz w:val="16"/>
                      <w:szCs w:val="16"/>
                    </w:rPr>
                    <w:t>_Revisar los elementos faltantes de botiquines y kits de emergencia para gestionar la inclusión de nuevos repuestos</w:t>
                  </w:r>
                </w:p>
                <w:p w14:paraId="5CB27718" w14:textId="1EF12BD2" w:rsidR="0064289C" w:rsidRPr="00703405" w:rsidRDefault="0064289C" w:rsidP="0064289C">
                  <w:pPr>
                    <w:rPr>
                      <w:rFonts w:ascii="Arial Narrow" w:eastAsia="Arial" w:hAnsi="Arial Narrow" w:cs="Arial"/>
                      <w:sz w:val="16"/>
                      <w:szCs w:val="16"/>
                      <w:highlight w:val="cyan"/>
                    </w:rPr>
                  </w:pPr>
                  <w:r w:rsidRPr="008A4D14">
                    <w:rPr>
                      <w:rFonts w:ascii="Arial Narrow" w:eastAsia="Arial" w:hAnsi="Arial Narrow" w:cs="Arial"/>
                      <w:sz w:val="16"/>
                      <w:szCs w:val="16"/>
                    </w:rPr>
                    <w:t>_Es necesario que tanto las entidades Locales como los ciudadanos generen una serie de acciones qu</w:t>
                  </w:r>
                  <w:r w:rsidR="008A4D14">
                    <w:rPr>
                      <w:rFonts w:ascii="Arial Narrow" w:eastAsia="Arial" w:hAnsi="Arial Narrow" w:cs="Arial"/>
                      <w:sz w:val="16"/>
                      <w:szCs w:val="16"/>
                    </w:rPr>
                    <w:t>e disminuyan la vulnerabilidad</w:t>
                  </w:r>
                </w:p>
                <w:p w14:paraId="458FB4FA" w14:textId="77777777" w:rsidR="0064289C" w:rsidRPr="0067752C" w:rsidRDefault="0064289C" w:rsidP="0064289C">
                  <w:pPr>
                    <w:rPr>
                      <w:rFonts w:ascii="Arial Narrow" w:eastAsia="Arial" w:hAnsi="Arial Narrow" w:cs="Arial"/>
                      <w:sz w:val="16"/>
                      <w:szCs w:val="16"/>
                    </w:rPr>
                  </w:pPr>
                </w:p>
              </w:tc>
              <w:tc>
                <w:tcPr>
                  <w:tcW w:w="2136" w:type="dxa"/>
                </w:tcPr>
                <w:p w14:paraId="351EABD2"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Frente a este fenómeno no se cuenta con modelos de sistemas de alerta porque los sismos no se pueden predecir, sin embargo</w:t>
                  </w:r>
                  <w:r>
                    <w:rPr>
                      <w:rFonts w:ascii="Arial Narrow" w:eastAsia="Arial" w:hAnsi="Arial Narrow" w:cs="Arial"/>
                      <w:sz w:val="16"/>
                      <w:szCs w:val="16"/>
                    </w:rPr>
                    <w:t>,</w:t>
                  </w:r>
                  <w:r w:rsidRPr="0067752C">
                    <w:rPr>
                      <w:rFonts w:ascii="Arial Narrow" w:eastAsia="Arial" w:hAnsi="Arial Narrow" w:cs="Arial"/>
                      <w:sz w:val="16"/>
                      <w:szCs w:val="16"/>
                    </w:rPr>
                    <w:t xml:space="preserve"> el SGC es la entidad técnica que emite los boletines informativos de los eventos ya ocurridos y por los antecedentes en el departamento de La Guajira, en la región Alta Guajira, han tenido distintas magnitudes que nos indica que debemos prevenir y prepararnos para enfrentarnos a estas situaciones.</w:t>
                  </w:r>
                </w:p>
                <w:p w14:paraId="74B25853" w14:textId="77777777" w:rsidR="0064289C" w:rsidRPr="0067752C" w:rsidRDefault="0064289C" w:rsidP="0064289C">
                  <w:pPr>
                    <w:rPr>
                      <w:rFonts w:ascii="Arial Narrow" w:eastAsia="Arial" w:hAnsi="Arial Narrow" w:cs="Arial"/>
                      <w:sz w:val="16"/>
                      <w:szCs w:val="16"/>
                    </w:rPr>
                  </w:pPr>
                </w:p>
              </w:tc>
              <w:tc>
                <w:tcPr>
                  <w:tcW w:w="1975" w:type="dxa"/>
                </w:tcPr>
                <w:p w14:paraId="78F35B77" w14:textId="77777777" w:rsidR="0064289C" w:rsidRPr="008A4D14" w:rsidRDefault="0064289C" w:rsidP="0064289C">
                  <w:pPr>
                    <w:rPr>
                      <w:rFonts w:ascii="Arial Narrow" w:eastAsia="Arial" w:hAnsi="Arial Narrow" w:cs="Arial"/>
                      <w:sz w:val="16"/>
                      <w:szCs w:val="16"/>
                    </w:rPr>
                  </w:pPr>
                  <w:r w:rsidRPr="008A4D14">
                    <w:rPr>
                      <w:rFonts w:ascii="Arial Narrow" w:eastAsia="Arial" w:hAnsi="Arial Narrow" w:cs="Arial"/>
                      <w:sz w:val="16"/>
                      <w:szCs w:val="16"/>
                    </w:rPr>
                    <w:t>_Se permite el ingreso con normalidad a visitantes por las rutas autorizadas, cumpliendo con las normas de seguridad habituales, con el acompañamiento de un intérprete del Patrimonio por grupos de 6 personas.</w:t>
                  </w:r>
                </w:p>
                <w:p w14:paraId="2B08D30D" w14:textId="77777777" w:rsidR="0064289C" w:rsidRPr="008A4D14" w:rsidRDefault="0064289C" w:rsidP="0064289C">
                  <w:pPr>
                    <w:rPr>
                      <w:rFonts w:ascii="Arial Narrow" w:eastAsia="Arial" w:hAnsi="Arial Narrow" w:cs="Arial"/>
                      <w:sz w:val="16"/>
                      <w:szCs w:val="16"/>
                    </w:rPr>
                  </w:pPr>
                  <w:r w:rsidRPr="008A4D14">
                    <w:rPr>
                      <w:rFonts w:ascii="Arial Narrow" w:eastAsia="Arial" w:hAnsi="Arial Narrow" w:cs="Arial"/>
                      <w:sz w:val="16"/>
                      <w:szCs w:val="16"/>
                    </w:rPr>
                    <w:t>_Horario máximo de permanencia de visitantes al interior del AP: 6:00 a.m a 6:00 pm.</w:t>
                  </w:r>
                </w:p>
                <w:p w14:paraId="0C956614" w14:textId="77777777" w:rsidR="0064289C" w:rsidRPr="0067752C" w:rsidRDefault="0064289C" w:rsidP="0064289C">
                  <w:pPr>
                    <w:rPr>
                      <w:rFonts w:ascii="Arial Narrow" w:eastAsia="Arial" w:hAnsi="Arial Narrow" w:cs="Arial"/>
                      <w:sz w:val="16"/>
                      <w:szCs w:val="16"/>
                    </w:rPr>
                  </w:pPr>
                  <w:r w:rsidRPr="008A4D14">
                    <w:rPr>
                      <w:rFonts w:ascii="Arial Narrow" w:eastAsia="Arial" w:hAnsi="Arial Narrow" w:cs="Arial"/>
                      <w:sz w:val="16"/>
                      <w:szCs w:val="16"/>
                    </w:rPr>
                    <w:t>Revisar los elementos faltantes de botiquines y kits de emergencia para incluir nuevos y repuestos.</w:t>
                  </w:r>
                </w:p>
                <w:p w14:paraId="5A79C443" w14:textId="77777777" w:rsidR="0064289C" w:rsidRDefault="0064289C" w:rsidP="0064289C">
                  <w:pPr>
                    <w:rPr>
                      <w:rFonts w:ascii="Arial Narrow" w:eastAsia="Arial" w:hAnsi="Arial Narrow" w:cs="Arial"/>
                      <w:sz w:val="16"/>
                      <w:szCs w:val="16"/>
                    </w:rPr>
                  </w:pPr>
                  <w:r w:rsidRPr="008A4D14">
                    <w:rPr>
                      <w:rFonts w:ascii="Arial Narrow" w:eastAsia="Arial" w:hAnsi="Arial Narrow" w:cs="Arial"/>
                      <w:sz w:val="16"/>
                      <w:szCs w:val="16"/>
                    </w:rPr>
                    <w:t>Tener el conocimiento sobre el fenómeno natural por medio de la realización de jornadas de capacitación al equipo del área protegida en temas relacionados con este tipo de emergencias y revisión a los protocolos a seguir.</w:t>
                  </w:r>
                </w:p>
                <w:p w14:paraId="0C6B249F" w14:textId="77777777" w:rsidR="0064289C" w:rsidRPr="008A4D14" w:rsidRDefault="0064289C" w:rsidP="0064289C">
                  <w:pPr>
                    <w:rPr>
                      <w:rFonts w:ascii="Arial Narrow" w:eastAsia="Arial" w:hAnsi="Arial Narrow" w:cs="Arial"/>
                      <w:sz w:val="16"/>
                      <w:szCs w:val="16"/>
                    </w:rPr>
                  </w:pPr>
                  <w:r w:rsidRPr="008A4D14">
                    <w:rPr>
                      <w:rFonts w:ascii="Arial Narrow" w:eastAsia="Arial" w:hAnsi="Arial Narrow" w:cs="Arial"/>
                      <w:sz w:val="16"/>
                      <w:szCs w:val="16"/>
                    </w:rPr>
                    <w:t>Conocer los posibles escenarios, establecer rutas de evacuación, identificar zonas seguras, hacer simulaciones cuando el personal se encuentre realizando recorridos dentro del AP.</w:t>
                  </w:r>
                </w:p>
                <w:p w14:paraId="18BF28D8" w14:textId="34A184CA" w:rsidR="0064289C" w:rsidRPr="0067752C" w:rsidRDefault="0064289C" w:rsidP="0064289C">
                  <w:pPr>
                    <w:rPr>
                      <w:rFonts w:ascii="Arial Narrow" w:eastAsia="Arial" w:hAnsi="Arial Narrow" w:cs="Arial"/>
                      <w:sz w:val="16"/>
                      <w:szCs w:val="16"/>
                    </w:rPr>
                  </w:pPr>
                  <w:r w:rsidRPr="008A4D14">
                    <w:rPr>
                      <w:rFonts w:ascii="Arial Narrow" w:eastAsia="Arial" w:hAnsi="Arial Narrow" w:cs="Arial"/>
                      <w:sz w:val="16"/>
                      <w:szCs w:val="16"/>
                    </w:rPr>
                    <w:t>Realizar simulacros locales involucrando intérpretes, visitantes y operadoras y participar en el simulacro nacional.</w:t>
                  </w:r>
                </w:p>
              </w:tc>
              <w:tc>
                <w:tcPr>
                  <w:tcW w:w="1984" w:type="dxa"/>
                </w:tcPr>
                <w:p w14:paraId="788EA628" w14:textId="77777777" w:rsidR="0064289C" w:rsidRPr="008A4D14" w:rsidRDefault="0064289C" w:rsidP="0064289C">
                  <w:pPr>
                    <w:rPr>
                      <w:rFonts w:ascii="Arial Narrow" w:eastAsia="Arial" w:hAnsi="Arial Narrow" w:cs="Arial"/>
                      <w:sz w:val="16"/>
                      <w:szCs w:val="16"/>
                    </w:rPr>
                  </w:pPr>
                  <w:r w:rsidRPr="008A4D14">
                    <w:rPr>
                      <w:rFonts w:ascii="Arial Narrow" w:eastAsia="Arial" w:hAnsi="Arial Narrow" w:cs="Arial"/>
                      <w:sz w:val="16"/>
                      <w:szCs w:val="16"/>
                    </w:rPr>
                    <w:t>_Se permite el ingreso con normalidad a visitantes por las rutas autorizadas, cumpliendo con las normas de seguridad habituales, con el acompañamiento de un intérprete del Patrimonio por grupos de 6 personas.</w:t>
                  </w:r>
                </w:p>
                <w:p w14:paraId="13893582" w14:textId="77777777" w:rsidR="0064289C" w:rsidRPr="008A4D14" w:rsidRDefault="0064289C" w:rsidP="0064289C">
                  <w:pPr>
                    <w:rPr>
                      <w:rFonts w:ascii="Arial Narrow" w:eastAsia="Arial" w:hAnsi="Arial Narrow" w:cs="Arial"/>
                      <w:sz w:val="16"/>
                      <w:szCs w:val="16"/>
                    </w:rPr>
                  </w:pPr>
                  <w:r w:rsidRPr="008A4D14">
                    <w:rPr>
                      <w:rFonts w:ascii="Arial Narrow" w:eastAsia="Arial" w:hAnsi="Arial Narrow" w:cs="Arial"/>
                      <w:sz w:val="16"/>
                      <w:szCs w:val="16"/>
                    </w:rPr>
                    <w:t>_Horario máximo de permanencia de visitantes al interior del AP: 6:00 a.m a 6:00 pm.</w:t>
                  </w:r>
                </w:p>
                <w:p w14:paraId="11D68223" w14:textId="77777777" w:rsidR="0064289C" w:rsidRPr="0067752C" w:rsidRDefault="0064289C" w:rsidP="0064289C">
                  <w:pPr>
                    <w:rPr>
                      <w:rFonts w:ascii="Arial Narrow" w:eastAsia="Arial" w:hAnsi="Arial Narrow" w:cs="Arial"/>
                      <w:sz w:val="16"/>
                      <w:szCs w:val="16"/>
                    </w:rPr>
                  </w:pPr>
                  <w:r w:rsidRPr="008A4D14">
                    <w:rPr>
                      <w:rFonts w:ascii="Arial Narrow" w:eastAsia="Arial" w:hAnsi="Arial Narrow" w:cs="Arial"/>
                      <w:sz w:val="16"/>
                      <w:szCs w:val="16"/>
                    </w:rPr>
                    <w:t>Revisión esporádica sobre el estado del tiempo y compartir la información oficial del IDEAM.</w:t>
                  </w:r>
                </w:p>
                <w:p w14:paraId="6D4B3E3F" w14:textId="77777777" w:rsidR="0064289C" w:rsidRPr="0067752C" w:rsidRDefault="0064289C" w:rsidP="0064289C">
                  <w:pPr>
                    <w:rPr>
                      <w:rFonts w:ascii="Arial Narrow" w:eastAsia="Arial" w:hAnsi="Arial Narrow" w:cs="Arial"/>
                      <w:sz w:val="16"/>
                      <w:szCs w:val="16"/>
                    </w:rPr>
                  </w:pPr>
                </w:p>
              </w:tc>
              <w:tc>
                <w:tcPr>
                  <w:tcW w:w="1843" w:type="dxa"/>
                </w:tcPr>
                <w:p w14:paraId="7A9FE64D" w14:textId="77777777" w:rsidR="0064289C" w:rsidRPr="00CB5240" w:rsidRDefault="0064289C" w:rsidP="0064289C">
                  <w:pPr>
                    <w:rPr>
                      <w:rFonts w:ascii="Arial Narrow" w:eastAsia="Arial" w:hAnsi="Arial Narrow" w:cs="Arial"/>
                      <w:sz w:val="16"/>
                      <w:szCs w:val="16"/>
                    </w:rPr>
                  </w:pPr>
                  <w:r w:rsidRPr="00CB5240">
                    <w:rPr>
                      <w:rFonts w:ascii="Arial Narrow" w:eastAsia="Arial" w:hAnsi="Arial Narrow" w:cs="Arial"/>
                      <w:sz w:val="16"/>
                      <w:szCs w:val="16"/>
                    </w:rPr>
                    <w:t>__Se permite el ingreso con normalidad a visitantes por las rutas autorizadas, cumpliendo con las normas de seguridad habituales, con el acompañamiento de un intérprete del Patrimonio por grupos de 6 personas.</w:t>
                  </w:r>
                </w:p>
                <w:p w14:paraId="63531C12" w14:textId="77777777" w:rsidR="0064289C" w:rsidRPr="0067752C" w:rsidRDefault="0064289C" w:rsidP="0064289C">
                  <w:pPr>
                    <w:rPr>
                      <w:rFonts w:ascii="Arial Narrow" w:eastAsia="Arial" w:hAnsi="Arial Narrow" w:cs="Arial"/>
                      <w:sz w:val="16"/>
                      <w:szCs w:val="16"/>
                    </w:rPr>
                  </w:pPr>
                  <w:r w:rsidRPr="00CB5240">
                    <w:rPr>
                      <w:rFonts w:ascii="Arial Narrow" w:eastAsia="Arial" w:hAnsi="Arial Narrow" w:cs="Arial"/>
                      <w:sz w:val="16"/>
                      <w:szCs w:val="16"/>
                    </w:rPr>
                    <w:t>_Horario máximo de permanencia de visitantes al interior del AP: 6:00 a.m a 6:00 pm.</w:t>
                  </w:r>
                </w:p>
                <w:p w14:paraId="0668C160"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Conocer los posibles escenarios, establecer rutas de evacuación, identificar zonas seguras con el resto del equipo en cada una de las sedes, hacer simulaciones cuando el personal se encuentre realizando recorridos de campo dentro del AP.</w:t>
                  </w:r>
                </w:p>
                <w:p w14:paraId="7BCF2363" w14:textId="77777777" w:rsidR="0064289C" w:rsidRPr="0067752C" w:rsidRDefault="0064289C" w:rsidP="0064289C">
                  <w:pPr>
                    <w:rPr>
                      <w:rFonts w:ascii="Arial Narrow" w:eastAsia="Arial" w:hAnsi="Arial Narrow" w:cs="Arial"/>
                      <w:sz w:val="16"/>
                      <w:szCs w:val="16"/>
                    </w:rPr>
                  </w:pPr>
                </w:p>
              </w:tc>
            </w:tr>
            <w:tr w:rsidR="0064289C" w:rsidRPr="0067752C" w14:paraId="63E53704" w14:textId="77777777" w:rsidTr="005F2A48">
              <w:tc>
                <w:tcPr>
                  <w:tcW w:w="737" w:type="dxa"/>
                  <w:shd w:val="clear" w:color="auto" w:fill="FFFF00"/>
                </w:tcPr>
                <w:p w14:paraId="55FD35E7" w14:textId="77777777" w:rsidR="0064289C" w:rsidRPr="0067752C" w:rsidRDefault="0064289C" w:rsidP="0064289C">
                  <w:pPr>
                    <w:rPr>
                      <w:rFonts w:ascii="Arial Narrow" w:eastAsia="Arial" w:hAnsi="Arial Narrow" w:cs="Arial"/>
                      <w:sz w:val="16"/>
                      <w:szCs w:val="16"/>
                    </w:rPr>
                  </w:pPr>
                  <w:r w:rsidRPr="00110A83">
                    <w:rPr>
                      <w:rFonts w:ascii="Arial Narrow" w:eastAsia="Arial" w:hAnsi="Arial Narrow" w:cs="Arial"/>
                      <w:b/>
                      <w:sz w:val="16"/>
                      <w:szCs w:val="16"/>
                    </w:rPr>
                    <w:t>Amarilla</w:t>
                  </w:r>
                </w:p>
              </w:tc>
              <w:tc>
                <w:tcPr>
                  <w:tcW w:w="2400" w:type="dxa"/>
                </w:tcPr>
                <w:p w14:paraId="6E09B109" w14:textId="77777777" w:rsidR="0064289C" w:rsidRPr="0067752C" w:rsidRDefault="0064289C" w:rsidP="0064289C">
                  <w:pPr>
                    <w:rPr>
                      <w:rFonts w:ascii="Arial Narrow" w:eastAsia="Arial" w:hAnsi="Arial Narrow" w:cs="Arial"/>
                      <w:sz w:val="16"/>
                      <w:szCs w:val="16"/>
                    </w:rPr>
                  </w:pPr>
                  <w:r w:rsidRPr="00CB5240">
                    <w:rPr>
                      <w:rFonts w:ascii="Arial Narrow" w:eastAsia="Arial" w:hAnsi="Arial Narrow" w:cs="Arial"/>
                      <w:sz w:val="16"/>
                      <w:szCs w:val="16"/>
                    </w:rPr>
                    <w:t>El horario de ingreso de visitante al AP, se restringe, desde 6:00 am hasta las 1:00 p.m. para que el horario de salida sea antes de que empiece a oscurecer. A todos los visitantes se les recibirá en la sede operativa del Parque en Nazareth, donde se les dará una charla informativa previo al ingreso al AP, de manera coordinada con el grupo de intérprete del Patrimonio, quienes se deben ceñir a la modalidad de turnos para la prestación de sus servicios.</w:t>
                  </w:r>
                </w:p>
                <w:p w14:paraId="04D9A979" w14:textId="77777777" w:rsidR="0064289C" w:rsidRPr="0067752C" w:rsidRDefault="0064289C" w:rsidP="0064289C">
                  <w:pPr>
                    <w:rPr>
                      <w:rFonts w:ascii="Arial Narrow" w:eastAsia="Arial" w:hAnsi="Arial Narrow" w:cs="Arial"/>
                      <w:sz w:val="16"/>
                      <w:szCs w:val="16"/>
                    </w:rPr>
                  </w:pPr>
                  <w:r w:rsidRPr="00CB5240">
                    <w:rPr>
                      <w:rFonts w:ascii="Arial Narrow" w:eastAsia="Arial" w:hAnsi="Arial Narrow" w:cs="Arial"/>
                      <w:sz w:val="16"/>
                      <w:szCs w:val="16"/>
                    </w:rPr>
                    <w:t>_Mantener la capacidad de carga acordada para la zona Ecoturística (Ounajaale), atendiendo las recomendaciones de seguridad que se imparte desde el AP, con base en los soportes técnicos</w:t>
                  </w:r>
                  <w:r w:rsidRPr="0067752C">
                    <w:rPr>
                      <w:rFonts w:ascii="Arial Narrow" w:eastAsia="Arial" w:hAnsi="Arial Narrow" w:cs="Arial"/>
                      <w:sz w:val="16"/>
                      <w:szCs w:val="16"/>
                    </w:rPr>
                    <w:t xml:space="preserve"> </w:t>
                  </w:r>
                </w:p>
              </w:tc>
              <w:tc>
                <w:tcPr>
                  <w:tcW w:w="2136" w:type="dxa"/>
                </w:tcPr>
                <w:p w14:paraId="2D473C88" w14:textId="77777777" w:rsidR="0064289C" w:rsidRPr="00CB5240" w:rsidRDefault="0064289C" w:rsidP="0064289C">
                  <w:pPr>
                    <w:rPr>
                      <w:rFonts w:ascii="Arial Narrow" w:eastAsia="Arial" w:hAnsi="Arial Narrow" w:cs="Arial"/>
                      <w:sz w:val="16"/>
                      <w:szCs w:val="16"/>
                    </w:rPr>
                  </w:pPr>
                  <w:r w:rsidRPr="00CB5240">
                    <w:rPr>
                      <w:rFonts w:ascii="Arial Narrow" w:eastAsia="Arial" w:hAnsi="Arial Narrow" w:cs="Arial"/>
                      <w:sz w:val="16"/>
                      <w:szCs w:val="16"/>
                    </w:rPr>
                    <w:t>_Se permite el ingreso con normalidad a visitantes por las rutas autorizadas.</w:t>
                  </w:r>
                </w:p>
                <w:p w14:paraId="20EA0261" w14:textId="77777777" w:rsidR="0064289C" w:rsidRPr="00CB5240" w:rsidRDefault="0064289C" w:rsidP="0064289C">
                  <w:pPr>
                    <w:rPr>
                      <w:rFonts w:ascii="Arial Narrow" w:eastAsia="Arial" w:hAnsi="Arial Narrow" w:cs="Arial"/>
                      <w:sz w:val="16"/>
                      <w:szCs w:val="16"/>
                    </w:rPr>
                  </w:pPr>
                  <w:r w:rsidRPr="00CB5240">
                    <w:rPr>
                      <w:rFonts w:ascii="Arial Narrow" w:eastAsia="Arial" w:hAnsi="Arial Narrow" w:cs="Arial"/>
                      <w:sz w:val="16"/>
                      <w:szCs w:val="16"/>
                    </w:rPr>
                    <w:t>_Horario máximo de permanencia de visitantes al interior del AP: 6:00 a.m a 6:00 pm.</w:t>
                  </w:r>
                </w:p>
                <w:p w14:paraId="4C69F5F7" w14:textId="77777777" w:rsidR="0064289C" w:rsidRPr="00CB5240" w:rsidRDefault="0064289C" w:rsidP="0064289C">
                  <w:pPr>
                    <w:rPr>
                      <w:rFonts w:ascii="Arial Narrow" w:eastAsia="Arial" w:hAnsi="Arial Narrow" w:cs="Arial"/>
                      <w:sz w:val="16"/>
                      <w:szCs w:val="16"/>
                    </w:rPr>
                  </w:pPr>
                  <w:r w:rsidRPr="00CB5240">
                    <w:rPr>
                      <w:rFonts w:ascii="Arial Narrow" w:eastAsia="Arial" w:hAnsi="Arial Narrow" w:cs="Arial"/>
                      <w:sz w:val="16"/>
                      <w:szCs w:val="16"/>
                    </w:rPr>
                    <w:t>Los sismos no se pueden predecir, se procura mantener la cultura de la autoprotección y mucho control sobre los visitantes, en amarillo para estos eventos.</w:t>
                  </w:r>
                </w:p>
                <w:p w14:paraId="66F53AA6" w14:textId="438A4D7B" w:rsidR="0064289C" w:rsidRPr="0067752C" w:rsidRDefault="0064289C" w:rsidP="002F42B4">
                  <w:pPr>
                    <w:rPr>
                      <w:rFonts w:ascii="Arial Narrow" w:eastAsia="Arial" w:hAnsi="Arial Narrow" w:cs="Arial"/>
                      <w:sz w:val="16"/>
                      <w:szCs w:val="16"/>
                    </w:rPr>
                  </w:pPr>
                  <w:r w:rsidRPr="00CB5240">
                    <w:rPr>
                      <w:rFonts w:ascii="Arial Narrow" w:eastAsia="Arial" w:hAnsi="Arial Narrow" w:cs="Arial"/>
                      <w:sz w:val="16"/>
                      <w:szCs w:val="16"/>
                    </w:rPr>
                    <w:t>_Realizar simulacros locales involucrando intérpretes, visitantes y operadoras y participación en el simulacro nacional.</w:t>
                  </w:r>
                </w:p>
              </w:tc>
              <w:tc>
                <w:tcPr>
                  <w:tcW w:w="1975" w:type="dxa"/>
                </w:tcPr>
                <w:p w14:paraId="3D31F169" w14:textId="6EC935ED" w:rsidR="0064289C" w:rsidRPr="0067752C" w:rsidRDefault="0064289C" w:rsidP="0064289C">
                  <w:pPr>
                    <w:rPr>
                      <w:rFonts w:ascii="Arial Narrow" w:eastAsia="Arial" w:hAnsi="Arial Narrow" w:cs="Arial"/>
                      <w:sz w:val="16"/>
                      <w:szCs w:val="16"/>
                    </w:rPr>
                  </w:pPr>
                  <w:r w:rsidRPr="00CB5240">
                    <w:rPr>
                      <w:rFonts w:ascii="Arial Narrow" w:eastAsia="Arial" w:hAnsi="Arial Narrow" w:cs="Arial"/>
                      <w:sz w:val="16"/>
                      <w:szCs w:val="16"/>
                    </w:rPr>
                    <w:t>El horario de ingreso de visitante al AP, se restringe, desde 6:00 am hasta las 1:00 p.m. para que el horario de salida sea antes de que empiece a oscurecer. A todos los visitantes se les recibirá en la sede operativa del Parque en Nazareth, donde se les dará una charla informativa previo al ingreso al AP, de manera coordinada con el grupo de intérprete del Patrimonio, quienes se deben ceñir a la modalidad de turnos para la prestación de sus servicios.</w:t>
                  </w:r>
                </w:p>
              </w:tc>
              <w:tc>
                <w:tcPr>
                  <w:tcW w:w="1984" w:type="dxa"/>
                </w:tcPr>
                <w:p w14:paraId="6CE44E92" w14:textId="3826BE42" w:rsidR="0064289C" w:rsidRPr="0067752C" w:rsidRDefault="0064289C" w:rsidP="002F42B4">
                  <w:pPr>
                    <w:rPr>
                      <w:rFonts w:ascii="Arial Narrow" w:eastAsia="Arial" w:hAnsi="Arial Narrow" w:cs="Arial"/>
                      <w:sz w:val="16"/>
                      <w:szCs w:val="16"/>
                    </w:rPr>
                  </w:pPr>
                  <w:r w:rsidRPr="00CB5240">
                    <w:rPr>
                      <w:rFonts w:ascii="Arial Narrow" w:eastAsia="Arial" w:hAnsi="Arial Narrow" w:cs="Arial"/>
                      <w:sz w:val="16"/>
                      <w:szCs w:val="16"/>
                    </w:rPr>
                    <w:t>El ingreso de visitantes al AP va desde las 6:00 a.m. con salida hasta las 6:00 p.m., a todos los visitantes se les recibirá en la sede operativa del Parque en Nazareth, donde se les dará una charla informativa previo al ingreso al AP, de manera coordinada con el grupo de intérprete del Patrimonio, quienes se deben ceñir a la modalidad de turnos para la prestación de sus servicios.</w:t>
                  </w:r>
                </w:p>
              </w:tc>
              <w:tc>
                <w:tcPr>
                  <w:tcW w:w="1843" w:type="dxa"/>
                </w:tcPr>
                <w:p w14:paraId="5FD75BAF" w14:textId="415DB8E0" w:rsidR="0064289C" w:rsidRPr="0067752C" w:rsidRDefault="0064289C" w:rsidP="002F42B4">
                  <w:pPr>
                    <w:rPr>
                      <w:rFonts w:ascii="Arial Narrow" w:eastAsia="Arial" w:hAnsi="Arial Narrow" w:cs="Arial"/>
                      <w:sz w:val="16"/>
                      <w:szCs w:val="16"/>
                    </w:rPr>
                  </w:pPr>
                  <w:r w:rsidRPr="00CB5240">
                    <w:rPr>
                      <w:rFonts w:ascii="Arial Narrow" w:eastAsia="Arial" w:hAnsi="Arial Narrow" w:cs="Arial"/>
                      <w:sz w:val="16"/>
                      <w:szCs w:val="16"/>
                    </w:rPr>
                    <w:t>El ingreso de visitantes al AP va desde las 6:00 a.m. con salida hasta las 6:00 p.m., a todos los visitantes se les recibirá en la sede operativa del Parque en Nazareth, donde se les dará una charla informativa previo al ingreso al AP, de manera coordinada con el grupo de intérprete del Patrimonio, quienes se deben ceñir a la modalidad de turnos para la prestación de sus servicios.</w:t>
                  </w:r>
                </w:p>
              </w:tc>
            </w:tr>
            <w:tr w:rsidR="0064289C" w:rsidRPr="0067752C" w14:paraId="04FBEF3E" w14:textId="77777777" w:rsidTr="005F2A48">
              <w:tc>
                <w:tcPr>
                  <w:tcW w:w="737" w:type="dxa"/>
                  <w:shd w:val="clear" w:color="auto" w:fill="FFC000"/>
                </w:tcPr>
                <w:p w14:paraId="6B7C8A9D" w14:textId="77777777" w:rsidR="0064289C" w:rsidRPr="0067752C" w:rsidRDefault="0064289C" w:rsidP="0064289C">
                  <w:pPr>
                    <w:rPr>
                      <w:rFonts w:ascii="Arial Narrow" w:eastAsia="Arial" w:hAnsi="Arial Narrow" w:cs="Arial"/>
                      <w:sz w:val="16"/>
                      <w:szCs w:val="16"/>
                    </w:rPr>
                  </w:pPr>
                  <w:r w:rsidRPr="00110A83">
                    <w:rPr>
                      <w:rFonts w:ascii="Arial Narrow" w:eastAsia="Arial" w:hAnsi="Arial Narrow" w:cs="Arial"/>
                      <w:b/>
                      <w:sz w:val="16"/>
                      <w:szCs w:val="16"/>
                    </w:rPr>
                    <w:t>Naranja</w:t>
                  </w:r>
                </w:p>
              </w:tc>
              <w:tc>
                <w:tcPr>
                  <w:tcW w:w="2400" w:type="dxa"/>
                </w:tcPr>
                <w:p w14:paraId="23DE9409" w14:textId="45249C02" w:rsidR="0064289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w:t>
                  </w:r>
                  <w:r w:rsidRPr="00755E26">
                    <w:rPr>
                      <w:rFonts w:ascii="Arial Narrow" w:eastAsia="Arial" w:hAnsi="Arial Narrow" w:cs="Arial"/>
                      <w:sz w:val="16"/>
                      <w:szCs w:val="16"/>
                    </w:rPr>
                    <w:t xml:space="preserve">El horario de ingreso de visitante al AP, se restringe, desde 6:00 am hasta las 1:00 p.m., para que el horario de salida sea antes de que empiece a oscurecer, dependiendo si el evento se encuentra a más de 2 días de trayectoria por la costa Guajira, de modo que los visitantes puedan regresar en la normalidad del clima, antes que </w:t>
                  </w:r>
                  <w:r w:rsidR="00755E26" w:rsidRPr="00755E26">
                    <w:rPr>
                      <w:rFonts w:ascii="Arial Narrow" w:eastAsia="Arial" w:hAnsi="Arial Narrow" w:cs="Arial"/>
                      <w:sz w:val="16"/>
                      <w:szCs w:val="16"/>
                    </w:rPr>
                    <w:t xml:space="preserve">se presente </w:t>
                  </w:r>
                  <w:r w:rsidRPr="00755E26">
                    <w:rPr>
                      <w:rFonts w:ascii="Arial Narrow" w:eastAsia="Arial" w:hAnsi="Arial Narrow" w:cs="Arial"/>
                      <w:sz w:val="16"/>
                      <w:szCs w:val="16"/>
                    </w:rPr>
                    <w:t>la tormenta en el camino de regres</w:t>
                  </w:r>
                  <w:r w:rsidR="00755E26" w:rsidRPr="00755E26">
                    <w:rPr>
                      <w:rFonts w:ascii="Arial Narrow" w:eastAsia="Arial" w:hAnsi="Arial Narrow" w:cs="Arial"/>
                      <w:sz w:val="16"/>
                      <w:szCs w:val="16"/>
                    </w:rPr>
                    <w:t>o hacia Uribia, ante lo cual, las condiciones podrían</w:t>
                  </w:r>
                  <w:r w:rsidRPr="00755E26">
                    <w:rPr>
                      <w:rFonts w:ascii="Arial Narrow" w:eastAsia="Arial" w:hAnsi="Arial Narrow" w:cs="Arial"/>
                      <w:sz w:val="16"/>
                      <w:szCs w:val="16"/>
                    </w:rPr>
                    <w:t xml:space="preserve"> </w:t>
                  </w:r>
                  <w:r w:rsidR="00755E26" w:rsidRPr="00755E26">
                    <w:rPr>
                      <w:rFonts w:ascii="Arial Narrow" w:eastAsia="Arial" w:hAnsi="Arial Narrow" w:cs="Arial"/>
                      <w:sz w:val="16"/>
                      <w:szCs w:val="16"/>
                    </w:rPr>
                    <w:t xml:space="preserve">repercutir en </w:t>
                  </w:r>
                  <w:r w:rsidRPr="00755E26">
                    <w:rPr>
                      <w:rFonts w:ascii="Arial Narrow" w:eastAsia="Arial" w:hAnsi="Arial Narrow" w:cs="Arial"/>
                      <w:sz w:val="16"/>
                      <w:szCs w:val="16"/>
                    </w:rPr>
                    <w:t xml:space="preserve">una experiencia </w:t>
                  </w:r>
                  <w:r w:rsidR="00755E26" w:rsidRPr="00755E26">
                    <w:rPr>
                      <w:rFonts w:ascii="Arial Narrow" w:eastAsia="Arial" w:hAnsi="Arial Narrow" w:cs="Arial"/>
                      <w:sz w:val="16"/>
                      <w:szCs w:val="16"/>
                    </w:rPr>
                    <w:t>desagradable</w:t>
                  </w:r>
                  <w:r w:rsidRPr="00755E26">
                    <w:rPr>
                      <w:rFonts w:ascii="Arial Narrow" w:eastAsia="Arial" w:hAnsi="Arial Narrow" w:cs="Arial"/>
                      <w:sz w:val="16"/>
                      <w:szCs w:val="16"/>
                    </w:rPr>
                    <w:t xml:space="preserve"> para el visitante.</w:t>
                  </w:r>
                  <w:r w:rsidRPr="0067752C">
                    <w:rPr>
                      <w:rFonts w:ascii="Arial Narrow" w:eastAsia="Arial" w:hAnsi="Arial Narrow" w:cs="Arial"/>
                      <w:sz w:val="16"/>
                      <w:szCs w:val="16"/>
                    </w:rPr>
                    <w:t xml:space="preserve"> </w:t>
                  </w:r>
                </w:p>
                <w:p w14:paraId="2CE1DF6F" w14:textId="77777777" w:rsidR="0064289C" w:rsidRPr="0067752C" w:rsidRDefault="0064289C" w:rsidP="0064289C">
                  <w:pPr>
                    <w:rPr>
                      <w:rFonts w:ascii="Arial Narrow" w:eastAsia="Arial" w:hAnsi="Arial Narrow" w:cs="Arial"/>
                      <w:sz w:val="16"/>
                      <w:szCs w:val="16"/>
                    </w:rPr>
                  </w:pPr>
                  <w:r w:rsidRPr="00755E26">
                    <w:rPr>
                      <w:rFonts w:ascii="Arial Narrow" w:eastAsia="Arial" w:hAnsi="Arial Narrow" w:cs="Arial"/>
                      <w:sz w:val="16"/>
                      <w:szCs w:val="16"/>
                    </w:rPr>
                    <w:t>_A todos los visitantes se les recibirá en la sede operativa del Parque en Nazareth, donde se les dará una charla informativa previo al ingreso al AP, de manera coordinada con el grupo de intérprete del Patrimonio, quienes se deben ceñir a la modalidad de turnos para la prestación de sus servicios.</w:t>
                  </w:r>
                </w:p>
                <w:p w14:paraId="704567B5"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 xml:space="preserve">_Ante el inminente paso de una Tormenta Tropical frente a las costas de la Península de La Guajira y con posible afectación directa o indirecta a la zona norte extrema de la Alta Guajira, el equipo de trabajo de PNN evaluará de manera permanente la evolución del riesgo para el Área Protegida de acuerdo con los boletines emitidos por el IDEAM y las condiciones del contexto local con líderes y autoridades. Se adelantará acciones en respuesta a la orden de evacuación. </w:t>
                  </w:r>
                </w:p>
                <w:p w14:paraId="31A88869" w14:textId="77777777" w:rsidR="0064289C" w:rsidRPr="00110A83" w:rsidRDefault="0064289C" w:rsidP="0064289C">
                  <w:pPr>
                    <w:rPr>
                      <w:rFonts w:ascii="Arial Narrow" w:eastAsia="Arial" w:hAnsi="Arial Narrow" w:cs="Arial"/>
                      <w:b/>
                      <w:sz w:val="16"/>
                      <w:szCs w:val="16"/>
                    </w:rPr>
                  </w:pPr>
                  <w:r w:rsidRPr="00110A83">
                    <w:rPr>
                      <w:rFonts w:ascii="Arial Narrow" w:eastAsia="Arial" w:hAnsi="Arial Narrow" w:cs="Arial"/>
                      <w:b/>
                      <w:sz w:val="16"/>
                      <w:szCs w:val="16"/>
                    </w:rPr>
                    <w:t>Antes del evento:</w:t>
                  </w:r>
                </w:p>
                <w:p w14:paraId="2985EF26" w14:textId="7A36FB69"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_Suspensión de toda actividad en campo hasta que el jefe de AP ordene volver a la normalidad.</w:t>
                  </w:r>
                  <w:r w:rsidR="00755E26">
                    <w:rPr>
                      <w:rFonts w:ascii="Arial Narrow" w:eastAsia="Arial" w:hAnsi="Arial Narrow" w:cs="Arial"/>
                      <w:sz w:val="16"/>
                      <w:szCs w:val="16"/>
                    </w:rPr>
                    <w:t xml:space="preserve"> Esta medida incluye el cierre del área y por lo tanto el ingreso de visitantes queda totalmente restringido, se recomienda regresar a Uribia o Rihacha frente al fenómeno en camino.</w:t>
                  </w:r>
                </w:p>
                <w:p w14:paraId="123457D4"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_Evacuar las sedes operativas y administrativa por parte del equipo de trabajo, quienes deberán buscar protección en su vivienda con su familia.</w:t>
                  </w:r>
                </w:p>
                <w:p w14:paraId="7D1A1D61" w14:textId="4EA52B6C"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w:t>
                  </w:r>
                  <w:r w:rsidR="00755E26">
                    <w:rPr>
                      <w:rFonts w:ascii="Arial Narrow" w:eastAsia="Arial" w:hAnsi="Arial Narrow" w:cs="Arial"/>
                      <w:sz w:val="16"/>
                      <w:szCs w:val="16"/>
                    </w:rPr>
                    <w:t>Antes de salir de la sede, v</w:t>
                  </w:r>
                  <w:r w:rsidRPr="0067752C">
                    <w:rPr>
                      <w:rFonts w:ascii="Arial Narrow" w:eastAsia="Arial" w:hAnsi="Arial Narrow" w:cs="Arial"/>
                      <w:sz w:val="16"/>
                      <w:szCs w:val="16"/>
                    </w:rPr>
                    <w:t>erifique bajar los tacos del suministro eléctrico y que todo equipo quede apagado y desconectado, incluso los cables de las antenas de TV o WiFi, porque podrían dañarse con la tempestad.</w:t>
                  </w:r>
                </w:p>
                <w:p w14:paraId="6DE6095F"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_Asegure tejado, cables, paneles, tanques plásticos y otros elementos que puedan resultar destrozados por la fuerza del viento.</w:t>
                  </w:r>
                </w:p>
                <w:p w14:paraId="2D027A86" w14:textId="7620DE8B"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_Resguarde en su vivienda o refugio raciones para merendar (galletas, bocadillos, queso, mermelada, etc.) tener enlatados, suficiente agua potable o hervida almacenada, el botiquín y kit de emergencia que tenga una linterna con carga, un teléfono con carga para comunicarse a lo que pase la tormenta, un cargador externo, radio para sintonizar los reportes que hagan las autoridades sobre el fenómeno natural, entre otros.</w:t>
                  </w:r>
                </w:p>
                <w:p w14:paraId="532327A4" w14:textId="660672AE" w:rsidR="0064289C" w:rsidRPr="0067752C" w:rsidRDefault="00755E26" w:rsidP="0064289C">
                  <w:pPr>
                    <w:rPr>
                      <w:rFonts w:ascii="Arial Narrow" w:eastAsia="Arial" w:hAnsi="Arial Narrow" w:cs="Arial"/>
                      <w:sz w:val="16"/>
                      <w:szCs w:val="16"/>
                    </w:rPr>
                  </w:pPr>
                  <w:r>
                    <w:rPr>
                      <w:rFonts w:ascii="Arial Narrow" w:eastAsia="Arial" w:hAnsi="Arial Narrow" w:cs="Arial"/>
                      <w:sz w:val="16"/>
                      <w:szCs w:val="16"/>
                    </w:rPr>
                    <w:t>_</w:t>
                  </w:r>
                  <w:r w:rsidR="0064289C" w:rsidRPr="0067752C">
                    <w:rPr>
                      <w:rFonts w:ascii="Arial Narrow" w:eastAsia="Arial" w:hAnsi="Arial Narrow" w:cs="Arial"/>
                      <w:sz w:val="16"/>
                      <w:szCs w:val="16"/>
                    </w:rPr>
                    <w:t>Cierre la llave del gas propano, almacene leña donde no se pueda humedecer y asegure que los fósforos, las remesas y detergentes no se dañen con la humedad.</w:t>
                  </w:r>
                </w:p>
                <w:p w14:paraId="06B4AAEE"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_Ayude a resguardar los animales que tenga en casa a un lugar seguro.</w:t>
                  </w:r>
                </w:p>
                <w:p w14:paraId="5C0E1299" w14:textId="77777777" w:rsidR="0064289C" w:rsidRPr="006F5EB5" w:rsidRDefault="0064289C" w:rsidP="0064289C">
                  <w:pPr>
                    <w:rPr>
                      <w:rFonts w:ascii="Arial Narrow" w:eastAsia="Arial" w:hAnsi="Arial Narrow" w:cs="Arial"/>
                      <w:b/>
                      <w:sz w:val="16"/>
                      <w:szCs w:val="16"/>
                    </w:rPr>
                  </w:pPr>
                  <w:r w:rsidRPr="006F5EB5">
                    <w:rPr>
                      <w:rFonts w:ascii="Arial Narrow" w:eastAsia="Arial" w:hAnsi="Arial Narrow" w:cs="Arial"/>
                      <w:b/>
                      <w:sz w:val="16"/>
                      <w:szCs w:val="16"/>
                    </w:rPr>
                    <w:t>Durante del evento:</w:t>
                  </w:r>
                </w:p>
                <w:p w14:paraId="22EC62E2"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_Permanezca en su refugio mientras pase la tormenta, trate de conservar la calma porque le permitirá actuar con mayor seguridad, el evento puede tardar varios días, esté atento a la evolución del fenómeno, ayude a las personas que pueda (niños, discapacitados y adultos mayores).</w:t>
                  </w:r>
                </w:p>
                <w:p w14:paraId="619A2FC6"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_Si por alguna razón deba salir de su vivienda, aléjese de árboles, antenas, torres de energía, postes de alumbrado, sistema de cables energizados.</w:t>
                  </w:r>
                </w:p>
                <w:p w14:paraId="73279731"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_Permanezca con zapatos preferiblemente cerrados (botas de cuero, plásticas u otro material seguro) para evitar cortaduras y el contacto con la humedad y animales ponzoñosos que también buscarán refugio en un área seca.</w:t>
                  </w:r>
                </w:p>
                <w:p w14:paraId="50E031F4" w14:textId="77777777" w:rsidR="0064289C" w:rsidRPr="006F5EB5" w:rsidRDefault="0064289C" w:rsidP="0064289C">
                  <w:pPr>
                    <w:rPr>
                      <w:rFonts w:ascii="Arial Narrow" w:eastAsia="Arial" w:hAnsi="Arial Narrow" w:cs="Arial"/>
                      <w:b/>
                      <w:sz w:val="16"/>
                      <w:szCs w:val="16"/>
                    </w:rPr>
                  </w:pPr>
                  <w:r w:rsidRPr="006F5EB5">
                    <w:rPr>
                      <w:rFonts w:ascii="Arial Narrow" w:eastAsia="Arial" w:hAnsi="Arial Narrow" w:cs="Arial"/>
                      <w:b/>
                      <w:sz w:val="16"/>
                      <w:szCs w:val="16"/>
                    </w:rPr>
                    <w:t>Recupérese.</w:t>
                  </w:r>
                </w:p>
                <w:p w14:paraId="43E940EC"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Escuche si se ha normalizado la situación si ha mermado la intensidad de vientos, de lluvia y las tormentas eléctricas, luego verifique visualmente.</w:t>
                  </w:r>
                </w:p>
                <w:p w14:paraId="666C6B0F" w14:textId="7011A91D" w:rsidR="0064289C" w:rsidRDefault="0064289C" w:rsidP="0064289C">
                  <w:pPr>
                    <w:rPr>
                      <w:rFonts w:ascii="Arial Narrow" w:eastAsia="Arial" w:hAnsi="Arial Narrow" w:cs="Arial"/>
                      <w:sz w:val="16"/>
                      <w:szCs w:val="16"/>
                    </w:rPr>
                  </w:pPr>
                  <w:r w:rsidRPr="0067752C">
                    <w:rPr>
                      <w:rFonts w:ascii="Arial Narrow" w:eastAsia="Arial" w:hAnsi="Arial Narrow" w:cs="Arial"/>
                      <w:sz w:val="16"/>
                      <w:szCs w:val="16"/>
                    </w:rPr>
                    <w:t xml:space="preserve">_Verifique si hay señal para llamadas y póngase en contacto con sus vecinos, otros familiares y compañeros de </w:t>
                  </w:r>
                  <w:r w:rsidR="00AC6E65">
                    <w:rPr>
                      <w:rFonts w:ascii="Arial Narrow" w:eastAsia="Arial" w:hAnsi="Arial Narrow" w:cs="Arial"/>
                      <w:sz w:val="16"/>
                      <w:szCs w:val="16"/>
                    </w:rPr>
                    <w:t>trabajo para reportar</w:t>
                  </w:r>
                  <w:r w:rsidRPr="0067752C">
                    <w:rPr>
                      <w:rFonts w:ascii="Arial Narrow" w:eastAsia="Arial" w:hAnsi="Arial Narrow" w:cs="Arial"/>
                      <w:sz w:val="16"/>
                      <w:szCs w:val="16"/>
                    </w:rPr>
                    <w:t xml:space="preserve"> el </w:t>
                  </w:r>
                  <w:r w:rsidR="00AC6E65">
                    <w:rPr>
                      <w:rFonts w:ascii="Arial Narrow" w:eastAsia="Arial" w:hAnsi="Arial Narrow" w:cs="Arial"/>
                      <w:sz w:val="16"/>
                      <w:szCs w:val="16"/>
                    </w:rPr>
                    <w:t>estado en el que se encuentran.</w:t>
                  </w:r>
                </w:p>
                <w:p w14:paraId="1E62F8DD" w14:textId="5970B69E" w:rsidR="00AC6E65" w:rsidRPr="0067752C" w:rsidRDefault="00AC6E65" w:rsidP="00AC6E65">
                  <w:pPr>
                    <w:rPr>
                      <w:rFonts w:ascii="Arial Narrow" w:eastAsia="Arial" w:hAnsi="Arial Narrow" w:cs="Arial"/>
                      <w:sz w:val="16"/>
                      <w:szCs w:val="16"/>
                    </w:rPr>
                  </w:pPr>
                  <w:r w:rsidRPr="0067752C">
                    <w:rPr>
                      <w:rFonts w:ascii="Arial Narrow" w:eastAsia="Arial" w:hAnsi="Arial Narrow" w:cs="Arial"/>
                      <w:sz w:val="16"/>
                      <w:szCs w:val="16"/>
                    </w:rPr>
                    <w:t>_</w:t>
                  </w:r>
                  <w:r>
                    <w:rPr>
                      <w:rFonts w:ascii="Arial Narrow" w:eastAsia="Arial" w:hAnsi="Arial Narrow" w:cs="Arial"/>
                      <w:sz w:val="16"/>
                      <w:szCs w:val="16"/>
                    </w:rPr>
                    <w:t>En caso de presentarse, a</w:t>
                  </w:r>
                  <w:r w:rsidRPr="0067752C">
                    <w:rPr>
                      <w:rFonts w:ascii="Arial Narrow" w:eastAsia="Arial" w:hAnsi="Arial Narrow" w:cs="Arial"/>
                      <w:sz w:val="16"/>
                      <w:szCs w:val="16"/>
                    </w:rPr>
                    <w:t>poye con el traslado de los heridos que haya al Hospital de Nazareth.</w:t>
                  </w:r>
                </w:p>
                <w:p w14:paraId="685409AB" w14:textId="0ED47CB6"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w:t>
                  </w:r>
                  <w:r w:rsidR="00AC6E65">
                    <w:rPr>
                      <w:rFonts w:ascii="Arial Narrow" w:eastAsia="Arial" w:hAnsi="Arial Narrow" w:cs="Arial"/>
                      <w:sz w:val="16"/>
                      <w:szCs w:val="16"/>
                    </w:rPr>
                    <w:t>Una vez ingrese de nuevo a la sede, h</w:t>
                  </w:r>
                  <w:r w:rsidRPr="0067752C">
                    <w:rPr>
                      <w:rFonts w:ascii="Arial Narrow" w:eastAsia="Arial" w:hAnsi="Arial Narrow" w:cs="Arial"/>
                      <w:sz w:val="16"/>
                      <w:szCs w:val="16"/>
                    </w:rPr>
                    <w:t>aga una inspección antes de volver a conectar el suministro eléctrico.</w:t>
                  </w:r>
                </w:p>
                <w:p w14:paraId="5F17179C"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_Revise si los tanques del acueducto que se encuentran encima o cerca de la vivienda están bien amarrados o si revisten algún peligro.</w:t>
                  </w:r>
                </w:p>
                <w:p w14:paraId="13F1942A"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_Revise la llave del gas propano antes de utilizar la estufa, en previsión de que pueda haber escapes de gas.</w:t>
                  </w:r>
                </w:p>
                <w:p w14:paraId="35CDD697"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_Limpie urgentemente el derrame de medicinas, pinturas y otros materiales peligrosos.</w:t>
                  </w:r>
                </w:p>
                <w:p w14:paraId="34AE35B3"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_No ande por donde haya vidrios rotos, cables de luz, ni toque objetos metálicos que estén en contacto con los cables.</w:t>
                  </w:r>
                </w:p>
                <w:p w14:paraId="1A4EDB83"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_No beba agua de recipientes abiertos sin haberla examinado y pasado por coladores o filtros correspondientes.</w:t>
                  </w:r>
                </w:p>
                <w:p w14:paraId="08A8DEF8" w14:textId="1CFCE9F0"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_Infunda la más absoluta confianza y calma a las</w:t>
                  </w:r>
                  <w:r w:rsidR="00AC6E65">
                    <w:rPr>
                      <w:rFonts w:ascii="Arial Narrow" w:eastAsia="Arial" w:hAnsi="Arial Narrow" w:cs="Arial"/>
                      <w:sz w:val="16"/>
                      <w:szCs w:val="16"/>
                    </w:rPr>
                    <w:t xml:space="preserve"> </w:t>
                  </w:r>
                  <w:r w:rsidRPr="0067752C">
                    <w:rPr>
                      <w:rFonts w:ascii="Arial Narrow" w:eastAsia="Arial" w:hAnsi="Arial Narrow" w:cs="Arial"/>
                      <w:sz w:val="16"/>
                      <w:szCs w:val="16"/>
                    </w:rPr>
                    <w:t>personas que tenga a su alrededor.</w:t>
                  </w:r>
                </w:p>
                <w:p w14:paraId="517E8F42"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_Responda a las llamadas de ayuda de los organismos de apoyo. Informe de manera breve y concisa de acuerdo al protocolo de comunicación.</w:t>
                  </w:r>
                </w:p>
                <w:p w14:paraId="7F4AB588" w14:textId="77777777" w:rsidR="0064289C" w:rsidRPr="00773BDA" w:rsidRDefault="0064289C" w:rsidP="0064289C">
                  <w:pPr>
                    <w:rPr>
                      <w:rFonts w:ascii="Arial Narrow" w:eastAsia="Arial" w:hAnsi="Arial Narrow" w:cs="Arial"/>
                      <w:b/>
                      <w:sz w:val="16"/>
                      <w:szCs w:val="16"/>
                    </w:rPr>
                  </w:pPr>
                  <w:r w:rsidRPr="00773BDA">
                    <w:rPr>
                      <w:rFonts w:ascii="Arial Narrow" w:eastAsia="Arial" w:hAnsi="Arial Narrow" w:cs="Arial"/>
                      <w:b/>
                      <w:sz w:val="16"/>
                      <w:szCs w:val="16"/>
                    </w:rPr>
                    <w:t>Después del evento:</w:t>
                  </w:r>
                </w:p>
                <w:p w14:paraId="70232B73" w14:textId="2DA76565"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_La afectación por el paso de un huracán puede desencadenar movimientos en masa, cierre de vías, inundación por crecientes súbita de los arroyos que bajan de las serranías, caída de árboles, pérdida de cultivo</w:t>
                  </w:r>
                  <w:r w:rsidR="00AC6E65">
                    <w:rPr>
                      <w:rFonts w:ascii="Arial Narrow" w:eastAsia="Arial" w:hAnsi="Arial Narrow" w:cs="Arial"/>
                      <w:sz w:val="16"/>
                      <w:szCs w:val="16"/>
                    </w:rPr>
                    <w:t>s</w:t>
                  </w:r>
                  <w:r w:rsidRPr="0067752C">
                    <w:rPr>
                      <w:rFonts w:ascii="Arial Narrow" w:eastAsia="Arial" w:hAnsi="Arial Narrow" w:cs="Arial"/>
                      <w:sz w:val="16"/>
                      <w:szCs w:val="16"/>
                    </w:rPr>
                    <w:t>, animales y vidas humanas.</w:t>
                  </w:r>
                </w:p>
                <w:p w14:paraId="1046BD29"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 xml:space="preserve">_Revisar y reportar los daños, después de mejorada la situación </w:t>
                  </w:r>
                </w:p>
                <w:p w14:paraId="04D39468"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_Mantener comunicación con el jefe de AP como líder de comunicaciones para que pueda articular con las dependencias y organismos de socorro.</w:t>
                  </w:r>
                </w:p>
                <w:p w14:paraId="43F10A56"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_Es importante tener en cuenta la evolución del fenómeno y la ruta de proyección a tomar en el tiempo más corto, consultando los boletines que emite el IDEAM y el Centro Nacional de Huracanes.</w:t>
                  </w:r>
                </w:p>
                <w:p w14:paraId="112653B2"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_Atención de la emergencia como primer respondiente con la brigada de emergencias luego de presentarse el evento y registrar la emergencia, hasta donde la capacidad lo permita.</w:t>
                  </w:r>
                </w:p>
                <w:p w14:paraId="06658DF6"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_Cada sede operativa cuenta con autonomía para acoger a un grupo aproximado de 20 de los organismos de socorro en caso que tengan que llegar a la zona norte extrema para realizar las respectivas ayudas humanitarias.</w:t>
                  </w:r>
                </w:p>
                <w:p w14:paraId="0103D5FC" w14:textId="5AB79CA3"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 xml:space="preserve">_El personal del área con un PVC puede realizar o acompañar en la evaluación de daños y análisis de necesidades (EDAN) como monitoreo </w:t>
                  </w:r>
                  <w:r w:rsidR="00AC6E65">
                    <w:rPr>
                      <w:rFonts w:ascii="Arial Narrow" w:eastAsia="Arial" w:hAnsi="Arial Narrow" w:cs="Arial"/>
                      <w:sz w:val="16"/>
                      <w:szCs w:val="16"/>
                    </w:rPr>
                    <w:t xml:space="preserve">de impactos, </w:t>
                  </w:r>
                  <w:r w:rsidRPr="0067752C">
                    <w:rPr>
                      <w:rFonts w:ascii="Arial Narrow" w:eastAsia="Arial" w:hAnsi="Arial Narrow" w:cs="Arial"/>
                      <w:sz w:val="16"/>
                      <w:szCs w:val="16"/>
                    </w:rPr>
                    <w:t>afectaciones o posibles fenómenos desencadenados por el huracán.</w:t>
                  </w:r>
                </w:p>
                <w:p w14:paraId="0B34E031"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_Si se encuentra fuera en un sendero o al aire libre, aléjese de árboles viejos que puedan caer, zonas erosionadas, de postes de energía eléctrica que hayan quedado tendidos y otros objetos que le puedan caer encima, diríjase a un lugar abierto.</w:t>
                  </w:r>
                </w:p>
              </w:tc>
              <w:tc>
                <w:tcPr>
                  <w:tcW w:w="2136" w:type="dxa"/>
                </w:tcPr>
                <w:p w14:paraId="068981C3" w14:textId="77777777" w:rsidR="0064289C" w:rsidRPr="0067752C" w:rsidRDefault="0064289C" w:rsidP="0064289C">
                  <w:pPr>
                    <w:rPr>
                      <w:rFonts w:ascii="Arial Narrow" w:eastAsia="Arial" w:hAnsi="Arial Narrow" w:cs="Arial"/>
                      <w:sz w:val="16"/>
                      <w:szCs w:val="16"/>
                    </w:rPr>
                  </w:pPr>
                  <w:r w:rsidRPr="00AC6E65">
                    <w:rPr>
                      <w:rFonts w:ascii="Arial Narrow" w:eastAsia="Arial" w:hAnsi="Arial Narrow" w:cs="Arial"/>
                      <w:sz w:val="16"/>
                      <w:szCs w:val="16"/>
                    </w:rPr>
                    <w:t>_Se restringe el ingreso de visitantes, hasta no evaluar los efectos del mismo y que se suspendan los niveles de alerta.</w:t>
                  </w:r>
                </w:p>
                <w:p w14:paraId="6443B92B" w14:textId="77777777" w:rsidR="0064289C" w:rsidRPr="0067752C" w:rsidRDefault="0064289C" w:rsidP="0064289C">
                  <w:pPr>
                    <w:rPr>
                      <w:rFonts w:ascii="Arial Narrow" w:eastAsia="Arial" w:hAnsi="Arial Narrow" w:cs="Arial"/>
                      <w:sz w:val="16"/>
                      <w:szCs w:val="16"/>
                    </w:rPr>
                  </w:pPr>
                  <w:r w:rsidRPr="00AC6E65">
                    <w:rPr>
                      <w:rFonts w:ascii="Arial Narrow" w:eastAsia="Arial" w:hAnsi="Arial Narrow" w:cs="Arial"/>
                      <w:sz w:val="16"/>
                      <w:szCs w:val="16"/>
                    </w:rPr>
                    <w:t>_Restringir el acceso de visitantes al AP con información previa a través de la Página de PNN y por información suministrada por el área. Solicitar el apoyo de la Dirección Territorial y el Nivel Central.</w:t>
                  </w:r>
                  <w:r w:rsidRPr="0067752C">
                    <w:rPr>
                      <w:rFonts w:ascii="Arial Narrow" w:eastAsia="Arial" w:hAnsi="Arial Narrow" w:cs="Arial"/>
                      <w:sz w:val="16"/>
                      <w:szCs w:val="16"/>
                    </w:rPr>
                    <w:t xml:space="preserve"> </w:t>
                  </w:r>
                </w:p>
                <w:p w14:paraId="152385F8" w14:textId="77777777" w:rsidR="0064289C" w:rsidRPr="0067752C" w:rsidRDefault="0064289C" w:rsidP="0064289C">
                  <w:pPr>
                    <w:rPr>
                      <w:rFonts w:ascii="Arial Narrow" w:eastAsia="Arial" w:hAnsi="Arial Narrow" w:cs="Arial"/>
                      <w:sz w:val="16"/>
                      <w:szCs w:val="16"/>
                    </w:rPr>
                  </w:pPr>
                </w:p>
              </w:tc>
              <w:tc>
                <w:tcPr>
                  <w:tcW w:w="1975" w:type="dxa"/>
                </w:tcPr>
                <w:p w14:paraId="0ED74713" w14:textId="4E62212C" w:rsidR="0064289C" w:rsidRPr="0067752C" w:rsidRDefault="0064289C" w:rsidP="0064289C">
                  <w:pPr>
                    <w:rPr>
                      <w:rFonts w:ascii="Arial Narrow" w:eastAsia="Arial" w:hAnsi="Arial Narrow" w:cs="Arial"/>
                      <w:sz w:val="16"/>
                      <w:szCs w:val="16"/>
                    </w:rPr>
                  </w:pPr>
                  <w:r w:rsidRPr="00472EFE">
                    <w:rPr>
                      <w:rFonts w:ascii="Arial Narrow" w:eastAsia="Arial" w:hAnsi="Arial Narrow" w:cs="Arial"/>
                      <w:sz w:val="16"/>
                      <w:szCs w:val="16"/>
                    </w:rPr>
                    <w:t xml:space="preserve">_El horario de ingreso de visitante al AP, se restringe, desde 6:00 am hasta las 1:00 p.m., para que el horario de salida sea antes de que empiece a oscurecer, dependiendo si el evento se encuentra a más de 2 días de trayectoria por la costa Guajira, de modo que los </w:t>
                  </w:r>
                  <w:r w:rsidRPr="00247A94">
                    <w:rPr>
                      <w:rFonts w:ascii="Arial Narrow" w:eastAsia="Arial" w:hAnsi="Arial Narrow" w:cs="Arial"/>
                      <w:sz w:val="16"/>
                      <w:szCs w:val="16"/>
                    </w:rPr>
                    <w:t xml:space="preserve">visitantes puedan regresar en la normalidad del clima, antes </w:t>
                  </w:r>
                  <w:r w:rsidR="00472EFE" w:rsidRPr="00247A94">
                    <w:rPr>
                      <w:rFonts w:ascii="Arial Narrow" w:eastAsia="Arial" w:hAnsi="Arial Narrow" w:cs="Arial"/>
                      <w:sz w:val="16"/>
                      <w:szCs w:val="16"/>
                    </w:rPr>
                    <w:t>de la llegada de la</w:t>
                  </w:r>
                  <w:r w:rsidRPr="00247A94">
                    <w:rPr>
                      <w:rFonts w:ascii="Arial Narrow" w:eastAsia="Arial" w:hAnsi="Arial Narrow" w:cs="Arial"/>
                      <w:sz w:val="16"/>
                      <w:szCs w:val="16"/>
                    </w:rPr>
                    <w:t xml:space="preserve"> tormenta camino de regreso, </w:t>
                  </w:r>
                  <w:r w:rsidR="00247A94" w:rsidRPr="00247A94">
                    <w:rPr>
                      <w:rFonts w:ascii="Arial Narrow" w:eastAsia="Arial" w:hAnsi="Arial Narrow" w:cs="Arial"/>
                      <w:sz w:val="16"/>
                      <w:szCs w:val="16"/>
                    </w:rPr>
                    <w:t>y teniendo como consecuencia una</w:t>
                  </w:r>
                  <w:r w:rsidRPr="00247A94">
                    <w:rPr>
                      <w:rFonts w:ascii="Arial Narrow" w:eastAsia="Arial" w:hAnsi="Arial Narrow" w:cs="Arial"/>
                      <w:sz w:val="16"/>
                      <w:szCs w:val="16"/>
                    </w:rPr>
                    <w:t xml:space="preserve"> mala experiencia del visitante frente a</w:t>
                  </w:r>
                  <w:r w:rsidR="00247A94" w:rsidRPr="00247A94">
                    <w:rPr>
                      <w:rFonts w:ascii="Arial Narrow" w:eastAsia="Arial" w:hAnsi="Arial Narrow" w:cs="Arial"/>
                      <w:sz w:val="16"/>
                      <w:szCs w:val="16"/>
                    </w:rPr>
                    <w:t xml:space="preserve"> </w:t>
                  </w:r>
                  <w:r w:rsidRPr="00247A94">
                    <w:rPr>
                      <w:rFonts w:ascii="Arial Narrow" w:eastAsia="Arial" w:hAnsi="Arial Narrow" w:cs="Arial"/>
                      <w:sz w:val="16"/>
                      <w:szCs w:val="16"/>
                    </w:rPr>
                    <w:t>l</w:t>
                  </w:r>
                  <w:r w:rsidR="00247A94" w:rsidRPr="00247A94">
                    <w:rPr>
                      <w:rFonts w:ascii="Arial Narrow" w:eastAsia="Arial" w:hAnsi="Arial Narrow" w:cs="Arial"/>
                      <w:sz w:val="16"/>
                      <w:szCs w:val="16"/>
                    </w:rPr>
                    <w:t>a visita al</w:t>
                  </w:r>
                  <w:r w:rsidRPr="00247A94">
                    <w:rPr>
                      <w:rFonts w:ascii="Arial Narrow" w:eastAsia="Arial" w:hAnsi="Arial Narrow" w:cs="Arial"/>
                      <w:sz w:val="16"/>
                      <w:szCs w:val="16"/>
                    </w:rPr>
                    <w:t xml:space="preserve"> AP. A todos los visitantes se les recibirá en la sede operativa del Parque en Nazareth, donde se les dará una charla informativa previo al ingreso al AP, de manera coordinada con el grupo</w:t>
                  </w:r>
                  <w:r w:rsidRPr="0067752C">
                    <w:rPr>
                      <w:rFonts w:ascii="Arial Narrow" w:eastAsia="Arial" w:hAnsi="Arial Narrow" w:cs="Arial"/>
                      <w:sz w:val="16"/>
                      <w:szCs w:val="16"/>
                    </w:rPr>
                    <w:t xml:space="preserve"> de intérprete del Patrimonio, quienes se deben ceñir a la modalidad de turnos para la prestación de sus servicios.</w:t>
                  </w:r>
                </w:p>
                <w:p w14:paraId="73CE5E6B"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_El ingreso de los funcionarios del Parque al AP para realizar actividades es normal, pero atentos para reportar cualquier situación o cambio que pueda ser considerada generadora de riesgo.</w:t>
                  </w:r>
                </w:p>
                <w:p w14:paraId="4F0929C1"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_La programación de actividades operativas al planificarse los recorridos en campo en horas de la mañana, las tormentas eléctricas en su mayoría se presentan en horas de la tarde y la noche, pero si amanece lluvioso o el día gris es porque va a llover fuertemente en horas de la mañana, se aplazarán las salidas de campo y se da un espacio de tiempo de ese día para que escurran los caminos y baje el nivel de los arroyos después que pase la lluvia.</w:t>
                  </w:r>
                </w:p>
                <w:p w14:paraId="2D93A6C2"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 xml:space="preserve">_El equipo de trabajo que se encuentren en campo, se reportarán por los canales de comunicación del AP y en caso de no tener señal, buscar refugio en una vivienda de una familia cercana para que no se ponga en riesgo la integridad de los funcionarios.                                                                                                                                                                                                                                        </w:t>
                  </w:r>
                </w:p>
              </w:tc>
              <w:tc>
                <w:tcPr>
                  <w:tcW w:w="1984" w:type="dxa"/>
                </w:tcPr>
                <w:p w14:paraId="14712B8F" w14:textId="7EFAF9C0" w:rsidR="0064289C" w:rsidRPr="0067752C" w:rsidRDefault="0064289C" w:rsidP="005F2A48">
                  <w:pPr>
                    <w:rPr>
                      <w:rFonts w:ascii="Arial Narrow" w:eastAsia="Arial" w:hAnsi="Arial Narrow" w:cs="Arial"/>
                      <w:sz w:val="16"/>
                      <w:szCs w:val="16"/>
                    </w:rPr>
                  </w:pPr>
                  <w:r w:rsidRPr="005F2A48">
                    <w:rPr>
                      <w:rFonts w:ascii="Arial Narrow" w:eastAsia="Arial" w:hAnsi="Arial Narrow" w:cs="Arial"/>
                      <w:sz w:val="16"/>
                      <w:szCs w:val="16"/>
                    </w:rPr>
                    <w:t>_A todos los visitantes se les recibirá en la sede operativa del Parque en el corregimiento de Nazareth, donde se les dará una charla informativa previo al ingreso al AP, en un horario normal entre l</w:t>
                  </w:r>
                  <w:r w:rsidR="005F2A48">
                    <w:rPr>
                      <w:rFonts w:ascii="Arial Narrow" w:eastAsia="Arial" w:hAnsi="Arial Narrow" w:cs="Arial"/>
                      <w:sz w:val="16"/>
                      <w:szCs w:val="16"/>
                    </w:rPr>
                    <w:t>as 6:00 a.m. con retorno a la 1</w:t>
                  </w:r>
                  <w:r w:rsidRPr="005F2A48">
                    <w:rPr>
                      <w:rFonts w:ascii="Arial Narrow" w:eastAsia="Arial" w:hAnsi="Arial Narrow" w:cs="Arial"/>
                      <w:sz w:val="16"/>
                      <w:szCs w:val="16"/>
                    </w:rPr>
                    <w:t>:00 p.m., siempre acompañados de un intérprete del Patrimonio, en caso de recibir visitantes adultos mayores, menores de edad o con algún grado de discapacidad, se permite el tránsito en vehículo con fines turísticos por el lecho del arroyo Wotkasainru'u, del sector Norte del AP hasta el paradero Shiishima'ülü. Se debe portar suficientes elementos de hidratación en envases reutilizable</w:t>
                  </w:r>
                  <w:r w:rsidR="005F2A48" w:rsidRPr="005F2A48">
                    <w:rPr>
                      <w:rFonts w:ascii="Arial Narrow" w:eastAsia="Arial" w:hAnsi="Arial Narrow" w:cs="Arial"/>
                      <w:sz w:val="16"/>
                      <w:szCs w:val="16"/>
                    </w:rPr>
                    <w:t>s no plásticas, utilizando ropa</w:t>
                  </w:r>
                  <w:r w:rsidRPr="005F2A48">
                    <w:rPr>
                      <w:rFonts w:ascii="Arial Narrow" w:eastAsia="Arial" w:hAnsi="Arial Narrow" w:cs="Arial"/>
                      <w:sz w:val="16"/>
                      <w:szCs w:val="16"/>
                    </w:rPr>
                    <w:t xml:space="preserve"> </w:t>
                  </w:r>
                  <w:r w:rsidR="005F2A48" w:rsidRPr="005F2A48">
                    <w:rPr>
                      <w:rFonts w:ascii="Arial Narrow" w:eastAsia="Arial" w:hAnsi="Arial Narrow" w:cs="Arial"/>
                      <w:sz w:val="16"/>
                      <w:szCs w:val="16"/>
                    </w:rPr>
                    <w:t>fresca y bien cubierta</w:t>
                  </w:r>
                  <w:r w:rsidRPr="005F2A48">
                    <w:rPr>
                      <w:rFonts w:ascii="Arial Narrow" w:eastAsia="Arial" w:hAnsi="Arial Narrow" w:cs="Arial"/>
                      <w:sz w:val="16"/>
                      <w:szCs w:val="16"/>
                    </w:rPr>
                    <w:t>, con gafas, gorras y protección solar.</w:t>
                  </w:r>
                </w:p>
              </w:tc>
              <w:tc>
                <w:tcPr>
                  <w:tcW w:w="1843" w:type="dxa"/>
                </w:tcPr>
                <w:p w14:paraId="54A0C093" w14:textId="281E0F1F" w:rsidR="0064289C" w:rsidRPr="0067752C" w:rsidRDefault="0064289C" w:rsidP="0064289C">
                  <w:pPr>
                    <w:rPr>
                      <w:rFonts w:ascii="Arial Narrow" w:eastAsia="Arial" w:hAnsi="Arial Narrow" w:cs="Arial"/>
                      <w:sz w:val="16"/>
                      <w:szCs w:val="16"/>
                    </w:rPr>
                  </w:pPr>
                  <w:r w:rsidRPr="005F2A48">
                    <w:rPr>
                      <w:rFonts w:ascii="Arial Narrow" w:eastAsia="Arial" w:hAnsi="Arial Narrow" w:cs="Arial"/>
                      <w:sz w:val="16"/>
                      <w:szCs w:val="16"/>
                    </w:rPr>
                    <w:t>_A todos los visitantes se les recibirá en la sede operativa del Parque en el corregimiento de Nazareth, donde se les dará una charla informativa previo al ingreso al AP, en un horario normal entre</w:t>
                  </w:r>
                  <w:r w:rsidR="005F2A48" w:rsidRPr="005F2A48">
                    <w:rPr>
                      <w:rFonts w:ascii="Arial Narrow" w:eastAsia="Arial" w:hAnsi="Arial Narrow" w:cs="Arial"/>
                      <w:sz w:val="16"/>
                      <w:szCs w:val="16"/>
                    </w:rPr>
                    <w:t xml:space="preserve"> las 6:00 a.m. con retorno a la</w:t>
                  </w:r>
                  <w:r w:rsidRPr="005F2A48">
                    <w:rPr>
                      <w:rFonts w:ascii="Arial Narrow" w:eastAsia="Arial" w:hAnsi="Arial Narrow" w:cs="Arial"/>
                      <w:sz w:val="16"/>
                      <w:szCs w:val="16"/>
                    </w:rPr>
                    <w:t xml:space="preserve"> </w:t>
                  </w:r>
                  <w:r w:rsidR="005F2A48" w:rsidRPr="005F2A48">
                    <w:rPr>
                      <w:rFonts w:ascii="Arial Narrow" w:eastAsia="Arial" w:hAnsi="Arial Narrow" w:cs="Arial"/>
                      <w:sz w:val="16"/>
                      <w:szCs w:val="16"/>
                    </w:rPr>
                    <w:t>1</w:t>
                  </w:r>
                  <w:r w:rsidRPr="005F2A48">
                    <w:rPr>
                      <w:rFonts w:ascii="Arial Narrow" w:eastAsia="Arial" w:hAnsi="Arial Narrow" w:cs="Arial"/>
                      <w:sz w:val="16"/>
                      <w:szCs w:val="16"/>
                    </w:rPr>
                    <w:t xml:space="preserve">:00 p.m., siempre acompañados de un intérprete del Patrimonio, en caso de recibir visitantes adultos mayores, menores de edad o con algún grado de discapacidad, se permite el tránsito en vehículo con fines turísticos por el lecho del arroyo Wotkasainru'u, del sector Norte del AP hasta el paradero Shiishima'ülü. Se debe portar suficientes elementos de hidratación en envases reutilizables </w:t>
                  </w:r>
                  <w:r w:rsidR="005F2A48" w:rsidRPr="005F2A48">
                    <w:rPr>
                      <w:rFonts w:ascii="Arial Narrow" w:eastAsia="Arial" w:hAnsi="Arial Narrow" w:cs="Arial"/>
                      <w:sz w:val="16"/>
                      <w:szCs w:val="16"/>
                    </w:rPr>
                    <w:t>no plásticos</w:t>
                  </w:r>
                  <w:r w:rsidRPr="005F2A48">
                    <w:rPr>
                      <w:rFonts w:ascii="Arial Narrow" w:eastAsia="Arial" w:hAnsi="Arial Narrow" w:cs="Arial"/>
                      <w:sz w:val="16"/>
                      <w:szCs w:val="16"/>
                    </w:rPr>
                    <w:t xml:space="preserve">, </w:t>
                  </w:r>
                  <w:r w:rsidR="005F2A48" w:rsidRPr="005F2A48">
                    <w:rPr>
                      <w:rFonts w:ascii="Arial Narrow" w:eastAsia="Arial" w:hAnsi="Arial Narrow" w:cs="Arial"/>
                      <w:sz w:val="16"/>
                      <w:szCs w:val="16"/>
                    </w:rPr>
                    <w:t>utilizando ropa fresca y bien cubierta, con gafas, gorras y protección solar</w:t>
                  </w:r>
                  <w:r w:rsidRPr="005F2A48">
                    <w:rPr>
                      <w:rFonts w:ascii="Arial Narrow" w:eastAsia="Arial" w:hAnsi="Arial Narrow" w:cs="Arial"/>
                      <w:sz w:val="16"/>
                      <w:szCs w:val="16"/>
                    </w:rPr>
                    <w:t>.</w:t>
                  </w:r>
                </w:p>
                <w:p w14:paraId="3608A703" w14:textId="77777777" w:rsidR="0064289C" w:rsidRPr="0067752C" w:rsidRDefault="0064289C" w:rsidP="0064289C">
                  <w:pPr>
                    <w:rPr>
                      <w:rFonts w:ascii="Arial Narrow" w:eastAsia="Arial" w:hAnsi="Arial Narrow" w:cs="Arial"/>
                      <w:sz w:val="16"/>
                      <w:szCs w:val="16"/>
                    </w:rPr>
                  </w:pPr>
                  <w:r w:rsidRPr="0044610B">
                    <w:rPr>
                      <w:rFonts w:ascii="Arial Narrow" w:eastAsia="Arial" w:hAnsi="Arial Narrow" w:cs="Arial"/>
                      <w:sz w:val="16"/>
                      <w:szCs w:val="16"/>
                    </w:rPr>
                    <w:t>_se suspenden las demás actividades misionales hasta tanto no se tenga controlado el evento para poder reunir mayor apoyo requerido para la sofocación del fuego, solicitar apoyo a las comunidades asentadas en cercanías del área afectada, como de algunos miembros del grupo de intérpretes del Patrimonio o del grupo de voluntarios de la Cruz Roja que se encuentran en el corregimiento de Nazareth, siempre y cuando se tenga las posibilidades logísticas para ello.</w:t>
                  </w:r>
                </w:p>
              </w:tc>
            </w:tr>
            <w:tr w:rsidR="0064289C" w:rsidRPr="0067752C" w14:paraId="164F2C80" w14:textId="77777777" w:rsidTr="005F2A48">
              <w:tc>
                <w:tcPr>
                  <w:tcW w:w="737" w:type="dxa"/>
                  <w:shd w:val="clear" w:color="auto" w:fill="FF0000"/>
                </w:tcPr>
                <w:p w14:paraId="5015C622" w14:textId="77777777" w:rsidR="0064289C" w:rsidRPr="0067752C" w:rsidRDefault="0064289C" w:rsidP="0064289C">
                  <w:pPr>
                    <w:rPr>
                      <w:rFonts w:ascii="Arial Narrow" w:eastAsia="Arial" w:hAnsi="Arial Narrow" w:cs="Arial"/>
                      <w:sz w:val="16"/>
                      <w:szCs w:val="16"/>
                    </w:rPr>
                  </w:pPr>
                  <w:r w:rsidRPr="009A648B">
                    <w:rPr>
                      <w:rFonts w:ascii="Arial Narrow" w:eastAsia="Arial" w:hAnsi="Arial Narrow" w:cs="Arial"/>
                      <w:b/>
                      <w:sz w:val="16"/>
                      <w:szCs w:val="16"/>
                    </w:rPr>
                    <w:t>ROJA</w:t>
                  </w:r>
                </w:p>
              </w:tc>
              <w:tc>
                <w:tcPr>
                  <w:tcW w:w="2400" w:type="dxa"/>
                </w:tcPr>
                <w:p w14:paraId="6E5EF16C" w14:textId="77777777" w:rsidR="0064289C" w:rsidRPr="0067752C" w:rsidRDefault="0064289C" w:rsidP="0064289C">
                  <w:pPr>
                    <w:rPr>
                      <w:rFonts w:ascii="Arial Narrow" w:eastAsia="Arial" w:hAnsi="Arial Narrow" w:cs="Arial"/>
                      <w:sz w:val="16"/>
                      <w:szCs w:val="16"/>
                    </w:rPr>
                  </w:pPr>
                  <w:r w:rsidRPr="00D238CB">
                    <w:rPr>
                      <w:rFonts w:ascii="Arial Narrow" w:eastAsia="Arial" w:hAnsi="Arial Narrow" w:cs="Arial"/>
                      <w:sz w:val="16"/>
                      <w:szCs w:val="16"/>
                    </w:rPr>
                    <w:t>Queda restringido el ingreso al AP a visitantes y funcionarios al AP, hasta llevar a cabo la revisión o evaluación de daños por parte del PNN, así como por las instrucciones de las entidades técnicas IDEAM Y UNGRD</w:t>
                  </w:r>
                </w:p>
                <w:p w14:paraId="4B60ABBA"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 xml:space="preserve">Ante el inminente paso de un huracán frente a las costas de la Península de La Guajira, el equipo de trabajo de PNN evaluará de manera permanente la evolución del riesgo para el Área Protegida de acuerdo con los boletines emitidos por el IDEAM y las condiciones del contexto local con líderes y autoridades. Se adelantará acciones en respuesta a la orden de evacuación. </w:t>
                  </w:r>
                </w:p>
                <w:p w14:paraId="56A8E333" w14:textId="77777777" w:rsidR="0064289C" w:rsidRPr="0099115F" w:rsidRDefault="0064289C" w:rsidP="0064289C">
                  <w:pPr>
                    <w:rPr>
                      <w:rFonts w:ascii="Arial Narrow" w:eastAsia="Arial" w:hAnsi="Arial Narrow" w:cs="Arial"/>
                      <w:b/>
                      <w:sz w:val="16"/>
                      <w:szCs w:val="16"/>
                    </w:rPr>
                  </w:pPr>
                  <w:r w:rsidRPr="0099115F">
                    <w:rPr>
                      <w:rFonts w:ascii="Arial Narrow" w:eastAsia="Arial" w:hAnsi="Arial Narrow" w:cs="Arial"/>
                      <w:b/>
                      <w:sz w:val="16"/>
                      <w:szCs w:val="16"/>
                    </w:rPr>
                    <w:t>Antes del evento:</w:t>
                  </w:r>
                </w:p>
                <w:p w14:paraId="2820F332"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_Suspensión de toda actividad en campo hasta que el jefe de AP ordene volver a la normalidad.</w:t>
                  </w:r>
                </w:p>
                <w:p w14:paraId="131E8C93"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_Evacuar las sedes operativas y administrativa por parte del equipo de trabajo, quienes deberán buscar protección en su vivienda con su familia.</w:t>
                  </w:r>
                </w:p>
                <w:p w14:paraId="16039ADA"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_Verifique bajar los tacos del suministro eléctrico y que todo equipo quede apagado y desconectado, incluso los cables de las antenas de TV o WiFi, porque podrían dañarse con la tempestad.</w:t>
                  </w:r>
                </w:p>
                <w:p w14:paraId="2358608F"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_Asegure tejado, cables, paneles, tanques plásticos y otros elementos que puedan resultar destrozados por la fuerza del viento.</w:t>
                  </w:r>
                </w:p>
                <w:p w14:paraId="107D0CBE"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_Resguarde en su vivienda o refugio raciones para merendar (galletas, bocadillos, queso, mermelada, etc.) tener enlatados, suficiente agua potable o hervida almacenada, el botiquín y kit de emergencia que tenga una linterna con carga, un teléfono con carga para comunicarse a lo que pase la tormenta, un cargador externo, radio para sintonizar los reportes que hagan las autoridades sobre el fenómeno natural, entre otros.</w:t>
                  </w:r>
                </w:p>
                <w:p w14:paraId="285E90BE"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Cierre la llave del gas propano, almacene leña donde no se pueda humedecer y asegure que los fósforos, las remesas y detergentes no se dañen con la humedad.</w:t>
                  </w:r>
                </w:p>
                <w:p w14:paraId="4EE399F2"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_Ayude a resguardar los animales que tenga en casa a un lugar seguro.</w:t>
                  </w:r>
                </w:p>
                <w:p w14:paraId="0C95B95A" w14:textId="77777777" w:rsidR="0064289C" w:rsidRPr="00D238CB" w:rsidRDefault="0064289C" w:rsidP="0064289C">
                  <w:pPr>
                    <w:rPr>
                      <w:rFonts w:ascii="Arial Narrow" w:eastAsia="Arial" w:hAnsi="Arial Narrow" w:cs="Arial"/>
                      <w:b/>
                      <w:sz w:val="16"/>
                      <w:szCs w:val="16"/>
                    </w:rPr>
                  </w:pPr>
                  <w:r w:rsidRPr="00D238CB">
                    <w:rPr>
                      <w:rFonts w:ascii="Arial Narrow" w:eastAsia="Arial" w:hAnsi="Arial Narrow" w:cs="Arial"/>
                      <w:b/>
                      <w:sz w:val="16"/>
                      <w:szCs w:val="16"/>
                    </w:rPr>
                    <w:t>Durante el fenómeno:</w:t>
                  </w:r>
                </w:p>
                <w:p w14:paraId="66F45C67"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_Permanezca en su refugio mientras pase la tormenta, trate de conservar la calma porque le permitirá actuar con mayor seguridad, el evento puede tardar varios días, esté atento a la evolución del fenómeno, ayude a las personas que pueda (niños, discapacitados y adultos mayores).</w:t>
                  </w:r>
                </w:p>
                <w:p w14:paraId="4789C9CA"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_Si por alguna razón deba salir de su vivienda, aléjese de árboles, antenas, torres de energía, postes de alumbrado, sistema de cables energizados.</w:t>
                  </w:r>
                </w:p>
                <w:p w14:paraId="0C0F1337"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_Permanezca con zapatos preferiblemente cerrados (botas de cuero, plásticas u otro material seguro) para evitar cortaduras y el contacto con la humedad y animales ponzoñosos que también buscarán refugio en un área seca.</w:t>
                  </w:r>
                </w:p>
                <w:p w14:paraId="3960EDBD" w14:textId="77777777" w:rsidR="0064289C" w:rsidRPr="0099115F" w:rsidRDefault="0064289C" w:rsidP="0064289C">
                  <w:pPr>
                    <w:rPr>
                      <w:rFonts w:ascii="Arial Narrow" w:eastAsia="Arial" w:hAnsi="Arial Narrow" w:cs="Arial"/>
                      <w:b/>
                      <w:sz w:val="16"/>
                      <w:szCs w:val="16"/>
                    </w:rPr>
                  </w:pPr>
                  <w:r w:rsidRPr="0099115F">
                    <w:rPr>
                      <w:rFonts w:ascii="Arial Narrow" w:eastAsia="Arial" w:hAnsi="Arial Narrow" w:cs="Arial"/>
                      <w:b/>
                      <w:sz w:val="16"/>
                      <w:szCs w:val="16"/>
                    </w:rPr>
                    <w:t>Recupérese:</w:t>
                  </w:r>
                </w:p>
                <w:p w14:paraId="568D2D72"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Escuche si se ha normalizado la situación si ha mermado la intensidad de vientos, de lluvia y las tormentas eléctricas, luego verifique visualmente.</w:t>
                  </w:r>
                </w:p>
                <w:p w14:paraId="01155AB1"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_Verifique si hay señal para llamadas y póngase en contacto con sus vecinos, otros familiares y compañeros de trabajo para dar el parte del estado en el que se encuentran al jefe de AP.</w:t>
                  </w:r>
                </w:p>
                <w:p w14:paraId="2B44D779"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_Haga una inspección antes de volver a conectar el suministro eléctrico.</w:t>
                  </w:r>
                </w:p>
                <w:p w14:paraId="0B0B0604"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_Apoye con el traslado de los heridos que haya al Hospital de Nazareth.</w:t>
                  </w:r>
                </w:p>
                <w:p w14:paraId="40F28A41"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_Revise si los tanques del acueducto que se encuentran encima o cerca de la vivienda están bien amarrados o si revisten algún peligro.</w:t>
                  </w:r>
                </w:p>
                <w:p w14:paraId="33AEA3B0"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_Revise la llave del gas propano antes de utilizar la estufa, en previsión de que pueda haber escapes de gas.</w:t>
                  </w:r>
                </w:p>
                <w:p w14:paraId="4DCA5E6B"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_Limpie urgentemente el derrame de medicinas, pinturas y otros materiales peligrosos.</w:t>
                  </w:r>
                </w:p>
                <w:p w14:paraId="679513A6"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_No ande por donde haya vidrios rotos, cables de luz, ni toque objetos metálicos que estén en contacto con los cables.</w:t>
                  </w:r>
                </w:p>
                <w:p w14:paraId="5D1FACE8"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_No beba agua de recipientes abiertos sin haberla examinado y pasado por coladores o filtros correspondientes.</w:t>
                  </w:r>
                </w:p>
                <w:p w14:paraId="233925D0"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_Infunda la más absoluta confianza y calma a las</w:t>
                  </w:r>
                </w:p>
                <w:p w14:paraId="626C54C2"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personas que tenga a su alrededor.</w:t>
                  </w:r>
                </w:p>
                <w:p w14:paraId="70FC7928"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_Responda a las llamadas de ayuda de los organismos de apoyo. Informe de manera breve y concisa de acuerdo al protocolo de comunicación.</w:t>
                  </w:r>
                </w:p>
                <w:p w14:paraId="20C0D5D7" w14:textId="77777777" w:rsidR="0064289C" w:rsidRPr="0099115F" w:rsidRDefault="0064289C" w:rsidP="0064289C">
                  <w:pPr>
                    <w:rPr>
                      <w:rFonts w:ascii="Arial Narrow" w:eastAsia="Arial" w:hAnsi="Arial Narrow" w:cs="Arial"/>
                      <w:b/>
                      <w:sz w:val="16"/>
                      <w:szCs w:val="16"/>
                    </w:rPr>
                  </w:pPr>
                  <w:r w:rsidRPr="0099115F">
                    <w:rPr>
                      <w:rFonts w:ascii="Arial Narrow" w:eastAsia="Arial" w:hAnsi="Arial Narrow" w:cs="Arial"/>
                      <w:b/>
                      <w:sz w:val="16"/>
                      <w:szCs w:val="16"/>
                    </w:rPr>
                    <w:t>Después del evento:</w:t>
                  </w:r>
                </w:p>
                <w:p w14:paraId="20D85892"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_La afectación por el paso de un huracán puede desencadenar movimientos en masa, cierre de vías, inundación por crecientes súbita de los arroyos que bajan de las serranías, caída de árboles, pérdida de cultivo, animales y vidas humanas.</w:t>
                  </w:r>
                </w:p>
                <w:p w14:paraId="26CAAD1C"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 xml:space="preserve">_Revisar y reportar los daños, después de mejorada la situación </w:t>
                  </w:r>
                </w:p>
                <w:p w14:paraId="485FDD5E"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_Mantener comunicación con el jefe de AP como líder de comunicaciones para que pueda articular con las dependencias y organismos de socorro.</w:t>
                  </w:r>
                </w:p>
                <w:p w14:paraId="20BC42F5"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_Es importante tener en cuenta la evolución del fenómeno y la ruta de proyección a tomar en el tiempo más corto, consultando los boletines que emite el IDEAM y el Centro Nacional de Huracanes.</w:t>
                  </w:r>
                </w:p>
                <w:p w14:paraId="71616261"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_Atención de la emergencia como primer respondiente con la brigada de emergencias luego de presentarse el evento y registrar la emergencia, hasta donde la capacidad lo permita.</w:t>
                  </w:r>
                </w:p>
                <w:p w14:paraId="400817FA"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_Cada sede operativa cuenta con autonomía para acoger a un grupo aproximado de 20 de los organismos de socorro en caso que tengan que llegar a la zona norte extrema para realizar las respectivas ayudas humanitarias.</w:t>
                  </w:r>
                </w:p>
                <w:p w14:paraId="118CABAA"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_El personal del área con un PVC puede realizar o acompañar en la evaluación de daños y análisis de necesidades (EDAN) como monitoreo de impactos o afectaciones o posibles fenómenos desencadenados por el huracán.</w:t>
                  </w:r>
                </w:p>
                <w:p w14:paraId="5CA24411"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_Si se encuentra fuera en un sendero o al aire libre, aléjese de árboles viejos que puedan caer, zonas erosionadas, de postes de energía eléctrica que hayan quedado tendidos y otros objetos que le puedan caer encima, diríjase a un lugar abierto.</w:t>
                  </w:r>
                </w:p>
              </w:tc>
              <w:tc>
                <w:tcPr>
                  <w:tcW w:w="2136" w:type="dxa"/>
                </w:tcPr>
                <w:p w14:paraId="581A1990" w14:textId="77777777" w:rsidR="0064289C" w:rsidRPr="0067752C" w:rsidRDefault="0064289C" w:rsidP="0064289C">
                  <w:pPr>
                    <w:rPr>
                      <w:rFonts w:ascii="Arial Narrow" w:eastAsia="Arial" w:hAnsi="Arial Narrow" w:cs="Arial"/>
                      <w:sz w:val="16"/>
                      <w:szCs w:val="16"/>
                    </w:rPr>
                  </w:pPr>
                  <w:r w:rsidRPr="00C63940">
                    <w:rPr>
                      <w:rFonts w:ascii="Arial Narrow" w:eastAsia="Arial" w:hAnsi="Arial Narrow" w:cs="Arial"/>
                      <w:sz w:val="16"/>
                      <w:szCs w:val="16"/>
                    </w:rPr>
                    <w:t>El ingreso será revaluado de acuerdo a la revisión o evaluación de daños y a las recomendaciones emitidas de las entidades técnicas.</w:t>
                  </w:r>
                </w:p>
                <w:p w14:paraId="7C539DE6"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De presentarse una situación los funcionarios de parques son líderes y pueden disponer la realización, modificación o suspensión de la actividad, (cierre parcial del área y sitios con restricción). Según su buen criterio, fundamentado en la seguridad individual y grupal, contemplada en el Plan de emergencias y plan de ordenamiento ecoturístico y la (Ley 1523 del 2012 articulo 3 Principios generales 2, 8, 11, 15.) y por ende se debe acatar sus instrucciones. Sin dar lugar a reclamaciones.</w:t>
                  </w:r>
                </w:p>
                <w:p w14:paraId="2EDD72AC"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El personal del área debe actuar como Primer Respondiente al interior del AP, aplicando el principio de solidaridad, conocimientos, habilidades y destrezas para la atención de la situación. Este protocolo orienta la actuación del personal del PNN de Macuira (funcionarios y contratistas) ante cualquier emergencia de este tipo, identificada en el análisis de riesgos de este documento, como son los sismos:</w:t>
                  </w:r>
                </w:p>
                <w:p w14:paraId="0084FC8A" w14:textId="77777777" w:rsidR="0064289C" w:rsidRPr="0080590B" w:rsidRDefault="0064289C" w:rsidP="0064289C">
                  <w:pPr>
                    <w:rPr>
                      <w:rFonts w:ascii="Arial Narrow" w:eastAsia="Arial" w:hAnsi="Arial Narrow" w:cs="Arial"/>
                      <w:b/>
                      <w:sz w:val="16"/>
                      <w:szCs w:val="16"/>
                    </w:rPr>
                  </w:pPr>
                  <w:r w:rsidRPr="0080590B">
                    <w:rPr>
                      <w:rFonts w:ascii="Arial Narrow" w:eastAsia="Arial" w:hAnsi="Arial Narrow" w:cs="Arial"/>
                      <w:b/>
                      <w:sz w:val="16"/>
                      <w:szCs w:val="16"/>
                    </w:rPr>
                    <w:t>Durante el evento:</w:t>
                  </w:r>
                </w:p>
                <w:p w14:paraId="08D8FBA0"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_Cuando ocurre un sismo la clave es conservar la calma, así podrá actuar con mayor seguridad y buscar protección, si le es posible ayude tantas personas como pueda niños, discapacitados y personas mayores.</w:t>
                  </w:r>
                </w:p>
                <w:p w14:paraId="0739D32A"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_Evacuar al personal y visitantes a los puntos de</w:t>
                  </w:r>
                </w:p>
                <w:p w14:paraId="5066AD6A"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encuentro de acuerdo protocolo establecido y las rutas definidas</w:t>
                  </w:r>
                </w:p>
                <w:p w14:paraId="0E1791B7"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_Retiro de las sedes, casas o cualquier infraestructura para ubicarse en un punto de encuentro que sea un lugar abierto cercano, tener el kit de emergencias a la mano y radiocomunicaciones o teléfono.</w:t>
                  </w:r>
                </w:p>
                <w:p w14:paraId="393DDF50"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_Si se encuentra en cercanías a un arroyo o en un cauce hondo ascienda a la margen que se encuentre más alta.</w:t>
                  </w:r>
                </w:p>
                <w:p w14:paraId="15ACE4FE"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_Si se encuentra fuera en un sendero o al aire libre, aléjese de zonas rocosas, de árboles viejos o ramas que puedan caerle encima, retírese de zonas erosionadas, torres de energía o de alumbrado y cables energizados, entre otros, diríjase al lugar abierto más cercano.</w:t>
                  </w:r>
                </w:p>
                <w:p w14:paraId="24D9B174"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_Permanezca por fuera de la infraestructura ya que pueden presentarse réplicas.</w:t>
                  </w:r>
                </w:p>
                <w:p w14:paraId="4E796610"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_Si no logra abandonar la sede o su vivienda, ubíquese en un sitio que haya identificado como zona segura, al lado de un camarote, mueble fuerte, debajo de una viga identificadas con anterioridad (por aquello del triángulo de la vida).</w:t>
                  </w:r>
                </w:p>
                <w:p w14:paraId="224D5320"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_Manténgase alejado de ventanas de vidrio, cuadros y objetos que se puedan caer y romper.</w:t>
                  </w:r>
                </w:p>
                <w:p w14:paraId="0B7AA7E7"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_Si va conduciendo, pare y permanezca dentro del vehículo, teniendo la precaución de alejarse de puentes, postes eléctricos, edificios viejos o dañados o zonas de desprendimientos. Muchos conductores no se percatan del sismo mientras conducen y creen haber sufrido la rotura de sus neumáticos.</w:t>
                  </w:r>
                </w:p>
                <w:p w14:paraId="7B880203" w14:textId="77777777" w:rsidR="0064289C" w:rsidRPr="0080590B" w:rsidRDefault="0064289C" w:rsidP="0064289C">
                  <w:pPr>
                    <w:rPr>
                      <w:rFonts w:ascii="Arial Narrow" w:eastAsia="Arial" w:hAnsi="Arial Narrow" w:cs="Arial"/>
                      <w:b/>
                      <w:sz w:val="16"/>
                      <w:szCs w:val="16"/>
                    </w:rPr>
                  </w:pPr>
                  <w:r w:rsidRPr="0080590B">
                    <w:rPr>
                      <w:rFonts w:ascii="Arial Narrow" w:eastAsia="Arial" w:hAnsi="Arial Narrow" w:cs="Arial"/>
                      <w:b/>
                      <w:sz w:val="16"/>
                      <w:szCs w:val="16"/>
                    </w:rPr>
                    <w:t>Recupérese.</w:t>
                  </w:r>
                </w:p>
                <w:p w14:paraId="2BC216AA"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_Para su bienestar, póngase en contacto con su familia y espere que se normalice la situación.</w:t>
                  </w:r>
                </w:p>
                <w:p w14:paraId="4FEC4F0C"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_Si se encuentra en la vía, verifique el estado de estas antes de ponerse en marcha, no vaya a ver erosiones.</w:t>
                  </w:r>
                </w:p>
                <w:p w14:paraId="37A170A7"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_No trate de mover indebidamente a los heridos con fracturas, a no ser que haya peligro de incendio, inundación o no haya quién más preste apoyo, a fin de poder prestarle los primeros auxilios.</w:t>
                  </w:r>
                </w:p>
                <w:p w14:paraId="476B82B8"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_Corte el suministro eléctrico hasta que se haga una inspección.</w:t>
                  </w:r>
                </w:p>
                <w:p w14:paraId="0282B4B3"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_Revise los tanques del acueducto si están cercanos y/o encima de la vivienda.</w:t>
                  </w:r>
                </w:p>
                <w:p w14:paraId="6B5AE10F"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_No encienda fósforos, mecheros o artefactos de llama abierta, en previsión de que pueda haber escapes de gas.</w:t>
                  </w:r>
                </w:p>
                <w:p w14:paraId="1878F8D6"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_Limpie urgentemente el derrame de medicinas, pinturas y otros materiales peligrosos.</w:t>
                  </w:r>
                </w:p>
                <w:p w14:paraId="73EEE203"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_No ande por donde haya vidrios rotos, cables de luz, ni toque objetos metálicos que estén en contacto con los cables.</w:t>
                  </w:r>
                </w:p>
                <w:p w14:paraId="2E6176BD"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_No beba agua de recipientes abiertos sin haberla examinado y pasado por filtros o coladores.</w:t>
                  </w:r>
                </w:p>
                <w:p w14:paraId="6C150EFE"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_El personal del área puede realizar o apoyar</w:t>
                  </w:r>
                </w:p>
                <w:p w14:paraId="7EED1A69"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la evaluación de daños y análisis de necesidades</w:t>
                  </w:r>
                </w:p>
                <w:p w14:paraId="691B1CF6"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(EDAN) como apoyo a los organismos de socorro y monitoreo de impactos o afectaciones posibles de fenómenos desencadenados por el movimiento telúrico.</w:t>
                  </w:r>
                </w:p>
                <w:p w14:paraId="5032FC15"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 xml:space="preserve">Cada sede cuenta con energía autónoma para recargar sus equipos y reportar el evento por los canales de comunicación del parque y al SGC. </w:t>
                  </w:r>
                </w:p>
                <w:p w14:paraId="4EFD8EFD"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_Infunda la más absoluta confianza y calma a las</w:t>
                  </w:r>
                </w:p>
                <w:p w14:paraId="7063662F"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personas que tenga a su alrededor.</w:t>
                  </w:r>
                </w:p>
                <w:p w14:paraId="305416F4"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_Responda a las llamadas de ayuda de los organismos de apoyo. Informe de manera breve y concisa de acuerdo al protocolo de comunicación.</w:t>
                  </w:r>
                </w:p>
                <w:p w14:paraId="25016E7A" w14:textId="77777777" w:rsidR="0064289C" w:rsidRPr="0099115F" w:rsidRDefault="0064289C" w:rsidP="0064289C">
                  <w:pPr>
                    <w:rPr>
                      <w:rFonts w:ascii="Arial Narrow" w:eastAsia="Arial" w:hAnsi="Arial Narrow" w:cs="Arial"/>
                      <w:b/>
                      <w:sz w:val="16"/>
                      <w:szCs w:val="16"/>
                    </w:rPr>
                  </w:pPr>
                  <w:r w:rsidRPr="0099115F">
                    <w:rPr>
                      <w:rFonts w:ascii="Arial Narrow" w:eastAsia="Arial" w:hAnsi="Arial Narrow" w:cs="Arial"/>
                      <w:b/>
                      <w:sz w:val="16"/>
                      <w:szCs w:val="16"/>
                    </w:rPr>
                    <w:t>Después del evento:</w:t>
                  </w:r>
                </w:p>
                <w:p w14:paraId="42F7FE02"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 xml:space="preserve">_Los sismos puede producir efectos adicionales más peligrosos que el mismo sismo, por eso se debe verificar si hay posibilidad de efectos: deslizamientos, hundimiento de estructuras, incendios, explosiones, tsunami y pueden desencadenar caída de rocas, taludes, cierre de vías por daño estructural y generar pérdida de vidas humanas, entre otros, para ello se debe tener en cuenta: </w:t>
                  </w:r>
                </w:p>
                <w:p w14:paraId="3ED87BB4"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 xml:space="preserve">1. Reportarse por los canales de comunicación del Parque o a los líderes del PLEC. </w:t>
                  </w:r>
                </w:p>
                <w:p w14:paraId="120E6E3A"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2. Verificar el estado de integridad de familiares u otras personas que requieran alguna ayuda en caso de una emergencia.</w:t>
                  </w:r>
                </w:p>
                <w:p w14:paraId="4EA765A3"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3. Verificar el estado de la infraestructura donde se encuentre, identificando que no haya daños en techos, tuberías, postes, cableado, etc., para que entre varios se haga un plan para repararlos.</w:t>
                  </w:r>
                </w:p>
                <w:p w14:paraId="06F2EB65"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Debemos tener en cuenta que, ante la presencia de un evento sísmico de magnitudes altas, se presume se pueda presentar réplicas que pueden ser de igual o mayor intensidad, por esta razón se debe adoptar de manera inmediata las siguientes acciones:</w:t>
                  </w:r>
                </w:p>
                <w:p w14:paraId="303D389D"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1. Trate de mantenerse a salvo, recupérese y comuníquese.</w:t>
                  </w:r>
                </w:p>
                <w:p w14:paraId="37B1BE58"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2. Revise y reporte los daños.</w:t>
                  </w:r>
                </w:p>
                <w:p w14:paraId="38E0119B"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3. Después de confirmada la normalidad de la situación se comunica a los diferentes sectores los cuales a través de recorridos de prevención control y vigilancia, se haga la evaluación de daños y análisis de necesidades (EDAN) como monitoreo de impactos o afectaciones o posibles fenómenos desencadenados por el movimiento telúrico y trasmita la información.</w:t>
                  </w:r>
                </w:p>
              </w:tc>
              <w:tc>
                <w:tcPr>
                  <w:tcW w:w="1975" w:type="dxa"/>
                </w:tcPr>
                <w:p w14:paraId="071046C5" w14:textId="77777777" w:rsidR="0064289C" w:rsidRPr="0067752C" w:rsidRDefault="0064289C" w:rsidP="0064289C">
                  <w:pPr>
                    <w:rPr>
                      <w:rFonts w:ascii="Arial Narrow" w:eastAsia="Arial" w:hAnsi="Arial Narrow" w:cs="Arial"/>
                      <w:sz w:val="16"/>
                      <w:szCs w:val="16"/>
                    </w:rPr>
                  </w:pPr>
                  <w:r w:rsidRPr="0032565F">
                    <w:rPr>
                      <w:rFonts w:ascii="Arial Narrow" w:eastAsia="Arial" w:hAnsi="Arial Narrow" w:cs="Arial"/>
                      <w:sz w:val="16"/>
                      <w:szCs w:val="16"/>
                    </w:rPr>
                    <w:t>Queda restringida la entrada al AP hasta que mejoren las condiciones.</w:t>
                  </w:r>
                </w:p>
                <w:p w14:paraId="1677B6C8"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Mantenerse quietos en zona segura retirados de las orillas de los arroyos si va transitando, ser prudente para esperar el tiempo necesario para que baje el caudal de los afluentes y poder continuar. Nunca se arriesgue a ingresar a la fuerte corriente, en caso de tener que hacerlo, hágalo con total precaución para evitar mayores incidentes.</w:t>
                  </w:r>
                </w:p>
                <w:p w14:paraId="1E11B08D"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 xml:space="preserve">_Cuando al iniciarse el recorrido empeoran las condiciones del clima y volumen de los arroyos, cancelar inmediatamente la comisión y regresar a la respectiva sede del parque o buscar un refugio en lugar seguro.                                                                                                                                                                                                                                                                                                                                                                         </w:t>
                  </w:r>
                </w:p>
                <w:p w14:paraId="27AEE166"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_Aplazamiento de las comisiones programadas para realizar trabajo de campo, hasta tanto cambien las condiciones de riesgo.</w:t>
                  </w:r>
                </w:p>
                <w:p w14:paraId="7B09C72A"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_Atención de la emergencia como primer respondiente con la brigada de emergencias hasta donde la capacidad lo permita.</w:t>
                  </w:r>
                </w:p>
                <w:p w14:paraId="412A908B"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_Durante época invernal en lo posible reducir actividades que requieran transporte por trochas.</w:t>
                  </w:r>
                </w:p>
              </w:tc>
              <w:tc>
                <w:tcPr>
                  <w:tcW w:w="1984" w:type="dxa"/>
                </w:tcPr>
                <w:p w14:paraId="18F7E8C2" w14:textId="3B48ACE3" w:rsidR="0064289C" w:rsidRPr="0067752C" w:rsidRDefault="0064289C" w:rsidP="0064289C">
                  <w:pPr>
                    <w:rPr>
                      <w:rFonts w:ascii="Arial Narrow" w:eastAsia="Arial" w:hAnsi="Arial Narrow" w:cs="Arial"/>
                      <w:sz w:val="16"/>
                      <w:szCs w:val="16"/>
                    </w:rPr>
                  </w:pPr>
                  <w:r w:rsidRPr="0032565F">
                    <w:rPr>
                      <w:rFonts w:ascii="Arial Narrow" w:eastAsia="Arial" w:hAnsi="Arial Narrow" w:cs="Arial"/>
                      <w:sz w:val="16"/>
                      <w:szCs w:val="16"/>
                    </w:rPr>
                    <w:t>_A todos los visitantes se les recibirá en la sede operativa del Parque en el corregimiento de Nazareth, donde se les dará una charla informativa previo al ingreso al AP, en un horario normal entre las 6:00 a.m. con retorno a la</w:t>
                  </w:r>
                  <w:r w:rsidR="0032565F" w:rsidRPr="0032565F">
                    <w:rPr>
                      <w:rFonts w:ascii="Arial Narrow" w:eastAsia="Arial" w:hAnsi="Arial Narrow" w:cs="Arial"/>
                      <w:sz w:val="16"/>
                      <w:szCs w:val="16"/>
                    </w:rPr>
                    <w:t xml:space="preserve"> 1</w:t>
                  </w:r>
                  <w:r w:rsidRPr="0032565F">
                    <w:rPr>
                      <w:rFonts w:ascii="Arial Narrow" w:eastAsia="Arial" w:hAnsi="Arial Narrow" w:cs="Arial"/>
                      <w:sz w:val="16"/>
                      <w:szCs w:val="16"/>
                    </w:rPr>
                    <w:t xml:space="preserve">:00 p.m., siempre acompañados de un intérprete del Patrimonio, en caso de recibir visitantes adultos mayores, menores de edad o con algún grado de discapacidad, se permite el tránsito en vehículo con fines turísticos por el lecho del arroyo Wotkasainru'u, del sector Norte del AP hasta el paradero Shiishima'ülü. Se debe portar suficiente hidratación en envases reutilizables no plásticas, </w:t>
                  </w:r>
                  <w:r w:rsidR="0032565F" w:rsidRPr="0032565F">
                    <w:rPr>
                      <w:rFonts w:ascii="Arial Narrow" w:eastAsia="Arial" w:hAnsi="Arial Narrow" w:cs="Arial"/>
                      <w:sz w:val="16"/>
                      <w:szCs w:val="16"/>
                    </w:rPr>
                    <w:t>utilizando ropa</w:t>
                  </w:r>
                  <w:r w:rsidRPr="0032565F">
                    <w:rPr>
                      <w:rFonts w:ascii="Arial Narrow" w:eastAsia="Arial" w:hAnsi="Arial Narrow" w:cs="Arial"/>
                      <w:sz w:val="16"/>
                      <w:szCs w:val="16"/>
                    </w:rPr>
                    <w:t xml:space="preserve"> </w:t>
                  </w:r>
                  <w:r w:rsidR="0032565F" w:rsidRPr="0032565F">
                    <w:rPr>
                      <w:rFonts w:ascii="Arial Narrow" w:eastAsia="Arial" w:hAnsi="Arial Narrow" w:cs="Arial"/>
                      <w:sz w:val="16"/>
                      <w:szCs w:val="16"/>
                    </w:rPr>
                    <w:t>ligera que cubra la totalidad del cuerpo, gafas</w:t>
                  </w:r>
                  <w:r w:rsidRPr="0032565F">
                    <w:rPr>
                      <w:rFonts w:ascii="Arial Narrow" w:eastAsia="Arial" w:hAnsi="Arial Narrow" w:cs="Arial"/>
                      <w:sz w:val="16"/>
                      <w:szCs w:val="16"/>
                    </w:rPr>
                    <w:t>, gorras y protección solar.</w:t>
                  </w:r>
                </w:p>
                <w:p w14:paraId="79A92028" w14:textId="77777777" w:rsidR="0064289C" w:rsidRPr="00C13CF2" w:rsidRDefault="0064289C" w:rsidP="0064289C">
                  <w:pPr>
                    <w:rPr>
                      <w:rFonts w:ascii="Arial Narrow" w:eastAsia="Arial" w:hAnsi="Arial Narrow" w:cs="Arial"/>
                      <w:sz w:val="16"/>
                      <w:szCs w:val="16"/>
                      <w:highlight w:val="cyan"/>
                    </w:rPr>
                  </w:pPr>
                  <w:r w:rsidRPr="0067752C">
                    <w:rPr>
                      <w:rFonts w:ascii="Arial Narrow" w:eastAsia="Arial" w:hAnsi="Arial Narrow" w:cs="Arial"/>
                      <w:sz w:val="16"/>
                      <w:szCs w:val="16"/>
                    </w:rPr>
                    <w:t>_</w:t>
                  </w:r>
                  <w:r w:rsidRPr="0032565F">
                    <w:rPr>
                      <w:rFonts w:ascii="Arial Narrow" w:eastAsia="Arial" w:hAnsi="Arial Narrow" w:cs="Arial"/>
                      <w:sz w:val="16"/>
                      <w:szCs w:val="16"/>
                    </w:rPr>
                    <w:t>No hay restricciones para el ingreso del personal del AP.</w:t>
                  </w:r>
                </w:p>
                <w:p w14:paraId="68439BE2" w14:textId="77777777" w:rsidR="0064289C" w:rsidRPr="0067752C" w:rsidRDefault="0064289C" w:rsidP="0064289C">
                  <w:pPr>
                    <w:rPr>
                      <w:rFonts w:ascii="Arial Narrow" w:eastAsia="Arial" w:hAnsi="Arial Narrow" w:cs="Arial"/>
                      <w:sz w:val="16"/>
                      <w:szCs w:val="16"/>
                    </w:rPr>
                  </w:pPr>
                  <w:r w:rsidRPr="0032565F">
                    <w:rPr>
                      <w:rFonts w:ascii="Arial Narrow" w:eastAsia="Arial" w:hAnsi="Arial Narrow" w:cs="Arial"/>
                      <w:sz w:val="16"/>
                      <w:szCs w:val="16"/>
                    </w:rPr>
                    <w:t>Mantener la capacidad de carga acordada para la zona Ecoturística (Ounajaale), atendiendo las recomendaciones de seguridad que se imparte desde el AP, con base en los soportes técnicos en el POE y el REM</w:t>
                  </w:r>
                  <w:r w:rsidRPr="0067752C">
                    <w:rPr>
                      <w:rFonts w:ascii="Arial Narrow" w:eastAsia="Arial" w:hAnsi="Arial Narrow" w:cs="Arial"/>
                      <w:sz w:val="16"/>
                      <w:szCs w:val="16"/>
                    </w:rPr>
                    <w:t>.</w:t>
                  </w:r>
                </w:p>
                <w:p w14:paraId="04C028F6" w14:textId="77777777" w:rsidR="0064289C" w:rsidRPr="0067752C" w:rsidRDefault="0064289C" w:rsidP="0064289C">
                  <w:pPr>
                    <w:rPr>
                      <w:rFonts w:ascii="Arial Narrow" w:eastAsia="Arial" w:hAnsi="Arial Narrow" w:cs="Arial"/>
                      <w:sz w:val="16"/>
                      <w:szCs w:val="16"/>
                    </w:rPr>
                  </w:pPr>
                  <w:r w:rsidRPr="00773BDA">
                    <w:rPr>
                      <w:rFonts w:ascii="Arial Narrow" w:eastAsia="Arial" w:hAnsi="Arial Narrow" w:cs="Arial"/>
                      <w:sz w:val="16"/>
                      <w:szCs w:val="16"/>
                    </w:rPr>
                    <w:t>Recorridos de Prevención, Vigilancia y Control (PVC) en áreas identificadas como vulnerables o susceptibles de quemas e incendios por presencia de antecedentes de presencia de jóvenes pirómanos en el sector de Kajashiwo'u y en cercanías al corregimiento de Nazareth que prenden para quemar la vegetación adrede para evitar situaciones de inseguridad</w:t>
                  </w:r>
                </w:p>
              </w:tc>
              <w:tc>
                <w:tcPr>
                  <w:tcW w:w="1843" w:type="dxa"/>
                </w:tcPr>
                <w:p w14:paraId="5AF02282" w14:textId="05C532A7" w:rsidR="0064289C" w:rsidRPr="0067752C" w:rsidRDefault="0064289C" w:rsidP="0064289C">
                  <w:pPr>
                    <w:rPr>
                      <w:rFonts w:ascii="Arial Narrow" w:eastAsia="Arial" w:hAnsi="Arial Narrow" w:cs="Arial"/>
                      <w:sz w:val="16"/>
                      <w:szCs w:val="16"/>
                    </w:rPr>
                  </w:pPr>
                  <w:r w:rsidRPr="0032565F">
                    <w:rPr>
                      <w:rFonts w:ascii="Arial Narrow" w:eastAsia="Arial" w:hAnsi="Arial Narrow" w:cs="Arial"/>
                      <w:sz w:val="16"/>
                      <w:szCs w:val="16"/>
                    </w:rPr>
                    <w:t>_Se permite el ingreso de visitantes en horario normal entre las 6:00 a.m. con retorno a la</w:t>
                  </w:r>
                  <w:r w:rsidR="0032565F" w:rsidRPr="0032565F">
                    <w:rPr>
                      <w:rFonts w:ascii="Arial Narrow" w:eastAsia="Arial" w:hAnsi="Arial Narrow" w:cs="Arial"/>
                      <w:sz w:val="16"/>
                      <w:szCs w:val="16"/>
                    </w:rPr>
                    <w:t xml:space="preserve"> 1</w:t>
                  </w:r>
                  <w:r w:rsidRPr="0032565F">
                    <w:rPr>
                      <w:rFonts w:ascii="Arial Narrow" w:eastAsia="Arial" w:hAnsi="Arial Narrow" w:cs="Arial"/>
                      <w:sz w:val="16"/>
                      <w:szCs w:val="16"/>
                    </w:rPr>
                    <w:t xml:space="preserve">:00 p.m., siempre acompañados de un intérprete del Patrimonio, en caso de recibir visitantes adultos mayores, menores de edad o con algún grado de discapacidad, se permite el tránsito en vehículo con fines turísticos por el lecho del arroyo Wotkasainru'u, del sector Norte del AP hasta el paradero Shiishima'ülü. Se debe portar </w:t>
                  </w:r>
                  <w:r w:rsidR="0032565F" w:rsidRPr="0032565F">
                    <w:rPr>
                      <w:rFonts w:ascii="Arial Narrow" w:eastAsia="Arial" w:hAnsi="Arial Narrow" w:cs="Arial"/>
                      <w:sz w:val="16"/>
                      <w:szCs w:val="16"/>
                    </w:rPr>
                    <w:t>suficiente hidratación</w:t>
                  </w:r>
                  <w:r w:rsidRPr="0032565F">
                    <w:rPr>
                      <w:rFonts w:ascii="Arial Narrow" w:eastAsia="Arial" w:hAnsi="Arial Narrow" w:cs="Arial"/>
                      <w:sz w:val="16"/>
                      <w:szCs w:val="16"/>
                    </w:rPr>
                    <w:t xml:space="preserve"> en envases reutilizables </w:t>
                  </w:r>
                  <w:r w:rsidR="0032565F" w:rsidRPr="0032565F">
                    <w:rPr>
                      <w:rFonts w:ascii="Arial Narrow" w:eastAsia="Arial" w:hAnsi="Arial Narrow" w:cs="Arial"/>
                      <w:sz w:val="16"/>
                      <w:szCs w:val="16"/>
                    </w:rPr>
                    <w:t>no plásticos</w:t>
                  </w:r>
                  <w:r w:rsidR="0032565F">
                    <w:rPr>
                      <w:rFonts w:ascii="Arial Narrow" w:eastAsia="Arial" w:hAnsi="Arial Narrow" w:cs="Arial"/>
                      <w:sz w:val="16"/>
                      <w:szCs w:val="16"/>
                    </w:rPr>
                    <w:t>, utilizando ropa ligera</w:t>
                  </w:r>
                  <w:r w:rsidRPr="0032565F">
                    <w:rPr>
                      <w:rFonts w:ascii="Arial Narrow" w:eastAsia="Arial" w:hAnsi="Arial Narrow" w:cs="Arial"/>
                      <w:sz w:val="16"/>
                      <w:szCs w:val="16"/>
                    </w:rPr>
                    <w:t xml:space="preserve"> </w:t>
                  </w:r>
                  <w:r w:rsidR="0032565F" w:rsidRPr="0032565F">
                    <w:rPr>
                      <w:rFonts w:ascii="Arial Narrow" w:eastAsia="Arial" w:hAnsi="Arial Narrow" w:cs="Arial"/>
                      <w:sz w:val="16"/>
                      <w:szCs w:val="16"/>
                    </w:rPr>
                    <w:t>que cubra la totalidad del cuerpo,</w:t>
                  </w:r>
                  <w:r w:rsidRPr="0032565F">
                    <w:rPr>
                      <w:rFonts w:ascii="Arial Narrow" w:eastAsia="Arial" w:hAnsi="Arial Narrow" w:cs="Arial"/>
                      <w:sz w:val="16"/>
                      <w:szCs w:val="16"/>
                    </w:rPr>
                    <w:t xml:space="preserve"> gafas, gorras y protección solar.</w:t>
                  </w:r>
                </w:p>
                <w:p w14:paraId="4968B775" w14:textId="4356B5C9" w:rsidR="0064289C" w:rsidRPr="0067752C" w:rsidRDefault="0064289C" w:rsidP="0064289C">
                  <w:pPr>
                    <w:rPr>
                      <w:rFonts w:ascii="Arial Narrow" w:eastAsia="Arial" w:hAnsi="Arial Narrow" w:cs="Arial"/>
                      <w:sz w:val="16"/>
                      <w:szCs w:val="16"/>
                    </w:rPr>
                  </w:pPr>
                  <w:r w:rsidRPr="0032565F">
                    <w:rPr>
                      <w:rFonts w:ascii="Arial Narrow" w:eastAsia="Arial" w:hAnsi="Arial Narrow" w:cs="Arial"/>
                      <w:sz w:val="16"/>
                      <w:szCs w:val="16"/>
                    </w:rPr>
                    <w:t>Queda restringida la entrada al AP para visitantes, si el</w:t>
                  </w:r>
                  <w:r w:rsidR="0032565F" w:rsidRPr="0032565F">
                    <w:rPr>
                      <w:rFonts w:ascii="Arial Narrow" w:eastAsia="Arial" w:hAnsi="Arial Narrow" w:cs="Arial"/>
                      <w:sz w:val="16"/>
                      <w:szCs w:val="16"/>
                    </w:rPr>
                    <w:t xml:space="preserve"> incendio se presenta</w:t>
                  </w:r>
                  <w:r w:rsidRPr="0032565F">
                    <w:rPr>
                      <w:rFonts w:ascii="Arial Narrow" w:eastAsia="Arial" w:hAnsi="Arial Narrow" w:cs="Arial"/>
                      <w:sz w:val="16"/>
                      <w:szCs w:val="16"/>
                    </w:rPr>
                    <w:t xml:space="preserve"> en la</w:t>
                  </w:r>
                  <w:r w:rsidR="0032565F" w:rsidRPr="0032565F">
                    <w:rPr>
                      <w:rFonts w:ascii="Arial Narrow" w:eastAsia="Arial" w:hAnsi="Arial Narrow" w:cs="Arial"/>
                      <w:sz w:val="16"/>
                      <w:szCs w:val="16"/>
                    </w:rPr>
                    <w:t xml:space="preserve"> zona ecoturística </w:t>
                  </w:r>
                  <w:r w:rsidRPr="0032565F">
                    <w:rPr>
                      <w:rFonts w:ascii="Arial Narrow" w:eastAsia="Arial" w:hAnsi="Arial Narrow" w:cs="Arial"/>
                      <w:sz w:val="16"/>
                      <w:szCs w:val="16"/>
                    </w:rPr>
                    <w:t xml:space="preserve">(Ounajaale) hasta la evaluación de daños por parte del primer respondiente del PNN. Sólo </w:t>
                  </w:r>
                  <w:r w:rsidR="0032565F" w:rsidRPr="0032565F">
                    <w:rPr>
                      <w:rFonts w:ascii="Arial Narrow" w:eastAsia="Arial" w:hAnsi="Arial Narrow" w:cs="Arial"/>
                      <w:sz w:val="16"/>
                      <w:szCs w:val="16"/>
                    </w:rPr>
                    <w:t xml:space="preserve">se permite el ingreso a la zona de </w:t>
                  </w:r>
                  <w:r w:rsidRPr="0032565F">
                    <w:rPr>
                      <w:rFonts w:ascii="Arial Narrow" w:eastAsia="Arial" w:hAnsi="Arial Narrow" w:cs="Arial"/>
                      <w:sz w:val="16"/>
                      <w:szCs w:val="16"/>
                    </w:rPr>
                    <w:t>personal de apoyo del AP y las entidad</w:t>
                  </w:r>
                  <w:r w:rsidR="0032565F" w:rsidRPr="0032565F">
                    <w:rPr>
                      <w:rFonts w:ascii="Arial Narrow" w:eastAsia="Arial" w:hAnsi="Arial Narrow" w:cs="Arial"/>
                      <w:sz w:val="16"/>
                      <w:szCs w:val="16"/>
                    </w:rPr>
                    <w:t xml:space="preserve">es presentes en lo local como </w:t>
                  </w:r>
                  <w:r w:rsidRPr="0032565F">
                    <w:rPr>
                      <w:rFonts w:ascii="Arial Narrow" w:eastAsia="Arial" w:hAnsi="Arial Narrow" w:cs="Arial"/>
                      <w:sz w:val="16"/>
                      <w:szCs w:val="16"/>
                    </w:rPr>
                    <w:t>los voluntarios de la Cruz Roja, el grupo de intérpretes del Patrimonio y voluntarios de las comunidades como apoyo al primer respondiente.</w:t>
                  </w:r>
                </w:p>
                <w:p w14:paraId="5152E25D"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_Estar alertas frente a la ocurrencia de un incendio para reportarlo y analizar la posibilidad de actuar como primer respondiente.</w:t>
                  </w:r>
                </w:p>
                <w:p w14:paraId="73C2E1F9"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_Convocar al personal del Parque capacitado contraincendios y en primeros auxilios para que estén preparados para prestar apoyo y se desplacen a la sede más cercana a la ocurrencia del evento.</w:t>
                  </w:r>
                </w:p>
                <w:p w14:paraId="166405A5"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 xml:space="preserve">_Traslado de personal, equipos y herramientas al lugar del incidente. </w:t>
                  </w:r>
                </w:p>
                <w:p w14:paraId="16394BE8"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_Generar comunicación permanente por lo menos cada 2 horas con el coordinador de GRD del PNN de Macuira</w:t>
                  </w:r>
                </w:p>
                <w:p w14:paraId="2F21C944"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_Establecer rutas de escape hacia lugares seguros y en sentido contrario a la dirección del viento.</w:t>
                  </w:r>
                </w:p>
                <w:p w14:paraId="3E330235"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_Apoyar en las labores de primera respuesta (extinción de conatos de incendio), sin exponerse demasiado al riesgo.</w:t>
                  </w:r>
                </w:p>
                <w:p w14:paraId="45E87030" w14:textId="1D95E8F4"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_Efe</w:t>
                  </w:r>
                  <w:r w:rsidR="0032565F">
                    <w:rPr>
                      <w:rFonts w:ascii="Arial Narrow" w:eastAsia="Arial" w:hAnsi="Arial Narrow" w:cs="Arial"/>
                      <w:sz w:val="16"/>
                      <w:szCs w:val="16"/>
                    </w:rPr>
                    <w:t>ctuar la evacuación de inmediato</w:t>
                  </w:r>
                  <w:r w:rsidRPr="0067752C">
                    <w:rPr>
                      <w:rFonts w:ascii="Arial Narrow" w:eastAsia="Arial" w:hAnsi="Arial Narrow" w:cs="Arial"/>
                      <w:sz w:val="16"/>
                      <w:szCs w:val="16"/>
                    </w:rPr>
                    <w:t xml:space="preserve"> en caso de ser necesario.</w:t>
                  </w:r>
                </w:p>
                <w:p w14:paraId="0124BF7A"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_Estar atentos a las indicaciones que se den por teléfono o radio en caso que se esté utilizando.</w:t>
                  </w:r>
                </w:p>
                <w:p w14:paraId="79D25D38" w14:textId="77777777" w:rsidR="0064289C" w:rsidRPr="0067752C" w:rsidRDefault="0064289C" w:rsidP="0064289C">
                  <w:pPr>
                    <w:rPr>
                      <w:rFonts w:ascii="Arial Narrow" w:eastAsia="Arial" w:hAnsi="Arial Narrow" w:cs="Arial"/>
                      <w:sz w:val="16"/>
                      <w:szCs w:val="16"/>
                    </w:rPr>
                  </w:pPr>
                  <w:r w:rsidRPr="0067752C">
                    <w:rPr>
                      <w:rFonts w:ascii="Arial Narrow" w:eastAsia="Arial" w:hAnsi="Arial Narrow" w:cs="Arial"/>
                      <w:sz w:val="16"/>
                      <w:szCs w:val="16"/>
                    </w:rPr>
                    <w:t>_ El (los) funcionario (s) encargado (s) de almacén, bodega, oficina y herramientas deberán estar disponibles  o delegar el manejo de llaves y equipos en otro funcionario que pueda estar atento a la emergencia.</w:t>
                  </w:r>
                </w:p>
              </w:tc>
            </w:tr>
          </w:tbl>
          <w:p w14:paraId="1059EB9C" w14:textId="77777777" w:rsidR="00390E80" w:rsidRDefault="00390E80" w:rsidP="007F4C1E">
            <w:pPr>
              <w:rPr>
                <w:rFonts w:ascii="Arial Narrow" w:eastAsia="Arial" w:hAnsi="Arial Narrow" w:cs="Arial"/>
                <w:sz w:val="20"/>
              </w:rPr>
            </w:pPr>
          </w:p>
          <w:p w14:paraId="6BB3B76F" w14:textId="34FE06DC" w:rsidR="007F4C1E" w:rsidRDefault="00AB394C" w:rsidP="00E75136">
            <w:pPr>
              <w:rPr>
                <w:rFonts w:eastAsia="Arial"/>
              </w:rPr>
            </w:pPr>
            <w:r w:rsidRPr="009A648B">
              <w:rPr>
                <w:rFonts w:eastAsia="Arial"/>
              </w:rPr>
              <w:t>Por</w:t>
            </w:r>
            <w:r>
              <w:rPr>
                <w:rFonts w:eastAsia="Arial"/>
              </w:rPr>
              <w:t xml:space="preserve"> su parte</w:t>
            </w:r>
            <w:r w:rsidRPr="009A648B">
              <w:rPr>
                <w:rFonts w:eastAsia="Arial"/>
              </w:rPr>
              <w:t>, con relación a los accidentes con abejas africanizadas en el 2019, administrativamente se tomó la decisión de cerrar por primera vez el Parque para el Ecoturismo y para lograr la reapertura, se debía realizar varias acciones como colocar unos avisos informativos en sitios estratégicos en el sendero ecoturístico Nazareth-Dunas de Aleewolu’u, se repartieron unos volantes informativos, se realizaba recorridos de inspección sobre la ausencia/presencia de enjambres de abejas sobre el sendero, se gestionó la capacitación de un par de funcionarios de planta junto con la profesional contratista Bióloga del REM,</w:t>
            </w:r>
            <w:r w:rsidR="007F4C1E">
              <w:rPr>
                <w:rFonts w:eastAsia="Arial"/>
              </w:rPr>
              <w:t xml:space="preserve"> </w:t>
            </w:r>
            <w:r w:rsidR="007F4C1E" w:rsidRPr="009A648B">
              <w:rPr>
                <w:rFonts w:eastAsia="Arial"/>
              </w:rPr>
              <w:t>sobre el manejo de la apicultura, estas y otras medidas fueron reportadas al Nivel Central con copia a la Dirección Territorial Caribe, quien</w:t>
            </w:r>
            <w:r w:rsidR="007F4C1E">
              <w:rPr>
                <w:rFonts w:eastAsia="Arial"/>
              </w:rPr>
              <w:t xml:space="preserve"> tomó la decisión de reapertura</w:t>
            </w:r>
            <w:r w:rsidR="007F4C1E" w:rsidRPr="009A648B">
              <w:rPr>
                <w:rFonts w:eastAsia="Arial"/>
              </w:rPr>
              <w:t xml:space="preserve"> el Área Protegida luego de 4 meses de cierre aproximado.</w:t>
            </w:r>
          </w:p>
          <w:p w14:paraId="0AE229F7" w14:textId="21708F2C" w:rsidR="008164C9" w:rsidRDefault="008164C9" w:rsidP="008164C9">
            <w:pPr>
              <w:pStyle w:val="Ttulo2"/>
              <w:rPr>
                <w:rFonts w:ascii="Arial Narrow" w:eastAsia="Arial" w:hAnsi="Arial Narrow" w:cs="Arial"/>
                <w:sz w:val="20"/>
              </w:rPr>
            </w:pPr>
            <w:bookmarkStart w:id="70" w:name="_Toc117588810"/>
            <w:r>
              <w:t>Plan de Riesgo Público</w:t>
            </w:r>
            <w:bookmarkEnd w:id="70"/>
          </w:p>
          <w:p w14:paraId="0CC518FD" w14:textId="37E943FE" w:rsidR="007F4C1E" w:rsidRDefault="007F4C1E" w:rsidP="00E75136">
            <w:pPr>
              <w:rPr>
                <w:rFonts w:cs="Calibri"/>
                <w:color w:val="000000"/>
                <w:szCs w:val="20"/>
              </w:rPr>
            </w:pPr>
            <w:r>
              <w:rPr>
                <w:rFonts w:eastAsia="Arial"/>
              </w:rPr>
              <w:t xml:space="preserve">Por último, en cuanto a lo contenido en el Plan de Contingencia de Riesgo Público del PNN de Macuira 2021-2023, aprobado mediante Memorando No. </w:t>
            </w:r>
            <w:r w:rsidRPr="001B5E7E">
              <w:rPr>
                <w:rFonts w:eastAsia="Arial"/>
                <w:b/>
              </w:rPr>
              <w:t>20211500003313</w:t>
            </w:r>
            <w:r>
              <w:rPr>
                <w:rFonts w:eastAsia="Arial"/>
              </w:rPr>
              <w:t xml:space="preserve"> del </w:t>
            </w:r>
            <w:r w:rsidRPr="001B5E7E">
              <w:rPr>
                <w:rFonts w:eastAsia="Arial"/>
                <w:b/>
              </w:rPr>
              <w:t>29 de noviembre de 2021</w:t>
            </w:r>
            <w:r>
              <w:rPr>
                <w:rFonts w:eastAsia="Arial"/>
              </w:rPr>
              <w:t xml:space="preserve">, las amenazas a las cuales podrían estar expuestos los visitantes y que ello pudiera interferir en su experiencia de viaje hacia el PNN de Macuira, es por la presencia de grupos delincuenciales en la vía de acceso desde el área urbana del municipio de Uribia hasta el corregimiento de Nazareth o Siapana, a quienes se les podría </w:t>
            </w:r>
            <w:r>
              <w:rPr>
                <w:rFonts w:cs="Calibri"/>
                <w:color w:val="000000"/>
                <w:szCs w:val="20"/>
              </w:rPr>
              <w:t>hurtar los elementos personales y ser partícipe de retenciones ilegales hasta enajenación de los vehículos en los cuales se transporten, quienes pudieran ser objeto de agresión física y/o verbal, principalmente si los visitantes transiten por trochas poco conocidas por el conductor.</w:t>
            </w:r>
          </w:p>
          <w:p w14:paraId="72B757F3" w14:textId="77777777" w:rsidR="007F4C1E" w:rsidRDefault="007F4C1E" w:rsidP="00E75136">
            <w:r>
              <w:t>La segunda amenaza es la relacionada con el narcotráfico, cuando los visitantes tropiezan con actores armados que se movilizan por las trochas de la Alta Guajira en camperos principalmente en horas nocturnas para escoltar o trasladar narcóticos, o también, si por alguna razón (temporada de lluvias) se desvían los visitantes de la ruta y podrían caer a la presencia de algunos actores armados.</w:t>
            </w:r>
          </w:p>
          <w:p w14:paraId="49827F9D" w14:textId="1C150F0D" w:rsidR="003A00AC" w:rsidRPr="008164C9" w:rsidRDefault="007F4C1E" w:rsidP="00E75136">
            <w:pPr>
              <w:rPr>
                <w:rFonts w:eastAsia="Arial"/>
              </w:rPr>
            </w:pPr>
            <w:r w:rsidRPr="000E4680">
              <w:rPr>
                <w:rFonts w:eastAsia="Arial"/>
              </w:rPr>
              <w:t xml:space="preserve">Hay que tener en cuenta que, en la Alta Guajira, </w:t>
            </w:r>
            <w:r>
              <w:rPr>
                <w:rFonts w:eastAsia="Arial"/>
              </w:rPr>
              <w:t>a</w:t>
            </w:r>
            <w:r w:rsidRPr="000E4680">
              <w:rPr>
                <w:rFonts w:eastAsia="Arial"/>
              </w:rPr>
              <w:t>l</w:t>
            </w:r>
            <w:r>
              <w:rPr>
                <w:rFonts w:eastAsia="Arial"/>
              </w:rPr>
              <w:t>gun</w:t>
            </w:r>
            <w:r w:rsidRPr="000E4680">
              <w:rPr>
                <w:rFonts w:eastAsia="Arial"/>
              </w:rPr>
              <w:t>os indígenas</w:t>
            </w:r>
            <w:r>
              <w:rPr>
                <w:rFonts w:eastAsia="Arial"/>
              </w:rPr>
              <w:t xml:space="preserve"> mantienen una</w:t>
            </w:r>
            <w:r w:rsidRPr="000E4680">
              <w:rPr>
                <w:rFonts w:eastAsia="Arial"/>
              </w:rPr>
              <w:t xml:space="preserve"> </w:t>
            </w:r>
            <w:r>
              <w:rPr>
                <w:rFonts w:eastAsia="Arial"/>
              </w:rPr>
              <w:t>p</w:t>
            </w:r>
            <w:r w:rsidRPr="000E4680">
              <w:rPr>
                <w:rFonts w:eastAsia="Arial"/>
              </w:rPr>
              <w:t>ercepción errónea</w:t>
            </w:r>
            <w:r>
              <w:rPr>
                <w:rFonts w:eastAsia="Arial"/>
              </w:rPr>
              <w:t xml:space="preserve"> sobre las personas ajenas a su cultura, los de occidente a quienes denominan alijuna, dado que pudieran ser parte de la fuerza pública en civil o porque pertenezca a algún bando criminal o delincuencial y que se valen de la figura de turistas para poder movilizarse en bajo perfil. Por lo anterior, se recomienda a las empresas operadoras de turismo, tener y mantener unos protocoles de actuación y comunicación, así como el acceso por rutas seguras en horarios establecidos de acuerdo a la temporalidad verano y lluviosa.</w:t>
            </w:r>
          </w:p>
        </w:tc>
      </w:tr>
    </w:tbl>
    <w:p w14:paraId="7F380DD1" w14:textId="77777777" w:rsidR="002F42B4" w:rsidRDefault="002F42B4" w:rsidP="00707897">
      <w:pPr>
        <w:pStyle w:val="Prrafodelista"/>
        <w:numPr>
          <w:ilvl w:val="0"/>
          <w:numId w:val="4"/>
        </w:numPr>
        <w:ind w:left="306"/>
        <w:rPr>
          <w:rFonts w:ascii="Arial" w:hAnsi="Arial" w:cs="Arial"/>
        </w:rPr>
        <w:sectPr w:rsidR="002F42B4" w:rsidSect="002F42B4">
          <w:pgSz w:w="15842" w:h="12242" w:orient="landscape"/>
          <w:pgMar w:top="720" w:right="1985" w:bottom="720" w:left="720" w:header="1077" w:footer="692" w:gutter="0"/>
          <w:cols w:space="720"/>
          <w:docGrid w:linePitch="326"/>
        </w:sectPr>
      </w:pPr>
    </w:p>
    <w:tbl>
      <w:tblPr>
        <w:tblStyle w:val="Tablaconcuadrcula"/>
        <w:tblW w:w="11028" w:type="dxa"/>
        <w:tblLayout w:type="fixed"/>
        <w:tblLook w:val="04A0" w:firstRow="1" w:lastRow="0" w:firstColumn="1" w:lastColumn="0" w:noHBand="0" w:noVBand="1"/>
      </w:tblPr>
      <w:tblGrid>
        <w:gridCol w:w="2122"/>
        <w:gridCol w:w="8906"/>
      </w:tblGrid>
      <w:tr w:rsidR="002A0DE3" w:rsidRPr="002A0DE3" w14:paraId="1229DF0E" w14:textId="77777777" w:rsidTr="002679DE">
        <w:trPr>
          <w:trHeight w:val="1606"/>
        </w:trPr>
        <w:tc>
          <w:tcPr>
            <w:tcW w:w="2122" w:type="dxa"/>
            <w:vAlign w:val="center"/>
          </w:tcPr>
          <w:p w14:paraId="52344E53" w14:textId="4BFE8B6F" w:rsidR="002A0DE3" w:rsidRPr="002A0DE3" w:rsidRDefault="002A0DE3" w:rsidP="002F42B4">
            <w:pPr>
              <w:pStyle w:val="Ttulo1"/>
            </w:pPr>
            <w:bookmarkStart w:id="71" w:name="_Toc117588811"/>
            <w:r>
              <w:t>Zonificación incluida en el Plan de Manejo y/o en el POE</w:t>
            </w:r>
            <w:bookmarkEnd w:id="71"/>
          </w:p>
        </w:tc>
        <w:tc>
          <w:tcPr>
            <w:tcW w:w="8906" w:type="dxa"/>
            <w:vAlign w:val="center"/>
          </w:tcPr>
          <w:p w14:paraId="1D663C2E" w14:textId="65088E74" w:rsidR="002F42B4" w:rsidRDefault="002F42B4" w:rsidP="002F42B4">
            <w:pPr>
              <w:pStyle w:val="Ttulo2"/>
            </w:pPr>
            <w:bookmarkStart w:id="72" w:name="_Toc117588812"/>
            <w:r w:rsidRPr="00D169A5">
              <w:t>Zonificación general del Área Protegida:</w:t>
            </w:r>
            <w:bookmarkEnd w:id="72"/>
          </w:p>
          <w:p w14:paraId="5C778F25" w14:textId="77777777" w:rsidR="00CB5240" w:rsidRDefault="00CB5240" w:rsidP="00CB5240">
            <w:pPr>
              <w:pStyle w:val="Ttulo3"/>
            </w:pPr>
            <w:bookmarkStart w:id="73" w:name="_Toc10688240"/>
            <w:bookmarkStart w:id="74" w:name="_Toc11666786"/>
            <w:bookmarkStart w:id="75" w:name="_Toc117588813"/>
            <w:r>
              <w:t>Sectores de manejo del PNN de Macuira</w:t>
            </w:r>
            <w:bookmarkEnd w:id="73"/>
            <w:bookmarkEnd w:id="74"/>
            <w:bookmarkEnd w:id="75"/>
          </w:p>
          <w:p w14:paraId="069EB40B" w14:textId="6B6E1345" w:rsidR="00CB5240" w:rsidRDefault="00CB5240" w:rsidP="00E75136">
            <w:pPr>
              <w:rPr>
                <w:rFonts w:eastAsia="Arial"/>
              </w:rPr>
            </w:pPr>
            <w:r w:rsidRPr="00E35685">
              <w:rPr>
                <w:rFonts w:eastAsia="Arial"/>
              </w:rPr>
              <w:t>El PNN de Macuira se divide para efectos de la planeación operativa y la coordinación entre Autoridades en cuatro sectores de manejo</w:t>
            </w:r>
            <w:r>
              <w:rPr>
                <w:rFonts w:eastAsia="Arial"/>
              </w:rPr>
              <w:t xml:space="preserve"> (Tabla</w:t>
            </w:r>
            <w:r w:rsidR="00D169A5">
              <w:rPr>
                <w:rFonts w:eastAsia="Arial"/>
              </w:rPr>
              <w:t xml:space="preserve"> 6</w:t>
            </w:r>
            <w:r>
              <w:rPr>
                <w:rFonts w:eastAsia="Arial"/>
              </w:rPr>
              <w:t>)</w:t>
            </w:r>
          </w:p>
          <w:p w14:paraId="7DA963F1" w14:textId="198B701A" w:rsidR="0043439A" w:rsidRDefault="0043439A" w:rsidP="0043439A">
            <w:pPr>
              <w:pStyle w:val="Descripcin"/>
              <w:keepNext/>
            </w:pPr>
            <w:bookmarkStart w:id="76" w:name="_Toc117588964"/>
            <w:r>
              <w:t xml:space="preserve">Tabla </w:t>
            </w:r>
            <w:fldSimple w:instr=" SEQ Tabla \* ARABIC ">
              <w:r w:rsidR="00037B43">
                <w:rPr>
                  <w:noProof/>
                </w:rPr>
                <w:t>6</w:t>
              </w:r>
            </w:fldSimple>
            <w:r>
              <w:t xml:space="preserve">: </w:t>
            </w:r>
            <w:r w:rsidRPr="0043439A">
              <w:rPr>
                <w:b w:val="0"/>
              </w:rPr>
              <w:t>Territorios wayuu completamente representados al interior del PNN de Macuira</w:t>
            </w:r>
            <w:r>
              <w:rPr>
                <w:b w:val="0"/>
              </w:rPr>
              <w:t xml:space="preserve"> en los sectores de manejo</w:t>
            </w:r>
            <w:bookmarkEnd w:id="76"/>
          </w:p>
          <w:tbl>
            <w:tblPr>
              <w:tblStyle w:val="Tablaconcuadrcula1clara"/>
              <w:tblW w:w="8108" w:type="dxa"/>
              <w:tblLayout w:type="fixed"/>
              <w:tblLook w:val="0600" w:firstRow="0" w:lastRow="0" w:firstColumn="0" w:lastColumn="0" w:noHBand="1" w:noVBand="1"/>
            </w:tblPr>
            <w:tblGrid>
              <w:gridCol w:w="1280"/>
              <w:gridCol w:w="1552"/>
              <w:gridCol w:w="26"/>
              <w:gridCol w:w="5250"/>
            </w:tblGrid>
            <w:tr w:rsidR="00D169A5" w14:paraId="7C9BDF75" w14:textId="77777777" w:rsidTr="00D169A5">
              <w:trPr>
                <w:trHeight w:val="57"/>
              </w:trPr>
              <w:tc>
                <w:tcPr>
                  <w:tcW w:w="1280" w:type="dxa"/>
                </w:tcPr>
                <w:p w14:paraId="352D03D6" w14:textId="77777777" w:rsidR="00D169A5" w:rsidRPr="00A707EC" w:rsidRDefault="00D169A5" w:rsidP="00D169A5">
                  <w:pPr>
                    <w:jc w:val="center"/>
                    <w:rPr>
                      <w:rFonts w:ascii="Arial" w:eastAsia="Arial" w:hAnsi="Arial" w:cs="Arial"/>
                      <w:sz w:val="20"/>
                      <w:szCs w:val="20"/>
                    </w:rPr>
                  </w:pPr>
                  <w:r w:rsidRPr="00A707EC">
                    <w:rPr>
                      <w:rFonts w:ascii="Arial" w:eastAsia="Arial" w:hAnsi="Arial" w:cs="Arial"/>
                      <w:b/>
                      <w:sz w:val="20"/>
                      <w:szCs w:val="20"/>
                    </w:rPr>
                    <w:t>Flanco</w:t>
                  </w:r>
                </w:p>
              </w:tc>
              <w:tc>
                <w:tcPr>
                  <w:tcW w:w="1552" w:type="dxa"/>
                </w:tcPr>
                <w:p w14:paraId="5E241CF4" w14:textId="77777777" w:rsidR="00D169A5" w:rsidRPr="00A707EC" w:rsidRDefault="00D169A5" w:rsidP="00D169A5">
                  <w:pPr>
                    <w:jc w:val="center"/>
                    <w:rPr>
                      <w:rFonts w:ascii="Arial" w:eastAsia="Arial" w:hAnsi="Arial" w:cs="Arial"/>
                      <w:sz w:val="20"/>
                      <w:szCs w:val="20"/>
                    </w:rPr>
                  </w:pPr>
                  <w:r w:rsidRPr="00A707EC">
                    <w:rPr>
                      <w:rFonts w:ascii="Arial" w:eastAsia="Arial" w:hAnsi="Arial" w:cs="Arial"/>
                      <w:b/>
                      <w:sz w:val="20"/>
                      <w:szCs w:val="20"/>
                    </w:rPr>
                    <w:t>Sector</w:t>
                  </w:r>
                </w:p>
              </w:tc>
              <w:tc>
                <w:tcPr>
                  <w:tcW w:w="5276" w:type="dxa"/>
                  <w:gridSpan w:val="2"/>
                </w:tcPr>
                <w:p w14:paraId="4C6C94F9" w14:textId="77777777" w:rsidR="00D169A5" w:rsidRPr="00A707EC" w:rsidRDefault="00D169A5" w:rsidP="00D169A5">
                  <w:pPr>
                    <w:jc w:val="center"/>
                    <w:rPr>
                      <w:rFonts w:ascii="Arial" w:eastAsia="Arial" w:hAnsi="Arial" w:cs="Arial"/>
                      <w:sz w:val="20"/>
                      <w:szCs w:val="20"/>
                    </w:rPr>
                  </w:pPr>
                  <w:r w:rsidRPr="00A707EC">
                    <w:rPr>
                      <w:rFonts w:ascii="Arial" w:eastAsia="Arial" w:hAnsi="Arial" w:cs="Arial"/>
                      <w:b/>
                      <w:sz w:val="20"/>
                      <w:szCs w:val="20"/>
                    </w:rPr>
                    <w:t>Territorios wayuu</w:t>
                  </w:r>
                </w:p>
              </w:tc>
            </w:tr>
            <w:tr w:rsidR="00D169A5" w14:paraId="728B8282" w14:textId="77777777" w:rsidTr="00AF659E">
              <w:trPr>
                <w:trHeight w:val="344"/>
              </w:trPr>
              <w:tc>
                <w:tcPr>
                  <w:tcW w:w="1280" w:type="dxa"/>
                  <w:vMerge w:val="restart"/>
                  <w:vAlign w:val="center"/>
                </w:tcPr>
                <w:p w14:paraId="02D884E4" w14:textId="0D48A691" w:rsidR="00D169A5" w:rsidRPr="00A707EC" w:rsidRDefault="00D169A5" w:rsidP="00AF659E">
                  <w:pPr>
                    <w:jc w:val="center"/>
                    <w:rPr>
                      <w:rFonts w:ascii="Arial" w:eastAsia="Arial" w:hAnsi="Arial" w:cs="Arial"/>
                      <w:sz w:val="20"/>
                      <w:szCs w:val="20"/>
                    </w:rPr>
                  </w:pPr>
                  <w:r w:rsidRPr="00A707EC">
                    <w:rPr>
                      <w:rFonts w:ascii="Arial" w:eastAsia="Arial" w:hAnsi="Arial" w:cs="Arial"/>
                      <w:b/>
                      <w:sz w:val="20"/>
                      <w:szCs w:val="20"/>
                    </w:rPr>
                    <w:t>O</w:t>
                  </w:r>
                  <w:r>
                    <w:rPr>
                      <w:rFonts w:ascii="Arial" w:eastAsia="Arial" w:hAnsi="Arial" w:cs="Arial"/>
                      <w:b/>
                      <w:sz w:val="20"/>
                      <w:szCs w:val="20"/>
                    </w:rPr>
                    <w:t>riental</w:t>
                  </w:r>
                </w:p>
              </w:tc>
              <w:tc>
                <w:tcPr>
                  <w:tcW w:w="1552" w:type="dxa"/>
                  <w:shd w:val="clear" w:color="auto" w:fill="EDEDED" w:themeFill="accent3" w:themeFillTint="33"/>
                  <w:vAlign w:val="center"/>
                </w:tcPr>
                <w:p w14:paraId="03023AF1" w14:textId="77777777" w:rsidR="00D169A5" w:rsidRPr="00A707EC" w:rsidRDefault="00D169A5" w:rsidP="00AF659E">
                  <w:pPr>
                    <w:jc w:val="center"/>
                    <w:rPr>
                      <w:rFonts w:ascii="Arial" w:eastAsia="Arial" w:hAnsi="Arial" w:cs="Arial"/>
                      <w:sz w:val="20"/>
                      <w:szCs w:val="20"/>
                    </w:rPr>
                  </w:pPr>
                  <w:r w:rsidRPr="00A707EC">
                    <w:rPr>
                      <w:rFonts w:ascii="Arial" w:eastAsia="Arial" w:hAnsi="Arial" w:cs="Arial"/>
                      <w:b/>
                      <w:sz w:val="20"/>
                      <w:szCs w:val="20"/>
                    </w:rPr>
                    <w:t>Kajashiwo'u</w:t>
                  </w:r>
                </w:p>
              </w:tc>
              <w:tc>
                <w:tcPr>
                  <w:tcW w:w="5276" w:type="dxa"/>
                  <w:gridSpan w:val="2"/>
                  <w:shd w:val="clear" w:color="auto" w:fill="EDEDED" w:themeFill="accent3" w:themeFillTint="33"/>
                  <w:vAlign w:val="center"/>
                </w:tcPr>
                <w:p w14:paraId="04BA1A31" w14:textId="2C7C116E" w:rsidR="00D169A5" w:rsidRPr="00A707EC" w:rsidRDefault="00D169A5" w:rsidP="00AF659E">
                  <w:pPr>
                    <w:jc w:val="left"/>
                    <w:rPr>
                      <w:rFonts w:ascii="Arial" w:eastAsia="Arial" w:hAnsi="Arial" w:cs="Arial"/>
                      <w:sz w:val="20"/>
                      <w:szCs w:val="20"/>
                    </w:rPr>
                  </w:pPr>
                  <w:r w:rsidRPr="00D169A5">
                    <w:rPr>
                      <w:rFonts w:ascii="Arial" w:eastAsia="Arial" w:hAnsi="Arial" w:cs="Arial"/>
                      <w:sz w:val="20"/>
                      <w:szCs w:val="20"/>
                    </w:rPr>
                    <w:t>Aliwopü, Chaamalu’u, E’irakajaule, Julirümuno’u, Ka’icheru’u, Kajashiwo’u, Kalaala, Karouyo’u, Keeratsulu’u, M’mlaulu’u, Mekiijano’u, Oulemeru’u, Palaaliru’u, Sekuolu, Wa’atpana, Walapunu, Waleruwo’u y Woojorokoi, entre otros</w:t>
                  </w:r>
                </w:p>
              </w:tc>
            </w:tr>
            <w:tr w:rsidR="00D169A5" w14:paraId="1E2A2978" w14:textId="77777777" w:rsidTr="00AF659E">
              <w:trPr>
                <w:trHeight w:val="647"/>
              </w:trPr>
              <w:tc>
                <w:tcPr>
                  <w:tcW w:w="1280" w:type="dxa"/>
                  <w:vMerge/>
                  <w:vAlign w:val="center"/>
                </w:tcPr>
                <w:p w14:paraId="6D1AB96D" w14:textId="77777777" w:rsidR="00D169A5" w:rsidRPr="00A707EC" w:rsidRDefault="00D169A5" w:rsidP="00AF659E">
                  <w:pPr>
                    <w:widowControl w:val="0"/>
                    <w:pBdr>
                      <w:top w:val="nil"/>
                      <w:left w:val="nil"/>
                      <w:bottom w:val="nil"/>
                      <w:right w:val="nil"/>
                      <w:between w:val="nil"/>
                    </w:pBdr>
                    <w:spacing w:line="276" w:lineRule="auto"/>
                    <w:jc w:val="center"/>
                    <w:rPr>
                      <w:rFonts w:ascii="Arial" w:eastAsia="Arial" w:hAnsi="Arial" w:cs="Arial"/>
                      <w:sz w:val="20"/>
                      <w:szCs w:val="20"/>
                    </w:rPr>
                  </w:pPr>
                </w:p>
              </w:tc>
              <w:tc>
                <w:tcPr>
                  <w:tcW w:w="1578" w:type="dxa"/>
                  <w:gridSpan w:val="2"/>
                  <w:shd w:val="clear" w:color="auto" w:fill="E2EFD9" w:themeFill="accent6" w:themeFillTint="33"/>
                  <w:vAlign w:val="center"/>
                </w:tcPr>
                <w:p w14:paraId="38C2C616" w14:textId="77777777" w:rsidR="00D169A5" w:rsidRPr="00A707EC" w:rsidRDefault="00D169A5" w:rsidP="00AF659E">
                  <w:pPr>
                    <w:jc w:val="center"/>
                    <w:rPr>
                      <w:rFonts w:ascii="Arial" w:eastAsia="Arial" w:hAnsi="Arial" w:cs="Arial"/>
                      <w:sz w:val="20"/>
                      <w:szCs w:val="20"/>
                    </w:rPr>
                  </w:pPr>
                  <w:r w:rsidRPr="00A707EC">
                    <w:rPr>
                      <w:rFonts w:ascii="Arial" w:eastAsia="Arial" w:hAnsi="Arial" w:cs="Arial"/>
                      <w:b/>
                      <w:sz w:val="20"/>
                      <w:szCs w:val="20"/>
                    </w:rPr>
                    <w:t>Anuwapa'a</w:t>
                  </w:r>
                </w:p>
              </w:tc>
              <w:tc>
                <w:tcPr>
                  <w:tcW w:w="5250" w:type="dxa"/>
                  <w:shd w:val="clear" w:color="auto" w:fill="E2EFD9" w:themeFill="accent6" w:themeFillTint="33"/>
                  <w:vAlign w:val="center"/>
                </w:tcPr>
                <w:p w14:paraId="6AA6DAF0" w14:textId="3BE48CCF" w:rsidR="00D169A5" w:rsidRPr="00A707EC" w:rsidRDefault="00D169A5" w:rsidP="00AF659E">
                  <w:pPr>
                    <w:jc w:val="left"/>
                    <w:rPr>
                      <w:rFonts w:ascii="Arial" w:eastAsia="Arial" w:hAnsi="Arial" w:cs="Arial"/>
                      <w:sz w:val="20"/>
                      <w:szCs w:val="20"/>
                    </w:rPr>
                  </w:pPr>
                  <w:r w:rsidRPr="00D169A5">
                    <w:rPr>
                      <w:rFonts w:ascii="Arial" w:eastAsia="Arial" w:hAnsi="Arial" w:cs="Arial"/>
                      <w:sz w:val="20"/>
                      <w:szCs w:val="20"/>
                    </w:rPr>
                    <w:t>Anuwapa’a; Iruwaain, Isijo’u, Jasauwo’u, Kijolu’u, Kulitpa’a; Kuwatpana, Meipüle, Pali’isiwo’u; Polumolu, Sojolokii, Tuulepü y Wotkasainru’u</w:t>
                  </w:r>
                </w:p>
              </w:tc>
            </w:tr>
            <w:tr w:rsidR="00D169A5" w14:paraId="7FE27C00" w14:textId="77777777" w:rsidTr="00AF659E">
              <w:trPr>
                <w:trHeight w:val="114"/>
              </w:trPr>
              <w:tc>
                <w:tcPr>
                  <w:tcW w:w="1280" w:type="dxa"/>
                  <w:vMerge w:val="restart"/>
                  <w:vAlign w:val="center"/>
                </w:tcPr>
                <w:p w14:paraId="528592DF" w14:textId="4DDE5264" w:rsidR="00D169A5" w:rsidRPr="00A707EC" w:rsidRDefault="00D169A5" w:rsidP="00AF659E">
                  <w:pPr>
                    <w:jc w:val="center"/>
                    <w:rPr>
                      <w:rFonts w:ascii="Arial" w:eastAsia="Arial" w:hAnsi="Arial" w:cs="Arial"/>
                      <w:sz w:val="20"/>
                      <w:szCs w:val="20"/>
                    </w:rPr>
                  </w:pPr>
                  <w:r w:rsidRPr="00A707EC">
                    <w:rPr>
                      <w:rFonts w:ascii="Arial" w:eastAsia="Arial" w:hAnsi="Arial" w:cs="Arial"/>
                      <w:b/>
                      <w:sz w:val="20"/>
                      <w:szCs w:val="20"/>
                    </w:rPr>
                    <w:t>O</w:t>
                  </w:r>
                  <w:r>
                    <w:rPr>
                      <w:rFonts w:ascii="Arial" w:eastAsia="Arial" w:hAnsi="Arial" w:cs="Arial"/>
                      <w:b/>
                      <w:sz w:val="20"/>
                      <w:szCs w:val="20"/>
                    </w:rPr>
                    <w:t>ccidental</w:t>
                  </w:r>
                </w:p>
              </w:tc>
              <w:tc>
                <w:tcPr>
                  <w:tcW w:w="1552" w:type="dxa"/>
                  <w:shd w:val="clear" w:color="auto" w:fill="DEEAF6" w:themeFill="accent5" w:themeFillTint="33"/>
                  <w:vAlign w:val="center"/>
                </w:tcPr>
                <w:p w14:paraId="2E0E7AC2" w14:textId="52EA5228" w:rsidR="00D169A5" w:rsidRDefault="00D169A5" w:rsidP="00AF659E">
                  <w:pPr>
                    <w:jc w:val="center"/>
                    <w:rPr>
                      <w:rFonts w:ascii="Arial" w:eastAsia="Arial" w:hAnsi="Arial" w:cs="Arial"/>
                      <w:b/>
                      <w:sz w:val="20"/>
                      <w:szCs w:val="20"/>
                    </w:rPr>
                  </w:pPr>
                  <w:r w:rsidRPr="00A707EC">
                    <w:rPr>
                      <w:rFonts w:ascii="Arial" w:eastAsia="Arial" w:hAnsi="Arial" w:cs="Arial"/>
                      <w:b/>
                      <w:sz w:val="20"/>
                      <w:szCs w:val="20"/>
                    </w:rPr>
                    <w:t>Siapana</w:t>
                  </w:r>
                </w:p>
                <w:p w14:paraId="025E9F9A" w14:textId="031D8CF9" w:rsidR="00D169A5" w:rsidRDefault="00D169A5" w:rsidP="00AF659E">
                  <w:pPr>
                    <w:jc w:val="center"/>
                    <w:rPr>
                      <w:rFonts w:ascii="Arial" w:eastAsia="Arial" w:hAnsi="Arial" w:cs="Arial"/>
                      <w:b/>
                      <w:sz w:val="20"/>
                      <w:szCs w:val="20"/>
                    </w:rPr>
                  </w:pPr>
                </w:p>
                <w:p w14:paraId="1FB5DE84" w14:textId="77777777" w:rsidR="00D169A5" w:rsidRPr="00A707EC" w:rsidRDefault="00D169A5" w:rsidP="00AF659E">
                  <w:pPr>
                    <w:jc w:val="center"/>
                    <w:rPr>
                      <w:rFonts w:ascii="Arial" w:eastAsia="Arial" w:hAnsi="Arial" w:cs="Arial"/>
                      <w:sz w:val="20"/>
                      <w:szCs w:val="20"/>
                    </w:rPr>
                  </w:pPr>
                </w:p>
                <w:p w14:paraId="7C882CB4" w14:textId="6E177DA3" w:rsidR="00D169A5" w:rsidRPr="00A707EC" w:rsidRDefault="00D169A5" w:rsidP="00AF659E">
                  <w:pPr>
                    <w:jc w:val="center"/>
                    <w:rPr>
                      <w:rFonts w:ascii="Arial" w:eastAsia="Arial" w:hAnsi="Arial" w:cs="Arial"/>
                      <w:sz w:val="20"/>
                      <w:szCs w:val="20"/>
                    </w:rPr>
                  </w:pPr>
                </w:p>
              </w:tc>
              <w:tc>
                <w:tcPr>
                  <w:tcW w:w="5276" w:type="dxa"/>
                  <w:gridSpan w:val="2"/>
                  <w:shd w:val="clear" w:color="auto" w:fill="DEEAF6" w:themeFill="accent5" w:themeFillTint="33"/>
                  <w:vAlign w:val="center"/>
                </w:tcPr>
                <w:p w14:paraId="573DFB67" w14:textId="163BB899" w:rsidR="00D169A5" w:rsidRPr="00A707EC" w:rsidRDefault="00D169A5" w:rsidP="00AF659E">
                  <w:pPr>
                    <w:jc w:val="left"/>
                    <w:rPr>
                      <w:rFonts w:ascii="Arial" w:eastAsia="Arial" w:hAnsi="Arial" w:cs="Arial"/>
                      <w:sz w:val="20"/>
                      <w:szCs w:val="20"/>
                    </w:rPr>
                  </w:pPr>
                  <w:r w:rsidRPr="00D169A5">
                    <w:rPr>
                      <w:rFonts w:ascii="Arial" w:eastAsia="Arial" w:hAnsi="Arial" w:cs="Arial"/>
                      <w:sz w:val="20"/>
                      <w:szCs w:val="20"/>
                    </w:rPr>
                    <w:t xml:space="preserve">Akumerapü, Chuwaapa’a, Iruwapa’a, Iruwolu, Jiwonnee, Kamüschiwo’u, Kaneweru’u, Kaparala, Kurumii, Palirü; Palitkii, Polujalii, Siyuupa’a, Wajaliima y Youjaralu’u, entre otros </w:t>
                  </w:r>
                  <w:r w:rsidRPr="00A707EC">
                    <w:rPr>
                      <w:rFonts w:ascii="Arial" w:eastAsia="Arial" w:hAnsi="Arial" w:cs="Arial"/>
                      <w:sz w:val="20"/>
                      <w:szCs w:val="20"/>
                    </w:rPr>
                    <w:t>N.A.</w:t>
                  </w:r>
                </w:p>
              </w:tc>
            </w:tr>
            <w:tr w:rsidR="00D169A5" w14:paraId="14AC30CD" w14:textId="77777777" w:rsidTr="00AF659E">
              <w:trPr>
                <w:trHeight w:val="114"/>
              </w:trPr>
              <w:tc>
                <w:tcPr>
                  <w:tcW w:w="1280" w:type="dxa"/>
                  <w:vMerge/>
                  <w:vAlign w:val="center"/>
                </w:tcPr>
                <w:p w14:paraId="443F70C3" w14:textId="77777777" w:rsidR="00D169A5" w:rsidRPr="00A707EC" w:rsidRDefault="00D169A5" w:rsidP="00AF659E">
                  <w:pPr>
                    <w:jc w:val="center"/>
                    <w:rPr>
                      <w:rFonts w:ascii="Arial" w:eastAsia="Arial" w:hAnsi="Arial" w:cs="Arial"/>
                      <w:b/>
                      <w:sz w:val="20"/>
                      <w:szCs w:val="20"/>
                    </w:rPr>
                  </w:pPr>
                </w:p>
              </w:tc>
              <w:tc>
                <w:tcPr>
                  <w:tcW w:w="1552" w:type="dxa"/>
                  <w:shd w:val="clear" w:color="auto" w:fill="FBE4D5" w:themeFill="accent2" w:themeFillTint="33"/>
                  <w:vAlign w:val="center"/>
                </w:tcPr>
                <w:p w14:paraId="3474D50E" w14:textId="2CE29A55" w:rsidR="00D169A5" w:rsidRPr="00A707EC" w:rsidRDefault="00D169A5" w:rsidP="00AF659E">
                  <w:pPr>
                    <w:jc w:val="center"/>
                    <w:rPr>
                      <w:rFonts w:ascii="Arial" w:eastAsia="Arial" w:hAnsi="Arial" w:cs="Arial"/>
                      <w:b/>
                      <w:sz w:val="20"/>
                      <w:szCs w:val="20"/>
                    </w:rPr>
                  </w:pPr>
                  <w:r w:rsidRPr="00A707EC">
                    <w:rPr>
                      <w:rFonts w:ascii="Arial" w:eastAsia="Arial" w:hAnsi="Arial" w:cs="Arial"/>
                      <w:b/>
                      <w:sz w:val="20"/>
                      <w:szCs w:val="20"/>
                    </w:rPr>
                    <w:t>Tawaira</w:t>
                  </w:r>
                </w:p>
              </w:tc>
              <w:tc>
                <w:tcPr>
                  <w:tcW w:w="5276" w:type="dxa"/>
                  <w:gridSpan w:val="2"/>
                  <w:shd w:val="clear" w:color="auto" w:fill="FBE4D5" w:themeFill="accent2" w:themeFillTint="33"/>
                  <w:vAlign w:val="center"/>
                </w:tcPr>
                <w:p w14:paraId="0283C86A" w14:textId="3240C5FA" w:rsidR="00D169A5" w:rsidRPr="00D169A5" w:rsidRDefault="00D169A5" w:rsidP="00AF659E">
                  <w:pPr>
                    <w:jc w:val="left"/>
                    <w:rPr>
                      <w:rFonts w:ascii="Arial" w:eastAsia="Arial" w:hAnsi="Arial" w:cs="Arial"/>
                      <w:sz w:val="20"/>
                      <w:szCs w:val="20"/>
                    </w:rPr>
                  </w:pPr>
                  <w:r w:rsidRPr="00D169A5">
                    <w:rPr>
                      <w:rFonts w:ascii="Arial" w:eastAsia="Arial" w:hAnsi="Arial" w:cs="Arial"/>
                      <w:sz w:val="20"/>
                      <w:szCs w:val="20"/>
                    </w:rPr>
                    <w:t>Pa’akiima’ana, Olo’olo, Yúnsapü, Tawaira, Washiyein, Nekuwa y Jalein</w:t>
                  </w:r>
                </w:p>
              </w:tc>
            </w:tr>
          </w:tbl>
          <w:p w14:paraId="2A8EA181" w14:textId="12D38693" w:rsidR="007822E8" w:rsidRDefault="007822E8" w:rsidP="007822E8">
            <w:pPr>
              <w:pStyle w:val="Ttulo3"/>
            </w:pPr>
            <w:bookmarkStart w:id="77" w:name="_Toc10688241"/>
            <w:bookmarkStart w:id="78" w:name="_Toc11666787"/>
            <w:bookmarkStart w:id="79" w:name="_Toc117588814"/>
            <w:r>
              <w:t>SECTOR ANUWAPA’A</w:t>
            </w:r>
            <w:bookmarkEnd w:id="77"/>
            <w:bookmarkEnd w:id="78"/>
            <w:r>
              <w:t>:</w:t>
            </w:r>
            <w:bookmarkEnd w:id="79"/>
          </w:p>
          <w:p w14:paraId="3155AEEE" w14:textId="217DB2B1" w:rsidR="00131FA7" w:rsidRDefault="007822E8" w:rsidP="00E75136">
            <w:pPr>
              <w:rPr>
                <w:rFonts w:eastAsia="Arial"/>
              </w:rPr>
            </w:pPr>
            <w:r>
              <w:rPr>
                <w:rFonts w:eastAsia="Arial"/>
              </w:rPr>
              <w:t>El sector de manejo de Anuwapa’a se encuentra ubicado hacia el costado oriental y suroriental de la Serranía de La Macuira, en jurisdicción de los corregimientos de Nazareth, Waletpa’a (Guaretpa) y Punta Espada, del municipio de Uribia</w:t>
            </w:r>
            <w:r w:rsidR="00131FA7">
              <w:rPr>
                <w:rFonts w:eastAsia="Arial"/>
              </w:rPr>
              <w:t xml:space="preserve"> (Mapa 4)</w:t>
            </w:r>
            <w:r>
              <w:rPr>
                <w:rFonts w:eastAsia="Arial"/>
              </w:rPr>
              <w:t>. Está integrado por al menos 13 territorios wayuu que van de norte a sur desde el territor</w:t>
            </w:r>
            <w:r w:rsidR="00D169A5">
              <w:rPr>
                <w:rFonts w:eastAsia="Arial"/>
              </w:rPr>
              <w:t>io de Iruwaain hasta Sojolokii</w:t>
            </w:r>
            <w:r>
              <w:rPr>
                <w:rFonts w:eastAsia="Arial"/>
              </w:rPr>
              <w:t xml:space="preserve">. </w:t>
            </w:r>
            <w:r w:rsidR="00131FA7">
              <w:rPr>
                <w:rFonts w:eastAsia="Arial"/>
                <w:highlight w:val="white"/>
              </w:rPr>
              <w:t>Los E’iruku dueños de territorio más representativos de este sector son los Aapüshana (7 territorios), Jinnu (3 territorios), Uliana (2 Territorios) y Paüsayuu (1 Territorio) cada uno, con diferentes orígenes ancestrales</w:t>
            </w:r>
            <w:r w:rsidR="00131FA7">
              <w:rPr>
                <w:rFonts w:eastAsia="Arial"/>
              </w:rPr>
              <w:t xml:space="preserve">. </w:t>
            </w:r>
          </w:p>
          <w:p w14:paraId="57DE6C40" w14:textId="51704E67" w:rsidR="007822E8" w:rsidRDefault="00131FA7" w:rsidP="00E75136">
            <w:pPr>
              <w:rPr>
                <w:rFonts w:eastAsia="Arial"/>
              </w:rPr>
            </w:pPr>
            <w:r>
              <w:rPr>
                <w:rFonts w:eastAsia="Arial"/>
                <w:highlight w:val="white"/>
              </w:rPr>
              <w:t>Según el análisis de Prevención, vigilancia y control del PNN de Macuira (2015- 2017) las presiones que más comúnmente afectan al sector de Anuwapa’a, son la sequía, el librepastoreo y la contaminación por residuos sólidos. Entre las principales fuentes identificadas están los ojos de agua de Awayeru, Chaipuwolu, Ishorolu, Isijo’u, Jaanepa’a, Ma’aliwapa’a, Purulu y Shiishimaulu’u. De la misma forma, los pozos Atunalapü, Keeratsulu’u, Kuyanalu, Mmalaulu’u, Mushaleeru, Shishimaulu’u, Tuulepü, Uyaipana y Wuichalapü, entre otros</w:t>
            </w:r>
            <w:r>
              <w:rPr>
                <w:rFonts w:eastAsia="Arial"/>
              </w:rPr>
              <w:t>.</w:t>
            </w:r>
          </w:p>
          <w:p w14:paraId="431EC118" w14:textId="77777777" w:rsidR="00131FA7" w:rsidRDefault="00131FA7" w:rsidP="00131FA7">
            <w:pPr>
              <w:keepNext/>
              <w:jc w:val="center"/>
            </w:pPr>
            <w:r>
              <w:rPr>
                <w:noProof/>
              </w:rPr>
              <w:drawing>
                <wp:inline distT="0" distB="0" distL="0" distR="0" wp14:anchorId="07917C09" wp14:editId="0F034271">
                  <wp:extent cx="2676525" cy="1943100"/>
                  <wp:effectExtent l="0" t="0" r="9525" b="0"/>
                  <wp:docPr id="145" name="image138.jpg" descr="Cartografía%20Doc.%20REM%20PNN%20de%20Macuira%2002-04-2019/Sector%20manejo%20Anuwapa_a_PNN%20de%20Macuira_actual_REM_2019.jpg"/>
                  <wp:cNvGraphicFramePr/>
                  <a:graphic xmlns:a="http://schemas.openxmlformats.org/drawingml/2006/main">
                    <a:graphicData uri="http://schemas.openxmlformats.org/drawingml/2006/picture">
                      <pic:pic xmlns:pic="http://schemas.openxmlformats.org/drawingml/2006/picture">
                        <pic:nvPicPr>
                          <pic:cNvPr id="0" name="image138.jpg" descr="Cartografía%20Doc.%20REM%20PNN%20de%20Macuira%2002-04-2019/Sector%20manejo%20Anuwapa_a_PNN%20de%20Macuira_actual_REM_2019.jpg"/>
                          <pic:cNvPicPr preferRelativeResize="0"/>
                        </pic:nvPicPr>
                        <pic:blipFill>
                          <a:blip r:embed="rId31"/>
                          <a:srcRect/>
                          <a:stretch>
                            <a:fillRect/>
                          </a:stretch>
                        </pic:blipFill>
                        <pic:spPr>
                          <a:xfrm>
                            <a:off x="0" y="0"/>
                            <a:ext cx="2676525" cy="1943100"/>
                          </a:xfrm>
                          <a:prstGeom prst="rect">
                            <a:avLst/>
                          </a:prstGeom>
                          <a:ln/>
                        </pic:spPr>
                      </pic:pic>
                    </a:graphicData>
                  </a:graphic>
                </wp:inline>
              </w:drawing>
            </w:r>
          </w:p>
          <w:p w14:paraId="6AA4DAF1" w14:textId="5413CECC" w:rsidR="00131FA7" w:rsidRDefault="00131FA7" w:rsidP="00131FA7">
            <w:pPr>
              <w:pStyle w:val="Descripcin"/>
              <w:jc w:val="center"/>
              <w:rPr>
                <w:rFonts w:ascii="Arial" w:eastAsia="Arial" w:hAnsi="Arial" w:cs="Arial"/>
              </w:rPr>
            </w:pPr>
            <w:bookmarkStart w:id="80" w:name="_Toc117588915"/>
            <w:r>
              <w:t xml:space="preserve">Mapa </w:t>
            </w:r>
            <w:fldSimple w:instr=" SEQ Mapa \* ARABIC ">
              <w:r w:rsidR="002679DE">
                <w:rPr>
                  <w:noProof/>
                </w:rPr>
                <w:t>4</w:t>
              </w:r>
            </w:fldSimple>
            <w:r>
              <w:t xml:space="preserve">: </w:t>
            </w:r>
            <w:r w:rsidRPr="00131FA7">
              <w:rPr>
                <w:b w:val="0"/>
              </w:rPr>
              <w:t>Sector de manejo Anuwapa’a del PNN de Macuira</w:t>
            </w:r>
            <w:bookmarkEnd w:id="80"/>
          </w:p>
          <w:p w14:paraId="01FAE06A" w14:textId="77777777" w:rsidR="00131FA7" w:rsidRDefault="00131FA7" w:rsidP="00131FA7">
            <w:pPr>
              <w:pStyle w:val="Ttulo3"/>
            </w:pPr>
            <w:bookmarkStart w:id="81" w:name="_Toc10688242"/>
            <w:bookmarkStart w:id="82" w:name="_Toc11666788"/>
            <w:bookmarkStart w:id="83" w:name="_Toc117588815"/>
            <w:r>
              <w:t>SECTOR KAJASHIWO’U</w:t>
            </w:r>
            <w:bookmarkEnd w:id="81"/>
            <w:bookmarkEnd w:id="82"/>
            <w:bookmarkEnd w:id="83"/>
          </w:p>
          <w:p w14:paraId="107FE4D4" w14:textId="2EB57B62" w:rsidR="00131FA7" w:rsidRDefault="00131FA7" w:rsidP="00E75136">
            <w:pPr>
              <w:rPr>
                <w:rFonts w:eastAsia="Arial"/>
              </w:rPr>
            </w:pPr>
            <w:r>
              <w:rPr>
                <w:rFonts w:eastAsia="Arial"/>
              </w:rPr>
              <w:t>El sector de manejo de Kajashiwo’u se encuentra ubicado en el flanco Nororiental de la Serranía de La Macuira, en jurisdicción de los corregimientos de Nazareth y Puerto Estrella, del municipio de Uribia. El sector está integrado por al menos 19 territorios wayuu (Mapa 5). Los E'iruku dueños de territorio más representativos de este sector de la Serranía son los Uraliyuu (3 territorios), Epiayuu, Ja’yaliyuu, Paüsayuu, Uliana, Wo’uliyuu (c/u con 2 territorios), Aapüshana, Iipuana, Jinnu, Siijuana, Sapuana (c/u con 1 Territorio), y diferentes orígenes ancestrales.</w:t>
            </w:r>
          </w:p>
          <w:p w14:paraId="59668055" w14:textId="786FF96D" w:rsidR="00131FA7" w:rsidRDefault="00131FA7" w:rsidP="00E75136">
            <w:pPr>
              <w:rPr>
                <w:rFonts w:eastAsia="Arial"/>
              </w:rPr>
            </w:pPr>
            <w:r>
              <w:rPr>
                <w:rFonts w:eastAsia="Arial"/>
              </w:rPr>
              <w:t>Según el análisis de Prevención, vigilancia y control (2015- 2017) las presiones que más comúnmente afectan al sector de Kajashiwo’u, son los impactos asociados a la y contaminación por residuos sólidos, especialmente en los ojos de agua (68%). Por su parte la presión por ganadería en pozos y ojos de agua se estima menor al 40%.</w:t>
            </w:r>
          </w:p>
          <w:p w14:paraId="672D12D6" w14:textId="77777777" w:rsidR="00131FA7" w:rsidRDefault="00131FA7" w:rsidP="00131FA7">
            <w:pPr>
              <w:keepNext/>
              <w:jc w:val="center"/>
            </w:pPr>
            <w:r>
              <w:rPr>
                <w:noProof/>
              </w:rPr>
              <w:drawing>
                <wp:inline distT="0" distB="0" distL="0" distR="0" wp14:anchorId="1009C1F0" wp14:editId="74ED0962">
                  <wp:extent cx="3012440" cy="2162175"/>
                  <wp:effectExtent l="0" t="0" r="0" b="9525"/>
                  <wp:docPr id="148" name="image155.jpg" descr="Cartografía%20Doc.%20REM%20PNN%20de%20Macuira%2002-04-2019/Sector%20manejo%20Kajashiwo_u_PNN%20de%20Macuira_actual_REM_2019.jpg"/>
                  <wp:cNvGraphicFramePr/>
                  <a:graphic xmlns:a="http://schemas.openxmlformats.org/drawingml/2006/main">
                    <a:graphicData uri="http://schemas.openxmlformats.org/drawingml/2006/picture">
                      <pic:pic xmlns:pic="http://schemas.openxmlformats.org/drawingml/2006/picture">
                        <pic:nvPicPr>
                          <pic:cNvPr id="0" name="image155.jpg" descr="Cartografía%20Doc.%20REM%20PNN%20de%20Macuira%2002-04-2019/Sector%20manejo%20Kajashiwo_u_PNN%20de%20Macuira_actual_REM_2019.jpg"/>
                          <pic:cNvPicPr preferRelativeResize="0"/>
                        </pic:nvPicPr>
                        <pic:blipFill>
                          <a:blip r:embed="rId32"/>
                          <a:srcRect/>
                          <a:stretch>
                            <a:fillRect/>
                          </a:stretch>
                        </pic:blipFill>
                        <pic:spPr>
                          <a:xfrm>
                            <a:off x="0" y="0"/>
                            <a:ext cx="3012440" cy="2162175"/>
                          </a:xfrm>
                          <a:prstGeom prst="rect">
                            <a:avLst/>
                          </a:prstGeom>
                          <a:ln/>
                        </pic:spPr>
                      </pic:pic>
                    </a:graphicData>
                  </a:graphic>
                </wp:inline>
              </w:drawing>
            </w:r>
          </w:p>
          <w:p w14:paraId="7AC0CCBF" w14:textId="58A7120C" w:rsidR="00131FA7" w:rsidRDefault="00131FA7" w:rsidP="00131FA7">
            <w:pPr>
              <w:pStyle w:val="Descripcin"/>
              <w:jc w:val="center"/>
              <w:rPr>
                <w:rFonts w:ascii="Arial" w:eastAsia="Arial" w:hAnsi="Arial" w:cs="Arial"/>
              </w:rPr>
            </w:pPr>
            <w:bookmarkStart w:id="84" w:name="_Toc117588916"/>
            <w:r>
              <w:t xml:space="preserve">Mapa </w:t>
            </w:r>
            <w:fldSimple w:instr=" SEQ Mapa \* ARABIC ">
              <w:r w:rsidR="002679DE">
                <w:rPr>
                  <w:noProof/>
                </w:rPr>
                <w:t>5</w:t>
              </w:r>
            </w:fldSimple>
            <w:r>
              <w:t xml:space="preserve">: </w:t>
            </w:r>
            <w:r w:rsidRPr="00131FA7">
              <w:rPr>
                <w:b w:val="0"/>
              </w:rPr>
              <w:t>Sector de manejo Kajashiwo’u del PNN de Macuira. Fuente: PNNC.</w:t>
            </w:r>
            <w:bookmarkEnd w:id="84"/>
          </w:p>
          <w:p w14:paraId="5B2CC691" w14:textId="77777777" w:rsidR="008E46BD" w:rsidRDefault="008E46BD" w:rsidP="00131FA7">
            <w:bookmarkStart w:id="85" w:name="_Toc10688243"/>
            <w:bookmarkStart w:id="86" w:name="_Toc11666789"/>
          </w:p>
          <w:p w14:paraId="486DCD68" w14:textId="141094E5" w:rsidR="00131FA7" w:rsidRDefault="002243E4" w:rsidP="008E46BD">
            <w:pPr>
              <w:pStyle w:val="Ttulo3"/>
            </w:pPr>
            <w:bookmarkStart w:id="87" w:name="_Toc117588816"/>
            <w:r>
              <w:t>SECTOR SIAPANA</w:t>
            </w:r>
            <w:bookmarkEnd w:id="85"/>
            <w:bookmarkEnd w:id="86"/>
            <w:bookmarkEnd w:id="87"/>
          </w:p>
          <w:p w14:paraId="73A9C5E9" w14:textId="32116089" w:rsidR="002243E4" w:rsidRDefault="002243E4" w:rsidP="00E75136">
            <w:pPr>
              <w:rPr>
                <w:rFonts w:eastAsia="Arial"/>
              </w:rPr>
            </w:pPr>
            <w:r>
              <w:rPr>
                <w:rFonts w:eastAsia="Arial"/>
              </w:rPr>
              <w:t xml:space="preserve">El sector de manejo de Siapana se encuentra ubicado en el flanco Suroccidental de la Serranía de La Macuira, en jurisdicción de los corregimientos de Siapana y Punta Espada. Está integrado por al menos 15 territorios wayuu (Mapa 6). Los E'iruku dueños de territorio más representativos en este sector de la Serranía son los Aapüshana e Iipuana (c/u con 3 territorios), Juusayuu y Siijuana (c/u con 2 territorios), y Jinnu y Sapuana (c/u con 1 Territorio), con diferentes orígenes ancestrales. </w:t>
            </w:r>
          </w:p>
          <w:p w14:paraId="5EB7F170" w14:textId="2D2FAAE7" w:rsidR="002243E4" w:rsidRDefault="002243E4" w:rsidP="00E75136">
            <w:pPr>
              <w:rPr>
                <w:rFonts w:eastAsia="Arial"/>
              </w:rPr>
            </w:pPr>
            <w:r>
              <w:rPr>
                <w:rFonts w:eastAsia="Arial"/>
              </w:rPr>
              <w:t>Por su parte, el análisis de prevención, vigilancia y control (2015- 2017), las presiones que más comúnmente afectan al sector de Siapana, son el pastoreo generalizado en las fuentes hídricas, con una frecuencia mayor al 40%. A nivel de pozos, la inadecuada disposición de residuos sólidos resulta ser la presión más relevante con una frecuencia mayor al 50%. Las fuentes de agua más afectadas por presiones antrópicas incluyen los arroyos Kanewerü, Wajaliima, así como los pozos Chirimiri, Iirü y los ojos de agua Jiwonnee, Maskii, Sariita’a y Kanewerü.</w:t>
            </w:r>
          </w:p>
          <w:p w14:paraId="0D87985C" w14:textId="77777777" w:rsidR="002243E4" w:rsidRDefault="002243E4" w:rsidP="002243E4">
            <w:pPr>
              <w:keepNext/>
              <w:jc w:val="center"/>
            </w:pPr>
            <w:r>
              <w:rPr>
                <w:rFonts w:ascii="Arial" w:eastAsia="Arial" w:hAnsi="Arial" w:cs="Arial"/>
                <w:noProof/>
              </w:rPr>
              <w:drawing>
                <wp:inline distT="0" distB="0" distL="0" distR="0" wp14:anchorId="66A07C58" wp14:editId="72761009">
                  <wp:extent cx="2686050" cy="1847850"/>
                  <wp:effectExtent l="0" t="0" r="0" b="0"/>
                  <wp:docPr id="160" name="image15.jpg" descr="Cartografía%20Doc.%20REM%20PNN%20de%20Macuira%2002-04-2019/Sector%20manejo%20Siapana_PNN%20de%20Macuira_actual_REM_2019.jpg"/>
                  <wp:cNvGraphicFramePr/>
                  <a:graphic xmlns:a="http://schemas.openxmlformats.org/drawingml/2006/main">
                    <a:graphicData uri="http://schemas.openxmlformats.org/drawingml/2006/picture">
                      <pic:pic xmlns:pic="http://schemas.openxmlformats.org/drawingml/2006/picture">
                        <pic:nvPicPr>
                          <pic:cNvPr id="0" name="image15.jpg" descr="Cartografía%20Doc.%20REM%20PNN%20de%20Macuira%2002-04-2019/Sector%20manejo%20Siapana_PNN%20de%20Macuira_actual_REM_2019.jpg"/>
                          <pic:cNvPicPr preferRelativeResize="0"/>
                        </pic:nvPicPr>
                        <pic:blipFill>
                          <a:blip r:embed="rId33"/>
                          <a:srcRect/>
                          <a:stretch>
                            <a:fillRect/>
                          </a:stretch>
                        </pic:blipFill>
                        <pic:spPr>
                          <a:xfrm>
                            <a:off x="0" y="0"/>
                            <a:ext cx="2696132" cy="1854786"/>
                          </a:xfrm>
                          <a:prstGeom prst="rect">
                            <a:avLst/>
                          </a:prstGeom>
                          <a:ln/>
                        </pic:spPr>
                      </pic:pic>
                    </a:graphicData>
                  </a:graphic>
                </wp:inline>
              </w:drawing>
            </w:r>
          </w:p>
          <w:p w14:paraId="18BC187E" w14:textId="25A9D693" w:rsidR="002243E4" w:rsidRDefault="002243E4" w:rsidP="002243E4">
            <w:pPr>
              <w:pStyle w:val="Descripcin"/>
              <w:jc w:val="center"/>
              <w:rPr>
                <w:rFonts w:ascii="Arial" w:eastAsia="Arial" w:hAnsi="Arial" w:cs="Arial"/>
                <w:sz w:val="22"/>
                <w:szCs w:val="22"/>
              </w:rPr>
            </w:pPr>
            <w:bookmarkStart w:id="88" w:name="_Toc117588917"/>
            <w:r>
              <w:t xml:space="preserve">Mapa </w:t>
            </w:r>
            <w:fldSimple w:instr=" SEQ Mapa \* ARABIC ">
              <w:r w:rsidR="002679DE">
                <w:rPr>
                  <w:noProof/>
                </w:rPr>
                <w:t>6</w:t>
              </w:r>
            </w:fldSimple>
            <w:r>
              <w:t xml:space="preserve">: </w:t>
            </w:r>
            <w:r w:rsidRPr="002243E4">
              <w:rPr>
                <w:b w:val="0"/>
              </w:rPr>
              <w:t>Sector de manejo Siapana del PNN de Macuira. Fuente: PNNC</w:t>
            </w:r>
            <w:bookmarkEnd w:id="88"/>
          </w:p>
          <w:p w14:paraId="6A19FC4E" w14:textId="77777777" w:rsidR="00FD2394" w:rsidRDefault="00FD2394" w:rsidP="00FD2394">
            <w:pPr>
              <w:pStyle w:val="Ttulo3"/>
            </w:pPr>
            <w:bookmarkStart w:id="89" w:name="_Toc10688244"/>
            <w:bookmarkStart w:id="90" w:name="_Toc11666790"/>
            <w:bookmarkStart w:id="91" w:name="_Toc117588817"/>
            <w:r>
              <w:t>SECTOR TAWAIRA</w:t>
            </w:r>
            <w:bookmarkEnd w:id="89"/>
            <w:bookmarkEnd w:id="90"/>
            <w:bookmarkEnd w:id="91"/>
          </w:p>
          <w:p w14:paraId="750078CF" w14:textId="5F78A3DD" w:rsidR="002243E4" w:rsidRDefault="00FD2394" w:rsidP="00E75136">
            <w:pPr>
              <w:rPr>
                <w:rFonts w:eastAsia="Arial"/>
              </w:rPr>
            </w:pPr>
            <w:r>
              <w:rPr>
                <w:rFonts w:eastAsia="Arial"/>
              </w:rPr>
              <w:t>El sector de manejo de Tawaira se encuentra ubicado en el flanco Noroccidental de la Serranía de La Macuira, en jurisdicción del corregimiento de Tawaira. Está integrado por al meno</w:t>
            </w:r>
            <w:r w:rsidR="00474219">
              <w:rPr>
                <w:rFonts w:eastAsia="Arial"/>
              </w:rPr>
              <w:t>s 7 territorios wayuu (Mapa 7</w:t>
            </w:r>
            <w:r>
              <w:rPr>
                <w:rFonts w:eastAsia="Arial"/>
              </w:rPr>
              <w:t xml:space="preserve">). Los E'iruku dueños de territorio más representativos en este sector de la Serranía son los Epieyuu (4 territorios), Iipuana, Püshaina y Siijuana (c/u con 1 Territorio), con diferentes orígenes ancestrales. </w:t>
            </w:r>
          </w:p>
          <w:p w14:paraId="1D1F6D16" w14:textId="2393F737" w:rsidR="00FD2394" w:rsidRDefault="00FD2394" w:rsidP="00E75136">
            <w:pPr>
              <w:rPr>
                <w:rFonts w:eastAsia="Arial"/>
              </w:rPr>
            </w:pPr>
            <w:r>
              <w:rPr>
                <w:rFonts w:eastAsia="Arial"/>
              </w:rPr>
              <w:t>Según el análisis de los registros de control y vigilancia 2015- 2017 las presiones que más comúnmente afectaron al sector de Tawaira, se relacionan con el impacto de la sequía sobre las fuentes de agua, con una frecuencia mayor al 80% en el caso de los pozos. Respecto a los ojos de agua la mayor problemática se asocia con el pastoreo (&gt;50%)</w:t>
            </w:r>
            <w:r w:rsidR="00474219">
              <w:rPr>
                <w:rFonts w:eastAsia="Arial"/>
              </w:rPr>
              <w:t>.</w:t>
            </w:r>
          </w:p>
          <w:p w14:paraId="78EBBC0A" w14:textId="77777777" w:rsidR="00474219" w:rsidRDefault="00474219" w:rsidP="00474219">
            <w:pPr>
              <w:keepNext/>
              <w:jc w:val="center"/>
            </w:pPr>
            <w:r>
              <w:rPr>
                <w:rFonts w:ascii="Arial" w:eastAsia="Arial" w:hAnsi="Arial" w:cs="Arial"/>
                <w:noProof/>
              </w:rPr>
              <w:drawing>
                <wp:inline distT="0" distB="0" distL="0" distR="0" wp14:anchorId="3EAD9A67" wp14:editId="4234CE85">
                  <wp:extent cx="3422015" cy="2165350"/>
                  <wp:effectExtent l="0" t="0" r="6985" b="6350"/>
                  <wp:docPr id="20" name="image18.jpg" descr="Cartografía%20Doc.%20REM%20PNN%20de%20Macuira%2002-04-2019/Sector%20manejo%20Tawaira_PNN%20de%20Macuira_actual_REM_2019.jpg"/>
                  <wp:cNvGraphicFramePr/>
                  <a:graphic xmlns:a="http://schemas.openxmlformats.org/drawingml/2006/main">
                    <a:graphicData uri="http://schemas.openxmlformats.org/drawingml/2006/picture">
                      <pic:pic xmlns:pic="http://schemas.openxmlformats.org/drawingml/2006/picture">
                        <pic:nvPicPr>
                          <pic:cNvPr id="0" name="image18.jpg" descr="Cartografía%20Doc.%20REM%20PNN%20de%20Macuira%2002-04-2019/Sector%20manejo%20Tawaira_PNN%20de%20Macuira_actual_REM_2019.jpg"/>
                          <pic:cNvPicPr preferRelativeResize="0"/>
                        </pic:nvPicPr>
                        <pic:blipFill>
                          <a:blip r:embed="rId34"/>
                          <a:srcRect/>
                          <a:stretch>
                            <a:fillRect/>
                          </a:stretch>
                        </pic:blipFill>
                        <pic:spPr>
                          <a:xfrm>
                            <a:off x="0" y="0"/>
                            <a:ext cx="3422015" cy="2165350"/>
                          </a:xfrm>
                          <a:prstGeom prst="rect">
                            <a:avLst/>
                          </a:prstGeom>
                          <a:ln/>
                        </pic:spPr>
                      </pic:pic>
                    </a:graphicData>
                  </a:graphic>
                </wp:inline>
              </w:drawing>
            </w:r>
          </w:p>
          <w:p w14:paraId="7E7FC09C" w14:textId="07018183" w:rsidR="00474219" w:rsidRPr="00F623F3" w:rsidRDefault="00474219" w:rsidP="00F623F3">
            <w:pPr>
              <w:pStyle w:val="Descripcin"/>
              <w:jc w:val="center"/>
              <w:rPr>
                <w:rFonts w:ascii="Arial" w:eastAsia="Arial" w:hAnsi="Arial" w:cs="Arial"/>
                <w:i/>
                <w:color w:val="44546A"/>
                <w:sz w:val="22"/>
                <w:szCs w:val="22"/>
              </w:rPr>
            </w:pPr>
            <w:bookmarkStart w:id="92" w:name="_Toc117588918"/>
            <w:r>
              <w:t xml:space="preserve">Mapa </w:t>
            </w:r>
            <w:fldSimple w:instr=" SEQ Mapa \* ARABIC ">
              <w:r w:rsidR="002679DE">
                <w:rPr>
                  <w:noProof/>
                </w:rPr>
                <w:t>7</w:t>
              </w:r>
            </w:fldSimple>
            <w:r>
              <w:t xml:space="preserve">: </w:t>
            </w:r>
            <w:r w:rsidRPr="00474219">
              <w:rPr>
                <w:b w:val="0"/>
                <w:color w:val="44546A"/>
              </w:rPr>
              <w:t>Sector de manejo Tawaira del PNN de Macuira. Fuente: PNNC.</w:t>
            </w:r>
            <w:bookmarkEnd w:id="92"/>
          </w:p>
          <w:p w14:paraId="389E1DC7" w14:textId="0CFE9351" w:rsidR="002F42B4" w:rsidRDefault="002F42B4" w:rsidP="002F42B4">
            <w:pPr>
              <w:pStyle w:val="Ttulo2"/>
            </w:pPr>
            <w:bookmarkStart w:id="93" w:name="_Toc117588818"/>
            <w:r>
              <w:t>Zonificación de la Zona Ecoturística</w:t>
            </w:r>
            <w:bookmarkEnd w:id="93"/>
          </w:p>
          <w:p w14:paraId="4ACD608C" w14:textId="52D4611B" w:rsidR="001F1AB5" w:rsidRDefault="00017F00" w:rsidP="00E75136">
            <w:pPr>
              <w:pStyle w:val="Sinespaciado"/>
            </w:pPr>
            <w:r w:rsidRPr="00017F00">
              <w:t>Respetando el carácter especial de las Áreas Traslapadas con comunidades indígenas,</w:t>
            </w:r>
            <w:r>
              <w:t xml:space="preserve"> </w:t>
            </w:r>
            <w:r w:rsidRPr="00017F00">
              <w:t>esta zona fue denominada en común acuerdo con las Autoridades Tradicionales de los territorios</w:t>
            </w:r>
            <w:r>
              <w:t xml:space="preserve"> </w:t>
            </w:r>
            <w:r w:rsidRPr="00017F00">
              <w:t xml:space="preserve">traslapados con el Parque, como </w:t>
            </w:r>
            <w:r w:rsidRPr="00017F00">
              <w:rPr>
                <w:b/>
              </w:rPr>
              <w:t>O´unajaalee</w:t>
            </w:r>
            <w:r w:rsidRPr="00017F00">
              <w:t>, que en lengua nativa Wayuunaiki denota un área destinada</w:t>
            </w:r>
            <w:r>
              <w:t xml:space="preserve"> </w:t>
            </w:r>
            <w:r w:rsidRPr="00017F00">
              <w:t>a la llegada y tránsito de visitantes. Tanto la denominación como la definición e intención de manejo de esta</w:t>
            </w:r>
            <w:r>
              <w:t xml:space="preserve"> </w:t>
            </w:r>
            <w:r w:rsidRPr="00017F00">
              <w:t>zona, pretende incorporar la visión y sentir de la comunidad que habita en el AP, para que de esta misma</w:t>
            </w:r>
            <w:r>
              <w:t xml:space="preserve"> </w:t>
            </w:r>
            <w:r w:rsidRPr="00017F00">
              <w:t>manera se genere una apropiación del manejo conjunto</w:t>
            </w:r>
            <w:r>
              <w:t>.</w:t>
            </w:r>
          </w:p>
          <w:p w14:paraId="7BA5BD6C" w14:textId="082D2858" w:rsidR="00017F00" w:rsidRDefault="00017F00" w:rsidP="00F623F3">
            <w:pPr>
              <w:spacing w:after="0"/>
            </w:pPr>
            <w:r w:rsidRPr="00017F00">
              <w:t xml:space="preserve">Esta </w:t>
            </w:r>
            <w:r w:rsidRPr="00017F00">
              <w:rPr>
                <w:b/>
              </w:rPr>
              <w:t>Zona O´unajaalee (ZO)</w:t>
            </w:r>
            <w:r w:rsidRPr="00017F00">
              <w:t>, se subdivide a su vez en dos sectores de acuerdo a su ubicación (sector</w:t>
            </w:r>
            <w:r>
              <w:t xml:space="preserve"> </w:t>
            </w:r>
            <w:r w:rsidRPr="00017F00">
              <w:t>nororiental y sector suroriental) y en dos sub-zonas de manejo (O´unajaalee Servicios y O´unajaalee</w:t>
            </w:r>
            <w:r>
              <w:t xml:space="preserve"> </w:t>
            </w:r>
            <w:r w:rsidRPr="00017F00">
              <w:t>Atrativos), con el objetivo de que facilite responder a las dinámicas territoriales propias de la población</w:t>
            </w:r>
            <w:r>
              <w:t xml:space="preserve"> </w:t>
            </w:r>
            <w:r w:rsidRPr="00017F00">
              <w:t>Wayuu y alcanzar un mejor nivel de detalle en la descripción de las características, usos, actividades y</w:t>
            </w:r>
            <w:r>
              <w:t xml:space="preserve"> </w:t>
            </w:r>
            <w:r w:rsidRPr="00017F00">
              <w:t>reglamentación para cada una.</w:t>
            </w:r>
          </w:p>
          <w:p w14:paraId="47715F9B" w14:textId="6E8E31E9" w:rsidR="00017F00" w:rsidRDefault="00017F00" w:rsidP="00E75136">
            <w:r w:rsidRPr="00017F00">
              <w:t>Para el Parque Nacional Natural de Macuira, el área disponible para el uso público-recreativo, corresponde</w:t>
            </w:r>
            <w:r>
              <w:t xml:space="preserve"> </w:t>
            </w:r>
            <w:r w:rsidRPr="00017F00">
              <w:t>aproximadamente al 0,39% del total de hectáreas del Área protegida</w:t>
            </w:r>
            <w:r>
              <w:t xml:space="preserve">. </w:t>
            </w:r>
            <w:r w:rsidRPr="00017F00">
              <w:t>Para todos los caminos de</w:t>
            </w:r>
            <w:r>
              <w:t xml:space="preserve"> </w:t>
            </w:r>
            <w:r w:rsidRPr="00017F00">
              <w:t>acceso a los atractivos, se delimitó un área buffer total de 20 metros, es decir, 10 metros a cada lado del</w:t>
            </w:r>
            <w:r>
              <w:t xml:space="preserve"> </w:t>
            </w:r>
            <w:r w:rsidRPr="00017F00">
              <w:t>sendero, ya que es la distancia promedio a la que podría ubicarse infraestructura liviana mínima asociada</w:t>
            </w:r>
            <w:r>
              <w:t xml:space="preserve"> </w:t>
            </w:r>
            <w:r w:rsidRPr="00017F00">
              <w:t>a los senderos como barandas, señalización, bancas y miradores</w:t>
            </w:r>
            <w:r>
              <w:t>.</w:t>
            </w:r>
          </w:p>
          <w:p w14:paraId="3BAE6830" w14:textId="0707F294" w:rsidR="00017F00" w:rsidRPr="00923213" w:rsidRDefault="00017F00" w:rsidP="00C91E68">
            <w:pPr>
              <w:pStyle w:val="Ttulo3"/>
              <w:numPr>
                <w:ilvl w:val="0"/>
                <w:numId w:val="29"/>
              </w:numPr>
            </w:pPr>
            <w:bookmarkStart w:id="94" w:name="_Toc117588819"/>
            <w:r w:rsidRPr="00923213">
              <w:t>Sub-zonificación de la Zona O´unajaalee</w:t>
            </w:r>
            <w:bookmarkEnd w:id="94"/>
          </w:p>
          <w:p w14:paraId="2834CA19" w14:textId="1CC342A4" w:rsidR="00017F00" w:rsidRPr="00017F00" w:rsidRDefault="00017F00" w:rsidP="00F623F3">
            <w:pPr>
              <w:spacing w:after="0"/>
            </w:pPr>
            <w:r w:rsidRPr="00017F00">
              <w:t>Se propone subdividir la Zona O´unajaalee, en dos Subzonas que permitan diferenciar las áreas que</w:t>
            </w:r>
            <w:r>
              <w:t xml:space="preserve"> </w:t>
            </w:r>
            <w:r w:rsidRPr="00017F00">
              <w:t>corresponden a los atractivos y caminos o senderos que conducen a ellos, de aquella porción en la que se</w:t>
            </w:r>
            <w:r>
              <w:t xml:space="preserve"> </w:t>
            </w:r>
            <w:r w:rsidRPr="00017F00">
              <w:t>ubica o se proyecta establecer la infraestructura liviana requerida para la atención de visitantes. De esta</w:t>
            </w:r>
            <w:r>
              <w:t xml:space="preserve"> </w:t>
            </w:r>
            <w:r w:rsidRPr="00017F00">
              <w:t>manera ambas subzonas podrán ofrecer diferentes interpretaciones para el manejo en cuanto a las</w:t>
            </w:r>
            <w:r w:rsidR="00923213">
              <w:t xml:space="preserve"> </w:t>
            </w:r>
            <w:r w:rsidRPr="00017F00">
              <w:t>acti</w:t>
            </w:r>
            <w:r w:rsidR="00923213">
              <w:t>vidades, usos, reglamentación e i</w:t>
            </w:r>
            <w:r w:rsidRPr="00017F00">
              <w:t>ntervenciones que se podrán permitir en cada una de ellas.</w:t>
            </w:r>
          </w:p>
          <w:p w14:paraId="2EC3A0A1" w14:textId="5337BB6A" w:rsidR="00923213" w:rsidRDefault="00017F00" w:rsidP="00F623F3">
            <w:pPr>
              <w:spacing w:after="0"/>
            </w:pPr>
            <w:r w:rsidRPr="00017F00">
              <w:t xml:space="preserve">De acuerdo a lo anterior, se sugiere nombrar estas Subzonas como: </w:t>
            </w:r>
            <w:r w:rsidRPr="00923213">
              <w:rPr>
                <w:u w:val="single"/>
              </w:rPr>
              <w:t>O´unajaalee Atrativos (OA)</w:t>
            </w:r>
            <w:r w:rsidRPr="00017F00">
              <w:t xml:space="preserve"> y</w:t>
            </w:r>
            <w:r w:rsidR="00923213">
              <w:t xml:space="preserve"> </w:t>
            </w:r>
            <w:r w:rsidRPr="00923213">
              <w:rPr>
                <w:u w:val="single"/>
              </w:rPr>
              <w:t>O´unajaalee Servicios (OS).</w:t>
            </w:r>
            <w:r w:rsidRPr="00017F00">
              <w:t xml:space="preserve"> Equiparando ambas subzonas con la reglamentación vigente para Áreas no</w:t>
            </w:r>
            <w:r w:rsidR="00923213">
              <w:t xml:space="preserve"> </w:t>
            </w:r>
            <w:r w:rsidRPr="00017F00">
              <w:t>traslapadas, la primera (OA), sería el equivalente a la Zona de Recreación General Exterior (de acuerdo al</w:t>
            </w:r>
            <w:r w:rsidR="00923213">
              <w:t xml:space="preserve"> </w:t>
            </w:r>
            <w:r w:rsidRPr="00017F00">
              <w:t>Decreto 622 de 1977) o Subzona para la Recreación (de acuerdo al Decreto 2372 de 2010). Por otro lado</w:t>
            </w:r>
            <w:r w:rsidR="00923213">
              <w:t xml:space="preserve"> </w:t>
            </w:r>
            <w:r w:rsidRPr="00017F00">
              <w:t>la OS, sería el equivalente a la Zona de Alta Densidad de Uso (de acuerdo al Decreto 622 de 1977), o</w:t>
            </w:r>
            <w:r w:rsidR="00F623F3">
              <w:t xml:space="preserve"> </w:t>
            </w:r>
            <w:r w:rsidRPr="00017F00">
              <w:t>Subzona de Alta Densidad de Uso (de acuerdo al Decreto 2372 de 2010).</w:t>
            </w:r>
          </w:p>
          <w:p w14:paraId="79C175A8" w14:textId="6CACDBA0" w:rsidR="00923213" w:rsidRDefault="00923213" w:rsidP="008E46BD">
            <w:pPr>
              <w:pStyle w:val="Ttulo3"/>
              <w:numPr>
                <w:ilvl w:val="0"/>
                <w:numId w:val="24"/>
              </w:numPr>
            </w:pPr>
            <w:bookmarkStart w:id="95" w:name="_Toc117588820"/>
            <w:r w:rsidRPr="00923213">
              <w:t>O´unajaalee Atrativos (OA)</w:t>
            </w:r>
            <w:r>
              <w:t>:</w:t>
            </w:r>
            <w:bookmarkEnd w:id="95"/>
            <w:r>
              <w:t xml:space="preserve"> </w:t>
            </w:r>
          </w:p>
          <w:p w14:paraId="654B43C3" w14:textId="64EE8987" w:rsidR="00923213" w:rsidRDefault="00923213" w:rsidP="00E75136">
            <w:r w:rsidRPr="00923213">
              <w:t>Es aquella porción en la que se ubican los sitios naturales y culturales de interés ecoturístico85, así como</w:t>
            </w:r>
            <w:r>
              <w:t xml:space="preserve"> </w:t>
            </w:r>
            <w:r w:rsidRPr="00923213">
              <w:t>los caminos y senderos que conducen a ellos. Cuenta con condiciones favorables para la realización de</w:t>
            </w:r>
            <w:r>
              <w:t xml:space="preserve"> </w:t>
            </w:r>
            <w:r w:rsidRPr="00923213">
              <w:t>actividades recreativas de bajo impacto. Se relaciona al uso extensivo entendiéndose este como aquel que</w:t>
            </w:r>
            <w:r>
              <w:t xml:space="preserve"> </w:t>
            </w:r>
            <w:r w:rsidRPr="00923213">
              <w:t>compromete una superficie amplia dentro de la categoría de zonificación del Área Protegida. Se permite la</w:t>
            </w:r>
            <w:r>
              <w:t xml:space="preserve"> </w:t>
            </w:r>
            <w:r w:rsidRPr="00923213">
              <w:t>instala</w:t>
            </w:r>
            <w:r>
              <w:t>ción de infraestructura liviana</w:t>
            </w:r>
            <w:r w:rsidRPr="00923213">
              <w:t xml:space="preserve"> para la interpretación, como adecuación de senderos, espacios de</w:t>
            </w:r>
            <w:r>
              <w:t xml:space="preserve"> </w:t>
            </w:r>
            <w:r w:rsidRPr="00923213">
              <w:t>descanso, señal</w:t>
            </w:r>
            <w:r>
              <w:t>ización y miradores. La i</w:t>
            </w:r>
            <w:r w:rsidRPr="00923213">
              <w:t>ntención de manejo</w:t>
            </w:r>
            <w:r>
              <w:t xml:space="preserve"> es p</w:t>
            </w:r>
            <w:r w:rsidRPr="00923213">
              <w:t>ropiciar la recreación al aire libre, manteniendo la función de las estructuras naturales, estimulando la</w:t>
            </w:r>
            <w:r w:rsidR="00E75136">
              <w:t xml:space="preserve"> </w:t>
            </w:r>
            <w:r w:rsidRPr="00923213">
              <w:t>participación de las comunidades locales y promoviendo la valoración del patrimonio natural y cultural del</w:t>
            </w:r>
            <w:r>
              <w:t xml:space="preserve"> </w:t>
            </w:r>
            <w:r w:rsidRPr="00923213">
              <w:t>Área Protegida.</w:t>
            </w:r>
          </w:p>
          <w:p w14:paraId="77D5A2C8" w14:textId="203A3D05" w:rsidR="00923213" w:rsidRPr="00923213" w:rsidRDefault="00923213" w:rsidP="002F42B4">
            <w:pPr>
              <w:pStyle w:val="Ttulo3"/>
              <w:numPr>
                <w:ilvl w:val="0"/>
                <w:numId w:val="24"/>
              </w:numPr>
            </w:pPr>
            <w:bookmarkStart w:id="96" w:name="_Toc117588821"/>
            <w:r w:rsidRPr="00923213">
              <w:t>O´unajaalee Servicios (OS)</w:t>
            </w:r>
            <w:r>
              <w:t>:</w:t>
            </w:r>
            <w:bookmarkEnd w:id="96"/>
          </w:p>
          <w:p w14:paraId="6E6F43F6" w14:textId="1FB25922" w:rsidR="00923213" w:rsidRDefault="00923213" w:rsidP="00E75136">
            <w:r w:rsidRPr="00923213">
              <w:t xml:space="preserve">Es aquella porción </w:t>
            </w:r>
            <w:r w:rsidR="00390E80" w:rsidRPr="00923213">
              <w:t>que,</w:t>
            </w:r>
            <w:r w:rsidRPr="00923213">
              <w:t xml:space="preserve"> de acuerdo a sus características sociales, ecológicas, topográficas y geográficas,</w:t>
            </w:r>
            <w:r>
              <w:t xml:space="preserve"> </w:t>
            </w:r>
            <w:r w:rsidRPr="00923213">
              <w:t>cuenta con condiciones favorables para la prestación de servicios ecoturísticos por parte de la comunidad</w:t>
            </w:r>
            <w:r>
              <w:t xml:space="preserve"> </w:t>
            </w:r>
            <w:r w:rsidRPr="00923213">
              <w:t>local. Se relaciona al uso intensivo entendiéndose este como aquel que compromete una superficie</w:t>
            </w:r>
            <w:r>
              <w:t xml:space="preserve"> </w:t>
            </w:r>
            <w:r w:rsidRPr="00923213">
              <w:t>relativamente pequeña dentro de la categoría de zonificación del Área Protegida. Se permite la instalación</w:t>
            </w:r>
            <w:r>
              <w:t xml:space="preserve"> </w:t>
            </w:r>
            <w:r w:rsidRPr="00923213">
              <w:t>de infraestructura liviana para la atención de necesidades básicas de los visitantes (alojamiento,</w:t>
            </w:r>
            <w:r>
              <w:t xml:space="preserve"> </w:t>
            </w:r>
            <w:r w:rsidRPr="00923213">
              <w:t>alimentación, hidratación, unidades sanitarias) y complementarias (interp</w:t>
            </w:r>
            <w:r>
              <w:t>retación ambiental y cultural). La i</w:t>
            </w:r>
            <w:r w:rsidRPr="00923213">
              <w:t>ntención de manejo</w:t>
            </w:r>
            <w:r>
              <w:t xml:space="preserve"> es g</w:t>
            </w:r>
            <w:r w:rsidRPr="00923213">
              <w:t>enerar espacios para la administración, control y gestión conjunta del ecoturismo con la comunidad local</w:t>
            </w:r>
            <w:r>
              <w:t xml:space="preserve"> </w:t>
            </w:r>
            <w:r w:rsidRPr="00923213">
              <w:t>involucrada.</w:t>
            </w:r>
          </w:p>
          <w:p w14:paraId="3708D3A6" w14:textId="4BD2EA63" w:rsidR="00923213" w:rsidRDefault="00923213" w:rsidP="00923213">
            <w:pPr>
              <w:autoSpaceDE w:val="0"/>
              <w:adjustRightInd w:val="0"/>
              <w:rPr>
                <w:rFonts w:ascii="Arial" w:hAnsi="Arial" w:cs="Arial"/>
                <w:u w:val="single"/>
              </w:rPr>
            </w:pPr>
            <w:r w:rsidRPr="00923213">
              <w:rPr>
                <w:rFonts w:ascii="Arial" w:hAnsi="Arial" w:cs="Arial"/>
                <w:u w:val="single"/>
              </w:rPr>
              <w:t>Sectorización para el manejo E</w:t>
            </w:r>
            <w:r>
              <w:rPr>
                <w:rFonts w:ascii="Arial" w:hAnsi="Arial" w:cs="Arial"/>
                <w:u w:val="single"/>
              </w:rPr>
              <w:t>coturístico del PNN de Macuira.</w:t>
            </w:r>
          </w:p>
          <w:p w14:paraId="22E46F16" w14:textId="2799BC28" w:rsidR="003F0934" w:rsidRDefault="003F0934" w:rsidP="003F0934">
            <w:pPr>
              <w:pStyle w:val="Descripcin"/>
              <w:keepNext/>
            </w:pPr>
            <w:bookmarkStart w:id="97" w:name="_Toc117588965"/>
            <w:r>
              <w:t xml:space="preserve">Tabla </w:t>
            </w:r>
            <w:fldSimple w:instr=" SEQ Tabla \* ARABIC ">
              <w:r w:rsidR="00037B43">
                <w:rPr>
                  <w:noProof/>
                </w:rPr>
                <w:t>7</w:t>
              </w:r>
            </w:fldSimple>
            <w:r>
              <w:t xml:space="preserve">: </w:t>
            </w:r>
            <w:r w:rsidRPr="00390E80">
              <w:rPr>
                <w:b w:val="0"/>
              </w:rPr>
              <w:t>Sectorización para el manejo Ecoturístico del PNN de Macuira</w:t>
            </w:r>
            <w:bookmarkEnd w:id="97"/>
          </w:p>
          <w:tbl>
            <w:tblPr>
              <w:tblStyle w:val="Tablaconcuadrcula"/>
              <w:tblW w:w="8383" w:type="dxa"/>
              <w:tblLayout w:type="fixed"/>
              <w:tblLook w:val="04A0" w:firstRow="1" w:lastRow="0" w:firstColumn="1" w:lastColumn="0" w:noHBand="0" w:noVBand="1"/>
            </w:tblPr>
            <w:tblGrid>
              <w:gridCol w:w="1468"/>
              <w:gridCol w:w="2126"/>
              <w:gridCol w:w="4789"/>
            </w:tblGrid>
            <w:tr w:rsidR="00923213" w14:paraId="48D0ABED" w14:textId="77777777" w:rsidTr="00442C28">
              <w:tc>
                <w:tcPr>
                  <w:tcW w:w="1468" w:type="dxa"/>
                  <w:vAlign w:val="center"/>
                </w:tcPr>
                <w:p w14:paraId="51E28538" w14:textId="33A53FB6" w:rsidR="00923213" w:rsidRDefault="00923213" w:rsidP="00923213">
                  <w:pPr>
                    <w:autoSpaceDE w:val="0"/>
                    <w:adjustRightInd w:val="0"/>
                    <w:jc w:val="center"/>
                    <w:rPr>
                      <w:rFonts w:ascii="Arial Narrow" w:hAnsi="Arial Narrow" w:cs="Arial Narrow"/>
                      <w:b/>
                      <w:bCs/>
                      <w:sz w:val="20"/>
                      <w:szCs w:val="20"/>
                    </w:rPr>
                  </w:pPr>
                  <w:r>
                    <w:rPr>
                      <w:rFonts w:ascii="Arial Narrow" w:hAnsi="Arial Narrow" w:cs="Arial Narrow"/>
                      <w:b/>
                      <w:bCs/>
                      <w:sz w:val="20"/>
                      <w:szCs w:val="20"/>
                    </w:rPr>
                    <w:t>Corregimiento</w:t>
                  </w:r>
                </w:p>
              </w:tc>
              <w:tc>
                <w:tcPr>
                  <w:tcW w:w="2126" w:type="dxa"/>
                  <w:vAlign w:val="center"/>
                </w:tcPr>
                <w:p w14:paraId="7A1D8F2E" w14:textId="1ACF0D14" w:rsidR="00923213" w:rsidRDefault="00923213" w:rsidP="00923213">
                  <w:pPr>
                    <w:autoSpaceDE w:val="0"/>
                    <w:adjustRightInd w:val="0"/>
                    <w:jc w:val="center"/>
                    <w:rPr>
                      <w:rFonts w:ascii="Arial Narrow" w:hAnsi="Arial Narrow" w:cs="Arial Narrow"/>
                      <w:b/>
                      <w:bCs/>
                      <w:sz w:val="20"/>
                      <w:szCs w:val="20"/>
                    </w:rPr>
                  </w:pPr>
                  <w:r>
                    <w:rPr>
                      <w:rFonts w:ascii="Arial Narrow" w:hAnsi="Arial Narrow" w:cs="Arial Narrow"/>
                      <w:b/>
                      <w:bCs/>
                      <w:sz w:val="20"/>
                      <w:szCs w:val="20"/>
                    </w:rPr>
                    <w:t>Sector del Parque</w:t>
                  </w:r>
                </w:p>
              </w:tc>
              <w:tc>
                <w:tcPr>
                  <w:tcW w:w="4789" w:type="dxa"/>
                </w:tcPr>
                <w:p w14:paraId="5B0ACFBF" w14:textId="0A538E5B" w:rsidR="00923213" w:rsidRPr="00923213" w:rsidRDefault="00923213" w:rsidP="00923213">
                  <w:pPr>
                    <w:autoSpaceDE w:val="0"/>
                    <w:adjustRightInd w:val="0"/>
                    <w:jc w:val="center"/>
                    <w:rPr>
                      <w:rFonts w:ascii="Arial" w:hAnsi="Arial" w:cs="Arial"/>
                    </w:rPr>
                  </w:pPr>
                  <w:r>
                    <w:rPr>
                      <w:rFonts w:ascii="Arial Narrow" w:hAnsi="Arial Narrow" w:cs="Arial Narrow"/>
                      <w:b/>
                      <w:bCs/>
                      <w:sz w:val="20"/>
                      <w:szCs w:val="20"/>
                    </w:rPr>
                    <w:t>Territorios Claniles asociados a los atractivos y/o senderos turísticos</w:t>
                  </w:r>
                </w:p>
              </w:tc>
            </w:tr>
            <w:tr w:rsidR="00923213" w14:paraId="01B8E294" w14:textId="77777777" w:rsidTr="00442C28">
              <w:tc>
                <w:tcPr>
                  <w:tcW w:w="1468" w:type="dxa"/>
                </w:tcPr>
                <w:p w14:paraId="08607F43" w14:textId="74474655" w:rsidR="00923213" w:rsidRDefault="00923213" w:rsidP="003F0934">
                  <w:pPr>
                    <w:autoSpaceDE w:val="0"/>
                    <w:adjustRightInd w:val="0"/>
                    <w:jc w:val="center"/>
                    <w:rPr>
                      <w:rFonts w:ascii="Arial Narrow" w:hAnsi="Arial Narrow" w:cs="Arial Narrow"/>
                      <w:b/>
                      <w:bCs/>
                      <w:sz w:val="20"/>
                      <w:szCs w:val="20"/>
                    </w:rPr>
                  </w:pPr>
                  <w:r>
                    <w:rPr>
                      <w:rFonts w:ascii="Arial Narrow" w:hAnsi="Arial Narrow" w:cs="Arial Narrow"/>
                      <w:b/>
                      <w:bCs/>
                      <w:sz w:val="20"/>
                      <w:szCs w:val="20"/>
                    </w:rPr>
                    <w:t>NAZARETH</w:t>
                  </w:r>
                </w:p>
              </w:tc>
              <w:tc>
                <w:tcPr>
                  <w:tcW w:w="2126" w:type="dxa"/>
                </w:tcPr>
                <w:p w14:paraId="78FEF0D9" w14:textId="3C409A01" w:rsidR="00923213" w:rsidRPr="003F0934" w:rsidRDefault="003F0934" w:rsidP="003F0934">
                  <w:pPr>
                    <w:autoSpaceDE w:val="0"/>
                    <w:adjustRightInd w:val="0"/>
                    <w:jc w:val="center"/>
                    <w:rPr>
                      <w:rFonts w:ascii="Arial Narrow" w:hAnsi="Arial Narrow" w:cs="Arial Narrow"/>
                      <w:bCs/>
                      <w:sz w:val="20"/>
                      <w:szCs w:val="20"/>
                    </w:rPr>
                  </w:pPr>
                  <w:r w:rsidRPr="003F0934">
                    <w:rPr>
                      <w:rFonts w:ascii="Arial Narrow" w:hAnsi="Arial Narrow" w:cs="Arial Narrow"/>
                      <w:bCs/>
                      <w:sz w:val="20"/>
                      <w:szCs w:val="20"/>
                    </w:rPr>
                    <w:t>Nororiental</w:t>
                  </w:r>
                </w:p>
              </w:tc>
              <w:tc>
                <w:tcPr>
                  <w:tcW w:w="4789" w:type="dxa"/>
                </w:tcPr>
                <w:p w14:paraId="676AA7EB" w14:textId="691074E1" w:rsidR="00923213" w:rsidRDefault="003F0934" w:rsidP="00923213">
                  <w:pPr>
                    <w:autoSpaceDE w:val="0"/>
                    <w:adjustRightInd w:val="0"/>
                    <w:rPr>
                      <w:rFonts w:ascii="Arial Narrow" w:hAnsi="Arial Narrow" w:cs="Arial Narrow"/>
                      <w:b/>
                      <w:bCs/>
                      <w:sz w:val="20"/>
                      <w:szCs w:val="20"/>
                    </w:rPr>
                  </w:pPr>
                  <w:r>
                    <w:rPr>
                      <w:rFonts w:ascii="Arial Narrow" w:hAnsi="Arial Narrow" w:cs="Arial Narrow"/>
                      <w:sz w:val="20"/>
                      <w:szCs w:val="20"/>
                    </w:rPr>
                    <w:t>M’malaülü, Wotkasainru’u, Keeratsulu’u, Isijo’u y</w:t>
                  </w:r>
                </w:p>
              </w:tc>
            </w:tr>
            <w:tr w:rsidR="00923213" w:rsidRPr="000930AC" w14:paraId="2FF53A87" w14:textId="77777777" w:rsidTr="00442C28">
              <w:tc>
                <w:tcPr>
                  <w:tcW w:w="1468" w:type="dxa"/>
                </w:tcPr>
                <w:p w14:paraId="52C0E601" w14:textId="52F245AD" w:rsidR="00923213" w:rsidRDefault="00923213" w:rsidP="003F0934">
                  <w:pPr>
                    <w:autoSpaceDE w:val="0"/>
                    <w:adjustRightInd w:val="0"/>
                    <w:jc w:val="center"/>
                    <w:rPr>
                      <w:rFonts w:ascii="Arial Narrow" w:hAnsi="Arial Narrow" w:cs="Arial Narrow"/>
                      <w:b/>
                      <w:bCs/>
                      <w:sz w:val="20"/>
                      <w:szCs w:val="20"/>
                    </w:rPr>
                  </w:pPr>
                  <w:r>
                    <w:rPr>
                      <w:rFonts w:ascii="Arial Narrow" w:hAnsi="Arial Narrow" w:cs="Arial Narrow"/>
                      <w:b/>
                      <w:bCs/>
                      <w:sz w:val="20"/>
                      <w:szCs w:val="20"/>
                    </w:rPr>
                    <w:t>SIAPANA</w:t>
                  </w:r>
                </w:p>
              </w:tc>
              <w:tc>
                <w:tcPr>
                  <w:tcW w:w="2126" w:type="dxa"/>
                </w:tcPr>
                <w:p w14:paraId="4D44A7AD" w14:textId="1AB33BF9" w:rsidR="00923213" w:rsidRPr="003F0934" w:rsidRDefault="003F0934" w:rsidP="003F0934">
                  <w:pPr>
                    <w:autoSpaceDE w:val="0"/>
                    <w:adjustRightInd w:val="0"/>
                    <w:jc w:val="center"/>
                    <w:rPr>
                      <w:rFonts w:ascii="Arial Narrow" w:hAnsi="Arial Narrow" w:cs="Arial Narrow"/>
                      <w:bCs/>
                      <w:sz w:val="20"/>
                      <w:szCs w:val="20"/>
                    </w:rPr>
                  </w:pPr>
                  <w:r w:rsidRPr="003F0934">
                    <w:rPr>
                      <w:rFonts w:ascii="Arial Narrow" w:hAnsi="Arial Narrow" w:cs="Arial Narrow"/>
                      <w:bCs/>
                      <w:sz w:val="20"/>
                      <w:szCs w:val="20"/>
                    </w:rPr>
                    <w:t>Suroccidental</w:t>
                  </w:r>
                </w:p>
              </w:tc>
              <w:tc>
                <w:tcPr>
                  <w:tcW w:w="4789" w:type="dxa"/>
                </w:tcPr>
                <w:p w14:paraId="5DE18697" w14:textId="1710FEB0" w:rsidR="00923213" w:rsidRPr="000930AC" w:rsidRDefault="003F0934" w:rsidP="00923213">
                  <w:pPr>
                    <w:autoSpaceDE w:val="0"/>
                    <w:adjustRightInd w:val="0"/>
                    <w:rPr>
                      <w:rFonts w:ascii="Arial Narrow" w:hAnsi="Arial Narrow" w:cs="Arial Narrow"/>
                      <w:b/>
                      <w:bCs/>
                      <w:sz w:val="20"/>
                      <w:szCs w:val="20"/>
                      <w:lang w:val="pl-PL"/>
                    </w:rPr>
                  </w:pPr>
                  <w:r w:rsidRPr="000930AC">
                    <w:rPr>
                      <w:rFonts w:ascii="Arial Narrow" w:hAnsi="Arial Narrow" w:cs="Arial Narrow"/>
                      <w:sz w:val="20"/>
                      <w:szCs w:val="20"/>
                      <w:lang w:val="pl-PL"/>
                    </w:rPr>
                    <w:t>Chuwapa´a, KurumKiiij,o Aluk’uumerapü y Polujalii</w:t>
                  </w:r>
                </w:p>
              </w:tc>
            </w:tr>
          </w:tbl>
          <w:p w14:paraId="31FA86C5" w14:textId="23750C83" w:rsidR="00017F00" w:rsidRPr="003F0934" w:rsidRDefault="003F0934" w:rsidP="003F0934">
            <w:pPr>
              <w:ind w:left="-54"/>
              <w:jc w:val="center"/>
              <w:rPr>
                <w:rFonts w:ascii="Arial" w:hAnsi="Arial" w:cs="Arial"/>
                <w:sz w:val="16"/>
              </w:rPr>
            </w:pPr>
            <w:r w:rsidRPr="003F0934">
              <w:rPr>
                <w:rFonts w:ascii="Arial Narrow" w:hAnsi="Arial Narrow" w:cs="Arial Narrow"/>
                <w:sz w:val="18"/>
                <w:szCs w:val="20"/>
              </w:rPr>
              <w:t>Fuente: Elaboración propia a partir de información del Diagnóstico</w:t>
            </w:r>
          </w:p>
          <w:p w14:paraId="4AAF1A85" w14:textId="77777777" w:rsidR="00F623F3" w:rsidRDefault="00F623F3" w:rsidP="00017F00">
            <w:pPr>
              <w:ind w:left="-54"/>
              <w:rPr>
                <w:rFonts w:ascii="Arial" w:hAnsi="Arial" w:cs="Arial"/>
                <w:b/>
                <w:color w:val="1F4E79" w:themeColor="accent5" w:themeShade="80"/>
              </w:rPr>
            </w:pPr>
          </w:p>
          <w:p w14:paraId="22420EC0" w14:textId="77777777" w:rsidR="00F623F3" w:rsidRDefault="00F623F3" w:rsidP="00017F00">
            <w:pPr>
              <w:ind w:left="-54"/>
              <w:rPr>
                <w:rFonts w:ascii="Arial" w:hAnsi="Arial" w:cs="Arial"/>
                <w:b/>
                <w:color w:val="1F4E79" w:themeColor="accent5" w:themeShade="80"/>
              </w:rPr>
            </w:pPr>
          </w:p>
          <w:p w14:paraId="4D473605" w14:textId="3A9932E3" w:rsidR="003F0934" w:rsidRPr="00F40E20" w:rsidRDefault="00F40E20" w:rsidP="00017F00">
            <w:pPr>
              <w:ind w:left="-54"/>
              <w:rPr>
                <w:rFonts w:ascii="Arial" w:hAnsi="Arial" w:cs="Arial"/>
                <w:b/>
                <w:color w:val="1F4E79" w:themeColor="accent5" w:themeShade="80"/>
              </w:rPr>
            </w:pPr>
            <w:r w:rsidRPr="00F40E20">
              <w:rPr>
                <w:rFonts w:ascii="Arial" w:hAnsi="Arial" w:cs="Arial"/>
                <w:b/>
                <w:color w:val="1F4E79" w:themeColor="accent5" w:themeShade="80"/>
              </w:rPr>
              <w:t>NAZARETH:</w:t>
            </w:r>
          </w:p>
          <w:p w14:paraId="15B4CC47" w14:textId="7C89F4BF" w:rsidR="00F40E20" w:rsidRPr="00390E80" w:rsidRDefault="00F40E20" w:rsidP="00F40E20">
            <w:pPr>
              <w:pStyle w:val="Descripcin"/>
              <w:keepNext/>
              <w:rPr>
                <w:b w:val="0"/>
              </w:rPr>
            </w:pPr>
            <w:bookmarkStart w:id="98" w:name="_Toc117588966"/>
            <w:r>
              <w:t xml:space="preserve">Tabla </w:t>
            </w:r>
            <w:fldSimple w:instr=" SEQ Tabla \* ARABIC ">
              <w:r w:rsidR="00037B43">
                <w:rPr>
                  <w:noProof/>
                </w:rPr>
                <w:t>8</w:t>
              </w:r>
            </w:fldSimple>
            <w:r>
              <w:t xml:space="preserve">: </w:t>
            </w:r>
            <w:r w:rsidRPr="00390E80">
              <w:rPr>
                <w:b w:val="0"/>
              </w:rPr>
              <w:t>Descripción de las subzonas O´unajaalee para el sector Nororiental (Nazareth)</w:t>
            </w:r>
            <w:bookmarkEnd w:id="98"/>
          </w:p>
          <w:tbl>
            <w:tblPr>
              <w:tblStyle w:val="Tablaconcuadrcula5oscura-nfasis1"/>
              <w:tblW w:w="5000" w:type="pct"/>
              <w:tblLayout w:type="fixed"/>
              <w:tblLook w:val="04A0" w:firstRow="1" w:lastRow="0" w:firstColumn="1" w:lastColumn="0" w:noHBand="0" w:noVBand="1"/>
            </w:tblPr>
            <w:tblGrid>
              <w:gridCol w:w="1297"/>
              <w:gridCol w:w="1475"/>
              <w:gridCol w:w="5908"/>
            </w:tblGrid>
            <w:tr w:rsidR="006C72DD" w:rsidRPr="009A4C7D" w14:paraId="265873D2" w14:textId="77777777" w:rsidTr="00442C28">
              <w:trPr>
                <w:cnfStyle w:val="100000000000" w:firstRow="1" w:lastRow="0" w:firstColumn="0" w:lastColumn="0" w:oddVBand="0" w:evenVBand="0" w:oddHBand="0"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747" w:type="pct"/>
                  <w:vAlign w:val="center"/>
                </w:tcPr>
                <w:p w14:paraId="431565DE" w14:textId="77777777" w:rsidR="006C72DD" w:rsidRPr="00F40E20" w:rsidRDefault="006C72DD" w:rsidP="00F40E20">
                  <w:pPr>
                    <w:pStyle w:val="Listamulticolor-nfasis11"/>
                    <w:spacing w:after="0" w:line="240" w:lineRule="auto"/>
                    <w:ind w:left="0"/>
                    <w:jc w:val="center"/>
                    <w:rPr>
                      <w:rFonts w:ascii="Arial Narrow" w:hAnsi="Arial Narrow"/>
                      <w:bCs w:val="0"/>
                      <w:sz w:val="20"/>
                      <w:szCs w:val="20"/>
                    </w:rPr>
                  </w:pPr>
                </w:p>
                <w:p w14:paraId="26F1D81B" w14:textId="77777777" w:rsidR="006C72DD" w:rsidRPr="00F40E20" w:rsidRDefault="006C72DD" w:rsidP="00F40E20">
                  <w:pPr>
                    <w:pStyle w:val="Listamulticolor-nfasis11"/>
                    <w:spacing w:after="0" w:line="240" w:lineRule="auto"/>
                    <w:ind w:left="0"/>
                    <w:jc w:val="center"/>
                    <w:rPr>
                      <w:rFonts w:ascii="Arial Narrow" w:hAnsi="Arial Narrow"/>
                      <w:bCs w:val="0"/>
                      <w:sz w:val="20"/>
                      <w:szCs w:val="20"/>
                    </w:rPr>
                  </w:pPr>
                  <w:r w:rsidRPr="00F40E20">
                    <w:rPr>
                      <w:rFonts w:ascii="Arial Narrow" w:hAnsi="Arial Narrow"/>
                      <w:bCs w:val="0"/>
                      <w:sz w:val="20"/>
                      <w:szCs w:val="20"/>
                    </w:rPr>
                    <w:t>SECTOR Y UBICACIÓN</w:t>
                  </w:r>
                </w:p>
                <w:p w14:paraId="26FC5136" w14:textId="77777777" w:rsidR="006C72DD" w:rsidRPr="00F40E20" w:rsidRDefault="006C72DD" w:rsidP="00F40E20">
                  <w:pPr>
                    <w:jc w:val="center"/>
                    <w:rPr>
                      <w:rFonts w:ascii="Arial Narrow" w:hAnsi="Arial Narrow"/>
                      <w:bCs w:val="0"/>
                      <w:sz w:val="20"/>
                      <w:szCs w:val="20"/>
                    </w:rPr>
                  </w:pPr>
                </w:p>
              </w:tc>
              <w:tc>
                <w:tcPr>
                  <w:tcW w:w="849" w:type="pct"/>
                  <w:vAlign w:val="center"/>
                </w:tcPr>
                <w:p w14:paraId="169ABE30" w14:textId="4A0D76DA" w:rsidR="006C72DD" w:rsidRPr="00F40E20" w:rsidRDefault="006C72DD" w:rsidP="00F40E20">
                  <w:pPr>
                    <w:pStyle w:val="Listamulticolor-nfasis11"/>
                    <w:spacing w:after="0" w:line="240" w:lineRule="auto"/>
                    <w:ind w:left="0"/>
                    <w:jc w:val="center"/>
                    <w:cnfStyle w:val="100000000000" w:firstRow="1" w:lastRow="0" w:firstColumn="0" w:lastColumn="0" w:oddVBand="0" w:evenVBand="0" w:oddHBand="0" w:evenHBand="0" w:firstRowFirstColumn="0" w:firstRowLastColumn="0" w:lastRowFirstColumn="0" w:lastRowLastColumn="0"/>
                    <w:rPr>
                      <w:rFonts w:ascii="Arial Narrow" w:hAnsi="Arial Narrow"/>
                      <w:bCs w:val="0"/>
                      <w:sz w:val="20"/>
                      <w:szCs w:val="20"/>
                    </w:rPr>
                  </w:pPr>
                  <w:r w:rsidRPr="00F40E20">
                    <w:rPr>
                      <w:rFonts w:ascii="Arial Narrow" w:hAnsi="Arial Narrow"/>
                      <w:bCs w:val="0"/>
                      <w:sz w:val="20"/>
                      <w:szCs w:val="20"/>
                    </w:rPr>
                    <w:t>SUBZONA 1:</w:t>
                  </w:r>
                </w:p>
              </w:tc>
              <w:tc>
                <w:tcPr>
                  <w:tcW w:w="3404" w:type="pct"/>
                  <w:vAlign w:val="center"/>
                </w:tcPr>
                <w:p w14:paraId="24492D38" w14:textId="75FB703B" w:rsidR="006C72DD" w:rsidRPr="00F40E20" w:rsidRDefault="006C72DD" w:rsidP="00F40E20">
                  <w:pPr>
                    <w:pStyle w:val="Listamulticolor-nfasis11"/>
                    <w:spacing w:after="0" w:line="240" w:lineRule="auto"/>
                    <w:ind w:left="0"/>
                    <w:jc w:val="center"/>
                    <w:cnfStyle w:val="100000000000" w:firstRow="1" w:lastRow="0" w:firstColumn="0" w:lastColumn="0" w:oddVBand="0" w:evenVBand="0" w:oddHBand="0" w:evenHBand="0" w:firstRowFirstColumn="0" w:firstRowLastColumn="0" w:lastRowFirstColumn="0" w:lastRowLastColumn="0"/>
                    <w:rPr>
                      <w:rFonts w:ascii="Arial Narrow" w:hAnsi="Arial Narrow"/>
                      <w:bCs w:val="0"/>
                      <w:sz w:val="20"/>
                      <w:szCs w:val="20"/>
                    </w:rPr>
                  </w:pPr>
                  <w:r w:rsidRPr="00F40E20">
                    <w:rPr>
                      <w:rFonts w:ascii="Arial Narrow" w:hAnsi="Arial Narrow"/>
                      <w:sz w:val="20"/>
                      <w:szCs w:val="20"/>
                    </w:rPr>
                    <w:t>O´unajaalee Atractivos - Piedra de Wolunka y Dunas de Aleewolu´u</w:t>
                  </w:r>
                </w:p>
              </w:tc>
            </w:tr>
            <w:tr w:rsidR="006C72DD" w:rsidRPr="009A4C7D" w14:paraId="0617C23D" w14:textId="77777777" w:rsidTr="00442C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7" w:type="pct"/>
                  <w:vAlign w:val="center"/>
                </w:tcPr>
                <w:p w14:paraId="2060D069" w14:textId="77777777" w:rsidR="006C72DD" w:rsidRPr="009A4C7D" w:rsidRDefault="006C72DD" w:rsidP="00F40E20">
                  <w:pPr>
                    <w:jc w:val="center"/>
                    <w:rPr>
                      <w:rFonts w:ascii="Arial Narrow" w:hAnsi="Arial Narrow"/>
                      <w:b w:val="0"/>
                      <w:bCs w:val="0"/>
                      <w:sz w:val="20"/>
                      <w:szCs w:val="20"/>
                    </w:rPr>
                  </w:pPr>
                  <w:r w:rsidRPr="009A4C7D">
                    <w:rPr>
                      <w:rFonts w:ascii="Arial Narrow" w:hAnsi="Arial Narrow"/>
                      <w:b w:val="0"/>
                      <w:bCs w:val="0"/>
                      <w:sz w:val="20"/>
                      <w:szCs w:val="20"/>
                    </w:rPr>
                    <w:t>Nororiental Nazareth</w:t>
                  </w:r>
                </w:p>
                <w:p w14:paraId="3D280E3B" w14:textId="77777777" w:rsidR="006C72DD" w:rsidRPr="009A4C7D" w:rsidRDefault="006C72DD" w:rsidP="00F40E20">
                  <w:pPr>
                    <w:jc w:val="center"/>
                    <w:rPr>
                      <w:rFonts w:ascii="Arial Narrow" w:hAnsi="Arial Narrow"/>
                      <w:b w:val="0"/>
                      <w:bCs w:val="0"/>
                      <w:sz w:val="20"/>
                      <w:szCs w:val="20"/>
                    </w:rPr>
                  </w:pPr>
                </w:p>
                <w:p w14:paraId="44B6CF37" w14:textId="77777777" w:rsidR="006C72DD" w:rsidRPr="009A4C7D" w:rsidRDefault="006C72DD" w:rsidP="00F40E20">
                  <w:pPr>
                    <w:jc w:val="center"/>
                    <w:rPr>
                      <w:rFonts w:ascii="Arial Narrow" w:hAnsi="Arial Narrow"/>
                      <w:b w:val="0"/>
                      <w:bCs w:val="0"/>
                      <w:sz w:val="20"/>
                      <w:szCs w:val="20"/>
                    </w:rPr>
                  </w:pPr>
                </w:p>
              </w:tc>
              <w:tc>
                <w:tcPr>
                  <w:tcW w:w="4253" w:type="pct"/>
                  <w:gridSpan w:val="2"/>
                </w:tcPr>
                <w:p w14:paraId="05991F92" w14:textId="77777777" w:rsidR="006C72DD" w:rsidRPr="009A4C7D" w:rsidRDefault="006C72DD" w:rsidP="006C72DD">
                  <w:pPr>
                    <w:cnfStyle w:val="000000100000" w:firstRow="0" w:lastRow="0" w:firstColumn="0" w:lastColumn="0" w:oddVBand="0" w:evenVBand="0" w:oddHBand="1"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Accesibilidad: </w:t>
                  </w:r>
                  <w:r w:rsidRPr="009A4C7D">
                    <w:rPr>
                      <w:rFonts w:ascii="Arial Narrow" w:hAnsi="Arial Narrow"/>
                      <w:bCs/>
                      <w:sz w:val="20"/>
                      <w:szCs w:val="20"/>
                    </w:rPr>
                    <w:t>Se transita a pie, con pendientes en su mayoría de suaves a moderadas (-15%). Solamente 71,5 m tiene pendiente moderada-alta.  (+15%)</w:t>
                  </w:r>
                </w:p>
                <w:p w14:paraId="5E5CD39E" w14:textId="77777777" w:rsidR="006C72DD" w:rsidRPr="009A4C7D" w:rsidRDefault="006C72DD" w:rsidP="006C72DD">
                  <w:pPr>
                    <w:cnfStyle w:val="000000100000" w:firstRow="0" w:lastRow="0" w:firstColumn="0" w:lastColumn="0" w:oddVBand="0" w:evenVBand="0" w:oddHBand="1"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Longitud camino lineal (Límite del parque – Dunas de Aleewolu´u): </w:t>
                  </w:r>
                  <w:r w:rsidRPr="009A4C7D">
                    <w:rPr>
                      <w:rFonts w:ascii="Arial Narrow" w:hAnsi="Arial Narrow"/>
                      <w:bCs/>
                      <w:sz w:val="20"/>
                      <w:szCs w:val="20"/>
                    </w:rPr>
                    <w:t>3,5 km</w:t>
                  </w:r>
                  <w:r w:rsidRPr="009A4C7D">
                    <w:rPr>
                      <w:rFonts w:ascii="Arial Narrow" w:hAnsi="Arial Narrow"/>
                      <w:b/>
                      <w:bCs/>
                      <w:sz w:val="20"/>
                      <w:szCs w:val="20"/>
                    </w:rPr>
                    <w:t xml:space="preserve"> </w:t>
                  </w:r>
                </w:p>
                <w:p w14:paraId="2A2F3B5A" w14:textId="77777777" w:rsidR="006C72DD" w:rsidRPr="009A4C7D" w:rsidRDefault="006C72DD" w:rsidP="006C72DD">
                  <w:pPr>
                    <w:cnfStyle w:val="000000100000" w:firstRow="0" w:lastRow="0" w:firstColumn="0" w:lastColumn="0" w:oddVBand="0" w:evenVBand="0" w:oddHBand="1"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Grado de dificultad: </w:t>
                  </w:r>
                  <w:r w:rsidRPr="009A4C7D">
                    <w:rPr>
                      <w:rFonts w:ascii="Arial Narrow" w:hAnsi="Arial Narrow"/>
                      <w:bCs/>
                      <w:sz w:val="20"/>
                      <w:szCs w:val="20"/>
                    </w:rPr>
                    <w:t>Medio</w:t>
                  </w:r>
                  <w:r w:rsidRPr="009A4C7D">
                    <w:rPr>
                      <w:rFonts w:ascii="Arial Narrow" w:hAnsi="Arial Narrow"/>
                      <w:b/>
                      <w:bCs/>
                      <w:sz w:val="20"/>
                      <w:szCs w:val="20"/>
                    </w:rPr>
                    <w:t xml:space="preserve"> </w:t>
                  </w:r>
                </w:p>
                <w:p w14:paraId="7104B533" w14:textId="77777777" w:rsidR="006C72DD" w:rsidRPr="009A4C7D" w:rsidRDefault="006C72DD" w:rsidP="006C72DD">
                  <w:pPr>
                    <w:cnfStyle w:val="000000100000" w:firstRow="0" w:lastRow="0" w:firstColumn="0" w:lastColumn="0" w:oddVBand="0" w:evenVBand="0" w:oddHBand="1"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Ecosistemas asociados: </w:t>
                  </w:r>
                  <w:r w:rsidRPr="009A4C7D">
                    <w:rPr>
                      <w:rFonts w:ascii="Arial Narrow" w:hAnsi="Arial Narrow"/>
                      <w:bCs/>
                      <w:sz w:val="20"/>
                      <w:szCs w:val="20"/>
                    </w:rPr>
                    <w:t>Bosque ripario, bosque seco tropical.</w:t>
                  </w:r>
                </w:p>
                <w:p w14:paraId="5CA846A2" w14:textId="77777777" w:rsidR="006C72DD" w:rsidRPr="009A4C7D" w:rsidRDefault="006C72DD" w:rsidP="006C72DD">
                  <w:pPr>
                    <w:cnfStyle w:val="000000100000" w:firstRow="0" w:lastRow="0" w:firstColumn="0" w:lastColumn="0" w:oddVBand="0" w:evenVBand="0" w:oddHBand="1"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VOC asociados: </w:t>
                  </w:r>
                  <w:r w:rsidRPr="009A4C7D">
                    <w:rPr>
                      <w:rFonts w:ascii="Arial Narrow" w:hAnsi="Arial Narrow"/>
                      <w:bCs/>
                      <w:sz w:val="20"/>
                      <w:szCs w:val="20"/>
                    </w:rPr>
                    <w:t>Piedra de Wolunka, arroyo Wotkasainru y Dunas de Aleewolu´u.</w:t>
                  </w:r>
                </w:p>
                <w:p w14:paraId="3EAA9E47" w14:textId="77777777" w:rsidR="006C72DD" w:rsidRPr="009A4C7D" w:rsidRDefault="006C72DD" w:rsidP="006C72DD">
                  <w:pPr>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rPr>
                  </w:pPr>
                  <w:r w:rsidRPr="009A4C7D">
                    <w:rPr>
                      <w:rFonts w:ascii="Arial Narrow" w:hAnsi="Arial Narrow"/>
                      <w:b/>
                      <w:bCs/>
                      <w:sz w:val="20"/>
                      <w:szCs w:val="20"/>
                    </w:rPr>
                    <w:t xml:space="preserve">Usos comunitarios: </w:t>
                  </w:r>
                  <w:r w:rsidRPr="009A4C7D">
                    <w:rPr>
                      <w:rFonts w:ascii="Arial Narrow" w:hAnsi="Arial Narrow"/>
                      <w:bCs/>
                      <w:sz w:val="20"/>
                      <w:szCs w:val="20"/>
                    </w:rPr>
                    <w:t>Uso del agua del arroyo Wotkasainru para lavar, bañarse, asearse, consumo. Uso del camino carreteable para tránsito peatonal y vehicular, pastoreo de ganado (bovino y caprino).</w:t>
                  </w:r>
                </w:p>
                <w:p w14:paraId="3286D313" w14:textId="77777777" w:rsidR="006C72DD" w:rsidRPr="009A4C7D" w:rsidRDefault="006C72DD" w:rsidP="006C72DD">
                  <w:pPr>
                    <w:cnfStyle w:val="000000100000" w:firstRow="0" w:lastRow="0" w:firstColumn="0" w:lastColumn="0" w:oddVBand="0" w:evenVBand="0" w:oddHBand="1"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Suelo:  </w:t>
                  </w:r>
                  <w:r w:rsidRPr="009A4C7D">
                    <w:rPr>
                      <w:rFonts w:ascii="Arial Narrow" w:hAnsi="Arial Narrow"/>
                      <w:bCs/>
                      <w:sz w:val="20"/>
                      <w:szCs w:val="20"/>
                    </w:rPr>
                    <w:t>Arenas en depósito con geoformas de Dunas</w:t>
                  </w:r>
                </w:p>
                <w:p w14:paraId="66DB4CA2" w14:textId="795C4C1A" w:rsidR="006C72DD" w:rsidRPr="009A4C7D" w:rsidRDefault="006C72DD" w:rsidP="006C72DD">
                  <w:pPr>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9A4C7D">
                    <w:rPr>
                      <w:rFonts w:ascii="Arial Narrow" w:hAnsi="Arial Narrow"/>
                      <w:b/>
                      <w:bCs/>
                      <w:sz w:val="20"/>
                      <w:szCs w:val="20"/>
                    </w:rPr>
                    <w:t xml:space="preserve">Territorios claniles: </w:t>
                  </w:r>
                  <w:r w:rsidRPr="009A4C7D">
                    <w:rPr>
                      <w:rFonts w:ascii="Arial Narrow" w:hAnsi="Arial Narrow"/>
                      <w:bCs/>
                      <w:sz w:val="20"/>
                      <w:szCs w:val="20"/>
                    </w:rPr>
                    <w:t xml:space="preserve">M´malaülü, </w:t>
                  </w:r>
                  <w:r w:rsidRPr="009A4C7D">
                    <w:rPr>
                      <w:rFonts w:ascii="Arial Narrow" w:hAnsi="Arial Narrow" w:cs="Arial"/>
                      <w:bCs/>
                      <w:sz w:val="20"/>
                      <w:szCs w:val="20"/>
                    </w:rPr>
                    <w:t>Keeratsulu’u,</w:t>
                  </w:r>
                  <w:r w:rsidRPr="009A4C7D">
                    <w:rPr>
                      <w:rFonts w:ascii="Arial Narrow" w:hAnsi="Arial Narrow"/>
                      <w:bCs/>
                      <w:sz w:val="20"/>
                      <w:szCs w:val="20"/>
                    </w:rPr>
                    <w:t xml:space="preserve"> Wotkasainru, Isijo´u.</w:t>
                  </w:r>
                </w:p>
              </w:tc>
            </w:tr>
            <w:tr w:rsidR="006C72DD" w:rsidRPr="009A4C7D" w14:paraId="503992D4" w14:textId="77777777" w:rsidTr="00442C28">
              <w:tc>
                <w:tcPr>
                  <w:cnfStyle w:val="001000000000" w:firstRow="0" w:lastRow="0" w:firstColumn="1" w:lastColumn="0" w:oddVBand="0" w:evenVBand="0" w:oddHBand="0" w:evenHBand="0" w:firstRowFirstColumn="0" w:firstRowLastColumn="0" w:lastRowFirstColumn="0" w:lastRowLastColumn="0"/>
                  <w:tcW w:w="5000" w:type="pct"/>
                  <w:gridSpan w:val="3"/>
                </w:tcPr>
                <w:p w14:paraId="496B6CE3" w14:textId="77777777" w:rsidR="006C72DD" w:rsidRPr="009A4C7D" w:rsidRDefault="006C72DD" w:rsidP="006C72DD">
                  <w:pPr>
                    <w:rPr>
                      <w:rFonts w:ascii="Arial Narrow" w:hAnsi="Arial Narrow"/>
                      <w:b w:val="0"/>
                      <w:bCs w:val="0"/>
                      <w:sz w:val="20"/>
                      <w:szCs w:val="20"/>
                    </w:rPr>
                  </w:pPr>
                  <w:r w:rsidRPr="009A4C7D">
                    <w:rPr>
                      <w:rFonts w:ascii="Arial Narrow" w:hAnsi="Arial Narrow"/>
                      <w:noProof/>
                      <w:color w:val="FFFFFF"/>
                    </w:rPr>
                    <w:drawing>
                      <wp:anchor distT="0" distB="0" distL="114300" distR="114300" simplePos="0" relativeHeight="251662336" behindDoc="0" locked="0" layoutInCell="1" allowOverlap="1" wp14:anchorId="53968B2A" wp14:editId="5165B1A8">
                        <wp:simplePos x="0" y="0"/>
                        <wp:positionH relativeFrom="column">
                          <wp:posOffset>395605</wp:posOffset>
                        </wp:positionH>
                        <wp:positionV relativeFrom="paragraph">
                          <wp:posOffset>24765</wp:posOffset>
                        </wp:positionV>
                        <wp:extent cx="4601845" cy="2950210"/>
                        <wp:effectExtent l="0" t="0" r="8255" b="2540"/>
                        <wp:wrapSquare wrapText="bothSides"/>
                        <wp:docPr id="131" name="Imagen 131" descr="recorrido a med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recorrido a medano"/>
                                <pic:cNvPicPr>
                                  <a:picLocks noChangeAspect="1" noChangeArrowheads="1"/>
                                </pic:cNvPicPr>
                              </pic:nvPicPr>
                              <pic:blipFill>
                                <a:blip r:embed="rId35">
                                  <a:extLst>
                                    <a:ext uri="{28A0092B-C50C-407E-A947-70E740481C1C}">
                                      <a14:useLocalDpi xmlns:a14="http://schemas.microsoft.com/office/drawing/2010/main" val="0"/>
                                    </a:ext>
                                  </a:extLst>
                                </a:blip>
                                <a:srcRect l="12393" r="13736"/>
                                <a:stretch>
                                  <a:fillRect/>
                                </a:stretch>
                              </pic:blipFill>
                              <pic:spPr bwMode="auto">
                                <a:xfrm>
                                  <a:off x="0" y="0"/>
                                  <a:ext cx="4601845" cy="2950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3D2D69" w14:textId="77777777" w:rsidR="006C72DD" w:rsidRPr="009A4C7D" w:rsidRDefault="006C72DD" w:rsidP="006C72DD">
                  <w:pPr>
                    <w:jc w:val="center"/>
                    <w:rPr>
                      <w:rFonts w:ascii="Arial Narrow" w:hAnsi="Arial Narrow"/>
                      <w:b w:val="0"/>
                      <w:bCs w:val="0"/>
                      <w:sz w:val="20"/>
                      <w:szCs w:val="20"/>
                    </w:rPr>
                  </w:pPr>
                </w:p>
                <w:p w14:paraId="7B03F307" w14:textId="77777777" w:rsidR="006C72DD" w:rsidRPr="009A4C7D" w:rsidRDefault="006C72DD" w:rsidP="006C72DD">
                  <w:pPr>
                    <w:rPr>
                      <w:rFonts w:ascii="Arial Narrow" w:hAnsi="Arial Narrow"/>
                      <w:b w:val="0"/>
                      <w:bCs w:val="0"/>
                      <w:sz w:val="20"/>
                      <w:szCs w:val="20"/>
                    </w:rPr>
                  </w:pPr>
                </w:p>
                <w:p w14:paraId="618F443C" w14:textId="77777777" w:rsidR="006C72DD" w:rsidRPr="009A4C7D" w:rsidRDefault="006C72DD" w:rsidP="006C72DD">
                  <w:pPr>
                    <w:rPr>
                      <w:rFonts w:ascii="Arial Narrow" w:hAnsi="Arial Narrow"/>
                      <w:b w:val="0"/>
                      <w:bCs w:val="0"/>
                      <w:sz w:val="20"/>
                      <w:szCs w:val="20"/>
                    </w:rPr>
                  </w:pPr>
                </w:p>
              </w:tc>
            </w:tr>
            <w:tr w:rsidR="006C72DD" w:rsidRPr="009A4C7D" w14:paraId="7CCDF8E7" w14:textId="77777777" w:rsidTr="00442C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7" w:type="pct"/>
                </w:tcPr>
                <w:p w14:paraId="4BC2B179" w14:textId="77777777" w:rsidR="006C72DD" w:rsidRPr="00F40E20" w:rsidRDefault="006C72DD" w:rsidP="006C72DD">
                  <w:pPr>
                    <w:pStyle w:val="Listamulticolor-nfasis11"/>
                    <w:spacing w:after="0" w:line="240" w:lineRule="auto"/>
                    <w:ind w:left="0"/>
                    <w:jc w:val="center"/>
                    <w:rPr>
                      <w:rFonts w:ascii="Arial Narrow" w:hAnsi="Arial Narrow"/>
                      <w:bCs w:val="0"/>
                      <w:sz w:val="20"/>
                      <w:szCs w:val="20"/>
                    </w:rPr>
                  </w:pPr>
                </w:p>
                <w:p w14:paraId="071F3C5D" w14:textId="77777777" w:rsidR="006C72DD" w:rsidRPr="00F40E20" w:rsidRDefault="006C72DD" w:rsidP="006C72DD">
                  <w:pPr>
                    <w:pStyle w:val="Listamulticolor-nfasis11"/>
                    <w:spacing w:after="0" w:line="240" w:lineRule="auto"/>
                    <w:ind w:left="0"/>
                    <w:jc w:val="center"/>
                    <w:rPr>
                      <w:rFonts w:ascii="Arial Narrow" w:hAnsi="Arial Narrow"/>
                      <w:bCs w:val="0"/>
                      <w:sz w:val="20"/>
                      <w:szCs w:val="20"/>
                    </w:rPr>
                  </w:pPr>
                  <w:r w:rsidRPr="00F40E20">
                    <w:rPr>
                      <w:rFonts w:ascii="Arial Narrow" w:hAnsi="Arial Narrow"/>
                      <w:bCs w:val="0"/>
                      <w:sz w:val="20"/>
                      <w:szCs w:val="20"/>
                    </w:rPr>
                    <w:t>SECTOR Y UBICACIÓN</w:t>
                  </w:r>
                </w:p>
                <w:p w14:paraId="545B6140" w14:textId="77777777" w:rsidR="006C72DD" w:rsidRPr="00F40E20" w:rsidRDefault="006C72DD" w:rsidP="006C72DD">
                  <w:pPr>
                    <w:jc w:val="center"/>
                    <w:rPr>
                      <w:rFonts w:ascii="Arial Narrow" w:hAnsi="Arial Narrow"/>
                      <w:bCs w:val="0"/>
                      <w:sz w:val="20"/>
                      <w:szCs w:val="20"/>
                    </w:rPr>
                  </w:pPr>
                </w:p>
              </w:tc>
              <w:tc>
                <w:tcPr>
                  <w:tcW w:w="849" w:type="pct"/>
                  <w:vAlign w:val="center"/>
                </w:tcPr>
                <w:p w14:paraId="50AEA732" w14:textId="77777777" w:rsidR="006C72DD" w:rsidRPr="00F40E20" w:rsidRDefault="006C72DD" w:rsidP="00F40E20">
                  <w:pPr>
                    <w:pStyle w:val="Listamulticolor-nfasis11"/>
                    <w:spacing w:after="0" w:line="24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b/>
                      <w:i/>
                      <w:sz w:val="20"/>
                      <w:szCs w:val="20"/>
                    </w:rPr>
                  </w:pPr>
                </w:p>
                <w:p w14:paraId="575105ED" w14:textId="17EA8B37" w:rsidR="006C72DD" w:rsidRPr="00F40E20" w:rsidRDefault="006C72DD" w:rsidP="00F40E20">
                  <w:pPr>
                    <w:pStyle w:val="Listamulticolor-nfasis11"/>
                    <w:spacing w:after="0" w:line="24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b/>
                      <w:sz w:val="20"/>
                      <w:szCs w:val="20"/>
                    </w:rPr>
                  </w:pPr>
                  <w:r w:rsidRPr="00F40E20">
                    <w:rPr>
                      <w:rFonts w:ascii="Arial Narrow" w:hAnsi="Arial Narrow"/>
                      <w:b/>
                      <w:sz w:val="20"/>
                      <w:szCs w:val="20"/>
                    </w:rPr>
                    <w:t>SUBZONA 2:</w:t>
                  </w:r>
                </w:p>
                <w:p w14:paraId="5A5D29FD" w14:textId="77777777" w:rsidR="006C72DD" w:rsidRPr="00F40E20" w:rsidRDefault="006C72DD" w:rsidP="00F40E20">
                  <w:pPr>
                    <w:pStyle w:val="Listamulticolor-nfasis11"/>
                    <w:spacing w:after="0" w:line="24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b/>
                      <w:sz w:val="20"/>
                      <w:szCs w:val="20"/>
                    </w:rPr>
                  </w:pPr>
                </w:p>
              </w:tc>
              <w:tc>
                <w:tcPr>
                  <w:tcW w:w="3404" w:type="pct"/>
                  <w:vAlign w:val="center"/>
                </w:tcPr>
                <w:p w14:paraId="5B8E4A87" w14:textId="357502DF" w:rsidR="006C72DD" w:rsidRPr="00F40E20" w:rsidRDefault="006C72DD" w:rsidP="00F40E20">
                  <w:pPr>
                    <w:pStyle w:val="Listamulticolor-nfasis11"/>
                    <w:spacing w:after="0" w:line="24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b/>
                      <w:sz w:val="20"/>
                      <w:szCs w:val="20"/>
                    </w:rPr>
                  </w:pPr>
                  <w:r w:rsidRPr="00F40E20">
                    <w:rPr>
                      <w:rFonts w:ascii="Arial Narrow" w:hAnsi="Arial Narrow"/>
                      <w:b/>
                      <w:sz w:val="20"/>
                      <w:szCs w:val="20"/>
                    </w:rPr>
                    <w:t>O´unajaalee Atractivos - Bateas de Chamaaluwai y Shipano´u</w:t>
                  </w:r>
                </w:p>
              </w:tc>
            </w:tr>
            <w:tr w:rsidR="006C72DD" w:rsidRPr="009A4C7D" w14:paraId="777461E6" w14:textId="77777777" w:rsidTr="00442C28">
              <w:tc>
                <w:tcPr>
                  <w:cnfStyle w:val="001000000000" w:firstRow="0" w:lastRow="0" w:firstColumn="1" w:lastColumn="0" w:oddVBand="0" w:evenVBand="0" w:oddHBand="0" w:evenHBand="0" w:firstRowFirstColumn="0" w:firstRowLastColumn="0" w:lastRowFirstColumn="0" w:lastRowLastColumn="0"/>
                  <w:tcW w:w="747" w:type="pct"/>
                </w:tcPr>
                <w:p w14:paraId="04D2AA49" w14:textId="77777777" w:rsidR="006C72DD" w:rsidRPr="009A4C7D" w:rsidRDefault="006C72DD" w:rsidP="006C72DD">
                  <w:pPr>
                    <w:jc w:val="center"/>
                    <w:rPr>
                      <w:rFonts w:ascii="Arial Narrow" w:hAnsi="Arial Narrow"/>
                      <w:b w:val="0"/>
                      <w:bCs w:val="0"/>
                      <w:sz w:val="20"/>
                      <w:szCs w:val="20"/>
                    </w:rPr>
                  </w:pPr>
                </w:p>
                <w:p w14:paraId="20DB6972" w14:textId="77777777" w:rsidR="006C72DD" w:rsidRPr="009A4C7D" w:rsidRDefault="006C72DD" w:rsidP="006C72DD">
                  <w:pPr>
                    <w:jc w:val="center"/>
                    <w:rPr>
                      <w:rFonts w:ascii="Arial Narrow" w:hAnsi="Arial Narrow"/>
                      <w:b w:val="0"/>
                      <w:bCs w:val="0"/>
                      <w:sz w:val="20"/>
                      <w:szCs w:val="20"/>
                    </w:rPr>
                  </w:pPr>
                </w:p>
                <w:p w14:paraId="1C68F35D" w14:textId="77777777" w:rsidR="006C72DD" w:rsidRPr="009A4C7D" w:rsidRDefault="006C72DD" w:rsidP="006C72DD">
                  <w:pPr>
                    <w:jc w:val="center"/>
                    <w:rPr>
                      <w:rFonts w:ascii="Arial Narrow" w:hAnsi="Arial Narrow"/>
                      <w:b w:val="0"/>
                      <w:bCs w:val="0"/>
                      <w:sz w:val="20"/>
                      <w:szCs w:val="20"/>
                    </w:rPr>
                  </w:pPr>
                  <w:r w:rsidRPr="009A4C7D">
                    <w:rPr>
                      <w:rFonts w:ascii="Arial Narrow" w:hAnsi="Arial Narrow"/>
                      <w:b w:val="0"/>
                      <w:bCs w:val="0"/>
                      <w:sz w:val="20"/>
                      <w:szCs w:val="20"/>
                    </w:rPr>
                    <w:t>Nororiental</w:t>
                  </w:r>
                </w:p>
                <w:p w14:paraId="014CEC10" w14:textId="77777777" w:rsidR="006C72DD" w:rsidRPr="009A4C7D" w:rsidRDefault="006C72DD" w:rsidP="006C72DD">
                  <w:pPr>
                    <w:jc w:val="center"/>
                    <w:rPr>
                      <w:rFonts w:ascii="Arial Narrow" w:hAnsi="Arial Narrow"/>
                      <w:b w:val="0"/>
                      <w:bCs w:val="0"/>
                      <w:sz w:val="20"/>
                      <w:szCs w:val="20"/>
                    </w:rPr>
                  </w:pPr>
                  <w:r w:rsidRPr="009A4C7D">
                    <w:rPr>
                      <w:rFonts w:ascii="Arial Narrow" w:hAnsi="Arial Narrow"/>
                      <w:b w:val="0"/>
                      <w:bCs w:val="0"/>
                      <w:sz w:val="20"/>
                      <w:szCs w:val="20"/>
                    </w:rPr>
                    <w:t>Nazareth</w:t>
                  </w:r>
                </w:p>
                <w:p w14:paraId="7F08DAE8" w14:textId="77777777" w:rsidR="006C72DD" w:rsidRPr="009A4C7D" w:rsidRDefault="006C72DD" w:rsidP="006C72DD">
                  <w:pPr>
                    <w:rPr>
                      <w:rFonts w:ascii="Arial Narrow" w:hAnsi="Arial Narrow"/>
                      <w:b w:val="0"/>
                      <w:bCs w:val="0"/>
                      <w:sz w:val="20"/>
                      <w:szCs w:val="20"/>
                    </w:rPr>
                  </w:pPr>
                </w:p>
                <w:p w14:paraId="11C2DFDC" w14:textId="77777777" w:rsidR="006C72DD" w:rsidRPr="009A4C7D" w:rsidRDefault="006C72DD" w:rsidP="006C72DD">
                  <w:pPr>
                    <w:rPr>
                      <w:rFonts w:ascii="Arial Narrow" w:hAnsi="Arial Narrow"/>
                      <w:b w:val="0"/>
                      <w:bCs w:val="0"/>
                      <w:sz w:val="20"/>
                      <w:szCs w:val="20"/>
                    </w:rPr>
                  </w:pPr>
                </w:p>
                <w:p w14:paraId="7C12B763" w14:textId="77777777" w:rsidR="006C72DD" w:rsidRPr="009A4C7D" w:rsidRDefault="006C72DD" w:rsidP="006C72DD">
                  <w:pPr>
                    <w:rPr>
                      <w:rFonts w:ascii="Arial Narrow" w:hAnsi="Arial Narrow"/>
                      <w:b w:val="0"/>
                      <w:bCs w:val="0"/>
                      <w:sz w:val="20"/>
                      <w:szCs w:val="20"/>
                    </w:rPr>
                  </w:pPr>
                </w:p>
              </w:tc>
              <w:tc>
                <w:tcPr>
                  <w:tcW w:w="4253" w:type="pct"/>
                  <w:gridSpan w:val="2"/>
                </w:tcPr>
                <w:p w14:paraId="12909B3F" w14:textId="77777777" w:rsidR="006C72DD" w:rsidRPr="009A4C7D" w:rsidRDefault="006C72DD" w:rsidP="006C72DD">
                  <w:pPr>
                    <w:cnfStyle w:val="000000000000" w:firstRow="0" w:lastRow="0" w:firstColumn="0" w:lastColumn="0" w:oddVBand="0" w:evenVBand="0" w:oddHBand="0"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Accesibilidad: </w:t>
                  </w:r>
                  <w:r w:rsidRPr="009A4C7D">
                    <w:rPr>
                      <w:rFonts w:ascii="Arial Narrow" w:hAnsi="Arial Narrow"/>
                      <w:bCs/>
                      <w:sz w:val="20"/>
                      <w:szCs w:val="20"/>
                    </w:rPr>
                    <w:t>Se transita a pie por pendientes de suaves a moderadas (-15%).</w:t>
                  </w:r>
                  <w:r w:rsidRPr="009A4C7D">
                    <w:rPr>
                      <w:rFonts w:ascii="Arial Narrow" w:hAnsi="Arial Narrow"/>
                      <w:b/>
                      <w:bCs/>
                      <w:sz w:val="20"/>
                      <w:szCs w:val="20"/>
                    </w:rPr>
                    <w:t xml:space="preserve"> </w:t>
                  </w:r>
                </w:p>
                <w:p w14:paraId="50A07709" w14:textId="77777777" w:rsidR="006C72DD" w:rsidRPr="009A4C7D" w:rsidRDefault="006C72DD" w:rsidP="006C72DD">
                  <w:pPr>
                    <w:cnfStyle w:val="000000000000" w:firstRow="0" w:lastRow="0" w:firstColumn="0" w:lastColumn="0" w:oddVBand="0" w:evenVBand="0" w:oddHBand="0"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Longitud caminos: </w:t>
                  </w:r>
                  <w:r w:rsidRPr="009A4C7D">
                    <w:rPr>
                      <w:rFonts w:ascii="Arial Narrow" w:hAnsi="Arial Narrow"/>
                      <w:bCs/>
                      <w:sz w:val="20"/>
                      <w:szCs w:val="20"/>
                    </w:rPr>
                    <w:t>Shiishima´ülü - Batea de Chamaaluwai: 1,2 km / Batea Chamaaluwai a Bateas Shipano´u:823 m / Batea Chamaaluwai a Dunas de Aleewolu´u: 883 m / Batea de Shipano´u a Dunas de Aleewolu´u:1,5 km.</w:t>
                  </w:r>
                </w:p>
                <w:p w14:paraId="3703621F" w14:textId="77777777" w:rsidR="006C72DD" w:rsidRPr="009A4C7D" w:rsidRDefault="006C72DD" w:rsidP="006C72DD">
                  <w:pPr>
                    <w:cnfStyle w:val="000000000000" w:firstRow="0" w:lastRow="0" w:firstColumn="0" w:lastColumn="0" w:oddVBand="0" w:evenVBand="0" w:oddHBand="0"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Grado de dificultad: </w:t>
                  </w:r>
                  <w:r w:rsidRPr="009A4C7D">
                    <w:rPr>
                      <w:rFonts w:ascii="Arial Narrow" w:hAnsi="Arial Narrow"/>
                      <w:bCs/>
                      <w:sz w:val="20"/>
                      <w:szCs w:val="20"/>
                    </w:rPr>
                    <w:t>Bajo</w:t>
                  </w:r>
                  <w:r w:rsidRPr="009A4C7D">
                    <w:rPr>
                      <w:rFonts w:ascii="Arial Narrow" w:hAnsi="Arial Narrow"/>
                      <w:b/>
                      <w:bCs/>
                      <w:sz w:val="20"/>
                      <w:szCs w:val="20"/>
                    </w:rPr>
                    <w:t xml:space="preserve"> </w:t>
                  </w:r>
                </w:p>
                <w:p w14:paraId="17D80E8A" w14:textId="77777777" w:rsidR="006C72DD" w:rsidRPr="009A4C7D" w:rsidRDefault="006C72DD" w:rsidP="006C72DD">
                  <w:pPr>
                    <w:cnfStyle w:val="000000000000" w:firstRow="0" w:lastRow="0" w:firstColumn="0" w:lastColumn="0" w:oddVBand="0" w:evenVBand="0" w:oddHBand="0"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Ecosistemas asociados: </w:t>
                  </w:r>
                  <w:r w:rsidRPr="009A4C7D">
                    <w:rPr>
                      <w:rFonts w:ascii="Arial Narrow" w:hAnsi="Arial Narrow"/>
                      <w:bCs/>
                      <w:sz w:val="20"/>
                      <w:szCs w:val="20"/>
                    </w:rPr>
                    <w:t>Bosque ripario, bosque seco tropical.</w:t>
                  </w:r>
                </w:p>
                <w:p w14:paraId="56B27E5A" w14:textId="77777777" w:rsidR="006C72DD" w:rsidRPr="009A4C7D" w:rsidRDefault="006C72DD" w:rsidP="006C72DD">
                  <w:pPr>
                    <w:cnfStyle w:val="000000000000" w:firstRow="0" w:lastRow="0" w:firstColumn="0" w:lastColumn="0" w:oddVBand="0" w:evenVBand="0" w:oddHBand="0"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VOC asociados: </w:t>
                  </w:r>
                  <w:r w:rsidRPr="009A4C7D">
                    <w:rPr>
                      <w:rFonts w:ascii="Arial Narrow" w:hAnsi="Arial Narrow"/>
                      <w:bCs/>
                      <w:sz w:val="20"/>
                      <w:szCs w:val="20"/>
                    </w:rPr>
                    <w:t>arroyo Wotkasainru</w:t>
                  </w:r>
                  <w:r w:rsidRPr="009A4C7D">
                    <w:rPr>
                      <w:rFonts w:ascii="Arial Narrow" w:hAnsi="Arial Narrow"/>
                      <w:b/>
                      <w:bCs/>
                      <w:sz w:val="20"/>
                      <w:szCs w:val="20"/>
                    </w:rPr>
                    <w:t xml:space="preserve"> </w:t>
                  </w:r>
                </w:p>
                <w:p w14:paraId="18A621B5" w14:textId="77777777" w:rsidR="006C72DD" w:rsidRPr="009A4C7D" w:rsidRDefault="006C72DD" w:rsidP="006C72DD">
                  <w:pPr>
                    <w:cnfStyle w:val="000000000000" w:firstRow="0" w:lastRow="0" w:firstColumn="0" w:lastColumn="0" w:oddVBand="0" w:evenVBand="0" w:oddHBand="0"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Usos comunitarios</w:t>
                  </w:r>
                  <w:r w:rsidRPr="009A4C7D">
                    <w:rPr>
                      <w:rFonts w:ascii="Arial Narrow" w:hAnsi="Arial Narrow"/>
                      <w:bCs/>
                      <w:sz w:val="20"/>
                      <w:szCs w:val="20"/>
                    </w:rPr>
                    <w:t>: Uso del agua del arroyo Wotkasainru para lavar, bañarse, asearse, consumo, tránsito peatonal, pastoreo de ganado (bovino y caprino).</w:t>
                  </w:r>
                </w:p>
                <w:p w14:paraId="3867DC85" w14:textId="77777777" w:rsidR="006C72DD" w:rsidRPr="009A4C7D" w:rsidRDefault="006C72DD" w:rsidP="006C72DD">
                  <w:pPr>
                    <w:cnfStyle w:val="000000000000" w:firstRow="0" w:lastRow="0" w:firstColumn="0" w:lastColumn="0" w:oddVBand="0" w:evenVBand="0" w:oddHBand="0"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Suelo:  </w:t>
                  </w:r>
                  <w:r w:rsidRPr="009A4C7D">
                    <w:rPr>
                      <w:rFonts w:ascii="Arial Narrow" w:hAnsi="Arial Narrow"/>
                      <w:bCs/>
                      <w:sz w:val="20"/>
                      <w:szCs w:val="20"/>
                    </w:rPr>
                    <w:t>Arenas en depósito con geoformas de Dunas</w:t>
                  </w:r>
                </w:p>
                <w:p w14:paraId="6CA7ABBD" w14:textId="0383A3E6" w:rsidR="006C72DD" w:rsidRPr="009A4C7D" w:rsidRDefault="006C72DD" w:rsidP="006C72DD">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9A4C7D">
                    <w:rPr>
                      <w:rFonts w:ascii="Arial Narrow" w:hAnsi="Arial Narrow"/>
                      <w:b/>
                      <w:bCs/>
                      <w:sz w:val="20"/>
                      <w:szCs w:val="20"/>
                    </w:rPr>
                    <w:t>Territorios claniles</w:t>
                  </w:r>
                  <w:r w:rsidRPr="009A4C7D">
                    <w:rPr>
                      <w:rFonts w:ascii="Arial Narrow" w:hAnsi="Arial Narrow"/>
                      <w:bCs/>
                      <w:sz w:val="20"/>
                      <w:szCs w:val="20"/>
                    </w:rPr>
                    <w:t>: Isijo´u.</w:t>
                  </w:r>
                </w:p>
              </w:tc>
            </w:tr>
            <w:tr w:rsidR="006C72DD" w:rsidRPr="009A4C7D" w14:paraId="034F153B" w14:textId="77777777" w:rsidTr="00442C28">
              <w:trPr>
                <w:cnfStyle w:val="000000100000" w:firstRow="0" w:lastRow="0" w:firstColumn="0" w:lastColumn="0" w:oddVBand="0" w:evenVBand="0" w:oddHBand="1" w:evenHBand="0" w:firstRowFirstColumn="0" w:firstRowLastColumn="0" w:lastRowFirstColumn="0" w:lastRowLastColumn="0"/>
                <w:trHeight w:val="2586"/>
              </w:trPr>
              <w:tc>
                <w:tcPr>
                  <w:cnfStyle w:val="001000000000" w:firstRow="0" w:lastRow="0" w:firstColumn="1" w:lastColumn="0" w:oddVBand="0" w:evenVBand="0" w:oddHBand="0" w:evenHBand="0" w:firstRowFirstColumn="0" w:firstRowLastColumn="0" w:lastRowFirstColumn="0" w:lastRowLastColumn="0"/>
                  <w:tcW w:w="5000" w:type="pct"/>
                  <w:gridSpan w:val="3"/>
                </w:tcPr>
                <w:p w14:paraId="447E6D44" w14:textId="77777777" w:rsidR="00FC773A" w:rsidRDefault="00FC773A" w:rsidP="006C72DD">
                  <w:pPr>
                    <w:rPr>
                      <w:rFonts w:ascii="Arial Narrow" w:hAnsi="Arial Narrow"/>
                      <w:b w:val="0"/>
                      <w:bCs w:val="0"/>
                      <w:sz w:val="20"/>
                      <w:szCs w:val="20"/>
                    </w:rPr>
                  </w:pPr>
                </w:p>
                <w:p w14:paraId="047478E8" w14:textId="796F78E9" w:rsidR="006C72DD" w:rsidRPr="009A4C7D" w:rsidRDefault="006C72DD" w:rsidP="006C72DD">
                  <w:pPr>
                    <w:rPr>
                      <w:rFonts w:ascii="Arial Narrow" w:hAnsi="Arial Narrow"/>
                      <w:b w:val="0"/>
                      <w:bCs w:val="0"/>
                      <w:sz w:val="20"/>
                      <w:szCs w:val="20"/>
                    </w:rPr>
                  </w:pPr>
                  <w:r w:rsidRPr="009A4C7D">
                    <w:rPr>
                      <w:rFonts w:ascii="Arial Narrow" w:hAnsi="Arial Narrow"/>
                      <w:noProof/>
                      <w:sz w:val="20"/>
                      <w:szCs w:val="20"/>
                    </w:rPr>
                    <w:drawing>
                      <wp:anchor distT="0" distB="0" distL="114300" distR="114300" simplePos="0" relativeHeight="251663360" behindDoc="0" locked="0" layoutInCell="1" allowOverlap="1" wp14:anchorId="455D6D59" wp14:editId="2C38B7B7">
                        <wp:simplePos x="0" y="0"/>
                        <wp:positionH relativeFrom="column">
                          <wp:posOffset>6350</wp:posOffset>
                        </wp:positionH>
                        <wp:positionV relativeFrom="paragraph">
                          <wp:posOffset>-1717040</wp:posOffset>
                        </wp:positionV>
                        <wp:extent cx="5382260" cy="1717040"/>
                        <wp:effectExtent l="0" t="0" r="8890" b="0"/>
                        <wp:wrapSquare wrapText="bothSides"/>
                        <wp:docPr id="133" name="Imagen 133" descr="bate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batea1"/>
                                <pic:cNvPicPr>
                                  <a:picLocks noChangeAspect="1" noChangeArrowheads="1"/>
                                </pic:cNvPicPr>
                              </pic:nvPicPr>
                              <pic:blipFill>
                                <a:blip r:embed="rId36">
                                  <a:extLst>
                                    <a:ext uri="{28A0092B-C50C-407E-A947-70E740481C1C}">
                                      <a14:useLocalDpi xmlns:a14="http://schemas.microsoft.com/office/drawing/2010/main" val="0"/>
                                    </a:ext>
                                  </a:extLst>
                                </a:blip>
                                <a:srcRect t="21329" r="926" b="8063"/>
                                <a:stretch>
                                  <a:fillRect/>
                                </a:stretch>
                              </pic:blipFill>
                              <pic:spPr bwMode="auto">
                                <a:xfrm>
                                  <a:off x="0" y="0"/>
                                  <a:ext cx="5382260" cy="17170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C72DD" w:rsidRPr="009A4C7D" w14:paraId="2A1807D3" w14:textId="77777777" w:rsidTr="00442C28">
              <w:tc>
                <w:tcPr>
                  <w:cnfStyle w:val="001000000000" w:firstRow="0" w:lastRow="0" w:firstColumn="1" w:lastColumn="0" w:oddVBand="0" w:evenVBand="0" w:oddHBand="0" w:evenHBand="0" w:firstRowFirstColumn="0" w:firstRowLastColumn="0" w:lastRowFirstColumn="0" w:lastRowLastColumn="0"/>
                  <w:tcW w:w="747" w:type="pct"/>
                  <w:vAlign w:val="center"/>
                </w:tcPr>
                <w:p w14:paraId="0BEE2DB6" w14:textId="77777777" w:rsidR="006C72DD" w:rsidRPr="00F40E20" w:rsidRDefault="006C72DD" w:rsidP="00F40E20">
                  <w:pPr>
                    <w:pStyle w:val="Listamulticolor-nfasis11"/>
                    <w:spacing w:after="0" w:line="240" w:lineRule="auto"/>
                    <w:ind w:left="0"/>
                    <w:jc w:val="center"/>
                    <w:rPr>
                      <w:rFonts w:ascii="Arial Narrow" w:hAnsi="Arial Narrow"/>
                      <w:bCs w:val="0"/>
                      <w:sz w:val="20"/>
                      <w:szCs w:val="20"/>
                    </w:rPr>
                  </w:pPr>
                </w:p>
                <w:p w14:paraId="4B5C5837" w14:textId="77777777" w:rsidR="006C72DD" w:rsidRPr="00F40E20" w:rsidRDefault="006C72DD" w:rsidP="00F40E20">
                  <w:pPr>
                    <w:pStyle w:val="Listamulticolor-nfasis11"/>
                    <w:spacing w:after="0" w:line="240" w:lineRule="auto"/>
                    <w:ind w:left="0"/>
                    <w:jc w:val="center"/>
                    <w:rPr>
                      <w:rFonts w:ascii="Arial Narrow" w:hAnsi="Arial Narrow"/>
                      <w:bCs w:val="0"/>
                      <w:sz w:val="20"/>
                      <w:szCs w:val="20"/>
                    </w:rPr>
                  </w:pPr>
                  <w:r w:rsidRPr="00F40E20">
                    <w:rPr>
                      <w:rFonts w:ascii="Arial Narrow" w:hAnsi="Arial Narrow"/>
                      <w:bCs w:val="0"/>
                      <w:sz w:val="20"/>
                      <w:szCs w:val="20"/>
                    </w:rPr>
                    <w:t>SECTOR Y UBICACIÓN</w:t>
                  </w:r>
                </w:p>
                <w:p w14:paraId="30B11030" w14:textId="77777777" w:rsidR="006C72DD" w:rsidRPr="00F40E20" w:rsidRDefault="006C72DD" w:rsidP="00F40E20">
                  <w:pPr>
                    <w:jc w:val="center"/>
                    <w:rPr>
                      <w:rFonts w:ascii="Arial Narrow" w:hAnsi="Arial Narrow"/>
                      <w:bCs w:val="0"/>
                      <w:sz w:val="20"/>
                      <w:szCs w:val="20"/>
                    </w:rPr>
                  </w:pPr>
                </w:p>
              </w:tc>
              <w:tc>
                <w:tcPr>
                  <w:tcW w:w="849" w:type="pct"/>
                  <w:vAlign w:val="center"/>
                </w:tcPr>
                <w:p w14:paraId="13C6C04E" w14:textId="77777777" w:rsidR="006C72DD" w:rsidRPr="00F40E20" w:rsidRDefault="006C72DD" w:rsidP="00F40E20">
                  <w:pPr>
                    <w:pStyle w:val="Listamulticolor-nfasis11"/>
                    <w:spacing w:after="0" w:line="24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b/>
                      <w:i/>
                      <w:sz w:val="20"/>
                      <w:szCs w:val="20"/>
                    </w:rPr>
                  </w:pPr>
                </w:p>
                <w:p w14:paraId="4ACC3306" w14:textId="77777777" w:rsidR="006C72DD" w:rsidRPr="00F40E20" w:rsidRDefault="006C72DD" w:rsidP="00F40E20">
                  <w:pPr>
                    <w:pStyle w:val="Listamulticolor-nfasis11"/>
                    <w:spacing w:after="0" w:line="24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40E20">
                    <w:rPr>
                      <w:rFonts w:ascii="Arial Narrow" w:hAnsi="Arial Narrow"/>
                      <w:b/>
                      <w:sz w:val="20"/>
                      <w:szCs w:val="20"/>
                    </w:rPr>
                    <w:t>SUBZONA 3</w:t>
                  </w:r>
                </w:p>
                <w:p w14:paraId="16CE39FC" w14:textId="77777777" w:rsidR="006C72DD" w:rsidRPr="00F40E20" w:rsidRDefault="006C72DD" w:rsidP="00F40E20">
                  <w:pPr>
                    <w:pStyle w:val="Listamulticolor-nfasis11"/>
                    <w:spacing w:after="0" w:line="24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p>
              </w:tc>
              <w:tc>
                <w:tcPr>
                  <w:tcW w:w="3404" w:type="pct"/>
                  <w:vAlign w:val="center"/>
                </w:tcPr>
                <w:p w14:paraId="009332FF" w14:textId="68F6EFF7" w:rsidR="006C72DD" w:rsidRPr="00F40E20" w:rsidRDefault="006C72DD" w:rsidP="00F40E20">
                  <w:pPr>
                    <w:pStyle w:val="Listamulticolor-nfasis11"/>
                    <w:spacing w:after="0" w:line="24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F40E20">
                    <w:rPr>
                      <w:rFonts w:ascii="Arial Narrow" w:hAnsi="Arial Narrow"/>
                      <w:b/>
                      <w:sz w:val="20"/>
                      <w:szCs w:val="20"/>
                    </w:rPr>
                    <w:t>O´unajaalee Atractivos Travesía Nazareth – Siapana</w:t>
                  </w:r>
                </w:p>
              </w:tc>
            </w:tr>
            <w:tr w:rsidR="006C72DD" w:rsidRPr="009A4C7D" w14:paraId="7186B0CB" w14:textId="77777777" w:rsidTr="00442C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7" w:type="pct"/>
                  <w:vAlign w:val="center"/>
                </w:tcPr>
                <w:p w14:paraId="76F1036A" w14:textId="77777777" w:rsidR="006C72DD" w:rsidRPr="009A4C7D" w:rsidRDefault="006C72DD" w:rsidP="00F40E20">
                  <w:pPr>
                    <w:pStyle w:val="Listamulticolor-nfasis11"/>
                    <w:spacing w:after="0" w:line="240" w:lineRule="auto"/>
                    <w:ind w:left="0"/>
                    <w:jc w:val="center"/>
                    <w:rPr>
                      <w:rFonts w:ascii="Arial Narrow" w:hAnsi="Arial Narrow"/>
                      <w:b w:val="0"/>
                      <w:bCs w:val="0"/>
                      <w:sz w:val="20"/>
                      <w:szCs w:val="20"/>
                    </w:rPr>
                  </w:pPr>
                </w:p>
                <w:p w14:paraId="171CF614" w14:textId="77777777" w:rsidR="006C72DD" w:rsidRPr="009A4C7D" w:rsidRDefault="006C72DD" w:rsidP="00F40E20">
                  <w:pPr>
                    <w:pStyle w:val="Listamulticolor-nfasis11"/>
                    <w:spacing w:after="0" w:line="240" w:lineRule="auto"/>
                    <w:ind w:left="0"/>
                    <w:jc w:val="center"/>
                    <w:rPr>
                      <w:rFonts w:ascii="Arial Narrow" w:hAnsi="Arial Narrow"/>
                      <w:b w:val="0"/>
                      <w:bCs w:val="0"/>
                      <w:sz w:val="20"/>
                      <w:szCs w:val="20"/>
                    </w:rPr>
                  </w:pPr>
                </w:p>
                <w:p w14:paraId="4D19232C" w14:textId="77777777" w:rsidR="006C72DD" w:rsidRPr="009A4C7D" w:rsidRDefault="006C72DD" w:rsidP="00F40E20">
                  <w:pPr>
                    <w:jc w:val="center"/>
                    <w:rPr>
                      <w:rFonts w:ascii="Arial Narrow" w:hAnsi="Arial Narrow"/>
                      <w:b w:val="0"/>
                      <w:bCs w:val="0"/>
                      <w:sz w:val="20"/>
                      <w:szCs w:val="20"/>
                    </w:rPr>
                  </w:pPr>
                  <w:r w:rsidRPr="009A4C7D">
                    <w:rPr>
                      <w:rFonts w:ascii="Arial Narrow" w:hAnsi="Arial Narrow"/>
                      <w:b w:val="0"/>
                      <w:bCs w:val="0"/>
                      <w:sz w:val="20"/>
                      <w:szCs w:val="20"/>
                    </w:rPr>
                    <w:t>Nororiental</w:t>
                  </w:r>
                </w:p>
                <w:p w14:paraId="58673AE1" w14:textId="77777777" w:rsidR="006C72DD" w:rsidRPr="009A4C7D" w:rsidRDefault="006C72DD" w:rsidP="00F40E20">
                  <w:pPr>
                    <w:jc w:val="center"/>
                    <w:rPr>
                      <w:rFonts w:ascii="Arial Narrow" w:hAnsi="Arial Narrow"/>
                      <w:b w:val="0"/>
                      <w:bCs w:val="0"/>
                      <w:sz w:val="20"/>
                      <w:szCs w:val="20"/>
                    </w:rPr>
                  </w:pPr>
                  <w:r w:rsidRPr="009A4C7D">
                    <w:rPr>
                      <w:rFonts w:ascii="Arial Narrow" w:hAnsi="Arial Narrow"/>
                      <w:b w:val="0"/>
                      <w:bCs w:val="0"/>
                      <w:sz w:val="20"/>
                      <w:szCs w:val="20"/>
                    </w:rPr>
                    <w:t>Nazareth</w:t>
                  </w:r>
                </w:p>
                <w:p w14:paraId="0B4AB929" w14:textId="77777777" w:rsidR="006C72DD" w:rsidRPr="009A4C7D" w:rsidRDefault="006C72DD" w:rsidP="00F40E20">
                  <w:pPr>
                    <w:spacing w:before="60"/>
                    <w:jc w:val="center"/>
                    <w:rPr>
                      <w:rFonts w:ascii="Arial Narrow" w:hAnsi="Arial Narrow"/>
                      <w:b w:val="0"/>
                      <w:bCs w:val="0"/>
                      <w:sz w:val="20"/>
                      <w:szCs w:val="20"/>
                    </w:rPr>
                  </w:pPr>
                </w:p>
              </w:tc>
              <w:tc>
                <w:tcPr>
                  <w:tcW w:w="4253" w:type="pct"/>
                  <w:gridSpan w:val="2"/>
                </w:tcPr>
                <w:p w14:paraId="1A5DE2C8" w14:textId="038D952A" w:rsidR="006C72DD" w:rsidRPr="009A4C7D" w:rsidRDefault="006C72DD" w:rsidP="006C72DD">
                  <w:pPr>
                    <w:cnfStyle w:val="000000100000" w:firstRow="0" w:lastRow="0" w:firstColumn="0" w:lastColumn="0" w:oddVBand="0" w:evenVBand="0" w:oddHBand="1"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Accesibilidad: </w:t>
                  </w:r>
                  <w:r w:rsidRPr="009A4C7D">
                    <w:rPr>
                      <w:rFonts w:ascii="Arial Narrow" w:hAnsi="Arial Narrow"/>
                      <w:bCs/>
                      <w:sz w:val="20"/>
                      <w:szCs w:val="20"/>
                    </w:rPr>
                    <w:t>Se transita a pie por pendientes de suaves a moderadas (-15%).</w:t>
                  </w:r>
                  <w:r w:rsidRPr="009A4C7D">
                    <w:rPr>
                      <w:rFonts w:ascii="Arial Narrow" w:hAnsi="Arial Narrow"/>
                      <w:b/>
                      <w:bCs/>
                      <w:sz w:val="20"/>
                      <w:szCs w:val="20"/>
                    </w:rPr>
                    <w:t xml:space="preserve"> </w:t>
                  </w:r>
                </w:p>
                <w:p w14:paraId="1ED1E109" w14:textId="77777777" w:rsidR="006C72DD" w:rsidRPr="009A4C7D" w:rsidRDefault="006C72DD" w:rsidP="006C72DD">
                  <w:pPr>
                    <w:cnfStyle w:val="000000100000" w:firstRow="0" w:lastRow="0" w:firstColumn="0" w:lastColumn="0" w:oddVBand="0" w:evenVBand="0" w:oddHBand="1"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Longitud camino</w:t>
                  </w:r>
                  <w:r w:rsidRPr="009A4C7D">
                    <w:rPr>
                      <w:rFonts w:ascii="Arial Narrow" w:hAnsi="Arial Narrow"/>
                      <w:bCs/>
                      <w:sz w:val="20"/>
                      <w:szCs w:val="20"/>
                    </w:rPr>
                    <w:t>: 4,27 km desde Shiishima´ülü hasta Kashinaliru´u</w:t>
                  </w:r>
                </w:p>
                <w:p w14:paraId="74B2C998" w14:textId="77777777" w:rsidR="006C72DD" w:rsidRPr="009A4C7D" w:rsidRDefault="006C72DD" w:rsidP="006C72DD">
                  <w:pPr>
                    <w:cnfStyle w:val="000000100000" w:firstRow="0" w:lastRow="0" w:firstColumn="0" w:lastColumn="0" w:oddVBand="0" w:evenVBand="0" w:oddHBand="1"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Grado de dificultad: </w:t>
                  </w:r>
                  <w:r w:rsidRPr="009A4C7D">
                    <w:rPr>
                      <w:rFonts w:ascii="Arial Narrow" w:hAnsi="Arial Narrow"/>
                      <w:bCs/>
                      <w:sz w:val="20"/>
                      <w:szCs w:val="20"/>
                    </w:rPr>
                    <w:t>Medio</w:t>
                  </w:r>
                  <w:r w:rsidRPr="009A4C7D">
                    <w:rPr>
                      <w:rFonts w:ascii="Arial Narrow" w:hAnsi="Arial Narrow"/>
                      <w:b/>
                      <w:bCs/>
                      <w:sz w:val="20"/>
                      <w:szCs w:val="20"/>
                    </w:rPr>
                    <w:t xml:space="preserve"> </w:t>
                  </w:r>
                </w:p>
                <w:p w14:paraId="09ECB652" w14:textId="77777777" w:rsidR="006C72DD" w:rsidRPr="009A4C7D" w:rsidRDefault="006C72DD" w:rsidP="006C72DD">
                  <w:pPr>
                    <w:cnfStyle w:val="000000100000" w:firstRow="0" w:lastRow="0" w:firstColumn="0" w:lastColumn="0" w:oddVBand="0" w:evenVBand="0" w:oddHBand="1"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Ecosistemas asociados: </w:t>
                  </w:r>
                  <w:r w:rsidRPr="009A4C7D">
                    <w:rPr>
                      <w:rFonts w:ascii="Arial Narrow" w:hAnsi="Arial Narrow"/>
                      <w:bCs/>
                      <w:sz w:val="20"/>
                      <w:szCs w:val="20"/>
                    </w:rPr>
                    <w:t>Bosque ripario, bosque seco tropical.</w:t>
                  </w:r>
                </w:p>
                <w:p w14:paraId="591B230E" w14:textId="77777777" w:rsidR="006C72DD" w:rsidRPr="009A4C7D" w:rsidRDefault="006C72DD" w:rsidP="006C72DD">
                  <w:pPr>
                    <w:cnfStyle w:val="000000100000" w:firstRow="0" w:lastRow="0" w:firstColumn="0" w:lastColumn="0" w:oddVBand="0" w:evenVBand="0" w:oddHBand="1"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VOC asociados: </w:t>
                  </w:r>
                  <w:r w:rsidRPr="009A4C7D">
                    <w:rPr>
                      <w:rFonts w:ascii="Arial Narrow" w:hAnsi="Arial Narrow"/>
                      <w:bCs/>
                      <w:sz w:val="20"/>
                      <w:szCs w:val="20"/>
                    </w:rPr>
                    <w:t>arroyo Wotkasainru</w:t>
                  </w:r>
                  <w:r w:rsidRPr="009A4C7D">
                    <w:rPr>
                      <w:rFonts w:ascii="Arial Narrow" w:hAnsi="Arial Narrow"/>
                      <w:b/>
                      <w:bCs/>
                      <w:sz w:val="20"/>
                      <w:szCs w:val="20"/>
                    </w:rPr>
                    <w:t xml:space="preserve"> </w:t>
                  </w:r>
                </w:p>
                <w:p w14:paraId="011CC3EE" w14:textId="77777777" w:rsidR="006C72DD" w:rsidRPr="009A4C7D" w:rsidRDefault="006C72DD" w:rsidP="006C72DD">
                  <w:pPr>
                    <w:cnfStyle w:val="000000100000" w:firstRow="0" w:lastRow="0" w:firstColumn="0" w:lastColumn="0" w:oddVBand="0" w:evenVBand="0" w:oddHBand="1"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Usos comunitarios: </w:t>
                  </w:r>
                  <w:r w:rsidRPr="009A4C7D">
                    <w:rPr>
                      <w:rFonts w:ascii="Arial Narrow" w:hAnsi="Arial Narrow"/>
                      <w:bCs/>
                      <w:sz w:val="20"/>
                      <w:szCs w:val="20"/>
                    </w:rPr>
                    <w:t>Uso del agua del arroyo Wotkasainru para lavar, bañarse, asearse, consumo, tránsito peatonal, pastoreo de ganado (bovino y caprino).</w:t>
                  </w:r>
                </w:p>
                <w:p w14:paraId="47952DE5" w14:textId="77777777" w:rsidR="006C72DD" w:rsidRPr="009A4C7D" w:rsidRDefault="006C72DD" w:rsidP="006C72DD">
                  <w:pPr>
                    <w:cnfStyle w:val="000000100000" w:firstRow="0" w:lastRow="0" w:firstColumn="0" w:lastColumn="0" w:oddVBand="0" w:evenVBand="0" w:oddHBand="1"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Suelo:  </w:t>
                  </w:r>
                  <w:r w:rsidRPr="009A4C7D">
                    <w:rPr>
                      <w:rFonts w:ascii="Arial Narrow" w:hAnsi="Arial Narrow"/>
                      <w:bCs/>
                      <w:sz w:val="20"/>
                      <w:szCs w:val="20"/>
                    </w:rPr>
                    <w:t>Arenas en depósito con geoformas de Dunas</w:t>
                  </w:r>
                </w:p>
                <w:p w14:paraId="574447E3" w14:textId="410E7904" w:rsidR="006C72DD" w:rsidRPr="003F0934" w:rsidRDefault="006C72DD" w:rsidP="006C72DD">
                  <w:pPr>
                    <w:cnfStyle w:val="000000100000" w:firstRow="0" w:lastRow="0" w:firstColumn="0" w:lastColumn="0" w:oddVBand="0" w:evenVBand="0" w:oddHBand="1" w:evenHBand="0" w:firstRowFirstColumn="0" w:firstRowLastColumn="0" w:lastRowFirstColumn="0" w:lastRowLastColumn="0"/>
                    <w:rPr>
                      <w:rFonts w:ascii="Arial Narrow" w:hAnsi="Arial Narrow"/>
                      <w:b/>
                      <w:sz w:val="20"/>
                      <w:szCs w:val="20"/>
                    </w:rPr>
                  </w:pPr>
                  <w:r w:rsidRPr="009A4C7D">
                    <w:rPr>
                      <w:rFonts w:ascii="Arial Narrow" w:hAnsi="Arial Narrow"/>
                      <w:b/>
                      <w:bCs/>
                      <w:sz w:val="20"/>
                      <w:szCs w:val="20"/>
                    </w:rPr>
                    <w:t xml:space="preserve">Territorios </w:t>
                  </w:r>
                  <w:r w:rsidRPr="009A4C7D">
                    <w:rPr>
                      <w:rFonts w:ascii="Arial Narrow" w:hAnsi="Arial Narrow"/>
                      <w:bCs/>
                      <w:sz w:val="20"/>
                      <w:szCs w:val="20"/>
                    </w:rPr>
                    <w:t>claniles: Isijo´u y Chuwapa´a</w:t>
                  </w:r>
                </w:p>
              </w:tc>
            </w:tr>
            <w:tr w:rsidR="006C72DD" w:rsidRPr="009A4C7D" w14:paraId="566D924D" w14:textId="77777777" w:rsidTr="00442C28">
              <w:trPr>
                <w:trHeight w:val="2391"/>
              </w:trPr>
              <w:tc>
                <w:tcPr>
                  <w:cnfStyle w:val="001000000000" w:firstRow="0" w:lastRow="0" w:firstColumn="1" w:lastColumn="0" w:oddVBand="0" w:evenVBand="0" w:oddHBand="0" w:evenHBand="0" w:firstRowFirstColumn="0" w:firstRowLastColumn="0" w:lastRowFirstColumn="0" w:lastRowLastColumn="0"/>
                  <w:tcW w:w="5000" w:type="pct"/>
                  <w:gridSpan w:val="3"/>
                </w:tcPr>
                <w:p w14:paraId="08AC560B" w14:textId="77777777" w:rsidR="006C72DD" w:rsidRPr="009A4C7D" w:rsidRDefault="006C72DD" w:rsidP="006C72DD">
                  <w:pPr>
                    <w:jc w:val="center"/>
                    <w:rPr>
                      <w:rFonts w:ascii="Arial Narrow" w:hAnsi="Arial Narrow"/>
                      <w:b w:val="0"/>
                      <w:bCs w:val="0"/>
                      <w:sz w:val="20"/>
                      <w:szCs w:val="20"/>
                    </w:rPr>
                  </w:pPr>
                  <w:r w:rsidRPr="009A4C7D">
                    <w:rPr>
                      <w:rFonts w:ascii="Arial Narrow" w:hAnsi="Arial Narrow"/>
                      <w:noProof/>
                      <w:sz w:val="20"/>
                      <w:szCs w:val="20"/>
                    </w:rPr>
                    <w:drawing>
                      <wp:inline distT="0" distB="0" distL="0" distR="0" wp14:anchorId="16ECACCB" wp14:editId="78AB828A">
                        <wp:extent cx="5215890" cy="1837055"/>
                        <wp:effectExtent l="0" t="0" r="3810" b="0"/>
                        <wp:docPr id="4" name="Imagen 39" descr="trav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raves1"/>
                                <pic:cNvPicPr>
                                  <a:picLocks noChangeAspect="1" noChangeArrowheads="1"/>
                                </pic:cNvPicPr>
                              </pic:nvPicPr>
                              <pic:blipFill>
                                <a:blip r:embed="rId37" cstate="print">
                                  <a:extLst>
                                    <a:ext uri="{28A0092B-C50C-407E-A947-70E740481C1C}">
                                      <a14:useLocalDpi xmlns:a14="http://schemas.microsoft.com/office/drawing/2010/main" val="0"/>
                                    </a:ext>
                                  </a:extLst>
                                </a:blip>
                                <a:srcRect t="18716" b="10428"/>
                                <a:stretch>
                                  <a:fillRect/>
                                </a:stretch>
                              </pic:blipFill>
                              <pic:spPr bwMode="auto">
                                <a:xfrm>
                                  <a:off x="0" y="0"/>
                                  <a:ext cx="5215890" cy="1837055"/>
                                </a:xfrm>
                                <a:prstGeom prst="rect">
                                  <a:avLst/>
                                </a:prstGeom>
                                <a:noFill/>
                                <a:ln>
                                  <a:noFill/>
                                </a:ln>
                              </pic:spPr>
                            </pic:pic>
                          </a:graphicData>
                        </a:graphic>
                      </wp:inline>
                    </w:drawing>
                  </w:r>
                </w:p>
              </w:tc>
            </w:tr>
            <w:tr w:rsidR="006C72DD" w:rsidRPr="009A4C7D" w14:paraId="02049B07" w14:textId="77777777" w:rsidTr="00442C28">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747" w:type="pct"/>
                  <w:vAlign w:val="center"/>
                </w:tcPr>
                <w:p w14:paraId="4492778D" w14:textId="77777777" w:rsidR="006C72DD" w:rsidRPr="00F40E20" w:rsidRDefault="006C72DD" w:rsidP="00F40E20">
                  <w:pPr>
                    <w:pStyle w:val="Listamulticolor-nfasis11"/>
                    <w:spacing w:after="0" w:line="240" w:lineRule="auto"/>
                    <w:ind w:left="0"/>
                    <w:jc w:val="center"/>
                    <w:rPr>
                      <w:rFonts w:ascii="Arial Narrow" w:hAnsi="Arial Narrow"/>
                      <w:bCs w:val="0"/>
                      <w:sz w:val="20"/>
                      <w:szCs w:val="20"/>
                    </w:rPr>
                  </w:pPr>
                  <w:r w:rsidRPr="00F40E20">
                    <w:rPr>
                      <w:rFonts w:ascii="Arial Narrow" w:hAnsi="Arial Narrow"/>
                      <w:bCs w:val="0"/>
                      <w:sz w:val="20"/>
                      <w:szCs w:val="20"/>
                    </w:rPr>
                    <w:t>SECTOR Y UBICACIÓN</w:t>
                  </w:r>
                </w:p>
              </w:tc>
              <w:tc>
                <w:tcPr>
                  <w:tcW w:w="849" w:type="pct"/>
                  <w:vAlign w:val="center"/>
                </w:tcPr>
                <w:p w14:paraId="4201456C" w14:textId="77777777" w:rsidR="006C72DD" w:rsidRPr="00F40E20" w:rsidRDefault="006C72DD" w:rsidP="00F40E20">
                  <w:pPr>
                    <w:pStyle w:val="Listamulticolor-nfasis11"/>
                    <w:spacing w:after="0" w:line="24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b/>
                      <w:sz w:val="20"/>
                      <w:szCs w:val="20"/>
                    </w:rPr>
                  </w:pPr>
                  <w:r w:rsidRPr="00F40E20">
                    <w:rPr>
                      <w:rFonts w:ascii="Arial Narrow" w:hAnsi="Arial Narrow"/>
                      <w:b/>
                      <w:sz w:val="20"/>
                      <w:szCs w:val="20"/>
                    </w:rPr>
                    <w:t>SUBZONA 4</w:t>
                  </w:r>
                </w:p>
              </w:tc>
              <w:tc>
                <w:tcPr>
                  <w:tcW w:w="3404" w:type="pct"/>
                  <w:vAlign w:val="center"/>
                </w:tcPr>
                <w:p w14:paraId="45D11AF9" w14:textId="44A201FF" w:rsidR="006C72DD" w:rsidRPr="00F40E20" w:rsidRDefault="006C72DD" w:rsidP="00F40E20">
                  <w:pPr>
                    <w:pStyle w:val="Listamulticolor-nfasis11"/>
                    <w:spacing w:after="0" w:line="24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b/>
                      <w:sz w:val="20"/>
                      <w:szCs w:val="20"/>
                    </w:rPr>
                  </w:pPr>
                  <w:r w:rsidRPr="00F40E20">
                    <w:rPr>
                      <w:rFonts w:ascii="Arial Narrow" w:hAnsi="Arial Narrow"/>
                      <w:b/>
                      <w:sz w:val="20"/>
                      <w:szCs w:val="20"/>
                    </w:rPr>
                    <w:t>O´unajaalee Servicios – Shiishima´ülü</w:t>
                  </w:r>
                </w:p>
              </w:tc>
            </w:tr>
            <w:tr w:rsidR="00F40E20" w:rsidRPr="009A4C7D" w14:paraId="060C5CA7" w14:textId="77777777" w:rsidTr="00442C28">
              <w:trPr>
                <w:trHeight w:val="271"/>
              </w:trPr>
              <w:tc>
                <w:tcPr>
                  <w:cnfStyle w:val="001000000000" w:firstRow="0" w:lastRow="0" w:firstColumn="1" w:lastColumn="0" w:oddVBand="0" w:evenVBand="0" w:oddHBand="0" w:evenHBand="0" w:firstRowFirstColumn="0" w:firstRowLastColumn="0" w:lastRowFirstColumn="0" w:lastRowLastColumn="0"/>
                  <w:tcW w:w="747" w:type="pct"/>
                  <w:vAlign w:val="center"/>
                </w:tcPr>
                <w:p w14:paraId="05BC037C" w14:textId="77777777" w:rsidR="00F40E20" w:rsidRPr="009A4C7D" w:rsidRDefault="00F40E20" w:rsidP="00F40E20">
                  <w:pPr>
                    <w:pStyle w:val="Listamulticolor-nfasis11"/>
                    <w:spacing w:after="0" w:line="240" w:lineRule="auto"/>
                    <w:ind w:left="0"/>
                    <w:jc w:val="center"/>
                    <w:rPr>
                      <w:rFonts w:ascii="Arial Narrow" w:hAnsi="Arial Narrow"/>
                      <w:b w:val="0"/>
                      <w:bCs w:val="0"/>
                      <w:sz w:val="20"/>
                      <w:szCs w:val="20"/>
                    </w:rPr>
                  </w:pPr>
                </w:p>
                <w:p w14:paraId="18DE5869" w14:textId="77777777" w:rsidR="00F40E20" w:rsidRPr="009A4C7D" w:rsidRDefault="00F40E20" w:rsidP="00F40E20">
                  <w:pPr>
                    <w:jc w:val="center"/>
                    <w:rPr>
                      <w:rFonts w:ascii="Arial Narrow" w:hAnsi="Arial Narrow"/>
                      <w:b w:val="0"/>
                      <w:bCs w:val="0"/>
                      <w:sz w:val="20"/>
                      <w:szCs w:val="20"/>
                    </w:rPr>
                  </w:pPr>
                  <w:r w:rsidRPr="009A4C7D">
                    <w:rPr>
                      <w:rFonts w:ascii="Arial Narrow" w:hAnsi="Arial Narrow"/>
                      <w:b w:val="0"/>
                      <w:bCs w:val="0"/>
                      <w:sz w:val="20"/>
                      <w:szCs w:val="20"/>
                    </w:rPr>
                    <w:t>Nororiental</w:t>
                  </w:r>
                </w:p>
                <w:p w14:paraId="24F26CA2" w14:textId="77777777" w:rsidR="00F40E20" w:rsidRPr="009A4C7D" w:rsidRDefault="00F40E20" w:rsidP="00F40E20">
                  <w:pPr>
                    <w:jc w:val="center"/>
                    <w:rPr>
                      <w:rFonts w:ascii="Arial Narrow" w:hAnsi="Arial Narrow"/>
                      <w:b w:val="0"/>
                      <w:bCs w:val="0"/>
                      <w:sz w:val="20"/>
                      <w:szCs w:val="20"/>
                    </w:rPr>
                  </w:pPr>
                  <w:r w:rsidRPr="009A4C7D">
                    <w:rPr>
                      <w:rFonts w:ascii="Arial Narrow" w:hAnsi="Arial Narrow"/>
                      <w:b w:val="0"/>
                      <w:bCs w:val="0"/>
                      <w:sz w:val="20"/>
                      <w:szCs w:val="20"/>
                    </w:rPr>
                    <w:t>Nazareth</w:t>
                  </w:r>
                </w:p>
                <w:p w14:paraId="033E4BCC" w14:textId="77777777" w:rsidR="00F40E20" w:rsidRPr="009A4C7D" w:rsidRDefault="00F40E20" w:rsidP="00F40E20">
                  <w:pPr>
                    <w:spacing w:before="60"/>
                    <w:jc w:val="center"/>
                    <w:rPr>
                      <w:rFonts w:ascii="Arial Narrow" w:hAnsi="Arial Narrow"/>
                      <w:b w:val="0"/>
                      <w:bCs w:val="0"/>
                      <w:sz w:val="20"/>
                      <w:szCs w:val="20"/>
                    </w:rPr>
                  </w:pPr>
                </w:p>
              </w:tc>
              <w:tc>
                <w:tcPr>
                  <w:tcW w:w="4253" w:type="pct"/>
                  <w:gridSpan w:val="2"/>
                </w:tcPr>
                <w:p w14:paraId="06214E8B" w14:textId="77777777" w:rsidR="00F40E20" w:rsidRPr="009A4C7D" w:rsidRDefault="00F40E20" w:rsidP="00F40E20">
                  <w:pPr>
                    <w:pStyle w:val="Listamulticolor-nfasis11"/>
                    <w:spacing w:after="0" w:line="240" w:lineRule="auto"/>
                    <w:ind w:left="0"/>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rPr>
                  </w:pPr>
                  <w:r w:rsidRPr="009A4C7D">
                    <w:rPr>
                      <w:rFonts w:ascii="Arial Narrow" w:hAnsi="Arial Narrow" w:cs="Arial"/>
                      <w:sz w:val="20"/>
                      <w:szCs w:val="20"/>
                    </w:rPr>
                    <w:t xml:space="preserve">Zona ubicada al interior del Parque en la comunidad de </w:t>
                  </w:r>
                  <w:r w:rsidRPr="009A4C7D">
                    <w:rPr>
                      <w:rFonts w:ascii="Arial Narrow" w:hAnsi="Arial Narrow"/>
                      <w:sz w:val="20"/>
                      <w:szCs w:val="20"/>
                    </w:rPr>
                    <w:t xml:space="preserve">Shiishima´ülü, territorio Isijo´u (coordenadas: N 12° 8’ 58,31” W 71° 18’ 11,91”). </w:t>
                  </w:r>
                  <w:r w:rsidRPr="009A4C7D">
                    <w:rPr>
                      <w:rFonts w:ascii="Arial Narrow" w:hAnsi="Arial Narrow" w:cs="Arial"/>
                      <w:sz w:val="20"/>
                      <w:szCs w:val="20"/>
                    </w:rPr>
                    <w:t>Espacio plano con un área de 3247,7 m</w:t>
                  </w:r>
                  <w:r w:rsidRPr="009A4C7D">
                    <w:rPr>
                      <w:rFonts w:ascii="Arial Narrow" w:hAnsi="Arial Narrow" w:cs="Arial"/>
                      <w:sz w:val="20"/>
                      <w:szCs w:val="20"/>
                      <w:vertAlign w:val="superscript"/>
                    </w:rPr>
                    <w:t>2</w:t>
                  </w:r>
                  <w:r w:rsidRPr="009A4C7D">
                    <w:rPr>
                      <w:rFonts w:ascii="Arial Narrow" w:hAnsi="Arial Narrow" w:cs="Arial"/>
                      <w:sz w:val="20"/>
                      <w:szCs w:val="20"/>
                    </w:rPr>
                    <w:t>, cuenta con diversas especies de árboles maduros que hacen que sea un sitio naturalmente sombreado y fresco. Como ecosistemas asociados se encuentran el bosque seco tropical y el bosque ripario, ya que es una zona circundada por el arroyo Wotkasainru en su margen derecho. El suelo corresponde a arenas en depósito.</w:t>
                  </w:r>
                </w:p>
                <w:p w14:paraId="46CED295" w14:textId="77777777" w:rsidR="00F40E20" w:rsidRPr="009A4C7D" w:rsidRDefault="00F40E20" w:rsidP="00F40E20">
                  <w:pPr>
                    <w:pStyle w:val="Listamulticolor-nfasis11"/>
                    <w:spacing w:after="0" w:line="240" w:lineRule="auto"/>
                    <w:ind w:left="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9A4C7D">
                    <w:rPr>
                      <w:rFonts w:ascii="Arial Narrow" w:hAnsi="Arial Narrow"/>
                      <w:sz w:val="20"/>
                      <w:szCs w:val="20"/>
                    </w:rPr>
                    <w:t>Es un punto estratégico de encuentro para las comunidades de los territorios adyacentes (Wotkasainru, Keeratsulu, Kuwatpana, Polumolu, entre otros), ya que confluyen los caminos que conducen a las rancherías vecinas, lo que favorece que sea un escenario utilizado para diferentes actividades comunitarias. En este sitio se encuentran igualmente los senderos que llevan a los atractivos: Dunas de Aleewolu´u, las bateas de Chamaluwai, bateas de Shipano´u y travesía Nazareth – Siapana, por lo cual es un lugar comúnmente utilizado por los artesanos de este sector, para ofrecer sus productos a los visitantes que ingresan a estos atractivos.</w:t>
                  </w:r>
                </w:p>
                <w:p w14:paraId="10ED98D2" w14:textId="07717ECA" w:rsidR="00F40E20" w:rsidRPr="009A4C7D" w:rsidRDefault="00F40E20" w:rsidP="00F40E20">
                  <w:pPr>
                    <w:pStyle w:val="Listamulticolor-nfasis11"/>
                    <w:spacing w:after="0" w:line="240" w:lineRule="auto"/>
                    <w:ind w:left="0"/>
                    <w:cnfStyle w:val="000000000000" w:firstRow="0" w:lastRow="0" w:firstColumn="0" w:lastColumn="0" w:oddVBand="0" w:evenVBand="0" w:oddHBand="0" w:evenHBand="0" w:firstRowFirstColumn="0" w:firstRowLastColumn="0" w:lastRowFirstColumn="0" w:lastRowLastColumn="0"/>
                    <w:rPr>
                      <w:rFonts w:ascii="Arial Narrow" w:hAnsi="Arial Narrow"/>
                      <w:noProof/>
                      <w:sz w:val="20"/>
                      <w:szCs w:val="20"/>
                    </w:rPr>
                  </w:pPr>
                  <w:r w:rsidRPr="009A4C7D">
                    <w:rPr>
                      <w:rFonts w:ascii="Arial Narrow" w:hAnsi="Arial Narrow"/>
                      <w:sz w:val="20"/>
                      <w:szCs w:val="20"/>
                    </w:rPr>
                    <w:t>Se propone como SZES, teniendo en cuenta la amplitud del espacio, la cobertura vegetal del sitio y su ubicación estratégica como punto de confluencia hacia y desde las comunidades y senderos.</w:t>
                  </w:r>
                </w:p>
              </w:tc>
            </w:tr>
            <w:tr w:rsidR="006C72DD" w:rsidRPr="009A4C7D" w14:paraId="12514A28" w14:textId="77777777" w:rsidTr="00442C28">
              <w:trPr>
                <w:cnfStyle w:val="000000100000" w:firstRow="0" w:lastRow="0" w:firstColumn="0" w:lastColumn="0" w:oddVBand="0" w:evenVBand="0" w:oddHBand="1" w:evenHBand="0" w:firstRowFirstColumn="0" w:firstRowLastColumn="0" w:lastRowFirstColumn="0" w:lastRowLastColumn="0"/>
                <w:trHeight w:val="2967"/>
              </w:trPr>
              <w:tc>
                <w:tcPr>
                  <w:cnfStyle w:val="001000000000" w:firstRow="0" w:lastRow="0" w:firstColumn="1" w:lastColumn="0" w:oddVBand="0" w:evenVBand="0" w:oddHBand="0" w:evenHBand="0" w:firstRowFirstColumn="0" w:firstRowLastColumn="0" w:lastRowFirstColumn="0" w:lastRowLastColumn="0"/>
                  <w:tcW w:w="5000" w:type="pct"/>
                  <w:gridSpan w:val="3"/>
                </w:tcPr>
                <w:p w14:paraId="234B142A" w14:textId="77777777" w:rsidR="006C72DD" w:rsidRPr="009A4C7D" w:rsidRDefault="006C72DD" w:rsidP="006C72DD">
                  <w:pPr>
                    <w:pStyle w:val="Listamulticolor-nfasis11"/>
                    <w:spacing w:after="0" w:line="240" w:lineRule="auto"/>
                    <w:ind w:left="0"/>
                    <w:jc w:val="center"/>
                    <w:rPr>
                      <w:rFonts w:ascii="Arial Narrow" w:hAnsi="Arial Narrow"/>
                      <w:b w:val="0"/>
                      <w:bCs w:val="0"/>
                      <w:sz w:val="20"/>
                      <w:szCs w:val="20"/>
                    </w:rPr>
                  </w:pPr>
                  <w:r w:rsidRPr="009A4C7D">
                    <w:rPr>
                      <w:rFonts w:ascii="Arial Narrow" w:hAnsi="Arial Narrow"/>
                      <w:noProof/>
                      <w:sz w:val="20"/>
                      <w:szCs w:val="20"/>
                      <w:lang w:eastAsia="es-CO"/>
                    </w:rPr>
                    <w:drawing>
                      <wp:inline distT="0" distB="0" distL="0" distR="0" wp14:anchorId="6F428A36" wp14:editId="5437B870">
                        <wp:extent cx="5303520" cy="1900555"/>
                        <wp:effectExtent l="0" t="0" r="0" b="4445"/>
                        <wp:docPr id="3" name="Imagen 40" descr="shish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hishima"/>
                                <pic:cNvPicPr>
                                  <a:picLocks noChangeAspect="1" noChangeArrowheads="1"/>
                                </pic:cNvPicPr>
                              </pic:nvPicPr>
                              <pic:blipFill>
                                <a:blip r:embed="rId38" cstate="print">
                                  <a:extLst>
                                    <a:ext uri="{28A0092B-C50C-407E-A947-70E740481C1C}">
                                      <a14:useLocalDpi xmlns:a14="http://schemas.microsoft.com/office/drawing/2010/main" val="0"/>
                                    </a:ext>
                                  </a:extLst>
                                </a:blip>
                                <a:srcRect t="23448" b="11847"/>
                                <a:stretch>
                                  <a:fillRect/>
                                </a:stretch>
                              </pic:blipFill>
                              <pic:spPr bwMode="auto">
                                <a:xfrm>
                                  <a:off x="0" y="0"/>
                                  <a:ext cx="5303520" cy="1900555"/>
                                </a:xfrm>
                                <a:prstGeom prst="rect">
                                  <a:avLst/>
                                </a:prstGeom>
                                <a:noFill/>
                                <a:ln>
                                  <a:noFill/>
                                </a:ln>
                              </pic:spPr>
                            </pic:pic>
                          </a:graphicData>
                        </a:graphic>
                      </wp:inline>
                    </w:drawing>
                  </w:r>
                </w:p>
              </w:tc>
            </w:tr>
          </w:tbl>
          <w:p w14:paraId="794832A9" w14:textId="77777777" w:rsidR="003F0934" w:rsidRDefault="003F0934" w:rsidP="00017F00">
            <w:pPr>
              <w:ind w:left="-54"/>
              <w:rPr>
                <w:rFonts w:ascii="Arial" w:hAnsi="Arial" w:cs="Arial"/>
              </w:rPr>
            </w:pPr>
          </w:p>
          <w:p w14:paraId="52F1DF3A" w14:textId="029B6AFB" w:rsidR="00C834CB" w:rsidRPr="00C834CB" w:rsidRDefault="00C834CB" w:rsidP="00C834CB">
            <w:pPr>
              <w:ind w:left="-54"/>
              <w:rPr>
                <w:rFonts w:ascii="Arial" w:hAnsi="Arial" w:cs="Arial"/>
                <w:b/>
                <w:color w:val="538135" w:themeColor="accent6" w:themeShade="BF"/>
              </w:rPr>
            </w:pPr>
            <w:r w:rsidRPr="00C834CB">
              <w:rPr>
                <w:rFonts w:ascii="Arial" w:hAnsi="Arial" w:cs="Arial"/>
                <w:b/>
                <w:color w:val="538135" w:themeColor="accent6" w:themeShade="BF"/>
              </w:rPr>
              <w:t>SIAPANA:</w:t>
            </w:r>
          </w:p>
          <w:p w14:paraId="503E4F6C" w14:textId="4D0FD54B" w:rsidR="00C834CB" w:rsidRDefault="00C834CB" w:rsidP="00C834CB">
            <w:pPr>
              <w:pStyle w:val="Descripcin"/>
              <w:keepNext/>
            </w:pPr>
            <w:bookmarkStart w:id="99" w:name="_Toc117588967"/>
            <w:r>
              <w:t xml:space="preserve">Tabla </w:t>
            </w:r>
            <w:fldSimple w:instr=" SEQ Tabla \* ARABIC ">
              <w:r w:rsidR="00037B43">
                <w:rPr>
                  <w:noProof/>
                </w:rPr>
                <w:t>9</w:t>
              </w:r>
            </w:fldSimple>
            <w:r>
              <w:t>:</w:t>
            </w:r>
            <w:r w:rsidRPr="00E75136">
              <w:rPr>
                <w:b w:val="0"/>
              </w:rPr>
              <w:t>Descripción de las subzonas O´unajaalee para el sector suroccidental (corregimiento Siapana)</w:t>
            </w:r>
            <w:bookmarkEnd w:id="99"/>
          </w:p>
          <w:tbl>
            <w:tblPr>
              <w:tblStyle w:val="Tablaconcuadrcula5oscura-nfasis6"/>
              <w:tblW w:w="5000" w:type="pct"/>
              <w:tblLayout w:type="fixed"/>
              <w:tblLook w:val="04A0" w:firstRow="1" w:lastRow="0" w:firstColumn="1" w:lastColumn="0" w:noHBand="0" w:noVBand="1"/>
            </w:tblPr>
            <w:tblGrid>
              <w:gridCol w:w="1425"/>
              <w:gridCol w:w="1453"/>
              <w:gridCol w:w="5802"/>
            </w:tblGrid>
            <w:tr w:rsidR="00C834CB" w:rsidRPr="009A4C7D" w14:paraId="11B8DBB1" w14:textId="77777777" w:rsidTr="00442C28">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821" w:type="pct"/>
                </w:tcPr>
                <w:p w14:paraId="30BF6358" w14:textId="77777777" w:rsidR="00C834CB" w:rsidRPr="009A4C7D" w:rsidRDefault="00C834CB" w:rsidP="00C834CB">
                  <w:pPr>
                    <w:pStyle w:val="Listamulticolor-nfasis11"/>
                    <w:spacing w:after="0" w:line="240" w:lineRule="auto"/>
                    <w:ind w:left="0"/>
                    <w:jc w:val="center"/>
                    <w:rPr>
                      <w:rFonts w:ascii="Arial Narrow" w:hAnsi="Arial Narrow"/>
                      <w:b w:val="0"/>
                      <w:bCs w:val="0"/>
                      <w:sz w:val="20"/>
                      <w:szCs w:val="20"/>
                    </w:rPr>
                  </w:pPr>
                </w:p>
                <w:p w14:paraId="3952F532" w14:textId="77777777" w:rsidR="00C834CB" w:rsidRPr="009A4C7D" w:rsidRDefault="00C834CB" w:rsidP="00C834CB">
                  <w:pPr>
                    <w:pStyle w:val="Listamulticolor-nfasis11"/>
                    <w:spacing w:after="0" w:line="240" w:lineRule="auto"/>
                    <w:ind w:left="0"/>
                    <w:jc w:val="center"/>
                    <w:rPr>
                      <w:rFonts w:ascii="Arial Narrow" w:hAnsi="Arial Narrow"/>
                      <w:b w:val="0"/>
                      <w:bCs w:val="0"/>
                      <w:sz w:val="20"/>
                      <w:szCs w:val="20"/>
                    </w:rPr>
                  </w:pPr>
                  <w:r w:rsidRPr="009A4C7D">
                    <w:rPr>
                      <w:rFonts w:ascii="Arial Narrow" w:hAnsi="Arial Narrow"/>
                      <w:sz w:val="20"/>
                      <w:szCs w:val="20"/>
                    </w:rPr>
                    <w:t>SECTOR Y UBICACIÓN</w:t>
                  </w:r>
                </w:p>
              </w:tc>
              <w:tc>
                <w:tcPr>
                  <w:tcW w:w="837" w:type="pct"/>
                </w:tcPr>
                <w:p w14:paraId="3E954AEB" w14:textId="77777777" w:rsidR="00C834CB" w:rsidRPr="009A4C7D" w:rsidRDefault="00C834CB" w:rsidP="00C834CB">
                  <w:pPr>
                    <w:pStyle w:val="Listamulticolor-nfasis11"/>
                    <w:spacing w:after="0" w:line="240" w:lineRule="auto"/>
                    <w:ind w:left="0"/>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i/>
                      <w:sz w:val="20"/>
                      <w:szCs w:val="20"/>
                    </w:rPr>
                  </w:pPr>
                </w:p>
                <w:p w14:paraId="0067E55A" w14:textId="59000413" w:rsidR="00C834CB" w:rsidRPr="009A4C7D" w:rsidRDefault="00C834CB" w:rsidP="00C834CB">
                  <w:pPr>
                    <w:pStyle w:val="Listamulticolor-nfasis11"/>
                    <w:spacing w:after="0" w:line="240" w:lineRule="auto"/>
                    <w:ind w:left="0"/>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0"/>
                      <w:szCs w:val="20"/>
                    </w:rPr>
                  </w:pPr>
                  <w:r w:rsidRPr="009A4C7D">
                    <w:rPr>
                      <w:rFonts w:ascii="Arial Narrow" w:hAnsi="Arial Narrow"/>
                      <w:sz w:val="20"/>
                      <w:szCs w:val="20"/>
                    </w:rPr>
                    <w:t>SUBZONA 5</w:t>
                  </w:r>
                  <w:r>
                    <w:rPr>
                      <w:rFonts w:ascii="Arial Narrow" w:hAnsi="Arial Narrow"/>
                      <w:sz w:val="20"/>
                      <w:szCs w:val="20"/>
                    </w:rPr>
                    <w:t>:</w:t>
                  </w:r>
                </w:p>
                <w:p w14:paraId="2CD66837" w14:textId="77777777" w:rsidR="00C834CB" w:rsidRPr="009A4C7D" w:rsidRDefault="00C834CB" w:rsidP="00C834CB">
                  <w:pPr>
                    <w:pStyle w:val="Listamulticolor-nfasis11"/>
                    <w:spacing w:after="0" w:line="240" w:lineRule="auto"/>
                    <w:ind w:left="0"/>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0"/>
                      <w:szCs w:val="20"/>
                    </w:rPr>
                  </w:pPr>
                </w:p>
              </w:tc>
              <w:tc>
                <w:tcPr>
                  <w:tcW w:w="3343" w:type="pct"/>
                </w:tcPr>
                <w:p w14:paraId="3868DA80" w14:textId="77777777" w:rsidR="00C834CB" w:rsidRPr="009A4C7D" w:rsidRDefault="00C834CB" w:rsidP="00C834CB">
                  <w:pPr>
                    <w:pStyle w:val="Listamulticolor-nfasis11"/>
                    <w:spacing w:after="0" w:line="240" w:lineRule="auto"/>
                    <w:ind w:left="0"/>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i/>
                      <w:sz w:val="20"/>
                      <w:szCs w:val="20"/>
                    </w:rPr>
                  </w:pPr>
                </w:p>
                <w:p w14:paraId="29934488" w14:textId="62AB9BB3" w:rsidR="00C834CB" w:rsidRPr="009A4C7D" w:rsidRDefault="00C834CB" w:rsidP="00C834CB">
                  <w:pPr>
                    <w:pStyle w:val="Listamulticolor-nfasis11"/>
                    <w:tabs>
                      <w:tab w:val="left" w:pos="915"/>
                    </w:tabs>
                    <w:spacing w:after="0" w:line="240" w:lineRule="auto"/>
                    <w:ind w:left="0"/>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0"/>
                      <w:szCs w:val="20"/>
                    </w:rPr>
                  </w:pPr>
                  <w:r w:rsidRPr="009A4C7D">
                    <w:rPr>
                      <w:rFonts w:ascii="Arial Narrow" w:hAnsi="Arial Narrow"/>
                      <w:sz w:val="20"/>
                      <w:szCs w:val="20"/>
                    </w:rPr>
                    <w:t>O´unajaalee Atractivos – Rocas de Ipanalu`u y Lamaatüsain</w:t>
                  </w:r>
                </w:p>
              </w:tc>
            </w:tr>
            <w:tr w:rsidR="00C834CB" w:rsidRPr="009A4C7D" w14:paraId="3167A683" w14:textId="77777777" w:rsidTr="00442C28">
              <w:trPr>
                <w:cnfStyle w:val="000000100000" w:firstRow="0" w:lastRow="0" w:firstColumn="0" w:lastColumn="0" w:oddVBand="0" w:evenVBand="0" w:oddHBand="1" w:evenHBand="0" w:firstRowFirstColumn="0" w:firstRowLastColumn="0" w:lastRowFirstColumn="0" w:lastRowLastColumn="0"/>
                <w:trHeight w:val="3269"/>
              </w:trPr>
              <w:tc>
                <w:tcPr>
                  <w:cnfStyle w:val="001000000000" w:firstRow="0" w:lastRow="0" w:firstColumn="1" w:lastColumn="0" w:oddVBand="0" w:evenVBand="0" w:oddHBand="0" w:evenHBand="0" w:firstRowFirstColumn="0" w:firstRowLastColumn="0" w:lastRowFirstColumn="0" w:lastRowLastColumn="0"/>
                  <w:tcW w:w="821" w:type="pct"/>
                </w:tcPr>
                <w:p w14:paraId="7BD0D74F" w14:textId="77777777" w:rsidR="00C834CB" w:rsidRPr="009A4C7D" w:rsidRDefault="00C834CB" w:rsidP="00C834CB">
                  <w:pPr>
                    <w:jc w:val="center"/>
                    <w:rPr>
                      <w:rFonts w:ascii="Arial Narrow" w:hAnsi="Arial Narrow"/>
                      <w:b w:val="0"/>
                      <w:bCs w:val="0"/>
                      <w:sz w:val="20"/>
                      <w:szCs w:val="20"/>
                    </w:rPr>
                  </w:pPr>
                </w:p>
                <w:p w14:paraId="15E0F2E1" w14:textId="77777777" w:rsidR="00C834CB" w:rsidRPr="009A4C7D" w:rsidRDefault="00C834CB" w:rsidP="00C834CB">
                  <w:pPr>
                    <w:jc w:val="center"/>
                    <w:rPr>
                      <w:rFonts w:ascii="Arial Narrow" w:hAnsi="Arial Narrow"/>
                      <w:b w:val="0"/>
                      <w:bCs w:val="0"/>
                      <w:sz w:val="20"/>
                      <w:szCs w:val="20"/>
                    </w:rPr>
                  </w:pPr>
                </w:p>
                <w:p w14:paraId="71D25AE8" w14:textId="77777777" w:rsidR="00C834CB" w:rsidRPr="009A4C7D" w:rsidRDefault="00C834CB" w:rsidP="00C834CB">
                  <w:pPr>
                    <w:jc w:val="center"/>
                    <w:rPr>
                      <w:rFonts w:ascii="Arial Narrow" w:hAnsi="Arial Narrow" w:cs="Arial"/>
                      <w:b w:val="0"/>
                      <w:bCs w:val="0"/>
                      <w:sz w:val="20"/>
                      <w:szCs w:val="20"/>
                      <w:u w:val="single"/>
                    </w:rPr>
                  </w:pPr>
                </w:p>
                <w:p w14:paraId="2DF666D3" w14:textId="77777777" w:rsidR="00C834CB" w:rsidRPr="009A4C7D" w:rsidRDefault="00C834CB" w:rsidP="00C834CB">
                  <w:pPr>
                    <w:jc w:val="center"/>
                    <w:rPr>
                      <w:rFonts w:ascii="Arial Narrow" w:hAnsi="Arial Narrow"/>
                      <w:b w:val="0"/>
                      <w:bCs w:val="0"/>
                      <w:sz w:val="20"/>
                      <w:szCs w:val="20"/>
                    </w:rPr>
                  </w:pPr>
                  <w:r w:rsidRPr="009A4C7D">
                    <w:rPr>
                      <w:rFonts w:ascii="Arial Narrow" w:hAnsi="Arial Narrow"/>
                      <w:sz w:val="20"/>
                      <w:szCs w:val="20"/>
                    </w:rPr>
                    <w:t>Suroccidental</w:t>
                  </w:r>
                </w:p>
                <w:p w14:paraId="60D37FE5" w14:textId="77777777" w:rsidR="00C834CB" w:rsidRPr="009A4C7D" w:rsidRDefault="00C834CB" w:rsidP="00C834CB">
                  <w:pPr>
                    <w:jc w:val="center"/>
                    <w:rPr>
                      <w:rFonts w:ascii="Arial Narrow" w:hAnsi="Arial Narrow"/>
                      <w:b w:val="0"/>
                      <w:bCs w:val="0"/>
                      <w:sz w:val="20"/>
                      <w:szCs w:val="20"/>
                    </w:rPr>
                  </w:pPr>
                  <w:r w:rsidRPr="009A4C7D">
                    <w:rPr>
                      <w:rFonts w:ascii="Arial Narrow" w:hAnsi="Arial Narrow"/>
                      <w:sz w:val="20"/>
                      <w:szCs w:val="20"/>
                    </w:rPr>
                    <w:t>SIAPANA</w:t>
                  </w:r>
                </w:p>
                <w:p w14:paraId="2CDE6CD4" w14:textId="77777777" w:rsidR="00C834CB" w:rsidRPr="009A4C7D" w:rsidRDefault="00C834CB" w:rsidP="00C834CB">
                  <w:pPr>
                    <w:jc w:val="center"/>
                    <w:rPr>
                      <w:rFonts w:ascii="Arial Narrow" w:hAnsi="Arial Narrow"/>
                      <w:b w:val="0"/>
                      <w:bCs w:val="0"/>
                      <w:sz w:val="20"/>
                      <w:szCs w:val="20"/>
                    </w:rPr>
                  </w:pPr>
                </w:p>
              </w:tc>
              <w:tc>
                <w:tcPr>
                  <w:tcW w:w="4179" w:type="pct"/>
                  <w:gridSpan w:val="2"/>
                </w:tcPr>
                <w:p w14:paraId="78C2763A" w14:textId="77777777" w:rsidR="00C834CB" w:rsidRPr="009A4C7D" w:rsidRDefault="00C834CB" w:rsidP="00C834CB">
                  <w:pPr>
                    <w:cnfStyle w:val="000000100000" w:firstRow="0" w:lastRow="0" w:firstColumn="0" w:lastColumn="0" w:oddVBand="0" w:evenVBand="0" w:oddHBand="1"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Accesibilidad: </w:t>
                  </w:r>
                  <w:r w:rsidRPr="009A4C7D">
                    <w:rPr>
                      <w:rFonts w:ascii="Arial Narrow" w:hAnsi="Arial Narrow"/>
                      <w:bCs/>
                      <w:sz w:val="20"/>
                      <w:szCs w:val="20"/>
                    </w:rPr>
                    <w:t>Pendientes suaves a moderadas (-15%)</w:t>
                  </w:r>
                </w:p>
                <w:p w14:paraId="573E8442" w14:textId="77777777" w:rsidR="00C834CB" w:rsidRPr="009A4C7D" w:rsidRDefault="00C834CB" w:rsidP="00C834CB">
                  <w:pPr>
                    <w:cnfStyle w:val="000000100000" w:firstRow="0" w:lastRow="0" w:firstColumn="0" w:lastColumn="0" w:oddVBand="0" w:evenVBand="0" w:oddHBand="1"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Grado de dificultad: </w:t>
                  </w:r>
                  <w:r w:rsidRPr="009A4C7D">
                    <w:rPr>
                      <w:rFonts w:ascii="Arial Narrow" w:hAnsi="Arial Narrow"/>
                      <w:bCs/>
                      <w:sz w:val="20"/>
                      <w:szCs w:val="20"/>
                    </w:rPr>
                    <w:t>bajo - medio</w:t>
                  </w:r>
                </w:p>
                <w:p w14:paraId="1464B51E" w14:textId="77777777" w:rsidR="00C834CB" w:rsidRPr="009A4C7D" w:rsidRDefault="00C834CB" w:rsidP="00C834CB">
                  <w:pPr>
                    <w:pStyle w:val="Listamulticolor-nfasis11"/>
                    <w:spacing w:after="0" w:line="240" w:lineRule="auto"/>
                    <w:ind w:left="0"/>
                    <w:cnfStyle w:val="000000100000" w:firstRow="0" w:lastRow="0" w:firstColumn="0" w:lastColumn="0" w:oddVBand="0" w:evenVBand="0" w:oddHBand="1"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Ecosistemas asociados: </w:t>
                  </w:r>
                  <w:r w:rsidRPr="009A4C7D">
                    <w:rPr>
                      <w:rFonts w:ascii="Arial Narrow" w:hAnsi="Arial Narrow"/>
                      <w:bCs/>
                      <w:sz w:val="20"/>
                      <w:szCs w:val="20"/>
                    </w:rPr>
                    <w:t>Bosque seco tropical, matorral espinoso</w:t>
                  </w:r>
                </w:p>
                <w:p w14:paraId="7684EAE7" w14:textId="77777777" w:rsidR="00C834CB" w:rsidRPr="009A4C7D" w:rsidRDefault="00C834CB" w:rsidP="00C834CB">
                  <w:pPr>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rPr>
                  </w:pPr>
                  <w:r w:rsidRPr="009A4C7D">
                    <w:rPr>
                      <w:rFonts w:ascii="Arial Narrow" w:hAnsi="Arial Narrow"/>
                      <w:b/>
                      <w:bCs/>
                      <w:sz w:val="20"/>
                      <w:szCs w:val="20"/>
                    </w:rPr>
                    <w:t xml:space="preserve">VOC asociados: </w:t>
                  </w:r>
                  <w:r w:rsidRPr="009A4C7D">
                    <w:rPr>
                      <w:rFonts w:ascii="Arial Narrow" w:hAnsi="Arial Narrow"/>
                      <w:bCs/>
                      <w:sz w:val="20"/>
                      <w:szCs w:val="20"/>
                    </w:rPr>
                    <w:t>Si bien uno de los Objetivos de Conservación del PNN de Macuira es contribuir al fortalecimiento de los saberes y costumbres ancestrales de la cultura Wayuu, el arte rupestre plasmado en las rocas ubicadas en el sector de Siapana, no se encuentra catalogado como Valor objeto de Conservación del Área Protegida.</w:t>
                  </w:r>
                </w:p>
                <w:p w14:paraId="6434AA29" w14:textId="77777777" w:rsidR="00C834CB" w:rsidRPr="009A4C7D" w:rsidRDefault="00C834CB" w:rsidP="00C834CB">
                  <w:pPr>
                    <w:cnfStyle w:val="000000100000" w:firstRow="0" w:lastRow="0" w:firstColumn="0" w:lastColumn="0" w:oddVBand="0" w:evenVBand="0" w:oddHBand="1"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Usos comunitarios: </w:t>
                  </w:r>
                  <w:r w:rsidRPr="009A4C7D">
                    <w:rPr>
                      <w:rFonts w:ascii="Arial Narrow" w:hAnsi="Arial Narrow"/>
                      <w:bCs/>
                      <w:sz w:val="20"/>
                      <w:szCs w:val="20"/>
                    </w:rPr>
                    <w:t>Uso del camino para tránsito peatonal y vehicular, pastoreo de ganado (bovino y caprino).</w:t>
                  </w:r>
                </w:p>
                <w:p w14:paraId="5370C5AE" w14:textId="77777777" w:rsidR="00C834CB" w:rsidRPr="009A4C7D" w:rsidRDefault="00C834CB" w:rsidP="00C834CB">
                  <w:pPr>
                    <w:spacing w:before="60"/>
                    <w:cnfStyle w:val="000000100000" w:firstRow="0" w:lastRow="0" w:firstColumn="0" w:lastColumn="0" w:oddVBand="0" w:evenVBand="0" w:oddHBand="1" w:evenHBand="0" w:firstRowFirstColumn="0" w:firstRowLastColumn="0" w:lastRowFirstColumn="0" w:lastRowLastColumn="0"/>
                    <w:rPr>
                      <w:rFonts w:ascii="Arial Narrow" w:hAnsi="Arial Narrow"/>
                      <w:b/>
                      <w:bCs/>
                      <w:sz w:val="20"/>
                      <w:szCs w:val="20"/>
                    </w:rPr>
                  </w:pPr>
                  <w:r w:rsidRPr="009A4C7D">
                    <w:rPr>
                      <w:rFonts w:ascii="Arial Narrow" w:hAnsi="Arial Narrow"/>
                      <w:b/>
                      <w:bCs/>
                      <w:sz w:val="20"/>
                      <w:szCs w:val="20"/>
                    </w:rPr>
                    <w:t xml:space="preserve">Suelo:  </w:t>
                  </w:r>
                  <w:r w:rsidRPr="009A4C7D">
                    <w:rPr>
                      <w:rFonts w:ascii="Arial Narrow" w:hAnsi="Arial Narrow"/>
                      <w:bCs/>
                      <w:sz w:val="20"/>
                      <w:szCs w:val="20"/>
                    </w:rPr>
                    <w:t>Granodiorita de Siapana, leucocrática</w:t>
                  </w:r>
                </w:p>
                <w:p w14:paraId="76157CF4" w14:textId="285C756F" w:rsidR="00C834CB" w:rsidRPr="009A4C7D" w:rsidRDefault="00C834CB" w:rsidP="00C834CB">
                  <w:pPr>
                    <w:spacing w:before="60" w:after="60"/>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9A4C7D">
                    <w:rPr>
                      <w:rFonts w:ascii="Arial Narrow" w:hAnsi="Arial Narrow"/>
                      <w:b/>
                      <w:bCs/>
                      <w:sz w:val="20"/>
                      <w:szCs w:val="20"/>
                    </w:rPr>
                    <w:t xml:space="preserve">Territorios claniles: </w:t>
                  </w:r>
                  <w:r w:rsidRPr="009A4C7D">
                    <w:rPr>
                      <w:rFonts w:ascii="Arial Narrow" w:hAnsi="Arial Narrow" w:cs="Arial"/>
                      <w:bCs/>
                      <w:sz w:val="20"/>
                      <w:szCs w:val="20"/>
                    </w:rPr>
                    <w:t>Akumerapü (directamente) y Polujalii (indirectamente).</w:t>
                  </w:r>
                </w:p>
              </w:tc>
            </w:tr>
            <w:tr w:rsidR="00C834CB" w:rsidRPr="009A4C7D" w14:paraId="57A3EB80" w14:textId="77777777" w:rsidTr="00442C28">
              <w:trPr>
                <w:trHeight w:val="2042"/>
              </w:trPr>
              <w:tc>
                <w:tcPr>
                  <w:cnfStyle w:val="001000000000" w:firstRow="0" w:lastRow="0" w:firstColumn="1" w:lastColumn="0" w:oddVBand="0" w:evenVBand="0" w:oddHBand="0" w:evenHBand="0" w:firstRowFirstColumn="0" w:firstRowLastColumn="0" w:lastRowFirstColumn="0" w:lastRowLastColumn="0"/>
                  <w:tcW w:w="5000" w:type="pct"/>
                  <w:gridSpan w:val="3"/>
                </w:tcPr>
                <w:p w14:paraId="08B66095" w14:textId="77777777" w:rsidR="00C834CB" w:rsidRPr="009A4C7D" w:rsidRDefault="00C834CB" w:rsidP="00C834CB">
                  <w:pPr>
                    <w:jc w:val="center"/>
                    <w:rPr>
                      <w:rFonts w:ascii="Arial Narrow" w:hAnsi="Arial Narrow"/>
                      <w:sz w:val="20"/>
                      <w:szCs w:val="20"/>
                    </w:rPr>
                  </w:pPr>
                  <w:r w:rsidRPr="009A4C7D">
                    <w:rPr>
                      <w:rFonts w:ascii="Arial Narrow" w:hAnsi="Arial Narrow"/>
                      <w:noProof/>
                      <w:sz w:val="20"/>
                      <w:szCs w:val="20"/>
                    </w:rPr>
                    <w:drawing>
                      <wp:inline distT="0" distB="0" distL="0" distR="0" wp14:anchorId="734D32E6" wp14:editId="230D6711">
                        <wp:extent cx="5057140" cy="1788795"/>
                        <wp:effectExtent l="0" t="0" r="0" b="1905"/>
                        <wp:docPr id="42" name="Imagen 42" descr="ip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pana"/>
                                <pic:cNvPicPr>
                                  <a:picLocks noChangeAspect="1" noChangeArrowheads="1"/>
                                </pic:cNvPicPr>
                              </pic:nvPicPr>
                              <pic:blipFill>
                                <a:blip r:embed="rId39" cstate="print">
                                  <a:extLst>
                                    <a:ext uri="{28A0092B-C50C-407E-A947-70E740481C1C}">
                                      <a14:useLocalDpi xmlns:a14="http://schemas.microsoft.com/office/drawing/2010/main" val="0"/>
                                    </a:ext>
                                  </a:extLst>
                                </a:blip>
                                <a:srcRect t="9677" b="13872"/>
                                <a:stretch>
                                  <a:fillRect/>
                                </a:stretch>
                              </pic:blipFill>
                              <pic:spPr bwMode="auto">
                                <a:xfrm>
                                  <a:off x="0" y="0"/>
                                  <a:ext cx="5057140" cy="1788795"/>
                                </a:xfrm>
                                <a:prstGeom prst="rect">
                                  <a:avLst/>
                                </a:prstGeom>
                                <a:noFill/>
                                <a:ln>
                                  <a:noFill/>
                                </a:ln>
                              </pic:spPr>
                            </pic:pic>
                          </a:graphicData>
                        </a:graphic>
                      </wp:inline>
                    </w:drawing>
                  </w:r>
                </w:p>
              </w:tc>
            </w:tr>
            <w:tr w:rsidR="00C834CB" w:rsidRPr="009A4C7D" w14:paraId="40DF806E" w14:textId="77777777" w:rsidTr="00442C28">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821" w:type="pct"/>
                </w:tcPr>
                <w:p w14:paraId="468E7041" w14:textId="77777777" w:rsidR="00C834CB" w:rsidRPr="009A4C7D" w:rsidRDefault="00C834CB" w:rsidP="00C834CB">
                  <w:pPr>
                    <w:pStyle w:val="Listamulticolor-nfasis11"/>
                    <w:spacing w:after="0" w:line="240" w:lineRule="auto"/>
                    <w:ind w:left="0"/>
                    <w:jc w:val="center"/>
                    <w:rPr>
                      <w:rFonts w:ascii="Arial Narrow" w:hAnsi="Arial Narrow"/>
                      <w:b w:val="0"/>
                      <w:bCs w:val="0"/>
                      <w:sz w:val="20"/>
                      <w:szCs w:val="20"/>
                    </w:rPr>
                  </w:pPr>
                  <w:r w:rsidRPr="009A4C7D">
                    <w:rPr>
                      <w:rFonts w:ascii="Arial Narrow" w:hAnsi="Arial Narrow"/>
                      <w:sz w:val="20"/>
                      <w:szCs w:val="20"/>
                    </w:rPr>
                    <w:t>SECTOR Y UBICACIÓN</w:t>
                  </w:r>
                </w:p>
              </w:tc>
              <w:tc>
                <w:tcPr>
                  <w:tcW w:w="837" w:type="pct"/>
                  <w:vAlign w:val="center"/>
                </w:tcPr>
                <w:p w14:paraId="617556E3" w14:textId="12948CA8" w:rsidR="00C834CB" w:rsidRPr="009A4C7D" w:rsidRDefault="00C834CB" w:rsidP="00C834CB">
                  <w:pPr>
                    <w:pStyle w:val="Listamulticolor-nfasis11"/>
                    <w:spacing w:after="0" w:line="24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b/>
                      <w:sz w:val="20"/>
                      <w:szCs w:val="20"/>
                    </w:rPr>
                  </w:pPr>
                  <w:r w:rsidRPr="009A4C7D">
                    <w:rPr>
                      <w:rFonts w:ascii="Arial Narrow" w:hAnsi="Arial Narrow"/>
                      <w:b/>
                      <w:sz w:val="20"/>
                      <w:szCs w:val="20"/>
                    </w:rPr>
                    <w:t>SUBZONA 6</w:t>
                  </w:r>
                  <w:r>
                    <w:rPr>
                      <w:rFonts w:ascii="Arial Narrow" w:hAnsi="Arial Narrow"/>
                      <w:b/>
                      <w:sz w:val="20"/>
                      <w:szCs w:val="20"/>
                    </w:rPr>
                    <w:t>:</w:t>
                  </w:r>
                </w:p>
              </w:tc>
              <w:tc>
                <w:tcPr>
                  <w:tcW w:w="3343" w:type="pct"/>
                  <w:vAlign w:val="center"/>
                </w:tcPr>
                <w:p w14:paraId="6D93242B" w14:textId="2523880E" w:rsidR="00C834CB" w:rsidRPr="009A4C7D" w:rsidRDefault="00C834CB" w:rsidP="00C834CB">
                  <w:pPr>
                    <w:pStyle w:val="Listamulticolor-nfasis11"/>
                    <w:spacing w:after="0" w:line="24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b/>
                      <w:sz w:val="20"/>
                      <w:szCs w:val="20"/>
                    </w:rPr>
                  </w:pPr>
                  <w:r w:rsidRPr="009A4C7D">
                    <w:rPr>
                      <w:rFonts w:ascii="Arial Narrow" w:hAnsi="Arial Narrow"/>
                      <w:b/>
                      <w:sz w:val="20"/>
                      <w:szCs w:val="20"/>
                    </w:rPr>
                    <w:t xml:space="preserve">O´unajaalee Atractivos Travesía Siapana </w:t>
                  </w:r>
                  <w:r>
                    <w:rPr>
                      <w:rFonts w:ascii="Arial Narrow" w:hAnsi="Arial Narrow"/>
                      <w:b/>
                      <w:sz w:val="20"/>
                      <w:szCs w:val="20"/>
                    </w:rPr>
                    <w:t>–</w:t>
                  </w:r>
                  <w:r w:rsidRPr="009A4C7D">
                    <w:rPr>
                      <w:rFonts w:ascii="Arial Narrow" w:hAnsi="Arial Narrow"/>
                      <w:b/>
                      <w:sz w:val="20"/>
                      <w:szCs w:val="20"/>
                    </w:rPr>
                    <w:t xml:space="preserve"> Nazareth</w:t>
                  </w:r>
                </w:p>
              </w:tc>
            </w:tr>
            <w:tr w:rsidR="00C834CB" w:rsidRPr="009A4C7D" w14:paraId="7391C1A2" w14:textId="77777777" w:rsidTr="00442C28">
              <w:trPr>
                <w:trHeight w:val="1748"/>
              </w:trPr>
              <w:tc>
                <w:tcPr>
                  <w:cnfStyle w:val="001000000000" w:firstRow="0" w:lastRow="0" w:firstColumn="1" w:lastColumn="0" w:oddVBand="0" w:evenVBand="0" w:oddHBand="0" w:evenHBand="0" w:firstRowFirstColumn="0" w:firstRowLastColumn="0" w:lastRowFirstColumn="0" w:lastRowLastColumn="0"/>
                  <w:tcW w:w="821" w:type="pct"/>
                </w:tcPr>
                <w:p w14:paraId="594ECAB6" w14:textId="77777777" w:rsidR="00C834CB" w:rsidRPr="009A4C7D" w:rsidRDefault="00C834CB" w:rsidP="00C834CB">
                  <w:pPr>
                    <w:pStyle w:val="Listamulticolor-nfasis11"/>
                    <w:ind w:left="0"/>
                    <w:rPr>
                      <w:rFonts w:ascii="Arial Narrow" w:hAnsi="Arial Narrow"/>
                      <w:b w:val="0"/>
                      <w:bCs w:val="0"/>
                      <w:sz w:val="20"/>
                      <w:szCs w:val="20"/>
                    </w:rPr>
                  </w:pPr>
                </w:p>
                <w:p w14:paraId="1BF613E1" w14:textId="77777777" w:rsidR="00C834CB" w:rsidRPr="009A4C7D" w:rsidRDefault="00C834CB" w:rsidP="00C834CB">
                  <w:pPr>
                    <w:jc w:val="center"/>
                    <w:rPr>
                      <w:rFonts w:ascii="Arial Narrow" w:hAnsi="Arial Narrow"/>
                      <w:b w:val="0"/>
                      <w:bCs w:val="0"/>
                      <w:sz w:val="20"/>
                      <w:szCs w:val="20"/>
                    </w:rPr>
                  </w:pPr>
                  <w:r w:rsidRPr="009A4C7D">
                    <w:rPr>
                      <w:rFonts w:ascii="Arial Narrow" w:hAnsi="Arial Narrow"/>
                      <w:sz w:val="20"/>
                      <w:szCs w:val="20"/>
                    </w:rPr>
                    <w:t>Suroccidental</w:t>
                  </w:r>
                </w:p>
                <w:p w14:paraId="4A656445" w14:textId="77777777" w:rsidR="00C834CB" w:rsidRPr="009A4C7D" w:rsidRDefault="00C834CB" w:rsidP="00C834CB">
                  <w:pPr>
                    <w:jc w:val="center"/>
                    <w:rPr>
                      <w:rFonts w:ascii="Arial Narrow" w:hAnsi="Arial Narrow"/>
                      <w:b w:val="0"/>
                      <w:bCs w:val="0"/>
                      <w:sz w:val="20"/>
                      <w:szCs w:val="20"/>
                    </w:rPr>
                  </w:pPr>
                  <w:r w:rsidRPr="009A4C7D">
                    <w:rPr>
                      <w:rFonts w:ascii="Arial Narrow" w:hAnsi="Arial Narrow"/>
                      <w:sz w:val="20"/>
                      <w:szCs w:val="20"/>
                    </w:rPr>
                    <w:t>SIAPANA</w:t>
                  </w:r>
                </w:p>
                <w:p w14:paraId="6CD08C03" w14:textId="368EB658" w:rsidR="00C834CB" w:rsidRPr="009A4C7D" w:rsidRDefault="00C834CB" w:rsidP="00C834CB">
                  <w:pPr>
                    <w:spacing w:after="200"/>
                    <w:jc w:val="center"/>
                    <w:rPr>
                      <w:rFonts w:ascii="Arial Narrow" w:hAnsi="Arial Narrow"/>
                      <w:b w:val="0"/>
                      <w:color w:val="FFFFFF"/>
                      <w:sz w:val="20"/>
                      <w:szCs w:val="20"/>
                    </w:rPr>
                  </w:pPr>
                </w:p>
              </w:tc>
              <w:tc>
                <w:tcPr>
                  <w:tcW w:w="4179" w:type="pct"/>
                  <w:gridSpan w:val="2"/>
                </w:tcPr>
                <w:p w14:paraId="62B5364A" w14:textId="77777777" w:rsidR="00C834CB" w:rsidRPr="009A4C7D" w:rsidRDefault="00C834CB" w:rsidP="00C834CB">
                  <w:pPr>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rPr>
                  </w:pPr>
                  <w:r w:rsidRPr="009A4C7D">
                    <w:rPr>
                      <w:rFonts w:ascii="Arial Narrow" w:hAnsi="Arial Narrow"/>
                      <w:b/>
                      <w:bCs/>
                      <w:sz w:val="20"/>
                      <w:szCs w:val="20"/>
                    </w:rPr>
                    <w:t>Accesibilidad</w:t>
                  </w:r>
                  <w:r w:rsidRPr="009A4C7D">
                    <w:rPr>
                      <w:rFonts w:ascii="Arial Narrow" w:hAnsi="Arial Narrow"/>
                      <w:bCs/>
                      <w:sz w:val="20"/>
                      <w:szCs w:val="20"/>
                    </w:rPr>
                    <w:t xml:space="preserve">: Se transita a pie por pendientes en su mayoría de suaves a moderadas (- 15%) </w:t>
                  </w:r>
                </w:p>
                <w:p w14:paraId="5CF0A01B" w14:textId="77777777" w:rsidR="00C834CB" w:rsidRPr="009A4C7D" w:rsidRDefault="00C834CB" w:rsidP="00C834CB">
                  <w:pPr>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rPr>
                  </w:pPr>
                  <w:r w:rsidRPr="009A4C7D">
                    <w:rPr>
                      <w:rFonts w:ascii="Arial Narrow" w:hAnsi="Arial Narrow"/>
                      <w:b/>
                      <w:bCs/>
                      <w:sz w:val="20"/>
                      <w:szCs w:val="20"/>
                    </w:rPr>
                    <w:t>Longitud caminos</w:t>
                  </w:r>
                  <w:r w:rsidRPr="009A4C7D">
                    <w:rPr>
                      <w:rFonts w:ascii="Arial Narrow" w:hAnsi="Arial Narrow"/>
                      <w:bCs/>
                      <w:sz w:val="20"/>
                      <w:szCs w:val="20"/>
                    </w:rPr>
                    <w:t xml:space="preserve">: 4,87 km desde la sede de Siapana hasta Kashinaliru´u.  Grado de dificultad: Medio </w:t>
                  </w:r>
                </w:p>
                <w:p w14:paraId="163B02E1" w14:textId="77777777" w:rsidR="00C834CB" w:rsidRPr="009A4C7D" w:rsidRDefault="00C834CB" w:rsidP="00C834CB">
                  <w:pPr>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rPr>
                  </w:pPr>
                  <w:r w:rsidRPr="009A4C7D">
                    <w:rPr>
                      <w:rFonts w:ascii="Arial Narrow" w:hAnsi="Arial Narrow"/>
                      <w:b/>
                      <w:bCs/>
                      <w:sz w:val="20"/>
                      <w:szCs w:val="20"/>
                    </w:rPr>
                    <w:t>Ecosistemas asociados</w:t>
                  </w:r>
                  <w:r w:rsidRPr="009A4C7D">
                    <w:rPr>
                      <w:rFonts w:ascii="Arial Narrow" w:hAnsi="Arial Narrow"/>
                      <w:bCs/>
                      <w:sz w:val="20"/>
                      <w:szCs w:val="20"/>
                    </w:rPr>
                    <w:t>: Bosque ripario, bosque seco tropical.  VOC asociados: Arroyo Kaneweru</w:t>
                  </w:r>
                </w:p>
                <w:p w14:paraId="70EA27C2" w14:textId="77777777" w:rsidR="00C834CB" w:rsidRPr="009A4C7D" w:rsidRDefault="00C834CB" w:rsidP="00C834CB">
                  <w:pPr>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rPr>
                  </w:pPr>
                  <w:r w:rsidRPr="009A4C7D">
                    <w:rPr>
                      <w:rFonts w:ascii="Arial Narrow" w:hAnsi="Arial Narrow"/>
                      <w:b/>
                      <w:bCs/>
                      <w:sz w:val="20"/>
                      <w:szCs w:val="20"/>
                    </w:rPr>
                    <w:t>Usos comunitarios</w:t>
                  </w:r>
                  <w:r w:rsidRPr="009A4C7D">
                    <w:rPr>
                      <w:rFonts w:ascii="Arial Narrow" w:hAnsi="Arial Narrow"/>
                      <w:bCs/>
                      <w:sz w:val="20"/>
                      <w:szCs w:val="20"/>
                    </w:rPr>
                    <w:t>: Casimbas en el arroyo, tránsito peatonal, pastoreo de ganado (bovino y caprino).</w:t>
                  </w:r>
                </w:p>
                <w:p w14:paraId="62043C41" w14:textId="77777777" w:rsidR="00C834CB" w:rsidRPr="009A4C7D" w:rsidRDefault="00C834CB" w:rsidP="00C834CB">
                  <w:pPr>
                    <w:spacing w:before="60"/>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rPr>
                  </w:pPr>
                  <w:r w:rsidRPr="009A4C7D">
                    <w:rPr>
                      <w:rFonts w:ascii="Arial Narrow" w:hAnsi="Arial Narrow"/>
                      <w:b/>
                      <w:bCs/>
                      <w:sz w:val="20"/>
                      <w:szCs w:val="20"/>
                    </w:rPr>
                    <w:t>Suelo</w:t>
                  </w:r>
                  <w:r w:rsidRPr="009A4C7D">
                    <w:rPr>
                      <w:rFonts w:ascii="Arial Narrow" w:hAnsi="Arial Narrow"/>
                      <w:bCs/>
                      <w:sz w:val="20"/>
                      <w:szCs w:val="20"/>
                    </w:rPr>
                    <w:t xml:space="preserve">:  Granodiorita de Siapana, leucocrática  </w:t>
                  </w:r>
                </w:p>
                <w:p w14:paraId="44D9D373" w14:textId="57887057" w:rsidR="00C834CB" w:rsidRPr="009A4C7D" w:rsidRDefault="00C834CB" w:rsidP="00C834CB">
                  <w:pPr>
                    <w:spacing w:after="200"/>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9A4C7D">
                    <w:rPr>
                      <w:rFonts w:ascii="Arial Narrow" w:hAnsi="Arial Narrow"/>
                      <w:b/>
                      <w:bCs/>
                      <w:sz w:val="20"/>
                      <w:szCs w:val="20"/>
                    </w:rPr>
                    <w:t>Territorios claniles</w:t>
                  </w:r>
                  <w:r w:rsidRPr="009A4C7D">
                    <w:rPr>
                      <w:rFonts w:ascii="Arial Narrow" w:hAnsi="Arial Narrow"/>
                      <w:bCs/>
                      <w:sz w:val="20"/>
                      <w:szCs w:val="20"/>
                    </w:rPr>
                    <w:t xml:space="preserve">: </w:t>
                  </w:r>
                  <w:r w:rsidRPr="009A4C7D">
                    <w:rPr>
                      <w:rFonts w:ascii="Arial Narrow" w:hAnsi="Arial Narrow" w:cs="Arial"/>
                      <w:bCs/>
                      <w:sz w:val="20"/>
                      <w:szCs w:val="20"/>
                    </w:rPr>
                    <w:t>Chuwapa´a, Kurumii, Akumerapü</w:t>
                  </w:r>
                </w:p>
              </w:tc>
            </w:tr>
            <w:tr w:rsidR="00C834CB" w:rsidRPr="009A4C7D" w14:paraId="17BE1A79" w14:textId="77777777" w:rsidTr="00442C28">
              <w:trPr>
                <w:cnfStyle w:val="000000100000" w:firstRow="0" w:lastRow="0" w:firstColumn="0" w:lastColumn="0" w:oddVBand="0" w:evenVBand="0" w:oddHBand="1" w:evenHBand="0" w:firstRowFirstColumn="0" w:firstRowLastColumn="0" w:lastRowFirstColumn="0" w:lastRowLastColumn="0"/>
                <w:trHeight w:val="1748"/>
              </w:trPr>
              <w:tc>
                <w:tcPr>
                  <w:cnfStyle w:val="001000000000" w:firstRow="0" w:lastRow="0" w:firstColumn="1" w:lastColumn="0" w:oddVBand="0" w:evenVBand="0" w:oddHBand="0" w:evenHBand="0" w:firstRowFirstColumn="0" w:firstRowLastColumn="0" w:lastRowFirstColumn="0" w:lastRowLastColumn="0"/>
                  <w:tcW w:w="5000" w:type="pct"/>
                  <w:gridSpan w:val="3"/>
                </w:tcPr>
                <w:p w14:paraId="00B76C30" w14:textId="77777777" w:rsidR="00C834CB" w:rsidRPr="009A4C7D" w:rsidRDefault="00C834CB" w:rsidP="00C834CB">
                  <w:pPr>
                    <w:spacing w:after="200"/>
                    <w:jc w:val="center"/>
                    <w:rPr>
                      <w:rFonts w:ascii="Arial Narrow" w:hAnsi="Arial Narrow"/>
                      <w:sz w:val="20"/>
                      <w:szCs w:val="20"/>
                    </w:rPr>
                  </w:pPr>
                  <w:r w:rsidRPr="009A4C7D">
                    <w:rPr>
                      <w:rFonts w:ascii="Arial Narrow" w:hAnsi="Arial Narrow"/>
                      <w:noProof/>
                      <w:sz w:val="20"/>
                      <w:szCs w:val="20"/>
                    </w:rPr>
                    <w:drawing>
                      <wp:inline distT="0" distB="0" distL="0" distR="0" wp14:anchorId="598A2D61" wp14:editId="7B8B1E11">
                        <wp:extent cx="5240020" cy="1685925"/>
                        <wp:effectExtent l="0" t="0" r="0" b="9525"/>
                        <wp:docPr id="43" name="Imagen 43" descr="siapana -naz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iapana -nazar"/>
                                <pic:cNvPicPr>
                                  <a:picLocks noChangeAspect="1" noChangeArrowheads="1"/>
                                </pic:cNvPicPr>
                              </pic:nvPicPr>
                              <pic:blipFill>
                                <a:blip r:embed="rId40" cstate="print">
                                  <a:extLst>
                                    <a:ext uri="{28A0092B-C50C-407E-A947-70E740481C1C}">
                                      <a14:useLocalDpi xmlns:a14="http://schemas.microsoft.com/office/drawing/2010/main" val="0"/>
                                    </a:ext>
                                  </a:extLst>
                                </a:blip>
                                <a:srcRect t="13548" b="29355"/>
                                <a:stretch>
                                  <a:fillRect/>
                                </a:stretch>
                              </pic:blipFill>
                              <pic:spPr bwMode="auto">
                                <a:xfrm>
                                  <a:off x="0" y="0"/>
                                  <a:ext cx="5240020" cy="1685925"/>
                                </a:xfrm>
                                <a:prstGeom prst="rect">
                                  <a:avLst/>
                                </a:prstGeom>
                                <a:noFill/>
                                <a:ln>
                                  <a:noFill/>
                                </a:ln>
                              </pic:spPr>
                            </pic:pic>
                          </a:graphicData>
                        </a:graphic>
                      </wp:inline>
                    </w:drawing>
                  </w:r>
                </w:p>
              </w:tc>
            </w:tr>
            <w:tr w:rsidR="00C834CB" w:rsidRPr="009A4C7D" w14:paraId="693FC819" w14:textId="77777777" w:rsidTr="00442C28">
              <w:trPr>
                <w:trHeight w:val="331"/>
              </w:trPr>
              <w:tc>
                <w:tcPr>
                  <w:cnfStyle w:val="001000000000" w:firstRow="0" w:lastRow="0" w:firstColumn="1" w:lastColumn="0" w:oddVBand="0" w:evenVBand="0" w:oddHBand="0" w:evenHBand="0" w:firstRowFirstColumn="0" w:firstRowLastColumn="0" w:lastRowFirstColumn="0" w:lastRowLastColumn="0"/>
                  <w:tcW w:w="821" w:type="pct"/>
                </w:tcPr>
                <w:p w14:paraId="730A4DCD" w14:textId="77777777" w:rsidR="00C834CB" w:rsidRPr="009A4C7D" w:rsidRDefault="00C834CB" w:rsidP="00C834CB">
                  <w:pPr>
                    <w:pStyle w:val="Listamulticolor-nfasis11"/>
                    <w:spacing w:after="0" w:line="240" w:lineRule="auto"/>
                    <w:ind w:left="0"/>
                    <w:jc w:val="center"/>
                    <w:rPr>
                      <w:rFonts w:ascii="Arial Narrow" w:hAnsi="Arial Narrow"/>
                      <w:b w:val="0"/>
                      <w:bCs w:val="0"/>
                      <w:sz w:val="20"/>
                      <w:szCs w:val="20"/>
                    </w:rPr>
                  </w:pPr>
                  <w:r w:rsidRPr="009A4C7D">
                    <w:rPr>
                      <w:rFonts w:ascii="Arial Narrow" w:hAnsi="Arial Narrow"/>
                      <w:sz w:val="20"/>
                      <w:szCs w:val="20"/>
                    </w:rPr>
                    <w:t>SECTOR Y UBICACIÓN</w:t>
                  </w:r>
                </w:p>
              </w:tc>
              <w:tc>
                <w:tcPr>
                  <w:tcW w:w="837" w:type="pct"/>
                  <w:vAlign w:val="center"/>
                </w:tcPr>
                <w:p w14:paraId="6D579F81" w14:textId="77777777" w:rsidR="00C834CB" w:rsidRPr="009A4C7D" w:rsidRDefault="00C834CB" w:rsidP="00C834CB">
                  <w:pPr>
                    <w:pStyle w:val="Listamulticolor-nfasis11"/>
                    <w:spacing w:after="0" w:line="24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sidRPr="009A4C7D">
                    <w:rPr>
                      <w:rFonts w:ascii="Arial Narrow" w:hAnsi="Arial Narrow"/>
                      <w:b/>
                      <w:sz w:val="20"/>
                      <w:szCs w:val="20"/>
                    </w:rPr>
                    <w:t>SUBZONA 7</w:t>
                  </w:r>
                </w:p>
              </w:tc>
              <w:tc>
                <w:tcPr>
                  <w:tcW w:w="3343" w:type="pct"/>
                  <w:vAlign w:val="center"/>
                </w:tcPr>
                <w:p w14:paraId="558EFAFE" w14:textId="0A657CE6" w:rsidR="00C834CB" w:rsidRPr="009A4C7D" w:rsidRDefault="00C834CB" w:rsidP="00C834CB">
                  <w:pPr>
                    <w:pStyle w:val="Listamulticolor-nfasis11"/>
                    <w:spacing w:after="0" w:line="24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b/>
                      <w:sz w:val="20"/>
                      <w:szCs w:val="20"/>
                    </w:rPr>
                  </w:pPr>
                  <w:r>
                    <w:rPr>
                      <w:rFonts w:ascii="Arial Narrow" w:hAnsi="Arial Narrow"/>
                      <w:b/>
                      <w:sz w:val="20"/>
                      <w:szCs w:val="20"/>
                    </w:rPr>
                    <w:t>O</w:t>
                  </w:r>
                  <w:r w:rsidRPr="009A4C7D">
                    <w:rPr>
                      <w:rFonts w:ascii="Arial Narrow" w:hAnsi="Arial Narrow"/>
                      <w:b/>
                      <w:sz w:val="20"/>
                      <w:szCs w:val="20"/>
                    </w:rPr>
                    <w:t>´unajaalee Atractivos – Rocas de Apalajiama’ana</w:t>
                  </w:r>
                </w:p>
              </w:tc>
            </w:tr>
            <w:tr w:rsidR="00C834CB" w:rsidRPr="009A4C7D" w14:paraId="7FED0FCA" w14:textId="77777777" w:rsidTr="00442C28">
              <w:trPr>
                <w:cnfStyle w:val="000000100000" w:firstRow="0" w:lastRow="0" w:firstColumn="0" w:lastColumn="0" w:oddVBand="0" w:evenVBand="0" w:oddHBand="1" w:evenHBand="0" w:firstRowFirstColumn="0" w:firstRowLastColumn="0" w:lastRowFirstColumn="0" w:lastRowLastColumn="0"/>
                <w:trHeight w:val="1748"/>
              </w:trPr>
              <w:tc>
                <w:tcPr>
                  <w:cnfStyle w:val="001000000000" w:firstRow="0" w:lastRow="0" w:firstColumn="1" w:lastColumn="0" w:oddVBand="0" w:evenVBand="0" w:oddHBand="0" w:evenHBand="0" w:firstRowFirstColumn="0" w:firstRowLastColumn="0" w:lastRowFirstColumn="0" w:lastRowLastColumn="0"/>
                  <w:tcW w:w="821" w:type="pct"/>
                </w:tcPr>
                <w:p w14:paraId="4EEC6184" w14:textId="77777777" w:rsidR="00C834CB" w:rsidRPr="009A4C7D" w:rsidRDefault="00C834CB" w:rsidP="00C834CB">
                  <w:pPr>
                    <w:pStyle w:val="Listamulticolor-nfasis11"/>
                    <w:ind w:left="0"/>
                    <w:rPr>
                      <w:rFonts w:ascii="Arial Narrow" w:hAnsi="Arial Narrow"/>
                      <w:b w:val="0"/>
                      <w:bCs w:val="0"/>
                      <w:sz w:val="20"/>
                      <w:szCs w:val="20"/>
                    </w:rPr>
                  </w:pPr>
                </w:p>
                <w:p w14:paraId="01D8607D" w14:textId="77777777" w:rsidR="00C834CB" w:rsidRPr="009A4C7D" w:rsidRDefault="00C834CB" w:rsidP="00C834CB">
                  <w:pPr>
                    <w:jc w:val="center"/>
                    <w:rPr>
                      <w:rFonts w:ascii="Arial Narrow" w:hAnsi="Arial Narrow"/>
                      <w:b w:val="0"/>
                      <w:bCs w:val="0"/>
                      <w:sz w:val="20"/>
                      <w:szCs w:val="20"/>
                    </w:rPr>
                  </w:pPr>
                  <w:r w:rsidRPr="009A4C7D">
                    <w:rPr>
                      <w:rFonts w:ascii="Arial Narrow" w:hAnsi="Arial Narrow"/>
                      <w:sz w:val="20"/>
                      <w:szCs w:val="20"/>
                    </w:rPr>
                    <w:t>Suroccidental</w:t>
                  </w:r>
                </w:p>
                <w:p w14:paraId="64FA4EBC" w14:textId="77777777" w:rsidR="00C834CB" w:rsidRPr="009A4C7D" w:rsidRDefault="00C834CB" w:rsidP="00C834CB">
                  <w:pPr>
                    <w:jc w:val="center"/>
                    <w:rPr>
                      <w:rFonts w:ascii="Arial Narrow" w:hAnsi="Arial Narrow"/>
                      <w:b w:val="0"/>
                      <w:bCs w:val="0"/>
                      <w:sz w:val="20"/>
                      <w:szCs w:val="20"/>
                    </w:rPr>
                  </w:pPr>
                  <w:r w:rsidRPr="009A4C7D">
                    <w:rPr>
                      <w:rFonts w:ascii="Arial Narrow" w:hAnsi="Arial Narrow"/>
                      <w:sz w:val="20"/>
                      <w:szCs w:val="20"/>
                    </w:rPr>
                    <w:t>SIAPANA</w:t>
                  </w:r>
                </w:p>
                <w:p w14:paraId="26FBB09C" w14:textId="79670FDC" w:rsidR="00C834CB" w:rsidRPr="009A4C7D" w:rsidRDefault="00C834CB" w:rsidP="00C834CB">
                  <w:pPr>
                    <w:spacing w:after="200"/>
                    <w:jc w:val="center"/>
                    <w:rPr>
                      <w:rFonts w:ascii="Arial Narrow" w:hAnsi="Arial Narrow"/>
                      <w:b w:val="0"/>
                      <w:color w:val="FFFFFF"/>
                      <w:sz w:val="20"/>
                      <w:szCs w:val="20"/>
                    </w:rPr>
                  </w:pPr>
                </w:p>
              </w:tc>
              <w:tc>
                <w:tcPr>
                  <w:tcW w:w="4179" w:type="pct"/>
                  <w:gridSpan w:val="2"/>
                </w:tcPr>
                <w:p w14:paraId="142238E3" w14:textId="77777777" w:rsidR="00C834CB" w:rsidRPr="009A4C7D" w:rsidRDefault="00C834CB" w:rsidP="00C834CB">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szCs w:val="20"/>
                    </w:rPr>
                  </w:pPr>
                  <w:r w:rsidRPr="009A4C7D">
                    <w:rPr>
                      <w:rFonts w:ascii="Arial Narrow" w:hAnsi="Arial Narrow" w:cs="Arial"/>
                      <w:sz w:val="20"/>
                      <w:szCs w:val="20"/>
                    </w:rPr>
                    <w:t>Es importante mencionar que el atractivo turístico roca de Apalajiama´ana (territorio Polujalii), aunque no hace parte directa de esta subzona, por encontrarse ubicado en el área limítrofe del parque (N 12°05´13.5´´ W 71°20´35.6''), deberá ser incluido dentro de las estrategias de manejo ecoturístico que se planifiquen, acuerden e implementen en el sector de Siapana, lo anterior dada la importancia de este sitio catalogado en el diagnóstico como un atractivo focal para el Parque. Para acceder a este atractivo se inicia justamente en la casa de la autoridad del territorio Polujali Oscar Palmar, ubicado en las siguientes coordenadas 12° 04’ 47,9’’ N – 71° 20’ 31,2’’ W y culmina justamente en donde se encuentra el atractivo principal “Roca de Apalajiama’ana” con coordenadas 12° 05’ 13,4’’ N – 71° 18’ 54,1’’ W ubicada a los 205 msnm. Este trayecto corresponde a 1,19 km, se asciende desde los 122 msnm hasta los 205 msnm (pendiente moderada del 6.7%), se recorre en 1 hora aproximadamente a ritmo de marcha moderada.</w:t>
                  </w:r>
                </w:p>
              </w:tc>
            </w:tr>
            <w:tr w:rsidR="00C834CB" w:rsidRPr="009A4C7D" w14:paraId="08FD2A52" w14:textId="77777777" w:rsidTr="00442C28">
              <w:trPr>
                <w:trHeight w:val="868"/>
              </w:trPr>
              <w:tc>
                <w:tcPr>
                  <w:cnfStyle w:val="001000000000" w:firstRow="0" w:lastRow="0" w:firstColumn="1" w:lastColumn="0" w:oddVBand="0" w:evenVBand="0" w:oddHBand="0" w:evenHBand="0" w:firstRowFirstColumn="0" w:firstRowLastColumn="0" w:lastRowFirstColumn="0" w:lastRowLastColumn="0"/>
                  <w:tcW w:w="5000" w:type="pct"/>
                  <w:gridSpan w:val="3"/>
                </w:tcPr>
                <w:p w14:paraId="4483A27B" w14:textId="77777777" w:rsidR="00C834CB" w:rsidRPr="009A4C7D" w:rsidRDefault="00C834CB" w:rsidP="00C834CB">
                  <w:pPr>
                    <w:spacing w:before="60"/>
                    <w:jc w:val="center"/>
                    <w:rPr>
                      <w:rFonts w:ascii="Arial Narrow" w:hAnsi="Arial Narrow"/>
                      <w:b w:val="0"/>
                      <w:bCs w:val="0"/>
                      <w:sz w:val="20"/>
                      <w:szCs w:val="20"/>
                    </w:rPr>
                  </w:pPr>
                  <w:r w:rsidRPr="009A4C7D">
                    <w:rPr>
                      <w:rFonts w:ascii="Arial Narrow" w:hAnsi="Arial Narrow"/>
                      <w:noProof/>
                      <w:sz w:val="20"/>
                      <w:szCs w:val="20"/>
                    </w:rPr>
                    <w:drawing>
                      <wp:inline distT="0" distB="0" distL="0" distR="0" wp14:anchorId="69F7CB17" wp14:editId="2DB7B442">
                        <wp:extent cx="5240020" cy="1987550"/>
                        <wp:effectExtent l="0" t="0" r="0" b="0"/>
                        <wp:docPr id="44" name="Imagen 44" descr="apalajiama'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palajiama'ana"/>
                                <pic:cNvPicPr>
                                  <a:picLocks noChangeAspect="1" noChangeArrowheads="1"/>
                                </pic:cNvPicPr>
                              </pic:nvPicPr>
                              <pic:blipFill>
                                <a:blip r:embed="rId41" cstate="print">
                                  <a:extLst>
                                    <a:ext uri="{28A0092B-C50C-407E-A947-70E740481C1C}">
                                      <a14:useLocalDpi xmlns:a14="http://schemas.microsoft.com/office/drawing/2010/main" val="0"/>
                                    </a:ext>
                                  </a:extLst>
                                </a:blip>
                                <a:srcRect t="17419" b="15161"/>
                                <a:stretch>
                                  <a:fillRect/>
                                </a:stretch>
                              </pic:blipFill>
                              <pic:spPr bwMode="auto">
                                <a:xfrm>
                                  <a:off x="0" y="0"/>
                                  <a:ext cx="5240020" cy="1987550"/>
                                </a:xfrm>
                                <a:prstGeom prst="rect">
                                  <a:avLst/>
                                </a:prstGeom>
                                <a:noFill/>
                                <a:ln>
                                  <a:noFill/>
                                </a:ln>
                              </pic:spPr>
                            </pic:pic>
                          </a:graphicData>
                        </a:graphic>
                      </wp:inline>
                    </w:drawing>
                  </w:r>
                </w:p>
              </w:tc>
            </w:tr>
          </w:tbl>
          <w:p w14:paraId="3BADB5F2" w14:textId="65F1518F" w:rsidR="002A0DE3" w:rsidRPr="002A0DE3" w:rsidRDefault="002A0DE3" w:rsidP="00C834CB">
            <w:pPr>
              <w:rPr>
                <w:rFonts w:ascii="Arial" w:hAnsi="Arial" w:cs="Arial"/>
              </w:rPr>
            </w:pPr>
          </w:p>
        </w:tc>
      </w:tr>
      <w:tr w:rsidR="00A237F5" w:rsidRPr="00E92012" w14:paraId="5AA532D0" w14:textId="77777777" w:rsidTr="002679DE">
        <w:trPr>
          <w:trHeight w:val="978"/>
        </w:trPr>
        <w:tc>
          <w:tcPr>
            <w:tcW w:w="2122" w:type="dxa"/>
            <w:vAlign w:val="center"/>
          </w:tcPr>
          <w:p w14:paraId="6F05D547" w14:textId="56C6EA7C" w:rsidR="00A237F5" w:rsidRPr="002F42B4" w:rsidRDefault="00A237F5" w:rsidP="002F42B4">
            <w:pPr>
              <w:pStyle w:val="Ttulo1"/>
            </w:pPr>
            <w:bookmarkStart w:id="100" w:name="_Toc117588822"/>
            <w:r w:rsidRPr="002F42B4">
              <w:t>Infraestructura</w:t>
            </w:r>
            <w:bookmarkEnd w:id="100"/>
            <w:r w:rsidRPr="002F42B4">
              <w:t xml:space="preserve"> </w:t>
            </w:r>
          </w:p>
        </w:tc>
        <w:tc>
          <w:tcPr>
            <w:tcW w:w="8906" w:type="dxa"/>
            <w:vAlign w:val="center"/>
          </w:tcPr>
          <w:p w14:paraId="38436FF0" w14:textId="77777777" w:rsidR="0098420F" w:rsidRDefault="0098420F" w:rsidP="002F42B4">
            <w:pPr>
              <w:pStyle w:val="Ttulo2"/>
            </w:pPr>
            <w:bookmarkStart w:id="101" w:name="_Toc10688245"/>
            <w:bookmarkStart w:id="102" w:name="_Toc11666791"/>
            <w:bookmarkStart w:id="103" w:name="_Toc117588823"/>
            <w:r w:rsidRPr="002F42B4">
              <w:t>Sedes</w:t>
            </w:r>
            <w:r>
              <w:t xml:space="preserve"> del PNN de Macuira</w:t>
            </w:r>
            <w:bookmarkEnd w:id="101"/>
            <w:bookmarkEnd w:id="102"/>
            <w:bookmarkEnd w:id="103"/>
          </w:p>
          <w:p w14:paraId="02DA2507" w14:textId="0149BE53" w:rsidR="0098420F" w:rsidRDefault="0098420F" w:rsidP="00E75136">
            <w:pPr>
              <w:rPr>
                <w:rFonts w:eastAsia="Arial"/>
              </w:rPr>
            </w:pPr>
            <w:r>
              <w:rPr>
                <w:rFonts w:eastAsia="Arial"/>
              </w:rPr>
              <w:t>El PNN de Macuira cuenta con una sede administrativa con domicil</w:t>
            </w:r>
            <w:r w:rsidR="00390E80">
              <w:rPr>
                <w:rFonts w:eastAsia="Arial"/>
              </w:rPr>
              <w:t>io en la ciudad de Riohacha y tres</w:t>
            </w:r>
            <w:r>
              <w:rPr>
                <w:rFonts w:eastAsia="Arial"/>
              </w:rPr>
              <w:t xml:space="preserve"> sedes operativas, una ubicada en zona de influencia del parque, e</w:t>
            </w:r>
            <w:r w:rsidR="00390E80">
              <w:rPr>
                <w:rFonts w:eastAsia="Arial"/>
              </w:rPr>
              <w:t xml:space="preserve">n el corregimiento de Nazareth </w:t>
            </w:r>
            <w:r>
              <w:rPr>
                <w:rFonts w:eastAsia="Arial"/>
              </w:rPr>
              <w:t>otra al interior del área protegida en jurisdicción del corregimiento de Siap</w:t>
            </w:r>
            <w:r w:rsidR="005A3276">
              <w:rPr>
                <w:rFonts w:eastAsia="Arial"/>
              </w:rPr>
              <w:t>ana, en el territorio Akumerapü, y otra en el territorio de Jalein, territorio de Tawaira.</w:t>
            </w:r>
          </w:p>
          <w:p w14:paraId="5F525C6B" w14:textId="6962FF82" w:rsidR="0098420F" w:rsidRDefault="0098420F" w:rsidP="00E75136">
            <w:pPr>
              <w:rPr>
                <w:rFonts w:eastAsia="Arial"/>
              </w:rPr>
            </w:pPr>
            <w:r>
              <w:rPr>
                <w:rFonts w:eastAsia="Arial"/>
              </w:rPr>
              <w:t>El uso de la sede operativa de Nazareth se encuentra amparada mediante autorización de la Junta de Acción comunal, el corregidor y algunas autoridades tradicionales del corregimiento, a la espera de formalizarse el comodato con el Resguardo Wayuu de la Alta y Media Guajira. Esta sede cuenta con salón de reu</w:t>
            </w:r>
            <w:r w:rsidR="005A3276">
              <w:rPr>
                <w:rFonts w:eastAsia="Arial"/>
              </w:rPr>
              <w:t xml:space="preserve">niones y un baño, habilitados para los encuentros de los </w:t>
            </w:r>
            <w:r w:rsidR="00A80D2F">
              <w:rPr>
                <w:rFonts w:eastAsia="Arial"/>
              </w:rPr>
              <w:t>Intérpretes</w:t>
            </w:r>
            <w:r w:rsidR="005A3276">
              <w:rPr>
                <w:rFonts w:eastAsia="Arial"/>
              </w:rPr>
              <w:t xml:space="preserve"> y la charla de Inducción a visitantes, el resto de la sede, se encuentra deshabilitada debido a remodelación; </w:t>
            </w:r>
            <w:r>
              <w:rPr>
                <w:rFonts w:eastAsia="Arial"/>
              </w:rPr>
              <w:t>la casa posee un encierro típico wayuu en madera</w:t>
            </w:r>
            <w:r w:rsidR="005A3276">
              <w:rPr>
                <w:rFonts w:eastAsia="Arial"/>
              </w:rPr>
              <w:t>, troncos de trupillo y alambre</w:t>
            </w:r>
            <w:r>
              <w:rPr>
                <w:rFonts w:eastAsia="Arial"/>
              </w:rPr>
              <w:t xml:space="preserve"> </w:t>
            </w:r>
            <w:r w:rsidRPr="00BD1331">
              <w:rPr>
                <w:rFonts w:eastAsia="Arial"/>
              </w:rPr>
              <w:t>(</w:t>
            </w:r>
            <w:r w:rsidR="005A3276">
              <w:rPr>
                <w:rFonts w:eastAsia="Arial"/>
              </w:rPr>
              <w:t xml:space="preserve">Imagen </w:t>
            </w:r>
            <w:r w:rsidR="006A0A29">
              <w:rPr>
                <w:rFonts w:eastAsia="Arial"/>
              </w:rPr>
              <w:t>9</w:t>
            </w:r>
            <w:r w:rsidR="005A3276">
              <w:rPr>
                <w:rFonts w:eastAsia="Arial"/>
              </w:rPr>
              <w:t>).</w:t>
            </w:r>
            <w:r>
              <w:rPr>
                <w:rFonts w:eastAsia="Arial"/>
              </w:rPr>
              <w:t xml:space="preserve"> El servicio de energí</w:t>
            </w:r>
            <w:r w:rsidR="005A3276">
              <w:rPr>
                <w:rFonts w:eastAsia="Arial"/>
              </w:rPr>
              <w:t>a eléctrica generalmente es de 6 de la tarde a 10 de la noche</w:t>
            </w:r>
            <w:r>
              <w:rPr>
                <w:rFonts w:eastAsia="Arial"/>
              </w:rPr>
              <w:t xml:space="preserve">. </w:t>
            </w:r>
            <w:r w:rsidR="005A3276">
              <w:rPr>
                <w:rFonts w:eastAsia="Arial"/>
              </w:rPr>
              <w:t>E</w:t>
            </w:r>
            <w:r>
              <w:rPr>
                <w:rFonts w:eastAsia="Arial"/>
              </w:rPr>
              <w:t xml:space="preserve">l agua para uso doméstico, se obtiene mediante carrotanque, cuya agua proviene de un pozo del </w:t>
            </w:r>
            <w:r w:rsidRPr="00A80D2F">
              <w:rPr>
                <w:rFonts w:eastAsia="Arial"/>
              </w:rPr>
              <w:t>Hospital de Nazareth</w:t>
            </w:r>
            <w:r w:rsidR="009314EE" w:rsidRPr="00A80D2F">
              <w:rPr>
                <w:rFonts w:eastAsia="Arial"/>
              </w:rPr>
              <w:t xml:space="preserve"> o</w:t>
            </w:r>
            <w:r w:rsidR="009314EE">
              <w:rPr>
                <w:rFonts w:eastAsia="Arial"/>
              </w:rPr>
              <w:t xml:space="preserve"> de un pozo de la comunidad de Yorijaru a las afuera del pueblo.</w:t>
            </w:r>
          </w:p>
          <w:p w14:paraId="51C4E801" w14:textId="5BD94E5D" w:rsidR="0098420F" w:rsidRPr="009476F6" w:rsidRDefault="0098420F" w:rsidP="0098420F">
            <w:pPr>
              <w:rPr>
                <w:rFonts w:eastAsia="Arial"/>
              </w:rPr>
            </w:pPr>
            <w:r>
              <w:rPr>
                <w:rFonts w:eastAsia="Arial"/>
              </w:rPr>
              <w:t>La otra sede operativa ubicada en el corregimiento de Siapana, se encuentra ubicada a tres horas de Nazareth aproximadamente, al interior del área protegida, en una 1 hectárea de terreno cedida en comodato por las familias del territorio Akumerapü y respaldada por la Autoridad Tradicional (</w:t>
            </w:r>
            <w:r w:rsidR="005A3276">
              <w:rPr>
                <w:rFonts w:eastAsia="Arial"/>
              </w:rPr>
              <w:t xml:space="preserve">Imagen </w:t>
            </w:r>
            <w:r w:rsidR="006A0A29">
              <w:rPr>
                <w:rFonts w:eastAsia="Arial"/>
              </w:rPr>
              <w:t>10</w:t>
            </w:r>
            <w:r>
              <w:rPr>
                <w:rFonts w:eastAsia="Arial"/>
              </w:rPr>
              <w:t>). La sede se construyó entre el año 2011 y 2012 con recursos de gobierno nacional. Posee un salón de reuniones</w:t>
            </w:r>
            <w:r w:rsidR="006A0A29">
              <w:rPr>
                <w:rFonts w:eastAsia="Arial"/>
              </w:rPr>
              <w:t xml:space="preserve"> en el cual se reciben a los visitantes y se dan las charlas de inducción cuando son requeridas</w:t>
            </w:r>
            <w:r>
              <w:rPr>
                <w:rFonts w:eastAsia="Arial"/>
              </w:rPr>
              <w:t>, una habitación, almacén, cocina, baños y una estación met</w:t>
            </w:r>
            <w:r w:rsidR="006A0A29">
              <w:rPr>
                <w:rFonts w:eastAsia="Arial"/>
              </w:rPr>
              <w:t xml:space="preserve">eorológica. </w:t>
            </w:r>
          </w:p>
          <w:p w14:paraId="0C5612E8" w14:textId="77777777" w:rsidR="006A0A29" w:rsidRDefault="0098420F" w:rsidP="006A0A29">
            <w:pPr>
              <w:keepNext/>
              <w:jc w:val="center"/>
            </w:pPr>
            <w:r>
              <w:rPr>
                <w:noProof/>
              </w:rPr>
              <w:drawing>
                <wp:inline distT="0" distB="0" distL="0" distR="0" wp14:anchorId="5820C8C6" wp14:editId="7AA10AED">
                  <wp:extent cx="3857625" cy="1819275"/>
                  <wp:effectExtent l="0" t="0" r="9525" b="9525"/>
                  <wp:docPr id="116" name="image96.jpg"/>
                  <wp:cNvGraphicFramePr/>
                  <a:graphic xmlns:a="http://schemas.openxmlformats.org/drawingml/2006/main">
                    <a:graphicData uri="http://schemas.openxmlformats.org/drawingml/2006/picture">
                      <pic:pic xmlns:pic="http://schemas.openxmlformats.org/drawingml/2006/picture">
                        <pic:nvPicPr>
                          <pic:cNvPr id="0" name="image96.jpg"/>
                          <pic:cNvPicPr preferRelativeResize="0"/>
                        </pic:nvPicPr>
                        <pic:blipFill>
                          <a:blip r:embed="rId42"/>
                          <a:srcRect t="7364" b="6799"/>
                          <a:stretch>
                            <a:fillRect/>
                          </a:stretch>
                        </pic:blipFill>
                        <pic:spPr>
                          <a:xfrm>
                            <a:off x="0" y="0"/>
                            <a:ext cx="3857625" cy="1819275"/>
                          </a:xfrm>
                          <a:prstGeom prst="rect">
                            <a:avLst/>
                          </a:prstGeom>
                          <a:ln/>
                        </pic:spPr>
                      </pic:pic>
                    </a:graphicData>
                  </a:graphic>
                </wp:inline>
              </w:drawing>
            </w:r>
          </w:p>
          <w:p w14:paraId="0A054D87" w14:textId="0420D47D" w:rsidR="0098420F" w:rsidRDefault="006A0A29" w:rsidP="006A0A29">
            <w:pPr>
              <w:pStyle w:val="Descripcin"/>
              <w:jc w:val="center"/>
            </w:pPr>
            <w:bookmarkStart w:id="104" w:name="_Toc117588948"/>
            <w:r>
              <w:t xml:space="preserve">Imagen </w:t>
            </w:r>
            <w:fldSimple w:instr=" SEQ Imagen \* ARABIC ">
              <w:r w:rsidR="002679DE">
                <w:rPr>
                  <w:noProof/>
                </w:rPr>
                <w:t>8</w:t>
              </w:r>
            </w:fldSimple>
            <w:r>
              <w:t xml:space="preserve">: </w:t>
            </w:r>
            <w:r w:rsidRPr="006A0A29">
              <w:rPr>
                <w:b w:val="0"/>
              </w:rPr>
              <w:t>Panorámica del casco urbano del corregimiento de Nazareth, municipio de Uribía.</w:t>
            </w:r>
            <w:bookmarkEnd w:id="104"/>
            <w:r>
              <w:t xml:space="preserve"> </w:t>
            </w:r>
          </w:p>
          <w:p w14:paraId="76621270" w14:textId="77777777" w:rsidR="006A0A29" w:rsidRDefault="0098420F" w:rsidP="006A0A29">
            <w:pPr>
              <w:keepNext/>
              <w:pBdr>
                <w:top w:val="nil"/>
                <w:left w:val="nil"/>
                <w:bottom w:val="nil"/>
                <w:right w:val="nil"/>
                <w:between w:val="nil"/>
              </w:pBdr>
              <w:spacing w:after="200"/>
              <w:jc w:val="center"/>
            </w:pPr>
            <w:r>
              <w:rPr>
                <w:i/>
                <w:noProof/>
                <w:color w:val="44546A"/>
                <w:sz w:val="18"/>
                <w:szCs w:val="18"/>
              </w:rPr>
              <w:drawing>
                <wp:inline distT="0" distB="0" distL="0" distR="0" wp14:anchorId="6674F399" wp14:editId="78D12E6B">
                  <wp:extent cx="4886325" cy="2971800"/>
                  <wp:effectExtent l="0" t="0" r="9525" b="0"/>
                  <wp:docPr id="122" name="image116.jpg"/>
                  <wp:cNvGraphicFramePr/>
                  <a:graphic xmlns:a="http://schemas.openxmlformats.org/drawingml/2006/main">
                    <a:graphicData uri="http://schemas.openxmlformats.org/drawingml/2006/picture">
                      <pic:pic xmlns:pic="http://schemas.openxmlformats.org/drawingml/2006/picture">
                        <pic:nvPicPr>
                          <pic:cNvPr id="0" name="image116.jpg"/>
                          <pic:cNvPicPr preferRelativeResize="0"/>
                        </pic:nvPicPr>
                        <pic:blipFill>
                          <a:blip r:embed="rId43"/>
                          <a:srcRect/>
                          <a:stretch>
                            <a:fillRect/>
                          </a:stretch>
                        </pic:blipFill>
                        <pic:spPr>
                          <a:xfrm>
                            <a:off x="0" y="0"/>
                            <a:ext cx="4886325" cy="2971800"/>
                          </a:xfrm>
                          <a:prstGeom prst="rect">
                            <a:avLst/>
                          </a:prstGeom>
                          <a:ln/>
                        </pic:spPr>
                      </pic:pic>
                    </a:graphicData>
                  </a:graphic>
                </wp:inline>
              </w:drawing>
            </w:r>
          </w:p>
          <w:p w14:paraId="129BFFF1" w14:textId="543B76C0" w:rsidR="0098420F" w:rsidRDefault="006A0A29" w:rsidP="006A0A29">
            <w:pPr>
              <w:pStyle w:val="Descripcin"/>
              <w:jc w:val="center"/>
              <w:rPr>
                <w:i/>
                <w:color w:val="44546A"/>
              </w:rPr>
            </w:pPr>
            <w:bookmarkStart w:id="105" w:name="_Toc117588949"/>
            <w:r>
              <w:t xml:space="preserve">Imagen </w:t>
            </w:r>
            <w:fldSimple w:instr=" SEQ Imagen \* ARABIC ">
              <w:r w:rsidR="002679DE">
                <w:rPr>
                  <w:noProof/>
                </w:rPr>
                <w:t>9</w:t>
              </w:r>
            </w:fldSimple>
            <w:r>
              <w:t xml:space="preserve">: </w:t>
            </w:r>
            <w:r w:rsidRPr="006A0A29">
              <w:rPr>
                <w:b w:val="0"/>
              </w:rPr>
              <w:t>Sede operativa del PNN de Macuira ubicada en el corregimiento de Nazareth</w:t>
            </w:r>
            <w:bookmarkEnd w:id="105"/>
          </w:p>
          <w:p w14:paraId="3C2A4941" w14:textId="77777777" w:rsidR="006A0A29" w:rsidRDefault="0098420F" w:rsidP="006A0A29">
            <w:pPr>
              <w:keepNext/>
              <w:jc w:val="center"/>
            </w:pPr>
            <w:r>
              <w:rPr>
                <w:noProof/>
              </w:rPr>
              <w:drawing>
                <wp:inline distT="0" distB="0" distL="0" distR="0" wp14:anchorId="615DE32D" wp14:editId="111C72B0">
                  <wp:extent cx="4800600" cy="2571750"/>
                  <wp:effectExtent l="0" t="0" r="0" b="0"/>
                  <wp:docPr id="120" name="image119.jpg"/>
                  <wp:cNvGraphicFramePr/>
                  <a:graphic xmlns:a="http://schemas.openxmlformats.org/drawingml/2006/main">
                    <a:graphicData uri="http://schemas.openxmlformats.org/drawingml/2006/picture">
                      <pic:pic xmlns:pic="http://schemas.openxmlformats.org/drawingml/2006/picture">
                        <pic:nvPicPr>
                          <pic:cNvPr id="0" name="image119.jpg"/>
                          <pic:cNvPicPr preferRelativeResize="0"/>
                        </pic:nvPicPr>
                        <pic:blipFill>
                          <a:blip r:embed="rId44"/>
                          <a:srcRect/>
                          <a:stretch>
                            <a:fillRect/>
                          </a:stretch>
                        </pic:blipFill>
                        <pic:spPr>
                          <a:xfrm>
                            <a:off x="0" y="0"/>
                            <a:ext cx="4800600" cy="2571750"/>
                          </a:xfrm>
                          <a:prstGeom prst="rect">
                            <a:avLst/>
                          </a:prstGeom>
                          <a:ln/>
                        </pic:spPr>
                      </pic:pic>
                    </a:graphicData>
                  </a:graphic>
                </wp:inline>
              </w:drawing>
            </w:r>
          </w:p>
          <w:p w14:paraId="06C6A04B" w14:textId="3AC9C32A" w:rsidR="0098420F" w:rsidRDefault="006A0A29" w:rsidP="006A0A29">
            <w:pPr>
              <w:pStyle w:val="Descripcin"/>
              <w:jc w:val="center"/>
            </w:pPr>
            <w:bookmarkStart w:id="106" w:name="_Toc117588950"/>
            <w:r>
              <w:t xml:space="preserve">Imagen </w:t>
            </w:r>
            <w:fldSimple w:instr=" SEQ Imagen \* ARABIC ">
              <w:r w:rsidR="002679DE">
                <w:rPr>
                  <w:noProof/>
                </w:rPr>
                <w:t>10</w:t>
              </w:r>
            </w:fldSimple>
            <w:r>
              <w:t xml:space="preserve">: </w:t>
            </w:r>
            <w:r w:rsidRPr="006A0A29">
              <w:rPr>
                <w:b w:val="0"/>
              </w:rPr>
              <w:t>Panorámica de la sede operativa ubicada en el corregimiento de Siapana</w:t>
            </w:r>
            <w:bookmarkEnd w:id="106"/>
          </w:p>
          <w:p w14:paraId="4E6A1B52" w14:textId="77777777" w:rsidR="004120EB" w:rsidRDefault="004120EB" w:rsidP="002F42B4">
            <w:pPr>
              <w:pStyle w:val="Ttulo2"/>
            </w:pPr>
            <w:bookmarkStart w:id="107" w:name="_319y80a" w:colFirst="0" w:colLast="0"/>
            <w:bookmarkEnd w:id="107"/>
          </w:p>
          <w:p w14:paraId="0E380AE3" w14:textId="479C3355" w:rsidR="002F42B4" w:rsidRDefault="002F42B4" w:rsidP="002F42B4">
            <w:pPr>
              <w:pStyle w:val="Ttulo2"/>
            </w:pPr>
            <w:bookmarkStart w:id="108" w:name="_Toc117588824"/>
            <w:r>
              <w:t>Infraestructura Turística:</w:t>
            </w:r>
            <w:bookmarkEnd w:id="108"/>
          </w:p>
          <w:p w14:paraId="597E0DE5" w14:textId="7C2ABA3F" w:rsidR="00A237F5" w:rsidRDefault="00C1463D" w:rsidP="00E75136">
            <w:r>
              <w:t>El Parque Nacional Natural de Macuira hasta la fecha cuenta con las siguientes Infraestructuras dentro del área, dispuestas para apoyo a la implementación del ecoturismo</w:t>
            </w:r>
            <w:r w:rsidR="00A05E81">
              <w:t>:</w:t>
            </w:r>
          </w:p>
          <w:tbl>
            <w:tblPr>
              <w:tblStyle w:val="Tablaconcuadrcula1clara-nfasis1"/>
              <w:tblpPr w:leftFromText="180" w:rightFromText="180" w:vertAnchor="text" w:horzAnchor="margin" w:tblpY="271"/>
              <w:tblW w:w="8217" w:type="dxa"/>
              <w:tblLayout w:type="fixed"/>
              <w:tblLook w:val="04A0" w:firstRow="1" w:lastRow="0" w:firstColumn="1" w:lastColumn="0" w:noHBand="0" w:noVBand="1"/>
            </w:tblPr>
            <w:tblGrid>
              <w:gridCol w:w="421"/>
              <w:gridCol w:w="1559"/>
              <w:gridCol w:w="1236"/>
              <w:gridCol w:w="1032"/>
              <w:gridCol w:w="1134"/>
              <w:gridCol w:w="1559"/>
              <w:gridCol w:w="1276"/>
            </w:tblGrid>
            <w:tr w:rsidR="003743D6" w14:paraId="652BDD8B" w14:textId="77777777" w:rsidTr="004120EB">
              <w:trPr>
                <w:cnfStyle w:val="100000000000" w:firstRow="1" w:lastRow="0" w:firstColumn="0" w:lastColumn="0" w:oddVBand="0" w:evenVBand="0" w:oddHBand="0"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421" w:type="dxa"/>
                  <w:vMerge w:val="restart"/>
                </w:tcPr>
                <w:p w14:paraId="16DA6AC1" w14:textId="54D854F1" w:rsidR="003743D6" w:rsidRDefault="003743D6" w:rsidP="004120EB">
                  <w:pPr>
                    <w:pStyle w:val="Default"/>
                    <w:jc w:val="center"/>
                    <w:rPr>
                      <w:rFonts w:ascii="Arial Narrow" w:hAnsi="Arial Narrow"/>
                      <w:b w:val="0"/>
                      <w:color w:val="000000" w:themeColor="text1"/>
                      <w:sz w:val="18"/>
                      <w:szCs w:val="22"/>
                    </w:rPr>
                  </w:pPr>
                  <w:bookmarkStart w:id="109" w:name="_Hlk54859802"/>
                  <w:r>
                    <w:rPr>
                      <w:rFonts w:ascii="Arial Narrow" w:hAnsi="Arial Narrow"/>
                      <w:b w:val="0"/>
                      <w:color w:val="000000" w:themeColor="text1"/>
                      <w:sz w:val="18"/>
                      <w:szCs w:val="22"/>
                    </w:rPr>
                    <w:t>N°</w:t>
                  </w:r>
                </w:p>
              </w:tc>
              <w:tc>
                <w:tcPr>
                  <w:tcW w:w="1559" w:type="dxa"/>
                  <w:vMerge w:val="restart"/>
                </w:tcPr>
                <w:p w14:paraId="543E22B6" w14:textId="77777777" w:rsidR="003743D6" w:rsidRDefault="003743D6" w:rsidP="004120EB">
                  <w:pPr>
                    <w:pStyle w:val="Default"/>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color w:val="000000" w:themeColor="text1"/>
                      <w:sz w:val="18"/>
                      <w:szCs w:val="22"/>
                    </w:rPr>
                  </w:pPr>
                  <w:r>
                    <w:rPr>
                      <w:rFonts w:ascii="Arial Narrow" w:hAnsi="Arial Narrow"/>
                      <w:b w:val="0"/>
                      <w:color w:val="000000" w:themeColor="text1"/>
                      <w:sz w:val="18"/>
                      <w:szCs w:val="22"/>
                    </w:rPr>
                    <w:t>Nombre predio</w:t>
                  </w:r>
                </w:p>
              </w:tc>
              <w:tc>
                <w:tcPr>
                  <w:tcW w:w="1236" w:type="dxa"/>
                  <w:vMerge w:val="restart"/>
                </w:tcPr>
                <w:p w14:paraId="6EC68D96" w14:textId="77777777" w:rsidR="003743D6" w:rsidRDefault="003743D6" w:rsidP="004120EB">
                  <w:pPr>
                    <w:pStyle w:val="Default"/>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color w:val="000000" w:themeColor="text1"/>
                      <w:sz w:val="18"/>
                      <w:szCs w:val="22"/>
                    </w:rPr>
                  </w:pPr>
                  <w:r>
                    <w:rPr>
                      <w:rFonts w:ascii="Arial Narrow" w:hAnsi="Arial Narrow"/>
                      <w:b w:val="0"/>
                      <w:color w:val="000000" w:themeColor="text1"/>
                      <w:sz w:val="18"/>
                      <w:szCs w:val="22"/>
                    </w:rPr>
                    <w:t>Referencia del punto</w:t>
                  </w:r>
                </w:p>
              </w:tc>
              <w:tc>
                <w:tcPr>
                  <w:tcW w:w="2166" w:type="dxa"/>
                  <w:gridSpan w:val="2"/>
                </w:tcPr>
                <w:p w14:paraId="52329BCB" w14:textId="77777777" w:rsidR="003743D6" w:rsidRDefault="003743D6" w:rsidP="004120EB">
                  <w:pPr>
                    <w:pStyle w:val="Default"/>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color w:val="000000" w:themeColor="text1"/>
                      <w:sz w:val="18"/>
                      <w:szCs w:val="22"/>
                    </w:rPr>
                  </w:pPr>
                  <w:r>
                    <w:rPr>
                      <w:rFonts w:ascii="Arial Narrow" w:hAnsi="Arial Narrow"/>
                      <w:b w:val="0"/>
                      <w:color w:val="000000" w:themeColor="text1"/>
                      <w:sz w:val="18"/>
                      <w:szCs w:val="22"/>
                    </w:rPr>
                    <w:t>Coordenadas</w:t>
                  </w:r>
                </w:p>
              </w:tc>
              <w:tc>
                <w:tcPr>
                  <w:tcW w:w="1559" w:type="dxa"/>
                  <w:vMerge w:val="restart"/>
                </w:tcPr>
                <w:p w14:paraId="7A8F8E96" w14:textId="77777777" w:rsidR="003743D6" w:rsidRDefault="003743D6" w:rsidP="004120EB">
                  <w:pPr>
                    <w:pStyle w:val="Default"/>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color w:val="000000" w:themeColor="text1"/>
                      <w:sz w:val="18"/>
                      <w:szCs w:val="22"/>
                    </w:rPr>
                  </w:pPr>
                  <w:r>
                    <w:rPr>
                      <w:rFonts w:ascii="Arial Narrow" w:hAnsi="Arial Narrow"/>
                      <w:b w:val="0"/>
                      <w:color w:val="000000" w:themeColor="text1"/>
                      <w:sz w:val="18"/>
                      <w:szCs w:val="22"/>
                    </w:rPr>
                    <w:t>Distancia ranchería más cercana</w:t>
                  </w:r>
                </w:p>
              </w:tc>
              <w:tc>
                <w:tcPr>
                  <w:tcW w:w="1276" w:type="dxa"/>
                  <w:vMerge w:val="restart"/>
                </w:tcPr>
                <w:p w14:paraId="705E1A82" w14:textId="77777777" w:rsidR="003743D6" w:rsidRDefault="003743D6" w:rsidP="004120EB">
                  <w:pPr>
                    <w:pStyle w:val="Default"/>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color w:val="000000" w:themeColor="text1"/>
                      <w:sz w:val="18"/>
                      <w:szCs w:val="22"/>
                    </w:rPr>
                  </w:pPr>
                  <w:r>
                    <w:rPr>
                      <w:rFonts w:ascii="Arial Narrow" w:hAnsi="Arial Narrow"/>
                      <w:b w:val="0"/>
                      <w:color w:val="000000" w:themeColor="text1"/>
                      <w:sz w:val="18"/>
                      <w:szCs w:val="22"/>
                    </w:rPr>
                    <w:t>Infraestructura construida</w:t>
                  </w:r>
                </w:p>
              </w:tc>
            </w:tr>
            <w:tr w:rsidR="003743D6" w14:paraId="1A5F4664" w14:textId="77777777" w:rsidTr="004120EB">
              <w:trPr>
                <w:trHeight w:val="210"/>
              </w:trPr>
              <w:tc>
                <w:tcPr>
                  <w:cnfStyle w:val="001000000000" w:firstRow="0" w:lastRow="0" w:firstColumn="1" w:lastColumn="0" w:oddVBand="0" w:evenVBand="0" w:oddHBand="0" w:evenHBand="0" w:firstRowFirstColumn="0" w:firstRowLastColumn="0" w:lastRowFirstColumn="0" w:lastRowLastColumn="0"/>
                  <w:tcW w:w="421" w:type="dxa"/>
                  <w:vMerge/>
                </w:tcPr>
                <w:p w14:paraId="5EDF0220" w14:textId="77777777" w:rsidR="003743D6" w:rsidRDefault="003743D6" w:rsidP="004120EB">
                  <w:pPr>
                    <w:pStyle w:val="Default"/>
                    <w:jc w:val="center"/>
                    <w:rPr>
                      <w:rFonts w:ascii="Arial Narrow" w:hAnsi="Arial Narrow"/>
                      <w:b w:val="0"/>
                      <w:color w:val="000000" w:themeColor="text1"/>
                      <w:sz w:val="18"/>
                      <w:szCs w:val="22"/>
                    </w:rPr>
                  </w:pPr>
                </w:p>
              </w:tc>
              <w:tc>
                <w:tcPr>
                  <w:tcW w:w="1559" w:type="dxa"/>
                  <w:vMerge/>
                </w:tcPr>
                <w:p w14:paraId="2C615D4B" w14:textId="77777777" w:rsidR="003743D6"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themeColor="text1"/>
                      <w:sz w:val="18"/>
                      <w:szCs w:val="22"/>
                    </w:rPr>
                  </w:pPr>
                </w:p>
              </w:tc>
              <w:tc>
                <w:tcPr>
                  <w:tcW w:w="1236" w:type="dxa"/>
                  <w:vMerge/>
                </w:tcPr>
                <w:p w14:paraId="2E44CDA7" w14:textId="77777777" w:rsidR="003743D6"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themeColor="text1"/>
                      <w:sz w:val="18"/>
                      <w:szCs w:val="22"/>
                    </w:rPr>
                  </w:pPr>
                </w:p>
              </w:tc>
              <w:tc>
                <w:tcPr>
                  <w:tcW w:w="1032" w:type="dxa"/>
                </w:tcPr>
                <w:p w14:paraId="20925D7B" w14:textId="77777777" w:rsidR="003743D6"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themeColor="text1"/>
                      <w:sz w:val="18"/>
                      <w:szCs w:val="22"/>
                    </w:rPr>
                  </w:pPr>
                  <w:r>
                    <w:rPr>
                      <w:rFonts w:ascii="Arial Narrow" w:hAnsi="Arial Narrow"/>
                      <w:b/>
                      <w:color w:val="000000" w:themeColor="text1"/>
                      <w:sz w:val="18"/>
                      <w:szCs w:val="22"/>
                    </w:rPr>
                    <w:t>N</w:t>
                  </w:r>
                </w:p>
              </w:tc>
              <w:tc>
                <w:tcPr>
                  <w:tcW w:w="1134" w:type="dxa"/>
                </w:tcPr>
                <w:p w14:paraId="2A18FB0C" w14:textId="77777777" w:rsidR="003743D6"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themeColor="text1"/>
                      <w:sz w:val="18"/>
                      <w:szCs w:val="22"/>
                    </w:rPr>
                  </w:pPr>
                  <w:r>
                    <w:rPr>
                      <w:rFonts w:ascii="Arial Narrow" w:hAnsi="Arial Narrow"/>
                      <w:b/>
                      <w:color w:val="000000" w:themeColor="text1"/>
                      <w:sz w:val="18"/>
                      <w:szCs w:val="22"/>
                    </w:rPr>
                    <w:t>W</w:t>
                  </w:r>
                </w:p>
              </w:tc>
              <w:tc>
                <w:tcPr>
                  <w:tcW w:w="1559" w:type="dxa"/>
                  <w:vMerge/>
                </w:tcPr>
                <w:p w14:paraId="1B63BA27" w14:textId="77777777" w:rsidR="003743D6"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themeColor="text1"/>
                      <w:sz w:val="18"/>
                      <w:szCs w:val="22"/>
                    </w:rPr>
                  </w:pPr>
                </w:p>
              </w:tc>
              <w:tc>
                <w:tcPr>
                  <w:tcW w:w="1276" w:type="dxa"/>
                  <w:vMerge/>
                </w:tcPr>
                <w:p w14:paraId="5BE925E2" w14:textId="77777777" w:rsidR="003743D6"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themeColor="text1"/>
                      <w:sz w:val="18"/>
                      <w:szCs w:val="22"/>
                    </w:rPr>
                  </w:pPr>
                </w:p>
              </w:tc>
            </w:tr>
            <w:tr w:rsidR="003743D6" w14:paraId="1FD4A28A" w14:textId="77777777" w:rsidTr="004120EB">
              <w:trPr>
                <w:trHeight w:val="405"/>
              </w:trPr>
              <w:tc>
                <w:tcPr>
                  <w:cnfStyle w:val="001000000000" w:firstRow="0" w:lastRow="0" w:firstColumn="1" w:lastColumn="0" w:oddVBand="0" w:evenVBand="0" w:oddHBand="0" w:evenHBand="0" w:firstRowFirstColumn="0" w:firstRowLastColumn="0" w:lastRowFirstColumn="0" w:lastRowLastColumn="0"/>
                  <w:tcW w:w="421" w:type="dxa"/>
                </w:tcPr>
                <w:p w14:paraId="541C2466" w14:textId="77777777" w:rsidR="003743D6" w:rsidRDefault="003743D6" w:rsidP="004120EB">
                  <w:pPr>
                    <w:pStyle w:val="Default"/>
                    <w:jc w:val="center"/>
                    <w:rPr>
                      <w:rFonts w:ascii="Arial Narrow" w:hAnsi="Arial Narrow"/>
                      <w:b w:val="0"/>
                      <w:color w:val="000000" w:themeColor="text1"/>
                      <w:sz w:val="18"/>
                      <w:szCs w:val="22"/>
                    </w:rPr>
                  </w:pPr>
                  <w:r>
                    <w:rPr>
                      <w:rFonts w:ascii="Arial Narrow" w:hAnsi="Arial Narrow"/>
                      <w:b w:val="0"/>
                      <w:color w:val="000000" w:themeColor="text1"/>
                      <w:sz w:val="18"/>
                      <w:szCs w:val="22"/>
                    </w:rPr>
                    <w:t>1</w:t>
                  </w:r>
                </w:p>
              </w:tc>
              <w:tc>
                <w:tcPr>
                  <w:tcW w:w="1559" w:type="dxa"/>
                </w:tcPr>
                <w:p w14:paraId="56AD2E20" w14:textId="77777777" w:rsidR="003743D6" w:rsidRPr="009D2FF3"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C00000"/>
                      <w:sz w:val="18"/>
                      <w:szCs w:val="22"/>
                    </w:rPr>
                  </w:pPr>
                  <w:r w:rsidRPr="00EA2EB1">
                    <w:rPr>
                      <w:rFonts w:ascii="Arial Narrow" w:hAnsi="Arial Narrow"/>
                      <w:bCs/>
                      <w:color w:val="auto"/>
                      <w:sz w:val="18"/>
                      <w:szCs w:val="22"/>
                    </w:rPr>
                    <w:t>Territorio, Watkasainru</w:t>
                  </w:r>
                </w:p>
              </w:tc>
              <w:tc>
                <w:tcPr>
                  <w:tcW w:w="1236" w:type="dxa"/>
                </w:tcPr>
                <w:p w14:paraId="4CCF6FFE" w14:textId="0A3F92D9" w:rsidR="003743D6" w:rsidRPr="003825DE"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auto"/>
                      <w:sz w:val="18"/>
                      <w:szCs w:val="22"/>
                    </w:rPr>
                  </w:pPr>
                  <w:r w:rsidRPr="003825DE">
                    <w:rPr>
                      <w:rFonts w:ascii="Arial Narrow" w:hAnsi="Arial Narrow"/>
                      <w:bCs/>
                      <w:color w:val="auto"/>
                      <w:sz w:val="18"/>
                      <w:szCs w:val="22"/>
                    </w:rPr>
                    <w:t>Casa de Pedro</w:t>
                  </w:r>
                </w:p>
              </w:tc>
              <w:tc>
                <w:tcPr>
                  <w:tcW w:w="1032" w:type="dxa"/>
                </w:tcPr>
                <w:p w14:paraId="4D085277" w14:textId="77777777" w:rsidR="003743D6" w:rsidRPr="003825DE"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auto"/>
                      <w:sz w:val="18"/>
                      <w:szCs w:val="22"/>
                    </w:rPr>
                  </w:pPr>
                  <w:r w:rsidRPr="00442C28">
                    <w:rPr>
                      <w:rFonts w:ascii="Arial Narrow" w:hAnsi="Arial Narrow"/>
                      <w:bCs/>
                      <w:color w:val="auto"/>
                      <w:sz w:val="18"/>
                      <w:szCs w:val="22"/>
                    </w:rPr>
                    <w:t>12°09’20,6’’</w:t>
                  </w:r>
                </w:p>
              </w:tc>
              <w:tc>
                <w:tcPr>
                  <w:tcW w:w="1134" w:type="dxa"/>
                </w:tcPr>
                <w:p w14:paraId="53508E59" w14:textId="77777777" w:rsidR="003743D6" w:rsidRPr="003825DE"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auto"/>
                      <w:sz w:val="18"/>
                      <w:szCs w:val="22"/>
                    </w:rPr>
                  </w:pPr>
                  <w:r w:rsidRPr="003825DE">
                    <w:rPr>
                      <w:rFonts w:ascii="Arial Narrow" w:hAnsi="Arial Narrow"/>
                      <w:bCs/>
                      <w:color w:val="auto"/>
                      <w:sz w:val="18"/>
                      <w:szCs w:val="22"/>
                    </w:rPr>
                    <w:t>71°1</w:t>
                  </w:r>
                  <w:r>
                    <w:rPr>
                      <w:rFonts w:ascii="Arial Narrow" w:hAnsi="Arial Narrow"/>
                      <w:bCs/>
                      <w:color w:val="auto"/>
                      <w:sz w:val="18"/>
                      <w:szCs w:val="22"/>
                    </w:rPr>
                    <w:t>7</w:t>
                  </w:r>
                  <w:r w:rsidRPr="003825DE">
                    <w:rPr>
                      <w:rFonts w:ascii="Arial Narrow" w:hAnsi="Arial Narrow"/>
                      <w:bCs/>
                      <w:color w:val="auto"/>
                      <w:sz w:val="18"/>
                      <w:szCs w:val="22"/>
                    </w:rPr>
                    <w:t>’</w:t>
                  </w:r>
                  <w:r>
                    <w:rPr>
                      <w:rFonts w:ascii="Arial Narrow" w:hAnsi="Arial Narrow"/>
                      <w:bCs/>
                      <w:color w:val="auto"/>
                      <w:sz w:val="18"/>
                      <w:szCs w:val="22"/>
                    </w:rPr>
                    <w:t>51</w:t>
                  </w:r>
                  <w:r w:rsidRPr="003825DE">
                    <w:rPr>
                      <w:rFonts w:ascii="Arial Narrow" w:hAnsi="Arial Narrow"/>
                      <w:bCs/>
                      <w:color w:val="auto"/>
                      <w:sz w:val="18"/>
                      <w:szCs w:val="22"/>
                    </w:rPr>
                    <w:t>.</w:t>
                  </w:r>
                  <w:r>
                    <w:rPr>
                      <w:rFonts w:ascii="Arial Narrow" w:hAnsi="Arial Narrow"/>
                      <w:bCs/>
                      <w:color w:val="auto"/>
                      <w:sz w:val="18"/>
                      <w:szCs w:val="22"/>
                    </w:rPr>
                    <w:t>0</w:t>
                  </w:r>
                  <w:r w:rsidRPr="003825DE">
                    <w:rPr>
                      <w:rFonts w:ascii="Arial Narrow" w:hAnsi="Arial Narrow"/>
                      <w:bCs/>
                      <w:color w:val="auto"/>
                      <w:sz w:val="18"/>
                      <w:szCs w:val="22"/>
                    </w:rPr>
                    <w:t>’’</w:t>
                  </w:r>
                </w:p>
              </w:tc>
              <w:tc>
                <w:tcPr>
                  <w:tcW w:w="1559" w:type="dxa"/>
                </w:tcPr>
                <w:p w14:paraId="5471D47B" w14:textId="77777777" w:rsidR="003743D6" w:rsidRPr="003825DE"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auto"/>
                      <w:sz w:val="18"/>
                      <w:szCs w:val="22"/>
                    </w:rPr>
                  </w:pPr>
                  <w:r w:rsidRPr="003825DE">
                    <w:rPr>
                      <w:rFonts w:ascii="Arial Narrow" w:hAnsi="Arial Narrow"/>
                      <w:bCs/>
                      <w:color w:val="auto"/>
                      <w:sz w:val="18"/>
                      <w:szCs w:val="22"/>
                    </w:rPr>
                    <w:t>30 m (Casa Pedro)</w:t>
                  </w:r>
                </w:p>
              </w:tc>
              <w:tc>
                <w:tcPr>
                  <w:tcW w:w="1276" w:type="dxa"/>
                </w:tcPr>
                <w:p w14:paraId="2DF15EF5" w14:textId="77777777" w:rsidR="003743D6" w:rsidRPr="003825DE"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auto"/>
                      <w:sz w:val="18"/>
                      <w:szCs w:val="22"/>
                    </w:rPr>
                  </w:pPr>
                  <w:r w:rsidRPr="003825DE">
                    <w:rPr>
                      <w:rFonts w:ascii="Arial Narrow" w:hAnsi="Arial Narrow"/>
                      <w:bCs/>
                      <w:color w:val="auto"/>
                      <w:sz w:val="18"/>
                      <w:szCs w:val="22"/>
                    </w:rPr>
                    <w:t>Pasarela</w:t>
                  </w:r>
                </w:p>
              </w:tc>
            </w:tr>
            <w:tr w:rsidR="003743D6" w14:paraId="5BD8BF21" w14:textId="77777777" w:rsidTr="004120EB">
              <w:trPr>
                <w:trHeight w:val="405"/>
              </w:trPr>
              <w:tc>
                <w:tcPr>
                  <w:cnfStyle w:val="001000000000" w:firstRow="0" w:lastRow="0" w:firstColumn="1" w:lastColumn="0" w:oddVBand="0" w:evenVBand="0" w:oddHBand="0" w:evenHBand="0" w:firstRowFirstColumn="0" w:firstRowLastColumn="0" w:lastRowFirstColumn="0" w:lastRowLastColumn="0"/>
                  <w:tcW w:w="421" w:type="dxa"/>
                </w:tcPr>
                <w:p w14:paraId="3B6C5130" w14:textId="77777777" w:rsidR="003743D6" w:rsidRDefault="003743D6" w:rsidP="004120EB">
                  <w:pPr>
                    <w:pStyle w:val="Default"/>
                    <w:jc w:val="center"/>
                    <w:rPr>
                      <w:rFonts w:ascii="Arial Narrow" w:hAnsi="Arial Narrow"/>
                      <w:b w:val="0"/>
                      <w:color w:val="000000" w:themeColor="text1"/>
                      <w:sz w:val="18"/>
                      <w:szCs w:val="22"/>
                    </w:rPr>
                  </w:pPr>
                  <w:r>
                    <w:rPr>
                      <w:rFonts w:ascii="Arial Narrow" w:hAnsi="Arial Narrow"/>
                      <w:b w:val="0"/>
                      <w:color w:val="000000" w:themeColor="text1"/>
                      <w:sz w:val="18"/>
                      <w:szCs w:val="22"/>
                    </w:rPr>
                    <w:t>2</w:t>
                  </w:r>
                </w:p>
              </w:tc>
              <w:tc>
                <w:tcPr>
                  <w:tcW w:w="1559" w:type="dxa"/>
                </w:tcPr>
                <w:p w14:paraId="45737C19" w14:textId="77777777" w:rsidR="003743D6" w:rsidRPr="00466684"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18"/>
                      <w:szCs w:val="22"/>
                    </w:rPr>
                  </w:pPr>
                  <w:r>
                    <w:rPr>
                      <w:rFonts w:ascii="Arial Narrow" w:hAnsi="Arial Narrow"/>
                      <w:bCs/>
                      <w:color w:val="000000" w:themeColor="text1"/>
                      <w:sz w:val="18"/>
                      <w:szCs w:val="22"/>
                    </w:rPr>
                    <w:t>Territorio Wotkasainru</w:t>
                  </w:r>
                </w:p>
              </w:tc>
              <w:tc>
                <w:tcPr>
                  <w:tcW w:w="1236" w:type="dxa"/>
                </w:tcPr>
                <w:p w14:paraId="7A6CA6DE" w14:textId="77777777" w:rsidR="003743D6" w:rsidRPr="00466684"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18"/>
                      <w:szCs w:val="22"/>
                    </w:rPr>
                  </w:pPr>
                  <w:r>
                    <w:rPr>
                      <w:rFonts w:ascii="Arial Narrow" w:hAnsi="Arial Narrow"/>
                      <w:bCs/>
                      <w:color w:val="000000" w:themeColor="text1"/>
                      <w:sz w:val="18"/>
                      <w:szCs w:val="22"/>
                    </w:rPr>
                    <w:t>Mirador Koushotpa</w:t>
                  </w:r>
                </w:p>
              </w:tc>
              <w:tc>
                <w:tcPr>
                  <w:tcW w:w="1032" w:type="dxa"/>
                </w:tcPr>
                <w:p w14:paraId="354A800B" w14:textId="77777777" w:rsidR="003743D6" w:rsidRPr="00466684"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18"/>
                      <w:szCs w:val="22"/>
                    </w:rPr>
                  </w:pPr>
                  <w:r w:rsidRPr="00442C28">
                    <w:rPr>
                      <w:rFonts w:ascii="Arial Narrow" w:hAnsi="Arial Narrow"/>
                      <w:bCs/>
                      <w:color w:val="auto"/>
                      <w:sz w:val="18"/>
                      <w:szCs w:val="22"/>
                    </w:rPr>
                    <w:t>12°08’22.7’’</w:t>
                  </w:r>
                </w:p>
              </w:tc>
              <w:tc>
                <w:tcPr>
                  <w:tcW w:w="1134" w:type="dxa"/>
                </w:tcPr>
                <w:p w14:paraId="061F0755" w14:textId="77777777" w:rsidR="003743D6" w:rsidRPr="00466684"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18"/>
                      <w:szCs w:val="22"/>
                    </w:rPr>
                  </w:pPr>
                  <w:r w:rsidRPr="00442C28">
                    <w:rPr>
                      <w:rFonts w:ascii="Arial Narrow" w:hAnsi="Arial Narrow"/>
                      <w:bCs/>
                      <w:color w:val="auto"/>
                      <w:sz w:val="18"/>
                      <w:szCs w:val="22"/>
                    </w:rPr>
                    <w:t>71°18’00.6’’</w:t>
                  </w:r>
                </w:p>
              </w:tc>
              <w:tc>
                <w:tcPr>
                  <w:tcW w:w="1559" w:type="dxa"/>
                </w:tcPr>
                <w:p w14:paraId="6F68F97B" w14:textId="77777777" w:rsidR="003743D6" w:rsidRPr="00466684"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18"/>
                      <w:szCs w:val="22"/>
                    </w:rPr>
                  </w:pPr>
                  <w:r>
                    <w:rPr>
                      <w:rFonts w:ascii="Arial Narrow" w:hAnsi="Arial Narrow"/>
                      <w:bCs/>
                      <w:color w:val="000000" w:themeColor="text1"/>
                      <w:sz w:val="18"/>
                      <w:szCs w:val="22"/>
                    </w:rPr>
                    <w:t>15 m (Julita Palmar)</w:t>
                  </w:r>
                </w:p>
              </w:tc>
              <w:tc>
                <w:tcPr>
                  <w:tcW w:w="1276" w:type="dxa"/>
                </w:tcPr>
                <w:p w14:paraId="2937C6F7" w14:textId="77777777" w:rsidR="003743D6"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18"/>
                      <w:szCs w:val="22"/>
                    </w:rPr>
                  </w:pPr>
                  <w:r>
                    <w:rPr>
                      <w:rFonts w:ascii="Arial Narrow" w:hAnsi="Arial Narrow"/>
                      <w:bCs/>
                      <w:color w:val="000000" w:themeColor="text1"/>
                      <w:sz w:val="18"/>
                      <w:szCs w:val="22"/>
                    </w:rPr>
                    <w:t>Mirador tipo 2</w:t>
                  </w:r>
                </w:p>
              </w:tc>
            </w:tr>
            <w:tr w:rsidR="003743D6" w14:paraId="363DB2E6" w14:textId="77777777" w:rsidTr="004120EB">
              <w:trPr>
                <w:trHeight w:val="615"/>
              </w:trPr>
              <w:tc>
                <w:tcPr>
                  <w:cnfStyle w:val="001000000000" w:firstRow="0" w:lastRow="0" w:firstColumn="1" w:lastColumn="0" w:oddVBand="0" w:evenVBand="0" w:oddHBand="0" w:evenHBand="0" w:firstRowFirstColumn="0" w:firstRowLastColumn="0" w:lastRowFirstColumn="0" w:lastRowLastColumn="0"/>
                  <w:tcW w:w="421" w:type="dxa"/>
                </w:tcPr>
                <w:p w14:paraId="2529472E" w14:textId="77777777" w:rsidR="003743D6" w:rsidRDefault="003743D6" w:rsidP="004120EB">
                  <w:pPr>
                    <w:pStyle w:val="Default"/>
                    <w:jc w:val="center"/>
                    <w:rPr>
                      <w:rFonts w:ascii="Arial Narrow" w:hAnsi="Arial Narrow"/>
                      <w:b w:val="0"/>
                      <w:color w:val="000000" w:themeColor="text1"/>
                      <w:sz w:val="18"/>
                      <w:szCs w:val="22"/>
                    </w:rPr>
                  </w:pPr>
                  <w:r>
                    <w:rPr>
                      <w:rFonts w:ascii="Arial Narrow" w:hAnsi="Arial Narrow"/>
                      <w:b w:val="0"/>
                      <w:color w:val="000000" w:themeColor="text1"/>
                      <w:sz w:val="18"/>
                      <w:szCs w:val="22"/>
                    </w:rPr>
                    <w:t>3</w:t>
                  </w:r>
                </w:p>
              </w:tc>
              <w:tc>
                <w:tcPr>
                  <w:tcW w:w="1559" w:type="dxa"/>
                </w:tcPr>
                <w:p w14:paraId="3B9C82A8" w14:textId="77777777" w:rsidR="003743D6" w:rsidRPr="00466684"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18"/>
                      <w:szCs w:val="22"/>
                    </w:rPr>
                  </w:pPr>
                  <w:r>
                    <w:rPr>
                      <w:rFonts w:ascii="Arial Narrow" w:hAnsi="Arial Narrow"/>
                      <w:bCs/>
                      <w:color w:val="000000" w:themeColor="text1"/>
                      <w:sz w:val="18"/>
                      <w:szCs w:val="22"/>
                    </w:rPr>
                    <w:t>Territorio Isijo’u</w:t>
                  </w:r>
                </w:p>
              </w:tc>
              <w:tc>
                <w:tcPr>
                  <w:tcW w:w="1236" w:type="dxa"/>
                </w:tcPr>
                <w:p w14:paraId="7E4D43CA" w14:textId="77777777" w:rsidR="003743D6" w:rsidRPr="00466684"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18"/>
                      <w:szCs w:val="22"/>
                    </w:rPr>
                  </w:pPr>
                  <w:r>
                    <w:rPr>
                      <w:rFonts w:ascii="Arial Narrow" w:hAnsi="Arial Narrow"/>
                      <w:bCs/>
                      <w:color w:val="000000" w:themeColor="text1"/>
                      <w:sz w:val="18"/>
                      <w:szCs w:val="22"/>
                    </w:rPr>
                    <w:t>Zona de descanso Shishimana</w:t>
                  </w:r>
                </w:p>
              </w:tc>
              <w:tc>
                <w:tcPr>
                  <w:tcW w:w="1032" w:type="dxa"/>
                </w:tcPr>
                <w:p w14:paraId="752E97A3" w14:textId="77777777" w:rsidR="003743D6" w:rsidRPr="00466684"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18"/>
                      <w:szCs w:val="22"/>
                    </w:rPr>
                  </w:pPr>
                  <w:r>
                    <w:rPr>
                      <w:rFonts w:ascii="Arial Narrow" w:hAnsi="Arial Narrow"/>
                      <w:bCs/>
                      <w:color w:val="000000" w:themeColor="text1"/>
                      <w:sz w:val="18"/>
                      <w:szCs w:val="22"/>
                    </w:rPr>
                    <w:t>12°08’58.4’’</w:t>
                  </w:r>
                </w:p>
              </w:tc>
              <w:tc>
                <w:tcPr>
                  <w:tcW w:w="1134" w:type="dxa"/>
                </w:tcPr>
                <w:p w14:paraId="177C40C7" w14:textId="77777777" w:rsidR="003743D6" w:rsidRPr="00466684"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18"/>
                      <w:szCs w:val="22"/>
                    </w:rPr>
                  </w:pPr>
                  <w:r>
                    <w:rPr>
                      <w:rFonts w:ascii="Arial Narrow" w:hAnsi="Arial Narrow"/>
                      <w:bCs/>
                      <w:color w:val="000000" w:themeColor="text1"/>
                      <w:sz w:val="18"/>
                      <w:szCs w:val="22"/>
                    </w:rPr>
                    <w:t>71°18’12.0’’</w:t>
                  </w:r>
                </w:p>
              </w:tc>
              <w:tc>
                <w:tcPr>
                  <w:tcW w:w="1559" w:type="dxa"/>
                </w:tcPr>
                <w:p w14:paraId="14CDCFD0" w14:textId="77777777" w:rsidR="003743D6" w:rsidRPr="00466684"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18"/>
                      <w:szCs w:val="22"/>
                    </w:rPr>
                  </w:pPr>
                  <w:r>
                    <w:rPr>
                      <w:rFonts w:ascii="Arial Narrow" w:hAnsi="Arial Narrow"/>
                      <w:bCs/>
                      <w:color w:val="000000" w:themeColor="text1"/>
                      <w:sz w:val="18"/>
                      <w:szCs w:val="22"/>
                    </w:rPr>
                    <w:t>100 m (María Antonia González, Ramiro Aapüshana)</w:t>
                  </w:r>
                </w:p>
              </w:tc>
              <w:tc>
                <w:tcPr>
                  <w:tcW w:w="1276" w:type="dxa"/>
                </w:tcPr>
                <w:p w14:paraId="36AA16E9" w14:textId="77777777" w:rsidR="003743D6"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18"/>
                      <w:szCs w:val="22"/>
                    </w:rPr>
                  </w:pPr>
                  <w:r>
                    <w:rPr>
                      <w:rFonts w:ascii="Arial Narrow" w:hAnsi="Arial Narrow"/>
                      <w:bCs/>
                      <w:color w:val="000000" w:themeColor="text1"/>
                      <w:sz w:val="18"/>
                      <w:szCs w:val="22"/>
                    </w:rPr>
                    <w:t>Estancia</w:t>
                  </w:r>
                </w:p>
              </w:tc>
            </w:tr>
            <w:tr w:rsidR="003743D6" w14:paraId="4BA318E3" w14:textId="77777777" w:rsidTr="004120EB">
              <w:trPr>
                <w:trHeight w:val="405"/>
              </w:trPr>
              <w:tc>
                <w:tcPr>
                  <w:cnfStyle w:val="001000000000" w:firstRow="0" w:lastRow="0" w:firstColumn="1" w:lastColumn="0" w:oddVBand="0" w:evenVBand="0" w:oddHBand="0" w:evenHBand="0" w:firstRowFirstColumn="0" w:firstRowLastColumn="0" w:lastRowFirstColumn="0" w:lastRowLastColumn="0"/>
                  <w:tcW w:w="421" w:type="dxa"/>
                </w:tcPr>
                <w:p w14:paraId="7804FB9E" w14:textId="77777777" w:rsidR="003743D6" w:rsidRDefault="003743D6" w:rsidP="004120EB">
                  <w:pPr>
                    <w:pStyle w:val="Default"/>
                    <w:jc w:val="center"/>
                    <w:rPr>
                      <w:rFonts w:ascii="Arial Narrow" w:hAnsi="Arial Narrow"/>
                      <w:b w:val="0"/>
                      <w:color w:val="000000" w:themeColor="text1"/>
                      <w:sz w:val="18"/>
                      <w:szCs w:val="22"/>
                    </w:rPr>
                  </w:pPr>
                  <w:r>
                    <w:rPr>
                      <w:rFonts w:ascii="Arial Narrow" w:hAnsi="Arial Narrow"/>
                      <w:b w:val="0"/>
                      <w:color w:val="000000" w:themeColor="text1"/>
                      <w:sz w:val="18"/>
                      <w:szCs w:val="22"/>
                    </w:rPr>
                    <w:t>4</w:t>
                  </w:r>
                </w:p>
              </w:tc>
              <w:tc>
                <w:tcPr>
                  <w:tcW w:w="1559" w:type="dxa"/>
                </w:tcPr>
                <w:p w14:paraId="7235C2F9" w14:textId="77777777" w:rsidR="003743D6" w:rsidRPr="00466684"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18"/>
                      <w:szCs w:val="22"/>
                    </w:rPr>
                  </w:pPr>
                  <w:r>
                    <w:rPr>
                      <w:rFonts w:ascii="Arial Narrow" w:hAnsi="Arial Narrow"/>
                      <w:bCs/>
                      <w:color w:val="000000" w:themeColor="text1"/>
                      <w:sz w:val="18"/>
                      <w:szCs w:val="22"/>
                    </w:rPr>
                    <w:t>Territorio Isijo’u</w:t>
                  </w:r>
                </w:p>
              </w:tc>
              <w:tc>
                <w:tcPr>
                  <w:tcW w:w="1236" w:type="dxa"/>
                </w:tcPr>
                <w:p w14:paraId="1385BDED" w14:textId="77777777" w:rsidR="003743D6" w:rsidRPr="00466684"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18"/>
                      <w:szCs w:val="22"/>
                    </w:rPr>
                  </w:pPr>
                  <w:r>
                    <w:rPr>
                      <w:rFonts w:ascii="Arial Narrow" w:hAnsi="Arial Narrow"/>
                      <w:bCs/>
                      <w:color w:val="000000" w:themeColor="text1"/>
                      <w:sz w:val="18"/>
                      <w:szCs w:val="22"/>
                    </w:rPr>
                    <w:t>Dunas de Alewoluu</w:t>
                  </w:r>
                </w:p>
              </w:tc>
              <w:tc>
                <w:tcPr>
                  <w:tcW w:w="1032" w:type="dxa"/>
                </w:tcPr>
                <w:p w14:paraId="0CD3DD21" w14:textId="77777777" w:rsidR="003743D6" w:rsidRPr="00442C28"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auto"/>
                      <w:sz w:val="18"/>
                      <w:szCs w:val="22"/>
                    </w:rPr>
                  </w:pPr>
                  <w:r w:rsidRPr="00442C28">
                    <w:rPr>
                      <w:rFonts w:ascii="Arial Narrow" w:hAnsi="Arial Narrow"/>
                      <w:bCs/>
                      <w:color w:val="auto"/>
                      <w:sz w:val="18"/>
                      <w:szCs w:val="22"/>
                    </w:rPr>
                    <w:t>12°08’23.0’’</w:t>
                  </w:r>
                </w:p>
              </w:tc>
              <w:tc>
                <w:tcPr>
                  <w:tcW w:w="1134" w:type="dxa"/>
                </w:tcPr>
                <w:p w14:paraId="36D6FF06" w14:textId="77777777" w:rsidR="003743D6" w:rsidRPr="00466684"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18"/>
                      <w:szCs w:val="22"/>
                    </w:rPr>
                  </w:pPr>
                  <w:r w:rsidRPr="00442C28">
                    <w:rPr>
                      <w:rFonts w:ascii="Arial Narrow" w:hAnsi="Arial Narrow"/>
                      <w:bCs/>
                      <w:color w:val="auto"/>
                      <w:sz w:val="18"/>
                      <w:szCs w:val="22"/>
                    </w:rPr>
                    <w:t>71°18’00.5’’</w:t>
                  </w:r>
                </w:p>
              </w:tc>
              <w:tc>
                <w:tcPr>
                  <w:tcW w:w="1559" w:type="dxa"/>
                </w:tcPr>
                <w:p w14:paraId="71026052" w14:textId="77777777" w:rsidR="003743D6" w:rsidRPr="00466684"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18"/>
                      <w:szCs w:val="22"/>
                    </w:rPr>
                  </w:pPr>
                  <w:r>
                    <w:rPr>
                      <w:rFonts w:ascii="Arial Narrow" w:hAnsi="Arial Narrow"/>
                      <w:bCs/>
                      <w:color w:val="000000" w:themeColor="text1"/>
                      <w:sz w:val="18"/>
                      <w:szCs w:val="22"/>
                    </w:rPr>
                    <w:t>1 km (Eduardo González)</w:t>
                  </w:r>
                </w:p>
              </w:tc>
              <w:tc>
                <w:tcPr>
                  <w:tcW w:w="1276" w:type="dxa"/>
                </w:tcPr>
                <w:p w14:paraId="03360D26" w14:textId="77777777" w:rsidR="003743D6" w:rsidRDefault="003743D6" w:rsidP="004120EB">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sz w:val="18"/>
                      <w:szCs w:val="22"/>
                    </w:rPr>
                  </w:pPr>
                  <w:r>
                    <w:rPr>
                      <w:rFonts w:ascii="Arial Narrow" w:hAnsi="Arial Narrow"/>
                      <w:bCs/>
                      <w:color w:val="000000" w:themeColor="text1"/>
                      <w:sz w:val="18"/>
                      <w:szCs w:val="22"/>
                    </w:rPr>
                    <w:t>Mirador hexagonal</w:t>
                  </w:r>
                </w:p>
              </w:tc>
            </w:tr>
          </w:tbl>
          <w:p w14:paraId="3BCD5CC6" w14:textId="36858C70" w:rsidR="003743D6" w:rsidRPr="002506E7" w:rsidRDefault="003743D6" w:rsidP="003743D6">
            <w:pPr>
              <w:pStyle w:val="Descripcin"/>
              <w:keepNext/>
              <w:rPr>
                <w:b w:val="0"/>
              </w:rPr>
            </w:pPr>
            <w:bookmarkStart w:id="110" w:name="_Toc117588968"/>
            <w:bookmarkEnd w:id="109"/>
            <w:r>
              <w:t xml:space="preserve">Tabla </w:t>
            </w:r>
            <w:fldSimple w:instr=" SEQ Tabla \* ARABIC ">
              <w:r w:rsidR="00037B43">
                <w:rPr>
                  <w:noProof/>
                </w:rPr>
                <w:t>10</w:t>
              </w:r>
            </w:fldSimple>
            <w:r>
              <w:t xml:space="preserve">: </w:t>
            </w:r>
            <w:r w:rsidR="002506E7">
              <w:rPr>
                <w:b w:val="0"/>
              </w:rPr>
              <w:t>Infraestructura</w:t>
            </w:r>
            <w:r w:rsidRPr="002506E7">
              <w:rPr>
                <w:b w:val="0"/>
              </w:rPr>
              <w:t xml:space="preserve"> </w:t>
            </w:r>
            <w:r w:rsidR="002506E7">
              <w:rPr>
                <w:b w:val="0"/>
              </w:rPr>
              <w:t>turística</w:t>
            </w:r>
            <w:r w:rsidRPr="002506E7">
              <w:rPr>
                <w:b w:val="0"/>
              </w:rPr>
              <w:t xml:space="preserve"> liviana en el PNN de Macuira</w:t>
            </w:r>
            <w:bookmarkEnd w:id="110"/>
          </w:p>
          <w:p w14:paraId="356A400B" w14:textId="08D35FA5" w:rsidR="00442C28" w:rsidRDefault="00442C28" w:rsidP="00C1463D">
            <w:pPr>
              <w:ind w:left="-54"/>
              <w:rPr>
                <w:rFonts w:ascii="Arial" w:hAnsi="Arial" w:cs="Arial"/>
              </w:rPr>
            </w:pPr>
          </w:p>
          <w:p w14:paraId="0FE36959" w14:textId="77777777" w:rsidR="003743D6" w:rsidRDefault="003743D6" w:rsidP="003743D6">
            <w:pPr>
              <w:keepNext/>
              <w:ind w:left="-54"/>
              <w:jc w:val="center"/>
            </w:pPr>
            <w:r w:rsidRPr="003743D6">
              <w:rPr>
                <w:rFonts w:ascii="Arial" w:hAnsi="Arial" w:cs="Arial"/>
                <w:noProof/>
              </w:rPr>
              <w:drawing>
                <wp:inline distT="0" distB="0" distL="0" distR="0" wp14:anchorId="344151DB" wp14:editId="51E32444">
                  <wp:extent cx="4114800" cy="3179617"/>
                  <wp:effectExtent l="0" t="0" r="0" b="1905"/>
                  <wp:docPr id="1" name="Picture 1" descr="C:\Users\i\Documents\1.PNN.Macuira.Ene.10.22\10.Productos.Contrato\Interpretación\1.3.Sendero.interpretativo\Infraestructura\Avances.2021\Mapa infraestructura liviana PNN de Macu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Documents\1.PNN.Macuira.Ene.10.22\10.Productos.Contrato\Interpretación\1.3.Sendero.interpretativo\Infraestructura\Avances.2021\Mapa infraestructura liviana PNN de Macuira.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18349" cy="3182359"/>
                          </a:xfrm>
                          <a:prstGeom prst="rect">
                            <a:avLst/>
                          </a:prstGeom>
                          <a:noFill/>
                          <a:ln>
                            <a:noFill/>
                          </a:ln>
                        </pic:spPr>
                      </pic:pic>
                    </a:graphicData>
                  </a:graphic>
                </wp:inline>
              </w:drawing>
            </w:r>
          </w:p>
          <w:p w14:paraId="3008F4EA" w14:textId="325442DC" w:rsidR="003743D6" w:rsidRDefault="003743D6" w:rsidP="003743D6">
            <w:pPr>
              <w:pStyle w:val="Descripcin"/>
              <w:jc w:val="center"/>
              <w:rPr>
                <w:rFonts w:ascii="Arial" w:hAnsi="Arial" w:cs="Arial"/>
              </w:rPr>
            </w:pPr>
            <w:bookmarkStart w:id="111" w:name="_Toc117588919"/>
            <w:r>
              <w:t xml:space="preserve">Mapa </w:t>
            </w:r>
            <w:fldSimple w:instr=" SEQ Mapa \* ARABIC ">
              <w:r w:rsidR="002679DE">
                <w:rPr>
                  <w:noProof/>
                </w:rPr>
                <w:t>8</w:t>
              </w:r>
            </w:fldSimple>
            <w:r>
              <w:t xml:space="preserve">: </w:t>
            </w:r>
            <w:r w:rsidRPr="002506E7">
              <w:rPr>
                <w:b w:val="0"/>
              </w:rPr>
              <w:t>Ubicación de la Infraestructura turística liviana en el PNN de Macuira</w:t>
            </w:r>
            <w:bookmarkEnd w:id="111"/>
          </w:p>
          <w:p w14:paraId="4B01F9E1" w14:textId="69716322" w:rsidR="003743D6" w:rsidRDefault="003743D6" w:rsidP="00E75136">
            <w:r>
              <w:t>Como se puede observar en el mapa 1, todas las infraestructuras livianas ecoturísticas se encuentran ubicadas en el sector de Nazareth, sobre el sendero principal que conduce a las Dunas de Aleewolu’u, a continuación, se describen en orden de ingreso al área:</w:t>
            </w:r>
          </w:p>
          <w:p w14:paraId="0681DB98" w14:textId="31E7944E" w:rsidR="003743D6" w:rsidRDefault="003743D6" w:rsidP="002506E7">
            <w:pPr>
              <w:pStyle w:val="Ttulo3"/>
              <w:numPr>
                <w:ilvl w:val="0"/>
                <w:numId w:val="25"/>
              </w:numPr>
            </w:pPr>
            <w:bookmarkStart w:id="112" w:name="_Toc117588825"/>
            <w:r>
              <w:t>Pasarela:</w:t>
            </w:r>
            <w:bookmarkEnd w:id="112"/>
            <w:r>
              <w:t xml:space="preserve"> </w:t>
            </w:r>
          </w:p>
          <w:p w14:paraId="73BF8AD0" w14:textId="7EDF1722" w:rsidR="00D21EE7" w:rsidRDefault="001435B7" w:rsidP="00E75136">
            <w:r>
              <w:t>Objetivo: Disminuir el riesgo de accidentes a los visitantes por curva cerrada y alto flujo de motocicletas, además de mejorar el paso en temporada de lluvia por pequeña subida.</w:t>
            </w:r>
            <w:r w:rsidR="002506E7">
              <w:t xml:space="preserve"> </w:t>
            </w:r>
            <w:r w:rsidR="00D21EE7">
              <w:t>Consta de 14 módulos de 1.50 de largo por 1.20</w:t>
            </w:r>
            <w:r w:rsidR="009B6253">
              <w:t xml:space="preserve"> m</w:t>
            </w:r>
            <w:r w:rsidR="00D21EE7">
              <w:t xml:space="preserve"> de ancho (Presentación proyecto de infraestructura ajustada por Agra Arquitectos)</w:t>
            </w:r>
          </w:p>
          <w:p w14:paraId="29E112ED" w14:textId="77777777" w:rsidR="001435B7" w:rsidRDefault="001435B7" w:rsidP="001435B7">
            <w:pPr>
              <w:pStyle w:val="Prrafodelista"/>
              <w:keepNext/>
              <w:ind w:left="306"/>
              <w:jc w:val="center"/>
            </w:pPr>
            <w:r w:rsidRPr="001435B7">
              <w:rPr>
                <w:rFonts w:ascii="Arial" w:hAnsi="Arial" w:cs="Arial"/>
                <w:noProof/>
              </w:rPr>
              <w:drawing>
                <wp:inline distT="0" distB="0" distL="0" distR="0" wp14:anchorId="5092F0C9" wp14:editId="56B79324">
                  <wp:extent cx="1685925" cy="1771986"/>
                  <wp:effectExtent l="0" t="0" r="0" b="0"/>
                  <wp:docPr id="2" name="Picture 2" descr="C:\Users\i\Documents\1.PNN.Macuira.Ene.10.22\12.Avances.mes.a.mes\7.Agosto\Fotos.Agosto.22\Fotos.Inspección.Infraestructura.turistica.04.08.22\WhatsApp Image 2022-08-08 at 9.07.0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Documents\1.PNN.Macuira.Ene.10.22\12.Avances.mes.a.mes\7.Agosto\Fotos.Agosto.22\Fotos.Inspección.Infraestructura.turistica.04.08.22\WhatsApp Image 2022-08-08 at 9.07.03 AM (1).jpe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1172"/>
                          <a:stretch/>
                        </pic:blipFill>
                        <pic:spPr bwMode="auto">
                          <a:xfrm>
                            <a:off x="0" y="0"/>
                            <a:ext cx="1688807" cy="1775016"/>
                          </a:xfrm>
                          <a:prstGeom prst="rect">
                            <a:avLst/>
                          </a:prstGeom>
                          <a:noFill/>
                          <a:ln>
                            <a:noFill/>
                          </a:ln>
                          <a:extLst>
                            <a:ext uri="{53640926-AAD7-44D8-BBD7-CCE9431645EC}">
                              <a14:shadowObscured xmlns:a14="http://schemas.microsoft.com/office/drawing/2010/main"/>
                            </a:ext>
                          </a:extLst>
                        </pic:spPr>
                      </pic:pic>
                    </a:graphicData>
                  </a:graphic>
                </wp:inline>
              </w:drawing>
            </w:r>
          </w:p>
          <w:p w14:paraId="09C2A79D" w14:textId="39909480" w:rsidR="001435B7" w:rsidRDefault="001435B7" w:rsidP="001435B7">
            <w:pPr>
              <w:pStyle w:val="Descripcin"/>
              <w:jc w:val="center"/>
              <w:rPr>
                <w:rFonts w:ascii="Arial" w:hAnsi="Arial" w:cs="Arial"/>
              </w:rPr>
            </w:pPr>
            <w:bookmarkStart w:id="113" w:name="_Toc117588951"/>
            <w:r>
              <w:t xml:space="preserve">Imagen </w:t>
            </w:r>
            <w:fldSimple w:instr=" SEQ Imagen \* ARABIC ">
              <w:r w:rsidR="002679DE">
                <w:rPr>
                  <w:noProof/>
                </w:rPr>
                <w:t>11</w:t>
              </w:r>
            </w:fldSimple>
            <w:r>
              <w:t xml:space="preserve">: </w:t>
            </w:r>
            <w:r w:rsidRPr="002506E7">
              <w:rPr>
                <w:b w:val="0"/>
              </w:rPr>
              <w:t>Infraestructura Pasarela</w:t>
            </w:r>
            <w:r w:rsidR="00B53154" w:rsidRPr="002506E7">
              <w:rPr>
                <w:b w:val="0"/>
              </w:rPr>
              <w:t xml:space="preserve"> – Subida casa Don Pedro</w:t>
            </w:r>
            <w:bookmarkEnd w:id="113"/>
          </w:p>
          <w:p w14:paraId="35ED83AB" w14:textId="2C52FEA2" w:rsidR="00D21EE7" w:rsidRDefault="00D21EE7" w:rsidP="002506E7">
            <w:pPr>
              <w:pStyle w:val="Ttulo3"/>
              <w:numPr>
                <w:ilvl w:val="0"/>
                <w:numId w:val="25"/>
              </w:numPr>
            </w:pPr>
            <w:bookmarkStart w:id="114" w:name="_Toc117588826"/>
            <w:r>
              <w:t>Mirador tipo 2:</w:t>
            </w:r>
            <w:bookmarkEnd w:id="114"/>
          </w:p>
          <w:p w14:paraId="47FDA0D3" w14:textId="1A438217" w:rsidR="00A53AF7" w:rsidRDefault="001435B7" w:rsidP="00E75136">
            <w:r>
              <w:t>Objetivo: Disponer de un lugar cómodo cubierto para la contemplación del paisaje al arroyo Wotkasainru’u y las dunas de Aleewolu’u, además de ser un punto para avistamiento de aves.</w:t>
            </w:r>
            <w:r w:rsidR="002506E7">
              <w:t xml:space="preserve"> </w:t>
            </w:r>
            <w:r>
              <w:t xml:space="preserve">Área de </w:t>
            </w:r>
            <w:r w:rsidR="00A53AF7">
              <w:t xml:space="preserve">6 x 3.50 </w:t>
            </w:r>
            <w:r w:rsidR="009B6253">
              <w:t xml:space="preserve">m </w:t>
            </w:r>
            <w:r w:rsidR="00A53AF7">
              <w:t>aprox más escaleras (Presentación proyecto de infraestructura ajustada por Agra Arquitectos)</w:t>
            </w:r>
          </w:p>
          <w:p w14:paraId="1A3C338A" w14:textId="77777777" w:rsidR="00B53154" w:rsidRDefault="00B53154" w:rsidP="00B53154">
            <w:pPr>
              <w:pStyle w:val="Prrafodelista"/>
              <w:keepNext/>
              <w:ind w:left="306"/>
              <w:jc w:val="center"/>
            </w:pPr>
            <w:r w:rsidRPr="00B53154">
              <w:rPr>
                <w:rFonts w:ascii="Arial" w:hAnsi="Arial" w:cs="Arial"/>
                <w:noProof/>
              </w:rPr>
              <w:drawing>
                <wp:inline distT="0" distB="0" distL="0" distR="0" wp14:anchorId="1DA0586B" wp14:editId="0F5532E6">
                  <wp:extent cx="2934723" cy="1652686"/>
                  <wp:effectExtent l="0" t="0" r="0" b="5080"/>
                  <wp:docPr id="5" name="Picture 5" descr="C:\Users\i\Documents\1.PNN.Macuira.Ene.10.22\10.Productos.Contrato\Interpretación\1.3.Sendero.interpretativo\Infraestructura\Estado.Infraestructuras.fin.construcción_14.07.22\WhatsApp Image 2022-07-14 at 10.54.5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Documents\1.PNN.Macuira.Ene.10.22\10.Productos.Contrato\Interpretación\1.3.Sendero.interpretativo\Infraestructura\Estado.Infraestructuras.fin.construcción_14.07.22\WhatsApp Image 2022-07-14 at 10.54.52 AM.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50941" cy="1661819"/>
                          </a:xfrm>
                          <a:prstGeom prst="rect">
                            <a:avLst/>
                          </a:prstGeom>
                          <a:noFill/>
                          <a:ln>
                            <a:noFill/>
                          </a:ln>
                        </pic:spPr>
                      </pic:pic>
                    </a:graphicData>
                  </a:graphic>
                </wp:inline>
              </w:drawing>
            </w:r>
          </w:p>
          <w:p w14:paraId="59AD7050" w14:textId="0B17594E" w:rsidR="00B53154" w:rsidRPr="002506E7" w:rsidRDefault="00B53154" w:rsidP="00B53154">
            <w:pPr>
              <w:pStyle w:val="Descripcin"/>
              <w:jc w:val="center"/>
              <w:rPr>
                <w:rFonts w:ascii="Arial" w:hAnsi="Arial" w:cs="Arial"/>
                <w:b w:val="0"/>
              </w:rPr>
            </w:pPr>
            <w:bookmarkStart w:id="115" w:name="_Toc117588952"/>
            <w:r>
              <w:t xml:space="preserve">Imagen </w:t>
            </w:r>
            <w:fldSimple w:instr=" SEQ Imagen \* ARABIC ">
              <w:r w:rsidR="002679DE">
                <w:rPr>
                  <w:noProof/>
                </w:rPr>
                <w:t>12</w:t>
              </w:r>
            </w:fldSimple>
            <w:r w:rsidRPr="002506E7">
              <w:rPr>
                <w:b w:val="0"/>
              </w:rPr>
              <w:t>: Infraestructura mirador tipo 2 - Punto Koushotpa</w:t>
            </w:r>
            <w:r w:rsidR="00CA3747" w:rsidRPr="002506E7">
              <w:rPr>
                <w:b w:val="0"/>
              </w:rPr>
              <w:t>’a</w:t>
            </w:r>
            <w:bookmarkEnd w:id="115"/>
          </w:p>
          <w:p w14:paraId="653D7663" w14:textId="315D2164" w:rsidR="001435B7" w:rsidRDefault="001435B7" w:rsidP="002506E7">
            <w:pPr>
              <w:pStyle w:val="Ttulo3"/>
              <w:numPr>
                <w:ilvl w:val="0"/>
                <w:numId w:val="25"/>
              </w:numPr>
            </w:pPr>
            <w:bookmarkStart w:id="116" w:name="_Toc117588827"/>
            <w:r>
              <w:t>Estancia:</w:t>
            </w:r>
            <w:bookmarkEnd w:id="116"/>
          </w:p>
          <w:p w14:paraId="69037CC3" w14:textId="17B822AB" w:rsidR="009B6253" w:rsidRDefault="00B53154" w:rsidP="00E75136">
            <w:r>
              <w:t>Objetivo: Propiciar un lugar de descanso y sombra para los visitantes en la mitad del recorrido a las dunas.</w:t>
            </w:r>
            <w:r w:rsidR="002506E7">
              <w:t xml:space="preserve"> </w:t>
            </w:r>
            <w:r>
              <w:t>Área de 2.50 X 2.50</w:t>
            </w:r>
            <w:r w:rsidR="009B6253">
              <w:t xml:space="preserve"> m (Presentación proyecto de infraestructura</w:t>
            </w:r>
            <w:r w:rsidR="002506E7">
              <w:t xml:space="preserve"> ajustada por Agra Arquitectos)</w:t>
            </w:r>
          </w:p>
          <w:p w14:paraId="0E16B804" w14:textId="77777777" w:rsidR="002506E7" w:rsidRPr="002506E7" w:rsidRDefault="002506E7" w:rsidP="002506E7">
            <w:pPr>
              <w:pStyle w:val="Prrafodelista"/>
              <w:ind w:left="0"/>
              <w:rPr>
                <w:rFonts w:ascii="Arial" w:hAnsi="Arial" w:cs="Arial"/>
              </w:rPr>
            </w:pPr>
          </w:p>
          <w:p w14:paraId="061AA957" w14:textId="77777777" w:rsidR="009B6253" w:rsidRDefault="00B53154" w:rsidP="009B6253">
            <w:pPr>
              <w:pStyle w:val="Prrafodelista"/>
              <w:keepNext/>
              <w:ind w:left="306"/>
              <w:jc w:val="center"/>
            </w:pPr>
            <w:r w:rsidRPr="00B53154">
              <w:rPr>
                <w:rFonts w:ascii="Arial" w:hAnsi="Arial" w:cs="Arial"/>
                <w:noProof/>
              </w:rPr>
              <w:drawing>
                <wp:inline distT="0" distB="0" distL="0" distR="0" wp14:anchorId="388757A6" wp14:editId="1F7B9DAE">
                  <wp:extent cx="2228850" cy="2072330"/>
                  <wp:effectExtent l="0" t="0" r="0" b="4445"/>
                  <wp:docPr id="6" name="Picture 6" descr="C:\Users\i\Documents\1.PNN.Macuira.Ene.10.22\10.Productos.Contrato\Interpretación\1.3.Sendero.interpretativo\Infraestructura\Anexo 15_Avance.Infraestructura.turistica.liviana_06.2022\Estancia.casi.finalizada.23.06.2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Documents\1.PNN.Macuira.Ene.10.22\10.Productos.Contrato\Interpretación\1.3.Sendero.interpretativo\Infraestructura\Anexo 15_Avance.Infraestructura.turistica.liviana_06.2022\Estancia.casi.finalizada.23.06.22 (2).jpe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0914" t="4763" r="18438" b="7655"/>
                          <a:stretch/>
                        </pic:blipFill>
                        <pic:spPr bwMode="auto">
                          <a:xfrm>
                            <a:off x="0" y="0"/>
                            <a:ext cx="2232138" cy="2075387"/>
                          </a:xfrm>
                          <a:prstGeom prst="rect">
                            <a:avLst/>
                          </a:prstGeom>
                          <a:noFill/>
                          <a:ln>
                            <a:noFill/>
                          </a:ln>
                          <a:extLst>
                            <a:ext uri="{53640926-AAD7-44D8-BBD7-CCE9431645EC}">
                              <a14:shadowObscured xmlns:a14="http://schemas.microsoft.com/office/drawing/2010/main"/>
                            </a:ext>
                          </a:extLst>
                        </pic:spPr>
                      </pic:pic>
                    </a:graphicData>
                  </a:graphic>
                </wp:inline>
              </w:drawing>
            </w:r>
          </w:p>
          <w:p w14:paraId="37F85B5A" w14:textId="62206E4C" w:rsidR="00A53AF7" w:rsidRDefault="009B6253" w:rsidP="009B6253">
            <w:pPr>
              <w:pStyle w:val="Descripcin"/>
              <w:jc w:val="center"/>
              <w:rPr>
                <w:rFonts w:ascii="Arial" w:hAnsi="Arial" w:cs="Arial"/>
              </w:rPr>
            </w:pPr>
            <w:bookmarkStart w:id="117" w:name="_Toc117588953"/>
            <w:r>
              <w:t xml:space="preserve">Imagen </w:t>
            </w:r>
            <w:fldSimple w:instr=" SEQ Imagen \* ARABIC ">
              <w:r w:rsidR="002679DE">
                <w:rPr>
                  <w:noProof/>
                </w:rPr>
                <w:t>13</w:t>
              </w:r>
            </w:fldSimple>
            <w:r w:rsidRPr="002506E7">
              <w:rPr>
                <w:b w:val="0"/>
              </w:rPr>
              <w:t>: Infraestructura Estancia. Punto de descanso Shishimana</w:t>
            </w:r>
            <w:bookmarkEnd w:id="117"/>
          </w:p>
          <w:p w14:paraId="60C1B8BA" w14:textId="7E23B362" w:rsidR="001435B7" w:rsidRDefault="001435B7" w:rsidP="002506E7">
            <w:pPr>
              <w:pStyle w:val="Ttulo3"/>
              <w:numPr>
                <w:ilvl w:val="0"/>
                <w:numId w:val="25"/>
              </w:numPr>
            </w:pPr>
            <w:bookmarkStart w:id="118" w:name="_Toc117588828"/>
            <w:r>
              <w:t>Mirador Hexagonal:</w:t>
            </w:r>
            <w:bookmarkEnd w:id="118"/>
          </w:p>
          <w:p w14:paraId="619D2D55" w14:textId="5FC8B3C5" w:rsidR="00D21EE7" w:rsidRDefault="009B6253" w:rsidP="00E75136">
            <w:r>
              <w:t>Objetivo: Tener una vista panorámica del paisa incluyendo el bosque de niebla, disminuir el tránsito de personas a las dunas y disponer de un lugar de sombra y descanso para los visitantes.</w:t>
            </w:r>
            <w:r w:rsidR="002506E7">
              <w:t xml:space="preserve">  </w:t>
            </w:r>
            <w:r>
              <w:t>Área: diámetro del hexágono 4.48 m aproximado, altura a piso ultima plataforma 4.80 y a baranda 5.80 m</w:t>
            </w:r>
            <w:r w:rsidR="00FD79AA">
              <w:t>.</w:t>
            </w:r>
          </w:p>
          <w:p w14:paraId="052BF551" w14:textId="77777777" w:rsidR="0012442E" w:rsidRDefault="0012442E" w:rsidP="0012442E">
            <w:pPr>
              <w:keepNext/>
              <w:jc w:val="center"/>
            </w:pPr>
            <w:r w:rsidRPr="0012442E">
              <w:rPr>
                <w:rFonts w:ascii="Arial" w:hAnsi="Arial" w:cs="Arial"/>
                <w:noProof/>
              </w:rPr>
              <w:drawing>
                <wp:inline distT="0" distB="0" distL="0" distR="0" wp14:anchorId="7D584259" wp14:editId="2BB72D89">
                  <wp:extent cx="2019300" cy="2343150"/>
                  <wp:effectExtent l="0" t="0" r="0" b="0"/>
                  <wp:docPr id="7" name="Picture 7" descr="C:\Users\i\Documents\1.PNN.Macuira.Ene.10.22\10.Productos.Contrato\Interpretación\1.3.Sendero.interpretativo\Infraestructura\Anexo 15_Avance.Infraestructura.turistica.liviana_06.2022\Visita.Mirador.hexagonal.23.06.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Documents\1.PNN.Macuira.Ene.10.22\10.Productos.Contrato\Interpretación\1.3.Sendero.interpretativo\Infraestructura\Anexo 15_Avance.Infraestructura.turistica.liviana_06.2022\Visita.Mirador.hexagonal.23.06.22.jpe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528" t="14554" r="2954" b="4059"/>
                          <a:stretch/>
                        </pic:blipFill>
                        <pic:spPr bwMode="auto">
                          <a:xfrm>
                            <a:off x="0" y="0"/>
                            <a:ext cx="2019989" cy="2343949"/>
                          </a:xfrm>
                          <a:prstGeom prst="rect">
                            <a:avLst/>
                          </a:prstGeom>
                          <a:noFill/>
                          <a:ln>
                            <a:noFill/>
                          </a:ln>
                          <a:extLst>
                            <a:ext uri="{53640926-AAD7-44D8-BBD7-CCE9431645EC}">
                              <a14:shadowObscured xmlns:a14="http://schemas.microsoft.com/office/drawing/2010/main"/>
                            </a:ext>
                          </a:extLst>
                        </pic:spPr>
                      </pic:pic>
                    </a:graphicData>
                  </a:graphic>
                </wp:inline>
              </w:drawing>
            </w:r>
          </w:p>
          <w:p w14:paraId="06E4CE7D" w14:textId="1F06BA28" w:rsidR="00FD79AA" w:rsidRDefault="0012442E" w:rsidP="00850C7E">
            <w:pPr>
              <w:pStyle w:val="Descripcin"/>
              <w:jc w:val="center"/>
              <w:rPr>
                <w:b w:val="0"/>
              </w:rPr>
            </w:pPr>
            <w:bookmarkStart w:id="119" w:name="_Toc117588954"/>
            <w:r>
              <w:t xml:space="preserve">Imagen </w:t>
            </w:r>
            <w:fldSimple w:instr=" SEQ Imagen \* ARABIC ">
              <w:r w:rsidR="002679DE">
                <w:rPr>
                  <w:noProof/>
                </w:rPr>
                <w:t>14</w:t>
              </w:r>
            </w:fldSimple>
            <w:r>
              <w:t xml:space="preserve">: </w:t>
            </w:r>
            <w:r w:rsidRPr="002506E7">
              <w:rPr>
                <w:b w:val="0"/>
              </w:rPr>
              <w:t>Infraestructura Mirador hexagonal. En las dunas de Aleewolu’u</w:t>
            </w:r>
            <w:bookmarkEnd w:id="119"/>
          </w:p>
          <w:p w14:paraId="2DFE492F" w14:textId="3A802BA4" w:rsidR="002506E7" w:rsidRDefault="002506E7" w:rsidP="002506E7">
            <w:pPr>
              <w:pStyle w:val="Ttulo2"/>
            </w:pPr>
            <w:bookmarkStart w:id="120" w:name="_Toc117588829"/>
            <w:r>
              <w:t>Vallas In</w:t>
            </w:r>
            <w:r w:rsidR="00E75136">
              <w:t>terpretativas</w:t>
            </w:r>
            <w:bookmarkEnd w:id="120"/>
          </w:p>
          <w:p w14:paraId="62170ED0" w14:textId="743BF8D9" w:rsidR="00E75136" w:rsidRDefault="00E75136" w:rsidP="00E75136">
            <w:r w:rsidRPr="00E75136">
              <w:t>este material desde su implementación ha aportado en gran medida a los procesos de interpretación del grupo de intérpretes del patrimonio natural y cultural del AP, en especial del sector de Nazareth, al igual aporta como señalización orientando a los viajeros, y ha tenido un impacto en algunos sectores en la comunidad generado responsabilidad, cuidado y reconocimiento de su territorio. Los intérpretes expresan que la ubicación de algunas de las vallas son puntos de interés, descanso y atractivos permitiendo una coherencia en el ejercicio de interpretación con la información suministrada por la valla, acompañando el guion o la narración con ilustración e información clave que facilita a los visitantes interiorizar más la información dada (Ricardo Brito, interprete de Nazareth).</w:t>
            </w:r>
          </w:p>
          <w:p w14:paraId="3BC68642" w14:textId="65C5AC1D" w:rsidR="002D132E" w:rsidRDefault="002D132E" w:rsidP="002D132E">
            <w:pPr>
              <w:pStyle w:val="Ttulo3"/>
            </w:pPr>
            <w:bookmarkStart w:id="121" w:name="_Toc117588830"/>
            <w:r>
              <w:t>Ubicación</w:t>
            </w:r>
            <w:bookmarkEnd w:id="121"/>
          </w:p>
          <w:p w14:paraId="0AA25D6C" w14:textId="4CB7F36A" w:rsidR="002D132E" w:rsidRDefault="002D132E" w:rsidP="00E75136">
            <w:r>
              <w:t>En total se cuenta con 18 vallas informativas las cuales se encuentran distribuidas en todo el AP (mapa 9). De estas 18, tres (3) son de orientación puntualmente, ocho (8) son informativas, tres (3) informativas y de orientación y cuatro (4) hacen referencia a los atractivos del sector ecoturístico del AP.</w:t>
            </w:r>
          </w:p>
          <w:p w14:paraId="60A002E3" w14:textId="77777777" w:rsidR="002D132E" w:rsidRDefault="002D132E" w:rsidP="002D132E">
            <w:pPr>
              <w:keepNext/>
              <w:jc w:val="center"/>
            </w:pPr>
            <w:r>
              <w:rPr>
                <w:noProof/>
              </w:rPr>
              <w:drawing>
                <wp:inline distT="0" distB="0" distL="0" distR="0" wp14:anchorId="2160B646" wp14:editId="163D62C4">
                  <wp:extent cx="3648075" cy="2818130"/>
                  <wp:effectExtent l="0" t="0" r="9525" b="1270"/>
                  <wp:docPr id="1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48075" cy="2818130"/>
                          </a:xfrm>
                          <a:prstGeom prst="rect">
                            <a:avLst/>
                          </a:prstGeom>
                          <a:noFill/>
                          <a:ln>
                            <a:noFill/>
                          </a:ln>
                        </pic:spPr>
                      </pic:pic>
                    </a:graphicData>
                  </a:graphic>
                </wp:inline>
              </w:drawing>
            </w:r>
          </w:p>
          <w:p w14:paraId="729AC412" w14:textId="76DD2CB0" w:rsidR="00F623F3" w:rsidRDefault="002D132E" w:rsidP="002D132E">
            <w:pPr>
              <w:pStyle w:val="Descripcin"/>
              <w:jc w:val="center"/>
              <w:rPr>
                <w:b w:val="0"/>
              </w:rPr>
            </w:pPr>
            <w:bookmarkStart w:id="122" w:name="_Toc117588920"/>
            <w:r>
              <w:t xml:space="preserve">Mapa </w:t>
            </w:r>
            <w:fldSimple w:instr=" SEQ Mapa \* ARABIC ">
              <w:r w:rsidR="002679DE">
                <w:rPr>
                  <w:noProof/>
                </w:rPr>
                <w:t>9</w:t>
              </w:r>
            </w:fldSimple>
            <w:r>
              <w:t xml:space="preserve">: </w:t>
            </w:r>
            <w:r w:rsidRPr="002D132E">
              <w:rPr>
                <w:b w:val="0"/>
              </w:rPr>
              <w:t>Ubicación de las Vallas informativas e interpretativas dentro del Parque Nacional Natural de Macuira</w:t>
            </w:r>
            <w:bookmarkEnd w:id="122"/>
          </w:p>
          <w:p w14:paraId="112A54CA" w14:textId="135F745B" w:rsidR="002D132E" w:rsidRDefault="002D132E" w:rsidP="002D132E">
            <w:r>
              <w:t xml:space="preserve">El mapa </w:t>
            </w:r>
            <w:r w:rsidR="00A83F05">
              <w:t>10</w:t>
            </w:r>
            <w:r>
              <w:t xml:space="preserve"> contiene la ubicación específica de las vallas utilizadas en la zona ecoturística como apoyo a la Interpretación </w:t>
            </w:r>
            <w:r w:rsidR="00A83F05">
              <w:t>y las ubicadas en las dos sedes que reciben visitantes.</w:t>
            </w:r>
          </w:p>
          <w:p w14:paraId="15B4D475" w14:textId="6E90027A" w:rsidR="00A83F05" w:rsidRDefault="00A83F05" w:rsidP="002D132E">
            <w:r>
              <w:t>Además</w:t>
            </w:r>
            <w:r w:rsidR="0076444D">
              <w:t xml:space="preserve"> de estas en las imágenes 15, 16 y 17</w:t>
            </w:r>
            <w:r>
              <w:t xml:space="preserve">, se evidencia la información y su disposición en </w:t>
            </w:r>
            <w:r w:rsidR="0076444D">
              <w:t>a</w:t>
            </w:r>
            <w:r>
              <w:t>lgunas de ellas.</w:t>
            </w:r>
          </w:p>
          <w:p w14:paraId="5B0562C4" w14:textId="77777777" w:rsidR="00A83F05" w:rsidRDefault="00A83F05" w:rsidP="00A83F05">
            <w:pPr>
              <w:keepNext/>
              <w:jc w:val="center"/>
            </w:pPr>
            <w:r>
              <w:rPr>
                <w:noProof/>
              </w:rPr>
              <w:drawing>
                <wp:inline distT="0" distB="0" distL="0" distR="0" wp14:anchorId="27BD8A54" wp14:editId="1EB5FB7F">
                  <wp:extent cx="3190875" cy="2932090"/>
                  <wp:effectExtent l="95250" t="95250" r="85725" b="135255"/>
                  <wp:docPr id="1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alla.jpg"/>
                          <pic:cNvPicPr/>
                        </pic:nvPicPr>
                        <pic:blipFill rotWithShape="1">
                          <a:blip r:embed="rId51">
                            <a:extLst>
                              <a:ext uri="{28A0092B-C50C-407E-A947-70E740481C1C}">
                                <a14:useLocalDpi xmlns:a14="http://schemas.microsoft.com/office/drawing/2010/main" val="0"/>
                              </a:ext>
                            </a:extLst>
                          </a:blip>
                          <a:srcRect l="19423" r="24399" b="8211"/>
                          <a:stretch/>
                        </pic:blipFill>
                        <pic:spPr bwMode="auto">
                          <a:xfrm>
                            <a:off x="0" y="0"/>
                            <a:ext cx="3200139" cy="2940603"/>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88978D1" w14:textId="5E1D783D" w:rsidR="00A83F05" w:rsidRDefault="00A83F05" w:rsidP="00A83F05">
            <w:pPr>
              <w:pStyle w:val="Descripcin"/>
              <w:jc w:val="center"/>
              <w:rPr>
                <w:b w:val="0"/>
              </w:rPr>
            </w:pPr>
            <w:bookmarkStart w:id="123" w:name="_Toc117588921"/>
            <w:r>
              <w:t xml:space="preserve">Mapa </w:t>
            </w:r>
            <w:fldSimple w:instr=" SEQ Mapa \* ARABIC ">
              <w:r w:rsidR="002679DE">
                <w:rPr>
                  <w:noProof/>
                </w:rPr>
                <w:t>10</w:t>
              </w:r>
            </w:fldSimple>
            <w:r>
              <w:t xml:space="preserve">: </w:t>
            </w:r>
            <w:r w:rsidRPr="00A83F05">
              <w:rPr>
                <w:b w:val="0"/>
              </w:rPr>
              <w:t>Ubicación de las Vallas implementadas como material didáctico interpretativo de los atractivos turísticos y las sedes operativas dentro del Parque Nacional Natural de Macuira</w:t>
            </w:r>
            <w:bookmarkEnd w:id="123"/>
          </w:p>
          <w:p w14:paraId="51AAC7C6" w14:textId="77777777" w:rsidR="00A83F05" w:rsidRDefault="00A83F05" w:rsidP="00A83F05">
            <w:pPr>
              <w:keepNext/>
              <w:jc w:val="center"/>
            </w:pPr>
            <w:r>
              <w:rPr>
                <w:noProof/>
              </w:rPr>
              <w:drawing>
                <wp:inline distT="0" distB="0" distL="0" distR="0" wp14:anchorId="5E0B910A" wp14:editId="693D8F8F">
                  <wp:extent cx="2390775" cy="3197304"/>
                  <wp:effectExtent l="0" t="0" r="0" b="3175"/>
                  <wp:docPr id="2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6123" t="13875" r="13442" b="15479"/>
                          <a:stretch/>
                        </pic:blipFill>
                        <pic:spPr bwMode="auto">
                          <a:xfrm>
                            <a:off x="0" y="0"/>
                            <a:ext cx="2390775" cy="3197304"/>
                          </a:xfrm>
                          <a:prstGeom prst="rect">
                            <a:avLst/>
                          </a:prstGeom>
                          <a:noFill/>
                          <a:ln>
                            <a:noFill/>
                          </a:ln>
                          <a:extLst>
                            <a:ext uri="{53640926-AAD7-44D8-BBD7-CCE9431645EC}">
                              <a14:shadowObscured xmlns:a14="http://schemas.microsoft.com/office/drawing/2010/main"/>
                            </a:ext>
                          </a:extLst>
                        </pic:spPr>
                      </pic:pic>
                    </a:graphicData>
                  </a:graphic>
                </wp:inline>
              </w:drawing>
            </w:r>
          </w:p>
          <w:p w14:paraId="6C860CE3" w14:textId="2E4D225C" w:rsidR="00A83F05" w:rsidRDefault="00A83F05" w:rsidP="00A83F05">
            <w:pPr>
              <w:pStyle w:val="Descripcin"/>
              <w:jc w:val="center"/>
              <w:rPr>
                <w:b w:val="0"/>
              </w:rPr>
            </w:pPr>
            <w:bookmarkStart w:id="124" w:name="_Toc117588955"/>
            <w:r>
              <w:t xml:space="preserve">Imagen </w:t>
            </w:r>
            <w:fldSimple w:instr=" SEQ Imagen \* ARABIC ">
              <w:r w:rsidR="002679DE">
                <w:rPr>
                  <w:noProof/>
                </w:rPr>
                <w:t>15</w:t>
              </w:r>
            </w:fldSimple>
            <w:r>
              <w:t xml:space="preserve">: </w:t>
            </w:r>
            <w:r w:rsidRPr="00A83F05">
              <w:rPr>
                <w:b w:val="0"/>
              </w:rPr>
              <w:t>Valla de orientación en el PNN de Macuira</w:t>
            </w:r>
            <w:bookmarkEnd w:id="124"/>
          </w:p>
          <w:p w14:paraId="138F4564" w14:textId="77777777" w:rsidR="000F75F0" w:rsidRDefault="000F75F0" w:rsidP="000F75F0">
            <w:pPr>
              <w:keepNext/>
              <w:jc w:val="center"/>
            </w:pPr>
            <w:r>
              <w:rPr>
                <w:noProof/>
              </w:rPr>
              <w:drawing>
                <wp:inline distT="0" distB="0" distL="0" distR="0" wp14:anchorId="3D011366" wp14:editId="0309771B">
                  <wp:extent cx="2647950" cy="3548943"/>
                  <wp:effectExtent l="0" t="0" r="0" b="0"/>
                  <wp:docPr id="2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073" t="5092" r="8809" b="7332"/>
                          <a:stretch/>
                        </pic:blipFill>
                        <pic:spPr bwMode="auto">
                          <a:xfrm>
                            <a:off x="0" y="0"/>
                            <a:ext cx="2647950" cy="3548943"/>
                          </a:xfrm>
                          <a:prstGeom prst="rect">
                            <a:avLst/>
                          </a:prstGeom>
                          <a:noFill/>
                          <a:ln>
                            <a:noFill/>
                          </a:ln>
                          <a:extLst>
                            <a:ext uri="{53640926-AAD7-44D8-BBD7-CCE9431645EC}">
                              <a14:shadowObscured xmlns:a14="http://schemas.microsoft.com/office/drawing/2010/main"/>
                            </a:ext>
                          </a:extLst>
                        </pic:spPr>
                      </pic:pic>
                    </a:graphicData>
                  </a:graphic>
                </wp:inline>
              </w:drawing>
            </w:r>
          </w:p>
          <w:p w14:paraId="1BF10F5A" w14:textId="113740F4" w:rsidR="000F75F0" w:rsidRPr="000F75F0" w:rsidRDefault="000F75F0" w:rsidP="000F75F0">
            <w:pPr>
              <w:pStyle w:val="Descripcin"/>
              <w:jc w:val="center"/>
              <w:rPr>
                <w:b w:val="0"/>
              </w:rPr>
            </w:pPr>
            <w:bookmarkStart w:id="125" w:name="_Toc117588956"/>
            <w:r>
              <w:t xml:space="preserve">Imagen </w:t>
            </w:r>
            <w:fldSimple w:instr=" SEQ Imagen \* ARABIC ">
              <w:r w:rsidR="002679DE">
                <w:rPr>
                  <w:noProof/>
                </w:rPr>
                <w:t>16</w:t>
              </w:r>
            </w:fldSimple>
            <w:r>
              <w:t xml:space="preserve">: : </w:t>
            </w:r>
            <w:r w:rsidRPr="00A83F05">
              <w:rPr>
                <w:b w:val="0"/>
              </w:rPr>
              <w:t xml:space="preserve">Valla </w:t>
            </w:r>
            <w:r>
              <w:rPr>
                <w:b w:val="0"/>
              </w:rPr>
              <w:t>informativa e interpretativa en el PNN de Macuira</w:t>
            </w:r>
            <w:bookmarkEnd w:id="125"/>
          </w:p>
          <w:p w14:paraId="3995DA70" w14:textId="77777777" w:rsidR="000F75F0" w:rsidRDefault="000F75F0" w:rsidP="000F75F0">
            <w:pPr>
              <w:keepNext/>
              <w:jc w:val="center"/>
            </w:pPr>
            <w:r>
              <w:rPr>
                <w:noProof/>
              </w:rPr>
              <w:drawing>
                <wp:inline distT="0" distB="0" distL="0" distR="0" wp14:anchorId="052323E0" wp14:editId="7C9CFD8B">
                  <wp:extent cx="4465707" cy="2515235"/>
                  <wp:effectExtent l="0" t="0" r="0" b="0"/>
                  <wp:docPr id="2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4152" t="9936" r="7375" b="14759"/>
                          <a:stretch/>
                        </pic:blipFill>
                        <pic:spPr bwMode="auto">
                          <a:xfrm>
                            <a:off x="0" y="0"/>
                            <a:ext cx="4474881" cy="2520402"/>
                          </a:xfrm>
                          <a:prstGeom prst="rect">
                            <a:avLst/>
                          </a:prstGeom>
                          <a:noFill/>
                          <a:ln>
                            <a:noFill/>
                          </a:ln>
                          <a:extLst>
                            <a:ext uri="{53640926-AAD7-44D8-BBD7-CCE9431645EC}">
                              <a14:shadowObscured xmlns:a14="http://schemas.microsoft.com/office/drawing/2010/main"/>
                            </a:ext>
                          </a:extLst>
                        </pic:spPr>
                      </pic:pic>
                    </a:graphicData>
                  </a:graphic>
                </wp:inline>
              </w:drawing>
            </w:r>
          </w:p>
          <w:p w14:paraId="43BC945B" w14:textId="528B9A1F" w:rsidR="002D132E" w:rsidRPr="002D132E" w:rsidRDefault="000F75F0" w:rsidP="008630D1">
            <w:pPr>
              <w:pStyle w:val="Descripcin"/>
              <w:jc w:val="center"/>
            </w:pPr>
            <w:bookmarkStart w:id="126" w:name="_Toc117588957"/>
            <w:r>
              <w:t xml:space="preserve">Imagen </w:t>
            </w:r>
            <w:fldSimple w:instr=" SEQ Imagen \* ARABIC ">
              <w:r w:rsidR="002679DE">
                <w:rPr>
                  <w:noProof/>
                </w:rPr>
                <w:t>17</w:t>
              </w:r>
            </w:fldSimple>
            <w:r>
              <w:t xml:space="preserve">: </w:t>
            </w:r>
            <w:r w:rsidRPr="00A83F05">
              <w:rPr>
                <w:b w:val="0"/>
              </w:rPr>
              <w:t xml:space="preserve">Valla </w:t>
            </w:r>
            <w:r>
              <w:rPr>
                <w:b w:val="0"/>
              </w:rPr>
              <w:t>informativa e interpretativa, y de orientación en el PNN de Macuira</w:t>
            </w:r>
            <w:bookmarkEnd w:id="126"/>
          </w:p>
          <w:p w14:paraId="1264B575" w14:textId="77777777" w:rsidR="0042140F" w:rsidRDefault="0042140F" w:rsidP="0042140F">
            <w:pPr>
              <w:pStyle w:val="Ttulo2"/>
            </w:pPr>
            <w:bookmarkStart w:id="127" w:name="_Toc12812563"/>
          </w:p>
          <w:p w14:paraId="47C8592D" w14:textId="77777777" w:rsidR="0042140F" w:rsidRDefault="0042140F" w:rsidP="0042140F">
            <w:pPr>
              <w:pStyle w:val="Ttulo2"/>
            </w:pPr>
          </w:p>
          <w:p w14:paraId="231972BB" w14:textId="3C91FDF4" w:rsidR="0042140F" w:rsidRPr="00F838A3" w:rsidRDefault="0042140F" w:rsidP="0042140F">
            <w:pPr>
              <w:pStyle w:val="Ttulo2"/>
            </w:pPr>
            <w:bookmarkStart w:id="128" w:name="_Toc117588831"/>
            <w:r w:rsidRPr="00F838A3">
              <w:t xml:space="preserve">Servicios Públicos </w:t>
            </w:r>
            <w:r w:rsidRPr="0042140F">
              <w:t>Domiciliarios</w:t>
            </w:r>
            <w:bookmarkEnd w:id="127"/>
            <w:bookmarkEnd w:id="128"/>
          </w:p>
          <w:p w14:paraId="56280171" w14:textId="770FCDCA" w:rsidR="0042140F" w:rsidRDefault="0042140F" w:rsidP="0042140F">
            <w:pPr>
              <w:pStyle w:val="Ttulo3"/>
            </w:pPr>
            <w:bookmarkStart w:id="129" w:name="_Toc117588832"/>
            <w:r>
              <w:t>Agua:</w:t>
            </w:r>
            <w:bookmarkEnd w:id="129"/>
          </w:p>
          <w:p w14:paraId="6FAF6932" w14:textId="181AC5EE" w:rsidR="0042140F" w:rsidRDefault="0042140F" w:rsidP="0042140F">
            <w:r w:rsidRPr="00350BFA">
              <w:t>E</w:t>
            </w:r>
            <w:r>
              <w:t xml:space="preserve">n el PNN de Macuira, no se </w:t>
            </w:r>
            <w:r w:rsidRPr="00350BFA">
              <w:t>cuenta con ningún sistema de tratamiento de potabilización del agua, el suministro se hace desde diferentes fuentes hídricas de abastecimiento, como pozos profundos, pozos artesanales</w:t>
            </w:r>
            <w:r>
              <w:t>, ojos de agua,</w:t>
            </w:r>
            <w:r w:rsidRPr="00350BFA">
              <w:t xml:space="preserve"> casimbas, molinos de vientos y jagüeyes o reservorios</w:t>
            </w:r>
            <w:r>
              <w:t xml:space="preserve"> desde la zona de influencia que con el trascurrir de los años se fueron construyendo</w:t>
            </w:r>
            <w:r w:rsidRPr="00350BFA">
              <w:t xml:space="preserve"> </w:t>
            </w:r>
            <w:r>
              <w:t>diferentes tipos de</w:t>
            </w:r>
            <w:r w:rsidRPr="00350BFA">
              <w:t xml:space="preserve"> sistemas de micro</w:t>
            </w:r>
            <w:r>
              <w:t xml:space="preserve"> </w:t>
            </w:r>
            <w:r w:rsidRPr="00350BFA">
              <w:t>acueducto</w:t>
            </w:r>
            <w:r>
              <w:t xml:space="preserve"> que buscan potabilizar el agua de manera artesanal u ofrecer un servicio de agua tratada o desalinizada, como es el caso del micro acueducto de Tawaira, Cocomana, Chiriguaná, entre otros.</w:t>
            </w:r>
          </w:p>
          <w:p w14:paraId="09EC548A" w14:textId="0E8F6706" w:rsidR="0042140F" w:rsidRDefault="0042140F" w:rsidP="0042140F">
            <w:r w:rsidRPr="0042140F">
              <w:t>En lo relacionado con los centros poblados de Nazareth y Siapana, en los Internados Indígenas, así como el Hospital de Nazareth, juegan un papel muy importante porque son quienes suministran el servicio de agua por medio de la ejecución de proyectos de la Alcaldía Municipal, la Gobernación u otros entes, para el aporte de agua gratis a las comunidades Wayuu por “carro tanques”</w:t>
            </w:r>
          </w:p>
          <w:p w14:paraId="030C7206" w14:textId="1927C173" w:rsidR="0042140F" w:rsidRDefault="0042140F" w:rsidP="0042140F">
            <w:pPr>
              <w:pStyle w:val="Ttulo3"/>
            </w:pPr>
            <w:bookmarkStart w:id="130" w:name="_Toc117588833"/>
            <w:r>
              <w:t>Energía eléctrica:</w:t>
            </w:r>
            <w:bookmarkEnd w:id="130"/>
            <w:r>
              <w:t xml:space="preserve"> </w:t>
            </w:r>
          </w:p>
          <w:p w14:paraId="59FD51B3" w14:textId="5960EB56" w:rsidR="0042140F" w:rsidRDefault="0042140F" w:rsidP="0042140F">
            <w:r>
              <w:t xml:space="preserve">Algunas familias Wayuu establecidas de forma dispersa en la Alta Guajira, se suministran energía por medio de plantas eléctricas que trabajan con gasolina o diésel, principalmente en el corregimiento de Nazareth en un horario comprendido entre las 6 p.m. a 10 p.m., pero, el servicio depende de la cantidad de combustible disponible que se tenga. Las familias que no lo garantizan para su diario vivir, lo hacen de manera esporádica cuando tienen la manera de comprar combustible. </w:t>
            </w:r>
          </w:p>
          <w:p w14:paraId="76312DFC" w14:textId="5DFD884A" w:rsidR="0042140F" w:rsidRDefault="0042140F" w:rsidP="0042140F">
            <w:r w:rsidRPr="0042140F">
              <w:t>En el centro poblado del corregimiento de Nazareth desde el año 2014, el Instituto para la Promoción de Servicios en Zonas No Interconectadas (IPSE) permitió una conexión por medio de un sistema híbrido que inicialmente contó con la fuente de energía eólica, solar y planta eléctrica, pero desde el año 2015 solamente quedó funcionando los dos últimos en un lugar denominado “Parque Eólico”, interconectando con el poblado de Puerto Estrella, en un horario no fijo</w:t>
            </w:r>
            <w:r>
              <w:t>.</w:t>
            </w:r>
          </w:p>
          <w:p w14:paraId="626256FF" w14:textId="143A7EBE" w:rsidR="0042140F" w:rsidRDefault="0042140F" w:rsidP="0042140F">
            <w:r w:rsidRPr="0042140F">
              <w:t>Por su parte, el centro poblado de Siapana, iluminan algunas de sus noches tranquilas por medio de una planta eléctrica que pertenece al pueblo, pero el combustible lo garantiza la Alcaldía Municipal de manera regular, que funciona la mayoría de veces en un horario de 6 a 10 p.m.</w:t>
            </w:r>
          </w:p>
          <w:p w14:paraId="231CECCF" w14:textId="2E8DE6D8" w:rsidR="0042140F" w:rsidRDefault="0042140F" w:rsidP="0042140F">
            <w:pPr>
              <w:pStyle w:val="Ttulo3"/>
            </w:pPr>
            <w:bookmarkStart w:id="131" w:name="_Toc117588834"/>
            <w:r>
              <w:t>Telefonía</w:t>
            </w:r>
            <w:bookmarkEnd w:id="131"/>
          </w:p>
          <w:p w14:paraId="4DD40A8A" w14:textId="0A2960AD" w:rsidR="002506E7" w:rsidRPr="002506E7" w:rsidRDefault="0042140F" w:rsidP="002506E7">
            <w:r w:rsidRPr="0042140F">
              <w:t>En toda la región de la Alta Guajira, el servicio de telefonía celular e internet móvil lo presta únicamente la empresa Claro S.A.S., pero en forma muy regular se prestan los servicios de voz y datos en el corregimiento de Nazareth porque es un servicio de 2G a diferencia de las demás antenas ubicadas en la región de la Alta Guajira, que cuentan con un servicio de 3G como: Siapana</w:t>
            </w:r>
          </w:p>
        </w:tc>
      </w:tr>
      <w:tr w:rsidR="00E92012" w:rsidRPr="00E92012" w14:paraId="56B28122" w14:textId="77777777" w:rsidTr="002679DE">
        <w:trPr>
          <w:trHeight w:val="983"/>
        </w:trPr>
        <w:tc>
          <w:tcPr>
            <w:tcW w:w="2122" w:type="dxa"/>
            <w:vAlign w:val="center"/>
          </w:tcPr>
          <w:p w14:paraId="129DD584" w14:textId="354A209A" w:rsidR="00E92012" w:rsidRDefault="00E92012" w:rsidP="0004751C">
            <w:pPr>
              <w:pStyle w:val="Ttulo1"/>
              <w:jc w:val="left"/>
            </w:pPr>
            <w:bookmarkStart w:id="132" w:name="_Toc117588835"/>
            <w:r>
              <w:t xml:space="preserve">Servicios prestados en </w:t>
            </w:r>
            <w:r w:rsidR="0004751C">
              <w:t>el</w:t>
            </w:r>
            <w:r>
              <w:t xml:space="preserve"> Área protegida</w:t>
            </w:r>
            <w:bookmarkEnd w:id="132"/>
          </w:p>
        </w:tc>
        <w:tc>
          <w:tcPr>
            <w:tcW w:w="8906" w:type="dxa"/>
            <w:vAlign w:val="center"/>
          </w:tcPr>
          <w:p w14:paraId="38197BC0" w14:textId="5625986C" w:rsidR="00CA085B" w:rsidRDefault="00850C7E" w:rsidP="008630D1">
            <w:r>
              <w:t>Para la fecha el Parque Nacional Natura de Macuira bajo el Régimen Especial de Manejo – REM y el Plan de Ordenamiento del Ecoturismo – POE</w:t>
            </w:r>
            <w:r w:rsidR="00CA085B">
              <w:t>, e</w:t>
            </w:r>
            <w:r w:rsidR="003C1BDB">
              <w:t xml:space="preserve">stablece la prestación única del servicio de Interpretación dentro del área a cargo del Grupo de Interpretes del Patrimonio </w:t>
            </w:r>
            <w:r w:rsidR="00CA085B">
              <w:t>Natural y Cultural del Parques,</w:t>
            </w:r>
            <w:r w:rsidR="001811B7">
              <w:t xml:space="preserve"> y la venta </w:t>
            </w:r>
            <w:r w:rsidR="00CA085B">
              <w:t>de alimentos y artesanías</w:t>
            </w:r>
            <w:r w:rsidR="001811B7">
              <w:t xml:space="preserve"> por parte de habi</w:t>
            </w:r>
            <w:r w:rsidR="002506E7">
              <w:t>tantes wayuu que habitan dentro d</w:t>
            </w:r>
            <w:r w:rsidR="001811B7">
              <w:t xml:space="preserve">el área. </w:t>
            </w:r>
          </w:p>
          <w:p w14:paraId="44AB4D17" w14:textId="77777777" w:rsidR="00CA085B" w:rsidRDefault="00CA085B" w:rsidP="008630D1">
            <w:r>
              <w:t>A continuación, se resumen lo estipulado en el POE, con respecto a los servicios asociados al ecoturismo prestados dentro del Área.</w:t>
            </w:r>
          </w:p>
          <w:p w14:paraId="5A407FA8" w14:textId="3AF6CAC6" w:rsidR="00B9541D" w:rsidRDefault="00CA085B" w:rsidP="00B9541D">
            <w:bookmarkStart w:id="133" w:name="_Toc117588836"/>
            <w:r w:rsidRPr="00B9541D">
              <w:rPr>
                <w:rStyle w:val="Ttulo2Car1"/>
              </w:rPr>
              <w:t>Servicio de guianza</w:t>
            </w:r>
            <w:r w:rsidR="001811B7" w:rsidRPr="00B9541D">
              <w:rPr>
                <w:rStyle w:val="Ttulo2Car1"/>
              </w:rPr>
              <w:t xml:space="preserve"> e interpretación</w:t>
            </w:r>
            <w:bookmarkEnd w:id="133"/>
          </w:p>
          <w:p w14:paraId="30E83D9B" w14:textId="7DBC6044" w:rsidR="00CA085B" w:rsidRPr="00CA085B" w:rsidRDefault="00B9541D" w:rsidP="00B9541D">
            <w:r>
              <w:t>E</w:t>
            </w:r>
            <w:r w:rsidR="00CA085B" w:rsidRPr="00CA085B">
              <w:t>l cual puede ser prestado por intérpretes del patrimonio natural y cultural, denominación que ha otorgado Parques Nacionales Naturales, a expertos locales, conocedores de la zona, nacidos o no en el territorio, que por tener un periodo amplio de residencia en el mismo, y contar con información propia del área protegida, desde su conocimiento y experiencia vivencial, ya sea de carácter natural y/o cultural, pueden brindar información relevante a los</w:t>
            </w:r>
            <w:r w:rsidR="00CA085B">
              <w:t xml:space="preserve"> </w:t>
            </w:r>
            <w:r w:rsidR="00CA085B" w:rsidRPr="00CA085B">
              <w:t>visitantes del AP, de mano de quienes lo han vivido de cerca.</w:t>
            </w:r>
          </w:p>
          <w:p w14:paraId="4FFE23B2" w14:textId="0EE2D8F9" w:rsidR="00B9541D" w:rsidRDefault="00CA085B" w:rsidP="00B9541D">
            <w:pPr>
              <w:pStyle w:val="Ttulo2"/>
            </w:pPr>
            <w:bookmarkStart w:id="134" w:name="_Toc117588837"/>
            <w:r w:rsidRPr="00CA085B">
              <w:t>Servicio de venta</w:t>
            </w:r>
            <w:r w:rsidR="00B9541D">
              <w:t>s de artesanías</w:t>
            </w:r>
            <w:bookmarkEnd w:id="134"/>
          </w:p>
          <w:p w14:paraId="58902279" w14:textId="3784C509" w:rsidR="00CA085B" w:rsidRPr="00CA085B" w:rsidRDefault="00B9541D" w:rsidP="00B9541D">
            <w:r>
              <w:t>R</w:t>
            </w:r>
            <w:r w:rsidR="00CA085B" w:rsidRPr="00CA085B">
              <w:t>ealizados básicamente por miembros de la comunidad wayuu que habita en el AP, los artículos ofertados al público se disponen generalmente en sus</w:t>
            </w:r>
            <w:r w:rsidR="00CA085B">
              <w:t xml:space="preserve"> </w:t>
            </w:r>
            <w:r w:rsidR="00CA085B" w:rsidRPr="00CA085B">
              <w:t>viviendas y en sitios autorizados por las autoridades competentes.</w:t>
            </w:r>
          </w:p>
          <w:p w14:paraId="657D2860" w14:textId="77777777" w:rsidR="00B9541D" w:rsidRDefault="00CA085B" w:rsidP="00B9541D">
            <w:pPr>
              <w:pStyle w:val="Ttulo2"/>
            </w:pPr>
            <w:bookmarkStart w:id="135" w:name="_Toc117588838"/>
            <w:r w:rsidRPr="00CA085B">
              <w:t>Servicio de alimentos y be</w:t>
            </w:r>
            <w:r w:rsidR="00B9541D">
              <w:t>bidas</w:t>
            </w:r>
            <w:bookmarkEnd w:id="135"/>
          </w:p>
          <w:p w14:paraId="2C875A85" w14:textId="7213F4D9" w:rsidR="00CA085B" w:rsidRDefault="00B9541D" w:rsidP="00B9541D">
            <w:r>
              <w:t>R</w:t>
            </w:r>
            <w:r w:rsidR="00CA085B" w:rsidRPr="00CA085B">
              <w:t>ealizados por miembros de la comunidad wayuu el cual</w:t>
            </w:r>
            <w:r w:rsidR="00CA085B">
              <w:t xml:space="preserve"> </w:t>
            </w:r>
            <w:r w:rsidR="00CA085B" w:rsidRPr="00CA085B">
              <w:t>dispone de sus viviendas y/o de sitios autorizados por las autoridades competentes del AP.</w:t>
            </w:r>
          </w:p>
          <w:p w14:paraId="002A2BB6" w14:textId="5C2F0B73" w:rsidR="00414AB0" w:rsidRDefault="001811B7" w:rsidP="008630D1">
            <w:r>
              <w:t>Tanto e</w:t>
            </w:r>
            <w:r w:rsidR="00BF737E">
              <w:t xml:space="preserve">l grupo </w:t>
            </w:r>
            <w:r w:rsidR="00CA085B">
              <w:t xml:space="preserve">de </w:t>
            </w:r>
            <w:r w:rsidR="0042140F">
              <w:t>Intérpretes</w:t>
            </w:r>
            <w:r w:rsidR="00CA085B">
              <w:t xml:space="preserve"> </w:t>
            </w:r>
            <w:r>
              <w:t xml:space="preserve">como los artesanos, quienes también ofrecen los alimentos y bebidas, </w:t>
            </w:r>
            <w:r w:rsidR="00BF737E">
              <w:t>se encuentra</w:t>
            </w:r>
            <w:r>
              <w:t>n</w:t>
            </w:r>
            <w:r w:rsidR="00BF737E">
              <w:t xml:space="preserve"> en un proceso de </w:t>
            </w:r>
            <w:r>
              <w:t>transición</w:t>
            </w:r>
            <w:r w:rsidR="00CA085B">
              <w:t xml:space="preserve"> a la formalidad, a través de la implementación del Plan de Fortalecimiento y otras actividades estipuladas en el POE que les permitirá adquirir el conocimiento, las habilidades y destrezas para asumir dicha responsabilidad. </w:t>
            </w:r>
          </w:p>
          <w:p w14:paraId="32DCD162" w14:textId="4AA6C2F2" w:rsidR="0018617F" w:rsidRDefault="00CA085B" w:rsidP="008630D1">
            <w:r>
              <w:t xml:space="preserve">Por ahora </w:t>
            </w:r>
            <w:r w:rsidR="001811B7">
              <w:t xml:space="preserve">tanto los </w:t>
            </w:r>
            <w:r w:rsidR="00414AB0">
              <w:t>intérpretes</w:t>
            </w:r>
            <w:r w:rsidR="001811B7">
              <w:t xml:space="preserve"> como los artesanos </w:t>
            </w:r>
            <w:r>
              <w:t>al ser los únicos actores existentes y permitidos bajo REM</w:t>
            </w:r>
            <w:r w:rsidR="001811B7">
              <w:t>,</w:t>
            </w:r>
            <w:r>
              <w:t xml:space="preserve"> y encontrarse en dicho proceso</w:t>
            </w:r>
            <w:r w:rsidR="005B4DA5">
              <w:t>,</w:t>
            </w:r>
            <w:r>
              <w:t xml:space="preserve"> mantienen medidas coordinadas con</w:t>
            </w:r>
            <w:r w:rsidR="00414AB0">
              <w:t xml:space="preserve"> las Autoridades Tradicionales de sus territorios,</w:t>
            </w:r>
            <w:r>
              <w:t xml:space="preserve"> el Jefe del Área, la coordinación desde la DTCA y con quienes concierne de NC</w:t>
            </w:r>
            <w:r w:rsidR="001811B7">
              <w:t xml:space="preserve"> para prestación del servicio de</w:t>
            </w:r>
            <w:r w:rsidR="005B4DA5">
              <w:t xml:space="preserve"> interpretación dentro del Área Protegida.</w:t>
            </w:r>
          </w:p>
          <w:p w14:paraId="26DFAE3F" w14:textId="491272CA" w:rsidR="001034C9" w:rsidRDefault="001034C9" w:rsidP="002255CD">
            <w:pPr>
              <w:rPr>
                <w:rFonts w:ascii="Arial" w:hAnsi="Arial" w:cs="Arial"/>
              </w:rPr>
            </w:pPr>
          </w:p>
          <w:p w14:paraId="16532EF7" w14:textId="77777777" w:rsidR="0047170A" w:rsidRDefault="0047170A" w:rsidP="0047170A">
            <w:pPr>
              <w:keepNext/>
              <w:ind w:left="-54"/>
              <w:jc w:val="center"/>
            </w:pPr>
            <w:r w:rsidRPr="0047170A">
              <w:rPr>
                <w:rFonts w:ascii="Arial" w:hAnsi="Arial" w:cs="Arial"/>
                <w:noProof/>
              </w:rPr>
              <w:drawing>
                <wp:inline distT="0" distB="0" distL="0" distR="0" wp14:anchorId="7EBD3461" wp14:editId="09116D5B">
                  <wp:extent cx="4048125" cy="2286000"/>
                  <wp:effectExtent l="0" t="0" r="0" b="0"/>
                  <wp:docPr id="8" name="Picture 8" descr="C:\Users\i\Documents\1.PNN.Macuira.Ene.10.22\5.Fotos\Febrero.22\WhatsApp Image 2022-02-18 at 5.24.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Documents\1.PNN.Macuira.Ene.10.22\5.Fotos\Febrero.22\WhatsApp Image 2022-02-18 at 5.24.01 PM.jpe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1907" t="29636" r="3744" b="6855"/>
                          <a:stretch/>
                        </pic:blipFill>
                        <pic:spPr bwMode="auto">
                          <a:xfrm>
                            <a:off x="0" y="0"/>
                            <a:ext cx="4048719" cy="2286336"/>
                          </a:xfrm>
                          <a:prstGeom prst="rect">
                            <a:avLst/>
                          </a:prstGeom>
                          <a:noFill/>
                          <a:ln>
                            <a:noFill/>
                          </a:ln>
                          <a:extLst>
                            <a:ext uri="{53640926-AAD7-44D8-BBD7-CCE9431645EC}">
                              <a14:shadowObscured xmlns:a14="http://schemas.microsoft.com/office/drawing/2010/main"/>
                            </a:ext>
                          </a:extLst>
                        </pic:spPr>
                      </pic:pic>
                    </a:graphicData>
                  </a:graphic>
                </wp:inline>
              </w:drawing>
            </w:r>
          </w:p>
          <w:p w14:paraId="4C14D815" w14:textId="35BF5F1A" w:rsidR="0047170A" w:rsidRDefault="0047170A" w:rsidP="0047170A">
            <w:pPr>
              <w:pStyle w:val="Descripcin"/>
              <w:jc w:val="center"/>
              <w:rPr>
                <w:rFonts w:ascii="Arial" w:hAnsi="Arial" w:cs="Arial"/>
              </w:rPr>
            </w:pPr>
            <w:bookmarkStart w:id="136" w:name="_Toc117588958"/>
            <w:r>
              <w:t xml:space="preserve">Imagen </w:t>
            </w:r>
            <w:fldSimple w:instr=" SEQ Imagen \* ARABIC ">
              <w:r w:rsidR="002679DE">
                <w:rPr>
                  <w:noProof/>
                </w:rPr>
                <w:t>18</w:t>
              </w:r>
            </w:fldSimple>
            <w:r>
              <w:t xml:space="preserve">: </w:t>
            </w:r>
            <w:r w:rsidRPr="008630D1">
              <w:rPr>
                <w:b w:val="0"/>
              </w:rPr>
              <w:t>Grupo de Interpretes del Patrimonio Natural y Cultural del PNN de Macuira</w:t>
            </w:r>
            <w:bookmarkEnd w:id="136"/>
          </w:p>
        </w:tc>
      </w:tr>
      <w:tr w:rsidR="00E92012" w:rsidRPr="00E92012" w14:paraId="275B66A7" w14:textId="77777777" w:rsidTr="002679DE">
        <w:trPr>
          <w:trHeight w:val="986"/>
        </w:trPr>
        <w:tc>
          <w:tcPr>
            <w:tcW w:w="2122" w:type="dxa"/>
            <w:vAlign w:val="center"/>
          </w:tcPr>
          <w:p w14:paraId="5FE0F012" w14:textId="1494AD56" w:rsidR="00E92012" w:rsidRPr="00E92012" w:rsidRDefault="00E92012" w:rsidP="002F42B4">
            <w:pPr>
              <w:pStyle w:val="Ttulo1"/>
              <w:jc w:val="left"/>
            </w:pPr>
            <w:bookmarkStart w:id="137" w:name="_Toc117588839"/>
            <w:r>
              <w:t>Comunidades</w:t>
            </w:r>
            <w:bookmarkEnd w:id="137"/>
            <w:r>
              <w:t xml:space="preserve"> </w:t>
            </w:r>
          </w:p>
        </w:tc>
        <w:tc>
          <w:tcPr>
            <w:tcW w:w="8906" w:type="dxa"/>
            <w:vAlign w:val="center"/>
          </w:tcPr>
          <w:p w14:paraId="0E6AE91E" w14:textId="490634EB" w:rsidR="00E03441" w:rsidRDefault="00E03441" w:rsidP="002F42B4">
            <w:pPr>
              <w:pStyle w:val="Ttulo1"/>
            </w:pPr>
            <w:bookmarkStart w:id="138" w:name="_Toc117588840"/>
            <w:r w:rsidRPr="00D76220">
              <w:t>Territorios Claniles de la zona ecoturística del PNN de Macuira:</w:t>
            </w:r>
            <w:bookmarkEnd w:id="138"/>
          </w:p>
          <w:p w14:paraId="5BE926DB" w14:textId="06B00EDC" w:rsidR="00D76220" w:rsidRDefault="00D76220" w:rsidP="008630D1">
            <w:r>
              <w:t>El Área Protegida se encuentra traslapada en su totalidad con más de 50 territorios claniles, de estos 8 entran a ser parte de la zona delimitada para el Ecoturismo, estos son:</w:t>
            </w:r>
          </w:p>
          <w:p w14:paraId="0BCA9326" w14:textId="3585CFD0" w:rsidR="001855F6" w:rsidRDefault="001855F6" w:rsidP="001855F6">
            <w:pPr>
              <w:pStyle w:val="Descripcin"/>
              <w:keepNext/>
            </w:pPr>
            <w:bookmarkStart w:id="139" w:name="_Toc117588969"/>
            <w:r>
              <w:t xml:space="preserve">Tabla </w:t>
            </w:r>
            <w:fldSimple w:instr=" SEQ Tabla \* ARABIC ">
              <w:r w:rsidR="00037B43">
                <w:rPr>
                  <w:noProof/>
                </w:rPr>
                <w:t>11</w:t>
              </w:r>
            </w:fldSimple>
            <w:r>
              <w:t xml:space="preserve">: </w:t>
            </w:r>
            <w:r w:rsidRPr="008630D1">
              <w:rPr>
                <w:b w:val="0"/>
              </w:rPr>
              <w:t>Territorios de la zona ecoturística del PNN de Macuira</w:t>
            </w:r>
            <w:bookmarkEnd w:id="139"/>
          </w:p>
          <w:tbl>
            <w:tblPr>
              <w:tblStyle w:val="Tablaconcuadrcula5oscura-nfasis5"/>
              <w:tblW w:w="5000" w:type="pct"/>
              <w:tblLayout w:type="fixed"/>
              <w:tblLook w:val="04A0" w:firstRow="1" w:lastRow="0" w:firstColumn="1" w:lastColumn="0" w:noHBand="0" w:noVBand="1"/>
            </w:tblPr>
            <w:tblGrid>
              <w:gridCol w:w="2413"/>
              <w:gridCol w:w="1887"/>
              <w:gridCol w:w="4380"/>
            </w:tblGrid>
            <w:tr w:rsidR="00D76220" w:rsidRPr="009A4C7D" w14:paraId="6ED9AB67" w14:textId="77777777" w:rsidTr="004120EB">
              <w:trPr>
                <w:cnfStyle w:val="100000000000" w:firstRow="1" w:lastRow="0" w:firstColumn="0" w:lastColumn="0" w:oddVBand="0" w:evenVBand="0" w:oddHBand="0" w:evenHBand="0" w:firstRowFirstColumn="0" w:firstRowLastColumn="0" w:lastRowFirstColumn="0" w:lastRowLastColumn="0"/>
                <w:trHeight w:hRule="exact" w:val="533"/>
              </w:trPr>
              <w:tc>
                <w:tcPr>
                  <w:cnfStyle w:val="001000000000" w:firstRow="0" w:lastRow="0" w:firstColumn="1" w:lastColumn="0" w:oddVBand="0" w:evenVBand="0" w:oddHBand="0" w:evenHBand="0" w:firstRowFirstColumn="0" w:firstRowLastColumn="0" w:lastRowFirstColumn="0" w:lastRowLastColumn="0"/>
                  <w:tcW w:w="1390" w:type="pct"/>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5B8AA82D" w14:textId="77777777" w:rsidR="00D76220" w:rsidRPr="00D76220" w:rsidRDefault="00D76220" w:rsidP="00D76220">
                  <w:pPr>
                    <w:spacing w:before="60"/>
                    <w:jc w:val="center"/>
                    <w:rPr>
                      <w:rFonts w:ascii="Arial Narrow" w:hAnsi="Arial Narrow" w:cs="Arial"/>
                      <w:b w:val="0"/>
                      <w:bCs w:val="0"/>
                      <w:color w:val="auto"/>
                      <w:sz w:val="20"/>
                      <w:szCs w:val="20"/>
                    </w:rPr>
                  </w:pPr>
                  <w:r w:rsidRPr="00D76220">
                    <w:rPr>
                      <w:rFonts w:ascii="Arial Narrow" w:hAnsi="Arial Narrow" w:cs="Arial"/>
                      <w:color w:val="auto"/>
                      <w:sz w:val="20"/>
                      <w:szCs w:val="20"/>
                    </w:rPr>
                    <w:t>Corregimiento</w:t>
                  </w:r>
                </w:p>
              </w:tc>
              <w:tc>
                <w:tcPr>
                  <w:tcW w:w="1087" w:type="pct"/>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7162AAAD" w14:textId="77777777" w:rsidR="00D76220" w:rsidRPr="00D76220" w:rsidRDefault="00D76220" w:rsidP="00D76220">
                  <w:pPr>
                    <w:spacing w:before="6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val="0"/>
                      <w:color w:val="auto"/>
                      <w:sz w:val="20"/>
                      <w:szCs w:val="20"/>
                    </w:rPr>
                  </w:pPr>
                  <w:r w:rsidRPr="00D76220">
                    <w:rPr>
                      <w:rFonts w:ascii="Arial Narrow" w:hAnsi="Arial Narrow" w:cs="Arial"/>
                      <w:color w:val="auto"/>
                      <w:sz w:val="20"/>
                      <w:szCs w:val="20"/>
                    </w:rPr>
                    <w:t>Sector del Parque</w:t>
                  </w:r>
                </w:p>
              </w:tc>
              <w:tc>
                <w:tcPr>
                  <w:tcW w:w="2523" w:type="pct"/>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713A9100" w14:textId="77777777" w:rsidR="00D76220" w:rsidRPr="00D76220" w:rsidRDefault="00D76220" w:rsidP="00D76220">
                  <w:pPr>
                    <w:spacing w:before="6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val="0"/>
                      <w:color w:val="auto"/>
                      <w:sz w:val="20"/>
                      <w:szCs w:val="20"/>
                    </w:rPr>
                  </w:pPr>
                  <w:r w:rsidRPr="00D76220">
                    <w:rPr>
                      <w:rFonts w:ascii="Arial Narrow" w:hAnsi="Arial Narrow" w:cs="Arial"/>
                      <w:color w:val="auto"/>
                      <w:sz w:val="20"/>
                      <w:szCs w:val="20"/>
                    </w:rPr>
                    <w:t>Territorios Claniles asociados a los atractivos y/o senderos turísticos</w:t>
                  </w:r>
                </w:p>
              </w:tc>
            </w:tr>
            <w:tr w:rsidR="00D76220" w:rsidRPr="009A4C7D" w14:paraId="27B92B8A" w14:textId="77777777" w:rsidTr="004120EB">
              <w:trPr>
                <w:cnfStyle w:val="000000100000" w:firstRow="0" w:lastRow="0" w:firstColumn="0" w:lastColumn="0" w:oddVBand="0" w:evenVBand="0" w:oddHBand="1" w:evenHBand="0" w:firstRowFirstColumn="0" w:firstRowLastColumn="0" w:lastRowFirstColumn="0" w:lastRowLastColumn="0"/>
                <w:trHeight w:hRule="exact" w:val="338"/>
              </w:trPr>
              <w:tc>
                <w:tcPr>
                  <w:cnfStyle w:val="001000000000" w:firstRow="0" w:lastRow="0" w:firstColumn="1" w:lastColumn="0" w:oddVBand="0" w:evenVBand="0" w:oddHBand="0" w:evenHBand="0" w:firstRowFirstColumn="0" w:firstRowLastColumn="0" w:lastRowFirstColumn="0" w:lastRowLastColumn="0"/>
                  <w:tcW w:w="1390" w:type="pct"/>
                  <w:tcBorders>
                    <w:top w:val="single" w:sz="4" w:space="0" w:color="A5A5A5" w:themeColor="accent3"/>
                  </w:tcBorders>
                  <w:vAlign w:val="center"/>
                </w:tcPr>
                <w:p w14:paraId="2F9178BE" w14:textId="77777777" w:rsidR="00D76220" w:rsidRPr="009A4C7D" w:rsidRDefault="00D76220" w:rsidP="00D76220">
                  <w:pPr>
                    <w:jc w:val="center"/>
                    <w:rPr>
                      <w:rFonts w:ascii="Arial Narrow" w:hAnsi="Arial Narrow" w:cs="Arial"/>
                      <w:b w:val="0"/>
                      <w:bCs w:val="0"/>
                      <w:sz w:val="20"/>
                      <w:szCs w:val="20"/>
                    </w:rPr>
                  </w:pPr>
                  <w:r w:rsidRPr="009A4C7D">
                    <w:rPr>
                      <w:rFonts w:ascii="Arial Narrow" w:hAnsi="Arial Narrow" w:cs="Arial"/>
                      <w:sz w:val="20"/>
                      <w:szCs w:val="20"/>
                    </w:rPr>
                    <w:t>NAZARETH</w:t>
                  </w:r>
                </w:p>
              </w:tc>
              <w:tc>
                <w:tcPr>
                  <w:tcW w:w="1087" w:type="pct"/>
                  <w:tcBorders>
                    <w:top w:val="single" w:sz="4" w:space="0" w:color="A5A5A5" w:themeColor="accent3"/>
                  </w:tcBorders>
                  <w:shd w:val="clear" w:color="auto" w:fill="DEEAF6" w:themeFill="accent5" w:themeFillTint="33"/>
                  <w:vAlign w:val="center"/>
                </w:tcPr>
                <w:p w14:paraId="7AD1E145" w14:textId="77777777" w:rsidR="00D76220" w:rsidRPr="009A4C7D" w:rsidRDefault="00D76220" w:rsidP="00D76220">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Cs/>
                      <w:sz w:val="20"/>
                      <w:szCs w:val="20"/>
                    </w:rPr>
                  </w:pPr>
                  <w:r w:rsidRPr="009A4C7D">
                    <w:rPr>
                      <w:rFonts w:ascii="Arial Narrow" w:hAnsi="Arial Narrow" w:cs="Arial"/>
                      <w:bCs/>
                      <w:sz w:val="20"/>
                      <w:szCs w:val="20"/>
                    </w:rPr>
                    <w:t>Nororiental</w:t>
                  </w:r>
                </w:p>
              </w:tc>
              <w:tc>
                <w:tcPr>
                  <w:tcW w:w="2523" w:type="pct"/>
                  <w:tcBorders>
                    <w:top w:val="single" w:sz="4" w:space="0" w:color="A5A5A5" w:themeColor="accent3"/>
                  </w:tcBorders>
                  <w:shd w:val="clear" w:color="auto" w:fill="DEEAF6" w:themeFill="accent5" w:themeFillTint="33"/>
                  <w:vAlign w:val="center"/>
                </w:tcPr>
                <w:p w14:paraId="60BC0282" w14:textId="51EF0DD6" w:rsidR="00D76220" w:rsidRPr="009A4C7D" w:rsidRDefault="00D76220" w:rsidP="001855F6">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0"/>
                      <w:szCs w:val="20"/>
                    </w:rPr>
                  </w:pPr>
                  <w:r w:rsidRPr="009A4C7D">
                    <w:rPr>
                      <w:rFonts w:ascii="Arial Narrow" w:hAnsi="Arial Narrow" w:cs="Arial"/>
                      <w:sz w:val="20"/>
                      <w:szCs w:val="20"/>
                    </w:rPr>
                    <w:t>M’malaülü, Wotkasa</w:t>
                  </w:r>
                  <w:r w:rsidR="001855F6">
                    <w:rPr>
                      <w:rFonts w:ascii="Arial Narrow" w:hAnsi="Arial Narrow" w:cs="Arial"/>
                      <w:sz w:val="20"/>
                      <w:szCs w:val="20"/>
                    </w:rPr>
                    <w:t>inru’u, Keeratsulu’u, Isijo’u</w:t>
                  </w:r>
                </w:p>
              </w:tc>
            </w:tr>
            <w:tr w:rsidR="00D76220" w:rsidRPr="000930AC" w14:paraId="1118B432" w14:textId="77777777" w:rsidTr="00D76220">
              <w:trPr>
                <w:trHeight w:hRule="exact" w:val="432"/>
              </w:trPr>
              <w:tc>
                <w:tcPr>
                  <w:cnfStyle w:val="001000000000" w:firstRow="0" w:lastRow="0" w:firstColumn="1" w:lastColumn="0" w:oddVBand="0" w:evenVBand="0" w:oddHBand="0" w:evenHBand="0" w:firstRowFirstColumn="0" w:firstRowLastColumn="0" w:lastRowFirstColumn="0" w:lastRowLastColumn="0"/>
                  <w:tcW w:w="1390" w:type="pct"/>
                  <w:shd w:val="clear" w:color="auto" w:fill="70AD47" w:themeFill="accent6"/>
                  <w:vAlign w:val="center"/>
                </w:tcPr>
                <w:p w14:paraId="05C81FB5" w14:textId="77777777" w:rsidR="00D76220" w:rsidRPr="009A4C7D" w:rsidRDefault="00D76220" w:rsidP="00D76220">
                  <w:pPr>
                    <w:jc w:val="center"/>
                    <w:rPr>
                      <w:rFonts w:ascii="Arial Narrow" w:hAnsi="Arial Narrow" w:cs="Arial"/>
                      <w:b w:val="0"/>
                      <w:bCs w:val="0"/>
                      <w:sz w:val="20"/>
                      <w:szCs w:val="20"/>
                    </w:rPr>
                  </w:pPr>
                  <w:r w:rsidRPr="009A4C7D">
                    <w:rPr>
                      <w:rFonts w:ascii="Arial Narrow" w:hAnsi="Arial Narrow" w:cs="Arial"/>
                      <w:sz w:val="20"/>
                      <w:szCs w:val="20"/>
                    </w:rPr>
                    <w:t>SIAPANA</w:t>
                  </w:r>
                </w:p>
              </w:tc>
              <w:tc>
                <w:tcPr>
                  <w:tcW w:w="1087" w:type="pct"/>
                  <w:shd w:val="clear" w:color="auto" w:fill="E2EFD9" w:themeFill="accent6" w:themeFillTint="33"/>
                  <w:vAlign w:val="center"/>
                </w:tcPr>
                <w:p w14:paraId="69751CAC" w14:textId="1B3E7FE5" w:rsidR="00D76220" w:rsidRPr="009A4C7D" w:rsidRDefault="00D76220" w:rsidP="00D7622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20"/>
                      <w:szCs w:val="20"/>
                    </w:rPr>
                  </w:pPr>
                  <w:r w:rsidRPr="009A4C7D">
                    <w:rPr>
                      <w:rFonts w:ascii="Arial Narrow" w:hAnsi="Arial Narrow" w:cs="Arial"/>
                      <w:bCs/>
                      <w:sz w:val="20"/>
                      <w:szCs w:val="20"/>
                    </w:rPr>
                    <w:t>Suroccidental</w:t>
                  </w:r>
                </w:p>
              </w:tc>
              <w:tc>
                <w:tcPr>
                  <w:tcW w:w="2523" w:type="pct"/>
                  <w:shd w:val="clear" w:color="auto" w:fill="E2EFD9" w:themeFill="accent6" w:themeFillTint="33"/>
                  <w:vAlign w:val="center"/>
                </w:tcPr>
                <w:p w14:paraId="5CD922CB" w14:textId="4D677B16" w:rsidR="00D76220" w:rsidRPr="000930AC" w:rsidRDefault="00D76220" w:rsidP="00D7622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lang w:val="pl-PL"/>
                    </w:rPr>
                  </w:pPr>
                  <w:r w:rsidRPr="000930AC">
                    <w:rPr>
                      <w:rFonts w:ascii="Arial Narrow" w:hAnsi="Arial Narrow" w:cs="Arial"/>
                      <w:sz w:val="20"/>
                      <w:szCs w:val="20"/>
                      <w:lang w:val="pl-PL"/>
                    </w:rPr>
                    <w:t>Chuwapa´a, Kurumii, Akumerapü y Polujalii.</w:t>
                  </w:r>
                </w:p>
              </w:tc>
            </w:tr>
          </w:tbl>
          <w:p w14:paraId="096848E7" w14:textId="77777777" w:rsidR="00D76220" w:rsidRPr="000930AC" w:rsidRDefault="00D76220" w:rsidP="00D76220">
            <w:pPr>
              <w:rPr>
                <w:rFonts w:ascii="Arial" w:hAnsi="Arial" w:cs="Arial"/>
                <w:lang w:val="pl-PL"/>
              </w:rPr>
            </w:pPr>
          </w:p>
          <w:p w14:paraId="51AC4A65" w14:textId="77777777" w:rsidR="001855F6" w:rsidRDefault="00D76220" w:rsidP="001855F6">
            <w:pPr>
              <w:keepNext/>
              <w:ind w:left="-54"/>
              <w:jc w:val="center"/>
            </w:pPr>
            <w:r w:rsidRPr="00D76220">
              <w:rPr>
                <w:rFonts w:ascii="Arial" w:hAnsi="Arial" w:cs="Arial"/>
                <w:b/>
                <w:noProof/>
                <w:color w:val="C00000"/>
              </w:rPr>
              <w:drawing>
                <wp:inline distT="0" distB="0" distL="0" distR="0" wp14:anchorId="168AFB10" wp14:editId="369BEACD">
                  <wp:extent cx="5114927" cy="3409950"/>
                  <wp:effectExtent l="0" t="0" r="9525" b="0"/>
                  <wp:docPr id="11" name="Picture 11" descr="C:\Users\i\Documents\1.PNN.Macuira.Ene.10.22\12.Avances.mes.a.mes\9.Octubre\Mapa.Zona.ecoturistica.20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Documents\1.PNN.Macuira.Ene.10.22\12.Avances.mes.a.mes\9.Octubre\Mapa.Zona.ecoturistica.2022.tif"/>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684" t="4234" r="2906" b="5803"/>
                          <a:stretch/>
                        </pic:blipFill>
                        <pic:spPr bwMode="auto">
                          <a:xfrm>
                            <a:off x="0" y="0"/>
                            <a:ext cx="5117474" cy="3411648"/>
                          </a:xfrm>
                          <a:prstGeom prst="rect">
                            <a:avLst/>
                          </a:prstGeom>
                          <a:noFill/>
                          <a:ln>
                            <a:noFill/>
                          </a:ln>
                          <a:extLst>
                            <a:ext uri="{53640926-AAD7-44D8-BBD7-CCE9431645EC}">
                              <a14:shadowObscured xmlns:a14="http://schemas.microsoft.com/office/drawing/2010/main"/>
                            </a:ext>
                          </a:extLst>
                        </pic:spPr>
                      </pic:pic>
                    </a:graphicData>
                  </a:graphic>
                </wp:inline>
              </w:drawing>
            </w:r>
          </w:p>
          <w:p w14:paraId="0DA227E8" w14:textId="1C6184E0" w:rsidR="00D76220" w:rsidRDefault="001855F6" w:rsidP="001855F6">
            <w:pPr>
              <w:pStyle w:val="Descripcin"/>
              <w:jc w:val="center"/>
              <w:rPr>
                <w:rFonts w:ascii="Arial" w:hAnsi="Arial" w:cs="Arial"/>
                <w:b w:val="0"/>
                <w:color w:val="C00000"/>
              </w:rPr>
            </w:pPr>
            <w:bookmarkStart w:id="140" w:name="_Toc117588922"/>
            <w:r>
              <w:t xml:space="preserve">Mapa </w:t>
            </w:r>
            <w:fldSimple w:instr=" SEQ Mapa \* ARABIC ">
              <w:r w:rsidR="002679DE">
                <w:rPr>
                  <w:noProof/>
                </w:rPr>
                <w:t>11</w:t>
              </w:r>
            </w:fldSimple>
            <w:r>
              <w:t xml:space="preserve">: </w:t>
            </w:r>
            <w:r w:rsidRPr="008630D1">
              <w:rPr>
                <w:b w:val="0"/>
              </w:rPr>
              <w:t>Territorios, viviendas, atractivos, infraestructuras de la zona ecoturística del PNN de Macuira</w:t>
            </w:r>
            <w:bookmarkEnd w:id="140"/>
          </w:p>
          <w:p w14:paraId="3CDF0EB4" w14:textId="33F01B47" w:rsidR="00E03441" w:rsidRDefault="00E03441" w:rsidP="008630D1">
            <w:r w:rsidRPr="001855F6">
              <w:t xml:space="preserve">A </w:t>
            </w:r>
            <w:r w:rsidR="00083740" w:rsidRPr="001855F6">
              <w:t>continuación,</w:t>
            </w:r>
            <w:r w:rsidRPr="001855F6">
              <w:t xml:space="preserve"> se mencionan las Autoridades Tradicionales de cada territorio, y algunos líderes que los acompañan:</w:t>
            </w:r>
          </w:p>
          <w:p w14:paraId="1D5342F8" w14:textId="24B4BFFD" w:rsidR="001855F6" w:rsidRDefault="001855F6" w:rsidP="002A0DE3">
            <w:pPr>
              <w:ind w:left="-54"/>
              <w:rPr>
                <w:rFonts w:ascii="Arial" w:hAnsi="Arial" w:cs="Arial"/>
              </w:rPr>
            </w:pPr>
          </w:p>
          <w:p w14:paraId="4536184A" w14:textId="0DC3877A" w:rsidR="002F42B4" w:rsidRDefault="002F42B4" w:rsidP="002A0DE3">
            <w:pPr>
              <w:ind w:left="-54"/>
              <w:rPr>
                <w:rFonts w:ascii="Arial" w:hAnsi="Arial" w:cs="Arial"/>
              </w:rPr>
            </w:pPr>
          </w:p>
          <w:p w14:paraId="213104ED" w14:textId="77777777" w:rsidR="008630D1" w:rsidRDefault="008630D1" w:rsidP="002A0DE3">
            <w:pPr>
              <w:ind w:left="-54"/>
              <w:rPr>
                <w:rFonts w:ascii="Arial" w:hAnsi="Arial" w:cs="Arial"/>
              </w:rPr>
            </w:pPr>
          </w:p>
          <w:p w14:paraId="6FE62FB2" w14:textId="5EE3EC65" w:rsidR="0043701A" w:rsidRPr="008630D1" w:rsidRDefault="0043701A" w:rsidP="0043701A">
            <w:pPr>
              <w:pStyle w:val="Descripcin"/>
              <w:keepNext/>
              <w:rPr>
                <w:b w:val="0"/>
              </w:rPr>
            </w:pPr>
            <w:bookmarkStart w:id="141" w:name="_Toc117588970"/>
            <w:r>
              <w:t xml:space="preserve">Tabla </w:t>
            </w:r>
            <w:fldSimple w:instr=" SEQ Tabla \* ARABIC ">
              <w:r w:rsidR="00037B43">
                <w:rPr>
                  <w:noProof/>
                </w:rPr>
                <w:t>12</w:t>
              </w:r>
            </w:fldSimple>
            <w:r>
              <w:t xml:space="preserve">: </w:t>
            </w:r>
            <w:r w:rsidRPr="008630D1">
              <w:rPr>
                <w:b w:val="0"/>
              </w:rPr>
              <w:t>Autoridades Tradicionales y/o líderes de los territorios claniles de la zona ecoturística del PNN de Macuira</w:t>
            </w:r>
            <w:bookmarkEnd w:id="141"/>
          </w:p>
          <w:tbl>
            <w:tblPr>
              <w:tblStyle w:val="Tablaconcuadrcula1clara-nfasis5"/>
              <w:tblW w:w="7541" w:type="dxa"/>
              <w:jc w:val="center"/>
              <w:tblLayout w:type="fixed"/>
              <w:tblLook w:val="04A0" w:firstRow="1" w:lastRow="0" w:firstColumn="1" w:lastColumn="0" w:noHBand="0" w:noVBand="1"/>
            </w:tblPr>
            <w:tblGrid>
              <w:gridCol w:w="3572"/>
              <w:gridCol w:w="3969"/>
            </w:tblGrid>
            <w:tr w:rsidR="00B9133E" w:rsidRPr="00451007" w14:paraId="075A9E04" w14:textId="77777777" w:rsidTr="00392857">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72" w:type="dxa"/>
                </w:tcPr>
                <w:p w14:paraId="31F067A3" w14:textId="77777777" w:rsidR="00B9133E" w:rsidRPr="00B9133E" w:rsidRDefault="00B9133E" w:rsidP="00B9133E">
                  <w:pPr>
                    <w:pStyle w:val="Textoindependiente3"/>
                    <w:spacing w:after="0"/>
                    <w:jc w:val="center"/>
                    <w:rPr>
                      <w:rFonts w:ascii="Arial Narrow" w:hAnsi="Arial Narrow" w:cs="Arial"/>
                      <w:bCs w:val="0"/>
                      <w:sz w:val="22"/>
                      <w:szCs w:val="20"/>
                    </w:rPr>
                  </w:pPr>
                  <w:r w:rsidRPr="00B9133E">
                    <w:rPr>
                      <w:rFonts w:ascii="Arial Narrow" w:hAnsi="Arial Narrow" w:cs="Arial"/>
                      <w:bCs w:val="0"/>
                      <w:sz w:val="22"/>
                      <w:szCs w:val="20"/>
                    </w:rPr>
                    <w:t>Territorio</w:t>
                  </w:r>
                </w:p>
              </w:tc>
              <w:tc>
                <w:tcPr>
                  <w:tcW w:w="3969" w:type="dxa"/>
                </w:tcPr>
                <w:p w14:paraId="6EC49A26" w14:textId="77777777" w:rsidR="00B9133E" w:rsidRPr="00B9133E" w:rsidRDefault="00B9133E" w:rsidP="00B9133E">
                  <w:pPr>
                    <w:pStyle w:val="Textoindependiente3"/>
                    <w:spacing w:after="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Cs w:val="0"/>
                      <w:sz w:val="22"/>
                      <w:szCs w:val="20"/>
                    </w:rPr>
                  </w:pPr>
                  <w:r w:rsidRPr="00B9133E">
                    <w:rPr>
                      <w:rFonts w:ascii="Arial Narrow" w:hAnsi="Arial Narrow" w:cs="Arial"/>
                      <w:bCs w:val="0"/>
                      <w:sz w:val="22"/>
                      <w:szCs w:val="20"/>
                    </w:rPr>
                    <w:t>Autoridad / Líder</w:t>
                  </w:r>
                </w:p>
              </w:tc>
            </w:tr>
            <w:tr w:rsidR="00B9133E" w:rsidRPr="00504247" w14:paraId="7727594E" w14:textId="77777777" w:rsidTr="00392857">
              <w:trPr>
                <w:trHeight w:val="20"/>
                <w:jc w:val="center"/>
              </w:trPr>
              <w:tc>
                <w:tcPr>
                  <w:cnfStyle w:val="001000000000" w:firstRow="0" w:lastRow="0" w:firstColumn="1" w:lastColumn="0" w:oddVBand="0" w:evenVBand="0" w:oddHBand="0" w:evenHBand="0" w:firstRowFirstColumn="0" w:firstRowLastColumn="0" w:lastRowFirstColumn="0" w:lastRowLastColumn="0"/>
                  <w:tcW w:w="3572" w:type="dxa"/>
                </w:tcPr>
                <w:p w14:paraId="3A6CBCD2" w14:textId="77777777" w:rsidR="00B9133E" w:rsidRPr="00B9133E" w:rsidRDefault="00B9133E" w:rsidP="00B9133E">
                  <w:pPr>
                    <w:pStyle w:val="Textoindependiente3"/>
                    <w:spacing w:before="120"/>
                    <w:jc w:val="center"/>
                    <w:rPr>
                      <w:rFonts w:ascii="Arial Narrow" w:hAnsi="Arial Narrow" w:cs="Arial"/>
                      <w:b w:val="0"/>
                      <w:sz w:val="20"/>
                      <w:szCs w:val="20"/>
                    </w:rPr>
                  </w:pPr>
                  <w:r w:rsidRPr="00B9133E">
                    <w:rPr>
                      <w:rFonts w:ascii="Arial Narrow" w:hAnsi="Arial Narrow" w:cs="Arial"/>
                      <w:b w:val="0"/>
                      <w:sz w:val="20"/>
                      <w:szCs w:val="20"/>
                    </w:rPr>
                    <w:t>M’malaülü</w:t>
                  </w:r>
                </w:p>
              </w:tc>
              <w:tc>
                <w:tcPr>
                  <w:tcW w:w="3969" w:type="dxa"/>
                </w:tcPr>
                <w:p w14:paraId="7894950F" w14:textId="2D51A775" w:rsidR="00B9133E" w:rsidRPr="0043701A" w:rsidRDefault="00B9133E" w:rsidP="00B9133E">
                  <w:pPr>
                    <w:pStyle w:val="Textoindependiente3"/>
                    <w:spacing w:before="12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20"/>
                      <w:szCs w:val="20"/>
                    </w:rPr>
                  </w:pPr>
                  <w:r w:rsidRPr="0043701A">
                    <w:rPr>
                      <w:rFonts w:ascii="Arial Narrow" w:hAnsi="Arial Narrow" w:cs="Calibri"/>
                      <w:color w:val="000000"/>
                      <w:sz w:val="20"/>
                      <w:szCs w:val="20"/>
                      <w:lang w:eastAsia="en-US"/>
                    </w:rPr>
                    <w:t>Jorge Suárez</w:t>
                  </w:r>
                </w:p>
              </w:tc>
            </w:tr>
            <w:tr w:rsidR="00B9133E" w:rsidRPr="00504247" w14:paraId="162C2CC1" w14:textId="77777777" w:rsidTr="00392857">
              <w:trPr>
                <w:trHeight w:val="281"/>
                <w:jc w:val="center"/>
              </w:trPr>
              <w:tc>
                <w:tcPr>
                  <w:cnfStyle w:val="001000000000" w:firstRow="0" w:lastRow="0" w:firstColumn="1" w:lastColumn="0" w:oddVBand="0" w:evenVBand="0" w:oddHBand="0" w:evenHBand="0" w:firstRowFirstColumn="0" w:firstRowLastColumn="0" w:lastRowFirstColumn="0" w:lastRowLastColumn="0"/>
                  <w:tcW w:w="3572" w:type="dxa"/>
                </w:tcPr>
                <w:p w14:paraId="3B9A0517" w14:textId="77777777" w:rsidR="00B9133E" w:rsidRPr="00B9133E" w:rsidRDefault="00B9133E" w:rsidP="00B9133E">
                  <w:pPr>
                    <w:pStyle w:val="Textoindependiente3"/>
                    <w:spacing w:before="120"/>
                    <w:jc w:val="center"/>
                    <w:rPr>
                      <w:rFonts w:ascii="Arial Narrow" w:hAnsi="Arial Narrow" w:cs="Arial"/>
                      <w:b w:val="0"/>
                      <w:bCs w:val="0"/>
                      <w:sz w:val="20"/>
                      <w:szCs w:val="20"/>
                    </w:rPr>
                  </w:pPr>
                  <w:r w:rsidRPr="00B9133E">
                    <w:rPr>
                      <w:rFonts w:ascii="Arial Narrow" w:hAnsi="Arial Narrow" w:cs="Arial"/>
                      <w:b w:val="0"/>
                      <w:sz w:val="20"/>
                      <w:szCs w:val="20"/>
                    </w:rPr>
                    <w:t>Polujalii</w:t>
                  </w:r>
                </w:p>
              </w:tc>
              <w:tc>
                <w:tcPr>
                  <w:tcW w:w="3969" w:type="dxa"/>
                </w:tcPr>
                <w:p w14:paraId="1EC211A8" w14:textId="6D28255F" w:rsidR="00B9133E" w:rsidRPr="0043701A" w:rsidRDefault="00B9133E" w:rsidP="00B9133E">
                  <w:pPr>
                    <w:pStyle w:val="Textoindependiente3"/>
                    <w:spacing w:before="12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0"/>
                      <w:szCs w:val="20"/>
                      <w:lang w:eastAsia="en-US"/>
                    </w:rPr>
                  </w:pPr>
                  <w:r w:rsidRPr="0043701A">
                    <w:rPr>
                      <w:rFonts w:ascii="Arial Narrow" w:hAnsi="Arial Narrow" w:cs="Calibri"/>
                      <w:color w:val="000000"/>
                      <w:sz w:val="20"/>
                      <w:szCs w:val="20"/>
                      <w:lang w:eastAsia="en-US"/>
                    </w:rPr>
                    <w:t>Oscar Palmar</w:t>
                  </w:r>
                </w:p>
              </w:tc>
            </w:tr>
            <w:tr w:rsidR="00B9133E" w:rsidRPr="00504247" w14:paraId="490BB3B1" w14:textId="77777777" w:rsidTr="00392857">
              <w:trPr>
                <w:trHeight w:val="20"/>
                <w:jc w:val="center"/>
              </w:trPr>
              <w:tc>
                <w:tcPr>
                  <w:cnfStyle w:val="001000000000" w:firstRow="0" w:lastRow="0" w:firstColumn="1" w:lastColumn="0" w:oddVBand="0" w:evenVBand="0" w:oddHBand="0" w:evenHBand="0" w:firstRowFirstColumn="0" w:firstRowLastColumn="0" w:lastRowFirstColumn="0" w:lastRowLastColumn="0"/>
                  <w:tcW w:w="3572" w:type="dxa"/>
                </w:tcPr>
                <w:p w14:paraId="37BDAFF8" w14:textId="77777777" w:rsidR="00B9133E" w:rsidRPr="00B9133E" w:rsidRDefault="00B9133E" w:rsidP="00B9133E">
                  <w:pPr>
                    <w:pStyle w:val="Textoindependiente3"/>
                    <w:spacing w:before="120"/>
                    <w:jc w:val="center"/>
                    <w:rPr>
                      <w:rFonts w:ascii="Arial Narrow" w:hAnsi="Arial Narrow" w:cs="Arial"/>
                      <w:b w:val="0"/>
                      <w:bCs w:val="0"/>
                      <w:sz w:val="20"/>
                      <w:szCs w:val="20"/>
                    </w:rPr>
                  </w:pPr>
                  <w:r w:rsidRPr="00B9133E">
                    <w:rPr>
                      <w:rFonts w:ascii="Arial Narrow" w:hAnsi="Arial Narrow" w:cs="Arial"/>
                      <w:b w:val="0"/>
                      <w:sz w:val="20"/>
                      <w:szCs w:val="20"/>
                    </w:rPr>
                    <w:t>Keeretsulu’u</w:t>
                  </w:r>
                </w:p>
              </w:tc>
              <w:tc>
                <w:tcPr>
                  <w:tcW w:w="3969" w:type="dxa"/>
                </w:tcPr>
                <w:p w14:paraId="03149E5B" w14:textId="206053FC" w:rsidR="00B9133E" w:rsidRPr="0043701A" w:rsidRDefault="00334756" w:rsidP="00B9133E">
                  <w:pPr>
                    <w:pStyle w:val="Textoindependiente3"/>
                    <w:spacing w:before="12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20"/>
                      <w:szCs w:val="20"/>
                    </w:rPr>
                  </w:pPr>
                  <w:r>
                    <w:rPr>
                      <w:rFonts w:ascii="Arial Narrow" w:hAnsi="Arial Narrow" w:cs="Calibri"/>
                      <w:color w:val="000000"/>
                      <w:sz w:val="20"/>
                      <w:szCs w:val="20"/>
                      <w:lang w:eastAsia="en-US"/>
                    </w:rPr>
                    <w:t>Nemesio Prieto</w:t>
                  </w:r>
                </w:p>
              </w:tc>
            </w:tr>
            <w:tr w:rsidR="00B9133E" w:rsidRPr="00504247" w14:paraId="3DE372A6" w14:textId="77777777" w:rsidTr="00392857">
              <w:trPr>
                <w:trHeight w:val="20"/>
                <w:jc w:val="center"/>
              </w:trPr>
              <w:tc>
                <w:tcPr>
                  <w:cnfStyle w:val="001000000000" w:firstRow="0" w:lastRow="0" w:firstColumn="1" w:lastColumn="0" w:oddVBand="0" w:evenVBand="0" w:oddHBand="0" w:evenHBand="0" w:firstRowFirstColumn="0" w:firstRowLastColumn="0" w:lastRowFirstColumn="0" w:lastRowLastColumn="0"/>
                  <w:tcW w:w="3572" w:type="dxa"/>
                </w:tcPr>
                <w:p w14:paraId="60F974B4" w14:textId="77777777" w:rsidR="00B9133E" w:rsidRPr="00B9133E" w:rsidRDefault="00B9133E" w:rsidP="00B9133E">
                  <w:pPr>
                    <w:pStyle w:val="Textoindependiente3"/>
                    <w:spacing w:before="120"/>
                    <w:jc w:val="center"/>
                    <w:rPr>
                      <w:rFonts w:ascii="Arial Narrow" w:hAnsi="Arial Narrow" w:cs="Arial"/>
                      <w:b w:val="0"/>
                      <w:bCs w:val="0"/>
                      <w:sz w:val="20"/>
                      <w:szCs w:val="20"/>
                    </w:rPr>
                  </w:pPr>
                  <w:r w:rsidRPr="00B9133E">
                    <w:rPr>
                      <w:rFonts w:ascii="Arial Narrow" w:hAnsi="Arial Narrow" w:cs="Arial"/>
                      <w:b w:val="0"/>
                      <w:sz w:val="20"/>
                      <w:szCs w:val="20"/>
                    </w:rPr>
                    <w:t>Wotkasainru’u</w:t>
                  </w:r>
                </w:p>
              </w:tc>
              <w:tc>
                <w:tcPr>
                  <w:tcW w:w="3969" w:type="dxa"/>
                </w:tcPr>
                <w:p w14:paraId="5CFF0158" w14:textId="00F4594C" w:rsidR="00B9133E" w:rsidRPr="0043701A" w:rsidRDefault="00334756" w:rsidP="00B9133E">
                  <w:pPr>
                    <w:pStyle w:val="Textoindependiente3"/>
                    <w:spacing w:before="12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Cs/>
                      <w:sz w:val="20"/>
                      <w:szCs w:val="20"/>
                    </w:rPr>
                  </w:pPr>
                  <w:r>
                    <w:rPr>
                      <w:rFonts w:ascii="Arial Narrow" w:hAnsi="Arial Narrow" w:cs="Calibri"/>
                      <w:color w:val="000000"/>
                      <w:sz w:val="20"/>
                      <w:szCs w:val="20"/>
                      <w:lang w:eastAsia="en-US"/>
                    </w:rPr>
                    <w:t>Emilia Gonzalez</w:t>
                  </w:r>
                </w:p>
              </w:tc>
            </w:tr>
            <w:tr w:rsidR="00B9133E" w:rsidRPr="00504247" w14:paraId="2DA675AF" w14:textId="77777777" w:rsidTr="00392857">
              <w:trPr>
                <w:trHeight w:val="20"/>
                <w:jc w:val="center"/>
              </w:trPr>
              <w:tc>
                <w:tcPr>
                  <w:cnfStyle w:val="001000000000" w:firstRow="0" w:lastRow="0" w:firstColumn="1" w:lastColumn="0" w:oddVBand="0" w:evenVBand="0" w:oddHBand="0" w:evenHBand="0" w:firstRowFirstColumn="0" w:firstRowLastColumn="0" w:lastRowFirstColumn="0" w:lastRowLastColumn="0"/>
                  <w:tcW w:w="3572" w:type="dxa"/>
                </w:tcPr>
                <w:p w14:paraId="59B21070" w14:textId="77777777" w:rsidR="00B9133E" w:rsidRPr="00B9133E" w:rsidRDefault="00B9133E" w:rsidP="00B9133E">
                  <w:pPr>
                    <w:pStyle w:val="Textoindependiente3"/>
                    <w:spacing w:before="120"/>
                    <w:jc w:val="center"/>
                    <w:rPr>
                      <w:rFonts w:ascii="Arial Narrow" w:hAnsi="Arial Narrow" w:cs="Arial"/>
                      <w:b w:val="0"/>
                      <w:bCs w:val="0"/>
                      <w:sz w:val="20"/>
                      <w:szCs w:val="20"/>
                    </w:rPr>
                  </w:pPr>
                  <w:r w:rsidRPr="00B9133E">
                    <w:rPr>
                      <w:rFonts w:ascii="Arial Narrow" w:hAnsi="Arial Narrow" w:cs="Arial"/>
                      <w:b w:val="0"/>
                      <w:sz w:val="20"/>
                      <w:szCs w:val="20"/>
                    </w:rPr>
                    <w:t>Isijo’u</w:t>
                  </w:r>
                </w:p>
              </w:tc>
              <w:tc>
                <w:tcPr>
                  <w:tcW w:w="3969" w:type="dxa"/>
                </w:tcPr>
                <w:p w14:paraId="1F2D7321" w14:textId="3540FFA8" w:rsidR="00B9133E" w:rsidRPr="0043701A" w:rsidRDefault="00334756" w:rsidP="00B9133E">
                  <w:pPr>
                    <w:pStyle w:val="Textoindependiente3"/>
                    <w:spacing w:before="12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0"/>
                      <w:szCs w:val="20"/>
                      <w:lang w:eastAsia="en-US"/>
                    </w:rPr>
                  </w:pPr>
                  <w:r>
                    <w:rPr>
                      <w:rFonts w:ascii="Arial Narrow" w:hAnsi="Arial Narrow" w:cs="Calibri"/>
                      <w:color w:val="000000"/>
                      <w:sz w:val="20"/>
                      <w:szCs w:val="20"/>
                      <w:lang w:eastAsia="en-US"/>
                    </w:rPr>
                    <w:t>Orlando Gonzalez</w:t>
                  </w:r>
                </w:p>
              </w:tc>
            </w:tr>
            <w:tr w:rsidR="00B9133E" w:rsidRPr="00504247" w14:paraId="4EE9DADD" w14:textId="77777777" w:rsidTr="00392857">
              <w:trPr>
                <w:trHeight w:val="20"/>
                <w:jc w:val="center"/>
              </w:trPr>
              <w:tc>
                <w:tcPr>
                  <w:cnfStyle w:val="001000000000" w:firstRow="0" w:lastRow="0" w:firstColumn="1" w:lastColumn="0" w:oddVBand="0" w:evenVBand="0" w:oddHBand="0" w:evenHBand="0" w:firstRowFirstColumn="0" w:firstRowLastColumn="0" w:lastRowFirstColumn="0" w:lastRowLastColumn="0"/>
                  <w:tcW w:w="3572" w:type="dxa"/>
                </w:tcPr>
                <w:p w14:paraId="65FD72FE" w14:textId="77777777" w:rsidR="00B9133E" w:rsidRPr="00B9133E" w:rsidRDefault="00B9133E" w:rsidP="00B9133E">
                  <w:pPr>
                    <w:pStyle w:val="Textoindependiente3"/>
                    <w:spacing w:before="120"/>
                    <w:jc w:val="center"/>
                    <w:rPr>
                      <w:rFonts w:ascii="Arial Narrow" w:hAnsi="Arial Narrow" w:cs="Arial"/>
                      <w:b w:val="0"/>
                      <w:bCs w:val="0"/>
                      <w:sz w:val="20"/>
                      <w:szCs w:val="20"/>
                    </w:rPr>
                  </w:pPr>
                  <w:r w:rsidRPr="00B9133E">
                    <w:rPr>
                      <w:rFonts w:ascii="Arial Narrow" w:hAnsi="Arial Narrow" w:cs="Arial"/>
                      <w:b w:val="0"/>
                      <w:sz w:val="20"/>
                      <w:szCs w:val="20"/>
                    </w:rPr>
                    <w:t>Akumerapü</w:t>
                  </w:r>
                </w:p>
              </w:tc>
              <w:tc>
                <w:tcPr>
                  <w:tcW w:w="3969" w:type="dxa"/>
                </w:tcPr>
                <w:p w14:paraId="473171DC" w14:textId="65623A8C" w:rsidR="00B9133E" w:rsidRPr="0043701A" w:rsidRDefault="00B9133E" w:rsidP="00B9133E">
                  <w:pPr>
                    <w:pStyle w:val="Textoindependiente3"/>
                    <w:spacing w:before="12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0"/>
                      <w:szCs w:val="20"/>
                      <w:lang w:eastAsia="en-US"/>
                    </w:rPr>
                  </w:pPr>
                  <w:r w:rsidRPr="0043701A">
                    <w:rPr>
                      <w:rFonts w:ascii="Arial Narrow" w:hAnsi="Arial Narrow" w:cs="Calibri"/>
                      <w:color w:val="000000"/>
                      <w:sz w:val="20"/>
                      <w:szCs w:val="20"/>
                      <w:lang w:eastAsia="en-US"/>
                    </w:rPr>
                    <w:t>Jose Atencio</w:t>
                  </w:r>
                </w:p>
              </w:tc>
            </w:tr>
            <w:tr w:rsidR="00B9133E" w:rsidRPr="00504247" w14:paraId="29FFA2F1" w14:textId="77777777" w:rsidTr="00392857">
              <w:trPr>
                <w:trHeight w:val="172"/>
                <w:jc w:val="center"/>
              </w:trPr>
              <w:tc>
                <w:tcPr>
                  <w:cnfStyle w:val="001000000000" w:firstRow="0" w:lastRow="0" w:firstColumn="1" w:lastColumn="0" w:oddVBand="0" w:evenVBand="0" w:oddHBand="0" w:evenHBand="0" w:firstRowFirstColumn="0" w:firstRowLastColumn="0" w:lastRowFirstColumn="0" w:lastRowLastColumn="0"/>
                  <w:tcW w:w="3572" w:type="dxa"/>
                </w:tcPr>
                <w:p w14:paraId="7C7E373C" w14:textId="77777777" w:rsidR="00B9133E" w:rsidRPr="00B9133E" w:rsidRDefault="00B9133E" w:rsidP="00B9133E">
                  <w:pPr>
                    <w:pStyle w:val="Textoindependiente3"/>
                    <w:spacing w:before="120"/>
                    <w:jc w:val="center"/>
                    <w:rPr>
                      <w:rFonts w:ascii="Arial Narrow" w:hAnsi="Arial Narrow" w:cs="Arial"/>
                      <w:b w:val="0"/>
                      <w:bCs w:val="0"/>
                      <w:sz w:val="20"/>
                      <w:szCs w:val="20"/>
                    </w:rPr>
                  </w:pPr>
                  <w:r w:rsidRPr="00B9133E">
                    <w:rPr>
                      <w:rFonts w:ascii="Arial Narrow" w:hAnsi="Arial Narrow" w:cs="Arial"/>
                      <w:b w:val="0"/>
                      <w:bCs w:val="0"/>
                      <w:sz w:val="20"/>
                      <w:szCs w:val="20"/>
                    </w:rPr>
                    <w:t>Chuwapa’a</w:t>
                  </w:r>
                </w:p>
              </w:tc>
              <w:tc>
                <w:tcPr>
                  <w:tcW w:w="3969" w:type="dxa"/>
                </w:tcPr>
                <w:p w14:paraId="1119E8AB" w14:textId="61486DC8" w:rsidR="00B9133E" w:rsidRPr="0043701A" w:rsidRDefault="00B9133E" w:rsidP="00B9133E">
                  <w:pPr>
                    <w:pStyle w:val="Textoindependiente3"/>
                    <w:spacing w:before="12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0"/>
                      <w:szCs w:val="20"/>
                      <w:lang w:eastAsia="en-US"/>
                    </w:rPr>
                  </w:pPr>
                  <w:r w:rsidRPr="0043701A">
                    <w:rPr>
                      <w:rFonts w:ascii="Arial Narrow" w:hAnsi="Arial Narrow" w:cs="Calibri"/>
                      <w:color w:val="000000"/>
                      <w:sz w:val="20"/>
                      <w:szCs w:val="20"/>
                      <w:lang w:eastAsia="en-US"/>
                    </w:rPr>
                    <w:t>Bernardo Glez</w:t>
                  </w:r>
                </w:p>
              </w:tc>
            </w:tr>
          </w:tbl>
          <w:p w14:paraId="2F0C2B0B" w14:textId="77777777" w:rsidR="00B9133E" w:rsidRPr="00B9133E" w:rsidRDefault="00B9133E" w:rsidP="008630D1">
            <w:pPr>
              <w:rPr>
                <w:sz w:val="6"/>
              </w:rPr>
            </w:pPr>
          </w:p>
          <w:p w14:paraId="19395F48" w14:textId="58A4382E" w:rsidR="00223293" w:rsidRDefault="00FF4B30" w:rsidP="008630D1">
            <w:r>
              <w:t xml:space="preserve">Dentro de los </w:t>
            </w:r>
            <w:r w:rsidR="00223293">
              <w:t>ocho</w:t>
            </w:r>
            <w:r>
              <w:t xml:space="preserve"> territorios correspondientes a la zona ecoturística del PNN de Macuira, de acuerdo al censo del 2016 se cuenta con 75 viviendas, las </w:t>
            </w:r>
            <w:r w:rsidR="00223293">
              <w:t>cuatro</w:t>
            </w:r>
            <w:r>
              <w:t xml:space="preserve"> infraestructuras turísticas implementadas durante este año (2022), una UCA, </w:t>
            </w:r>
            <w:r w:rsidR="00223293">
              <w:t>y tres viveros.</w:t>
            </w:r>
          </w:p>
          <w:p w14:paraId="7486D1C8" w14:textId="31AE62B3" w:rsidR="00E03441" w:rsidRPr="00E03441" w:rsidRDefault="00E03441" w:rsidP="002F42B4">
            <w:pPr>
              <w:pStyle w:val="Ttulo2"/>
            </w:pPr>
            <w:bookmarkStart w:id="142" w:name="_Toc117588841"/>
            <w:r w:rsidRPr="00E03441">
              <w:t>Mecanismos de coordinación</w:t>
            </w:r>
            <w:bookmarkEnd w:id="142"/>
          </w:p>
          <w:p w14:paraId="732AD17A" w14:textId="00B1DD18" w:rsidR="00E03441" w:rsidRPr="00E03441" w:rsidRDefault="00E03441" w:rsidP="008630D1">
            <w:r w:rsidRPr="00E03441">
              <w:t>E</w:t>
            </w:r>
            <w:r>
              <w:t>n e</w:t>
            </w:r>
            <w:r w:rsidRPr="00E03441">
              <w:t xml:space="preserve">l 2017, se </w:t>
            </w:r>
            <w:r>
              <w:t>determinó</w:t>
            </w:r>
            <w:r w:rsidRPr="00E03441">
              <w:t xml:space="preserve"> conjuntamente entre las Autoridades Tradicionales y PNNC el mecanismo de coordinación del REM del área protegida. En este marco se acordaron tres (3) instancias de coordinación, así como sus funciones, la periodicidad y sus integrantes.</w:t>
            </w:r>
          </w:p>
          <w:p w14:paraId="4CB31DD8" w14:textId="4903E5B8" w:rsidR="00E03441" w:rsidRPr="00D02AA5" w:rsidRDefault="00E03441" w:rsidP="002506E7">
            <w:pPr>
              <w:pStyle w:val="Ttulo3"/>
              <w:numPr>
                <w:ilvl w:val="0"/>
                <w:numId w:val="26"/>
              </w:numPr>
            </w:pPr>
            <w:bookmarkStart w:id="143" w:name="_Toc117588842"/>
            <w:r w:rsidRPr="00D02AA5">
              <w:t>OUTKAJAWAA MÜLOUSKA “REUNIÓN GRANDE”</w:t>
            </w:r>
            <w:bookmarkEnd w:id="143"/>
          </w:p>
          <w:p w14:paraId="1A7BB3D0" w14:textId="6C040C5C" w:rsidR="00083740" w:rsidRPr="002814CD" w:rsidRDefault="00E03441" w:rsidP="008630D1">
            <w:r w:rsidRPr="00E03441">
              <w:t>Es la máxima instancia directiva y coordinación, OUTKAJAWAA MÜLOUSKA, se traduce como “agrupación o encuentro para tratar y debatir temas de interés colectivo”.</w:t>
            </w:r>
            <w:r w:rsidR="00083740">
              <w:t xml:space="preserve"> </w:t>
            </w:r>
            <w:r w:rsidRPr="00E03441">
              <w:t>Se encuentra integrado por las Autoridades Tradicionales de los territorios claniles de los cuatro sectores de manejo del</w:t>
            </w:r>
            <w:r w:rsidR="00083740">
              <w:t xml:space="preserve"> </w:t>
            </w:r>
            <w:r w:rsidR="00083740" w:rsidRPr="00083740">
              <w:t>PNN de Macuira, líderes comunitarios y funcionarios de los tres niveles de decisión de PNNC</w:t>
            </w:r>
            <w:r w:rsidR="00083740">
              <w:t>.</w:t>
            </w:r>
            <w:r w:rsidR="00B9133E">
              <w:t xml:space="preserve"> La conforman los integrantes de la tabla </w:t>
            </w:r>
            <w:r w:rsidR="00334756">
              <w:t>12</w:t>
            </w:r>
            <w:r w:rsidR="00083740" w:rsidRPr="002814CD">
              <w:t>:</w:t>
            </w:r>
          </w:p>
          <w:p w14:paraId="2EC783DA" w14:textId="21288965" w:rsidR="00B9133E" w:rsidRDefault="00B9133E" w:rsidP="00B9133E">
            <w:pPr>
              <w:pStyle w:val="Descripcin"/>
              <w:keepNext/>
            </w:pPr>
            <w:bookmarkStart w:id="144" w:name="_Toc117588971"/>
            <w:r>
              <w:t xml:space="preserve">Tabla </w:t>
            </w:r>
            <w:fldSimple w:instr=" SEQ Tabla \* ARABIC ">
              <w:r w:rsidR="00037B43">
                <w:rPr>
                  <w:noProof/>
                </w:rPr>
                <w:t>13</w:t>
              </w:r>
            </w:fldSimple>
            <w:r>
              <w:t xml:space="preserve">: </w:t>
            </w:r>
            <w:r w:rsidRPr="00B9133E">
              <w:rPr>
                <w:b w:val="0"/>
              </w:rPr>
              <w:t>Integrantes de la reunión grande - Outkajawaa Molüska mecanismo de coordinación PNN de Macuira</w:t>
            </w:r>
            <w:bookmarkEnd w:id="144"/>
          </w:p>
          <w:tbl>
            <w:tblPr>
              <w:tblStyle w:val="13"/>
              <w:tblW w:w="8183"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4139"/>
              <w:gridCol w:w="4044"/>
            </w:tblGrid>
            <w:tr w:rsidR="00B9133E" w14:paraId="644B75F5" w14:textId="77777777" w:rsidTr="00B9133E">
              <w:trPr>
                <w:cnfStyle w:val="100000000000" w:firstRow="1" w:lastRow="0" w:firstColumn="0" w:lastColumn="0" w:oddVBand="0" w:evenVBand="0" w:oddHBand="0"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4139" w:type="dxa"/>
                </w:tcPr>
                <w:p w14:paraId="231780A3" w14:textId="77777777" w:rsidR="00B9133E" w:rsidRPr="00B9133E" w:rsidRDefault="00B9133E" w:rsidP="00B9133E">
                  <w:pPr>
                    <w:jc w:val="center"/>
                    <w:rPr>
                      <w:rFonts w:ascii="Arial Narrow" w:eastAsia="Arial Narrow" w:hAnsi="Arial Narrow" w:cs="Arial Narrow"/>
                      <w:sz w:val="22"/>
                    </w:rPr>
                  </w:pPr>
                  <w:r w:rsidRPr="00B9133E">
                    <w:rPr>
                      <w:rFonts w:ascii="Arial Narrow" w:eastAsia="Arial Narrow" w:hAnsi="Arial Narrow" w:cs="Arial Narrow"/>
                      <w:sz w:val="22"/>
                    </w:rPr>
                    <w:t>COMUNIDADES</w:t>
                  </w:r>
                </w:p>
              </w:tc>
              <w:tc>
                <w:tcPr>
                  <w:tcW w:w="4044" w:type="dxa"/>
                </w:tcPr>
                <w:p w14:paraId="57AEB465" w14:textId="77777777" w:rsidR="00B9133E" w:rsidRPr="00B9133E" w:rsidRDefault="00B9133E" w:rsidP="00B9133E">
                  <w:pPr>
                    <w:jc w:val="center"/>
                    <w:cnfStyle w:val="100000000000" w:firstRow="1" w:lastRow="0" w:firstColumn="0" w:lastColumn="0" w:oddVBand="0" w:evenVBand="0" w:oddHBand="0" w:evenHBand="0" w:firstRowFirstColumn="0" w:firstRowLastColumn="0" w:lastRowFirstColumn="0" w:lastRowLastColumn="0"/>
                    <w:rPr>
                      <w:rFonts w:ascii="Arial Narrow" w:eastAsia="Arial Narrow" w:hAnsi="Arial Narrow" w:cs="Arial Narrow"/>
                      <w:b w:val="0"/>
                      <w:sz w:val="22"/>
                    </w:rPr>
                  </w:pPr>
                  <w:r w:rsidRPr="00B9133E">
                    <w:rPr>
                      <w:rFonts w:ascii="Arial Narrow" w:eastAsia="Arial Narrow" w:hAnsi="Arial Narrow" w:cs="Arial Narrow"/>
                      <w:sz w:val="22"/>
                    </w:rPr>
                    <w:t>PNNC</w:t>
                  </w:r>
                </w:p>
              </w:tc>
            </w:tr>
            <w:tr w:rsidR="00B9133E" w14:paraId="4E69F83F" w14:textId="77777777" w:rsidTr="00B9133E">
              <w:trPr>
                <w:cnfStyle w:val="000000100000" w:firstRow="0" w:lastRow="0" w:firstColumn="0" w:lastColumn="0" w:oddVBand="0" w:evenVBand="0" w:oddHBand="1" w:evenHBand="0" w:firstRowFirstColumn="0" w:firstRowLastColumn="0" w:lastRowFirstColumn="0" w:lastRowLastColumn="0"/>
                <w:trHeight w:val="753"/>
              </w:trPr>
              <w:tc>
                <w:tcPr>
                  <w:cnfStyle w:val="001000000000" w:firstRow="0" w:lastRow="0" w:firstColumn="1" w:lastColumn="0" w:oddVBand="0" w:evenVBand="0" w:oddHBand="0" w:evenHBand="0" w:firstRowFirstColumn="0" w:firstRowLastColumn="0" w:lastRowFirstColumn="0" w:lastRowLastColumn="0"/>
                  <w:tcW w:w="4139" w:type="dxa"/>
                  <w:shd w:val="clear" w:color="auto" w:fill="auto"/>
                  <w:vAlign w:val="center"/>
                </w:tcPr>
                <w:p w14:paraId="3DF92E17" w14:textId="77777777" w:rsidR="00B9133E" w:rsidRPr="00B9133E" w:rsidRDefault="00B9133E" w:rsidP="00B9133E">
                  <w:pPr>
                    <w:rPr>
                      <w:rFonts w:ascii="Arial Narrow" w:eastAsia="Arial Narrow" w:hAnsi="Arial Narrow" w:cs="Arial Narrow"/>
                      <w:sz w:val="20"/>
                    </w:rPr>
                  </w:pPr>
                  <w:r w:rsidRPr="00B9133E">
                    <w:rPr>
                      <w:rFonts w:ascii="Arial Narrow" w:eastAsia="Arial Narrow" w:hAnsi="Arial Narrow" w:cs="Arial Narrow"/>
                      <w:b w:val="0"/>
                      <w:sz w:val="20"/>
                    </w:rPr>
                    <w:t>Autoridades Tradicionales de los territorios claniles en traslape con el área protegida</w:t>
                  </w:r>
                </w:p>
              </w:tc>
              <w:tc>
                <w:tcPr>
                  <w:tcW w:w="4044" w:type="dxa"/>
                  <w:shd w:val="clear" w:color="auto" w:fill="auto"/>
                  <w:vAlign w:val="center"/>
                </w:tcPr>
                <w:p w14:paraId="1B6A0C63" w14:textId="77777777" w:rsidR="00B9133E" w:rsidRPr="00B9133E" w:rsidRDefault="00B9133E" w:rsidP="00B9133E">
                  <w:pPr>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0"/>
                    </w:rPr>
                  </w:pPr>
                  <w:r w:rsidRPr="00B9133E">
                    <w:rPr>
                      <w:rFonts w:ascii="Arial Narrow" w:eastAsia="Arial Narrow" w:hAnsi="Arial Narrow" w:cs="Arial Narrow"/>
                      <w:sz w:val="20"/>
                    </w:rPr>
                    <w:t>Dirección General de PNNC, o un delegado con poder de decisión.</w:t>
                  </w:r>
                </w:p>
              </w:tc>
            </w:tr>
            <w:tr w:rsidR="00B9133E" w14:paraId="3D74A1B4" w14:textId="77777777" w:rsidTr="00B9133E">
              <w:trPr>
                <w:trHeight w:val="753"/>
              </w:trPr>
              <w:tc>
                <w:tcPr>
                  <w:cnfStyle w:val="001000000000" w:firstRow="0" w:lastRow="0" w:firstColumn="1" w:lastColumn="0" w:oddVBand="0" w:evenVBand="0" w:oddHBand="0" w:evenHBand="0" w:firstRowFirstColumn="0" w:firstRowLastColumn="0" w:lastRowFirstColumn="0" w:lastRowLastColumn="0"/>
                  <w:tcW w:w="4139" w:type="dxa"/>
                  <w:shd w:val="clear" w:color="auto" w:fill="auto"/>
                  <w:vAlign w:val="center"/>
                </w:tcPr>
                <w:p w14:paraId="52657143" w14:textId="77777777" w:rsidR="00B9133E" w:rsidRPr="00B9133E" w:rsidRDefault="00B9133E" w:rsidP="00B9133E">
                  <w:pPr>
                    <w:rPr>
                      <w:rFonts w:ascii="Arial Narrow" w:eastAsia="Arial Narrow" w:hAnsi="Arial Narrow" w:cs="Arial Narrow"/>
                      <w:sz w:val="20"/>
                    </w:rPr>
                  </w:pPr>
                  <w:r w:rsidRPr="00B9133E">
                    <w:rPr>
                      <w:rFonts w:ascii="Arial Narrow" w:eastAsia="Arial Narrow" w:hAnsi="Arial Narrow" w:cs="Arial Narrow"/>
                      <w:b w:val="0"/>
                      <w:sz w:val="20"/>
                    </w:rPr>
                    <w:t>Líderes comunitarios de los territorios claniles, uno por cada territorio clanil.</w:t>
                  </w:r>
                </w:p>
              </w:tc>
              <w:tc>
                <w:tcPr>
                  <w:tcW w:w="4044" w:type="dxa"/>
                  <w:shd w:val="clear" w:color="auto" w:fill="auto"/>
                  <w:vAlign w:val="center"/>
                </w:tcPr>
                <w:p w14:paraId="18B6F228" w14:textId="77777777" w:rsidR="00B9133E" w:rsidRPr="00B9133E" w:rsidRDefault="00B9133E" w:rsidP="00B9133E">
                  <w:pPr>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0"/>
                    </w:rPr>
                  </w:pPr>
                  <w:r w:rsidRPr="00B9133E">
                    <w:rPr>
                      <w:rFonts w:ascii="Arial Narrow" w:eastAsia="Arial Narrow" w:hAnsi="Arial Narrow" w:cs="Arial Narrow"/>
                      <w:sz w:val="20"/>
                    </w:rPr>
                    <w:t>Director Territorial o su delegado con poder de decisión</w:t>
                  </w:r>
                </w:p>
              </w:tc>
            </w:tr>
            <w:tr w:rsidR="00B9133E" w14:paraId="4BA3A70D" w14:textId="77777777" w:rsidTr="00B9133E">
              <w:trPr>
                <w:cnfStyle w:val="000000100000" w:firstRow="0" w:lastRow="0" w:firstColumn="0" w:lastColumn="0" w:oddVBand="0" w:evenVBand="0" w:oddHBand="1" w:evenHBand="0" w:firstRowFirstColumn="0" w:firstRowLastColumn="0" w:lastRowFirstColumn="0" w:lastRowLastColumn="0"/>
                <w:trHeight w:val="753"/>
              </w:trPr>
              <w:tc>
                <w:tcPr>
                  <w:cnfStyle w:val="001000000000" w:firstRow="0" w:lastRow="0" w:firstColumn="1" w:lastColumn="0" w:oddVBand="0" w:evenVBand="0" w:oddHBand="0" w:evenHBand="0" w:firstRowFirstColumn="0" w:firstRowLastColumn="0" w:lastRowFirstColumn="0" w:lastRowLastColumn="0"/>
                  <w:tcW w:w="4139" w:type="dxa"/>
                  <w:shd w:val="clear" w:color="auto" w:fill="auto"/>
                  <w:vAlign w:val="center"/>
                </w:tcPr>
                <w:p w14:paraId="3E6C4092" w14:textId="77777777" w:rsidR="00B9133E" w:rsidRPr="00B9133E" w:rsidRDefault="00B9133E" w:rsidP="00B9133E">
                  <w:pPr>
                    <w:rPr>
                      <w:rFonts w:ascii="Arial Narrow" w:eastAsia="Arial Narrow" w:hAnsi="Arial Narrow" w:cs="Arial Narrow"/>
                      <w:sz w:val="20"/>
                    </w:rPr>
                  </w:pPr>
                  <w:r w:rsidRPr="00B9133E">
                    <w:rPr>
                      <w:rFonts w:ascii="Arial Narrow" w:eastAsia="Arial Narrow" w:hAnsi="Arial Narrow" w:cs="Arial Narrow"/>
                      <w:b w:val="0"/>
                      <w:sz w:val="20"/>
                      <w:u w:val="single"/>
                    </w:rPr>
                    <w:t>Invitados o asesores</w:t>
                  </w:r>
                  <w:r w:rsidRPr="00B9133E">
                    <w:rPr>
                      <w:rFonts w:ascii="Arial Narrow" w:eastAsia="Arial Narrow" w:hAnsi="Arial Narrow" w:cs="Arial Narrow"/>
                      <w:b w:val="0"/>
                      <w:sz w:val="20"/>
                    </w:rPr>
                    <w:t xml:space="preserve"> (en calidad de orientadores – “</w:t>
                  </w:r>
                  <w:r w:rsidRPr="00B9133E">
                    <w:rPr>
                      <w:rFonts w:ascii="Arial Narrow" w:eastAsia="Arial Narrow" w:hAnsi="Arial Narrow" w:cs="Arial Narrow"/>
                      <w:b w:val="0"/>
                      <w:i/>
                      <w:sz w:val="20"/>
                    </w:rPr>
                    <w:t>tendrán voz pero no voto</w:t>
                  </w:r>
                  <w:r w:rsidRPr="00B9133E">
                    <w:rPr>
                      <w:rFonts w:ascii="Arial Narrow" w:eastAsia="Arial Narrow" w:hAnsi="Arial Narrow" w:cs="Arial Narrow"/>
                      <w:b w:val="0"/>
                      <w:sz w:val="20"/>
                    </w:rPr>
                    <w:t>”)</w:t>
                  </w:r>
                </w:p>
              </w:tc>
              <w:tc>
                <w:tcPr>
                  <w:tcW w:w="4044" w:type="dxa"/>
                  <w:shd w:val="clear" w:color="auto" w:fill="auto"/>
                  <w:vAlign w:val="center"/>
                </w:tcPr>
                <w:p w14:paraId="59F5F422" w14:textId="77777777" w:rsidR="00B9133E" w:rsidRPr="00B9133E" w:rsidRDefault="00B9133E" w:rsidP="00B9133E">
                  <w:pPr>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0"/>
                    </w:rPr>
                  </w:pPr>
                  <w:r w:rsidRPr="00B9133E">
                    <w:rPr>
                      <w:rFonts w:ascii="Arial Narrow" w:eastAsia="Arial Narrow" w:hAnsi="Arial Narrow" w:cs="Arial Narrow"/>
                      <w:sz w:val="20"/>
                    </w:rPr>
                    <w:t>Jefe de Área protegida</w:t>
                  </w:r>
                </w:p>
              </w:tc>
            </w:tr>
          </w:tbl>
          <w:p w14:paraId="12F48884" w14:textId="083DFAD7" w:rsidR="00083740" w:rsidRDefault="00083740" w:rsidP="00083740">
            <w:pPr>
              <w:pStyle w:val="Prrafodelista"/>
              <w:ind w:left="306"/>
              <w:rPr>
                <w:rFonts w:ascii="Arial" w:hAnsi="Arial" w:cs="Arial"/>
              </w:rPr>
            </w:pPr>
          </w:p>
          <w:p w14:paraId="4381F780" w14:textId="4132B5D3" w:rsidR="00083740" w:rsidRPr="00B9133E" w:rsidRDefault="00083740" w:rsidP="00B9133E">
            <w:pPr>
              <w:spacing w:after="0"/>
              <w:rPr>
                <w:u w:val="single"/>
              </w:rPr>
            </w:pPr>
            <w:r w:rsidRPr="00B9133E">
              <w:rPr>
                <w:u w:val="single"/>
              </w:rPr>
              <w:t>Funciones:</w:t>
            </w:r>
          </w:p>
          <w:p w14:paraId="6C00C669" w14:textId="1763E17F" w:rsidR="00083740" w:rsidRPr="00B9133E" w:rsidRDefault="00083740" w:rsidP="00B9133E">
            <w:pPr>
              <w:pStyle w:val="Prrafodelista"/>
              <w:numPr>
                <w:ilvl w:val="0"/>
                <w:numId w:val="32"/>
              </w:numPr>
              <w:spacing w:after="0"/>
            </w:pPr>
            <w:r w:rsidRPr="00B9133E">
              <w:t>Tomar las decisiones necesarias para la implementación del REM</w:t>
            </w:r>
            <w:r w:rsidR="00334756">
              <w:t>, cabe resaltar que el ecoturismo es una línea estratégica del REM, por lo cual todas las acciones y decisiones referentes al ecoturismo deberán ser llevadas a la mesa de concertación.</w:t>
            </w:r>
          </w:p>
          <w:p w14:paraId="74C88CF9" w14:textId="3D094486" w:rsidR="00083740" w:rsidRPr="00B9133E" w:rsidRDefault="00083740" w:rsidP="00B9133E">
            <w:pPr>
              <w:pStyle w:val="Prrafodelista"/>
              <w:numPr>
                <w:ilvl w:val="0"/>
                <w:numId w:val="32"/>
              </w:numPr>
              <w:spacing w:after="0"/>
            </w:pPr>
            <w:r w:rsidRPr="00B9133E">
              <w:t>Garantizar la coordinación y el desarrollo del Régimen Especial de Manejo.</w:t>
            </w:r>
          </w:p>
          <w:p w14:paraId="4CD51CC6" w14:textId="56591758" w:rsidR="00083740" w:rsidRPr="00083740" w:rsidRDefault="00083740" w:rsidP="00B9133E">
            <w:pPr>
              <w:pStyle w:val="Prrafodelista"/>
              <w:numPr>
                <w:ilvl w:val="0"/>
                <w:numId w:val="32"/>
              </w:numPr>
              <w:spacing w:after="0"/>
            </w:pPr>
            <w:r w:rsidRPr="00083740">
              <w:t>Revisar y aprobar el plan de actividades anuales propuesto por el comité operativo de acuerdo con el PEA del presente REM.</w:t>
            </w:r>
          </w:p>
          <w:p w14:paraId="26BDBC8F" w14:textId="0E0A322C" w:rsidR="00083740" w:rsidRPr="00B9133E" w:rsidRDefault="00083740" w:rsidP="00B9133E">
            <w:pPr>
              <w:pStyle w:val="Prrafodelista"/>
              <w:numPr>
                <w:ilvl w:val="0"/>
                <w:numId w:val="32"/>
              </w:numPr>
              <w:spacing w:after="0"/>
            </w:pPr>
            <w:r w:rsidRPr="00B9133E">
              <w:t>Hacer seguimiento a la ejecución de los recursos.</w:t>
            </w:r>
          </w:p>
          <w:p w14:paraId="57F7919D" w14:textId="2BE2C25F" w:rsidR="00083740" w:rsidRPr="00B9133E" w:rsidRDefault="00083740" w:rsidP="00B9133E">
            <w:pPr>
              <w:pStyle w:val="Prrafodelista"/>
              <w:numPr>
                <w:ilvl w:val="0"/>
                <w:numId w:val="32"/>
              </w:numPr>
              <w:spacing w:after="0"/>
            </w:pPr>
            <w:r w:rsidRPr="00B9133E">
              <w:t>Hacer el seguimiento a la ejecución del REM.</w:t>
            </w:r>
          </w:p>
          <w:p w14:paraId="4F9A21CE" w14:textId="160C37C6" w:rsidR="00083740" w:rsidRPr="00B9133E" w:rsidRDefault="00083740" w:rsidP="00B9133E">
            <w:pPr>
              <w:pStyle w:val="Prrafodelista"/>
              <w:numPr>
                <w:ilvl w:val="0"/>
                <w:numId w:val="32"/>
              </w:numPr>
              <w:spacing w:after="0"/>
            </w:pPr>
            <w:r w:rsidRPr="00B9133E">
              <w:t>Supervisar y evaluar el desarrollo de los resultados del plan de actividades.</w:t>
            </w:r>
          </w:p>
          <w:p w14:paraId="670FB9A5" w14:textId="23BB57B3" w:rsidR="00083740" w:rsidRPr="00B9133E" w:rsidRDefault="00083740" w:rsidP="00B9133E">
            <w:pPr>
              <w:pStyle w:val="Prrafodelista"/>
              <w:numPr>
                <w:ilvl w:val="0"/>
                <w:numId w:val="32"/>
              </w:numPr>
              <w:spacing w:after="0"/>
            </w:pPr>
            <w:r w:rsidRPr="00B9133E">
              <w:t>Solucionar los conflictos que no se hayan podido resolver en otras instancias del mecanismo de coordinación</w:t>
            </w:r>
          </w:p>
          <w:p w14:paraId="6151D8AA" w14:textId="222CE46D" w:rsidR="00083740" w:rsidRPr="00B9133E" w:rsidRDefault="00083740" w:rsidP="00B9133E">
            <w:pPr>
              <w:pStyle w:val="Prrafodelista"/>
              <w:numPr>
                <w:ilvl w:val="0"/>
                <w:numId w:val="32"/>
              </w:numPr>
              <w:spacing w:after="0"/>
            </w:pPr>
            <w:r w:rsidRPr="00B9133E">
              <w:t>Gestionar las alianzas y los recursos necesarios para desarrollar el plan de actividades.</w:t>
            </w:r>
          </w:p>
          <w:p w14:paraId="323DEB05" w14:textId="77777777" w:rsidR="00083740" w:rsidRPr="00B9133E" w:rsidRDefault="00083740" w:rsidP="00B9133E">
            <w:pPr>
              <w:pStyle w:val="Prrafodelista"/>
              <w:numPr>
                <w:ilvl w:val="0"/>
                <w:numId w:val="32"/>
              </w:numPr>
              <w:spacing w:after="0"/>
            </w:pPr>
            <w:r w:rsidRPr="00B9133E">
              <w:t>Posicionar el REM en el contexto local, regional, nacional e internacional</w:t>
            </w:r>
          </w:p>
          <w:p w14:paraId="1365869A" w14:textId="7043C19E" w:rsidR="00083740" w:rsidRDefault="00083740" w:rsidP="00B9133E">
            <w:pPr>
              <w:spacing w:after="0"/>
              <w:rPr>
                <w:rFonts w:ascii="Arial" w:hAnsi="Arial" w:cs="Arial"/>
              </w:rPr>
            </w:pPr>
          </w:p>
          <w:p w14:paraId="40A986D4" w14:textId="4AA93C8E" w:rsidR="00083740" w:rsidRPr="00B9133E" w:rsidRDefault="00083740" w:rsidP="00B9133E">
            <w:pPr>
              <w:spacing w:after="0"/>
              <w:rPr>
                <w:u w:val="single"/>
              </w:rPr>
            </w:pPr>
            <w:r w:rsidRPr="00B9133E">
              <w:rPr>
                <w:u w:val="single"/>
              </w:rPr>
              <w:t>Periodicidad:</w:t>
            </w:r>
          </w:p>
          <w:p w14:paraId="5E302DBA" w14:textId="77777777" w:rsidR="00083740" w:rsidRDefault="00083740" w:rsidP="00B9133E">
            <w:pPr>
              <w:spacing w:after="0"/>
            </w:pPr>
            <w:r w:rsidRPr="00083740">
              <w:t>La instancia de coordinación “OUTKAJAWAA MÜLOUSKAA” se reunirá una (1) vez al año en el área protegida, y de forma extraordinaria cuando se requiera.</w:t>
            </w:r>
          </w:p>
          <w:p w14:paraId="2157FF0B" w14:textId="2C31A700" w:rsidR="00083740" w:rsidRDefault="00083740" w:rsidP="00083740">
            <w:pPr>
              <w:rPr>
                <w:rFonts w:ascii="Arial" w:hAnsi="Arial" w:cs="Arial"/>
              </w:rPr>
            </w:pPr>
          </w:p>
          <w:p w14:paraId="01580E10" w14:textId="6B45586E" w:rsidR="00083740" w:rsidRPr="00083740" w:rsidRDefault="00083740" w:rsidP="00B9133E">
            <w:pPr>
              <w:pStyle w:val="Ttulo3"/>
              <w:numPr>
                <w:ilvl w:val="0"/>
                <w:numId w:val="26"/>
              </w:numPr>
            </w:pPr>
            <w:bookmarkStart w:id="145" w:name="_Toc117588843"/>
            <w:r w:rsidRPr="00083740">
              <w:t>ANAATA JUKUAIPA AYATAWAA/ “COMITÉ OPERATIVO”</w:t>
            </w:r>
            <w:bookmarkEnd w:id="145"/>
          </w:p>
          <w:p w14:paraId="0449735C" w14:textId="77777777" w:rsidR="00C67228" w:rsidRDefault="00083740" w:rsidP="00B9133E">
            <w:r w:rsidRPr="00083740">
              <w:t>Es instancia operativa que se acordó para “mejorar las situaciones de trabajo”, según su traducción al castellano, en cada uno de los cuatro (4) sectores de manejo del PNN de Macuira.</w:t>
            </w:r>
          </w:p>
          <w:p w14:paraId="2B01B97C" w14:textId="61039EB3" w:rsidR="00C67228" w:rsidRDefault="00C67228" w:rsidP="00C67228">
            <w:pPr>
              <w:pStyle w:val="Descripcin"/>
              <w:keepNext/>
            </w:pPr>
            <w:bookmarkStart w:id="146" w:name="_Toc117588972"/>
            <w:r>
              <w:t xml:space="preserve">Tabla </w:t>
            </w:r>
            <w:fldSimple w:instr=" SEQ Tabla \* ARABIC ">
              <w:r w:rsidR="00037B43">
                <w:rPr>
                  <w:noProof/>
                </w:rPr>
                <w:t>14</w:t>
              </w:r>
            </w:fldSimple>
            <w:r>
              <w:t xml:space="preserve">: </w:t>
            </w:r>
            <w:r w:rsidRPr="00B9133E">
              <w:rPr>
                <w:b w:val="0"/>
              </w:rPr>
              <w:t xml:space="preserve">Integrantes </w:t>
            </w:r>
            <w:r>
              <w:rPr>
                <w:b w:val="0"/>
              </w:rPr>
              <w:t>Comité Operativo</w:t>
            </w:r>
            <w:r w:rsidRPr="00B9133E">
              <w:rPr>
                <w:b w:val="0"/>
              </w:rPr>
              <w:t xml:space="preserve"> </w:t>
            </w:r>
            <w:r>
              <w:rPr>
                <w:b w:val="0"/>
              </w:rPr>
              <w:t>–</w:t>
            </w:r>
            <w:r w:rsidRPr="00B9133E">
              <w:rPr>
                <w:b w:val="0"/>
              </w:rPr>
              <w:t xml:space="preserve"> </w:t>
            </w:r>
            <w:r>
              <w:rPr>
                <w:b w:val="0"/>
              </w:rPr>
              <w:t xml:space="preserve">Anaata Jukuaipa ayatawaa </w:t>
            </w:r>
            <w:r w:rsidRPr="00B9133E">
              <w:rPr>
                <w:b w:val="0"/>
              </w:rPr>
              <w:t>mecanismo de coordinación PNN de Macuira</w:t>
            </w:r>
            <w:bookmarkEnd w:id="146"/>
          </w:p>
          <w:tbl>
            <w:tblPr>
              <w:tblStyle w:val="12"/>
              <w:tblW w:w="8183"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3997"/>
              <w:gridCol w:w="4186"/>
            </w:tblGrid>
            <w:tr w:rsidR="00C67228" w14:paraId="474CDA47" w14:textId="77777777" w:rsidTr="00C67228">
              <w:trPr>
                <w:cnfStyle w:val="100000000000" w:firstRow="1" w:lastRow="0" w:firstColumn="0" w:lastColumn="0" w:oddVBand="0" w:evenVBand="0" w:oddHBand="0"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8183" w:type="dxa"/>
                  <w:gridSpan w:val="2"/>
                  <w:shd w:val="clear" w:color="auto" w:fill="auto"/>
                </w:tcPr>
                <w:p w14:paraId="10DB4759" w14:textId="77777777" w:rsidR="00C67228" w:rsidRPr="00C67228" w:rsidRDefault="00C67228" w:rsidP="00C67228">
                  <w:pPr>
                    <w:ind w:left="-113"/>
                    <w:jc w:val="center"/>
                    <w:rPr>
                      <w:rFonts w:ascii="Arial Narrow" w:eastAsia="Arial" w:hAnsi="Arial Narrow" w:cs="Arial"/>
                      <w:color w:val="000000"/>
                      <w:sz w:val="22"/>
                      <w:szCs w:val="20"/>
                    </w:rPr>
                  </w:pPr>
                  <w:r w:rsidRPr="00C67228">
                    <w:rPr>
                      <w:rFonts w:ascii="Arial Narrow" w:eastAsia="Arial" w:hAnsi="Arial Narrow" w:cs="Arial"/>
                      <w:color w:val="000000"/>
                      <w:sz w:val="22"/>
                      <w:szCs w:val="20"/>
                    </w:rPr>
                    <w:t>INTEGRANTES</w:t>
                  </w:r>
                </w:p>
              </w:tc>
            </w:tr>
            <w:tr w:rsidR="00C67228" w14:paraId="4C4EFA72" w14:textId="77777777" w:rsidTr="00C67228">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997" w:type="dxa"/>
                  <w:shd w:val="clear" w:color="auto" w:fill="auto"/>
                </w:tcPr>
                <w:p w14:paraId="6A5EB16E" w14:textId="77777777" w:rsidR="00C67228" w:rsidRPr="00C67228" w:rsidRDefault="00C67228" w:rsidP="00C67228">
                  <w:pPr>
                    <w:jc w:val="center"/>
                    <w:rPr>
                      <w:rFonts w:ascii="Arial Narrow" w:eastAsia="Arial" w:hAnsi="Arial Narrow" w:cs="Arial"/>
                      <w:color w:val="000000"/>
                      <w:sz w:val="22"/>
                      <w:szCs w:val="20"/>
                    </w:rPr>
                  </w:pPr>
                  <w:r w:rsidRPr="00C67228">
                    <w:rPr>
                      <w:rFonts w:ascii="Arial Narrow" w:eastAsia="Arial" w:hAnsi="Arial Narrow" w:cs="Arial"/>
                      <w:color w:val="000000"/>
                      <w:sz w:val="22"/>
                      <w:szCs w:val="20"/>
                    </w:rPr>
                    <w:t>COMUNIDADES</w:t>
                  </w:r>
                </w:p>
              </w:tc>
              <w:tc>
                <w:tcPr>
                  <w:tcW w:w="4186" w:type="dxa"/>
                  <w:shd w:val="clear" w:color="auto" w:fill="auto"/>
                </w:tcPr>
                <w:p w14:paraId="4DC9A86B" w14:textId="77777777" w:rsidR="00C67228" w:rsidRPr="00C67228" w:rsidRDefault="00C67228" w:rsidP="00C67228">
                  <w:pPr>
                    <w:jc w:val="cente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color w:val="000000"/>
                      <w:sz w:val="22"/>
                      <w:szCs w:val="20"/>
                    </w:rPr>
                  </w:pPr>
                  <w:r w:rsidRPr="00C67228">
                    <w:rPr>
                      <w:rFonts w:ascii="Arial Narrow" w:eastAsia="Arial" w:hAnsi="Arial Narrow" w:cs="Arial"/>
                      <w:b/>
                      <w:color w:val="000000"/>
                      <w:sz w:val="22"/>
                      <w:szCs w:val="20"/>
                    </w:rPr>
                    <w:t>PNNC</w:t>
                  </w:r>
                </w:p>
              </w:tc>
            </w:tr>
            <w:tr w:rsidR="00C67228" w14:paraId="2BB1CBBD" w14:textId="77777777" w:rsidTr="00C67228">
              <w:trPr>
                <w:trHeight w:val="158"/>
              </w:trPr>
              <w:tc>
                <w:tcPr>
                  <w:cnfStyle w:val="001000000000" w:firstRow="0" w:lastRow="0" w:firstColumn="1" w:lastColumn="0" w:oddVBand="0" w:evenVBand="0" w:oddHBand="0" w:evenHBand="0" w:firstRowFirstColumn="0" w:firstRowLastColumn="0" w:lastRowFirstColumn="0" w:lastRowLastColumn="0"/>
                  <w:tcW w:w="3997" w:type="dxa"/>
                  <w:shd w:val="clear" w:color="auto" w:fill="auto"/>
                </w:tcPr>
                <w:p w14:paraId="0CEABEA2" w14:textId="77777777" w:rsidR="00C67228" w:rsidRPr="00C67228" w:rsidRDefault="00C67228" w:rsidP="00C67228">
                  <w:pPr>
                    <w:rPr>
                      <w:rFonts w:ascii="Arial Narrow" w:eastAsia="Arial" w:hAnsi="Arial Narrow" w:cs="Arial"/>
                      <w:color w:val="000000"/>
                      <w:sz w:val="20"/>
                      <w:szCs w:val="20"/>
                    </w:rPr>
                  </w:pPr>
                  <w:r w:rsidRPr="00C67228">
                    <w:rPr>
                      <w:rFonts w:ascii="Arial Narrow" w:eastAsia="Arial" w:hAnsi="Arial Narrow" w:cs="Arial"/>
                      <w:b w:val="0"/>
                      <w:color w:val="000000"/>
                      <w:sz w:val="20"/>
                      <w:szCs w:val="20"/>
                    </w:rPr>
                    <w:t>Autoridades tradicionales</w:t>
                  </w:r>
                </w:p>
              </w:tc>
              <w:tc>
                <w:tcPr>
                  <w:tcW w:w="4186" w:type="dxa"/>
                  <w:vMerge w:val="restart"/>
                  <w:shd w:val="clear" w:color="auto" w:fill="auto"/>
                </w:tcPr>
                <w:p w14:paraId="24A010D0" w14:textId="77777777" w:rsidR="00C67228" w:rsidRPr="00C67228" w:rsidRDefault="00C67228" w:rsidP="00C67228">
                  <w:pPr>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color w:val="000000"/>
                      <w:sz w:val="20"/>
                      <w:szCs w:val="20"/>
                    </w:rPr>
                  </w:pPr>
                  <w:r w:rsidRPr="00C67228">
                    <w:rPr>
                      <w:rFonts w:ascii="Arial Narrow" w:eastAsia="Arial" w:hAnsi="Arial Narrow" w:cs="Arial"/>
                      <w:color w:val="000000"/>
                      <w:sz w:val="20"/>
                      <w:szCs w:val="20"/>
                    </w:rPr>
                    <w:t>Equipo de trabajo del PNN de Macuira (Jefe de área protegida, profesionales, técnicos y expertos locales)</w:t>
                  </w:r>
                </w:p>
              </w:tc>
            </w:tr>
            <w:tr w:rsidR="00C67228" w14:paraId="2DCF7475" w14:textId="77777777" w:rsidTr="00C67228">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3997" w:type="dxa"/>
                  <w:shd w:val="clear" w:color="auto" w:fill="auto"/>
                </w:tcPr>
                <w:p w14:paraId="5EE1D2C5" w14:textId="77777777" w:rsidR="00C67228" w:rsidRPr="00C67228" w:rsidRDefault="00C67228" w:rsidP="00C67228">
                  <w:pPr>
                    <w:rPr>
                      <w:rFonts w:ascii="Arial Narrow" w:eastAsia="Arial" w:hAnsi="Arial Narrow" w:cs="Arial"/>
                      <w:color w:val="000000"/>
                      <w:sz w:val="20"/>
                      <w:szCs w:val="20"/>
                    </w:rPr>
                  </w:pPr>
                  <w:r w:rsidRPr="00C67228">
                    <w:rPr>
                      <w:rFonts w:ascii="Arial Narrow" w:eastAsia="Arial" w:hAnsi="Arial Narrow" w:cs="Arial"/>
                      <w:b w:val="0"/>
                      <w:color w:val="000000"/>
                      <w:sz w:val="20"/>
                      <w:szCs w:val="20"/>
                    </w:rPr>
                    <w:t xml:space="preserve">Líderes comunitarios, uno por cada territorio clanil </w:t>
                  </w:r>
                </w:p>
              </w:tc>
              <w:tc>
                <w:tcPr>
                  <w:tcW w:w="4186" w:type="dxa"/>
                  <w:vMerge/>
                  <w:shd w:val="clear" w:color="auto" w:fill="auto"/>
                </w:tcPr>
                <w:p w14:paraId="185FC9DA" w14:textId="77777777" w:rsidR="00C67228" w:rsidRPr="00C67228" w:rsidRDefault="00C67228" w:rsidP="00C67228">
                  <w:pPr>
                    <w:widowControl w:val="0"/>
                    <w:pBdr>
                      <w:top w:val="nil"/>
                      <w:left w:val="nil"/>
                      <w:bottom w:val="nil"/>
                      <w:right w:val="nil"/>
                      <w:between w:val="nil"/>
                    </w:pBdr>
                    <w:spacing w:line="276" w:lineRule="auto"/>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color w:val="000000"/>
                      <w:sz w:val="20"/>
                      <w:szCs w:val="20"/>
                    </w:rPr>
                  </w:pPr>
                </w:p>
              </w:tc>
            </w:tr>
          </w:tbl>
          <w:p w14:paraId="17E24551" w14:textId="41521AE9" w:rsidR="00083740" w:rsidRDefault="00083740" w:rsidP="00C67228">
            <w:pPr>
              <w:rPr>
                <w:rFonts w:ascii="Arial" w:hAnsi="Arial" w:cs="Arial"/>
              </w:rPr>
            </w:pPr>
            <w:r w:rsidRPr="00083740">
              <w:t xml:space="preserve"> </w:t>
            </w:r>
          </w:p>
          <w:p w14:paraId="2D8B5958" w14:textId="41DED2E4" w:rsidR="00083740" w:rsidRPr="00083740" w:rsidRDefault="00083740" w:rsidP="00C67228">
            <w:r w:rsidRPr="00083740">
              <w:t>Funciones</w:t>
            </w:r>
            <w:r>
              <w:t>:</w:t>
            </w:r>
          </w:p>
          <w:p w14:paraId="55EF42DC" w14:textId="5B95E4A6" w:rsidR="00083740" w:rsidRPr="00083740" w:rsidRDefault="00083740" w:rsidP="00C67228">
            <w:pPr>
              <w:pStyle w:val="Prrafodelista"/>
              <w:numPr>
                <w:ilvl w:val="0"/>
                <w:numId w:val="33"/>
              </w:numPr>
            </w:pPr>
            <w:r w:rsidRPr="00083740">
              <w:t>Velar por el cumplimiento del REM de acuerdo con las decisiones del OUTKAJAWAA MÜLOUSKA</w:t>
            </w:r>
          </w:p>
          <w:p w14:paraId="56E4CD1C" w14:textId="5D7E8DD6" w:rsidR="00083740" w:rsidRPr="00083740" w:rsidRDefault="00083740" w:rsidP="00C67228">
            <w:pPr>
              <w:pStyle w:val="Prrafodelista"/>
              <w:numPr>
                <w:ilvl w:val="0"/>
                <w:numId w:val="33"/>
              </w:numPr>
            </w:pPr>
            <w:r w:rsidRPr="00083740">
              <w:t>Coordinar las actividades necesarias para la adecuada gestión del área protegida</w:t>
            </w:r>
          </w:p>
          <w:p w14:paraId="229D8730" w14:textId="5425CA59" w:rsidR="00083740" w:rsidRPr="00083740" w:rsidRDefault="00083740" w:rsidP="00C67228">
            <w:pPr>
              <w:pStyle w:val="Prrafodelista"/>
              <w:numPr>
                <w:ilvl w:val="0"/>
                <w:numId w:val="33"/>
              </w:numPr>
            </w:pPr>
            <w:r w:rsidRPr="00083740">
              <w:t>Proponer, elaborar, desarrollar el plan de actividades anuales a presentar al Outkajawaa Mülouska y hacerle seguimiento.</w:t>
            </w:r>
          </w:p>
          <w:p w14:paraId="1057F204" w14:textId="51383F70" w:rsidR="00083740" w:rsidRPr="00083740" w:rsidRDefault="00083740" w:rsidP="00C67228">
            <w:pPr>
              <w:pStyle w:val="Prrafodelista"/>
              <w:numPr>
                <w:ilvl w:val="0"/>
                <w:numId w:val="33"/>
              </w:numPr>
            </w:pPr>
            <w:r w:rsidRPr="00083740">
              <w:t>Gestión y formulación conjunta de proyectos bajo los principios de coordinación y corresponsabilidad.</w:t>
            </w:r>
          </w:p>
          <w:p w14:paraId="18EC3210" w14:textId="6B2F07CC" w:rsidR="00083740" w:rsidRDefault="00083740" w:rsidP="00C67228">
            <w:pPr>
              <w:pStyle w:val="Prrafodelista"/>
              <w:numPr>
                <w:ilvl w:val="0"/>
                <w:numId w:val="33"/>
              </w:numPr>
            </w:pPr>
            <w:r w:rsidRPr="00083740">
              <w:t>Instancia para la resolución de conflictos.</w:t>
            </w:r>
          </w:p>
          <w:p w14:paraId="064B0B7C" w14:textId="278B8900" w:rsidR="00083740" w:rsidRDefault="00083740" w:rsidP="00083740">
            <w:pPr>
              <w:pStyle w:val="Prrafodelista"/>
              <w:ind w:left="360"/>
              <w:rPr>
                <w:rFonts w:ascii="Arial" w:hAnsi="Arial" w:cs="Arial"/>
              </w:rPr>
            </w:pPr>
          </w:p>
          <w:p w14:paraId="2F13915A" w14:textId="77777777" w:rsidR="00C67228" w:rsidRPr="00083740" w:rsidRDefault="00C67228" w:rsidP="00083740">
            <w:pPr>
              <w:pStyle w:val="Prrafodelista"/>
              <w:ind w:left="360"/>
              <w:rPr>
                <w:rFonts w:ascii="Arial" w:hAnsi="Arial" w:cs="Arial"/>
              </w:rPr>
            </w:pPr>
          </w:p>
          <w:p w14:paraId="3849428A" w14:textId="1FD28767" w:rsidR="00083740" w:rsidRDefault="00083740" w:rsidP="00C67228">
            <w:r w:rsidRPr="00083740">
              <w:t>Periodicidad</w:t>
            </w:r>
            <w:r>
              <w:t>:</w:t>
            </w:r>
          </w:p>
          <w:p w14:paraId="1E71918C" w14:textId="377E2B39" w:rsidR="00083740" w:rsidRDefault="00083740" w:rsidP="00C67228">
            <w:r w:rsidRPr="00083740">
              <w:t>El comité operativo o ANAATA JUKU’AIPA A’YATAWAA, sesionará dos (2) veces al año en cada sector de manejo del PNN de Macuira</w:t>
            </w:r>
            <w:r>
              <w:t>.</w:t>
            </w:r>
          </w:p>
          <w:p w14:paraId="618604DF" w14:textId="04E81F71" w:rsidR="00083740" w:rsidRDefault="00083740" w:rsidP="00C67228">
            <w:pPr>
              <w:pStyle w:val="Ttulo3"/>
              <w:numPr>
                <w:ilvl w:val="0"/>
                <w:numId w:val="26"/>
              </w:numPr>
            </w:pPr>
            <w:bookmarkStart w:id="147" w:name="_Toc117588844"/>
            <w:r w:rsidRPr="00953FE9">
              <w:t>Otras instancias de participación social</w:t>
            </w:r>
            <w:r w:rsidR="00953FE9">
              <w:t>:</w:t>
            </w:r>
            <w:bookmarkEnd w:id="147"/>
          </w:p>
          <w:p w14:paraId="17EF7D2A" w14:textId="138F6BAC" w:rsidR="00953FE9" w:rsidRPr="00953FE9" w:rsidRDefault="00953FE9" w:rsidP="00C67228">
            <w:pPr>
              <w:pStyle w:val="Prrafodelista"/>
              <w:numPr>
                <w:ilvl w:val="0"/>
                <w:numId w:val="34"/>
              </w:numPr>
            </w:pPr>
            <w:r w:rsidRPr="00953FE9">
              <w:t>YOOTIRAWAA NAMA LAÜLAUYUU / “CONSEJO DE SABIOS”: Es la Instancia acordada para procurar medidas de aconsejamiento frente a diferentes temáticas a tratar. Traduce “Diálogo con l</w:t>
            </w:r>
            <w:r>
              <w:t xml:space="preserve">os mayores”. Es un espacio de </w:t>
            </w:r>
            <w:r w:rsidRPr="00953FE9">
              <w:t>diálogo en doble vía con participación de las Autoridades Tradicionales y el equipo de Parques Nacionales para abordar desde el punto de vista cultural (aconsejamiento) y desde la perspectiva técnica, las diferentes situaciones de manejo o asuntos que inciden en la gestión de manejo conjunto del área protegida y que demandan la atención particular y/o colectiva para su gestión y manejo.</w:t>
            </w:r>
          </w:p>
          <w:p w14:paraId="5A760387" w14:textId="77777777" w:rsidR="00953FE9" w:rsidRDefault="00953FE9" w:rsidP="00C67228">
            <w:pPr>
              <w:pStyle w:val="Prrafodelista"/>
              <w:numPr>
                <w:ilvl w:val="0"/>
                <w:numId w:val="34"/>
              </w:numPr>
            </w:pPr>
            <w:r w:rsidRPr="00953FE9">
              <w:t>REUNIONES COMUNITARIAS TIPO ASAMBLEAS</w:t>
            </w:r>
            <w:r>
              <w:t xml:space="preserve">: </w:t>
            </w:r>
            <w:r w:rsidRPr="00953FE9">
              <w:t>Tendrán la participación de los presidentes de las Juntas de Acción Comunales, los corregidores o inspectores rurales de la Policía, los representantes del Hospital de Nazareth, así como las autoridades públicas y tradicionales que deseen asistir.</w:t>
            </w:r>
          </w:p>
          <w:p w14:paraId="5366BC87" w14:textId="3BD3C6E1" w:rsidR="00953FE9" w:rsidRPr="00953FE9" w:rsidRDefault="00953FE9" w:rsidP="00C67228">
            <w:pPr>
              <w:pStyle w:val="Prrafodelista"/>
              <w:numPr>
                <w:ilvl w:val="0"/>
                <w:numId w:val="34"/>
              </w:numPr>
            </w:pPr>
            <w:r w:rsidRPr="00953FE9">
              <w:t>REUNIONES COMUNITARIAS POR TERRITORIO</w:t>
            </w:r>
            <w:r>
              <w:t xml:space="preserve">: </w:t>
            </w:r>
            <w:r w:rsidRPr="00953FE9">
              <w:t>Que estarían integradas por la autoridad local, el líder del territorio en caso que lo hubiere y la comunidad junto con el equipo del área protegida. Estas reuniones no tienen una periodicidad establecida, se realizarán en la medida que las partes lo consideren necesario.</w:t>
            </w:r>
          </w:p>
        </w:tc>
      </w:tr>
      <w:tr w:rsidR="00A237F5" w:rsidRPr="00A237F5" w14:paraId="3D0BD996" w14:textId="77777777" w:rsidTr="002679DE">
        <w:tblPrEx>
          <w:tblCellMar>
            <w:left w:w="70" w:type="dxa"/>
            <w:right w:w="70" w:type="dxa"/>
          </w:tblCellMar>
        </w:tblPrEx>
        <w:trPr>
          <w:trHeight w:val="1597"/>
        </w:trPr>
        <w:tc>
          <w:tcPr>
            <w:tcW w:w="2122" w:type="dxa"/>
            <w:vAlign w:val="center"/>
          </w:tcPr>
          <w:p w14:paraId="3873BA27" w14:textId="32B56B63" w:rsidR="00A237F5" w:rsidRPr="00A237F5" w:rsidRDefault="00A237F5" w:rsidP="002F42B4">
            <w:pPr>
              <w:pStyle w:val="Ttulo1"/>
              <w:jc w:val="left"/>
            </w:pPr>
            <w:bookmarkStart w:id="148" w:name="_Toc117588845"/>
            <w:r>
              <w:t>Información general de visitantes</w:t>
            </w:r>
            <w:bookmarkEnd w:id="148"/>
          </w:p>
        </w:tc>
        <w:tc>
          <w:tcPr>
            <w:tcW w:w="8906" w:type="dxa"/>
            <w:vAlign w:val="center"/>
          </w:tcPr>
          <w:p w14:paraId="49CDAF9F" w14:textId="51C1BEA1" w:rsidR="0088162E" w:rsidRPr="00C67228" w:rsidRDefault="0088162E" w:rsidP="00A237F5">
            <w:r>
              <w:t>Se tiene registro de visitancia desde el año 2006, aunque la actividad ecoturística inicio una regulación más detallada dentro del área desde el 2016, año en el que empieza la formulación del Plan Ordenamiento del Ecoturismo. Desde el inicio el parque ha tenido históricamente una tendencia de aumento de los turistas exceptuando el año 2010, el cual se asocia al cierre del AP, debido a una invasión de abejas africanas, al igual que para el año 2020 donde se presentó la pandemia del COVID-19. Se evidencia la dinámica de visitancia general en los últimos 16 años en la gráfica 1.</w:t>
            </w:r>
          </w:p>
          <w:p w14:paraId="7AF5CC1F" w14:textId="77777777" w:rsidR="0088162E" w:rsidRDefault="0088162E" w:rsidP="0088162E">
            <w:pPr>
              <w:keepNext/>
            </w:pPr>
            <w:r>
              <w:rPr>
                <w:noProof/>
              </w:rPr>
              <w:drawing>
                <wp:inline distT="0" distB="0" distL="0" distR="0" wp14:anchorId="52A86DD5" wp14:editId="258770A9">
                  <wp:extent cx="5305425" cy="2724150"/>
                  <wp:effectExtent l="0" t="0" r="9525"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C1E78A3" w14:textId="01657367" w:rsidR="0088162E" w:rsidRPr="00C67228" w:rsidRDefault="0088162E" w:rsidP="0088162E">
            <w:pPr>
              <w:pStyle w:val="Descripcin"/>
              <w:rPr>
                <w:b w:val="0"/>
              </w:rPr>
            </w:pPr>
            <w:bookmarkStart w:id="149" w:name="_Toc117588923"/>
            <w:r>
              <w:t xml:space="preserve">Grafica </w:t>
            </w:r>
            <w:fldSimple w:instr=" SEQ Grafica \* ARABIC ">
              <w:r w:rsidR="00F934DF">
                <w:rPr>
                  <w:noProof/>
                </w:rPr>
                <w:t>1</w:t>
              </w:r>
            </w:fldSimple>
            <w:r>
              <w:t xml:space="preserve">: </w:t>
            </w:r>
            <w:r w:rsidRPr="00C67228">
              <w:rPr>
                <w:b w:val="0"/>
              </w:rPr>
              <w:t>Dinámica de visitancia en el PNN de Macuira desde el inicio del ecoturismo</w:t>
            </w:r>
            <w:bookmarkEnd w:id="149"/>
            <w:r w:rsidRPr="00C67228">
              <w:rPr>
                <w:b w:val="0"/>
              </w:rPr>
              <w:t xml:space="preserve"> </w:t>
            </w:r>
          </w:p>
          <w:p w14:paraId="344E2E76" w14:textId="04F0D58B" w:rsidR="002D30F4" w:rsidRDefault="0088162E" w:rsidP="00C67228">
            <w:r w:rsidRPr="0088162E">
              <w:t>En cuanto a la llegada diferenciada entre nacionales y extranjero</w:t>
            </w:r>
            <w:r w:rsidR="001311F6">
              <w:t>s, tenemos la</w:t>
            </w:r>
            <w:r w:rsidRPr="0088162E">
              <w:t xml:space="preserve"> gráfica</w:t>
            </w:r>
            <w:r w:rsidR="001311F6">
              <w:t xml:space="preserve"> 2</w:t>
            </w:r>
            <w:r w:rsidRPr="0088162E">
              <w:t xml:space="preserve">, la cual evidencia claramente que la visitancia es en su mayoría </w:t>
            </w:r>
            <w:r w:rsidR="001311F6">
              <w:t xml:space="preserve">es dada </w:t>
            </w:r>
            <w:r w:rsidRPr="0088162E">
              <w:t>por turistas nacionales</w:t>
            </w:r>
            <w:r w:rsidR="001311F6">
              <w:t xml:space="preserve">. Por otro </w:t>
            </w:r>
            <w:r w:rsidR="00E101F1">
              <w:t>lado,</w:t>
            </w:r>
            <w:r w:rsidR="001311F6">
              <w:t xml:space="preserve"> el ingreso de turistas extranjeros </w:t>
            </w:r>
            <w:r w:rsidR="002D30F4">
              <w:t>monitoreado en detalle los últimos tres años, tenemos un total de 28 países, dentro de los cuales se destaca Francia siendo los extranjeros que más visitan el AP, gráfico 3.</w:t>
            </w:r>
          </w:p>
          <w:p w14:paraId="1FEA99C0" w14:textId="77777777" w:rsidR="002D30F4" w:rsidRDefault="002D30F4" w:rsidP="002D30F4">
            <w:pPr>
              <w:keepNext/>
            </w:pPr>
            <w:r>
              <w:rPr>
                <w:noProof/>
              </w:rPr>
              <w:drawing>
                <wp:inline distT="0" distB="0" distL="0" distR="0" wp14:anchorId="6F1CB3C3" wp14:editId="39458F43">
                  <wp:extent cx="5153025" cy="2805113"/>
                  <wp:effectExtent l="0" t="0" r="9525" b="14605"/>
                  <wp:docPr id="13" name="Chart 13">
                    <a:extLst xmlns:a="http://schemas.openxmlformats.org/drawingml/2006/main">
                      <a:ext uri="{FF2B5EF4-FFF2-40B4-BE49-F238E27FC236}">
                        <a16:creationId xmlns:a16="http://schemas.microsoft.com/office/drawing/2014/main" id="{C7E008DE-26CC-4E7F-A08B-438ED14A05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6B68F39" w14:textId="41B69A91" w:rsidR="002D30F4" w:rsidRDefault="002D30F4" w:rsidP="002D30F4">
            <w:pPr>
              <w:pStyle w:val="Descripcin"/>
              <w:rPr>
                <w:rFonts w:ascii="Arial" w:hAnsi="Arial" w:cs="Arial"/>
              </w:rPr>
            </w:pPr>
            <w:bookmarkStart w:id="150" w:name="_Toc117588924"/>
            <w:r>
              <w:t xml:space="preserve">Grafica </w:t>
            </w:r>
            <w:fldSimple w:instr=" SEQ Grafica \* ARABIC ">
              <w:r w:rsidR="00F934DF">
                <w:rPr>
                  <w:noProof/>
                </w:rPr>
                <w:t>2</w:t>
              </w:r>
            </w:fldSimple>
            <w:r>
              <w:t xml:space="preserve">: </w:t>
            </w:r>
            <w:r w:rsidRPr="00C67228">
              <w:rPr>
                <w:b w:val="0"/>
              </w:rPr>
              <w:t>Número de visitantes nacionales y extranjeros del PNN de Macuira en los últimos 10 años</w:t>
            </w:r>
            <w:bookmarkEnd w:id="150"/>
          </w:p>
          <w:p w14:paraId="5B7570FE" w14:textId="77777777" w:rsidR="002D30F4" w:rsidRPr="002D30F4" w:rsidRDefault="002D30F4" w:rsidP="0088162E">
            <w:pPr>
              <w:rPr>
                <w:rFonts w:ascii="Arial" w:hAnsi="Arial" w:cs="Arial"/>
                <w:sz w:val="16"/>
              </w:rPr>
            </w:pPr>
          </w:p>
          <w:p w14:paraId="2A8639E0" w14:textId="77777777" w:rsidR="002D30F4" w:rsidRDefault="002D30F4" w:rsidP="002D30F4">
            <w:pPr>
              <w:keepNext/>
            </w:pPr>
            <w:r>
              <w:rPr>
                <w:noProof/>
              </w:rPr>
              <w:drawing>
                <wp:inline distT="0" distB="0" distL="0" distR="0" wp14:anchorId="26075231" wp14:editId="5D9B2755">
                  <wp:extent cx="5416550" cy="3529330"/>
                  <wp:effectExtent l="0" t="0" r="12700" b="1397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AB92D4E" w14:textId="15F5478E" w:rsidR="0088162E" w:rsidRPr="002F42B4" w:rsidRDefault="002D30F4" w:rsidP="00C67228">
            <w:pPr>
              <w:pStyle w:val="Descripcin"/>
              <w:rPr>
                <w:rFonts w:ascii="Arial" w:hAnsi="Arial" w:cs="Arial"/>
              </w:rPr>
            </w:pPr>
            <w:bookmarkStart w:id="151" w:name="_Toc117588925"/>
            <w:r>
              <w:t xml:space="preserve">Grafica </w:t>
            </w:r>
            <w:fldSimple w:instr=" SEQ Grafica \* ARABIC ">
              <w:r w:rsidR="00F934DF">
                <w:rPr>
                  <w:noProof/>
                </w:rPr>
                <w:t>3</w:t>
              </w:r>
            </w:fldSimple>
            <w:r>
              <w:t xml:space="preserve">: </w:t>
            </w:r>
            <w:r w:rsidRPr="00C67228">
              <w:rPr>
                <w:b w:val="0"/>
              </w:rPr>
              <w:t>Dinámica de visitancia de los extranjeros al PNN de Macuira en los últimos tres años.</w:t>
            </w:r>
            <w:bookmarkEnd w:id="151"/>
            <w:r>
              <w:rPr>
                <w:rFonts w:ascii="Arial" w:hAnsi="Arial" w:cs="Arial"/>
              </w:rPr>
              <w:t xml:space="preserve"> </w:t>
            </w:r>
            <w:r w:rsidR="0088162E" w:rsidRPr="0088162E">
              <w:rPr>
                <w:rFonts w:ascii="Arial" w:hAnsi="Arial" w:cs="Arial"/>
              </w:rPr>
              <w:t xml:space="preserve"> </w:t>
            </w:r>
          </w:p>
        </w:tc>
      </w:tr>
      <w:tr w:rsidR="002679DE" w:rsidRPr="00A237F5" w14:paraId="19ECD91D" w14:textId="77777777" w:rsidTr="002679DE">
        <w:trPr>
          <w:trHeight w:val="7228"/>
        </w:trPr>
        <w:tc>
          <w:tcPr>
            <w:tcW w:w="2122" w:type="dxa"/>
            <w:vAlign w:val="center"/>
          </w:tcPr>
          <w:p w14:paraId="0B5AE407" w14:textId="57C45E5C" w:rsidR="002679DE" w:rsidRDefault="002679DE" w:rsidP="002F42B4">
            <w:pPr>
              <w:pStyle w:val="Ttulo1"/>
              <w:jc w:val="left"/>
            </w:pPr>
            <w:bookmarkStart w:id="152" w:name="_Toc117588846"/>
            <w:r>
              <w:t>Identificación de actores involucrados en procesos de atención y riesgo con visitantes.</w:t>
            </w:r>
            <w:bookmarkEnd w:id="152"/>
          </w:p>
        </w:tc>
        <w:tc>
          <w:tcPr>
            <w:tcW w:w="8906" w:type="dxa"/>
            <w:vMerge w:val="restart"/>
            <w:vAlign w:val="center"/>
          </w:tcPr>
          <w:p w14:paraId="13D64C0D" w14:textId="7C41F37D" w:rsidR="002679DE" w:rsidRDefault="002679DE" w:rsidP="00C67228">
            <w:r>
              <w:t>Para la elaboración del Plan de Ordenamiento Territorial s</w:t>
            </w:r>
            <w:r w:rsidRPr="003C286C">
              <w:t>e analizaron en total 55 actores, de los cuales 3 actores se priorizaron como imprescindibles, 19 como importantes y 33 como actores de apoyo para el proceso de planificación y manejo del ecoturismo en el Parque Nacional Natural de Macuira</w:t>
            </w:r>
            <w:r>
              <w:t>.</w:t>
            </w:r>
            <w:r w:rsidRPr="003C286C">
              <w:t xml:space="preserve"> Estos resultados tienen mucho que ver </w:t>
            </w:r>
            <w:r>
              <w:t>con su condición de Área traslap</w:t>
            </w:r>
            <w:r w:rsidRPr="003C286C">
              <w:t>ada</w:t>
            </w:r>
            <w:r>
              <w:t>, y con el Régimen Especial de Manejo</w:t>
            </w:r>
            <w:r w:rsidRPr="003C286C">
              <w:t xml:space="preserve"> en el cual se deben encaminar acciones conjuntas con la comunidad para conservar y manejar el Parque</w:t>
            </w:r>
            <w:r>
              <w:t>. De estos 55 se ha realizado el filtro teniendo en cuenta que estén relacionados con la atención de emergencias, manteniendo la clasificación del POE en cuanto a importancia (Tabla 7). Se incluye como nuevos actores los gestores comunitarios, los cuales han sido capacitados por la Fundación Keralty, en manejo y prevención de</w:t>
            </w:r>
            <w:r w:rsidRPr="000B0084">
              <w:t xml:space="preserve"> enfermedades comunes</w:t>
            </w:r>
            <w:r>
              <w:t xml:space="preserve"> como </w:t>
            </w:r>
            <w:r w:rsidRPr="000B0084">
              <w:t>gripa,</w:t>
            </w:r>
            <w:r>
              <w:t xml:space="preserve"> diarreas, entre otras con</w:t>
            </w:r>
            <w:r w:rsidRPr="000B0084">
              <w:t xml:space="preserve"> el uso de las plantas medicinales</w:t>
            </w:r>
            <w:r>
              <w:t xml:space="preserve"> locales, al igual que la Defensa Civil seccional la Guajira y el cuerpo de Bomberos de Uribia.</w:t>
            </w:r>
          </w:p>
          <w:p w14:paraId="0EF663BB" w14:textId="3003A8D5" w:rsidR="002679DE" w:rsidRDefault="002679DE" w:rsidP="003C286C">
            <w:pPr>
              <w:pStyle w:val="Descripcin"/>
              <w:keepNext/>
              <w:spacing w:after="0"/>
            </w:pPr>
            <w:bookmarkStart w:id="153" w:name="_Toc117588973"/>
            <w:r>
              <w:t xml:space="preserve">Tabla </w:t>
            </w:r>
            <w:fldSimple w:instr=" SEQ Tabla \* ARABIC ">
              <w:r w:rsidR="00037B43">
                <w:rPr>
                  <w:noProof/>
                </w:rPr>
                <w:t>15</w:t>
              </w:r>
            </w:fldSimple>
            <w:r>
              <w:t xml:space="preserve">: </w:t>
            </w:r>
            <w:r w:rsidRPr="00C67228">
              <w:rPr>
                <w:b w:val="0"/>
              </w:rPr>
              <w:t>Actores con los niveles de importancia asociados a la atención de emergencias en el PNN de Macuira</w:t>
            </w:r>
            <w:bookmarkEnd w:id="153"/>
          </w:p>
          <w:tbl>
            <w:tblPr>
              <w:tblpPr w:leftFromText="141" w:rightFromText="141" w:bottomFromText="200" w:vertAnchor="text" w:horzAnchor="margin" w:tblpXSpec="center" w:tblpY="200"/>
              <w:tblW w:w="5000" w:type="pct"/>
              <w:jc w:val="center"/>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4A0" w:firstRow="1" w:lastRow="0" w:firstColumn="1" w:lastColumn="0" w:noHBand="0" w:noVBand="1"/>
            </w:tblPr>
            <w:tblGrid>
              <w:gridCol w:w="1888"/>
              <w:gridCol w:w="3061"/>
              <w:gridCol w:w="3731"/>
            </w:tblGrid>
            <w:tr w:rsidR="002679DE" w:rsidRPr="009A4C7D" w14:paraId="7D7E8DAB" w14:textId="77777777" w:rsidTr="002679DE">
              <w:trPr>
                <w:jc w:val="center"/>
              </w:trPr>
              <w:tc>
                <w:tcPr>
                  <w:tcW w:w="1088" w:type="pct"/>
                  <w:tcBorders>
                    <w:top w:val="single" w:sz="4" w:space="0" w:color="70AD47"/>
                    <w:left w:val="single" w:sz="4" w:space="0" w:color="70AD47"/>
                    <w:bottom w:val="single" w:sz="4" w:space="0" w:color="70AD47"/>
                    <w:right w:val="nil"/>
                  </w:tcBorders>
                  <w:shd w:val="clear" w:color="auto" w:fill="70AD47"/>
                  <w:vAlign w:val="center"/>
                  <w:hideMark/>
                </w:tcPr>
                <w:p w14:paraId="61BB29D1" w14:textId="77777777" w:rsidR="002679DE" w:rsidRPr="009A4C7D" w:rsidRDefault="002679DE" w:rsidP="002679DE">
                  <w:pPr>
                    <w:jc w:val="center"/>
                    <w:rPr>
                      <w:rFonts w:ascii="Arial Narrow" w:hAnsi="Arial Narrow" w:cs="Arial"/>
                      <w:b/>
                      <w:bCs/>
                      <w:sz w:val="20"/>
                      <w:szCs w:val="20"/>
                    </w:rPr>
                  </w:pPr>
                  <w:r w:rsidRPr="009A4C7D">
                    <w:rPr>
                      <w:rFonts w:ascii="Arial Narrow" w:hAnsi="Arial Narrow" w:cs="Arial"/>
                      <w:b/>
                      <w:bCs/>
                      <w:sz w:val="20"/>
                      <w:szCs w:val="20"/>
                    </w:rPr>
                    <w:t>ACTORES IMPRESCINDIBLES</w:t>
                  </w:r>
                </w:p>
              </w:tc>
              <w:tc>
                <w:tcPr>
                  <w:tcW w:w="1763" w:type="pct"/>
                  <w:tcBorders>
                    <w:top w:val="single" w:sz="4" w:space="0" w:color="70AD47"/>
                    <w:left w:val="nil"/>
                    <w:bottom w:val="single" w:sz="4" w:space="0" w:color="70AD47"/>
                    <w:right w:val="nil"/>
                  </w:tcBorders>
                  <w:shd w:val="clear" w:color="auto" w:fill="70AD47"/>
                  <w:vAlign w:val="center"/>
                </w:tcPr>
                <w:p w14:paraId="64401183" w14:textId="77777777" w:rsidR="002679DE" w:rsidRPr="009A4C7D" w:rsidRDefault="002679DE" w:rsidP="002679DE">
                  <w:pPr>
                    <w:jc w:val="center"/>
                    <w:rPr>
                      <w:rFonts w:ascii="Arial Narrow" w:hAnsi="Arial Narrow" w:cs="Arial"/>
                      <w:b/>
                      <w:bCs/>
                      <w:sz w:val="20"/>
                      <w:szCs w:val="20"/>
                    </w:rPr>
                  </w:pPr>
                  <w:r w:rsidRPr="009A4C7D">
                    <w:rPr>
                      <w:rFonts w:ascii="Arial Narrow" w:hAnsi="Arial Narrow" w:cs="Arial"/>
                      <w:b/>
                      <w:bCs/>
                      <w:sz w:val="20"/>
                      <w:szCs w:val="20"/>
                    </w:rPr>
                    <w:t>ACTORES IMPORTANTES</w:t>
                  </w:r>
                </w:p>
              </w:tc>
              <w:tc>
                <w:tcPr>
                  <w:tcW w:w="2149" w:type="pct"/>
                  <w:tcBorders>
                    <w:top w:val="single" w:sz="4" w:space="0" w:color="70AD47"/>
                    <w:left w:val="nil"/>
                    <w:bottom w:val="single" w:sz="4" w:space="0" w:color="70AD47"/>
                    <w:right w:val="single" w:sz="4" w:space="0" w:color="70AD47"/>
                  </w:tcBorders>
                  <w:shd w:val="clear" w:color="auto" w:fill="70AD47"/>
                  <w:vAlign w:val="center"/>
                </w:tcPr>
                <w:p w14:paraId="08ECBF96" w14:textId="0FDE2D11" w:rsidR="002679DE" w:rsidRPr="009A4C7D" w:rsidRDefault="002679DE" w:rsidP="002679DE">
                  <w:pPr>
                    <w:jc w:val="center"/>
                    <w:rPr>
                      <w:rFonts w:ascii="Arial Narrow" w:hAnsi="Arial Narrow" w:cs="Arial"/>
                      <w:b/>
                      <w:bCs/>
                      <w:sz w:val="20"/>
                      <w:szCs w:val="20"/>
                    </w:rPr>
                  </w:pPr>
                  <w:r w:rsidRPr="009A4C7D">
                    <w:rPr>
                      <w:rFonts w:ascii="Arial Narrow" w:hAnsi="Arial Narrow" w:cs="Arial"/>
                      <w:b/>
                      <w:bCs/>
                      <w:sz w:val="20"/>
                      <w:szCs w:val="20"/>
                    </w:rPr>
                    <w:t>ACTORES DE APOYO</w:t>
                  </w:r>
                </w:p>
              </w:tc>
            </w:tr>
            <w:tr w:rsidR="002679DE" w:rsidRPr="009A4C7D" w14:paraId="6852D963" w14:textId="77777777" w:rsidTr="00C67228">
              <w:trPr>
                <w:jc w:val="center"/>
              </w:trPr>
              <w:tc>
                <w:tcPr>
                  <w:tcW w:w="1088" w:type="pct"/>
                  <w:shd w:val="clear" w:color="auto" w:fill="E2EFD9"/>
                  <w:vAlign w:val="center"/>
                </w:tcPr>
                <w:p w14:paraId="7B0DD174" w14:textId="77777777" w:rsidR="002679DE" w:rsidRPr="00C67228" w:rsidRDefault="002679DE" w:rsidP="006F38F7">
                  <w:pPr>
                    <w:numPr>
                      <w:ilvl w:val="0"/>
                      <w:numId w:val="20"/>
                    </w:numPr>
                    <w:spacing w:after="0"/>
                    <w:ind w:left="284" w:hanging="284"/>
                    <w:rPr>
                      <w:rFonts w:ascii="Arial Narrow" w:hAnsi="Arial Narrow" w:cs="Arial"/>
                      <w:bCs/>
                      <w:sz w:val="20"/>
                      <w:szCs w:val="20"/>
                    </w:rPr>
                  </w:pPr>
                  <w:r w:rsidRPr="00C67228">
                    <w:rPr>
                      <w:rFonts w:ascii="Arial Narrow" w:hAnsi="Arial Narrow" w:cs="Arial"/>
                      <w:bCs/>
                      <w:sz w:val="20"/>
                      <w:szCs w:val="20"/>
                    </w:rPr>
                    <w:t>Autoridades Tradicionales</w:t>
                  </w:r>
                </w:p>
                <w:p w14:paraId="5C29448D" w14:textId="77777777" w:rsidR="002679DE" w:rsidRPr="00C67228" w:rsidRDefault="002679DE" w:rsidP="006F38F7">
                  <w:pPr>
                    <w:numPr>
                      <w:ilvl w:val="0"/>
                      <w:numId w:val="20"/>
                    </w:numPr>
                    <w:spacing w:after="0"/>
                    <w:ind w:left="284" w:hanging="284"/>
                    <w:rPr>
                      <w:rFonts w:ascii="Arial Narrow" w:hAnsi="Arial Narrow" w:cs="Arial"/>
                      <w:bCs/>
                      <w:sz w:val="20"/>
                      <w:szCs w:val="20"/>
                    </w:rPr>
                  </w:pPr>
                  <w:r w:rsidRPr="00C67228">
                    <w:rPr>
                      <w:rFonts w:ascii="Arial Narrow" w:hAnsi="Arial Narrow" w:cs="Arial"/>
                      <w:bCs/>
                      <w:sz w:val="20"/>
                      <w:szCs w:val="20"/>
                    </w:rPr>
                    <w:t>Líderes comunitarios</w:t>
                  </w:r>
                </w:p>
                <w:p w14:paraId="3637C757" w14:textId="063C0C34" w:rsidR="002679DE" w:rsidRPr="00C67228" w:rsidRDefault="002679DE" w:rsidP="006F38F7">
                  <w:pPr>
                    <w:numPr>
                      <w:ilvl w:val="0"/>
                      <w:numId w:val="20"/>
                    </w:numPr>
                    <w:spacing w:after="0"/>
                    <w:ind w:left="284" w:hanging="284"/>
                    <w:rPr>
                      <w:rFonts w:ascii="Arial Narrow" w:hAnsi="Arial Narrow" w:cs="Arial"/>
                      <w:bCs/>
                      <w:sz w:val="20"/>
                      <w:szCs w:val="20"/>
                    </w:rPr>
                  </w:pPr>
                  <w:r w:rsidRPr="00C67228">
                    <w:rPr>
                      <w:rFonts w:ascii="Arial Narrow" w:hAnsi="Arial Narrow" w:cs="Arial"/>
                      <w:bCs/>
                      <w:sz w:val="20"/>
                      <w:szCs w:val="20"/>
                    </w:rPr>
                    <w:t>Comunidad local</w:t>
                  </w:r>
                </w:p>
                <w:p w14:paraId="48ACC8C2" w14:textId="77777777" w:rsidR="002679DE" w:rsidRPr="009A4C7D" w:rsidRDefault="002679DE" w:rsidP="00E80D40">
                  <w:pPr>
                    <w:ind w:left="284"/>
                    <w:rPr>
                      <w:rFonts w:ascii="Arial Narrow" w:hAnsi="Arial Narrow" w:cs="Arial"/>
                      <w:b/>
                      <w:bCs/>
                      <w:sz w:val="20"/>
                      <w:szCs w:val="20"/>
                    </w:rPr>
                  </w:pPr>
                </w:p>
                <w:p w14:paraId="14E72096" w14:textId="77777777" w:rsidR="002679DE" w:rsidRPr="009A4C7D" w:rsidRDefault="002679DE" w:rsidP="003C286C">
                  <w:pPr>
                    <w:rPr>
                      <w:rFonts w:ascii="Arial Narrow" w:hAnsi="Arial Narrow" w:cs="Arial"/>
                      <w:b/>
                      <w:bCs/>
                      <w:sz w:val="20"/>
                      <w:szCs w:val="20"/>
                    </w:rPr>
                  </w:pPr>
                </w:p>
                <w:p w14:paraId="01D9D504" w14:textId="77777777" w:rsidR="002679DE" w:rsidRPr="009A4C7D" w:rsidRDefault="002679DE" w:rsidP="003C286C">
                  <w:pPr>
                    <w:jc w:val="center"/>
                    <w:rPr>
                      <w:rFonts w:ascii="Arial Narrow" w:hAnsi="Arial Narrow" w:cs="Arial"/>
                      <w:b/>
                      <w:bCs/>
                      <w:sz w:val="20"/>
                      <w:szCs w:val="20"/>
                    </w:rPr>
                  </w:pPr>
                </w:p>
                <w:p w14:paraId="1CCDA89D" w14:textId="77777777" w:rsidR="002679DE" w:rsidRPr="009A4C7D" w:rsidRDefault="002679DE" w:rsidP="003C286C">
                  <w:pPr>
                    <w:jc w:val="center"/>
                    <w:rPr>
                      <w:rFonts w:ascii="Arial Narrow" w:hAnsi="Arial Narrow" w:cs="Arial"/>
                      <w:b/>
                      <w:bCs/>
                      <w:sz w:val="20"/>
                      <w:szCs w:val="20"/>
                    </w:rPr>
                  </w:pPr>
                </w:p>
                <w:p w14:paraId="18CA3E52" w14:textId="77777777" w:rsidR="002679DE" w:rsidRPr="009A4C7D" w:rsidRDefault="002679DE" w:rsidP="003C286C">
                  <w:pPr>
                    <w:jc w:val="center"/>
                    <w:rPr>
                      <w:rFonts w:ascii="Arial Narrow" w:hAnsi="Arial Narrow" w:cs="Arial"/>
                      <w:b/>
                      <w:bCs/>
                      <w:sz w:val="20"/>
                      <w:szCs w:val="20"/>
                    </w:rPr>
                  </w:pPr>
                </w:p>
                <w:p w14:paraId="21C58B82" w14:textId="77777777" w:rsidR="002679DE" w:rsidRPr="009A4C7D" w:rsidRDefault="002679DE" w:rsidP="003C286C">
                  <w:pPr>
                    <w:jc w:val="center"/>
                    <w:rPr>
                      <w:rFonts w:ascii="Arial Narrow" w:hAnsi="Arial Narrow" w:cs="Arial"/>
                      <w:b/>
                      <w:bCs/>
                      <w:sz w:val="20"/>
                      <w:szCs w:val="20"/>
                    </w:rPr>
                  </w:pPr>
                </w:p>
                <w:p w14:paraId="3285CB26" w14:textId="77777777" w:rsidR="002679DE" w:rsidRPr="009A4C7D" w:rsidRDefault="002679DE" w:rsidP="003C286C">
                  <w:pPr>
                    <w:jc w:val="center"/>
                    <w:rPr>
                      <w:rFonts w:ascii="Arial Narrow" w:hAnsi="Arial Narrow" w:cs="Arial"/>
                      <w:b/>
                      <w:bCs/>
                      <w:sz w:val="20"/>
                      <w:szCs w:val="20"/>
                    </w:rPr>
                  </w:pPr>
                </w:p>
                <w:p w14:paraId="51CF513D" w14:textId="77777777" w:rsidR="002679DE" w:rsidRPr="009A4C7D" w:rsidRDefault="002679DE" w:rsidP="003C286C">
                  <w:pPr>
                    <w:jc w:val="center"/>
                    <w:rPr>
                      <w:rFonts w:ascii="Arial Narrow" w:hAnsi="Arial Narrow" w:cs="Arial"/>
                      <w:b/>
                      <w:bCs/>
                      <w:sz w:val="20"/>
                      <w:szCs w:val="20"/>
                    </w:rPr>
                  </w:pPr>
                </w:p>
              </w:tc>
              <w:tc>
                <w:tcPr>
                  <w:tcW w:w="1763" w:type="pct"/>
                  <w:shd w:val="clear" w:color="auto" w:fill="E2EFD9"/>
                  <w:vAlign w:val="center"/>
                  <w:hideMark/>
                </w:tcPr>
                <w:p w14:paraId="196C623C" w14:textId="5B91DA0C" w:rsidR="002679DE" w:rsidRPr="009A4C7D" w:rsidRDefault="002679DE" w:rsidP="006F38F7">
                  <w:pPr>
                    <w:numPr>
                      <w:ilvl w:val="0"/>
                      <w:numId w:val="20"/>
                    </w:numPr>
                    <w:spacing w:after="0"/>
                    <w:ind w:left="317" w:hanging="283"/>
                    <w:rPr>
                      <w:rFonts w:ascii="Arial Narrow" w:hAnsi="Arial Narrow" w:cs="Arial"/>
                      <w:sz w:val="20"/>
                      <w:szCs w:val="20"/>
                    </w:rPr>
                  </w:pPr>
                  <w:r w:rsidRPr="009A4C7D">
                    <w:rPr>
                      <w:rFonts w:ascii="Arial Narrow" w:hAnsi="Arial Narrow" w:cs="Arial"/>
                      <w:sz w:val="20"/>
                      <w:szCs w:val="20"/>
                    </w:rPr>
                    <w:t>Intérpretes del patrimonio natural y cultural</w:t>
                  </w:r>
                  <w:r>
                    <w:rPr>
                      <w:rFonts w:ascii="Arial Narrow" w:hAnsi="Arial Narrow" w:cs="Arial"/>
                      <w:sz w:val="20"/>
                      <w:szCs w:val="20"/>
                    </w:rPr>
                    <w:t xml:space="preserve"> – 3108816208 - 3207339238</w:t>
                  </w:r>
                </w:p>
                <w:p w14:paraId="45C52AAB" w14:textId="77777777" w:rsidR="002679DE" w:rsidRPr="009A4C7D" w:rsidRDefault="002679DE" w:rsidP="006F38F7">
                  <w:pPr>
                    <w:numPr>
                      <w:ilvl w:val="0"/>
                      <w:numId w:val="20"/>
                    </w:numPr>
                    <w:spacing w:after="0"/>
                    <w:ind w:left="317" w:hanging="283"/>
                    <w:rPr>
                      <w:rFonts w:ascii="Arial Narrow" w:hAnsi="Arial Narrow" w:cs="Arial"/>
                      <w:sz w:val="20"/>
                      <w:szCs w:val="20"/>
                    </w:rPr>
                  </w:pPr>
                  <w:r w:rsidRPr="009A4C7D">
                    <w:rPr>
                      <w:rFonts w:ascii="Arial Narrow" w:hAnsi="Arial Narrow" w:cs="Arial"/>
                      <w:sz w:val="20"/>
                      <w:szCs w:val="20"/>
                    </w:rPr>
                    <w:t>Visitantes Nacionales y extranjeros</w:t>
                  </w:r>
                </w:p>
                <w:p w14:paraId="59623B86" w14:textId="77777777" w:rsidR="002679DE" w:rsidRPr="009A4C7D" w:rsidRDefault="002679DE" w:rsidP="006F38F7">
                  <w:pPr>
                    <w:numPr>
                      <w:ilvl w:val="0"/>
                      <w:numId w:val="20"/>
                    </w:numPr>
                    <w:spacing w:after="0"/>
                    <w:ind w:left="317" w:hanging="283"/>
                    <w:rPr>
                      <w:rFonts w:ascii="Arial Narrow" w:hAnsi="Arial Narrow" w:cs="Arial"/>
                      <w:sz w:val="20"/>
                      <w:szCs w:val="20"/>
                    </w:rPr>
                  </w:pPr>
                  <w:r w:rsidRPr="009A4C7D">
                    <w:rPr>
                      <w:rFonts w:ascii="Arial Narrow" w:hAnsi="Arial Narrow" w:cs="Arial"/>
                      <w:sz w:val="20"/>
                      <w:szCs w:val="20"/>
                    </w:rPr>
                    <w:t>Junta de Acción Comunal de Nazareth</w:t>
                  </w:r>
                </w:p>
                <w:p w14:paraId="28926FF4" w14:textId="77777777" w:rsidR="002679DE" w:rsidRPr="009A4C7D" w:rsidRDefault="002679DE" w:rsidP="006F38F7">
                  <w:pPr>
                    <w:numPr>
                      <w:ilvl w:val="0"/>
                      <w:numId w:val="20"/>
                    </w:numPr>
                    <w:spacing w:after="0"/>
                    <w:ind w:left="317" w:hanging="283"/>
                    <w:rPr>
                      <w:rFonts w:ascii="Arial Narrow" w:hAnsi="Arial Narrow" w:cs="Arial"/>
                      <w:sz w:val="20"/>
                      <w:szCs w:val="20"/>
                    </w:rPr>
                  </w:pPr>
                  <w:r w:rsidRPr="009A4C7D">
                    <w:rPr>
                      <w:rFonts w:ascii="Arial Narrow" w:hAnsi="Arial Narrow" w:cs="Arial"/>
                      <w:sz w:val="20"/>
                      <w:szCs w:val="20"/>
                    </w:rPr>
                    <w:t>Dirección de turismo de La Guajira</w:t>
                  </w:r>
                </w:p>
                <w:p w14:paraId="16AFEC68" w14:textId="25132BE8" w:rsidR="002679DE" w:rsidRPr="009A4C7D" w:rsidRDefault="002679DE" w:rsidP="006F38F7">
                  <w:pPr>
                    <w:numPr>
                      <w:ilvl w:val="0"/>
                      <w:numId w:val="20"/>
                    </w:numPr>
                    <w:spacing w:after="0"/>
                    <w:ind w:left="317" w:hanging="283"/>
                    <w:rPr>
                      <w:rFonts w:ascii="Arial Narrow" w:hAnsi="Arial Narrow" w:cs="Arial"/>
                      <w:sz w:val="20"/>
                      <w:szCs w:val="20"/>
                    </w:rPr>
                  </w:pPr>
                  <w:r w:rsidRPr="009A4C7D">
                    <w:rPr>
                      <w:rFonts w:ascii="Arial Narrow" w:hAnsi="Arial Narrow" w:cs="Arial"/>
                      <w:sz w:val="20"/>
                      <w:szCs w:val="20"/>
                    </w:rPr>
                    <w:t>Alcaldía de Uribía</w:t>
                  </w:r>
                </w:p>
                <w:p w14:paraId="6626C02D" w14:textId="77777777" w:rsidR="002679DE" w:rsidRPr="009A4C7D" w:rsidRDefault="002679DE" w:rsidP="006F38F7">
                  <w:pPr>
                    <w:numPr>
                      <w:ilvl w:val="0"/>
                      <w:numId w:val="20"/>
                    </w:numPr>
                    <w:spacing w:after="0"/>
                    <w:ind w:left="317" w:hanging="283"/>
                    <w:rPr>
                      <w:rFonts w:ascii="Arial Narrow" w:hAnsi="Arial Narrow" w:cs="Arial"/>
                      <w:sz w:val="20"/>
                      <w:szCs w:val="20"/>
                    </w:rPr>
                  </w:pPr>
                  <w:r w:rsidRPr="009A4C7D">
                    <w:rPr>
                      <w:rFonts w:ascii="Arial Narrow" w:hAnsi="Arial Narrow" w:cs="Arial"/>
                      <w:sz w:val="20"/>
                      <w:szCs w:val="20"/>
                    </w:rPr>
                    <w:t xml:space="preserve">Prestadores de servicio de alojamiento de Nazareth y Siapana </w:t>
                  </w:r>
                </w:p>
                <w:p w14:paraId="77A75928" w14:textId="77777777" w:rsidR="002679DE" w:rsidRPr="009A4C7D" w:rsidRDefault="002679DE" w:rsidP="006F38F7">
                  <w:pPr>
                    <w:numPr>
                      <w:ilvl w:val="0"/>
                      <w:numId w:val="20"/>
                    </w:numPr>
                    <w:spacing w:after="0"/>
                    <w:ind w:left="317" w:hanging="283"/>
                    <w:rPr>
                      <w:rFonts w:ascii="Arial Narrow" w:hAnsi="Arial Narrow" w:cs="Arial"/>
                      <w:sz w:val="20"/>
                      <w:szCs w:val="20"/>
                    </w:rPr>
                  </w:pPr>
                  <w:r w:rsidRPr="009A4C7D">
                    <w:rPr>
                      <w:rFonts w:ascii="Arial Narrow" w:hAnsi="Arial Narrow" w:cs="Arial"/>
                      <w:sz w:val="20"/>
                      <w:szCs w:val="20"/>
                    </w:rPr>
                    <w:t xml:space="preserve">Prestadores de servicio de alimentación de Nazareth y Siapana     </w:t>
                  </w:r>
                </w:p>
                <w:p w14:paraId="6A14596D" w14:textId="65D654AD" w:rsidR="002679DE" w:rsidRPr="009A4C7D" w:rsidRDefault="002679DE" w:rsidP="006F38F7">
                  <w:pPr>
                    <w:numPr>
                      <w:ilvl w:val="0"/>
                      <w:numId w:val="20"/>
                    </w:numPr>
                    <w:spacing w:after="0"/>
                    <w:ind w:left="317" w:hanging="283"/>
                    <w:rPr>
                      <w:rFonts w:ascii="Arial Narrow" w:hAnsi="Arial Narrow" w:cs="Arial"/>
                      <w:sz w:val="20"/>
                      <w:szCs w:val="20"/>
                    </w:rPr>
                  </w:pPr>
                  <w:r w:rsidRPr="009A4C7D">
                    <w:rPr>
                      <w:rFonts w:ascii="Arial Narrow" w:hAnsi="Arial Narrow" w:cs="Arial"/>
                      <w:sz w:val="20"/>
                      <w:szCs w:val="20"/>
                    </w:rPr>
                    <w:t>Opera</w:t>
                  </w:r>
                  <w:r>
                    <w:rPr>
                      <w:rFonts w:ascii="Arial Narrow" w:hAnsi="Arial Narrow" w:cs="Arial"/>
                      <w:sz w:val="20"/>
                      <w:szCs w:val="20"/>
                    </w:rPr>
                    <w:t xml:space="preserve">dores turísticos y agencias de </w:t>
                  </w:r>
                  <w:r w:rsidRPr="009A4C7D">
                    <w:rPr>
                      <w:rFonts w:ascii="Arial Narrow" w:hAnsi="Arial Narrow" w:cs="Arial"/>
                      <w:sz w:val="20"/>
                      <w:szCs w:val="20"/>
                    </w:rPr>
                    <w:t>viaje</w:t>
                  </w:r>
                </w:p>
                <w:p w14:paraId="2A703E50" w14:textId="035D9C01" w:rsidR="002679DE" w:rsidRPr="00B82584" w:rsidRDefault="002679DE" w:rsidP="006F38F7">
                  <w:pPr>
                    <w:numPr>
                      <w:ilvl w:val="0"/>
                      <w:numId w:val="20"/>
                    </w:numPr>
                    <w:spacing w:after="0"/>
                    <w:ind w:left="317" w:hanging="283"/>
                    <w:rPr>
                      <w:rFonts w:ascii="Arial Narrow" w:hAnsi="Arial Narrow" w:cs="Arial"/>
                      <w:sz w:val="20"/>
                      <w:szCs w:val="20"/>
                    </w:rPr>
                  </w:pPr>
                  <w:r w:rsidRPr="009A4C7D">
                    <w:rPr>
                      <w:rFonts w:ascii="Arial Narrow" w:hAnsi="Arial Narrow" w:cs="Arial"/>
                      <w:sz w:val="20"/>
                      <w:szCs w:val="20"/>
                    </w:rPr>
                    <w:t xml:space="preserve">Transportadores locales          </w:t>
                  </w:r>
                </w:p>
              </w:tc>
              <w:tc>
                <w:tcPr>
                  <w:tcW w:w="2149" w:type="pct"/>
                  <w:shd w:val="clear" w:color="auto" w:fill="E2EFD9"/>
                  <w:vAlign w:val="center"/>
                  <w:hideMark/>
                </w:tcPr>
                <w:p w14:paraId="0D2F4FE4" w14:textId="77777777" w:rsidR="002679DE" w:rsidRPr="009A4C7D" w:rsidRDefault="002679DE" w:rsidP="006F38F7">
                  <w:pPr>
                    <w:numPr>
                      <w:ilvl w:val="0"/>
                      <w:numId w:val="20"/>
                    </w:numPr>
                    <w:spacing w:after="0"/>
                    <w:ind w:left="317" w:hanging="284"/>
                    <w:rPr>
                      <w:rFonts w:ascii="Arial Narrow" w:hAnsi="Arial Narrow" w:cs="Arial"/>
                      <w:sz w:val="20"/>
                      <w:szCs w:val="20"/>
                    </w:rPr>
                  </w:pPr>
                  <w:r w:rsidRPr="009A4C7D">
                    <w:rPr>
                      <w:rFonts w:ascii="Arial Narrow" w:hAnsi="Arial Narrow" w:cs="Calibri"/>
                      <w:color w:val="000000"/>
                      <w:sz w:val="20"/>
                      <w:szCs w:val="20"/>
                    </w:rPr>
                    <w:t>Inspectores rurales de policía (Nazareth y Siapana)</w:t>
                  </w:r>
                </w:p>
                <w:p w14:paraId="0DB16732" w14:textId="77777777" w:rsidR="002679DE" w:rsidRPr="009A4C7D" w:rsidRDefault="002679DE" w:rsidP="006F38F7">
                  <w:pPr>
                    <w:numPr>
                      <w:ilvl w:val="0"/>
                      <w:numId w:val="20"/>
                    </w:numPr>
                    <w:spacing w:after="0"/>
                    <w:ind w:left="317" w:hanging="284"/>
                    <w:rPr>
                      <w:rFonts w:ascii="Arial Narrow" w:hAnsi="Arial Narrow" w:cs="Arial"/>
                      <w:sz w:val="20"/>
                      <w:szCs w:val="20"/>
                    </w:rPr>
                  </w:pPr>
                  <w:r w:rsidRPr="009A4C7D">
                    <w:rPr>
                      <w:rFonts w:ascii="Arial Narrow" w:hAnsi="Arial Narrow" w:cs="Calibri"/>
                      <w:color w:val="000000"/>
                      <w:sz w:val="20"/>
                      <w:szCs w:val="20"/>
                    </w:rPr>
                    <w:t>Cruz Roja de La Guajira</w:t>
                  </w:r>
                </w:p>
                <w:p w14:paraId="69D09E5C" w14:textId="77777777" w:rsidR="002679DE" w:rsidRPr="009A4C7D" w:rsidRDefault="002679DE" w:rsidP="006F38F7">
                  <w:pPr>
                    <w:numPr>
                      <w:ilvl w:val="0"/>
                      <w:numId w:val="20"/>
                    </w:numPr>
                    <w:spacing w:after="0"/>
                    <w:ind w:left="317" w:hanging="284"/>
                    <w:rPr>
                      <w:rFonts w:ascii="Arial Narrow" w:hAnsi="Arial Narrow" w:cs="Arial"/>
                      <w:sz w:val="20"/>
                      <w:szCs w:val="20"/>
                    </w:rPr>
                  </w:pPr>
                  <w:r w:rsidRPr="009A4C7D">
                    <w:rPr>
                      <w:rFonts w:ascii="Arial Narrow" w:hAnsi="Arial Narrow" w:cs="Calibri"/>
                      <w:color w:val="000000"/>
                      <w:sz w:val="20"/>
                      <w:szCs w:val="20"/>
                    </w:rPr>
                    <w:t>SENA</w:t>
                  </w:r>
                </w:p>
                <w:p w14:paraId="519D8613" w14:textId="77777777" w:rsidR="002679DE" w:rsidRPr="009A4C7D" w:rsidRDefault="002679DE" w:rsidP="006F38F7">
                  <w:pPr>
                    <w:numPr>
                      <w:ilvl w:val="0"/>
                      <w:numId w:val="20"/>
                    </w:numPr>
                    <w:spacing w:after="0"/>
                    <w:ind w:left="317" w:hanging="284"/>
                    <w:rPr>
                      <w:rFonts w:ascii="Arial Narrow" w:hAnsi="Arial Narrow" w:cs="Arial"/>
                      <w:sz w:val="20"/>
                      <w:szCs w:val="20"/>
                    </w:rPr>
                  </w:pPr>
                  <w:r w:rsidRPr="009A4C7D">
                    <w:rPr>
                      <w:rFonts w:ascii="Arial Narrow" w:hAnsi="Arial Narrow" w:cs="Calibri"/>
                      <w:color w:val="000000"/>
                      <w:sz w:val="20"/>
                      <w:szCs w:val="20"/>
                    </w:rPr>
                    <w:t>Hospital de Nazareth y empresas promotoras de salud.</w:t>
                  </w:r>
                </w:p>
                <w:p w14:paraId="208E978F" w14:textId="77777777" w:rsidR="002679DE" w:rsidRPr="009A4C7D" w:rsidRDefault="002679DE" w:rsidP="006F38F7">
                  <w:pPr>
                    <w:numPr>
                      <w:ilvl w:val="0"/>
                      <w:numId w:val="20"/>
                    </w:numPr>
                    <w:spacing w:after="0"/>
                    <w:ind w:left="317" w:hanging="284"/>
                    <w:rPr>
                      <w:rFonts w:ascii="Arial Narrow" w:hAnsi="Arial Narrow" w:cs="Arial"/>
                      <w:sz w:val="20"/>
                      <w:szCs w:val="20"/>
                    </w:rPr>
                  </w:pPr>
                  <w:r w:rsidRPr="009A4C7D">
                    <w:rPr>
                      <w:rFonts w:ascii="Arial Narrow" w:hAnsi="Arial Narrow" w:cs="Calibri"/>
                      <w:color w:val="000000"/>
                      <w:sz w:val="20"/>
                      <w:szCs w:val="20"/>
                    </w:rPr>
                    <w:t>Estación de Policía de Nazareth</w:t>
                  </w:r>
                </w:p>
                <w:p w14:paraId="36093E6D" w14:textId="77777777" w:rsidR="002679DE" w:rsidRPr="009A4C7D" w:rsidRDefault="002679DE" w:rsidP="006F38F7">
                  <w:pPr>
                    <w:numPr>
                      <w:ilvl w:val="0"/>
                      <w:numId w:val="20"/>
                    </w:numPr>
                    <w:spacing w:after="0"/>
                    <w:ind w:left="317" w:hanging="284"/>
                    <w:rPr>
                      <w:rFonts w:ascii="Arial Narrow" w:hAnsi="Arial Narrow" w:cs="Arial"/>
                      <w:sz w:val="20"/>
                      <w:szCs w:val="20"/>
                    </w:rPr>
                  </w:pPr>
                  <w:r w:rsidRPr="009A4C7D">
                    <w:rPr>
                      <w:rFonts w:ascii="Arial Narrow" w:hAnsi="Arial Narrow" w:cs="Calibri"/>
                      <w:color w:val="000000"/>
                      <w:sz w:val="20"/>
                      <w:szCs w:val="20"/>
                    </w:rPr>
                    <w:t>ICBF (programas CDI institucional, CDI familiar, hogares comunitarios)</w:t>
                  </w:r>
                </w:p>
                <w:p w14:paraId="2B3859BB" w14:textId="77777777" w:rsidR="002679DE" w:rsidRPr="002679DE" w:rsidRDefault="002679DE" w:rsidP="0033320F">
                  <w:pPr>
                    <w:numPr>
                      <w:ilvl w:val="0"/>
                      <w:numId w:val="20"/>
                    </w:numPr>
                    <w:spacing w:after="0"/>
                    <w:ind w:left="317" w:hanging="284"/>
                    <w:rPr>
                      <w:rFonts w:ascii="Arial Narrow" w:hAnsi="Arial Narrow" w:cs="Arial"/>
                      <w:sz w:val="20"/>
                      <w:szCs w:val="20"/>
                    </w:rPr>
                  </w:pPr>
                  <w:r w:rsidRPr="002679DE">
                    <w:rPr>
                      <w:rFonts w:ascii="Arial Narrow" w:hAnsi="Arial Narrow" w:cs="Calibri"/>
                      <w:sz w:val="20"/>
                      <w:szCs w:val="20"/>
                    </w:rPr>
                    <w:t>Emisora Ecos de la Macuira</w:t>
                  </w:r>
                </w:p>
                <w:p w14:paraId="4C90F1A9" w14:textId="1DDC65C1" w:rsidR="002679DE" w:rsidRPr="002679DE" w:rsidRDefault="002679DE" w:rsidP="0033320F">
                  <w:pPr>
                    <w:numPr>
                      <w:ilvl w:val="0"/>
                      <w:numId w:val="20"/>
                    </w:numPr>
                    <w:spacing w:after="0"/>
                    <w:ind w:left="317" w:hanging="284"/>
                    <w:rPr>
                      <w:rFonts w:ascii="Arial Narrow" w:hAnsi="Arial Narrow" w:cs="Arial"/>
                      <w:sz w:val="20"/>
                      <w:szCs w:val="20"/>
                    </w:rPr>
                  </w:pPr>
                  <w:r w:rsidRPr="002679DE">
                    <w:rPr>
                      <w:rFonts w:ascii="Arial Narrow" w:hAnsi="Arial Narrow" w:cs="Arial"/>
                      <w:sz w:val="20"/>
                      <w:szCs w:val="20"/>
                    </w:rPr>
                    <w:t>IDEAM</w:t>
                  </w:r>
                </w:p>
                <w:p w14:paraId="6F93B79C" w14:textId="77777777" w:rsidR="002679DE" w:rsidRPr="009A4C7D" w:rsidRDefault="002679DE" w:rsidP="006F38F7">
                  <w:pPr>
                    <w:numPr>
                      <w:ilvl w:val="0"/>
                      <w:numId w:val="20"/>
                    </w:numPr>
                    <w:spacing w:after="0"/>
                    <w:ind w:left="317" w:hanging="284"/>
                    <w:rPr>
                      <w:rFonts w:ascii="Arial Narrow" w:hAnsi="Arial Narrow" w:cs="Arial"/>
                      <w:sz w:val="20"/>
                      <w:szCs w:val="20"/>
                    </w:rPr>
                  </w:pPr>
                  <w:r w:rsidRPr="009A4C7D">
                    <w:rPr>
                      <w:rFonts w:ascii="Arial Narrow" w:hAnsi="Arial Narrow" w:cs="Arial"/>
                      <w:sz w:val="20"/>
                      <w:szCs w:val="20"/>
                    </w:rPr>
                    <w:t>IGAC</w:t>
                  </w:r>
                </w:p>
                <w:p w14:paraId="3DF85246" w14:textId="77777777" w:rsidR="002679DE" w:rsidRDefault="002679DE" w:rsidP="006F38F7">
                  <w:pPr>
                    <w:numPr>
                      <w:ilvl w:val="0"/>
                      <w:numId w:val="20"/>
                    </w:numPr>
                    <w:spacing w:after="0"/>
                    <w:ind w:left="317" w:hanging="284"/>
                    <w:rPr>
                      <w:rFonts w:ascii="Arial Narrow" w:hAnsi="Arial Narrow" w:cs="Arial"/>
                      <w:sz w:val="20"/>
                      <w:szCs w:val="20"/>
                    </w:rPr>
                  </w:pPr>
                  <w:r w:rsidRPr="009A4C7D">
                    <w:rPr>
                      <w:rFonts w:ascii="Arial Narrow" w:hAnsi="Arial Narrow" w:cs="Arial"/>
                      <w:sz w:val="20"/>
                      <w:szCs w:val="20"/>
                    </w:rPr>
                    <w:t>IPSE</w:t>
                  </w:r>
                </w:p>
                <w:p w14:paraId="4CEB8754" w14:textId="77777777" w:rsidR="002679DE" w:rsidRDefault="002679DE" w:rsidP="006F38F7">
                  <w:pPr>
                    <w:numPr>
                      <w:ilvl w:val="0"/>
                      <w:numId w:val="20"/>
                    </w:numPr>
                    <w:spacing w:after="0"/>
                    <w:ind w:left="317" w:hanging="284"/>
                    <w:rPr>
                      <w:rFonts w:ascii="Arial Narrow" w:hAnsi="Arial Narrow" w:cs="Arial"/>
                      <w:sz w:val="20"/>
                      <w:szCs w:val="20"/>
                    </w:rPr>
                  </w:pPr>
                  <w:r w:rsidRPr="00D33C3C">
                    <w:rPr>
                      <w:rFonts w:ascii="Arial Narrow" w:hAnsi="Arial Narrow" w:cs="Arial"/>
                      <w:sz w:val="20"/>
                      <w:szCs w:val="20"/>
                    </w:rPr>
                    <w:t>Defensa civil seccional La Guajira (Calle 13 # 11 - 04 Riohacha)</w:t>
                  </w:r>
                </w:p>
                <w:p w14:paraId="56C896ED" w14:textId="49CCED5B" w:rsidR="002679DE" w:rsidRPr="00FC773A" w:rsidRDefault="002679DE" w:rsidP="006F38F7">
                  <w:pPr>
                    <w:numPr>
                      <w:ilvl w:val="0"/>
                      <w:numId w:val="20"/>
                    </w:numPr>
                    <w:spacing w:after="0"/>
                    <w:ind w:left="317" w:hanging="284"/>
                    <w:rPr>
                      <w:rFonts w:ascii="Arial Narrow" w:hAnsi="Arial Narrow" w:cs="Arial"/>
                      <w:sz w:val="20"/>
                      <w:szCs w:val="20"/>
                    </w:rPr>
                  </w:pPr>
                  <w:r w:rsidRPr="00FC773A">
                    <w:rPr>
                      <w:rFonts w:ascii="Arial Narrow" w:hAnsi="Arial Narrow" w:cs="Arial"/>
                      <w:sz w:val="20"/>
                      <w:szCs w:val="20"/>
                    </w:rPr>
                    <w:t>Cuerpos de Bomberos Uribia 3104188873</w:t>
                  </w:r>
                </w:p>
              </w:tc>
            </w:tr>
          </w:tbl>
          <w:p w14:paraId="38EA91EC" w14:textId="2F58C90A" w:rsidR="002679DE" w:rsidRPr="006F38F7" w:rsidRDefault="002679DE" w:rsidP="001B30A7">
            <w:r>
              <w:t>A continuación, en la tabla 16, se relaciona el directorio de los principales actores relacionados, cabe aclarar que tanto el personal mencionado como algunos de contacto, pueden cambiar</w:t>
            </w:r>
          </w:p>
        </w:tc>
      </w:tr>
      <w:tr w:rsidR="002679DE" w:rsidRPr="00A237F5" w14:paraId="65A16D24" w14:textId="77777777" w:rsidTr="002679DE">
        <w:trPr>
          <w:trHeight w:val="7228"/>
        </w:trPr>
        <w:tc>
          <w:tcPr>
            <w:tcW w:w="2122" w:type="dxa"/>
            <w:vAlign w:val="center"/>
          </w:tcPr>
          <w:p w14:paraId="3AB3FA9F" w14:textId="77777777" w:rsidR="002679DE" w:rsidRDefault="002679DE" w:rsidP="002F42B4">
            <w:pPr>
              <w:pStyle w:val="Ttulo1"/>
              <w:jc w:val="left"/>
            </w:pPr>
          </w:p>
        </w:tc>
        <w:tc>
          <w:tcPr>
            <w:tcW w:w="8906" w:type="dxa"/>
            <w:vMerge/>
            <w:vAlign w:val="center"/>
          </w:tcPr>
          <w:p w14:paraId="25A27CFB" w14:textId="77777777" w:rsidR="002679DE" w:rsidRDefault="002679DE" w:rsidP="00C67228"/>
        </w:tc>
      </w:tr>
      <w:tr w:rsidR="002679DE" w:rsidRPr="00A237F5" w14:paraId="0562FE8E" w14:textId="77777777" w:rsidTr="002679DE">
        <w:trPr>
          <w:trHeight w:val="2966"/>
        </w:trPr>
        <w:tc>
          <w:tcPr>
            <w:tcW w:w="11028" w:type="dxa"/>
            <w:gridSpan w:val="2"/>
            <w:vAlign w:val="center"/>
          </w:tcPr>
          <w:p w14:paraId="143506B3" w14:textId="06C85BA2" w:rsidR="002679DE" w:rsidRDefault="002679DE" w:rsidP="002679DE">
            <w:pPr>
              <w:pStyle w:val="Descripcin"/>
              <w:keepNext/>
            </w:pPr>
            <w:bookmarkStart w:id="154" w:name="_Toc117588974"/>
            <w:r>
              <w:t xml:space="preserve">Tabla </w:t>
            </w:r>
            <w:fldSimple w:instr=" SEQ Tabla \* ARABIC ">
              <w:r w:rsidR="00037B43">
                <w:rPr>
                  <w:noProof/>
                </w:rPr>
                <w:t>16</w:t>
              </w:r>
            </w:fldSimple>
            <w:r>
              <w:t xml:space="preserve">: </w:t>
            </w:r>
            <w:r w:rsidRPr="002679DE">
              <w:rPr>
                <w:b w:val="0"/>
              </w:rPr>
              <w:t>Directorio de los principales actores</w:t>
            </w:r>
            <w:bookmarkEnd w:id="154"/>
          </w:p>
          <w:tbl>
            <w:tblPr>
              <w:tblW w:w="10459" w:type="dxa"/>
              <w:tblLayout w:type="fixed"/>
              <w:tblCellMar>
                <w:left w:w="70" w:type="dxa"/>
                <w:right w:w="70" w:type="dxa"/>
              </w:tblCellMar>
              <w:tblLook w:val="04A0" w:firstRow="1" w:lastRow="0" w:firstColumn="1" w:lastColumn="0" w:noHBand="0" w:noVBand="1"/>
            </w:tblPr>
            <w:tblGrid>
              <w:gridCol w:w="2292"/>
              <w:gridCol w:w="1134"/>
              <w:gridCol w:w="2977"/>
              <w:gridCol w:w="1843"/>
              <w:gridCol w:w="2213"/>
            </w:tblGrid>
            <w:tr w:rsidR="002679DE" w:rsidRPr="002679DE" w14:paraId="6E379947" w14:textId="77777777" w:rsidTr="002679DE">
              <w:trPr>
                <w:trHeight w:val="322"/>
              </w:trPr>
              <w:tc>
                <w:tcPr>
                  <w:tcW w:w="2292" w:type="dxa"/>
                  <w:tcBorders>
                    <w:top w:val="single" w:sz="4" w:space="0" w:color="auto"/>
                    <w:left w:val="single" w:sz="4" w:space="0" w:color="auto"/>
                    <w:bottom w:val="single" w:sz="4" w:space="0" w:color="auto"/>
                    <w:right w:val="single" w:sz="4" w:space="0" w:color="auto"/>
                  </w:tcBorders>
                  <w:shd w:val="clear" w:color="000000" w:fill="70AD47"/>
                  <w:vAlign w:val="center"/>
                  <w:hideMark/>
                </w:tcPr>
                <w:p w14:paraId="656FDADE" w14:textId="77777777" w:rsidR="002679DE" w:rsidRPr="002679DE" w:rsidRDefault="002679DE" w:rsidP="002679DE">
                  <w:pPr>
                    <w:spacing w:after="0" w:line="240" w:lineRule="auto"/>
                    <w:jc w:val="center"/>
                    <w:rPr>
                      <w:rFonts w:ascii="Arial Narrow" w:eastAsia="Times New Roman" w:hAnsi="Arial Narrow" w:cs="Times New Roman"/>
                      <w:b/>
                      <w:bCs/>
                      <w:color w:val="000000"/>
                      <w:sz w:val="20"/>
                      <w:szCs w:val="20"/>
                    </w:rPr>
                  </w:pPr>
                  <w:r w:rsidRPr="002679DE">
                    <w:rPr>
                      <w:rFonts w:ascii="Arial Narrow" w:eastAsia="Times New Roman" w:hAnsi="Arial Narrow" w:cs="Times New Roman"/>
                      <w:b/>
                      <w:bCs/>
                      <w:color w:val="000000"/>
                      <w:sz w:val="20"/>
                      <w:szCs w:val="20"/>
                    </w:rPr>
                    <w:t>Actores</w:t>
                  </w:r>
                </w:p>
              </w:tc>
              <w:tc>
                <w:tcPr>
                  <w:tcW w:w="1134" w:type="dxa"/>
                  <w:tcBorders>
                    <w:top w:val="single" w:sz="4" w:space="0" w:color="auto"/>
                    <w:left w:val="nil"/>
                    <w:bottom w:val="single" w:sz="4" w:space="0" w:color="auto"/>
                    <w:right w:val="single" w:sz="4" w:space="0" w:color="auto"/>
                  </w:tcBorders>
                  <w:shd w:val="clear" w:color="000000" w:fill="70AD47"/>
                  <w:vAlign w:val="center"/>
                  <w:hideMark/>
                </w:tcPr>
                <w:p w14:paraId="0F2C57E9" w14:textId="77777777" w:rsidR="002679DE" w:rsidRPr="002679DE" w:rsidRDefault="002679DE" w:rsidP="002679DE">
                  <w:pPr>
                    <w:spacing w:after="0" w:line="240" w:lineRule="auto"/>
                    <w:jc w:val="center"/>
                    <w:rPr>
                      <w:rFonts w:ascii="Arial Narrow" w:eastAsia="Times New Roman" w:hAnsi="Arial Narrow" w:cs="Times New Roman"/>
                      <w:b/>
                      <w:bCs/>
                      <w:color w:val="000000"/>
                      <w:sz w:val="20"/>
                      <w:szCs w:val="20"/>
                    </w:rPr>
                  </w:pPr>
                  <w:r w:rsidRPr="002679DE">
                    <w:rPr>
                      <w:rFonts w:ascii="Arial Narrow" w:eastAsia="Times New Roman" w:hAnsi="Arial Narrow" w:cs="Times New Roman"/>
                      <w:b/>
                      <w:bCs/>
                      <w:color w:val="000000"/>
                      <w:sz w:val="20"/>
                      <w:szCs w:val="20"/>
                    </w:rPr>
                    <w:t>Teléfono</w:t>
                  </w:r>
                </w:p>
              </w:tc>
              <w:tc>
                <w:tcPr>
                  <w:tcW w:w="2977" w:type="dxa"/>
                  <w:tcBorders>
                    <w:top w:val="single" w:sz="4" w:space="0" w:color="auto"/>
                    <w:left w:val="nil"/>
                    <w:bottom w:val="single" w:sz="4" w:space="0" w:color="auto"/>
                    <w:right w:val="single" w:sz="4" w:space="0" w:color="auto"/>
                  </w:tcBorders>
                  <w:shd w:val="clear" w:color="000000" w:fill="70AD47"/>
                  <w:vAlign w:val="center"/>
                  <w:hideMark/>
                </w:tcPr>
                <w:p w14:paraId="33353048" w14:textId="77777777" w:rsidR="002679DE" w:rsidRPr="002679DE" w:rsidRDefault="002679DE" w:rsidP="002679DE">
                  <w:pPr>
                    <w:spacing w:after="0" w:line="240" w:lineRule="auto"/>
                    <w:jc w:val="center"/>
                    <w:rPr>
                      <w:rFonts w:ascii="Arial Narrow" w:eastAsia="Times New Roman" w:hAnsi="Arial Narrow" w:cs="Times New Roman"/>
                      <w:b/>
                      <w:bCs/>
                      <w:color w:val="000000"/>
                      <w:sz w:val="20"/>
                      <w:szCs w:val="20"/>
                    </w:rPr>
                  </w:pPr>
                  <w:r w:rsidRPr="002679DE">
                    <w:rPr>
                      <w:rFonts w:ascii="Arial Narrow" w:eastAsia="Times New Roman" w:hAnsi="Arial Narrow" w:cs="Times New Roman"/>
                      <w:b/>
                      <w:bCs/>
                      <w:color w:val="000000"/>
                      <w:sz w:val="20"/>
                      <w:szCs w:val="20"/>
                    </w:rPr>
                    <w:t>Correo electrónico</w:t>
                  </w:r>
                </w:p>
              </w:tc>
              <w:tc>
                <w:tcPr>
                  <w:tcW w:w="1843" w:type="dxa"/>
                  <w:tcBorders>
                    <w:top w:val="single" w:sz="4" w:space="0" w:color="auto"/>
                    <w:left w:val="nil"/>
                    <w:bottom w:val="single" w:sz="4" w:space="0" w:color="auto"/>
                    <w:right w:val="single" w:sz="4" w:space="0" w:color="auto"/>
                  </w:tcBorders>
                  <w:shd w:val="clear" w:color="000000" w:fill="70AD47"/>
                  <w:vAlign w:val="center"/>
                  <w:hideMark/>
                </w:tcPr>
                <w:p w14:paraId="1A89FB32" w14:textId="77777777" w:rsidR="002679DE" w:rsidRPr="002679DE" w:rsidRDefault="002679DE" w:rsidP="002679DE">
                  <w:pPr>
                    <w:spacing w:after="0" w:line="240" w:lineRule="auto"/>
                    <w:jc w:val="center"/>
                    <w:rPr>
                      <w:rFonts w:ascii="Arial Narrow" w:eastAsia="Times New Roman" w:hAnsi="Arial Narrow" w:cs="Times New Roman"/>
                      <w:b/>
                      <w:bCs/>
                      <w:color w:val="000000"/>
                      <w:sz w:val="20"/>
                      <w:szCs w:val="20"/>
                    </w:rPr>
                  </w:pPr>
                  <w:r w:rsidRPr="002679DE">
                    <w:rPr>
                      <w:rFonts w:ascii="Arial Narrow" w:eastAsia="Times New Roman" w:hAnsi="Arial Narrow" w:cs="Times New Roman"/>
                      <w:b/>
                      <w:bCs/>
                      <w:color w:val="000000"/>
                      <w:sz w:val="20"/>
                      <w:szCs w:val="20"/>
                    </w:rPr>
                    <w:t>Dirección</w:t>
                  </w:r>
                </w:p>
              </w:tc>
              <w:tc>
                <w:tcPr>
                  <w:tcW w:w="2213" w:type="dxa"/>
                  <w:tcBorders>
                    <w:top w:val="single" w:sz="4" w:space="0" w:color="auto"/>
                    <w:left w:val="nil"/>
                    <w:bottom w:val="single" w:sz="4" w:space="0" w:color="auto"/>
                    <w:right w:val="single" w:sz="4" w:space="0" w:color="auto"/>
                  </w:tcBorders>
                  <w:shd w:val="clear" w:color="000000" w:fill="70AD47"/>
                  <w:vAlign w:val="center"/>
                  <w:hideMark/>
                </w:tcPr>
                <w:p w14:paraId="3A767A1E" w14:textId="77777777" w:rsidR="002679DE" w:rsidRPr="002679DE" w:rsidRDefault="002679DE" w:rsidP="002679DE">
                  <w:pPr>
                    <w:spacing w:after="0" w:line="240" w:lineRule="auto"/>
                    <w:jc w:val="center"/>
                    <w:rPr>
                      <w:rFonts w:ascii="Arial Narrow" w:eastAsia="Times New Roman" w:hAnsi="Arial Narrow" w:cs="Times New Roman"/>
                      <w:b/>
                      <w:bCs/>
                      <w:color w:val="000000"/>
                      <w:sz w:val="20"/>
                      <w:szCs w:val="20"/>
                    </w:rPr>
                  </w:pPr>
                  <w:r w:rsidRPr="002679DE">
                    <w:rPr>
                      <w:rFonts w:ascii="Arial Narrow" w:eastAsia="Times New Roman" w:hAnsi="Arial Narrow" w:cs="Times New Roman"/>
                      <w:b/>
                      <w:bCs/>
                      <w:color w:val="000000"/>
                      <w:sz w:val="20"/>
                      <w:szCs w:val="20"/>
                    </w:rPr>
                    <w:t xml:space="preserve">Distancia tiempo en vehículo </w:t>
                  </w:r>
                </w:p>
              </w:tc>
            </w:tr>
            <w:tr w:rsidR="002679DE" w:rsidRPr="002679DE" w14:paraId="7AEB3814" w14:textId="77777777" w:rsidTr="002679DE">
              <w:trPr>
                <w:trHeight w:val="499"/>
              </w:trPr>
              <w:tc>
                <w:tcPr>
                  <w:tcW w:w="2292" w:type="dxa"/>
                  <w:tcBorders>
                    <w:top w:val="nil"/>
                    <w:left w:val="single" w:sz="4" w:space="0" w:color="auto"/>
                    <w:bottom w:val="single" w:sz="4" w:space="0" w:color="auto"/>
                    <w:right w:val="single" w:sz="4" w:space="0" w:color="auto"/>
                  </w:tcBorders>
                  <w:shd w:val="clear" w:color="000000" w:fill="E2EFD9"/>
                  <w:vAlign w:val="center"/>
                  <w:hideMark/>
                </w:tcPr>
                <w:p w14:paraId="66002477" w14:textId="77777777" w:rsidR="002679DE" w:rsidRPr="002679DE" w:rsidRDefault="002679DE" w:rsidP="002679DE">
                  <w:pPr>
                    <w:spacing w:after="0" w:line="240" w:lineRule="auto"/>
                    <w:jc w:val="left"/>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 xml:space="preserve">Intérpretes del patrimonio natural y cultural </w:t>
                  </w:r>
                </w:p>
              </w:tc>
              <w:tc>
                <w:tcPr>
                  <w:tcW w:w="1134" w:type="dxa"/>
                  <w:tcBorders>
                    <w:top w:val="nil"/>
                    <w:left w:val="nil"/>
                    <w:bottom w:val="single" w:sz="4" w:space="0" w:color="auto"/>
                    <w:right w:val="single" w:sz="4" w:space="0" w:color="auto"/>
                  </w:tcBorders>
                  <w:shd w:val="clear" w:color="000000" w:fill="E2EFD9"/>
                  <w:vAlign w:val="center"/>
                  <w:hideMark/>
                </w:tcPr>
                <w:p w14:paraId="2E83C3D2"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3108816208 3207339238</w:t>
                  </w:r>
                </w:p>
              </w:tc>
              <w:tc>
                <w:tcPr>
                  <w:tcW w:w="2977" w:type="dxa"/>
                  <w:tcBorders>
                    <w:top w:val="nil"/>
                    <w:left w:val="nil"/>
                    <w:bottom w:val="single" w:sz="4" w:space="0" w:color="auto"/>
                    <w:right w:val="single" w:sz="4" w:space="0" w:color="auto"/>
                  </w:tcBorders>
                  <w:shd w:val="clear" w:color="000000" w:fill="E2EFD9"/>
                  <w:vAlign w:val="center"/>
                  <w:hideMark/>
                </w:tcPr>
                <w:p w14:paraId="0FFC19EC" w14:textId="77777777" w:rsidR="002679DE" w:rsidRPr="002679DE" w:rsidRDefault="002679DE" w:rsidP="002679DE">
                  <w:pPr>
                    <w:spacing w:after="0" w:line="240" w:lineRule="auto"/>
                    <w:jc w:val="center"/>
                    <w:rPr>
                      <w:rFonts w:ascii="Calibri" w:eastAsia="Times New Roman" w:hAnsi="Calibri" w:cs="Times New Roman"/>
                      <w:color w:val="0563C1"/>
                      <w:sz w:val="20"/>
                      <w:szCs w:val="20"/>
                      <w:u w:val="single"/>
                    </w:rPr>
                  </w:pPr>
                  <w:hyperlink r:id="rId60" w:history="1">
                    <w:r w:rsidRPr="002679DE">
                      <w:rPr>
                        <w:rFonts w:ascii="Calibri" w:eastAsia="Times New Roman" w:hAnsi="Calibri" w:cs="Times New Roman"/>
                        <w:color w:val="0563C1"/>
                        <w:sz w:val="20"/>
                        <w:szCs w:val="20"/>
                        <w:u w:val="single"/>
                      </w:rPr>
                      <w:t>interpretesmacuira@gmail.com</w:t>
                    </w:r>
                  </w:hyperlink>
                </w:p>
              </w:tc>
              <w:tc>
                <w:tcPr>
                  <w:tcW w:w="1843" w:type="dxa"/>
                  <w:tcBorders>
                    <w:top w:val="nil"/>
                    <w:left w:val="nil"/>
                    <w:bottom w:val="single" w:sz="4" w:space="0" w:color="auto"/>
                    <w:right w:val="single" w:sz="4" w:space="0" w:color="auto"/>
                  </w:tcBorders>
                  <w:shd w:val="clear" w:color="auto" w:fill="auto"/>
                  <w:vAlign w:val="bottom"/>
                  <w:hideMark/>
                </w:tcPr>
                <w:p w14:paraId="557B22EA"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Corregimiento de Nazareth, Uribía</w:t>
                  </w:r>
                </w:p>
              </w:tc>
              <w:tc>
                <w:tcPr>
                  <w:tcW w:w="2213" w:type="dxa"/>
                  <w:tcBorders>
                    <w:top w:val="nil"/>
                    <w:left w:val="nil"/>
                    <w:bottom w:val="single" w:sz="4" w:space="0" w:color="auto"/>
                    <w:right w:val="single" w:sz="4" w:space="0" w:color="auto"/>
                  </w:tcBorders>
                  <w:shd w:val="clear" w:color="auto" w:fill="auto"/>
                  <w:vAlign w:val="center"/>
                  <w:hideMark/>
                </w:tcPr>
                <w:p w14:paraId="6FF73CFA"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Son personas que habitan dentro del AP, pueden estar de turno</w:t>
                  </w:r>
                </w:p>
              </w:tc>
            </w:tr>
            <w:tr w:rsidR="002679DE" w:rsidRPr="002679DE" w14:paraId="0A90F78F" w14:textId="77777777" w:rsidTr="002679DE">
              <w:trPr>
                <w:trHeight w:val="748"/>
              </w:trPr>
              <w:tc>
                <w:tcPr>
                  <w:tcW w:w="2292" w:type="dxa"/>
                  <w:tcBorders>
                    <w:top w:val="nil"/>
                    <w:left w:val="single" w:sz="4" w:space="0" w:color="auto"/>
                    <w:bottom w:val="single" w:sz="4" w:space="0" w:color="auto"/>
                    <w:right w:val="single" w:sz="4" w:space="0" w:color="auto"/>
                  </w:tcBorders>
                  <w:shd w:val="clear" w:color="000000" w:fill="E2EFD9"/>
                  <w:vAlign w:val="center"/>
                  <w:hideMark/>
                </w:tcPr>
                <w:p w14:paraId="2CD361CF" w14:textId="77777777" w:rsidR="002679DE" w:rsidRPr="002679DE" w:rsidRDefault="002679DE" w:rsidP="002679DE">
                  <w:pPr>
                    <w:spacing w:after="0" w:line="240" w:lineRule="auto"/>
                    <w:jc w:val="left"/>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Junta de Acción Comunal de Nazareth</w:t>
                  </w:r>
                  <w:r w:rsidRPr="002679DE">
                    <w:rPr>
                      <w:rFonts w:ascii="Arial Narrow" w:eastAsia="Times New Roman" w:hAnsi="Arial Narrow" w:cs="Times New Roman"/>
                      <w:color w:val="000000"/>
                      <w:sz w:val="20"/>
                      <w:szCs w:val="20"/>
                    </w:rPr>
                    <w:br/>
                    <w:t>Presidente - Rafael Gamez (Presidente J.A.C.)</w:t>
                  </w:r>
                </w:p>
              </w:tc>
              <w:tc>
                <w:tcPr>
                  <w:tcW w:w="1134" w:type="dxa"/>
                  <w:tcBorders>
                    <w:top w:val="nil"/>
                    <w:left w:val="nil"/>
                    <w:bottom w:val="single" w:sz="4" w:space="0" w:color="auto"/>
                    <w:right w:val="single" w:sz="4" w:space="0" w:color="auto"/>
                  </w:tcBorders>
                  <w:shd w:val="clear" w:color="000000" w:fill="E2EFD9"/>
                  <w:vAlign w:val="center"/>
                  <w:hideMark/>
                </w:tcPr>
                <w:p w14:paraId="445C167E"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3145324862</w:t>
                  </w:r>
                </w:p>
              </w:tc>
              <w:tc>
                <w:tcPr>
                  <w:tcW w:w="2977" w:type="dxa"/>
                  <w:tcBorders>
                    <w:top w:val="nil"/>
                    <w:left w:val="nil"/>
                    <w:bottom w:val="single" w:sz="4" w:space="0" w:color="auto"/>
                    <w:right w:val="single" w:sz="4" w:space="0" w:color="auto"/>
                  </w:tcBorders>
                  <w:shd w:val="clear" w:color="000000" w:fill="E2EFD9"/>
                  <w:vAlign w:val="center"/>
                  <w:hideMark/>
                </w:tcPr>
                <w:p w14:paraId="1BD7C6E1"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N/A</w:t>
                  </w:r>
                </w:p>
              </w:tc>
              <w:tc>
                <w:tcPr>
                  <w:tcW w:w="1843" w:type="dxa"/>
                  <w:tcBorders>
                    <w:top w:val="nil"/>
                    <w:left w:val="nil"/>
                    <w:bottom w:val="single" w:sz="4" w:space="0" w:color="auto"/>
                    <w:right w:val="single" w:sz="4" w:space="0" w:color="auto"/>
                  </w:tcBorders>
                  <w:shd w:val="clear" w:color="auto" w:fill="auto"/>
                  <w:noWrap/>
                  <w:vAlign w:val="bottom"/>
                  <w:hideMark/>
                </w:tcPr>
                <w:p w14:paraId="3FF556D1"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 </w:t>
                  </w:r>
                </w:p>
              </w:tc>
              <w:tc>
                <w:tcPr>
                  <w:tcW w:w="2213" w:type="dxa"/>
                  <w:tcBorders>
                    <w:top w:val="nil"/>
                    <w:left w:val="nil"/>
                    <w:bottom w:val="single" w:sz="4" w:space="0" w:color="auto"/>
                    <w:right w:val="single" w:sz="4" w:space="0" w:color="auto"/>
                  </w:tcBorders>
                  <w:shd w:val="clear" w:color="auto" w:fill="auto"/>
                  <w:vAlign w:val="center"/>
                  <w:hideMark/>
                </w:tcPr>
                <w:p w14:paraId="421068CA"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Centro poblado de Nazareth</w:t>
                  </w:r>
                  <w:r w:rsidRPr="002679DE">
                    <w:rPr>
                      <w:rFonts w:ascii="Arial Narrow" w:eastAsia="Times New Roman" w:hAnsi="Arial Narrow" w:cs="Times New Roman"/>
                      <w:color w:val="000000"/>
                      <w:sz w:val="20"/>
                      <w:szCs w:val="20"/>
                    </w:rPr>
                    <w:br/>
                    <w:t xml:space="preserve"> 10 minutos en carro de la entrada del AP</w:t>
                  </w:r>
                </w:p>
              </w:tc>
            </w:tr>
            <w:tr w:rsidR="002679DE" w:rsidRPr="002679DE" w14:paraId="4F6CDEB0" w14:textId="77777777" w:rsidTr="002679DE">
              <w:trPr>
                <w:trHeight w:val="748"/>
              </w:trPr>
              <w:tc>
                <w:tcPr>
                  <w:tcW w:w="2292" w:type="dxa"/>
                  <w:tcBorders>
                    <w:top w:val="nil"/>
                    <w:left w:val="single" w:sz="4" w:space="0" w:color="auto"/>
                    <w:bottom w:val="single" w:sz="4" w:space="0" w:color="auto"/>
                    <w:right w:val="single" w:sz="4" w:space="0" w:color="auto"/>
                  </w:tcBorders>
                  <w:shd w:val="clear" w:color="000000" w:fill="E2EFD9"/>
                  <w:vAlign w:val="center"/>
                  <w:hideMark/>
                </w:tcPr>
                <w:p w14:paraId="7675EB2F" w14:textId="77777777" w:rsidR="002679DE" w:rsidRPr="002679DE" w:rsidRDefault="002679DE" w:rsidP="002679DE">
                  <w:pPr>
                    <w:spacing w:after="0" w:line="240" w:lineRule="auto"/>
                    <w:jc w:val="left"/>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 xml:space="preserve">Gobernación de la Guajira - </w:t>
                  </w:r>
                  <w:r w:rsidRPr="002679DE">
                    <w:rPr>
                      <w:rFonts w:ascii="Arial Narrow" w:eastAsia="Times New Roman" w:hAnsi="Arial Narrow" w:cs="Times New Roman"/>
                      <w:color w:val="000000"/>
                      <w:sz w:val="20"/>
                      <w:szCs w:val="20"/>
                    </w:rPr>
                    <w:br/>
                    <w:t>Dirección de turismo - Jose Emilio Sierra</w:t>
                  </w:r>
                </w:p>
              </w:tc>
              <w:tc>
                <w:tcPr>
                  <w:tcW w:w="1134" w:type="dxa"/>
                  <w:tcBorders>
                    <w:top w:val="nil"/>
                    <w:left w:val="nil"/>
                    <w:bottom w:val="single" w:sz="4" w:space="0" w:color="auto"/>
                    <w:right w:val="single" w:sz="4" w:space="0" w:color="auto"/>
                  </w:tcBorders>
                  <w:shd w:val="clear" w:color="000000" w:fill="E2EFD9"/>
                  <w:vAlign w:val="center"/>
                  <w:hideMark/>
                </w:tcPr>
                <w:p w14:paraId="24CC59CB"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3013478757</w:t>
                  </w:r>
                </w:p>
              </w:tc>
              <w:tc>
                <w:tcPr>
                  <w:tcW w:w="2977" w:type="dxa"/>
                  <w:tcBorders>
                    <w:top w:val="nil"/>
                    <w:left w:val="nil"/>
                    <w:bottom w:val="single" w:sz="4" w:space="0" w:color="auto"/>
                    <w:right w:val="single" w:sz="4" w:space="0" w:color="auto"/>
                  </w:tcBorders>
                  <w:shd w:val="clear" w:color="000000" w:fill="E2EFD9"/>
                  <w:vAlign w:val="center"/>
                  <w:hideMark/>
                </w:tcPr>
                <w:p w14:paraId="4E9D93FE" w14:textId="77777777" w:rsidR="002679DE" w:rsidRPr="002679DE" w:rsidRDefault="002679DE" w:rsidP="002679DE">
                  <w:pPr>
                    <w:spacing w:after="0" w:line="240" w:lineRule="auto"/>
                    <w:jc w:val="center"/>
                    <w:rPr>
                      <w:rFonts w:ascii="Calibri" w:eastAsia="Times New Roman" w:hAnsi="Calibri" w:cs="Times New Roman"/>
                      <w:color w:val="0563C1"/>
                      <w:sz w:val="20"/>
                      <w:szCs w:val="20"/>
                      <w:u w:val="single"/>
                    </w:rPr>
                  </w:pPr>
                  <w:hyperlink r:id="rId61" w:history="1">
                    <w:r w:rsidRPr="002679DE">
                      <w:rPr>
                        <w:rFonts w:ascii="Calibri" w:eastAsia="Times New Roman" w:hAnsi="Calibri" w:cs="Times New Roman"/>
                        <w:color w:val="0563C1"/>
                        <w:sz w:val="20"/>
                        <w:szCs w:val="20"/>
                        <w:u w:val="single"/>
                      </w:rPr>
                      <w:t>contactenos@laguajira.gov.co</w:t>
                    </w:r>
                  </w:hyperlink>
                </w:p>
              </w:tc>
              <w:tc>
                <w:tcPr>
                  <w:tcW w:w="1843" w:type="dxa"/>
                  <w:tcBorders>
                    <w:top w:val="nil"/>
                    <w:left w:val="nil"/>
                    <w:bottom w:val="single" w:sz="4" w:space="0" w:color="auto"/>
                    <w:right w:val="single" w:sz="4" w:space="0" w:color="auto"/>
                  </w:tcBorders>
                  <w:shd w:val="clear" w:color="auto" w:fill="auto"/>
                  <w:vAlign w:val="bottom"/>
                  <w:hideMark/>
                </w:tcPr>
                <w:p w14:paraId="0E43498C"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Calle 1 No. 6- 05 Centro Administrativo Departamental - Riohacha -La Guajira</w:t>
                  </w:r>
                </w:p>
              </w:tc>
              <w:tc>
                <w:tcPr>
                  <w:tcW w:w="2213" w:type="dxa"/>
                  <w:tcBorders>
                    <w:top w:val="nil"/>
                    <w:left w:val="nil"/>
                    <w:bottom w:val="single" w:sz="4" w:space="0" w:color="auto"/>
                    <w:right w:val="single" w:sz="4" w:space="0" w:color="auto"/>
                  </w:tcBorders>
                  <w:shd w:val="clear" w:color="auto" w:fill="auto"/>
                  <w:vAlign w:val="center"/>
                  <w:hideMark/>
                </w:tcPr>
                <w:p w14:paraId="46694445"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Desde Nazareth hasta Riohacha en temporada seca 7.5 horas aproximadamente</w:t>
                  </w:r>
                </w:p>
              </w:tc>
            </w:tr>
            <w:tr w:rsidR="002679DE" w:rsidRPr="002679DE" w14:paraId="4C3F9628" w14:textId="77777777" w:rsidTr="002679DE">
              <w:trPr>
                <w:trHeight w:val="748"/>
              </w:trPr>
              <w:tc>
                <w:tcPr>
                  <w:tcW w:w="2292" w:type="dxa"/>
                  <w:tcBorders>
                    <w:top w:val="nil"/>
                    <w:left w:val="single" w:sz="4" w:space="0" w:color="auto"/>
                    <w:bottom w:val="single" w:sz="4" w:space="0" w:color="auto"/>
                    <w:right w:val="single" w:sz="4" w:space="0" w:color="auto"/>
                  </w:tcBorders>
                  <w:shd w:val="clear" w:color="000000" w:fill="E2EFD9"/>
                  <w:vAlign w:val="center"/>
                  <w:hideMark/>
                </w:tcPr>
                <w:p w14:paraId="1EA7D4B1" w14:textId="77777777" w:rsidR="002679DE" w:rsidRPr="002679DE" w:rsidRDefault="002679DE" w:rsidP="002679DE">
                  <w:pPr>
                    <w:spacing w:after="0" w:line="240" w:lineRule="auto"/>
                    <w:jc w:val="left"/>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Alcaldía de Uribía - Secretaría de Turismo, Cultura y deportes</w:t>
                  </w:r>
                  <w:r w:rsidRPr="002679DE">
                    <w:rPr>
                      <w:rFonts w:ascii="Arial Narrow" w:eastAsia="Times New Roman" w:hAnsi="Arial Narrow" w:cs="Times New Roman"/>
                      <w:color w:val="000000"/>
                      <w:sz w:val="20"/>
                      <w:szCs w:val="20"/>
                    </w:rPr>
                    <w:br/>
                    <w:t>Maria Angelica  Deluque Iguarán</w:t>
                  </w:r>
                </w:p>
              </w:tc>
              <w:tc>
                <w:tcPr>
                  <w:tcW w:w="1134" w:type="dxa"/>
                  <w:tcBorders>
                    <w:top w:val="nil"/>
                    <w:left w:val="nil"/>
                    <w:bottom w:val="single" w:sz="4" w:space="0" w:color="auto"/>
                    <w:right w:val="single" w:sz="4" w:space="0" w:color="auto"/>
                  </w:tcBorders>
                  <w:shd w:val="clear" w:color="000000" w:fill="E2EFD9"/>
                  <w:vAlign w:val="center"/>
                  <w:hideMark/>
                </w:tcPr>
                <w:p w14:paraId="27973A1B" w14:textId="3485E63B"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3222115764</w:t>
                  </w:r>
                </w:p>
              </w:tc>
              <w:tc>
                <w:tcPr>
                  <w:tcW w:w="2977" w:type="dxa"/>
                  <w:tcBorders>
                    <w:top w:val="nil"/>
                    <w:left w:val="nil"/>
                    <w:bottom w:val="single" w:sz="4" w:space="0" w:color="auto"/>
                    <w:right w:val="single" w:sz="4" w:space="0" w:color="auto"/>
                  </w:tcBorders>
                  <w:shd w:val="clear" w:color="000000" w:fill="E2EFD9"/>
                  <w:vAlign w:val="center"/>
                  <w:hideMark/>
                </w:tcPr>
                <w:p w14:paraId="6F9CF34D" w14:textId="77777777" w:rsidR="002679DE" w:rsidRPr="002679DE" w:rsidRDefault="002679DE" w:rsidP="002679DE">
                  <w:pPr>
                    <w:spacing w:after="0" w:line="240" w:lineRule="auto"/>
                    <w:jc w:val="center"/>
                    <w:rPr>
                      <w:rFonts w:ascii="Calibri" w:eastAsia="Times New Roman" w:hAnsi="Calibri" w:cs="Times New Roman"/>
                      <w:color w:val="0563C1"/>
                      <w:sz w:val="20"/>
                      <w:szCs w:val="20"/>
                      <w:u w:val="single"/>
                    </w:rPr>
                  </w:pPr>
                  <w:hyperlink r:id="rId62" w:history="1">
                    <w:r w:rsidRPr="002679DE">
                      <w:rPr>
                        <w:rFonts w:ascii="Calibri" w:eastAsia="Times New Roman" w:hAnsi="Calibri" w:cs="Times New Roman"/>
                        <w:color w:val="0563C1"/>
                        <w:sz w:val="20"/>
                        <w:szCs w:val="20"/>
                        <w:u w:val="single"/>
                      </w:rPr>
                      <w:t>turismoculturaydeporte@uribia-laguajira.gov.co</w:t>
                    </w:r>
                  </w:hyperlink>
                </w:p>
              </w:tc>
              <w:tc>
                <w:tcPr>
                  <w:tcW w:w="1843" w:type="dxa"/>
                  <w:tcBorders>
                    <w:top w:val="nil"/>
                    <w:left w:val="nil"/>
                    <w:bottom w:val="single" w:sz="4" w:space="0" w:color="auto"/>
                    <w:right w:val="single" w:sz="4" w:space="0" w:color="auto"/>
                  </w:tcBorders>
                  <w:shd w:val="clear" w:color="auto" w:fill="auto"/>
                  <w:vAlign w:val="bottom"/>
                  <w:hideMark/>
                </w:tcPr>
                <w:p w14:paraId="732EB47A"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Calle 12 No. 8 - 61 - Palacio Municipal - Uribia - La Guajira</w:t>
                  </w:r>
                </w:p>
              </w:tc>
              <w:tc>
                <w:tcPr>
                  <w:tcW w:w="2213" w:type="dxa"/>
                  <w:tcBorders>
                    <w:top w:val="nil"/>
                    <w:left w:val="nil"/>
                    <w:bottom w:val="single" w:sz="4" w:space="0" w:color="auto"/>
                    <w:right w:val="single" w:sz="4" w:space="0" w:color="auto"/>
                  </w:tcBorders>
                  <w:shd w:val="clear" w:color="auto" w:fill="auto"/>
                  <w:vAlign w:val="center"/>
                  <w:hideMark/>
                </w:tcPr>
                <w:p w14:paraId="61CE8E8D"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Desde Nazareth hasta Uribia en temporada seca 6 horas aproximadamente</w:t>
                  </w:r>
                </w:p>
              </w:tc>
            </w:tr>
            <w:tr w:rsidR="002679DE" w:rsidRPr="002679DE" w14:paraId="12B83D50" w14:textId="77777777" w:rsidTr="002679DE">
              <w:trPr>
                <w:trHeight w:val="748"/>
              </w:trPr>
              <w:tc>
                <w:tcPr>
                  <w:tcW w:w="2292" w:type="dxa"/>
                  <w:tcBorders>
                    <w:top w:val="nil"/>
                    <w:left w:val="single" w:sz="4" w:space="0" w:color="auto"/>
                    <w:bottom w:val="single" w:sz="4" w:space="0" w:color="auto"/>
                    <w:right w:val="single" w:sz="4" w:space="0" w:color="auto"/>
                  </w:tcBorders>
                  <w:shd w:val="clear" w:color="000000" w:fill="E2EFD9"/>
                  <w:vAlign w:val="center"/>
                  <w:hideMark/>
                </w:tcPr>
                <w:p w14:paraId="3E705BB1" w14:textId="77777777" w:rsidR="002679DE" w:rsidRPr="002679DE" w:rsidRDefault="002679DE" w:rsidP="002679DE">
                  <w:pPr>
                    <w:spacing w:after="0" w:line="240" w:lineRule="auto"/>
                    <w:jc w:val="left"/>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Subsecretaríade Gestión del Riesgo Municipal</w:t>
                  </w:r>
                  <w:r w:rsidRPr="002679DE">
                    <w:rPr>
                      <w:rFonts w:ascii="Arial Narrow" w:eastAsia="Times New Roman" w:hAnsi="Arial Narrow" w:cs="Times New Roman"/>
                      <w:color w:val="000000"/>
                      <w:sz w:val="20"/>
                      <w:szCs w:val="20"/>
                    </w:rPr>
                    <w:br/>
                    <w:t>Ediñho Vides Guerra</w:t>
                  </w:r>
                </w:p>
              </w:tc>
              <w:tc>
                <w:tcPr>
                  <w:tcW w:w="1134" w:type="dxa"/>
                  <w:tcBorders>
                    <w:top w:val="nil"/>
                    <w:left w:val="nil"/>
                    <w:bottom w:val="single" w:sz="4" w:space="0" w:color="auto"/>
                    <w:right w:val="single" w:sz="4" w:space="0" w:color="auto"/>
                  </w:tcBorders>
                  <w:shd w:val="clear" w:color="auto" w:fill="auto"/>
                  <w:vAlign w:val="center"/>
                  <w:hideMark/>
                </w:tcPr>
                <w:p w14:paraId="777A6300"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3017384721</w:t>
                  </w:r>
                  <w:r w:rsidRPr="002679DE">
                    <w:rPr>
                      <w:rFonts w:ascii="Arial Narrow" w:eastAsia="Times New Roman" w:hAnsi="Arial Narrow" w:cs="Times New Roman"/>
                      <w:color w:val="000000"/>
                      <w:sz w:val="20"/>
                      <w:szCs w:val="20"/>
                    </w:rPr>
                    <w:br/>
                    <w:t>310 4960945</w:t>
                  </w:r>
                </w:p>
              </w:tc>
              <w:tc>
                <w:tcPr>
                  <w:tcW w:w="2977" w:type="dxa"/>
                  <w:tcBorders>
                    <w:top w:val="nil"/>
                    <w:left w:val="nil"/>
                    <w:bottom w:val="single" w:sz="4" w:space="0" w:color="auto"/>
                    <w:right w:val="single" w:sz="4" w:space="0" w:color="auto"/>
                  </w:tcBorders>
                  <w:shd w:val="clear" w:color="auto" w:fill="auto"/>
                  <w:noWrap/>
                  <w:vAlign w:val="center"/>
                  <w:hideMark/>
                </w:tcPr>
                <w:p w14:paraId="2D34DEB4" w14:textId="77777777" w:rsidR="002679DE" w:rsidRPr="002679DE" w:rsidRDefault="002679DE" w:rsidP="002679DE">
                  <w:pPr>
                    <w:spacing w:after="0" w:line="240" w:lineRule="auto"/>
                    <w:jc w:val="center"/>
                    <w:rPr>
                      <w:rFonts w:ascii="Calibri" w:eastAsia="Times New Roman" w:hAnsi="Calibri" w:cs="Times New Roman"/>
                      <w:color w:val="0563C1"/>
                      <w:sz w:val="20"/>
                      <w:szCs w:val="20"/>
                      <w:u w:val="single"/>
                    </w:rPr>
                  </w:pPr>
                  <w:hyperlink r:id="rId63" w:history="1">
                    <w:r w:rsidRPr="002679DE">
                      <w:rPr>
                        <w:rFonts w:ascii="Calibri" w:eastAsia="Times New Roman" w:hAnsi="Calibri" w:cs="Times New Roman"/>
                        <w:color w:val="0563C1"/>
                        <w:sz w:val="20"/>
                        <w:szCs w:val="20"/>
                        <w:u w:val="single"/>
                      </w:rPr>
                      <w:t>gestiondelriesgo@uribia-laguajira.gov.co</w:t>
                    </w:r>
                  </w:hyperlink>
                </w:p>
              </w:tc>
              <w:tc>
                <w:tcPr>
                  <w:tcW w:w="1843" w:type="dxa"/>
                  <w:tcBorders>
                    <w:top w:val="nil"/>
                    <w:left w:val="nil"/>
                    <w:bottom w:val="single" w:sz="4" w:space="0" w:color="auto"/>
                    <w:right w:val="single" w:sz="4" w:space="0" w:color="auto"/>
                  </w:tcBorders>
                  <w:shd w:val="clear" w:color="auto" w:fill="auto"/>
                  <w:vAlign w:val="bottom"/>
                  <w:hideMark/>
                </w:tcPr>
                <w:p w14:paraId="605061DA"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Calle 12 No. 8 - 61 - Palacio Municipal - Uribia - La Guajira</w:t>
                  </w:r>
                </w:p>
              </w:tc>
              <w:tc>
                <w:tcPr>
                  <w:tcW w:w="2213" w:type="dxa"/>
                  <w:tcBorders>
                    <w:top w:val="nil"/>
                    <w:left w:val="nil"/>
                    <w:bottom w:val="single" w:sz="4" w:space="0" w:color="auto"/>
                    <w:right w:val="single" w:sz="4" w:space="0" w:color="auto"/>
                  </w:tcBorders>
                  <w:shd w:val="clear" w:color="auto" w:fill="auto"/>
                  <w:vAlign w:val="center"/>
                  <w:hideMark/>
                </w:tcPr>
                <w:p w14:paraId="06C6C675"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Desde Nazareth hasta Uribia en temporada seca 6 horas aproximadamente</w:t>
                  </w:r>
                </w:p>
              </w:tc>
            </w:tr>
            <w:tr w:rsidR="002679DE" w:rsidRPr="002679DE" w14:paraId="003BB99D" w14:textId="77777777" w:rsidTr="002679DE">
              <w:trPr>
                <w:trHeight w:val="748"/>
              </w:trPr>
              <w:tc>
                <w:tcPr>
                  <w:tcW w:w="2292" w:type="dxa"/>
                  <w:tcBorders>
                    <w:top w:val="nil"/>
                    <w:left w:val="single" w:sz="4" w:space="0" w:color="auto"/>
                    <w:bottom w:val="single" w:sz="4" w:space="0" w:color="auto"/>
                    <w:right w:val="single" w:sz="4" w:space="0" w:color="auto"/>
                  </w:tcBorders>
                  <w:shd w:val="clear" w:color="000000" w:fill="E2EFD9"/>
                  <w:vAlign w:val="center"/>
                  <w:hideMark/>
                </w:tcPr>
                <w:p w14:paraId="4114F27D" w14:textId="77777777" w:rsidR="002679DE" w:rsidRPr="002679DE" w:rsidRDefault="002679DE" w:rsidP="002679DE">
                  <w:pPr>
                    <w:spacing w:after="0" w:line="240" w:lineRule="auto"/>
                    <w:jc w:val="left"/>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 xml:space="preserve">Jefe de Oficina de Gestión y Atención en Salud y </w:t>
                  </w:r>
                  <w:r w:rsidRPr="002679DE">
                    <w:rPr>
                      <w:rFonts w:ascii="Arial Narrow" w:eastAsia="Times New Roman" w:hAnsi="Arial Narrow" w:cs="Times New Roman"/>
                      <w:color w:val="000000"/>
                      <w:sz w:val="20"/>
                      <w:szCs w:val="20"/>
                    </w:rPr>
                    <w:br/>
                    <w:t>Secretaría de Salud - Dujaidy Sanchez Orozco</w:t>
                  </w:r>
                </w:p>
              </w:tc>
              <w:tc>
                <w:tcPr>
                  <w:tcW w:w="1134" w:type="dxa"/>
                  <w:tcBorders>
                    <w:top w:val="nil"/>
                    <w:left w:val="nil"/>
                    <w:bottom w:val="single" w:sz="4" w:space="0" w:color="auto"/>
                    <w:right w:val="single" w:sz="4" w:space="0" w:color="auto"/>
                  </w:tcBorders>
                  <w:shd w:val="clear" w:color="auto" w:fill="auto"/>
                  <w:vAlign w:val="center"/>
                  <w:hideMark/>
                </w:tcPr>
                <w:p w14:paraId="5BA789BD"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300 5355887</w:t>
                  </w:r>
                </w:p>
              </w:tc>
              <w:tc>
                <w:tcPr>
                  <w:tcW w:w="2977" w:type="dxa"/>
                  <w:tcBorders>
                    <w:top w:val="nil"/>
                    <w:left w:val="nil"/>
                    <w:bottom w:val="single" w:sz="4" w:space="0" w:color="auto"/>
                    <w:right w:val="single" w:sz="4" w:space="0" w:color="auto"/>
                  </w:tcBorders>
                  <w:shd w:val="clear" w:color="auto" w:fill="auto"/>
                  <w:noWrap/>
                  <w:vAlign w:val="center"/>
                  <w:hideMark/>
                </w:tcPr>
                <w:p w14:paraId="455BF9D1" w14:textId="77777777" w:rsidR="002679DE" w:rsidRPr="002679DE" w:rsidRDefault="002679DE" w:rsidP="002679DE">
                  <w:pPr>
                    <w:spacing w:after="0" w:line="240" w:lineRule="auto"/>
                    <w:jc w:val="center"/>
                    <w:rPr>
                      <w:rFonts w:ascii="Calibri" w:eastAsia="Times New Roman" w:hAnsi="Calibri" w:cs="Times New Roman"/>
                      <w:color w:val="0563C1"/>
                      <w:sz w:val="20"/>
                      <w:szCs w:val="20"/>
                      <w:u w:val="single"/>
                    </w:rPr>
                  </w:pPr>
                  <w:hyperlink r:id="rId64" w:history="1">
                    <w:r w:rsidRPr="002679DE">
                      <w:rPr>
                        <w:rFonts w:ascii="Calibri" w:eastAsia="Times New Roman" w:hAnsi="Calibri" w:cs="Times New Roman"/>
                        <w:color w:val="0563C1"/>
                        <w:sz w:val="20"/>
                        <w:szCs w:val="20"/>
                        <w:u w:val="single"/>
                      </w:rPr>
                      <w:t xml:space="preserve">secretaria_salud@uribia-laguajira.gov.co </w:t>
                    </w:r>
                  </w:hyperlink>
                </w:p>
              </w:tc>
              <w:tc>
                <w:tcPr>
                  <w:tcW w:w="1843" w:type="dxa"/>
                  <w:tcBorders>
                    <w:top w:val="nil"/>
                    <w:left w:val="nil"/>
                    <w:bottom w:val="single" w:sz="4" w:space="0" w:color="auto"/>
                    <w:right w:val="single" w:sz="4" w:space="0" w:color="auto"/>
                  </w:tcBorders>
                  <w:shd w:val="clear" w:color="auto" w:fill="auto"/>
                  <w:vAlign w:val="bottom"/>
                  <w:hideMark/>
                </w:tcPr>
                <w:p w14:paraId="748B9ED0"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Calle 12 No. 8 - 61 - Palacio Municipal - Uribia - La Guajira</w:t>
                  </w:r>
                </w:p>
              </w:tc>
              <w:tc>
                <w:tcPr>
                  <w:tcW w:w="2213" w:type="dxa"/>
                  <w:tcBorders>
                    <w:top w:val="nil"/>
                    <w:left w:val="nil"/>
                    <w:bottom w:val="single" w:sz="4" w:space="0" w:color="auto"/>
                    <w:right w:val="single" w:sz="4" w:space="0" w:color="auto"/>
                  </w:tcBorders>
                  <w:shd w:val="clear" w:color="auto" w:fill="auto"/>
                  <w:vAlign w:val="center"/>
                  <w:hideMark/>
                </w:tcPr>
                <w:p w14:paraId="2B58943D"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Desde Nazareth hasta Uribia en temporada seca 6 horas aproximadamente</w:t>
                  </w:r>
                </w:p>
              </w:tc>
            </w:tr>
            <w:tr w:rsidR="002679DE" w:rsidRPr="002679DE" w14:paraId="242F964D" w14:textId="77777777" w:rsidTr="002679DE">
              <w:trPr>
                <w:trHeight w:val="998"/>
              </w:trPr>
              <w:tc>
                <w:tcPr>
                  <w:tcW w:w="2292" w:type="dxa"/>
                  <w:tcBorders>
                    <w:top w:val="nil"/>
                    <w:left w:val="single" w:sz="4" w:space="0" w:color="auto"/>
                    <w:bottom w:val="single" w:sz="4" w:space="0" w:color="auto"/>
                    <w:right w:val="single" w:sz="4" w:space="0" w:color="auto"/>
                  </w:tcBorders>
                  <w:shd w:val="clear" w:color="000000" w:fill="E2EFD9"/>
                  <w:vAlign w:val="center"/>
                  <w:hideMark/>
                </w:tcPr>
                <w:p w14:paraId="0E4C5A29" w14:textId="77777777" w:rsidR="002679DE" w:rsidRPr="002679DE" w:rsidRDefault="002679DE" w:rsidP="002679DE">
                  <w:pPr>
                    <w:spacing w:after="0" w:line="240" w:lineRule="auto"/>
                    <w:jc w:val="left"/>
                    <w:rPr>
                      <w:rFonts w:ascii="Arial Narrow" w:eastAsia="Times New Roman" w:hAnsi="Arial Narrow" w:cs="Times New Roman"/>
                      <w:sz w:val="20"/>
                      <w:szCs w:val="20"/>
                    </w:rPr>
                  </w:pPr>
                  <w:r w:rsidRPr="002679DE">
                    <w:rPr>
                      <w:rFonts w:ascii="Arial Narrow" w:eastAsia="Times New Roman" w:hAnsi="Arial Narrow" w:cs="Times New Roman"/>
                      <w:sz w:val="20"/>
                      <w:szCs w:val="20"/>
                    </w:rPr>
                    <w:t>Consejo Departamental de Gestión del Riesgo de Desastres</w:t>
                  </w:r>
                  <w:r w:rsidRPr="002679DE">
                    <w:rPr>
                      <w:rFonts w:ascii="Arial Narrow" w:eastAsia="Times New Roman" w:hAnsi="Arial Narrow" w:cs="Times New Roman"/>
                      <w:sz w:val="20"/>
                      <w:szCs w:val="20"/>
                    </w:rPr>
                    <w:br/>
                    <w:t>Coordinador Departamental - Steffany Atencia Chica</w:t>
                  </w:r>
                  <w:r w:rsidRPr="002679DE">
                    <w:rPr>
                      <w:rFonts w:ascii="Arial Narrow" w:eastAsia="Times New Roman" w:hAnsi="Arial Narrow" w:cs="Times New Roman"/>
                      <w:sz w:val="20"/>
                      <w:szCs w:val="20"/>
                    </w:rPr>
                    <w:br/>
                    <w:t>Coordinador Municipio de Riohacha - Shirley Iguaran Pimiento</w:t>
                  </w:r>
                </w:p>
              </w:tc>
              <w:tc>
                <w:tcPr>
                  <w:tcW w:w="1134" w:type="dxa"/>
                  <w:tcBorders>
                    <w:top w:val="nil"/>
                    <w:left w:val="nil"/>
                    <w:bottom w:val="single" w:sz="4" w:space="0" w:color="auto"/>
                    <w:right w:val="single" w:sz="4" w:space="0" w:color="auto"/>
                  </w:tcBorders>
                  <w:shd w:val="clear" w:color="auto" w:fill="auto"/>
                  <w:vAlign w:val="center"/>
                  <w:hideMark/>
                </w:tcPr>
                <w:p w14:paraId="222B8B20"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3202406953 3004327218</w:t>
                  </w:r>
                  <w:r w:rsidRPr="002679DE">
                    <w:rPr>
                      <w:rFonts w:ascii="Arial Narrow" w:eastAsia="Times New Roman" w:hAnsi="Arial Narrow" w:cs="Times New Roman"/>
                      <w:color w:val="000000"/>
                      <w:sz w:val="20"/>
                      <w:szCs w:val="20"/>
                    </w:rPr>
                    <w:br/>
                    <w:t>3202400778 3154605199</w:t>
                  </w:r>
                </w:p>
              </w:tc>
              <w:tc>
                <w:tcPr>
                  <w:tcW w:w="2977" w:type="dxa"/>
                  <w:tcBorders>
                    <w:top w:val="nil"/>
                    <w:left w:val="nil"/>
                    <w:bottom w:val="single" w:sz="4" w:space="0" w:color="auto"/>
                    <w:right w:val="single" w:sz="4" w:space="0" w:color="auto"/>
                  </w:tcBorders>
                  <w:shd w:val="clear" w:color="auto" w:fill="auto"/>
                  <w:vAlign w:val="center"/>
                  <w:hideMark/>
                </w:tcPr>
                <w:p w14:paraId="7B84FD41" w14:textId="77777777" w:rsidR="002679DE" w:rsidRPr="002679DE" w:rsidRDefault="002679DE" w:rsidP="002679DE">
                  <w:pPr>
                    <w:spacing w:after="0" w:line="240" w:lineRule="auto"/>
                    <w:jc w:val="center"/>
                    <w:rPr>
                      <w:rFonts w:ascii="Calibri" w:eastAsia="Times New Roman" w:hAnsi="Calibri" w:cs="Times New Roman"/>
                      <w:color w:val="0563C1"/>
                      <w:sz w:val="20"/>
                      <w:szCs w:val="20"/>
                      <w:u w:val="single"/>
                    </w:rPr>
                  </w:pPr>
                  <w:r w:rsidRPr="002679DE">
                    <w:rPr>
                      <w:rFonts w:ascii="Calibri" w:eastAsia="Times New Roman" w:hAnsi="Calibri" w:cs="Times New Roman"/>
                      <w:color w:val="0563C1"/>
                      <w:sz w:val="20"/>
                      <w:szCs w:val="20"/>
                      <w:u w:val="single"/>
                    </w:rPr>
                    <w:t>cdgrd.guajira@gestiondelriesgo.gov.co</w:t>
                  </w:r>
                  <w:r w:rsidRPr="002679DE">
                    <w:rPr>
                      <w:rFonts w:ascii="Calibri" w:eastAsia="Times New Roman" w:hAnsi="Calibri" w:cs="Times New Roman"/>
                      <w:color w:val="0563C1"/>
                      <w:sz w:val="20"/>
                      <w:szCs w:val="20"/>
                      <w:u w:val="single"/>
                    </w:rPr>
                    <w:br/>
                    <w:t>cmgrd.riohacha@gestiondelriesgo.gov.co</w:t>
                  </w:r>
                </w:p>
              </w:tc>
              <w:tc>
                <w:tcPr>
                  <w:tcW w:w="1843" w:type="dxa"/>
                  <w:tcBorders>
                    <w:top w:val="nil"/>
                    <w:left w:val="nil"/>
                    <w:bottom w:val="single" w:sz="4" w:space="0" w:color="auto"/>
                    <w:right w:val="single" w:sz="4" w:space="0" w:color="auto"/>
                  </w:tcBorders>
                  <w:shd w:val="clear" w:color="auto" w:fill="auto"/>
                  <w:vAlign w:val="bottom"/>
                  <w:hideMark/>
                </w:tcPr>
                <w:p w14:paraId="37F4A697"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 </w:t>
                  </w:r>
                </w:p>
              </w:tc>
              <w:tc>
                <w:tcPr>
                  <w:tcW w:w="2213" w:type="dxa"/>
                  <w:tcBorders>
                    <w:top w:val="nil"/>
                    <w:left w:val="nil"/>
                    <w:bottom w:val="single" w:sz="4" w:space="0" w:color="auto"/>
                    <w:right w:val="single" w:sz="4" w:space="0" w:color="auto"/>
                  </w:tcBorders>
                  <w:shd w:val="clear" w:color="auto" w:fill="auto"/>
                  <w:vAlign w:val="center"/>
                  <w:hideMark/>
                </w:tcPr>
                <w:p w14:paraId="3FA7D1FC"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 </w:t>
                  </w:r>
                </w:p>
              </w:tc>
            </w:tr>
            <w:tr w:rsidR="002679DE" w:rsidRPr="002679DE" w14:paraId="10401438" w14:textId="77777777" w:rsidTr="002679DE">
              <w:trPr>
                <w:trHeight w:val="499"/>
              </w:trPr>
              <w:tc>
                <w:tcPr>
                  <w:tcW w:w="2292" w:type="dxa"/>
                  <w:tcBorders>
                    <w:top w:val="nil"/>
                    <w:left w:val="single" w:sz="4" w:space="0" w:color="auto"/>
                    <w:bottom w:val="single" w:sz="4" w:space="0" w:color="auto"/>
                    <w:right w:val="single" w:sz="4" w:space="0" w:color="auto"/>
                  </w:tcBorders>
                  <w:shd w:val="clear" w:color="000000" w:fill="E2EFD9"/>
                  <w:vAlign w:val="center"/>
                  <w:hideMark/>
                </w:tcPr>
                <w:p w14:paraId="50A5D513" w14:textId="77777777" w:rsidR="002679DE" w:rsidRPr="002679DE" w:rsidRDefault="002679DE" w:rsidP="002679DE">
                  <w:pPr>
                    <w:spacing w:after="0" w:line="240" w:lineRule="auto"/>
                    <w:jc w:val="left"/>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Grupo blindado mediano GR. Gustavo Matamoros D'Costa</w:t>
                  </w:r>
                  <w:r w:rsidRPr="002679DE">
                    <w:rPr>
                      <w:rFonts w:ascii="Arial Narrow" w:eastAsia="Times New Roman" w:hAnsi="Arial Narrow" w:cs="Times New Roman"/>
                      <w:color w:val="000000"/>
                      <w:sz w:val="20"/>
                      <w:szCs w:val="20"/>
                    </w:rPr>
                    <w:br/>
                    <w:t>Comandante TC. Wilfredo Andrade Rojas</w:t>
                  </w:r>
                </w:p>
              </w:tc>
              <w:tc>
                <w:tcPr>
                  <w:tcW w:w="1134" w:type="dxa"/>
                  <w:tcBorders>
                    <w:top w:val="nil"/>
                    <w:left w:val="nil"/>
                    <w:bottom w:val="single" w:sz="4" w:space="0" w:color="auto"/>
                    <w:right w:val="single" w:sz="4" w:space="0" w:color="auto"/>
                  </w:tcBorders>
                  <w:shd w:val="clear" w:color="auto" w:fill="auto"/>
                  <w:vAlign w:val="center"/>
                  <w:hideMark/>
                </w:tcPr>
                <w:p w14:paraId="04EC1039"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3213944286</w:t>
                  </w:r>
                  <w:r w:rsidRPr="002679DE">
                    <w:rPr>
                      <w:rFonts w:ascii="Arial Narrow" w:eastAsia="Times New Roman" w:hAnsi="Arial Narrow" w:cs="Times New Roman"/>
                      <w:color w:val="000000"/>
                      <w:sz w:val="20"/>
                      <w:szCs w:val="20"/>
                    </w:rPr>
                    <w:br/>
                    <w:t>3105741357</w:t>
                  </w:r>
                </w:p>
              </w:tc>
              <w:tc>
                <w:tcPr>
                  <w:tcW w:w="2977" w:type="dxa"/>
                  <w:tcBorders>
                    <w:top w:val="nil"/>
                    <w:left w:val="nil"/>
                    <w:bottom w:val="single" w:sz="4" w:space="0" w:color="auto"/>
                    <w:right w:val="single" w:sz="4" w:space="0" w:color="auto"/>
                  </w:tcBorders>
                  <w:shd w:val="clear" w:color="auto" w:fill="auto"/>
                  <w:noWrap/>
                  <w:vAlign w:val="center"/>
                  <w:hideMark/>
                </w:tcPr>
                <w:p w14:paraId="6F3717C5" w14:textId="77777777" w:rsidR="002679DE" w:rsidRPr="002679DE" w:rsidRDefault="002679DE" w:rsidP="002679DE">
                  <w:pPr>
                    <w:spacing w:after="0" w:line="240" w:lineRule="auto"/>
                    <w:jc w:val="center"/>
                    <w:rPr>
                      <w:rFonts w:ascii="Calibri" w:eastAsia="Times New Roman" w:hAnsi="Calibri" w:cs="Times New Roman"/>
                      <w:color w:val="0563C1"/>
                      <w:sz w:val="20"/>
                      <w:szCs w:val="20"/>
                      <w:u w:val="single"/>
                    </w:rPr>
                  </w:pPr>
                  <w:r w:rsidRPr="002679DE">
                    <w:rPr>
                      <w:rFonts w:ascii="Calibri" w:eastAsia="Times New Roman" w:hAnsi="Calibri" w:cs="Times New Roman"/>
                      <w:color w:val="0563C1"/>
                      <w:sz w:val="20"/>
                      <w:szCs w:val="20"/>
                      <w:u w:val="single"/>
                    </w:rPr>
                    <w:t> </w:t>
                  </w:r>
                </w:p>
              </w:tc>
              <w:tc>
                <w:tcPr>
                  <w:tcW w:w="1843" w:type="dxa"/>
                  <w:tcBorders>
                    <w:top w:val="nil"/>
                    <w:left w:val="nil"/>
                    <w:bottom w:val="single" w:sz="4" w:space="0" w:color="auto"/>
                    <w:right w:val="single" w:sz="4" w:space="0" w:color="auto"/>
                  </w:tcBorders>
                  <w:shd w:val="clear" w:color="auto" w:fill="auto"/>
                  <w:vAlign w:val="center"/>
                  <w:hideMark/>
                </w:tcPr>
                <w:p w14:paraId="2F97E232"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 </w:t>
                  </w:r>
                </w:p>
              </w:tc>
              <w:tc>
                <w:tcPr>
                  <w:tcW w:w="2213" w:type="dxa"/>
                  <w:tcBorders>
                    <w:top w:val="nil"/>
                    <w:left w:val="nil"/>
                    <w:bottom w:val="single" w:sz="4" w:space="0" w:color="auto"/>
                    <w:right w:val="single" w:sz="4" w:space="0" w:color="auto"/>
                  </w:tcBorders>
                  <w:shd w:val="clear" w:color="auto" w:fill="auto"/>
                  <w:vAlign w:val="center"/>
                  <w:hideMark/>
                </w:tcPr>
                <w:p w14:paraId="70CD54EE" w14:textId="77777777" w:rsidR="002679DE" w:rsidRPr="002679DE" w:rsidRDefault="002679DE" w:rsidP="002679DE">
                  <w:pPr>
                    <w:spacing w:after="0" w:line="240" w:lineRule="auto"/>
                    <w:jc w:val="left"/>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 </w:t>
                  </w:r>
                </w:p>
              </w:tc>
            </w:tr>
            <w:tr w:rsidR="002679DE" w:rsidRPr="002679DE" w14:paraId="77834622" w14:textId="77777777" w:rsidTr="002679DE">
              <w:trPr>
                <w:trHeight w:val="748"/>
              </w:trPr>
              <w:tc>
                <w:tcPr>
                  <w:tcW w:w="2292" w:type="dxa"/>
                  <w:tcBorders>
                    <w:top w:val="nil"/>
                    <w:left w:val="single" w:sz="4" w:space="0" w:color="auto"/>
                    <w:bottom w:val="single" w:sz="4" w:space="0" w:color="auto"/>
                    <w:right w:val="single" w:sz="4" w:space="0" w:color="auto"/>
                  </w:tcBorders>
                  <w:shd w:val="clear" w:color="000000" w:fill="E2EFD9"/>
                  <w:vAlign w:val="center"/>
                  <w:hideMark/>
                </w:tcPr>
                <w:p w14:paraId="05544F3C" w14:textId="77777777" w:rsidR="002679DE" w:rsidRPr="002679DE" w:rsidRDefault="002679DE" w:rsidP="002679DE">
                  <w:pPr>
                    <w:spacing w:after="0" w:line="240" w:lineRule="auto"/>
                    <w:jc w:val="left"/>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 xml:space="preserve"> Cruz Roja Colombiana, seccional Guajira</w:t>
                  </w:r>
                  <w:r w:rsidRPr="002679DE">
                    <w:rPr>
                      <w:rFonts w:ascii="Arial Narrow" w:eastAsia="Times New Roman" w:hAnsi="Arial Narrow" w:cs="Times New Roman"/>
                      <w:color w:val="000000"/>
                      <w:sz w:val="20"/>
                      <w:szCs w:val="20"/>
                    </w:rPr>
                    <w:br/>
                    <w:t>Coord. Atención Emergencias - Félix Solano Pana</w:t>
                  </w:r>
                </w:p>
              </w:tc>
              <w:tc>
                <w:tcPr>
                  <w:tcW w:w="1134" w:type="dxa"/>
                  <w:tcBorders>
                    <w:top w:val="nil"/>
                    <w:left w:val="nil"/>
                    <w:bottom w:val="single" w:sz="4" w:space="0" w:color="auto"/>
                    <w:right w:val="single" w:sz="4" w:space="0" w:color="auto"/>
                  </w:tcBorders>
                  <w:shd w:val="clear" w:color="auto" w:fill="auto"/>
                  <w:vAlign w:val="center"/>
                  <w:hideMark/>
                </w:tcPr>
                <w:p w14:paraId="0E706EB1"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57 (5) 7290562</w:t>
                  </w:r>
                  <w:r w:rsidRPr="002679DE">
                    <w:rPr>
                      <w:rFonts w:ascii="Arial Narrow" w:eastAsia="Times New Roman" w:hAnsi="Arial Narrow" w:cs="Times New Roman"/>
                      <w:color w:val="000000"/>
                      <w:sz w:val="20"/>
                      <w:szCs w:val="20"/>
                    </w:rPr>
                    <w:br/>
                    <w:t xml:space="preserve">3106586796 </w:t>
                  </w:r>
                  <w:r w:rsidRPr="002679DE">
                    <w:rPr>
                      <w:rFonts w:ascii="Arial Narrow" w:eastAsia="Times New Roman" w:hAnsi="Arial Narrow" w:cs="Times New Roman"/>
                      <w:color w:val="000000"/>
                      <w:sz w:val="20"/>
                      <w:szCs w:val="20"/>
                    </w:rPr>
                    <w:br/>
                    <w:t>3102610228</w:t>
                  </w:r>
                </w:p>
              </w:tc>
              <w:tc>
                <w:tcPr>
                  <w:tcW w:w="2977" w:type="dxa"/>
                  <w:tcBorders>
                    <w:top w:val="nil"/>
                    <w:left w:val="nil"/>
                    <w:bottom w:val="single" w:sz="4" w:space="0" w:color="auto"/>
                    <w:right w:val="single" w:sz="4" w:space="0" w:color="auto"/>
                  </w:tcBorders>
                  <w:shd w:val="clear" w:color="auto" w:fill="auto"/>
                  <w:noWrap/>
                  <w:vAlign w:val="center"/>
                  <w:hideMark/>
                </w:tcPr>
                <w:p w14:paraId="0A533121" w14:textId="77777777" w:rsidR="002679DE" w:rsidRPr="002679DE" w:rsidRDefault="002679DE" w:rsidP="002679DE">
                  <w:pPr>
                    <w:spacing w:after="0" w:line="240" w:lineRule="auto"/>
                    <w:jc w:val="center"/>
                    <w:rPr>
                      <w:rFonts w:ascii="Calibri" w:eastAsia="Times New Roman" w:hAnsi="Calibri" w:cs="Times New Roman"/>
                      <w:color w:val="0563C1"/>
                      <w:sz w:val="20"/>
                      <w:szCs w:val="20"/>
                      <w:u w:val="single"/>
                    </w:rPr>
                  </w:pPr>
                  <w:hyperlink r:id="rId65" w:history="1">
                    <w:r w:rsidRPr="002679DE">
                      <w:rPr>
                        <w:rFonts w:ascii="Calibri" w:eastAsia="Times New Roman" w:hAnsi="Calibri" w:cs="Times New Roman"/>
                        <w:color w:val="0563C1"/>
                        <w:sz w:val="20"/>
                        <w:szCs w:val="20"/>
                        <w:u w:val="single"/>
                      </w:rPr>
                      <w:t>guajira@cruzrojacolombiana.org</w:t>
                    </w:r>
                  </w:hyperlink>
                </w:p>
              </w:tc>
              <w:tc>
                <w:tcPr>
                  <w:tcW w:w="1843" w:type="dxa"/>
                  <w:tcBorders>
                    <w:top w:val="nil"/>
                    <w:left w:val="nil"/>
                    <w:bottom w:val="single" w:sz="4" w:space="0" w:color="auto"/>
                    <w:right w:val="single" w:sz="4" w:space="0" w:color="auto"/>
                  </w:tcBorders>
                  <w:shd w:val="clear" w:color="auto" w:fill="auto"/>
                  <w:noWrap/>
                  <w:vAlign w:val="center"/>
                  <w:hideMark/>
                </w:tcPr>
                <w:p w14:paraId="349074A3"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Calle 15 No. 8 – 69 – Riohacha</w:t>
                  </w:r>
                </w:p>
              </w:tc>
              <w:tc>
                <w:tcPr>
                  <w:tcW w:w="2213" w:type="dxa"/>
                  <w:tcBorders>
                    <w:top w:val="nil"/>
                    <w:left w:val="nil"/>
                    <w:bottom w:val="single" w:sz="4" w:space="0" w:color="auto"/>
                    <w:right w:val="single" w:sz="4" w:space="0" w:color="auto"/>
                  </w:tcBorders>
                  <w:shd w:val="clear" w:color="auto" w:fill="auto"/>
                  <w:vAlign w:val="center"/>
                  <w:hideMark/>
                </w:tcPr>
                <w:p w14:paraId="24D76D27" w14:textId="77777777" w:rsidR="002679DE" w:rsidRPr="002679DE" w:rsidRDefault="002679DE" w:rsidP="002679DE">
                  <w:pPr>
                    <w:spacing w:after="0" w:line="240" w:lineRule="auto"/>
                    <w:jc w:val="left"/>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Desde Nazareth hasta Riohacha en temporada seca 7.5 horas aproximadamente</w:t>
                  </w:r>
                </w:p>
              </w:tc>
            </w:tr>
            <w:tr w:rsidR="002679DE" w:rsidRPr="002679DE" w14:paraId="196E0535" w14:textId="77777777" w:rsidTr="002679DE">
              <w:trPr>
                <w:trHeight w:val="1027"/>
              </w:trPr>
              <w:tc>
                <w:tcPr>
                  <w:tcW w:w="2292" w:type="dxa"/>
                  <w:tcBorders>
                    <w:top w:val="nil"/>
                    <w:left w:val="single" w:sz="4" w:space="0" w:color="auto"/>
                    <w:bottom w:val="single" w:sz="4" w:space="0" w:color="auto"/>
                    <w:right w:val="single" w:sz="4" w:space="0" w:color="auto"/>
                  </w:tcBorders>
                  <w:shd w:val="clear" w:color="000000" w:fill="E2EFD9"/>
                  <w:vAlign w:val="center"/>
                  <w:hideMark/>
                </w:tcPr>
                <w:p w14:paraId="022685CF" w14:textId="61F190F5" w:rsidR="002679DE" w:rsidRPr="002679DE" w:rsidRDefault="002679DE" w:rsidP="002679DE">
                  <w:pPr>
                    <w:spacing w:after="0" w:line="240" w:lineRule="auto"/>
                    <w:jc w:val="left"/>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Hospital de Nazareth</w:t>
                  </w:r>
                  <w:r w:rsidRPr="002679DE">
                    <w:rPr>
                      <w:rFonts w:ascii="Arial Narrow" w:eastAsia="Times New Roman" w:hAnsi="Arial Narrow" w:cs="Times New Roman"/>
                      <w:color w:val="000000"/>
                      <w:sz w:val="20"/>
                      <w:szCs w:val="20"/>
                    </w:rPr>
                    <w:br/>
                    <w:t>Subdirector Hospital Juan Camilo Sierra</w:t>
                  </w:r>
                  <w:r w:rsidR="000803BA">
                    <w:rPr>
                      <w:rFonts w:ascii="Arial Narrow" w:eastAsia="Times New Roman" w:hAnsi="Arial Narrow" w:cs="Times New Roman"/>
                      <w:color w:val="000000"/>
                      <w:sz w:val="20"/>
                      <w:szCs w:val="20"/>
                    </w:rPr>
                    <w:t xml:space="preserve"> </w:t>
                  </w:r>
                  <w:r w:rsidR="000803BA" w:rsidRPr="00CB6C91">
                    <w:rPr>
                      <w:rFonts w:ascii="Arial Narrow" w:hAnsi="Arial Narrow" w:cs="Arial"/>
                    </w:rPr>
                    <w:t xml:space="preserve">Hospital de Primer Nivel. </w:t>
                  </w:r>
                  <w:r w:rsidR="000803BA" w:rsidRPr="000803BA">
                    <w:rPr>
                      <w:rFonts w:ascii="Arial Narrow" w:eastAsia="Times New Roman" w:hAnsi="Arial Narrow" w:cs="Times New Roman"/>
                      <w:color w:val="000000"/>
                      <w:sz w:val="20"/>
                      <w:szCs w:val="20"/>
                    </w:rPr>
                    <w:t>Debido a las gestiones se hacen Brigadas con médicos especialistas incluyendo cirugías</w:t>
                  </w:r>
                </w:p>
              </w:tc>
              <w:tc>
                <w:tcPr>
                  <w:tcW w:w="1134" w:type="dxa"/>
                  <w:tcBorders>
                    <w:top w:val="nil"/>
                    <w:left w:val="nil"/>
                    <w:bottom w:val="single" w:sz="4" w:space="0" w:color="auto"/>
                    <w:right w:val="single" w:sz="4" w:space="0" w:color="auto"/>
                  </w:tcBorders>
                  <w:shd w:val="clear" w:color="auto" w:fill="auto"/>
                  <w:vAlign w:val="center"/>
                  <w:hideMark/>
                </w:tcPr>
                <w:p w14:paraId="1AE808A1"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3215390130</w:t>
                  </w:r>
                  <w:r w:rsidRPr="002679DE">
                    <w:rPr>
                      <w:rFonts w:ascii="Arial Narrow" w:eastAsia="Times New Roman" w:hAnsi="Arial Narrow" w:cs="Times New Roman"/>
                      <w:color w:val="000000"/>
                      <w:sz w:val="20"/>
                      <w:szCs w:val="20"/>
                    </w:rPr>
                    <w:br/>
                    <w:t>3184561488</w:t>
                  </w:r>
                </w:p>
              </w:tc>
              <w:tc>
                <w:tcPr>
                  <w:tcW w:w="2977" w:type="dxa"/>
                  <w:tcBorders>
                    <w:top w:val="nil"/>
                    <w:left w:val="nil"/>
                    <w:bottom w:val="single" w:sz="4" w:space="0" w:color="auto"/>
                    <w:right w:val="single" w:sz="4" w:space="0" w:color="auto"/>
                  </w:tcBorders>
                  <w:shd w:val="clear" w:color="auto" w:fill="auto"/>
                  <w:noWrap/>
                  <w:vAlign w:val="center"/>
                  <w:hideMark/>
                </w:tcPr>
                <w:p w14:paraId="529FC555" w14:textId="77777777" w:rsidR="002679DE" w:rsidRPr="002679DE" w:rsidRDefault="002679DE" w:rsidP="002679DE">
                  <w:pPr>
                    <w:spacing w:after="0" w:line="240" w:lineRule="auto"/>
                    <w:jc w:val="center"/>
                    <w:rPr>
                      <w:rFonts w:ascii="Calibri" w:eastAsia="Times New Roman" w:hAnsi="Calibri" w:cs="Times New Roman"/>
                      <w:color w:val="0563C1"/>
                      <w:sz w:val="20"/>
                      <w:szCs w:val="20"/>
                      <w:u w:val="single"/>
                    </w:rPr>
                  </w:pPr>
                  <w:hyperlink r:id="rId66" w:history="1">
                    <w:r w:rsidRPr="002679DE">
                      <w:rPr>
                        <w:rFonts w:ascii="Calibri" w:eastAsia="Times New Roman" w:hAnsi="Calibri" w:cs="Times New Roman"/>
                        <w:color w:val="0563C1"/>
                        <w:sz w:val="20"/>
                        <w:szCs w:val="20"/>
                        <w:u w:val="single"/>
                      </w:rPr>
                      <w:t xml:space="preserve">hospitalnazareth@hotmail.com </w:t>
                    </w:r>
                  </w:hyperlink>
                </w:p>
              </w:tc>
              <w:tc>
                <w:tcPr>
                  <w:tcW w:w="1843" w:type="dxa"/>
                  <w:tcBorders>
                    <w:top w:val="nil"/>
                    <w:left w:val="nil"/>
                    <w:bottom w:val="single" w:sz="4" w:space="0" w:color="auto"/>
                    <w:right w:val="single" w:sz="4" w:space="0" w:color="auto"/>
                  </w:tcBorders>
                  <w:shd w:val="clear" w:color="auto" w:fill="auto"/>
                  <w:vAlign w:val="bottom"/>
                  <w:hideMark/>
                </w:tcPr>
                <w:p w14:paraId="56622B3D"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Centro Poblado de Nazareth y</w:t>
                  </w:r>
                  <w:r w:rsidRPr="002679DE">
                    <w:rPr>
                      <w:rFonts w:ascii="Arial Narrow" w:eastAsia="Times New Roman" w:hAnsi="Arial Narrow" w:cs="Times New Roman"/>
                      <w:color w:val="000000"/>
                      <w:sz w:val="20"/>
                      <w:szCs w:val="20"/>
                    </w:rPr>
                    <w:br/>
                    <w:t>Carrera 11 #13-54  Casa</w:t>
                  </w:r>
                  <w:r w:rsidRPr="002679DE">
                    <w:rPr>
                      <w:rFonts w:ascii="Arial Narrow" w:eastAsia="Times New Roman" w:hAnsi="Arial Narrow" w:cs="Times New Roman"/>
                      <w:color w:val="000000"/>
                      <w:sz w:val="20"/>
                      <w:szCs w:val="20"/>
                    </w:rPr>
                    <w:br/>
                    <w:t>Oficina en Riohacha</w:t>
                  </w:r>
                  <w:r w:rsidRPr="002679DE">
                    <w:rPr>
                      <w:rFonts w:ascii="Arial Narrow" w:eastAsia="Times New Roman" w:hAnsi="Arial Narrow" w:cs="Times New Roman"/>
                      <w:color w:val="000000"/>
                      <w:sz w:val="20"/>
                      <w:szCs w:val="20"/>
                    </w:rPr>
                    <w:br/>
                    <w:t>Guajira – Colombia</w:t>
                  </w:r>
                </w:p>
              </w:tc>
              <w:tc>
                <w:tcPr>
                  <w:tcW w:w="2213" w:type="dxa"/>
                  <w:tcBorders>
                    <w:top w:val="nil"/>
                    <w:left w:val="nil"/>
                    <w:bottom w:val="single" w:sz="4" w:space="0" w:color="auto"/>
                    <w:right w:val="single" w:sz="4" w:space="0" w:color="auto"/>
                  </w:tcBorders>
                  <w:shd w:val="clear" w:color="auto" w:fill="auto"/>
                  <w:vAlign w:val="center"/>
                  <w:hideMark/>
                </w:tcPr>
                <w:p w14:paraId="0F21A971" w14:textId="01FA640B" w:rsidR="002679DE" w:rsidRPr="002679DE" w:rsidRDefault="000803BA" w:rsidP="002679DE">
                  <w:pPr>
                    <w:spacing w:after="0" w:line="240" w:lineRule="auto"/>
                    <w:jc w:val="left"/>
                    <w:rPr>
                      <w:rFonts w:ascii="Arial Narrow" w:eastAsia="Times New Roman" w:hAnsi="Arial Narrow" w:cs="Times New Roman"/>
                      <w:color w:val="000000"/>
                      <w:sz w:val="20"/>
                      <w:szCs w:val="20"/>
                    </w:rPr>
                  </w:pPr>
                  <w:r w:rsidRPr="000803BA">
                    <w:rPr>
                      <w:rFonts w:ascii="Arial Narrow" w:eastAsia="Times New Roman" w:hAnsi="Arial Narrow" w:cs="Times New Roman"/>
                      <w:color w:val="000000"/>
                      <w:sz w:val="20"/>
                      <w:szCs w:val="20"/>
                    </w:rPr>
                    <w:t>Desde los 20 minutos como mínimo y un máximo de cuatro (4) horas de desplazamiento desde los diversos sectores del PNN de Macuira, empleando diversos medios: vehículos, motocicletas, en burros y a pie.</w:t>
                  </w:r>
                </w:p>
              </w:tc>
            </w:tr>
            <w:tr w:rsidR="002679DE" w:rsidRPr="002679DE" w14:paraId="11987968" w14:textId="77777777" w:rsidTr="002679DE">
              <w:trPr>
                <w:trHeight w:val="1497"/>
              </w:trPr>
              <w:tc>
                <w:tcPr>
                  <w:tcW w:w="2292" w:type="dxa"/>
                  <w:tcBorders>
                    <w:top w:val="nil"/>
                    <w:left w:val="single" w:sz="4" w:space="0" w:color="auto"/>
                    <w:bottom w:val="single" w:sz="4" w:space="0" w:color="auto"/>
                    <w:right w:val="single" w:sz="4" w:space="0" w:color="auto"/>
                  </w:tcBorders>
                  <w:shd w:val="clear" w:color="000000" w:fill="E2EFD9"/>
                  <w:vAlign w:val="center"/>
                  <w:hideMark/>
                </w:tcPr>
                <w:p w14:paraId="2CCA7BBA" w14:textId="77777777" w:rsidR="002679DE" w:rsidRPr="002679DE" w:rsidRDefault="002679DE" w:rsidP="002679DE">
                  <w:pPr>
                    <w:spacing w:after="0" w:line="240" w:lineRule="auto"/>
                    <w:jc w:val="left"/>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Fuerza Pública (Policía Nacional). Estación de Policía de Nazareth</w:t>
                  </w:r>
                  <w:r w:rsidRPr="002679DE">
                    <w:rPr>
                      <w:rFonts w:ascii="Arial Narrow" w:eastAsia="Times New Roman" w:hAnsi="Arial Narrow" w:cs="Times New Roman"/>
                      <w:color w:val="000000"/>
                      <w:sz w:val="20"/>
                      <w:szCs w:val="20"/>
                    </w:rPr>
                    <w:br/>
                    <w:t>Intendente Estación de Policía Nazareth - José Luis Licona Evelio</w:t>
                  </w:r>
                  <w:r w:rsidRPr="002679DE">
                    <w:rPr>
                      <w:rFonts w:ascii="Arial Narrow" w:eastAsia="Times New Roman" w:hAnsi="Arial Narrow" w:cs="Times New Roman"/>
                      <w:color w:val="000000"/>
                      <w:sz w:val="20"/>
                      <w:szCs w:val="20"/>
                    </w:rPr>
                    <w:br/>
                    <w:t>SubIntendente - Eduard Cortés Valbuena</w:t>
                  </w:r>
                  <w:r w:rsidRPr="002679DE">
                    <w:rPr>
                      <w:rFonts w:ascii="Arial Narrow" w:eastAsia="Times New Roman" w:hAnsi="Arial Narrow" w:cs="Times New Roman"/>
                      <w:color w:val="000000"/>
                      <w:sz w:val="20"/>
                      <w:szCs w:val="20"/>
                    </w:rPr>
                    <w:br/>
                    <w:t xml:space="preserve">Inspector Rural de Policía - Lisímaco Paz </w:t>
                  </w:r>
                  <w:r w:rsidRPr="002679DE">
                    <w:rPr>
                      <w:rFonts w:ascii="Arial Narrow" w:eastAsia="Times New Roman" w:hAnsi="Arial Narrow" w:cs="Times New Roman"/>
                      <w:color w:val="000000"/>
                      <w:sz w:val="20"/>
                      <w:szCs w:val="20"/>
                    </w:rPr>
                    <w:br/>
                    <w:t>Comandante Barrios</w:t>
                  </w:r>
                  <w:r w:rsidRPr="002679DE">
                    <w:rPr>
                      <w:rFonts w:ascii="Arial Narrow" w:eastAsia="Times New Roman" w:hAnsi="Arial Narrow" w:cs="Times New Roman"/>
                      <w:color w:val="000000"/>
                      <w:sz w:val="20"/>
                      <w:szCs w:val="20"/>
                    </w:rPr>
                    <w:br/>
                    <w:t>Sargento Acosta</w:t>
                  </w:r>
                </w:p>
              </w:tc>
              <w:tc>
                <w:tcPr>
                  <w:tcW w:w="1134" w:type="dxa"/>
                  <w:tcBorders>
                    <w:top w:val="nil"/>
                    <w:left w:val="nil"/>
                    <w:bottom w:val="single" w:sz="4" w:space="0" w:color="auto"/>
                    <w:right w:val="single" w:sz="4" w:space="0" w:color="auto"/>
                  </w:tcBorders>
                  <w:shd w:val="clear" w:color="auto" w:fill="auto"/>
                  <w:vAlign w:val="center"/>
                  <w:hideMark/>
                </w:tcPr>
                <w:p w14:paraId="6EF94E42"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3128389950</w:t>
                  </w:r>
                  <w:r w:rsidRPr="002679DE">
                    <w:rPr>
                      <w:rFonts w:ascii="Arial Narrow" w:eastAsia="Times New Roman" w:hAnsi="Arial Narrow" w:cs="Times New Roman"/>
                      <w:color w:val="000000"/>
                      <w:sz w:val="20"/>
                      <w:szCs w:val="20"/>
                    </w:rPr>
                    <w:br/>
                    <w:t>3152274626</w:t>
                  </w:r>
                  <w:r w:rsidRPr="002679DE">
                    <w:rPr>
                      <w:rFonts w:ascii="Arial Narrow" w:eastAsia="Times New Roman" w:hAnsi="Arial Narrow" w:cs="Times New Roman"/>
                      <w:color w:val="000000"/>
                      <w:sz w:val="20"/>
                      <w:szCs w:val="20"/>
                    </w:rPr>
                    <w:br/>
                    <w:t>3103081391</w:t>
                  </w:r>
                  <w:r w:rsidRPr="002679DE">
                    <w:rPr>
                      <w:rFonts w:ascii="Arial Narrow" w:eastAsia="Times New Roman" w:hAnsi="Arial Narrow" w:cs="Times New Roman"/>
                      <w:color w:val="000000"/>
                      <w:sz w:val="20"/>
                      <w:szCs w:val="20"/>
                    </w:rPr>
                    <w:br/>
                    <w:t>3104131780</w:t>
                  </w:r>
                  <w:r w:rsidRPr="002679DE">
                    <w:rPr>
                      <w:rFonts w:ascii="Arial Narrow" w:eastAsia="Times New Roman" w:hAnsi="Arial Narrow" w:cs="Times New Roman"/>
                      <w:color w:val="000000"/>
                      <w:sz w:val="20"/>
                      <w:szCs w:val="20"/>
                    </w:rPr>
                    <w:br/>
                    <w:t>3136695422</w:t>
                  </w:r>
                </w:p>
              </w:tc>
              <w:tc>
                <w:tcPr>
                  <w:tcW w:w="2977" w:type="dxa"/>
                  <w:tcBorders>
                    <w:top w:val="nil"/>
                    <w:left w:val="nil"/>
                    <w:bottom w:val="single" w:sz="4" w:space="0" w:color="auto"/>
                    <w:right w:val="single" w:sz="4" w:space="0" w:color="auto"/>
                  </w:tcBorders>
                  <w:shd w:val="clear" w:color="auto" w:fill="auto"/>
                  <w:vAlign w:val="center"/>
                  <w:hideMark/>
                </w:tcPr>
                <w:p w14:paraId="6D3C22F3" w14:textId="77777777" w:rsidR="002679DE" w:rsidRPr="002679DE" w:rsidRDefault="002679DE" w:rsidP="002679DE">
                  <w:pPr>
                    <w:spacing w:after="0" w:line="240" w:lineRule="auto"/>
                    <w:jc w:val="center"/>
                    <w:rPr>
                      <w:rFonts w:ascii="Calibri" w:eastAsia="Times New Roman" w:hAnsi="Calibri" w:cs="Times New Roman"/>
                      <w:color w:val="0563C1"/>
                      <w:sz w:val="20"/>
                      <w:szCs w:val="20"/>
                      <w:u w:val="single"/>
                    </w:rPr>
                  </w:pPr>
                  <w:hyperlink r:id="rId67" w:history="1">
                    <w:r w:rsidRPr="002679DE">
                      <w:rPr>
                        <w:rFonts w:ascii="Calibri" w:eastAsia="Times New Roman" w:hAnsi="Calibri" w:cs="Times New Roman"/>
                        <w:color w:val="0563C1"/>
                        <w:sz w:val="20"/>
                        <w:szCs w:val="20"/>
                        <w:u w:val="single"/>
                      </w:rPr>
                      <w:t>Degua.euribia@policia.gov.co</w:t>
                    </w:r>
                    <w:r w:rsidRPr="002679DE">
                      <w:rPr>
                        <w:rFonts w:ascii="Calibri" w:eastAsia="Times New Roman" w:hAnsi="Calibri" w:cs="Times New Roman"/>
                        <w:color w:val="0563C1"/>
                        <w:sz w:val="20"/>
                        <w:szCs w:val="20"/>
                        <w:u w:val="single"/>
                      </w:rPr>
                      <w:br/>
                      <w:t xml:space="preserve">nestor.barrios@correo.policia.gov.co </w:t>
                    </w:r>
                  </w:hyperlink>
                </w:p>
              </w:tc>
              <w:tc>
                <w:tcPr>
                  <w:tcW w:w="1843" w:type="dxa"/>
                  <w:tcBorders>
                    <w:top w:val="nil"/>
                    <w:left w:val="nil"/>
                    <w:bottom w:val="single" w:sz="4" w:space="0" w:color="auto"/>
                    <w:right w:val="single" w:sz="4" w:space="0" w:color="auto"/>
                  </w:tcBorders>
                  <w:shd w:val="clear" w:color="auto" w:fill="auto"/>
                  <w:noWrap/>
                  <w:vAlign w:val="center"/>
                  <w:hideMark/>
                </w:tcPr>
                <w:p w14:paraId="3715B08D"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Calle 12 número 10 - 340 esquina</w:t>
                  </w:r>
                </w:p>
              </w:tc>
              <w:tc>
                <w:tcPr>
                  <w:tcW w:w="2213" w:type="dxa"/>
                  <w:tcBorders>
                    <w:top w:val="nil"/>
                    <w:left w:val="nil"/>
                    <w:bottom w:val="single" w:sz="4" w:space="0" w:color="auto"/>
                    <w:right w:val="single" w:sz="4" w:space="0" w:color="auto"/>
                  </w:tcBorders>
                  <w:shd w:val="clear" w:color="auto" w:fill="auto"/>
                  <w:vAlign w:val="center"/>
                  <w:hideMark/>
                </w:tcPr>
                <w:p w14:paraId="5622D6D4" w14:textId="77777777" w:rsidR="002679DE" w:rsidRPr="002679DE" w:rsidRDefault="002679DE" w:rsidP="002679DE">
                  <w:pPr>
                    <w:spacing w:after="0" w:line="240" w:lineRule="auto"/>
                    <w:jc w:val="left"/>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Desde Nazareth hasta Riohacha en temporada seca 6 horas aproximadamente</w:t>
                  </w:r>
                </w:p>
              </w:tc>
            </w:tr>
            <w:tr w:rsidR="002679DE" w:rsidRPr="002679DE" w14:paraId="1ECF047C" w14:textId="77777777" w:rsidTr="002679DE">
              <w:trPr>
                <w:trHeight w:val="998"/>
              </w:trPr>
              <w:tc>
                <w:tcPr>
                  <w:tcW w:w="2292" w:type="dxa"/>
                  <w:tcBorders>
                    <w:top w:val="nil"/>
                    <w:left w:val="single" w:sz="4" w:space="0" w:color="auto"/>
                    <w:bottom w:val="single" w:sz="4" w:space="0" w:color="auto"/>
                    <w:right w:val="single" w:sz="4" w:space="0" w:color="auto"/>
                  </w:tcBorders>
                  <w:shd w:val="clear" w:color="000000" w:fill="E2EFD9"/>
                  <w:vAlign w:val="center"/>
                  <w:hideMark/>
                </w:tcPr>
                <w:p w14:paraId="21763DF6" w14:textId="77777777" w:rsidR="002679DE" w:rsidRPr="002679DE" w:rsidRDefault="002679DE" w:rsidP="002679DE">
                  <w:pPr>
                    <w:spacing w:after="0" w:line="240" w:lineRule="auto"/>
                    <w:jc w:val="left"/>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Defensa Civil Colombiana.  </w:t>
                  </w:r>
                  <w:r w:rsidRPr="002679DE">
                    <w:rPr>
                      <w:rFonts w:ascii="Arial Narrow" w:eastAsia="Times New Roman" w:hAnsi="Arial Narrow" w:cs="Times New Roman"/>
                      <w:color w:val="000000"/>
                      <w:sz w:val="20"/>
                      <w:szCs w:val="20"/>
                    </w:rPr>
                    <w:br/>
                    <w:t xml:space="preserve">Director operativo - Nelson Yezid Ladino Ramírez    </w:t>
                  </w:r>
                  <w:r w:rsidRPr="002679DE">
                    <w:rPr>
                      <w:rFonts w:ascii="Arial Narrow" w:eastAsia="Times New Roman" w:hAnsi="Arial Narrow" w:cs="Times New Roman"/>
                      <w:color w:val="000000"/>
                      <w:sz w:val="20"/>
                      <w:szCs w:val="20"/>
                    </w:rPr>
                    <w:br/>
                    <w:t>Defensa civil seccional La Guajira</w:t>
                  </w:r>
                </w:p>
              </w:tc>
              <w:tc>
                <w:tcPr>
                  <w:tcW w:w="1134" w:type="dxa"/>
                  <w:tcBorders>
                    <w:top w:val="nil"/>
                    <w:left w:val="nil"/>
                    <w:bottom w:val="single" w:sz="4" w:space="0" w:color="auto"/>
                    <w:right w:val="single" w:sz="4" w:space="0" w:color="auto"/>
                  </w:tcBorders>
                  <w:shd w:val="clear" w:color="auto" w:fill="auto"/>
                  <w:vAlign w:val="center"/>
                  <w:hideMark/>
                </w:tcPr>
                <w:p w14:paraId="5033BC2A"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3118120822</w:t>
                  </w:r>
                  <w:r w:rsidRPr="002679DE">
                    <w:rPr>
                      <w:rFonts w:ascii="Arial Narrow" w:eastAsia="Times New Roman" w:hAnsi="Arial Narrow" w:cs="Times New Roman"/>
                      <w:color w:val="000000"/>
                      <w:sz w:val="20"/>
                      <w:szCs w:val="20"/>
                    </w:rPr>
                    <w:br/>
                    <w:t>(5) 7273353</w:t>
                  </w:r>
                  <w:r w:rsidRPr="002679DE">
                    <w:rPr>
                      <w:rFonts w:ascii="Arial Narrow" w:eastAsia="Times New Roman" w:hAnsi="Arial Narrow" w:cs="Times New Roman"/>
                      <w:color w:val="000000"/>
                      <w:sz w:val="20"/>
                      <w:szCs w:val="20"/>
                    </w:rPr>
                    <w:br/>
                    <w:t xml:space="preserve">Emergencia </w:t>
                  </w:r>
                  <w:r w:rsidRPr="002679DE">
                    <w:rPr>
                      <w:rFonts w:ascii="Arial Narrow" w:eastAsia="Times New Roman" w:hAnsi="Arial Narrow" w:cs="Times New Roman"/>
                      <w:color w:val="000000"/>
                      <w:sz w:val="20"/>
                      <w:szCs w:val="20"/>
                    </w:rPr>
                    <w:br/>
                    <w:t>144</w:t>
                  </w:r>
                </w:p>
              </w:tc>
              <w:tc>
                <w:tcPr>
                  <w:tcW w:w="2977" w:type="dxa"/>
                  <w:tcBorders>
                    <w:top w:val="nil"/>
                    <w:left w:val="nil"/>
                    <w:bottom w:val="single" w:sz="4" w:space="0" w:color="auto"/>
                    <w:right w:val="single" w:sz="4" w:space="0" w:color="auto"/>
                  </w:tcBorders>
                  <w:shd w:val="clear" w:color="auto" w:fill="auto"/>
                  <w:noWrap/>
                  <w:vAlign w:val="center"/>
                  <w:hideMark/>
                </w:tcPr>
                <w:p w14:paraId="6BC68121" w14:textId="77777777" w:rsidR="002679DE" w:rsidRPr="002679DE" w:rsidRDefault="002679DE" w:rsidP="002679DE">
                  <w:pPr>
                    <w:spacing w:after="0" w:line="240" w:lineRule="auto"/>
                    <w:jc w:val="center"/>
                    <w:rPr>
                      <w:rFonts w:ascii="Calibri" w:eastAsia="Times New Roman" w:hAnsi="Calibri" w:cs="Times New Roman"/>
                      <w:color w:val="0563C1"/>
                      <w:sz w:val="20"/>
                      <w:szCs w:val="20"/>
                      <w:u w:val="single"/>
                    </w:rPr>
                  </w:pPr>
                  <w:hyperlink r:id="rId68" w:history="1">
                    <w:r w:rsidRPr="002679DE">
                      <w:rPr>
                        <w:rFonts w:ascii="Calibri" w:eastAsia="Times New Roman" w:hAnsi="Calibri" w:cs="Times New Roman"/>
                        <w:color w:val="0563C1"/>
                        <w:sz w:val="20"/>
                        <w:szCs w:val="20"/>
                        <w:u w:val="single"/>
                      </w:rPr>
                      <w:t>sec.guajira@defensacivil.gov.co</w:t>
                    </w:r>
                  </w:hyperlink>
                </w:p>
              </w:tc>
              <w:tc>
                <w:tcPr>
                  <w:tcW w:w="1843" w:type="dxa"/>
                  <w:tcBorders>
                    <w:top w:val="nil"/>
                    <w:left w:val="nil"/>
                    <w:bottom w:val="single" w:sz="4" w:space="0" w:color="auto"/>
                    <w:right w:val="single" w:sz="4" w:space="0" w:color="auto"/>
                  </w:tcBorders>
                  <w:shd w:val="clear" w:color="auto" w:fill="auto"/>
                  <w:noWrap/>
                  <w:vAlign w:val="center"/>
                  <w:hideMark/>
                </w:tcPr>
                <w:p w14:paraId="3954C214"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 xml:space="preserve"> Calle 13 # 11 - 04 Riohacha</w:t>
                  </w:r>
                </w:p>
              </w:tc>
              <w:tc>
                <w:tcPr>
                  <w:tcW w:w="2213" w:type="dxa"/>
                  <w:tcBorders>
                    <w:top w:val="nil"/>
                    <w:left w:val="nil"/>
                    <w:bottom w:val="single" w:sz="4" w:space="0" w:color="auto"/>
                    <w:right w:val="single" w:sz="4" w:space="0" w:color="auto"/>
                  </w:tcBorders>
                  <w:shd w:val="clear" w:color="auto" w:fill="auto"/>
                  <w:vAlign w:val="center"/>
                  <w:hideMark/>
                </w:tcPr>
                <w:p w14:paraId="03A6531C"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Desde Nazareth hasta Uribia en temporada seca 6 horas aproximadamente</w:t>
                  </w:r>
                </w:p>
              </w:tc>
            </w:tr>
            <w:tr w:rsidR="002679DE" w:rsidRPr="002679DE" w14:paraId="5AC0135C" w14:textId="77777777" w:rsidTr="00605EEE">
              <w:trPr>
                <w:trHeight w:val="748"/>
              </w:trPr>
              <w:tc>
                <w:tcPr>
                  <w:tcW w:w="2292" w:type="dxa"/>
                  <w:tcBorders>
                    <w:top w:val="nil"/>
                    <w:left w:val="single" w:sz="4" w:space="0" w:color="auto"/>
                    <w:bottom w:val="single" w:sz="4" w:space="0" w:color="000000"/>
                    <w:right w:val="single" w:sz="4" w:space="0" w:color="auto"/>
                  </w:tcBorders>
                  <w:shd w:val="clear" w:color="000000" w:fill="E2EFD9"/>
                  <w:vAlign w:val="center"/>
                  <w:hideMark/>
                </w:tcPr>
                <w:p w14:paraId="06EBBC14" w14:textId="77777777" w:rsidR="002679DE" w:rsidRPr="002679DE" w:rsidRDefault="002679DE" w:rsidP="002679DE">
                  <w:pPr>
                    <w:spacing w:after="0" w:line="240" w:lineRule="auto"/>
                    <w:jc w:val="left"/>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Cuerpo de Bomberos de Uribia</w:t>
                  </w:r>
                  <w:r w:rsidRPr="002679DE">
                    <w:rPr>
                      <w:rFonts w:ascii="Arial Narrow" w:eastAsia="Times New Roman" w:hAnsi="Arial Narrow" w:cs="Times New Roman"/>
                      <w:color w:val="000000"/>
                      <w:sz w:val="20"/>
                      <w:szCs w:val="20"/>
                    </w:rPr>
                    <w:br/>
                    <w:t>Comandante - Euander Castilla Vásquez</w:t>
                  </w:r>
                  <w:r w:rsidRPr="002679DE">
                    <w:rPr>
                      <w:rFonts w:ascii="Arial Narrow" w:eastAsia="Times New Roman" w:hAnsi="Arial Narrow" w:cs="Times New Roman"/>
                      <w:color w:val="000000"/>
                      <w:sz w:val="20"/>
                      <w:szCs w:val="20"/>
                    </w:rPr>
                    <w:br/>
                    <w:t xml:space="preserve">Cuerpos de Bomberos Uribia </w:t>
                  </w:r>
                </w:p>
              </w:tc>
              <w:tc>
                <w:tcPr>
                  <w:tcW w:w="1134" w:type="dxa"/>
                  <w:tcBorders>
                    <w:top w:val="nil"/>
                    <w:left w:val="nil"/>
                    <w:bottom w:val="single" w:sz="4" w:space="0" w:color="000000"/>
                    <w:right w:val="single" w:sz="4" w:space="0" w:color="auto"/>
                  </w:tcBorders>
                  <w:shd w:val="clear" w:color="auto" w:fill="auto"/>
                  <w:vAlign w:val="center"/>
                  <w:hideMark/>
                </w:tcPr>
                <w:p w14:paraId="1C9AF321"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3015290718</w:t>
                  </w:r>
                  <w:r w:rsidRPr="002679DE">
                    <w:rPr>
                      <w:rFonts w:ascii="Arial Narrow" w:eastAsia="Times New Roman" w:hAnsi="Arial Narrow" w:cs="Times New Roman"/>
                      <w:color w:val="000000"/>
                      <w:sz w:val="20"/>
                      <w:szCs w:val="20"/>
                    </w:rPr>
                    <w:br/>
                    <w:t>3104188873</w:t>
                  </w:r>
                </w:p>
              </w:tc>
              <w:tc>
                <w:tcPr>
                  <w:tcW w:w="2977" w:type="dxa"/>
                  <w:tcBorders>
                    <w:top w:val="nil"/>
                    <w:left w:val="nil"/>
                    <w:bottom w:val="single" w:sz="4" w:space="0" w:color="000000"/>
                    <w:right w:val="single" w:sz="4" w:space="0" w:color="auto"/>
                  </w:tcBorders>
                  <w:shd w:val="clear" w:color="auto" w:fill="auto"/>
                  <w:noWrap/>
                  <w:vAlign w:val="center"/>
                  <w:hideMark/>
                </w:tcPr>
                <w:p w14:paraId="7F6E04BD"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 xml:space="preserve"> bomberosuribia@hotmail.com</w:t>
                  </w:r>
                </w:p>
              </w:tc>
              <w:tc>
                <w:tcPr>
                  <w:tcW w:w="1843" w:type="dxa"/>
                  <w:tcBorders>
                    <w:top w:val="nil"/>
                    <w:left w:val="nil"/>
                    <w:bottom w:val="single" w:sz="4" w:space="0" w:color="000000"/>
                    <w:right w:val="single" w:sz="4" w:space="0" w:color="auto"/>
                  </w:tcBorders>
                  <w:shd w:val="clear" w:color="auto" w:fill="auto"/>
                  <w:noWrap/>
                  <w:vAlign w:val="center"/>
                  <w:hideMark/>
                </w:tcPr>
                <w:p w14:paraId="3AB8B900"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Calle 10 Carrera 15 Esquina</w:t>
                  </w:r>
                </w:p>
              </w:tc>
              <w:tc>
                <w:tcPr>
                  <w:tcW w:w="2213" w:type="dxa"/>
                  <w:tcBorders>
                    <w:top w:val="nil"/>
                    <w:left w:val="nil"/>
                    <w:bottom w:val="single" w:sz="4" w:space="0" w:color="000000"/>
                    <w:right w:val="single" w:sz="4" w:space="0" w:color="auto"/>
                  </w:tcBorders>
                  <w:shd w:val="clear" w:color="auto" w:fill="auto"/>
                  <w:vAlign w:val="center"/>
                  <w:hideMark/>
                </w:tcPr>
                <w:p w14:paraId="5B9E1608" w14:textId="77777777" w:rsidR="002679DE" w:rsidRPr="002679DE" w:rsidRDefault="002679DE" w:rsidP="002679DE">
                  <w:pPr>
                    <w:spacing w:after="0" w:line="240" w:lineRule="auto"/>
                    <w:jc w:val="center"/>
                    <w:rPr>
                      <w:rFonts w:ascii="Arial Narrow" w:eastAsia="Times New Roman" w:hAnsi="Arial Narrow" w:cs="Times New Roman"/>
                      <w:color w:val="000000"/>
                      <w:sz w:val="20"/>
                      <w:szCs w:val="20"/>
                    </w:rPr>
                  </w:pPr>
                  <w:r w:rsidRPr="002679DE">
                    <w:rPr>
                      <w:rFonts w:ascii="Arial Narrow" w:eastAsia="Times New Roman" w:hAnsi="Arial Narrow" w:cs="Times New Roman"/>
                      <w:color w:val="000000"/>
                      <w:sz w:val="20"/>
                      <w:szCs w:val="20"/>
                    </w:rPr>
                    <w:t>Desde Nazareth hasta Uribia en temporada seca 6 horas aproximadamente</w:t>
                  </w:r>
                </w:p>
              </w:tc>
            </w:tr>
            <w:tr w:rsidR="00605EEE" w:rsidRPr="002679DE" w14:paraId="2CA406E4" w14:textId="77777777" w:rsidTr="00605EEE">
              <w:trPr>
                <w:trHeight w:val="748"/>
              </w:trPr>
              <w:tc>
                <w:tcPr>
                  <w:tcW w:w="2292" w:type="dxa"/>
                  <w:tcBorders>
                    <w:top w:val="single" w:sz="4" w:space="0" w:color="000000"/>
                    <w:left w:val="single" w:sz="4" w:space="0" w:color="auto"/>
                    <w:bottom w:val="single" w:sz="4" w:space="0" w:color="auto"/>
                    <w:right w:val="single" w:sz="4" w:space="0" w:color="auto"/>
                  </w:tcBorders>
                  <w:shd w:val="clear" w:color="000000" w:fill="E2EFD9"/>
                  <w:vAlign w:val="center"/>
                </w:tcPr>
                <w:p w14:paraId="630FF70C" w14:textId="79390AE5" w:rsidR="00605EEE" w:rsidRDefault="00605EEE" w:rsidP="00605EEE">
                  <w:pPr>
                    <w:spacing w:after="0" w:line="240" w:lineRule="auto"/>
                    <w:jc w:val="left"/>
                    <w:rPr>
                      <w:rFonts w:ascii="Arial Narrow" w:hAnsi="Arial Narrow" w:cs="Arial"/>
                      <w:color w:val="000000"/>
                      <w:sz w:val="20"/>
                      <w:szCs w:val="20"/>
                    </w:rPr>
                  </w:pPr>
                  <w:r w:rsidRPr="00F95E5A">
                    <w:rPr>
                      <w:rFonts w:ascii="Arial Narrow" w:hAnsi="Arial Narrow" w:cs="Arial"/>
                      <w:color w:val="000000"/>
                      <w:sz w:val="20"/>
                      <w:szCs w:val="20"/>
                    </w:rPr>
                    <w:t>Emisora del Ejército Colombia Stéreo (Nazareth) 105.9 FM</w:t>
                  </w:r>
                  <w:r>
                    <w:rPr>
                      <w:rFonts w:ascii="Arial Narrow" w:hAnsi="Arial Narrow" w:cs="Arial"/>
                      <w:color w:val="000000"/>
                      <w:sz w:val="20"/>
                      <w:szCs w:val="20"/>
                    </w:rPr>
                    <w:t xml:space="preserve"> - </w:t>
                  </w:r>
                  <w:r w:rsidRPr="00F95E5A">
                    <w:rPr>
                      <w:rFonts w:ascii="Arial Narrow" w:hAnsi="Arial Narrow" w:cs="Arial"/>
                      <w:color w:val="000000"/>
                      <w:sz w:val="20"/>
                      <w:szCs w:val="20"/>
                    </w:rPr>
                    <w:t>S</w:t>
                  </w:r>
                  <w:r>
                    <w:rPr>
                      <w:rFonts w:ascii="Arial Narrow" w:hAnsi="Arial Narrow" w:cs="Arial"/>
                      <w:color w:val="000000"/>
                      <w:sz w:val="20"/>
                      <w:szCs w:val="20"/>
                    </w:rPr>
                    <w:t>argento Carlos Castaño</w:t>
                  </w:r>
                </w:p>
                <w:p w14:paraId="49CB0222" w14:textId="6720A114" w:rsidR="00605EEE" w:rsidRPr="002679DE" w:rsidRDefault="00605EEE" w:rsidP="00605EEE">
                  <w:pPr>
                    <w:spacing w:after="0" w:line="240" w:lineRule="auto"/>
                    <w:jc w:val="left"/>
                    <w:rPr>
                      <w:rFonts w:ascii="Arial Narrow" w:eastAsia="Times New Roman" w:hAnsi="Arial Narrow" w:cs="Times New Roman"/>
                      <w:color w:val="000000"/>
                      <w:sz w:val="20"/>
                      <w:szCs w:val="20"/>
                    </w:rPr>
                  </w:pPr>
                  <w:r w:rsidRPr="00F95E5A">
                    <w:rPr>
                      <w:rFonts w:ascii="Arial Narrow" w:hAnsi="Arial Narrow" w:cs="Arial"/>
                      <w:color w:val="000000"/>
                      <w:sz w:val="20"/>
                      <w:szCs w:val="20"/>
                    </w:rPr>
                    <w:t>Emisora</w:t>
                  </w:r>
                  <w:r>
                    <w:rPr>
                      <w:rFonts w:ascii="Arial Narrow" w:hAnsi="Arial Narrow" w:cs="Arial"/>
                      <w:color w:val="000000"/>
                      <w:sz w:val="20"/>
                      <w:szCs w:val="20"/>
                    </w:rPr>
                    <w:t xml:space="preserve"> Ecos de La Makuira María del Tránsito Iguarán</w:t>
                  </w:r>
                </w:p>
              </w:tc>
              <w:tc>
                <w:tcPr>
                  <w:tcW w:w="1134" w:type="dxa"/>
                  <w:tcBorders>
                    <w:top w:val="single" w:sz="4" w:space="0" w:color="000000"/>
                    <w:left w:val="nil"/>
                    <w:bottom w:val="single" w:sz="4" w:space="0" w:color="auto"/>
                    <w:right w:val="single" w:sz="4" w:space="0" w:color="auto"/>
                  </w:tcBorders>
                  <w:shd w:val="clear" w:color="auto" w:fill="auto"/>
                  <w:vAlign w:val="center"/>
                </w:tcPr>
                <w:p w14:paraId="3C2A7985" w14:textId="77777777" w:rsidR="00605EEE" w:rsidRDefault="00605EEE" w:rsidP="00605EEE">
                  <w:pPr>
                    <w:spacing w:after="0" w:line="240" w:lineRule="auto"/>
                    <w:jc w:val="center"/>
                    <w:rPr>
                      <w:rFonts w:ascii="Arial Narrow" w:hAnsi="Arial Narrow" w:cs="Arial"/>
                      <w:color w:val="000000"/>
                      <w:sz w:val="20"/>
                      <w:szCs w:val="20"/>
                    </w:rPr>
                  </w:pPr>
                  <w:r w:rsidRPr="00B128F1">
                    <w:rPr>
                      <w:rFonts w:ascii="Arial Narrow" w:hAnsi="Arial Narrow" w:cs="Arial"/>
                      <w:color w:val="000000"/>
                      <w:sz w:val="20"/>
                      <w:szCs w:val="20"/>
                    </w:rPr>
                    <w:t>3126222750</w:t>
                  </w:r>
                </w:p>
                <w:p w14:paraId="105F6295" w14:textId="77777777" w:rsidR="00605EEE" w:rsidRDefault="00605EEE" w:rsidP="00605EEE">
                  <w:pPr>
                    <w:spacing w:after="0" w:line="240" w:lineRule="auto"/>
                    <w:jc w:val="center"/>
                    <w:rPr>
                      <w:rFonts w:ascii="Arial Narrow" w:hAnsi="Arial Narrow" w:cs="Arial"/>
                      <w:color w:val="000000"/>
                      <w:sz w:val="20"/>
                      <w:szCs w:val="20"/>
                    </w:rPr>
                  </w:pPr>
                </w:p>
                <w:p w14:paraId="0ED20139" w14:textId="77777777" w:rsidR="00605EEE" w:rsidRDefault="00605EEE" w:rsidP="00605EEE">
                  <w:pPr>
                    <w:spacing w:after="0" w:line="240" w:lineRule="auto"/>
                    <w:jc w:val="center"/>
                    <w:rPr>
                      <w:rFonts w:ascii="Arial Narrow" w:hAnsi="Arial Narrow" w:cs="Arial"/>
                      <w:color w:val="000000"/>
                      <w:sz w:val="20"/>
                      <w:szCs w:val="20"/>
                    </w:rPr>
                  </w:pPr>
                </w:p>
                <w:p w14:paraId="0C1DA214" w14:textId="3655A61A" w:rsidR="00605EEE" w:rsidRPr="002679DE" w:rsidRDefault="00605EEE" w:rsidP="00605EEE">
                  <w:pPr>
                    <w:spacing w:after="0" w:line="240" w:lineRule="auto"/>
                    <w:jc w:val="center"/>
                    <w:rPr>
                      <w:rFonts w:ascii="Arial Narrow" w:eastAsia="Times New Roman" w:hAnsi="Arial Narrow" w:cs="Times New Roman"/>
                      <w:color w:val="000000"/>
                      <w:sz w:val="20"/>
                      <w:szCs w:val="20"/>
                    </w:rPr>
                  </w:pPr>
                  <w:r>
                    <w:rPr>
                      <w:rFonts w:ascii="Arial Narrow" w:hAnsi="Arial Narrow" w:cs="Arial"/>
                      <w:color w:val="000000"/>
                      <w:sz w:val="20"/>
                      <w:szCs w:val="20"/>
                    </w:rPr>
                    <w:t xml:space="preserve">3113378258  </w:t>
                  </w:r>
                </w:p>
              </w:tc>
              <w:tc>
                <w:tcPr>
                  <w:tcW w:w="2977" w:type="dxa"/>
                  <w:tcBorders>
                    <w:top w:val="single" w:sz="4" w:space="0" w:color="000000"/>
                    <w:left w:val="nil"/>
                    <w:bottom w:val="single" w:sz="4" w:space="0" w:color="auto"/>
                    <w:right w:val="single" w:sz="4" w:space="0" w:color="auto"/>
                  </w:tcBorders>
                  <w:shd w:val="clear" w:color="auto" w:fill="auto"/>
                  <w:noWrap/>
                  <w:vAlign w:val="center"/>
                </w:tcPr>
                <w:p w14:paraId="7A3D0F7D" w14:textId="065B4E7C" w:rsidR="00605EEE" w:rsidRDefault="00605EEE" w:rsidP="00605EEE">
                  <w:pPr>
                    <w:spacing w:after="0" w:line="240" w:lineRule="auto"/>
                    <w:jc w:val="center"/>
                    <w:rPr>
                      <w:rFonts w:ascii="Arial Narrow" w:eastAsia="Times New Roman" w:hAnsi="Arial Narrow" w:cs="Times New Roman"/>
                      <w:color w:val="000000"/>
                      <w:sz w:val="20"/>
                      <w:szCs w:val="20"/>
                    </w:rPr>
                  </w:pPr>
                  <w:hyperlink r:id="rId69" w:history="1">
                    <w:r w:rsidRPr="00D23B12">
                      <w:rPr>
                        <w:rStyle w:val="Hipervnculo"/>
                        <w:rFonts w:ascii="Arial Narrow" w:eastAsia="Times New Roman" w:hAnsi="Arial Narrow" w:cs="Times New Roman"/>
                        <w:sz w:val="20"/>
                        <w:szCs w:val="20"/>
                      </w:rPr>
                      <w:t>emisoranazareth@yahoo.com</w:t>
                    </w:r>
                  </w:hyperlink>
                </w:p>
                <w:p w14:paraId="67DF96EE" w14:textId="1111FDAA" w:rsidR="00605EEE" w:rsidRPr="002679DE" w:rsidRDefault="00605EEE" w:rsidP="00605EEE">
                  <w:pPr>
                    <w:spacing w:after="0" w:line="240" w:lineRule="auto"/>
                    <w:jc w:val="center"/>
                    <w:rPr>
                      <w:rFonts w:ascii="Arial Narrow" w:eastAsia="Times New Roman" w:hAnsi="Arial Narrow" w:cs="Times New Roman"/>
                      <w:color w:val="000000"/>
                      <w:sz w:val="20"/>
                      <w:szCs w:val="20"/>
                    </w:rPr>
                  </w:pPr>
                  <w:r w:rsidRPr="0098412C">
                    <w:t xml:space="preserve"> </w:t>
                  </w:r>
                  <w:r w:rsidRPr="00C255E4">
                    <w:rPr>
                      <w:rFonts w:ascii="Arial Narrow" w:hAnsi="Arial Narrow" w:cs="Calibri"/>
                      <w:color w:val="0563C1"/>
                      <w:sz w:val="20"/>
                      <w:szCs w:val="20"/>
                      <w:u w:val="single"/>
                    </w:rPr>
                    <w:t>mariaiguaranmontiel@hotmail.com</w:t>
                  </w:r>
                </w:p>
              </w:tc>
              <w:tc>
                <w:tcPr>
                  <w:tcW w:w="1843" w:type="dxa"/>
                  <w:tcBorders>
                    <w:top w:val="single" w:sz="4" w:space="0" w:color="000000"/>
                    <w:left w:val="nil"/>
                    <w:bottom w:val="single" w:sz="4" w:space="0" w:color="auto"/>
                    <w:right w:val="single" w:sz="4" w:space="0" w:color="auto"/>
                  </w:tcBorders>
                  <w:shd w:val="clear" w:color="auto" w:fill="auto"/>
                  <w:noWrap/>
                  <w:vAlign w:val="center"/>
                </w:tcPr>
                <w:p w14:paraId="07AE151C" w14:textId="3207DE6E" w:rsidR="00605EEE" w:rsidRPr="002679DE" w:rsidRDefault="00605EEE" w:rsidP="00605EEE">
                  <w:pPr>
                    <w:spacing w:after="0" w:line="240" w:lineRule="auto"/>
                    <w:jc w:val="center"/>
                    <w:rPr>
                      <w:rFonts w:ascii="Arial Narrow" w:eastAsia="Times New Roman" w:hAnsi="Arial Narrow" w:cs="Times New Roman"/>
                      <w:color w:val="000000"/>
                      <w:sz w:val="20"/>
                      <w:szCs w:val="20"/>
                    </w:rPr>
                  </w:pPr>
                  <w:r w:rsidRPr="00F95E5A">
                    <w:rPr>
                      <w:rFonts w:ascii="Arial Narrow" w:hAnsi="Arial Narrow" w:cs="Arial"/>
                      <w:color w:val="000000"/>
                      <w:sz w:val="20"/>
                      <w:szCs w:val="20"/>
                    </w:rPr>
                    <w:t>Corregimiento de Nazareth, Municipio de Uribia, La Guajira</w:t>
                  </w:r>
                  <w:r>
                    <w:rPr>
                      <w:rFonts w:ascii="Arial Narrow" w:hAnsi="Arial Narrow" w:cs="Arial"/>
                      <w:color w:val="000000"/>
                      <w:sz w:val="20"/>
                      <w:szCs w:val="20"/>
                    </w:rPr>
                    <w:t>.</w:t>
                  </w:r>
                </w:p>
              </w:tc>
              <w:tc>
                <w:tcPr>
                  <w:tcW w:w="2213" w:type="dxa"/>
                  <w:tcBorders>
                    <w:top w:val="single" w:sz="4" w:space="0" w:color="000000"/>
                    <w:left w:val="nil"/>
                    <w:bottom w:val="single" w:sz="4" w:space="0" w:color="auto"/>
                    <w:right w:val="single" w:sz="4" w:space="0" w:color="auto"/>
                  </w:tcBorders>
                  <w:shd w:val="clear" w:color="auto" w:fill="auto"/>
                  <w:vAlign w:val="center"/>
                </w:tcPr>
                <w:p w14:paraId="3C6C952F" w14:textId="2AA90A96" w:rsidR="00605EEE" w:rsidRPr="002679DE" w:rsidRDefault="00605EEE" w:rsidP="00605EEE">
                  <w:pPr>
                    <w:spacing w:after="0" w:line="240" w:lineRule="auto"/>
                    <w:jc w:val="center"/>
                    <w:rPr>
                      <w:rFonts w:ascii="Arial Narrow" w:eastAsia="Times New Roman" w:hAnsi="Arial Narrow" w:cs="Times New Roman"/>
                      <w:color w:val="000000"/>
                      <w:sz w:val="20"/>
                      <w:szCs w:val="20"/>
                    </w:rPr>
                  </w:pPr>
                  <w:r w:rsidRPr="000803BA">
                    <w:rPr>
                      <w:rFonts w:ascii="Arial Narrow" w:eastAsia="Times New Roman" w:hAnsi="Arial Narrow" w:cs="Times New Roman"/>
                      <w:color w:val="000000"/>
                      <w:sz w:val="20"/>
                      <w:szCs w:val="20"/>
                    </w:rPr>
                    <w:t>Desde los 20 minutos como mínimo y un máximo de cuatro (4) horas de desplazamiento desde los diversos sectores del PNN</w:t>
                  </w:r>
                </w:p>
              </w:tc>
            </w:tr>
          </w:tbl>
          <w:p w14:paraId="65452579" w14:textId="77777777" w:rsidR="002679DE" w:rsidRDefault="002679DE" w:rsidP="002F42B4">
            <w:pPr>
              <w:pStyle w:val="Ttulo1"/>
              <w:jc w:val="left"/>
            </w:pPr>
          </w:p>
          <w:p w14:paraId="37E91F4F" w14:textId="77777777" w:rsidR="002679DE" w:rsidRDefault="002679DE" w:rsidP="00C67228"/>
        </w:tc>
      </w:tr>
      <w:tr w:rsidR="00A237F5" w:rsidRPr="00A237F5" w14:paraId="6BB85C81" w14:textId="77777777" w:rsidTr="002679DE">
        <w:trPr>
          <w:trHeight w:val="2966"/>
        </w:trPr>
        <w:tc>
          <w:tcPr>
            <w:tcW w:w="2122" w:type="dxa"/>
            <w:vAlign w:val="center"/>
          </w:tcPr>
          <w:p w14:paraId="4318519D" w14:textId="2BD36EE5" w:rsidR="00A237F5" w:rsidRPr="00550A3A" w:rsidRDefault="00A237F5" w:rsidP="002F42B4">
            <w:pPr>
              <w:pStyle w:val="Ttulo1"/>
              <w:rPr>
                <w:highlight w:val="yellow"/>
              </w:rPr>
            </w:pPr>
            <w:bookmarkStart w:id="155" w:name="_Toc117588847"/>
            <w:r w:rsidRPr="007F76FE">
              <w:t>Siniestros presentados</w:t>
            </w:r>
            <w:bookmarkEnd w:id="155"/>
            <w:r w:rsidRPr="007F76FE">
              <w:t xml:space="preserve"> </w:t>
            </w:r>
          </w:p>
        </w:tc>
        <w:tc>
          <w:tcPr>
            <w:tcW w:w="8906" w:type="dxa"/>
            <w:vAlign w:val="center"/>
          </w:tcPr>
          <w:p w14:paraId="4B80BF40" w14:textId="77777777" w:rsidR="00392857" w:rsidRDefault="00392857" w:rsidP="00392857">
            <w:r>
              <w:t>Se presenta</w:t>
            </w:r>
            <w:r w:rsidRPr="00392857">
              <w:t xml:space="preserve"> la siguiente información contenida en el PLEC del AP de la vigencia 2020-2022</w:t>
            </w:r>
            <w:r>
              <w:t xml:space="preserve">, </w:t>
            </w:r>
            <w:r w:rsidRPr="00392857">
              <w:t>teniendo en cuenta l</w:t>
            </w:r>
            <w:r>
              <w:t xml:space="preserve">a actualización de este proceso. </w:t>
            </w:r>
          </w:p>
          <w:p w14:paraId="13BB460F" w14:textId="08E59A92" w:rsidR="0064289C" w:rsidRPr="002B0DBA" w:rsidRDefault="00392857" w:rsidP="00392857">
            <w:r w:rsidRPr="00392857">
              <w:t>El PNN de Macuira cuenta con el Plan de Emergencia y Contingencias por desastres naturales e incendios forestales aprobado por la Oficina de Gestión del Riesgo de Nivel Central mediante Memorando No. 20201500003163 de</w:t>
            </w:r>
            <w:r>
              <w:t>l 29 de diciembre de 2020, a</w:t>
            </w:r>
            <w:r w:rsidR="002B0DBA">
              <w:t xml:space="preserve"> </w:t>
            </w:r>
            <w:r w:rsidR="002B0DBA" w:rsidRPr="002B0DBA">
              <w:t>continuación,</w:t>
            </w:r>
            <w:r w:rsidR="002B0DBA">
              <w:t xml:space="preserve"> en la tabla</w:t>
            </w:r>
            <w:r w:rsidR="002B0DBA" w:rsidRPr="002B0DBA">
              <w:t xml:space="preserve"> 17 se relaciona el registro de siniestros evidenciados en los últimos 30 años.</w:t>
            </w:r>
          </w:p>
          <w:p w14:paraId="45E6ABFA" w14:textId="673BCFEB" w:rsidR="002B0DBA" w:rsidRPr="002B0DBA" w:rsidRDefault="002B0DBA" w:rsidP="002B0DBA">
            <w:pPr>
              <w:pStyle w:val="Descripcin"/>
              <w:keepNext/>
              <w:rPr>
                <w:b w:val="0"/>
              </w:rPr>
            </w:pPr>
            <w:bookmarkStart w:id="156" w:name="_Toc117588975"/>
            <w:r>
              <w:t xml:space="preserve">Tabla </w:t>
            </w:r>
            <w:fldSimple w:instr=" SEQ Tabla \* ARABIC ">
              <w:r w:rsidR="00037B43">
                <w:rPr>
                  <w:noProof/>
                </w:rPr>
                <w:t>17</w:t>
              </w:r>
            </w:fldSimple>
            <w:r>
              <w:t xml:space="preserve">: </w:t>
            </w:r>
            <w:r w:rsidRPr="002B0DBA">
              <w:rPr>
                <w:b w:val="0"/>
              </w:rPr>
              <w:t>Relación de siniestros registrados en el PNN de Macuira</w:t>
            </w:r>
            <w:r>
              <w:rPr>
                <w:b w:val="0"/>
              </w:rPr>
              <w:t xml:space="preserve"> (Fuente PLEC)</w:t>
            </w:r>
            <w:bookmarkEnd w:id="156"/>
          </w:p>
          <w:tbl>
            <w:tblPr>
              <w:tblStyle w:val="Tablaconcuadrcula1clara-nfasis5"/>
              <w:tblW w:w="5000" w:type="pct"/>
              <w:tblLayout w:type="fixed"/>
              <w:tblLook w:val="04A0" w:firstRow="1" w:lastRow="0" w:firstColumn="1" w:lastColumn="0" w:noHBand="0" w:noVBand="1"/>
            </w:tblPr>
            <w:tblGrid>
              <w:gridCol w:w="2025"/>
              <w:gridCol w:w="2956"/>
              <w:gridCol w:w="1690"/>
              <w:gridCol w:w="2009"/>
            </w:tblGrid>
            <w:tr w:rsidR="0064289C" w:rsidRPr="00C57611" w14:paraId="493396D6" w14:textId="77777777" w:rsidTr="00392857">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882" w:type="pct"/>
                  <w:noWrap/>
                  <w:hideMark/>
                </w:tcPr>
                <w:p w14:paraId="127B69FF" w14:textId="77777777" w:rsidR="0064289C" w:rsidRPr="00603444" w:rsidRDefault="0064289C" w:rsidP="002B0DBA">
                  <w:pPr>
                    <w:jc w:val="center"/>
                    <w:rPr>
                      <w:rFonts w:ascii="Arial Narrow" w:hAnsi="Arial Narrow" w:cs="Arial"/>
                      <w:bCs w:val="0"/>
                      <w:color w:val="000000"/>
                      <w:sz w:val="18"/>
                      <w:szCs w:val="16"/>
                      <w:lang w:eastAsia="en-US"/>
                    </w:rPr>
                  </w:pPr>
                  <w:r w:rsidRPr="00603444">
                    <w:rPr>
                      <w:rFonts w:ascii="Arial Narrow" w:hAnsi="Arial Narrow" w:cs="Arial"/>
                      <w:bCs w:val="0"/>
                      <w:color w:val="000000"/>
                      <w:sz w:val="18"/>
                      <w:szCs w:val="16"/>
                      <w:lang w:eastAsia="en-US"/>
                    </w:rPr>
                    <w:t>Fecha</w:t>
                  </w:r>
                </w:p>
              </w:tc>
              <w:tc>
                <w:tcPr>
                  <w:tcW w:w="1272" w:type="pct"/>
                  <w:noWrap/>
                  <w:hideMark/>
                </w:tcPr>
                <w:p w14:paraId="239E0620" w14:textId="77777777" w:rsidR="0064289C" w:rsidRPr="00603444" w:rsidRDefault="0064289C" w:rsidP="002B0DBA">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Cs w:val="0"/>
                      <w:color w:val="000000"/>
                      <w:sz w:val="18"/>
                      <w:szCs w:val="16"/>
                      <w:lang w:eastAsia="en-US"/>
                    </w:rPr>
                  </w:pPr>
                  <w:r w:rsidRPr="00603444">
                    <w:rPr>
                      <w:rFonts w:ascii="Arial Narrow" w:hAnsi="Arial Narrow" w:cs="Arial"/>
                      <w:bCs w:val="0"/>
                      <w:color w:val="000000"/>
                      <w:sz w:val="18"/>
                      <w:szCs w:val="16"/>
                      <w:lang w:eastAsia="en-US"/>
                    </w:rPr>
                    <w:t>Descripción (cuál, dónde, cuánto duró)</w:t>
                  </w:r>
                </w:p>
              </w:tc>
              <w:tc>
                <w:tcPr>
                  <w:tcW w:w="1124" w:type="pct"/>
                  <w:noWrap/>
                  <w:hideMark/>
                </w:tcPr>
                <w:p w14:paraId="005DACBB" w14:textId="77777777" w:rsidR="0064289C" w:rsidRPr="00603444" w:rsidRDefault="0064289C" w:rsidP="002B0DBA">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Cs w:val="0"/>
                      <w:color w:val="000000"/>
                      <w:sz w:val="18"/>
                      <w:szCs w:val="16"/>
                      <w:lang w:eastAsia="en-US"/>
                    </w:rPr>
                  </w:pPr>
                  <w:r w:rsidRPr="00603444">
                    <w:rPr>
                      <w:rFonts w:ascii="Arial Narrow" w:hAnsi="Arial Narrow" w:cs="Arial"/>
                      <w:bCs w:val="0"/>
                      <w:color w:val="000000"/>
                      <w:sz w:val="18"/>
                      <w:szCs w:val="16"/>
                      <w:lang w:eastAsia="en-US"/>
                    </w:rPr>
                    <w:t>Causas</w:t>
                  </w:r>
                </w:p>
              </w:tc>
              <w:tc>
                <w:tcPr>
                  <w:tcW w:w="1722" w:type="pct"/>
                  <w:noWrap/>
                  <w:hideMark/>
                </w:tcPr>
                <w:p w14:paraId="24B830C4" w14:textId="0A130B06" w:rsidR="0064289C" w:rsidRPr="00603444" w:rsidRDefault="00392857" w:rsidP="002B0DBA">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Cs w:val="0"/>
                      <w:color w:val="000000"/>
                      <w:sz w:val="18"/>
                      <w:szCs w:val="16"/>
                      <w:lang w:eastAsia="en-US"/>
                    </w:rPr>
                  </w:pPr>
                  <w:r w:rsidRPr="00603444">
                    <w:rPr>
                      <w:rFonts w:ascii="Arial Narrow" w:hAnsi="Arial Narrow" w:cs="Arial"/>
                      <w:bCs w:val="0"/>
                      <w:color w:val="000000"/>
                      <w:sz w:val="18"/>
                      <w:szCs w:val="16"/>
                      <w:lang w:eastAsia="en-US"/>
                    </w:rPr>
                    <w:t>D</w:t>
                  </w:r>
                  <w:r w:rsidR="0064289C" w:rsidRPr="00603444">
                    <w:rPr>
                      <w:rFonts w:ascii="Arial Narrow" w:hAnsi="Arial Narrow" w:cs="Arial"/>
                      <w:bCs w:val="0"/>
                      <w:color w:val="000000"/>
                      <w:sz w:val="18"/>
                      <w:szCs w:val="16"/>
                      <w:lang w:eastAsia="en-US"/>
                    </w:rPr>
                    <w:t>años y perdidas</w:t>
                  </w:r>
                </w:p>
              </w:tc>
            </w:tr>
            <w:tr w:rsidR="0064289C" w:rsidRPr="00C57611" w14:paraId="025D8CC6" w14:textId="77777777" w:rsidTr="00392857">
              <w:trPr>
                <w:trHeight w:val="285"/>
              </w:trPr>
              <w:tc>
                <w:tcPr>
                  <w:cnfStyle w:val="001000000000" w:firstRow="0" w:lastRow="0" w:firstColumn="1" w:lastColumn="0" w:oddVBand="0" w:evenVBand="0" w:oddHBand="0" w:evenHBand="0" w:firstRowFirstColumn="0" w:firstRowLastColumn="0" w:lastRowFirstColumn="0" w:lastRowLastColumn="0"/>
                  <w:tcW w:w="882" w:type="pct"/>
                  <w:noWrap/>
                  <w:hideMark/>
                </w:tcPr>
                <w:p w14:paraId="5B2E6A7B" w14:textId="77777777" w:rsidR="0064289C" w:rsidRPr="002B0DBA" w:rsidRDefault="0064289C" w:rsidP="0064289C">
                  <w:pPr>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Octubre de 1984</w:t>
                  </w:r>
                </w:p>
              </w:tc>
              <w:tc>
                <w:tcPr>
                  <w:tcW w:w="1272" w:type="pct"/>
                  <w:hideMark/>
                </w:tcPr>
                <w:p w14:paraId="1EB7C940"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En este periodo, se registró la máxima precipitación en 24 horas registradas durante 30 años (entre 1980 hasta el 2010) en las estaciones meteorológicas de IDEAM, que son representativas del Parque Macuira, según estudios sobre Cambio Climático.</w:t>
                  </w:r>
                </w:p>
              </w:tc>
              <w:tc>
                <w:tcPr>
                  <w:tcW w:w="1124" w:type="pct"/>
                  <w:hideMark/>
                </w:tcPr>
                <w:p w14:paraId="0BB06A8E"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 xml:space="preserve">Desprendimiento de rocas del cerro Iitujulu (439 msnm) en el corregimiento de Nazareth. Este periodo también está asociado a la temporada de lluvias intensas y temporada de huracanes en el Atlántico y el Mar Caribe. </w:t>
                  </w:r>
                </w:p>
              </w:tc>
              <w:tc>
                <w:tcPr>
                  <w:tcW w:w="1722" w:type="pct"/>
                  <w:hideMark/>
                </w:tcPr>
                <w:p w14:paraId="09F475F2"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Transformación del paisaje del cerro</w:t>
                  </w:r>
                </w:p>
              </w:tc>
            </w:tr>
            <w:tr w:rsidR="0064289C" w:rsidRPr="00C57611" w14:paraId="155DEC92" w14:textId="77777777" w:rsidTr="00392857">
              <w:trPr>
                <w:trHeight w:val="285"/>
              </w:trPr>
              <w:tc>
                <w:tcPr>
                  <w:cnfStyle w:val="001000000000" w:firstRow="0" w:lastRow="0" w:firstColumn="1" w:lastColumn="0" w:oddVBand="0" w:evenVBand="0" w:oddHBand="0" w:evenHBand="0" w:firstRowFirstColumn="0" w:firstRowLastColumn="0" w:lastRowFirstColumn="0" w:lastRowLastColumn="0"/>
                  <w:tcW w:w="882" w:type="pct"/>
                  <w:hideMark/>
                </w:tcPr>
                <w:p w14:paraId="59EE42D2" w14:textId="77777777" w:rsidR="0064289C" w:rsidRPr="002B0DBA" w:rsidRDefault="0064289C" w:rsidP="0064289C">
                  <w:pPr>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Lunes 17 de octubre de 1988</w:t>
                  </w:r>
                </w:p>
              </w:tc>
              <w:tc>
                <w:tcPr>
                  <w:tcW w:w="1272" w:type="pct"/>
                  <w:hideMark/>
                </w:tcPr>
                <w:p w14:paraId="248669A7"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Inundaciones y deslizamientos provocados por el paso de la Tormenta Tropical Joan que atravesó la península de la Guajira, entrando por Castilletes y salió por Puerto Bolívar, con vientos sostenidos de menos de 100 kilómetros por hora.</w:t>
                  </w:r>
                </w:p>
              </w:tc>
              <w:tc>
                <w:tcPr>
                  <w:tcW w:w="1124" w:type="pct"/>
                  <w:noWrap/>
                  <w:hideMark/>
                </w:tcPr>
                <w:p w14:paraId="539003B5"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Tormenta Tropical Joan</w:t>
                  </w:r>
                </w:p>
              </w:tc>
              <w:tc>
                <w:tcPr>
                  <w:tcW w:w="1722" w:type="pct"/>
                  <w:hideMark/>
                </w:tcPr>
                <w:p w14:paraId="56EB2100"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Pérdidas y daños materiales, cultivos, árboles caídos y muerte de animales por las corrientes de los arroyos que bajaron del PNN de Macuira y otras serranías, deslizamientos en algunos cerros, daños en las vías de acceso dejando incomunicada las partes planas de la Alta Guajira del resto del país y damnificadas por desabastecimiento de alimento, agua potable, comunicación, etc., a las familias wayuu.</w:t>
                  </w:r>
                </w:p>
              </w:tc>
            </w:tr>
            <w:tr w:rsidR="0064289C" w:rsidRPr="00C57611" w14:paraId="2FFB88FE" w14:textId="77777777" w:rsidTr="00392857">
              <w:trPr>
                <w:trHeight w:val="285"/>
              </w:trPr>
              <w:tc>
                <w:tcPr>
                  <w:cnfStyle w:val="001000000000" w:firstRow="0" w:lastRow="0" w:firstColumn="1" w:lastColumn="0" w:oddVBand="0" w:evenVBand="0" w:oddHBand="0" w:evenHBand="0" w:firstRowFirstColumn="0" w:firstRowLastColumn="0" w:lastRowFirstColumn="0" w:lastRowLastColumn="0"/>
                  <w:tcW w:w="882" w:type="pct"/>
                </w:tcPr>
                <w:p w14:paraId="4F496246" w14:textId="77777777" w:rsidR="0064289C" w:rsidRPr="002B0DBA" w:rsidRDefault="0064289C" w:rsidP="0064289C">
                  <w:pPr>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Septiembre de 1993</w:t>
                  </w:r>
                </w:p>
              </w:tc>
              <w:tc>
                <w:tcPr>
                  <w:tcW w:w="1272" w:type="pct"/>
                </w:tcPr>
                <w:p w14:paraId="4D4BEAF9"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Afectación por paso de manera directa la Península de La Guajira.</w:t>
                  </w:r>
                </w:p>
              </w:tc>
              <w:tc>
                <w:tcPr>
                  <w:tcW w:w="1124" w:type="pct"/>
                  <w:noWrap/>
                </w:tcPr>
                <w:p w14:paraId="74824099"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Tormenta tropical BRET</w:t>
                  </w:r>
                </w:p>
              </w:tc>
              <w:tc>
                <w:tcPr>
                  <w:tcW w:w="1722" w:type="pct"/>
                </w:tcPr>
                <w:p w14:paraId="43F52E3C"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Normalmente, los ciclones tropicales pasan más al norte de la península de La Guajira y tienden a seguir una dirección rumbo al noroeste. En esa medida la afectación es indirecta. Sin embargo, históricamente se han registrado eventos que han bajado un poco, en términos de latitud, afectando de manera directa a la península de la Guajira, por coletazos que posteriormente generan fuertes lluvias que ocasionan crecientes súbitas de arroyos, remoción, erosión, vendavales, caída de árboles al interior del Parque y por fuera del AP caída de redes eléctricas, desbordamiento de arroyos que bajan de los sistemas montañosos de la zona norte extrema de la Alta Guajira, lo que genera aislamiento y en algunos casos, de inundación como por la comunidad de Uleuka, del corregimiento de Nazareth.</w:t>
                  </w:r>
                </w:p>
              </w:tc>
            </w:tr>
            <w:tr w:rsidR="0064289C" w:rsidRPr="00C57611" w14:paraId="244794B6" w14:textId="77777777" w:rsidTr="00392857">
              <w:trPr>
                <w:trHeight w:val="1080"/>
              </w:trPr>
              <w:tc>
                <w:tcPr>
                  <w:cnfStyle w:val="001000000000" w:firstRow="0" w:lastRow="0" w:firstColumn="1" w:lastColumn="0" w:oddVBand="0" w:evenVBand="0" w:oddHBand="0" w:evenHBand="0" w:firstRowFirstColumn="0" w:firstRowLastColumn="0" w:lastRowFirstColumn="0" w:lastRowLastColumn="0"/>
                  <w:tcW w:w="882" w:type="pct"/>
                  <w:noWrap/>
                  <w:hideMark/>
                </w:tcPr>
                <w:p w14:paraId="5FC33FE7" w14:textId="77777777" w:rsidR="0064289C" w:rsidRPr="002B0DBA" w:rsidRDefault="0064289C" w:rsidP="0064289C">
                  <w:pPr>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1998 y 1999</w:t>
                  </w:r>
                </w:p>
              </w:tc>
              <w:tc>
                <w:tcPr>
                  <w:tcW w:w="1272" w:type="pct"/>
                  <w:hideMark/>
                </w:tcPr>
                <w:p w14:paraId="607773A2"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Inundaciones en zona rural del Municipio de Uribía, deslizamientos de algunas partes altas de los cerros del PNN Macuira y daños en las vías de acceso, lo que generó aislamientos parciales.</w:t>
                  </w:r>
                </w:p>
              </w:tc>
              <w:tc>
                <w:tcPr>
                  <w:tcW w:w="1124" w:type="pct"/>
                  <w:hideMark/>
                </w:tcPr>
                <w:p w14:paraId="619BEB36"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Crecientes de arroyos. Lluvias intensas por fenómeno de La Niña</w:t>
                  </w:r>
                </w:p>
              </w:tc>
              <w:tc>
                <w:tcPr>
                  <w:tcW w:w="1722" w:type="pct"/>
                  <w:hideMark/>
                </w:tcPr>
                <w:p w14:paraId="359B5CE5"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Afectación del centro poblado de Nazareth con erosiones marcadas y aislamiento de la comunidad Waawatu’i (Nazareth) con las comunidades wayuu al interior del AP.</w:t>
                  </w:r>
                </w:p>
              </w:tc>
            </w:tr>
            <w:tr w:rsidR="0064289C" w:rsidRPr="00C57611" w14:paraId="719A8D4F" w14:textId="77777777" w:rsidTr="00392857">
              <w:trPr>
                <w:trHeight w:val="285"/>
              </w:trPr>
              <w:tc>
                <w:tcPr>
                  <w:cnfStyle w:val="001000000000" w:firstRow="0" w:lastRow="0" w:firstColumn="1" w:lastColumn="0" w:oddVBand="0" w:evenVBand="0" w:oddHBand="0" w:evenHBand="0" w:firstRowFirstColumn="0" w:firstRowLastColumn="0" w:lastRowFirstColumn="0" w:lastRowLastColumn="0"/>
                  <w:tcW w:w="882" w:type="pct"/>
                  <w:noWrap/>
                  <w:hideMark/>
                </w:tcPr>
                <w:p w14:paraId="6920C396" w14:textId="77777777" w:rsidR="0064289C" w:rsidRPr="002B0DBA" w:rsidRDefault="0064289C" w:rsidP="0064289C">
                  <w:pPr>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Enero de 2000</w:t>
                  </w:r>
                </w:p>
              </w:tc>
              <w:tc>
                <w:tcPr>
                  <w:tcW w:w="1272" w:type="pct"/>
                  <w:hideMark/>
                </w:tcPr>
                <w:p w14:paraId="28FC378C"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Movimiento telúrico de bajo poder se sintió en la Alta Guajira</w:t>
                  </w:r>
                </w:p>
              </w:tc>
              <w:tc>
                <w:tcPr>
                  <w:tcW w:w="1124" w:type="pct"/>
                  <w:hideMark/>
                </w:tcPr>
                <w:p w14:paraId="6EEBB878"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Sismo en la República Bolivariana de Venezuela, Península de Paraguaná.</w:t>
                  </w:r>
                </w:p>
              </w:tc>
              <w:tc>
                <w:tcPr>
                  <w:tcW w:w="1722" w:type="pct"/>
                  <w:hideMark/>
                </w:tcPr>
                <w:p w14:paraId="6410BFCA"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Rajaduras en paredes de algunas viviendas y susto de algunas personas por el evento</w:t>
                  </w:r>
                </w:p>
              </w:tc>
            </w:tr>
            <w:tr w:rsidR="0064289C" w:rsidRPr="00C57611" w14:paraId="5E7DAE55" w14:textId="77777777" w:rsidTr="00392857">
              <w:trPr>
                <w:trHeight w:val="285"/>
              </w:trPr>
              <w:tc>
                <w:tcPr>
                  <w:cnfStyle w:val="001000000000" w:firstRow="0" w:lastRow="0" w:firstColumn="1" w:lastColumn="0" w:oddVBand="0" w:evenVBand="0" w:oddHBand="0" w:evenHBand="0" w:firstRowFirstColumn="0" w:firstRowLastColumn="0" w:lastRowFirstColumn="0" w:lastRowLastColumn="0"/>
                  <w:tcW w:w="882" w:type="pct"/>
                  <w:noWrap/>
                  <w:hideMark/>
                </w:tcPr>
                <w:p w14:paraId="512C033D" w14:textId="77777777" w:rsidR="0064289C" w:rsidRPr="002B0DBA" w:rsidRDefault="0064289C" w:rsidP="0064289C">
                  <w:pPr>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9 de septiembre de 2004</w:t>
                  </w:r>
                </w:p>
              </w:tc>
              <w:tc>
                <w:tcPr>
                  <w:tcW w:w="1272" w:type="pct"/>
                  <w:hideMark/>
                </w:tcPr>
                <w:p w14:paraId="20851899"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Aislamiento parcial de las vías provocado por el paso del Huracán Iván a 250 Km (150 mi)  de la costa de la península de la Guajira.</w:t>
                  </w:r>
                </w:p>
              </w:tc>
              <w:tc>
                <w:tcPr>
                  <w:tcW w:w="1124" w:type="pct"/>
                  <w:noWrap/>
                  <w:hideMark/>
                </w:tcPr>
                <w:p w14:paraId="2D0D6C77"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Huracán Iván categoría 4</w:t>
                  </w:r>
                </w:p>
              </w:tc>
              <w:tc>
                <w:tcPr>
                  <w:tcW w:w="1722" w:type="pct"/>
                  <w:hideMark/>
                </w:tcPr>
                <w:p w14:paraId="7706E49F"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Pérdidas y daños materiales, cultivos, árboles caídos y muerte de animales por las corrientes de los arroyos que bajan de los sistemas montañosos de la Alta Guajira, deslizamientos de algunas partes altas de los cerros, daños de las vías de acceso e inundación en las partes bajas de la Alta Guajira.</w:t>
                  </w:r>
                </w:p>
              </w:tc>
            </w:tr>
            <w:tr w:rsidR="0064289C" w:rsidRPr="00C57611" w14:paraId="09E00FB9" w14:textId="77777777" w:rsidTr="00392857">
              <w:trPr>
                <w:trHeight w:val="285"/>
              </w:trPr>
              <w:tc>
                <w:tcPr>
                  <w:cnfStyle w:val="001000000000" w:firstRow="0" w:lastRow="0" w:firstColumn="1" w:lastColumn="0" w:oddVBand="0" w:evenVBand="0" w:oddHBand="0" w:evenHBand="0" w:firstRowFirstColumn="0" w:firstRowLastColumn="0" w:lastRowFirstColumn="0" w:lastRowLastColumn="0"/>
                  <w:tcW w:w="882" w:type="pct"/>
                  <w:noWrap/>
                  <w:hideMark/>
                </w:tcPr>
                <w:p w14:paraId="1695D56A" w14:textId="77777777" w:rsidR="0064289C" w:rsidRPr="002B0DBA" w:rsidRDefault="0064289C" w:rsidP="0064289C">
                  <w:pPr>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Abril de 2009</w:t>
                  </w:r>
                </w:p>
              </w:tc>
              <w:tc>
                <w:tcPr>
                  <w:tcW w:w="1272" w:type="pct"/>
                  <w:hideMark/>
                </w:tcPr>
                <w:p w14:paraId="0D28F184"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Muerte de una persona ocasionada por picaduras de abejas africanizadas en el arroyo Wotkasainru’u.</w:t>
                  </w:r>
                </w:p>
              </w:tc>
              <w:tc>
                <w:tcPr>
                  <w:tcW w:w="1124" w:type="pct"/>
                  <w:hideMark/>
                </w:tcPr>
                <w:p w14:paraId="76C61CA8"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Accidente por abejas africanizadas</w:t>
                  </w:r>
                </w:p>
              </w:tc>
              <w:tc>
                <w:tcPr>
                  <w:tcW w:w="1722" w:type="pct"/>
                  <w:hideMark/>
                </w:tcPr>
                <w:p w14:paraId="294652B7"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Pérdida de un miembro de la comunidad wayuu y picaduras a otros miembros y en animales domesticados como vacas, burros, chivos entre otros, lo que generó cierre temporal del ecoturismo en el PNN de Macuira</w:t>
                  </w:r>
                </w:p>
              </w:tc>
            </w:tr>
            <w:tr w:rsidR="0064289C" w:rsidRPr="00C57611" w14:paraId="22979B8F" w14:textId="77777777" w:rsidTr="00392857">
              <w:trPr>
                <w:trHeight w:val="285"/>
              </w:trPr>
              <w:tc>
                <w:tcPr>
                  <w:cnfStyle w:val="001000000000" w:firstRow="0" w:lastRow="0" w:firstColumn="1" w:lastColumn="0" w:oddVBand="0" w:evenVBand="0" w:oddHBand="0" w:evenHBand="0" w:firstRowFirstColumn="0" w:firstRowLastColumn="0" w:lastRowFirstColumn="0" w:lastRowLastColumn="0"/>
                  <w:tcW w:w="882" w:type="pct"/>
                  <w:hideMark/>
                </w:tcPr>
                <w:p w14:paraId="73C7EC7E" w14:textId="77777777" w:rsidR="0064289C" w:rsidRPr="002B0DBA" w:rsidRDefault="0064289C" w:rsidP="0064289C">
                  <w:pPr>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Octubre y noviembre de 2010</w:t>
                  </w:r>
                </w:p>
              </w:tc>
              <w:tc>
                <w:tcPr>
                  <w:tcW w:w="1272" w:type="pct"/>
                  <w:hideMark/>
                </w:tcPr>
                <w:p w14:paraId="57C89821"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Inundaciones en las partes bajas de la Alta Guajira, que ocasionó aislamiento y desprovisión de tiendas y almacenes.</w:t>
                  </w:r>
                  <w:r w:rsidRPr="002B0DBA">
                    <w:rPr>
                      <w:rFonts w:ascii="Arial Narrow" w:hAnsi="Arial Narrow" w:cs="Arial"/>
                      <w:color w:val="000000"/>
                      <w:sz w:val="16"/>
                      <w:szCs w:val="16"/>
                      <w:lang w:eastAsia="en-US"/>
                    </w:rPr>
                    <w:br/>
                  </w:r>
                  <w:r w:rsidRPr="002B0DBA">
                    <w:rPr>
                      <w:rFonts w:ascii="Arial Narrow" w:hAnsi="Arial Narrow" w:cs="Arial"/>
                      <w:sz w:val="16"/>
                      <w:szCs w:val="16"/>
                      <w:lang w:eastAsia="en-US"/>
                    </w:rPr>
                    <w:t>Último fenómeno reportado en los años 2009 y 2010 consecutivamente.</w:t>
                  </w:r>
                </w:p>
              </w:tc>
              <w:tc>
                <w:tcPr>
                  <w:tcW w:w="1124" w:type="pct"/>
                  <w:hideMark/>
                </w:tcPr>
                <w:p w14:paraId="45811BA8"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Lluvias intensas por fenómenos de La Niña: incidente natural.</w:t>
                  </w:r>
                </w:p>
              </w:tc>
              <w:tc>
                <w:tcPr>
                  <w:tcW w:w="1722" w:type="pct"/>
                  <w:hideMark/>
                </w:tcPr>
                <w:p w14:paraId="050EC491" w14:textId="6A0BA9B5"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 xml:space="preserve">Daños materiales en la escuela de Santa Rosa y la casa de la docente, por causa del desbordamiento del arroyo Sipano o Polumolu que nace en el PNN de Macuira, además, generó pérdida de cultivos y animales por la fuerza de las corrientes de los arroyos, daños de las vías y </w:t>
                  </w:r>
                  <w:r w:rsidR="004C29DE">
                    <w:rPr>
                      <w:rFonts w:ascii="Arial Narrow" w:hAnsi="Arial Narrow" w:cs="Arial"/>
                      <w:sz w:val="16"/>
                      <w:szCs w:val="16"/>
                      <w:lang w:eastAsia="en-US"/>
                    </w:rPr>
                    <w:t>muerte de 2 personas (una adulta</w:t>
                  </w:r>
                  <w:r w:rsidRPr="002B0DBA">
                    <w:rPr>
                      <w:rFonts w:ascii="Arial Narrow" w:hAnsi="Arial Narrow" w:cs="Arial"/>
                      <w:sz w:val="16"/>
                      <w:szCs w:val="16"/>
                      <w:lang w:eastAsia="en-US"/>
                    </w:rPr>
                    <w:t xml:space="preserve"> mayor y una niña en octubre de 2010).</w:t>
                  </w:r>
                </w:p>
              </w:tc>
            </w:tr>
            <w:tr w:rsidR="0064289C" w:rsidRPr="00C57611" w14:paraId="792CB757" w14:textId="77777777" w:rsidTr="00392857">
              <w:trPr>
                <w:trHeight w:val="285"/>
              </w:trPr>
              <w:tc>
                <w:tcPr>
                  <w:cnfStyle w:val="001000000000" w:firstRow="0" w:lastRow="0" w:firstColumn="1" w:lastColumn="0" w:oddVBand="0" w:evenVBand="0" w:oddHBand="0" w:evenHBand="0" w:firstRowFirstColumn="0" w:firstRowLastColumn="0" w:lastRowFirstColumn="0" w:lastRowLastColumn="0"/>
                  <w:tcW w:w="882" w:type="pct"/>
                  <w:hideMark/>
                </w:tcPr>
                <w:p w14:paraId="2D378F39" w14:textId="77777777" w:rsidR="0064289C" w:rsidRPr="002B0DBA" w:rsidRDefault="0064289C" w:rsidP="0064289C">
                  <w:pPr>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Septiembre de 2011</w:t>
                  </w:r>
                </w:p>
              </w:tc>
              <w:tc>
                <w:tcPr>
                  <w:tcW w:w="1272" w:type="pct"/>
                  <w:hideMark/>
                </w:tcPr>
                <w:p w14:paraId="477E421E"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Inundación en las partes bajas de la Alta Guajira, que ocasionó aislamiento y desprovisión de tiendas y almacenes</w:t>
                  </w:r>
                </w:p>
              </w:tc>
              <w:tc>
                <w:tcPr>
                  <w:tcW w:w="1124" w:type="pct"/>
                  <w:hideMark/>
                </w:tcPr>
                <w:p w14:paraId="51BB4C85"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Lluvias intensas por fenómenos de La Niña: incidente natural.</w:t>
                  </w:r>
                </w:p>
              </w:tc>
              <w:tc>
                <w:tcPr>
                  <w:tcW w:w="1722" w:type="pct"/>
                  <w:hideMark/>
                </w:tcPr>
                <w:p w14:paraId="19735912"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Pérdidas y daños materiales, cultivos y animales que llevó las corrientes de los arroyos, daños de las vías.</w:t>
                  </w:r>
                </w:p>
              </w:tc>
            </w:tr>
            <w:tr w:rsidR="0064289C" w:rsidRPr="00C57611" w14:paraId="2D8D94F6" w14:textId="77777777" w:rsidTr="00392857">
              <w:trPr>
                <w:trHeight w:val="285"/>
              </w:trPr>
              <w:tc>
                <w:tcPr>
                  <w:cnfStyle w:val="001000000000" w:firstRow="0" w:lastRow="0" w:firstColumn="1" w:lastColumn="0" w:oddVBand="0" w:evenVBand="0" w:oddHBand="0" w:evenHBand="0" w:firstRowFirstColumn="0" w:firstRowLastColumn="0" w:lastRowFirstColumn="0" w:lastRowLastColumn="0"/>
                  <w:tcW w:w="882" w:type="pct"/>
                  <w:hideMark/>
                </w:tcPr>
                <w:p w14:paraId="43828076" w14:textId="77777777" w:rsidR="0064289C" w:rsidRPr="002B0DBA" w:rsidRDefault="0064289C" w:rsidP="0064289C">
                  <w:pPr>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2008 y 2019</w:t>
                  </w:r>
                </w:p>
              </w:tc>
              <w:tc>
                <w:tcPr>
                  <w:tcW w:w="1272" w:type="pct"/>
                  <w:hideMark/>
                </w:tcPr>
                <w:p w14:paraId="00871273"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Sequía: en los últimos 10 años, se ha presentado de 1 a 5 veces, principalmente en el sector Siapana (tanto en el área como en su zona con función amortiguadora) por ser la zona más seca del parque, como consecuencias antrópicas, se han presentado una variedad de conatos de quema en las riberas del arroyo Wotkasainru'u (tramo Kulematama'ana, Nazareth), así como en la ribera del arroyo Kajashiwo'u tramo Wa'atkalu (ZA).</w:t>
                  </w:r>
                </w:p>
              </w:tc>
              <w:tc>
                <w:tcPr>
                  <w:tcW w:w="1124" w:type="pct"/>
                  <w:hideMark/>
                </w:tcPr>
                <w:p w14:paraId="58DB889D"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 xml:space="preserve">Sector Siapana: Territorios Polujalii y Youjaralu'u en el año 2008. </w:t>
                  </w:r>
                  <w:r w:rsidRPr="002B0DBA">
                    <w:rPr>
                      <w:rFonts w:ascii="Arial Narrow" w:hAnsi="Arial Narrow" w:cs="Arial"/>
                      <w:color w:val="000000"/>
                      <w:sz w:val="16"/>
                      <w:szCs w:val="16"/>
                      <w:lang w:eastAsia="en-US"/>
                    </w:rPr>
                    <w:br/>
                    <w:t>Nazareth: riberas del arroyo Wotkasainru'u (tramo Kulematama'ana-Nazareth) años 2011, 2013, 2018 y arroyo Kajashiwo'u en el 2014, 2018 y 2019.</w:t>
                  </w:r>
                </w:p>
              </w:tc>
              <w:tc>
                <w:tcPr>
                  <w:tcW w:w="1722" w:type="pct"/>
                  <w:hideMark/>
                </w:tcPr>
                <w:p w14:paraId="7914C9C5"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Generalmente, después de lluvias intensas la vegetación se repone creciendo, pero al poco tiempo que se ausentan las lluvias por varias temporalidades, esta vegetación se seca y queda muy propensa a servir de combustible a algunas personas que gustan de quemar árboles de trupillo (</w:t>
                  </w:r>
                  <w:r w:rsidRPr="002B0DBA">
                    <w:rPr>
                      <w:rFonts w:ascii="Arial Narrow" w:hAnsi="Arial Narrow" w:cs="Arial"/>
                      <w:i/>
                      <w:color w:val="000000"/>
                      <w:sz w:val="16"/>
                      <w:szCs w:val="16"/>
                      <w:lang w:eastAsia="en-US"/>
                    </w:rPr>
                    <w:t>prosopis juliflora</w:t>
                  </w:r>
                  <w:r w:rsidRPr="002B0DBA">
                    <w:rPr>
                      <w:rFonts w:ascii="Arial Narrow" w:hAnsi="Arial Narrow" w:cs="Arial"/>
                      <w:color w:val="000000"/>
                      <w:sz w:val="16"/>
                      <w:szCs w:val="16"/>
                      <w:lang w:eastAsia="en-US"/>
                    </w:rPr>
                    <w:t>) o para limpiar huertas o potreros y se sale de control el fuego.</w:t>
                  </w:r>
                </w:p>
              </w:tc>
            </w:tr>
            <w:tr w:rsidR="0064289C" w:rsidRPr="00C57611" w14:paraId="4F287C07" w14:textId="77777777" w:rsidTr="00392857">
              <w:trPr>
                <w:trHeight w:val="285"/>
              </w:trPr>
              <w:tc>
                <w:tcPr>
                  <w:cnfStyle w:val="001000000000" w:firstRow="0" w:lastRow="0" w:firstColumn="1" w:lastColumn="0" w:oddVBand="0" w:evenVBand="0" w:oddHBand="0" w:evenHBand="0" w:firstRowFirstColumn="0" w:firstRowLastColumn="0" w:lastRowFirstColumn="0" w:lastRowLastColumn="0"/>
                  <w:tcW w:w="882" w:type="pct"/>
                  <w:hideMark/>
                </w:tcPr>
                <w:p w14:paraId="2B9867BA" w14:textId="77777777" w:rsidR="0064289C" w:rsidRPr="002B0DBA" w:rsidRDefault="0064289C" w:rsidP="0064289C">
                  <w:pPr>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21 febrero de 2014</w:t>
                  </w:r>
                </w:p>
              </w:tc>
              <w:tc>
                <w:tcPr>
                  <w:tcW w:w="1272" w:type="pct"/>
                  <w:hideMark/>
                </w:tcPr>
                <w:p w14:paraId="10D0138E"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Un sismo con magnitud 4.7 a las 6:43 AM con epicentro Mar Caribe a 173.7 K.M al Noreste de la cabecera municipal de Uribía (La Guajira).</w:t>
                  </w:r>
                </w:p>
              </w:tc>
              <w:tc>
                <w:tcPr>
                  <w:tcW w:w="1124" w:type="pct"/>
                  <w:hideMark/>
                </w:tcPr>
                <w:p w14:paraId="198ADEEB"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Evento Sísmico: incidente natural</w:t>
                  </w:r>
                </w:p>
              </w:tc>
              <w:tc>
                <w:tcPr>
                  <w:tcW w:w="1722" w:type="pct"/>
                  <w:hideMark/>
                </w:tcPr>
                <w:p w14:paraId="7F9696EA"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Movimiento de bajo poder. El sismo generó temor en algunos miembros de la comunidad Wayuu por las consecuencias que pudieron ocasionar.</w:t>
                  </w:r>
                </w:p>
              </w:tc>
            </w:tr>
            <w:tr w:rsidR="0064289C" w:rsidRPr="00C57611" w14:paraId="1C262152" w14:textId="77777777" w:rsidTr="00392857">
              <w:trPr>
                <w:trHeight w:val="285"/>
              </w:trPr>
              <w:tc>
                <w:tcPr>
                  <w:cnfStyle w:val="001000000000" w:firstRow="0" w:lastRow="0" w:firstColumn="1" w:lastColumn="0" w:oddVBand="0" w:evenVBand="0" w:oddHBand="0" w:evenHBand="0" w:firstRowFirstColumn="0" w:firstRowLastColumn="0" w:lastRowFirstColumn="0" w:lastRowLastColumn="0"/>
                  <w:tcW w:w="882" w:type="pct"/>
                  <w:hideMark/>
                </w:tcPr>
                <w:p w14:paraId="5F2AFD78" w14:textId="77777777" w:rsidR="0064289C" w:rsidRPr="002B0DBA" w:rsidRDefault="0064289C" w:rsidP="0064289C">
                  <w:pPr>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22 septiembre de 2014</w:t>
                  </w:r>
                </w:p>
              </w:tc>
              <w:tc>
                <w:tcPr>
                  <w:tcW w:w="1272" w:type="pct"/>
                  <w:hideMark/>
                </w:tcPr>
                <w:p w14:paraId="0F4AD823"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Sismo con magnitud 4.0, a las 2:49 a.m. con epicentro en el Mar Caribe, a 226.2 K.M al Noreste de la cabecera Municipal de Uribía (La Guajira)</w:t>
                  </w:r>
                </w:p>
              </w:tc>
              <w:tc>
                <w:tcPr>
                  <w:tcW w:w="1124" w:type="pct"/>
                  <w:hideMark/>
                </w:tcPr>
                <w:p w14:paraId="45526DA3"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Evento Sísmico: incidente natural</w:t>
                  </w:r>
                </w:p>
              </w:tc>
              <w:tc>
                <w:tcPr>
                  <w:tcW w:w="1722" w:type="pct"/>
                  <w:hideMark/>
                </w:tcPr>
                <w:p w14:paraId="0644E587"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Movimiento de bajo poder. El sismo generó temor en algunos miembros de la comunidad Wayuu por las consecuencias que pudieron ocasionar.</w:t>
                  </w:r>
                </w:p>
              </w:tc>
            </w:tr>
            <w:tr w:rsidR="0064289C" w:rsidRPr="00C57611" w14:paraId="550F7EC7" w14:textId="77777777" w:rsidTr="00392857">
              <w:trPr>
                <w:trHeight w:val="285"/>
              </w:trPr>
              <w:tc>
                <w:tcPr>
                  <w:cnfStyle w:val="001000000000" w:firstRow="0" w:lastRow="0" w:firstColumn="1" w:lastColumn="0" w:oddVBand="0" w:evenVBand="0" w:oddHBand="0" w:evenHBand="0" w:firstRowFirstColumn="0" w:firstRowLastColumn="0" w:lastRowFirstColumn="0" w:lastRowLastColumn="0"/>
                  <w:tcW w:w="882" w:type="pct"/>
                  <w:hideMark/>
                </w:tcPr>
                <w:p w14:paraId="7DD8FFE2" w14:textId="77777777" w:rsidR="0064289C" w:rsidRPr="002B0DBA" w:rsidRDefault="0064289C" w:rsidP="0064289C">
                  <w:pPr>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24 Septiembre de 2014</w:t>
                  </w:r>
                </w:p>
              </w:tc>
              <w:tc>
                <w:tcPr>
                  <w:tcW w:w="1272" w:type="pct"/>
                  <w:hideMark/>
                </w:tcPr>
                <w:p w14:paraId="08DD6AAE"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Se presentó un sismo de magnitud 4.2 con epicentro a 225.77 KM al Noreste de la cabecera Municipal de Uribía (La Guajira), a las 10:16:12 A.M. Hora Local</w:t>
                  </w:r>
                </w:p>
              </w:tc>
              <w:tc>
                <w:tcPr>
                  <w:tcW w:w="1124" w:type="pct"/>
                  <w:hideMark/>
                </w:tcPr>
                <w:p w14:paraId="31524624"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Evento Sísmico: incidente natural</w:t>
                  </w:r>
                </w:p>
              </w:tc>
              <w:tc>
                <w:tcPr>
                  <w:tcW w:w="1722" w:type="pct"/>
                  <w:hideMark/>
                </w:tcPr>
                <w:p w14:paraId="3C599E02"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Movimiento de bajo poder. El sismo generó temor en algunos miembros de la comunidad Wayuu por las consecuencias que pudieron ocasionar.</w:t>
                  </w:r>
                </w:p>
              </w:tc>
            </w:tr>
            <w:tr w:rsidR="0064289C" w:rsidRPr="00C57611" w14:paraId="5A097C88" w14:textId="77777777" w:rsidTr="00392857">
              <w:trPr>
                <w:trHeight w:val="285"/>
              </w:trPr>
              <w:tc>
                <w:tcPr>
                  <w:cnfStyle w:val="001000000000" w:firstRow="0" w:lastRow="0" w:firstColumn="1" w:lastColumn="0" w:oddVBand="0" w:evenVBand="0" w:oddHBand="0" w:evenHBand="0" w:firstRowFirstColumn="0" w:firstRowLastColumn="0" w:lastRowFirstColumn="0" w:lastRowLastColumn="0"/>
                  <w:tcW w:w="882" w:type="pct"/>
                  <w:noWrap/>
                  <w:hideMark/>
                </w:tcPr>
                <w:p w14:paraId="4E7F8025" w14:textId="77777777" w:rsidR="0064289C" w:rsidRPr="002B0DBA" w:rsidRDefault="0064289C" w:rsidP="0064289C">
                  <w:pPr>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2 de octubre de 2014</w:t>
                  </w:r>
                </w:p>
              </w:tc>
              <w:tc>
                <w:tcPr>
                  <w:tcW w:w="1272" w:type="pct"/>
                  <w:hideMark/>
                </w:tcPr>
                <w:p w14:paraId="0C63DBD8"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Un sismo de 4.8 grados en la escala de Richter, a la 1:48 AM, con epicentro a 236.4 kilómetros al noreste de la cabecera municipal de Uribía, La Guajira.</w:t>
                  </w:r>
                </w:p>
              </w:tc>
              <w:tc>
                <w:tcPr>
                  <w:tcW w:w="1124" w:type="pct"/>
                  <w:hideMark/>
                </w:tcPr>
                <w:p w14:paraId="6DF59D1F"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Evento Sísmico: incidente natural</w:t>
                  </w:r>
                </w:p>
              </w:tc>
              <w:tc>
                <w:tcPr>
                  <w:tcW w:w="1722" w:type="pct"/>
                  <w:hideMark/>
                </w:tcPr>
                <w:p w14:paraId="02999C30"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Movimiento de bajo poder. El sismo generó temor en algunos miembros de la comunidad Wayuu por las consecuencias que pudieron ocasionar.</w:t>
                  </w:r>
                </w:p>
              </w:tc>
            </w:tr>
            <w:tr w:rsidR="0064289C" w:rsidRPr="00C57611" w14:paraId="2F8C0D7C" w14:textId="77777777" w:rsidTr="00392857">
              <w:trPr>
                <w:trHeight w:val="285"/>
              </w:trPr>
              <w:tc>
                <w:tcPr>
                  <w:cnfStyle w:val="001000000000" w:firstRow="0" w:lastRow="0" w:firstColumn="1" w:lastColumn="0" w:oddVBand="0" w:evenVBand="0" w:oddHBand="0" w:evenHBand="0" w:firstRowFirstColumn="0" w:firstRowLastColumn="0" w:lastRowFirstColumn="0" w:lastRowLastColumn="0"/>
                  <w:tcW w:w="882" w:type="pct"/>
                  <w:noWrap/>
                  <w:hideMark/>
                </w:tcPr>
                <w:p w14:paraId="38FB55DC" w14:textId="77777777" w:rsidR="0064289C" w:rsidRPr="002B0DBA" w:rsidRDefault="0064289C" w:rsidP="0064289C">
                  <w:pPr>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3 de octubre de 2015</w:t>
                  </w:r>
                </w:p>
              </w:tc>
              <w:tc>
                <w:tcPr>
                  <w:tcW w:w="1272" w:type="pct"/>
                  <w:hideMark/>
                </w:tcPr>
                <w:p w14:paraId="1D19AB58"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Un sismo de 4.8 grados en la escala de Richter, a la 1:48 AM, con epicentro a 236.4 kilómetros al noreste de la cabecera municipal de Uribía, La Guajira.</w:t>
                  </w:r>
                </w:p>
              </w:tc>
              <w:tc>
                <w:tcPr>
                  <w:tcW w:w="1124" w:type="pct"/>
                  <w:hideMark/>
                </w:tcPr>
                <w:p w14:paraId="7CCF2150"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Evento Sísmico: incidente natural</w:t>
                  </w:r>
                </w:p>
              </w:tc>
              <w:tc>
                <w:tcPr>
                  <w:tcW w:w="1722" w:type="pct"/>
                  <w:hideMark/>
                </w:tcPr>
                <w:p w14:paraId="313DEBCE"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Movimiento de bajo poder. El sismo generó temor en algunos miembros de la comunidad Wayuu por las consecuencias que pudieron ocasionar.</w:t>
                  </w:r>
                </w:p>
              </w:tc>
            </w:tr>
            <w:tr w:rsidR="0064289C" w:rsidRPr="00C57611" w14:paraId="51B360E3" w14:textId="77777777" w:rsidTr="00392857">
              <w:trPr>
                <w:trHeight w:val="285"/>
              </w:trPr>
              <w:tc>
                <w:tcPr>
                  <w:cnfStyle w:val="001000000000" w:firstRow="0" w:lastRow="0" w:firstColumn="1" w:lastColumn="0" w:oddVBand="0" w:evenVBand="0" w:oddHBand="0" w:evenHBand="0" w:firstRowFirstColumn="0" w:firstRowLastColumn="0" w:lastRowFirstColumn="0" w:lastRowLastColumn="0"/>
                  <w:tcW w:w="882" w:type="pct"/>
                  <w:noWrap/>
                  <w:hideMark/>
                </w:tcPr>
                <w:p w14:paraId="2AEE2B1C" w14:textId="77777777" w:rsidR="0064289C" w:rsidRPr="002B0DBA" w:rsidRDefault="0064289C" w:rsidP="0064289C">
                  <w:pPr>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29 de septiembre de 2016</w:t>
                  </w:r>
                </w:p>
              </w:tc>
              <w:tc>
                <w:tcPr>
                  <w:tcW w:w="1272" w:type="pct"/>
                  <w:hideMark/>
                </w:tcPr>
                <w:p w14:paraId="0DF89B94"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El Huracán Matthew pasó a poca distancia de la península de La Guajira, afectando de manera significativa el noreste de la cabecera municipal de Uribía, La Guajira, afectando de manera indirecta con lluvias</w:t>
                  </w:r>
                </w:p>
              </w:tc>
              <w:tc>
                <w:tcPr>
                  <w:tcW w:w="1124" w:type="pct"/>
                  <w:hideMark/>
                </w:tcPr>
                <w:p w14:paraId="15753E68"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Huracán Matthew: categoría 5</w:t>
                  </w:r>
                </w:p>
              </w:tc>
              <w:tc>
                <w:tcPr>
                  <w:tcW w:w="1722" w:type="pct"/>
                  <w:hideMark/>
                </w:tcPr>
                <w:p w14:paraId="4DE7D3C1"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Pérdidas y daños materiales, cultivos, árboles caídos y muerte de animales por las corrientes de los arroyos, deslizamientos de algunas partes altas de los cerros, daños de las vías de acceso e inundación en las partes bajas de la Alta Guajira.</w:t>
                  </w:r>
                </w:p>
              </w:tc>
            </w:tr>
            <w:tr w:rsidR="0064289C" w:rsidRPr="00C57611" w14:paraId="3E02EEF5" w14:textId="77777777" w:rsidTr="00392857">
              <w:trPr>
                <w:trHeight w:val="285"/>
              </w:trPr>
              <w:tc>
                <w:tcPr>
                  <w:cnfStyle w:val="001000000000" w:firstRow="0" w:lastRow="0" w:firstColumn="1" w:lastColumn="0" w:oddVBand="0" w:evenVBand="0" w:oddHBand="0" w:evenHBand="0" w:firstRowFirstColumn="0" w:firstRowLastColumn="0" w:lastRowFirstColumn="0" w:lastRowLastColumn="0"/>
                  <w:tcW w:w="882" w:type="pct"/>
                  <w:noWrap/>
                  <w:hideMark/>
                </w:tcPr>
                <w:p w14:paraId="6998D322" w14:textId="77777777" w:rsidR="0064289C" w:rsidRPr="002B0DBA" w:rsidRDefault="0064289C" w:rsidP="0064289C">
                  <w:pPr>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Septiembre de 2018</w:t>
                  </w:r>
                </w:p>
              </w:tc>
              <w:tc>
                <w:tcPr>
                  <w:tcW w:w="1272" w:type="pct"/>
                  <w:hideMark/>
                </w:tcPr>
                <w:p w14:paraId="26E8A40F"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Quema de menos de 1 hectárea de bosque en el sector de manejo Kajashiwo'u del PNN de Macuira, zona de influencia, por causas socio naturales</w:t>
                  </w:r>
                </w:p>
              </w:tc>
              <w:tc>
                <w:tcPr>
                  <w:tcW w:w="1124" w:type="pct"/>
                  <w:hideMark/>
                </w:tcPr>
                <w:p w14:paraId="45EA8BB8"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Quema menor de 1 hectárea de bosque nativo</w:t>
                  </w:r>
                </w:p>
              </w:tc>
              <w:tc>
                <w:tcPr>
                  <w:tcW w:w="1722" w:type="pct"/>
                  <w:hideMark/>
                </w:tcPr>
                <w:p w14:paraId="51FEFB7E"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Pérdidas y daños ambientales al bosque, generando muerte de especies de animales silvestres asociados al bosque.</w:t>
                  </w:r>
                </w:p>
              </w:tc>
            </w:tr>
            <w:tr w:rsidR="0064289C" w:rsidRPr="00C57611" w14:paraId="253B9CEE" w14:textId="77777777" w:rsidTr="00392857">
              <w:trPr>
                <w:trHeight w:val="1443"/>
              </w:trPr>
              <w:tc>
                <w:tcPr>
                  <w:cnfStyle w:val="001000000000" w:firstRow="0" w:lastRow="0" w:firstColumn="1" w:lastColumn="0" w:oddVBand="0" w:evenVBand="0" w:oddHBand="0" w:evenHBand="0" w:firstRowFirstColumn="0" w:firstRowLastColumn="0" w:lastRowFirstColumn="0" w:lastRowLastColumn="0"/>
                  <w:tcW w:w="882" w:type="pct"/>
                  <w:hideMark/>
                </w:tcPr>
                <w:p w14:paraId="11961336" w14:textId="77777777" w:rsidR="0064289C" w:rsidRPr="002B0DBA" w:rsidRDefault="0064289C" w:rsidP="0064289C">
                  <w:pPr>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Miércoles, 3 de octubre 2018</w:t>
                  </w:r>
                </w:p>
              </w:tc>
              <w:tc>
                <w:tcPr>
                  <w:tcW w:w="1272" w:type="pct"/>
                  <w:hideMark/>
                </w:tcPr>
                <w:p w14:paraId="456BA8CD"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 xml:space="preserve">Lluvias fuertes que cayó algunas horas seguidas durante un día, en la temporada invernal, generó aislamiento de la Alta Guajira del resto del país y desabastecimiento de alimentos y agua potable. </w:t>
                  </w:r>
                </w:p>
              </w:tc>
              <w:tc>
                <w:tcPr>
                  <w:tcW w:w="1124" w:type="pct"/>
                  <w:hideMark/>
                </w:tcPr>
                <w:p w14:paraId="4E37A46D"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Lluvias fuertes asociadas a temporada invernal: causa natural.</w:t>
                  </w:r>
                </w:p>
              </w:tc>
              <w:tc>
                <w:tcPr>
                  <w:tcW w:w="1722" w:type="pct"/>
                  <w:hideMark/>
                </w:tcPr>
                <w:p w14:paraId="47ABCF46"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Pérdidas y daños materiales, cultivos, árboles caídos y muerte de animales por las corrientes de los arroyos, daños de las vías de acceso e inundación en las partes bajas de la Alta Guajira.</w:t>
                  </w:r>
                </w:p>
              </w:tc>
            </w:tr>
            <w:tr w:rsidR="0064289C" w:rsidRPr="00C57611" w14:paraId="56EF8A84" w14:textId="77777777" w:rsidTr="00392857">
              <w:trPr>
                <w:trHeight w:val="2325"/>
              </w:trPr>
              <w:tc>
                <w:tcPr>
                  <w:cnfStyle w:val="001000000000" w:firstRow="0" w:lastRow="0" w:firstColumn="1" w:lastColumn="0" w:oddVBand="0" w:evenVBand="0" w:oddHBand="0" w:evenHBand="0" w:firstRowFirstColumn="0" w:firstRowLastColumn="0" w:lastRowFirstColumn="0" w:lastRowLastColumn="0"/>
                  <w:tcW w:w="882" w:type="pct"/>
                  <w:noWrap/>
                  <w:hideMark/>
                </w:tcPr>
                <w:p w14:paraId="7B000A88" w14:textId="77777777" w:rsidR="0064289C" w:rsidRPr="002B0DBA" w:rsidRDefault="0064289C" w:rsidP="0064289C">
                  <w:pPr>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Septiembre de 2019</w:t>
                  </w:r>
                </w:p>
              </w:tc>
              <w:tc>
                <w:tcPr>
                  <w:tcW w:w="1272" w:type="pct"/>
                  <w:hideMark/>
                </w:tcPr>
                <w:p w14:paraId="4BA10CD3"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Se logró extinguir un foco de incendio de cobertura vegetal en una extensión inferior a 1 hectárea, en zona de monte del sector de manejo Kajashiwo'u (Nororiental del PNN de Macuira), el cual fue provocado cerca de una comunidad en represalia por se estaban presentando varios hurtos de animales domesticados, los cuales eran sacrificados a escondidas bajo las ramas de los árboles y en área apartada del monte.</w:t>
                  </w:r>
                </w:p>
              </w:tc>
              <w:tc>
                <w:tcPr>
                  <w:tcW w:w="1124" w:type="pct"/>
                  <w:hideMark/>
                </w:tcPr>
                <w:p w14:paraId="7C75D995"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Quema menor de 1 hectárea de bosque nativo</w:t>
                  </w:r>
                </w:p>
              </w:tc>
              <w:tc>
                <w:tcPr>
                  <w:tcW w:w="1722" w:type="pct"/>
                  <w:hideMark/>
                </w:tcPr>
                <w:p w14:paraId="50292EA7"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Pérdidas y daños ambientales al bosque que le generaron muerte y afectación de animales silvestres y domesticados.</w:t>
                  </w:r>
                </w:p>
              </w:tc>
            </w:tr>
            <w:tr w:rsidR="0064289C" w:rsidRPr="00C57611" w14:paraId="5A23F253" w14:textId="77777777" w:rsidTr="00392857">
              <w:trPr>
                <w:trHeight w:val="1199"/>
              </w:trPr>
              <w:tc>
                <w:tcPr>
                  <w:cnfStyle w:val="001000000000" w:firstRow="0" w:lastRow="0" w:firstColumn="1" w:lastColumn="0" w:oddVBand="0" w:evenVBand="0" w:oddHBand="0" w:evenHBand="0" w:firstRowFirstColumn="0" w:firstRowLastColumn="0" w:lastRowFirstColumn="0" w:lastRowLastColumn="0"/>
                  <w:tcW w:w="882" w:type="pct"/>
                  <w:noWrap/>
                </w:tcPr>
                <w:p w14:paraId="3EA1DF97" w14:textId="77777777" w:rsidR="0064289C" w:rsidRPr="002B0DBA" w:rsidRDefault="0064289C" w:rsidP="0064289C">
                  <w:pPr>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Septiembre de 2022</w:t>
                  </w:r>
                </w:p>
              </w:tc>
              <w:tc>
                <w:tcPr>
                  <w:tcW w:w="1272" w:type="pct"/>
                </w:tcPr>
                <w:p w14:paraId="630B8470"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Efectos indirectos por las bandas alimentadoras en espiral, generaron múltiples emergencias dada la vulnerabilidad de la zona norte extrema de la Alta Guajira, cuando aún era Tormenta Tropical</w:t>
                  </w:r>
                </w:p>
              </w:tc>
              <w:tc>
                <w:tcPr>
                  <w:tcW w:w="1124" w:type="pct"/>
                </w:tcPr>
                <w:p w14:paraId="4BE49BB2"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Huracán Ian – categoría 3 o más</w:t>
                  </w:r>
                </w:p>
              </w:tc>
              <w:tc>
                <w:tcPr>
                  <w:tcW w:w="1722" w:type="pct"/>
                </w:tcPr>
                <w:p w14:paraId="1C35E1CB"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Crecientes súbitas de arroyos, caída de árboles, pérdida de cultivos</w:t>
                  </w:r>
                </w:p>
              </w:tc>
            </w:tr>
            <w:tr w:rsidR="0064289C" w:rsidRPr="00C57611" w14:paraId="3BDDCB2D" w14:textId="77777777" w:rsidTr="00392857">
              <w:trPr>
                <w:trHeight w:val="1697"/>
              </w:trPr>
              <w:tc>
                <w:tcPr>
                  <w:cnfStyle w:val="001000000000" w:firstRow="0" w:lastRow="0" w:firstColumn="1" w:lastColumn="0" w:oddVBand="0" w:evenVBand="0" w:oddHBand="0" w:evenHBand="0" w:firstRowFirstColumn="0" w:firstRowLastColumn="0" w:lastRowFirstColumn="0" w:lastRowLastColumn="0"/>
                  <w:tcW w:w="882" w:type="pct"/>
                  <w:noWrap/>
                </w:tcPr>
                <w:p w14:paraId="3014423B" w14:textId="77777777" w:rsidR="0064289C" w:rsidRPr="002B0DBA" w:rsidRDefault="0064289C" w:rsidP="0064289C">
                  <w:pPr>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Viernes 7 de octubre de 2022</w:t>
                  </w:r>
                </w:p>
              </w:tc>
              <w:tc>
                <w:tcPr>
                  <w:tcW w:w="1272" w:type="pct"/>
                </w:tcPr>
                <w:p w14:paraId="143D9060"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A su paso por el Mar Caribe, cerca de la costas colombianas a una distancia aproximada del centro del sistema a 102 Km de Punta Gallinas y 87 Km del centro poblado de Uribia (IDEAM), cuando aún era una Depresión Tropical denominado #13, este sistema atravesó el Departamento de La Guajira.</w:t>
                  </w:r>
                </w:p>
              </w:tc>
              <w:tc>
                <w:tcPr>
                  <w:tcW w:w="1124" w:type="pct"/>
                </w:tcPr>
                <w:p w14:paraId="18D87C88"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Huracán Julia categoría 1</w:t>
                  </w:r>
                </w:p>
              </w:tc>
              <w:tc>
                <w:tcPr>
                  <w:tcW w:w="1722" w:type="pct"/>
                </w:tcPr>
                <w:p w14:paraId="442E3616" w14:textId="77777777" w:rsidR="0064289C" w:rsidRPr="002B0DBA" w:rsidRDefault="0064289C" w:rsidP="0064289C">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6"/>
                      <w:szCs w:val="16"/>
                      <w:lang w:eastAsia="en-US"/>
                    </w:rPr>
                  </w:pPr>
                  <w:r w:rsidRPr="002B0DBA">
                    <w:rPr>
                      <w:rFonts w:ascii="Arial Narrow" w:hAnsi="Arial Narrow" w:cs="Arial"/>
                      <w:color w:val="000000"/>
                      <w:sz w:val="16"/>
                      <w:szCs w:val="16"/>
                      <w:lang w:eastAsia="en-US"/>
                    </w:rPr>
                    <w:t>Crecientes súbitas de arroyos, caída de árboles, generó aislamiento de la movilidad vía terrestre, desabastecimiento de tiendas</w:t>
                  </w:r>
                </w:p>
              </w:tc>
            </w:tr>
          </w:tbl>
          <w:p w14:paraId="738B631B" w14:textId="77777777" w:rsidR="00961A2B" w:rsidRDefault="00961A2B" w:rsidP="00961A2B">
            <w:pPr>
              <w:rPr>
                <w:rFonts w:ascii="Arial Narrow" w:eastAsia="Arial" w:hAnsi="Arial Narrow" w:cs="Arial"/>
                <w:sz w:val="20"/>
                <w:szCs w:val="20"/>
              </w:rPr>
            </w:pPr>
          </w:p>
          <w:p w14:paraId="75922FD5" w14:textId="416B6BF3" w:rsidR="00961A2B" w:rsidRDefault="00961A2B" w:rsidP="002A61E6">
            <w:pPr>
              <w:rPr>
                <w:rFonts w:eastAsia="Arial"/>
              </w:rPr>
            </w:pPr>
            <w:r w:rsidRPr="005D6B73">
              <w:rPr>
                <w:rFonts w:eastAsia="Arial"/>
              </w:rPr>
              <w:t xml:space="preserve">De acuerdo a la exposición anterior, </w:t>
            </w:r>
            <w:r>
              <w:rPr>
                <w:rFonts w:eastAsia="Arial"/>
              </w:rPr>
              <w:t>las</w:t>
            </w:r>
            <w:r w:rsidRPr="005D6B73">
              <w:rPr>
                <w:rFonts w:eastAsia="Arial"/>
              </w:rPr>
              <w:t xml:space="preserve"> emergencias por riesgos naturales y socionaturales que han afectado de manera directa e indirecta el Parque Nacional Natural de Macuira y con él, la zona ecoturística, desde octubre de 1988,</w:t>
            </w:r>
            <w:r>
              <w:rPr>
                <w:rFonts w:eastAsia="Arial"/>
              </w:rPr>
              <w:t xml:space="preserve"> algunos con mayor intensidad que otros,</w:t>
            </w:r>
            <w:r w:rsidRPr="005D6B73">
              <w:rPr>
                <w:rFonts w:eastAsia="Arial"/>
              </w:rPr>
              <w:t xml:space="preserve"> </w:t>
            </w:r>
            <w:r>
              <w:rPr>
                <w:rFonts w:eastAsia="Arial"/>
              </w:rPr>
              <w:t xml:space="preserve">están </w:t>
            </w:r>
            <w:r w:rsidRPr="005D6B73">
              <w:rPr>
                <w:rFonts w:eastAsia="Arial"/>
              </w:rPr>
              <w:t xml:space="preserve">relacionados </w:t>
            </w:r>
            <w:r>
              <w:rPr>
                <w:rFonts w:eastAsia="Arial"/>
              </w:rPr>
              <w:t xml:space="preserve">principalmente </w:t>
            </w:r>
            <w:r w:rsidRPr="005D6B73">
              <w:rPr>
                <w:rFonts w:eastAsia="Arial"/>
              </w:rPr>
              <w:t>con el paso de ciclones tropicales, sismo, fenómenos de la Niña</w:t>
            </w:r>
            <w:r>
              <w:rPr>
                <w:rFonts w:eastAsia="Arial"/>
              </w:rPr>
              <w:t xml:space="preserve"> que genera lluvias intensas e inundaciones. </w:t>
            </w:r>
          </w:p>
          <w:p w14:paraId="51191A59" w14:textId="56DD88DE" w:rsidR="00747BA8" w:rsidRDefault="00747BA8" w:rsidP="00747BA8">
            <w:pPr>
              <w:rPr>
                <w:rFonts w:eastAsia="Arial"/>
              </w:rPr>
            </w:pPr>
            <w:r w:rsidRPr="009A648B">
              <w:rPr>
                <w:rFonts w:eastAsia="Arial"/>
              </w:rPr>
              <w:t>Por</w:t>
            </w:r>
            <w:r>
              <w:rPr>
                <w:rFonts w:eastAsia="Arial"/>
              </w:rPr>
              <w:t xml:space="preserve"> su parte</w:t>
            </w:r>
            <w:r w:rsidRPr="009A648B">
              <w:rPr>
                <w:rFonts w:eastAsia="Arial"/>
              </w:rPr>
              <w:t xml:space="preserve">, con relación a los accidentes con abejas africanizadas en </w:t>
            </w:r>
            <w:r w:rsidRPr="007A622D">
              <w:rPr>
                <w:rFonts w:eastAsia="Arial"/>
              </w:rPr>
              <w:t>el 20</w:t>
            </w:r>
            <w:r w:rsidR="007A622D" w:rsidRPr="007A622D">
              <w:rPr>
                <w:rFonts w:eastAsia="Arial"/>
              </w:rPr>
              <w:t>0</w:t>
            </w:r>
            <w:r w:rsidRPr="007A622D">
              <w:rPr>
                <w:rFonts w:eastAsia="Arial"/>
              </w:rPr>
              <w:t>9,</w:t>
            </w:r>
            <w:r w:rsidRPr="009A648B">
              <w:rPr>
                <w:rFonts w:eastAsia="Arial"/>
              </w:rPr>
              <w:t xml:space="preserve"> administrativamente se tomó la decisión de cerrar por primera vez el Parque para el Ecoturismo y para lograr la reapertura, se debía realizar varias acciones como colocar unos avisos informativos en sitios estratégicos en el sendero ecoturístico Nazareth-Dunas de Aleewolu’u, se repartieron unos volantes informativos, se realizaba recorridos de inspección sobre la ausencia/presencia de enjambres de abejas sobre el sendero, se gestionó la capacitación de un par de funcionarios de planta junto con la profesional contratista Bióloga del REM</w:t>
            </w:r>
            <w:r w:rsidR="00826BDF">
              <w:rPr>
                <w:rFonts w:eastAsia="Arial"/>
              </w:rPr>
              <w:t xml:space="preserve"> </w:t>
            </w:r>
            <w:r w:rsidR="00826BDF" w:rsidRPr="00826BDF">
              <w:rPr>
                <w:rFonts w:eastAsia="Arial"/>
              </w:rPr>
              <w:t>sobre el manejo de la apicultura, estas y otras medidas fueron reportadas al Nivel Central con copia a la Dirección Territorial Caribe, quien tomó la decisión de reaperturar el Área Protegida luego</w:t>
            </w:r>
            <w:r w:rsidR="00826BDF">
              <w:rPr>
                <w:rFonts w:eastAsia="Arial"/>
              </w:rPr>
              <w:t xml:space="preserve"> de 4 meses de cierre aproximadamente.</w:t>
            </w:r>
          </w:p>
          <w:p w14:paraId="0B5BEF55" w14:textId="70B0EA19" w:rsidR="00961A2B" w:rsidRDefault="00961A2B" w:rsidP="002A61E6">
            <w:pPr>
              <w:rPr>
                <w:rFonts w:eastAsia="Arial"/>
              </w:rPr>
            </w:pPr>
            <w:r>
              <w:rPr>
                <w:rFonts w:eastAsia="Arial"/>
              </w:rPr>
              <w:t>Otros siniestros reportados por los interpretes son: Golpes de calor, desmayos por agotamiento</w:t>
            </w:r>
            <w:r w:rsidR="002A61E6">
              <w:rPr>
                <w:rFonts w:eastAsia="Arial"/>
              </w:rPr>
              <w:t>, deshidratación, tronchaduras. Para el manejo de éstas, la capacitación del grupo de Interpretes en el año 2019 en primeros auxilios dada por la cruz roja, permite darles manejo al contar con la capacidad técnica y de insumos, ya que cada interprete fue dotado con botiquín de primeros auxilios personal. En ocasiones con los desmayos y los golpes de calor, el manejo dado es con apoyo de la comunidad, buscando personas con motos que apoyan el siniestro al trasladar a la persona afectada, o dando aviso al conductor del grupo y permitiendo el ingreso vehicular del particular al AP, para su posterior traslado al Hospital de Nazareth.</w:t>
            </w:r>
          </w:p>
          <w:p w14:paraId="4E11C268" w14:textId="40D51129" w:rsidR="00EE2440" w:rsidRDefault="00EE2440" w:rsidP="002A61E6">
            <w:pPr>
              <w:rPr>
                <w:rFonts w:eastAsia="Arial"/>
              </w:rPr>
            </w:pPr>
            <w:r>
              <w:rPr>
                <w:rFonts w:eastAsia="Arial"/>
              </w:rPr>
              <w:t>Se debe tener en cuenta varios factores limitantes ya que en algunos sectores de los senderos la entra vehicular no es posible, no se tiene buena señal telefónica y no se cuenta a la fecha con radioteléfonos u otros medios que faciliten la comunicación y pronta atención de los siniestros. Debido a ello es clave todo el proceso que se implementa de precaución en la información que se les facilita a las agencias como recomendaciones, en la página web de parques y en la charla de inducción.</w:t>
            </w:r>
          </w:p>
          <w:p w14:paraId="16FFBB12" w14:textId="4E14B476" w:rsidR="002A61E6" w:rsidRPr="00550A3A" w:rsidRDefault="002A61E6" w:rsidP="002A61E6">
            <w:pPr>
              <w:rPr>
                <w:rFonts w:ascii="Arial" w:hAnsi="Arial"/>
                <w:highlight w:val="yellow"/>
              </w:rPr>
            </w:pPr>
          </w:p>
        </w:tc>
      </w:tr>
      <w:tr w:rsidR="000D42A2" w:rsidRPr="000D42A2" w14:paraId="08384CFA" w14:textId="77777777" w:rsidTr="002679DE">
        <w:trPr>
          <w:trHeight w:val="3534"/>
        </w:trPr>
        <w:tc>
          <w:tcPr>
            <w:tcW w:w="2122" w:type="dxa"/>
            <w:vAlign w:val="center"/>
          </w:tcPr>
          <w:p w14:paraId="4BC63394" w14:textId="367FBD83" w:rsidR="000D42A2" w:rsidRPr="0033320F" w:rsidRDefault="002F42B4" w:rsidP="009477D3">
            <w:pPr>
              <w:pStyle w:val="Ttulo1"/>
              <w:jc w:val="left"/>
            </w:pPr>
            <w:bookmarkStart w:id="157" w:name="_Toc117588848"/>
            <w:r w:rsidRPr="0033320F">
              <w:t>Análisis de riesgos asociados con la actividad turística</w:t>
            </w:r>
            <w:bookmarkEnd w:id="157"/>
            <w:r w:rsidRPr="0033320F">
              <w:t xml:space="preserve"> </w:t>
            </w:r>
          </w:p>
        </w:tc>
        <w:tc>
          <w:tcPr>
            <w:tcW w:w="8906" w:type="dxa"/>
            <w:vAlign w:val="center"/>
          </w:tcPr>
          <w:p w14:paraId="540D857B" w14:textId="688CEA08" w:rsidR="00643150" w:rsidRDefault="0033320F" w:rsidP="00B17F1A">
            <w:pPr>
              <w:pStyle w:val="Ttulo2"/>
              <w:spacing w:before="0"/>
            </w:pPr>
            <w:bookmarkStart w:id="158" w:name="_Toc117588849"/>
            <w:r w:rsidRPr="0033320F">
              <w:t xml:space="preserve">Análisis de </w:t>
            </w:r>
            <w:r w:rsidR="00643150">
              <w:t xml:space="preserve">amenazas asociadas al ecoturismo en el PNN de </w:t>
            </w:r>
            <w:r w:rsidR="00643150" w:rsidRPr="00643150">
              <w:t>Macuira</w:t>
            </w:r>
            <w:r w:rsidRPr="0033320F">
              <w:t>:</w:t>
            </w:r>
            <w:bookmarkEnd w:id="158"/>
          </w:p>
          <w:p w14:paraId="00FB18CA" w14:textId="778E524C" w:rsidR="00B17F1A" w:rsidRPr="00B17F1A" w:rsidRDefault="00B17F1A" w:rsidP="00B17F1A">
            <w:r>
              <w:t xml:space="preserve">A </w:t>
            </w:r>
            <w:r w:rsidR="00603444">
              <w:t>continuación,</w:t>
            </w:r>
            <w:r>
              <w:t xml:space="preserve"> en la tabla 18 se realiza en análisis de las amenazas evidenciadas y registradas en el PLEC, asociadas al ecoturismo en el PNN de Macuira.</w:t>
            </w:r>
          </w:p>
          <w:p w14:paraId="2E85723B" w14:textId="44BE86E2" w:rsidR="009477D3" w:rsidRPr="009477D3" w:rsidRDefault="009477D3" w:rsidP="009477D3">
            <w:pPr>
              <w:pStyle w:val="Descripcin"/>
              <w:keepNext/>
              <w:rPr>
                <w:b w:val="0"/>
              </w:rPr>
            </w:pPr>
            <w:bookmarkStart w:id="159" w:name="_Toc117588976"/>
            <w:r>
              <w:t xml:space="preserve">Tabla </w:t>
            </w:r>
            <w:fldSimple w:instr=" SEQ Tabla \* ARABIC ">
              <w:r w:rsidR="00037B43">
                <w:rPr>
                  <w:noProof/>
                </w:rPr>
                <w:t>18</w:t>
              </w:r>
            </w:fldSimple>
            <w:r>
              <w:t xml:space="preserve">: </w:t>
            </w:r>
            <w:r>
              <w:rPr>
                <w:b w:val="0"/>
              </w:rPr>
              <w:t>Análisis de amenazas naturales y de riesgo público en la zona ecoturística del PNN de Macuira.</w:t>
            </w:r>
            <w:bookmarkEnd w:id="159"/>
          </w:p>
          <w:tbl>
            <w:tblPr>
              <w:tblStyle w:val="Tablaconcuadrcula1clara-nfasis1"/>
              <w:tblW w:w="0" w:type="auto"/>
              <w:tblLayout w:type="fixed"/>
              <w:tblLook w:val="04A0" w:firstRow="1" w:lastRow="0" w:firstColumn="1" w:lastColumn="0" w:noHBand="0" w:noVBand="1"/>
            </w:tblPr>
            <w:tblGrid>
              <w:gridCol w:w="1021"/>
              <w:gridCol w:w="1134"/>
              <w:gridCol w:w="2551"/>
              <w:gridCol w:w="2545"/>
              <w:gridCol w:w="1174"/>
            </w:tblGrid>
            <w:tr w:rsidR="00FC51C1" w:rsidRPr="00FC51C1" w14:paraId="6D0CA8A7" w14:textId="77777777" w:rsidTr="00B17F1A">
              <w:trPr>
                <w:cnfStyle w:val="100000000000" w:firstRow="1" w:lastRow="0" w:firstColumn="0" w:lastColumn="0" w:oddVBand="0" w:evenVBand="0" w:oddHBand="0"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1021" w:type="dxa"/>
                </w:tcPr>
                <w:p w14:paraId="65C92498" w14:textId="4AF60E53" w:rsidR="00FC51C1" w:rsidRPr="00FC51C1" w:rsidRDefault="00FC51C1" w:rsidP="009477D3">
                  <w:pPr>
                    <w:jc w:val="center"/>
                    <w:rPr>
                      <w:rFonts w:ascii="Arial Narrow" w:hAnsi="Arial Narrow"/>
                      <w:b w:val="0"/>
                      <w:sz w:val="20"/>
                      <w:szCs w:val="20"/>
                    </w:rPr>
                  </w:pPr>
                  <w:r w:rsidRPr="00FC51C1">
                    <w:rPr>
                      <w:rFonts w:ascii="Arial Narrow" w:hAnsi="Arial Narrow"/>
                      <w:b w:val="0"/>
                      <w:sz w:val="20"/>
                      <w:szCs w:val="20"/>
                    </w:rPr>
                    <w:t>Clas</w:t>
                  </w:r>
                  <w:r w:rsidR="005111B8">
                    <w:rPr>
                      <w:rFonts w:ascii="Arial Narrow" w:hAnsi="Arial Narrow"/>
                      <w:b w:val="0"/>
                      <w:sz w:val="20"/>
                      <w:szCs w:val="20"/>
                    </w:rPr>
                    <w:t>e</w:t>
                  </w:r>
                </w:p>
              </w:tc>
              <w:tc>
                <w:tcPr>
                  <w:tcW w:w="1134" w:type="dxa"/>
                </w:tcPr>
                <w:p w14:paraId="5F29642B" w14:textId="0352C75D" w:rsidR="00FC51C1" w:rsidRPr="00FC51C1" w:rsidRDefault="00FC51C1" w:rsidP="009477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20"/>
                      <w:szCs w:val="20"/>
                    </w:rPr>
                  </w:pPr>
                  <w:r w:rsidRPr="00FC51C1">
                    <w:rPr>
                      <w:rFonts w:ascii="Arial Narrow" w:hAnsi="Arial Narrow"/>
                      <w:b w:val="0"/>
                      <w:sz w:val="20"/>
                      <w:szCs w:val="20"/>
                    </w:rPr>
                    <w:t>Tipo</w:t>
                  </w:r>
                </w:p>
              </w:tc>
              <w:tc>
                <w:tcPr>
                  <w:tcW w:w="2551" w:type="dxa"/>
                </w:tcPr>
                <w:p w14:paraId="708DB967" w14:textId="3B8101A8" w:rsidR="00FC51C1" w:rsidRPr="00FC51C1" w:rsidRDefault="00FC51C1" w:rsidP="009477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20"/>
                      <w:szCs w:val="20"/>
                    </w:rPr>
                  </w:pPr>
                  <w:r w:rsidRPr="00FC51C1">
                    <w:rPr>
                      <w:rFonts w:ascii="Arial Narrow" w:hAnsi="Arial Narrow"/>
                      <w:b w:val="0"/>
                      <w:sz w:val="20"/>
                      <w:szCs w:val="20"/>
                    </w:rPr>
                    <w:t>Descripción</w:t>
                  </w:r>
                </w:p>
              </w:tc>
              <w:tc>
                <w:tcPr>
                  <w:tcW w:w="2545" w:type="dxa"/>
                </w:tcPr>
                <w:p w14:paraId="080E8AA0" w14:textId="4CB008EB" w:rsidR="00FC51C1" w:rsidRPr="00FC51C1" w:rsidRDefault="00FC51C1" w:rsidP="009477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20"/>
                      <w:szCs w:val="20"/>
                    </w:rPr>
                  </w:pPr>
                  <w:r>
                    <w:rPr>
                      <w:rFonts w:ascii="Arial Narrow" w:hAnsi="Arial Narrow"/>
                      <w:b w:val="0"/>
                      <w:sz w:val="20"/>
                      <w:szCs w:val="20"/>
                    </w:rPr>
                    <w:t>Daños</w:t>
                  </w:r>
                </w:p>
              </w:tc>
              <w:tc>
                <w:tcPr>
                  <w:tcW w:w="1174" w:type="dxa"/>
                </w:tcPr>
                <w:p w14:paraId="30E8C650" w14:textId="2C80C5FA" w:rsidR="00FC51C1" w:rsidRPr="00FC51C1" w:rsidRDefault="00FC51C1" w:rsidP="009477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20"/>
                      <w:szCs w:val="20"/>
                    </w:rPr>
                  </w:pPr>
                  <w:r w:rsidRPr="00FC51C1">
                    <w:rPr>
                      <w:rFonts w:ascii="Arial Narrow" w:hAnsi="Arial Narrow"/>
                      <w:b w:val="0"/>
                      <w:sz w:val="20"/>
                      <w:szCs w:val="20"/>
                    </w:rPr>
                    <w:t>Calificación</w:t>
                  </w:r>
                </w:p>
              </w:tc>
            </w:tr>
            <w:tr w:rsidR="00FC51C1" w:rsidRPr="00FC51C1" w14:paraId="137DAB56" w14:textId="77777777" w:rsidTr="00B17F1A">
              <w:trPr>
                <w:trHeight w:val="461"/>
              </w:trPr>
              <w:tc>
                <w:tcPr>
                  <w:cnfStyle w:val="001000000000" w:firstRow="0" w:lastRow="0" w:firstColumn="1" w:lastColumn="0" w:oddVBand="0" w:evenVBand="0" w:oddHBand="0" w:evenHBand="0" w:firstRowFirstColumn="0" w:firstRowLastColumn="0" w:lastRowFirstColumn="0" w:lastRowLastColumn="0"/>
                  <w:tcW w:w="1021" w:type="dxa"/>
                </w:tcPr>
                <w:p w14:paraId="19AEF459" w14:textId="41BE04D3" w:rsidR="00FC51C1" w:rsidRPr="00FC51C1" w:rsidRDefault="009477D3" w:rsidP="009477D3">
                  <w:pPr>
                    <w:jc w:val="center"/>
                    <w:rPr>
                      <w:rFonts w:ascii="Arial Narrow" w:hAnsi="Arial Narrow"/>
                      <w:sz w:val="20"/>
                      <w:szCs w:val="20"/>
                    </w:rPr>
                  </w:pPr>
                  <w:r>
                    <w:rPr>
                      <w:rFonts w:ascii="Arial Narrow" w:hAnsi="Arial Narrow"/>
                      <w:sz w:val="20"/>
                      <w:szCs w:val="20"/>
                    </w:rPr>
                    <w:t>Natural</w:t>
                  </w:r>
                </w:p>
              </w:tc>
              <w:tc>
                <w:tcPr>
                  <w:tcW w:w="1134" w:type="dxa"/>
                </w:tcPr>
                <w:p w14:paraId="338A4187" w14:textId="7007A9C5" w:rsidR="00FC51C1" w:rsidRPr="00FC51C1" w:rsidRDefault="00FC51C1" w:rsidP="009477D3">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C51C1">
                    <w:rPr>
                      <w:rFonts w:ascii="Arial Narrow" w:hAnsi="Arial Narrow"/>
                      <w:sz w:val="20"/>
                      <w:szCs w:val="20"/>
                    </w:rPr>
                    <w:t>Vendaval (y tornados)</w:t>
                  </w:r>
                </w:p>
              </w:tc>
              <w:tc>
                <w:tcPr>
                  <w:tcW w:w="2551" w:type="dxa"/>
                </w:tcPr>
                <w:p w14:paraId="17DEE2A8" w14:textId="6DD00761" w:rsidR="00FC51C1" w:rsidRDefault="00FC51C1"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FC51C1">
                    <w:rPr>
                      <w:rFonts w:ascii="Arial Narrow" w:hAnsi="Arial Narrow"/>
                      <w:sz w:val="20"/>
                      <w:szCs w:val="20"/>
                    </w:rPr>
                    <w:t xml:space="preserve">Fenómeno hidrometeorológico. Viento </w:t>
                  </w:r>
                  <w:r>
                    <w:rPr>
                      <w:rFonts w:ascii="Arial Narrow" w:hAnsi="Arial Narrow"/>
                      <w:sz w:val="20"/>
                      <w:szCs w:val="20"/>
                    </w:rPr>
                    <w:t>extremadamente fuerte y violento</w:t>
                  </w:r>
                  <w:r w:rsidRPr="00FC51C1">
                    <w:rPr>
                      <w:rFonts w:ascii="Arial Narrow" w:hAnsi="Arial Narrow"/>
                      <w:sz w:val="20"/>
                      <w:szCs w:val="20"/>
                    </w:rPr>
                    <w:t xml:space="preserve"> que a modo de remolinos gira </w:t>
                  </w:r>
                  <w:r>
                    <w:rPr>
                      <w:rFonts w:ascii="Arial Narrow" w:hAnsi="Arial Narrow"/>
                      <w:sz w:val="20"/>
                      <w:szCs w:val="20"/>
                    </w:rPr>
                    <w:t>en</w:t>
                  </w:r>
                  <w:r w:rsidRPr="00FC51C1">
                    <w:rPr>
                      <w:rFonts w:ascii="Arial Narrow" w:hAnsi="Arial Narrow"/>
                      <w:sz w:val="20"/>
                      <w:szCs w:val="20"/>
                    </w:rPr>
                    <w:t xml:space="preserve"> grandes círculos</w:t>
                  </w:r>
                  <w:r>
                    <w:rPr>
                      <w:rFonts w:ascii="Arial Narrow" w:hAnsi="Arial Narrow"/>
                      <w:sz w:val="20"/>
                      <w:szCs w:val="20"/>
                    </w:rPr>
                    <w:t xml:space="preserve"> a una alta velocidad</w:t>
                  </w:r>
                  <w:r w:rsidRPr="00FC51C1">
                    <w:rPr>
                      <w:rFonts w:ascii="Arial Narrow" w:hAnsi="Arial Narrow"/>
                      <w:sz w:val="20"/>
                      <w:szCs w:val="20"/>
                    </w:rPr>
                    <w:t>.</w:t>
                  </w:r>
                </w:p>
                <w:p w14:paraId="1CC4FC95" w14:textId="4860628A" w:rsidR="00067A43" w:rsidRDefault="00067A43"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1E1549">
                    <w:rPr>
                      <w:rFonts w:ascii="Arial Narrow" w:hAnsi="Arial Narrow"/>
                      <w:sz w:val="20"/>
                      <w:szCs w:val="20"/>
                      <w:u w:val="single"/>
                    </w:rPr>
                    <w:t>Frecuencia</w:t>
                  </w:r>
                  <w:r>
                    <w:rPr>
                      <w:rFonts w:ascii="Arial Narrow" w:hAnsi="Arial Narrow"/>
                      <w:sz w:val="20"/>
                      <w:szCs w:val="20"/>
                    </w:rPr>
                    <w:t xml:space="preserve">: </w:t>
                  </w:r>
                  <w:r w:rsidRPr="00067A43">
                    <w:rPr>
                      <w:rFonts w:ascii="Arial Narrow" w:hAnsi="Arial Narrow"/>
                      <w:sz w:val="20"/>
                      <w:szCs w:val="20"/>
                    </w:rPr>
                    <w:t>Algunas veces</w:t>
                  </w:r>
                </w:p>
                <w:p w14:paraId="67E0C08A" w14:textId="61E6D3F7" w:rsidR="00067A43" w:rsidRPr="00FC51C1" w:rsidRDefault="001E1549"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u w:val="single"/>
                    </w:rPr>
                    <w:t>Sector</w:t>
                  </w:r>
                  <w:r w:rsidR="00067A43">
                    <w:rPr>
                      <w:rFonts w:ascii="Arial Narrow" w:hAnsi="Arial Narrow"/>
                      <w:sz w:val="20"/>
                      <w:szCs w:val="20"/>
                    </w:rPr>
                    <w:t>: Sector Siapana</w:t>
                  </w:r>
                </w:p>
              </w:tc>
              <w:tc>
                <w:tcPr>
                  <w:tcW w:w="2545" w:type="dxa"/>
                </w:tcPr>
                <w:p w14:paraId="21F453EC" w14:textId="4272B9C6" w:rsidR="00FC51C1" w:rsidRDefault="00067A43"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1E1549">
                    <w:rPr>
                      <w:rFonts w:ascii="Arial Narrow" w:hAnsi="Arial Narrow"/>
                      <w:sz w:val="20"/>
                      <w:szCs w:val="20"/>
                      <w:u w:val="single"/>
                    </w:rPr>
                    <w:t>Naturales y m</w:t>
                  </w:r>
                  <w:r w:rsidR="00FC51C1" w:rsidRPr="001E1549">
                    <w:rPr>
                      <w:rFonts w:ascii="Arial Narrow" w:hAnsi="Arial Narrow"/>
                      <w:sz w:val="20"/>
                      <w:szCs w:val="20"/>
                      <w:u w:val="single"/>
                    </w:rPr>
                    <w:t>ateriales:</w:t>
                  </w:r>
                  <w:r w:rsidR="00FC51C1">
                    <w:rPr>
                      <w:rFonts w:ascii="Arial Narrow" w:hAnsi="Arial Narrow"/>
                      <w:sz w:val="20"/>
                      <w:szCs w:val="20"/>
                    </w:rPr>
                    <w:t xml:space="preserve"> Derriba </w:t>
                  </w:r>
                  <w:r w:rsidR="00FC51C1" w:rsidRPr="00FC51C1">
                    <w:rPr>
                      <w:rFonts w:ascii="Arial Narrow" w:hAnsi="Arial Narrow"/>
                      <w:sz w:val="20"/>
                      <w:szCs w:val="20"/>
                    </w:rPr>
                    <w:t>árboles, postes, techos de las viviendas, cultivos</w:t>
                  </w:r>
                  <w:r w:rsidR="00FC51C1">
                    <w:rPr>
                      <w:rFonts w:ascii="Arial Narrow" w:hAnsi="Arial Narrow"/>
                      <w:sz w:val="20"/>
                      <w:szCs w:val="20"/>
                    </w:rPr>
                    <w:t>.</w:t>
                  </w:r>
                </w:p>
                <w:p w14:paraId="34474F8A" w14:textId="2C14C5EA" w:rsidR="00FC51C1" w:rsidRPr="00FC51C1" w:rsidRDefault="00FC51C1"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1E1549">
                    <w:rPr>
                      <w:rFonts w:ascii="Arial Narrow" w:hAnsi="Arial Narrow"/>
                      <w:sz w:val="20"/>
                      <w:szCs w:val="20"/>
                      <w:u w:val="single"/>
                    </w:rPr>
                    <w:t>Humanos:</w:t>
                  </w:r>
                  <w:r>
                    <w:rPr>
                      <w:rFonts w:ascii="Arial Narrow" w:hAnsi="Arial Narrow"/>
                      <w:sz w:val="20"/>
                      <w:szCs w:val="20"/>
                    </w:rPr>
                    <w:t xml:space="preserve"> lesiones, extravío, muertes</w:t>
                  </w:r>
                </w:p>
              </w:tc>
              <w:tc>
                <w:tcPr>
                  <w:tcW w:w="1174" w:type="dxa"/>
                </w:tcPr>
                <w:p w14:paraId="2EC34011" w14:textId="52F84423" w:rsidR="00FC51C1" w:rsidRPr="00FC51C1" w:rsidRDefault="00067A43" w:rsidP="009477D3">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25824">
                    <w:rPr>
                      <w:rFonts w:ascii="Arial Narrow" w:hAnsi="Arial Narrow"/>
                      <w:sz w:val="20"/>
                      <w:szCs w:val="20"/>
                      <w:highlight w:val="yellow"/>
                    </w:rPr>
                    <w:t>Media</w:t>
                  </w:r>
                </w:p>
              </w:tc>
            </w:tr>
            <w:tr w:rsidR="00FC51C1" w:rsidRPr="00FC51C1" w14:paraId="1DB104F0" w14:textId="77777777" w:rsidTr="00B17F1A">
              <w:trPr>
                <w:trHeight w:val="448"/>
              </w:trPr>
              <w:tc>
                <w:tcPr>
                  <w:cnfStyle w:val="001000000000" w:firstRow="0" w:lastRow="0" w:firstColumn="1" w:lastColumn="0" w:oddVBand="0" w:evenVBand="0" w:oddHBand="0" w:evenHBand="0" w:firstRowFirstColumn="0" w:firstRowLastColumn="0" w:lastRowFirstColumn="0" w:lastRowLastColumn="0"/>
                  <w:tcW w:w="1021" w:type="dxa"/>
                </w:tcPr>
                <w:p w14:paraId="5722CFF1" w14:textId="11DF39AA" w:rsidR="00FC51C1" w:rsidRPr="00FC51C1" w:rsidRDefault="009477D3" w:rsidP="009477D3">
                  <w:pPr>
                    <w:jc w:val="center"/>
                    <w:rPr>
                      <w:rFonts w:ascii="Arial Narrow" w:hAnsi="Arial Narrow"/>
                      <w:sz w:val="20"/>
                      <w:szCs w:val="20"/>
                    </w:rPr>
                  </w:pPr>
                  <w:r>
                    <w:rPr>
                      <w:rFonts w:ascii="Arial Narrow" w:hAnsi="Arial Narrow"/>
                      <w:sz w:val="20"/>
                      <w:szCs w:val="20"/>
                    </w:rPr>
                    <w:t>Natural</w:t>
                  </w:r>
                </w:p>
              </w:tc>
              <w:tc>
                <w:tcPr>
                  <w:tcW w:w="1134" w:type="dxa"/>
                </w:tcPr>
                <w:p w14:paraId="6630EE3B" w14:textId="1EEFC942" w:rsidR="00FC51C1" w:rsidRPr="00FC51C1" w:rsidRDefault="00067A43" w:rsidP="009477D3">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Sequía</w:t>
                  </w:r>
                </w:p>
              </w:tc>
              <w:tc>
                <w:tcPr>
                  <w:tcW w:w="2551" w:type="dxa"/>
                </w:tcPr>
                <w:p w14:paraId="73BD8194" w14:textId="77777777" w:rsidR="00067A43" w:rsidRDefault="00067A43"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067A43">
                    <w:rPr>
                      <w:rFonts w:ascii="Arial Narrow" w:hAnsi="Arial Narrow"/>
                      <w:sz w:val="20"/>
                      <w:szCs w:val="20"/>
                    </w:rPr>
                    <w:t xml:space="preserve">Fenómeno climático. La Guajira presenta uno de los más altos niveles de temperatura del país, </w:t>
                  </w:r>
                  <w:r>
                    <w:rPr>
                      <w:rFonts w:ascii="Arial Narrow" w:hAnsi="Arial Narrow"/>
                      <w:sz w:val="20"/>
                      <w:szCs w:val="20"/>
                    </w:rPr>
                    <w:t>debido a su ubicación y geografía.</w:t>
                  </w:r>
                </w:p>
                <w:p w14:paraId="4E73F3BE" w14:textId="54E1E334" w:rsidR="00FC51C1" w:rsidRDefault="00067A43"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1E1549">
                    <w:rPr>
                      <w:rFonts w:ascii="Arial Narrow" w:hAnsi="Arial Narrow"/>
                      <w:sz w:val="20"/>
                      <w:szCs w:val="20"/>
                      <w:u w:val="single"/>
                    </w:rPr>
                    <w:t>Frecuencia</w:t>
                  </w:r>
                  <w:r>
                    <w:rPr>
                      <w:rFonts w:ascii="Arial Narrow" w:hAnsi="Arial Narrow"/>
                      <w:sz w:val="20"/>
                      <w:szCs w:val="20"/>
                    </w:rPr>
                    <w:t xml:space="preserve">: </w:t>
                  </w:r>
                  <w:r w:rsidRPr="00067A43">
                    <w:rPr>
                      <w:rFonts w:ascii="Arial Narrow" w:hAnsi="Arial Narrow"/>
                      <w:sz w:val="20"/>
                      <w:szCs w:val="20"/>
                    </w:rPr>
                    <w:t>Temporalmente marcado por eventos del fenómeno del Niño</w:t>
                  </w:r>
                  <w:r>
                    <w:rPr>
                      <w:rFonts w:ascii="Arial Narrow" w:hAnsi="Arial Narrow"/>
                      <w:sz w:val="20"/>
                      <w:szCs w:val="20"/>
                    </w:rPr>
                    <w:t>.</w:t>
                  </w:r>
                </w:p>
                <w:p w14:paraId="78D62DB6" w14:textId="1E6DB047" w:rsidR="00067A43" w:rsidRDefault="001E1549"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u w:val="single"/>
                    </w:rPr>
                    <w:t>Sector</w:t>
                  </w:r>
                  <w:r w:rsidR="00067A43">
                    <w:rPr>
                      <w:rFonts w:ascii="Arial Narrow" w:hAnsi="Arial Narrow"/>
                      <w:sz w:val="20"/>
                      <w:szCs w:val="20"/>
                    </w:rPr>
                    <w:t xml:space="preserve">: Todo el parque, pero se </w:t>
                  </w:r>
                  <w:r>
                    <w:rPr>
                      <w:rFonts w:ascii="Arial Narrow" w:hAnsi="Arial Narrow"/>
                      <w:sz w:val="20"/>
                      <w:szCs w:val="20"/>
                    </w:rPr>
                    <w:t>acentúa</w:t>
                  </w:r>
                  <w:r w:rsidR="00067A43">
                    <w:rPr>
                      <w:rFonts w:ascii="Arial Narrow" w:hAnsi="Arial Narrow"/>
                      <w:sz w:val="20"/>
                      <w:szCs w:val="20"/>
                    </w:rPr>
                    <w:t xml:space="preserve"> en el territorio de Siapana cost</w:t>
                  </w:r>
                  <w:r>
                    <w:rPr>
                      <w:rFonts w:ascii="Arial Narrow" w:hAnsi="Arial Narrow"/>
                      <w:sz w:val="20"/>
                      <w:szCs w:val="20"/>
                    </w:rPr>
                    <w:t>ado sur-occidental debido a que se encuentra en barlovento</w:t>
                  </w:r>
                </w:p>
                <w:p w14:paraId="66A144EB" w14:textId="77777777" w:rsidR="001E1549" w:rsidRDefault="001E1549"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p w14:paraId="6D903840" w14:textId="3CC78CDE" w:rsidR="00067A43" w:rsidRPr="00FC51C1" w:rsidRDefault="00067A43"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2545" w:type="dxa"/>
                </w:tcPr>
                <w:p w14:paraId="42D130CF" w14:textId="6D01AACC" w:rsidR="00067A43" w:rsidRDefault="00067A43"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1E1549">
                    <w:rPr>
                      <w:rFonts w:ascii="Arial Narrow" w:hAnsi="Arial Narrow"/>
                      <w:sz w:val="20"/>
                      <w:szCs w:val="20"/>
                      <w:u w:val="single"/>
                    </w:rPr>
                    <w:t>Naturales y materiales</w:t>
                  </w:r>
                  <w:r>
                    <w:rPr>
                      <w:rFonts w:ascii="Arial Narrow" w:hAnsi="Arial Narrow"/>
                      <w:sz w:val="20"/>
                      <w:szCs w:val="20"/>
                    </w:rPr>
                    <w:t xml:space="preserve">: Escasez de agua, muerte de animales </w:t>
                  </w:r>
                  <w:r w:rsidR="00E2359D">
                    <w:rPr>
                      <w:rFonts w:ascii="Arial Narrow" w:hAnsi="Arial Narrow"/>
                      <w:sz w:val="20"/>
                      <w:szCs w:val="20"/>
                    </w:rPr>
                    <w:t>domésticos</w:t>
                  </w:r>
                  <w:r>
                    <w:rPr>
                      <w:rFonts w:ascii="Arial Narrow" w:hAnsi="Arial Narrow"/>
                      <w:sz w:val="20"/>
                      <w:szCs w:val="20"/>
                    </w:rPr>
                    <w:t xml:space="preserve"> de consumo, afectaciones en las poblaciones de fauna y flora por mortandad. </w:t>
                  </w:r>
                  <w:r w:rsidRPr="00067A43">
                    <w:rPr>
                      <w:rFonts w:ascii="Arial Narrow" w:hAnsi="Arial Narrow"/>
                      <w:sz w:val="20"/>
                      <w:szCs w:val="20"/>
                    </w:rPr>
                    <w:t>Propicia incendios forestales y genera procesos de deforestación y desertificación</w:t>
                  </w:r>
                </w:p>
                <w:p w14:paraId="50CAD813" w14:textId="4807ED51" w:rsidR="00FC51C1" w:rsidRPr="00FC51C1" w:rsidRDefault="00067A43"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1E1549">
                    <w:rPr>
                      <w:rFonts w:ascii="Arial Narrow" w:hAnsi="Arial Narrow"/>
                      <w:sz w:val="20"/>
                      <w:szCs w:val="20"/>
                      <w:u w:val="single"/>
                    </w:rPr>
                    <w:t>Humanos:</w:t>
                  </w:r>
                  <w:r>
                    <w:rPr>
                      <w:rFonts w:ascii="Arial Narrow" w:hAnsi="Arial Narrow"/>
                      <w:sz w:val="20"/>
                      <w:szCs w:val="20"/>
                    </w:rPr>
                    <w:t xml:space="preserve"> Calidad de vida debido a la falta de agua y animales domestico de consumo. Golpes de calor, deshidratación, perdida de orientación, extravíos y muertes.</w:t>
                  </w:r>
                </w:p>
              </w:tc>
              <w:tc>
                <w:tcPr>
                  <w:tcW w:w="1174" w:type="dxa"/>
                </w:tcPr>
                <w:p w14:paraId="10D02F3E" w14:textId="3958575A" w:rsidR="00FC51C1" w:rsidRPr="00FC51C1" w:rsidRDefault="00067A43" w:rsidP="009477D3">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25824">
                    <w:rPr>
                      <w:rFonts w:ascii="Arial Narrow" w:hAnsi="Arial Narrow"/>
                      <w:sz w:val="20"/>
                      <w:szCs w:val="20"/>
                      <w:highlight w:val="red"/>
                    </w:rPr>
                    <w:t>Alta</w:t>
                  </w:r>
                </w:p>
              </w:tc>
            </w:tr>
            <w:tr w:rsidR="00FC51C1" w:rsidRPr="00FC51C1" w14:paraId="68749E11" w14:textId="77777777" w:rsidTr="00B17F1A">
              <w:trPr>
                <w:trHeight w:val="448"/>
              </w:trPr>
              <w:tc>
                <w:tcPr>
                  <w:cnfStyle w:val="001000000000" w:firstRow="0" w:lastRow="0" w:firstColumn="1" w:lastColumn="0" w:oddVBand="0" w:evenVBand="0" w:oddHBand="0" w:evenHBand="0" w:firstRowFirstColumn="0" w:firstRowLastColumn="0" w:lastRowFirstColumn="0" w:lastRowLastColumn="0"/>
                  <w:tcW w:w="1021" w:type="dxa"/>
                </w:tcPr>
                <w:p w14:paraId="2B17337F" w14:textId="3BB3F69D" w:rsidR="00FC51C1" w:rsidRPr="00FC51C1" w:rsidRDefault="009477D3" w:rsidP="009477D3">
                  <w:pPr>
                    <w:jc w:val="center"/>
                    <w:rPr>
                      <w:rFonts w:ascii="Arial Narrow" w:hAnsi="Arial Narrow"/>
                      <w:sz w:val="20"/>
                      <w:szCs w:val="20"/>
                    </w:rPr>
                  </w:pPr>
                  <w:r>
                    <w:rPr>
                      <w:rFonts w:ascii="Arial Narrow" w:hAnsi="Arial Narrow"/>
                      <w:sz w:val="20"/>
                      <w:szCs w:val="20"/>
                    </w:rPr>
                    <w:t>Natural</w:t>
                  </w:r>
                </w:p>
              </w:tc>
              <w:tc>
                <w:tcPr>
                  <w:tcW w:w="1134" w:type="dxa"/>
                </w:tcPr>
                <w:p w14:paraId="1B30F9A5" w14:textId="7D74C432" w:rsidR="00FC51C1" w:rsidRPr="00FC51C1" w:rsidRDefault="00067A43" w:rsidP="009477D3">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067A43">
                    <w:rPr>
                      <w:rFonts w:ascii="Arial Narrow" w:hAnsi="Arial Narrow"/>
                      <w:sz w:val="20"/>
                      <w:szCs w:val="20"/>
                    </w:rPr>
                    <w:t>Inundación (crecientes súbitas</w:t>
                  </w:r>
                  <w:r>
                    <w:rPr>
                      <w:rFonts w:ascii="Arial Narrow" w:hAnsi="Arial Narrow"/>
                      <w:sz w:val="20"/>
                      <w:szCs w:val="20"/>
                    </w:rPr>
                    <w:t>)</w:t>
                  </w:r>
                </w:p>
              </w:tc>
              <w:tc>
                <w:tcPr>
                  <w:tcW w:w="2551" w:type="dxa"/>
                </w:tcPr>
                <w:p w14:paraId="75FF9739" w14:textId="77777777" w:rsidR="00FC51C1" w:rsidRDefault="00067A43"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067A43">
                    <w:rPr>
                      <w:rFonts w:ascii="Arial Narrow" w:hAnsi="Arial Narrow"/>
                      <w:sz w:val="20"/>
                      <w:szCs w:val="20"/>
                    </w:rPr>
                    <w:t xml:space="preserve">Fenómeno hidro-meteorológico que se presenta anualmente, que generan </w:t>
                  </w:r>
                  <w:r w:rsidR="001E1549" w:rsidRPr="00067A43">
                    <w:rPr>
                      <w:rFonts w:ascii="Arial Narrow" w:hAnsi="Arial Narrow"/>
                      <w:sz w:val="20"/>
                      <w:szCs w:val="20"/>
                    </w:rPr>
                    <w:t>crecientes súbitos</w:t>
                  </w:r>
                  <w:r w:rsidRPr="00067A43">
                    <w:rPr>
                      <w:rFonts w:ascii="Arial Narrow" w:hAnsi="Arial Narrow"/>
                      <w:sz w:val="20"/>
                      <w:szCs w:val="20"/>
                    </w:rPr>
                    <w:t xml:space="preserve"> de arr</w:t>
                  </w:r>
                  <w:r w:rsidR="001E1549">
                    <w:rPr>
                      <w:rFonts w:ascii="Arial Narrow" w:hAnsi="Arial Narrow"/>
                      <w:sz w:val="20"/>
                      <w:szCs w:val="20"/>
                    </w:rPr>
                    <w:t>oyos que causan desbordamiento en</w:t>
                  </w:r>
                  <w:r w:rsidRPr="00067A43">
                    <w:rPr>
                      <w:rFonts w:ascii="Arial Narrow" w:hAnsi="Arial Narrow"/>
                      <w:sz w:val="20"/>
                      <w:szCs w:val="20"/>
                    </w:rPr>
                    <w:t xml:space="preserve"> las zonas más bajas y planas que </w:t>
                  </w:r>
                  <w:r w:rsidR="001E1549">
                    <w:rPr>
                      <w:rFonts w:ascii="Arial Narrow" w:hAnsi="Arial Narrow"/>
                      <w:sz w:val="20"/>
                      <w:szCs w:val="20"/>
                    </w:rPr>
                    <w:t xml:space="preserve">sumando los </w:t>
                  </w:r>
                  <w:r w:rsidRPr="00067A43">
                    <w:rPr>
                      <w:rFonts w:ascii="Arial Narrow" w:hAnsi="Arial Narrow"/>
                      <w:sz w:val="20"/>
                      <w:szCs w:val="20"/>
                    </w:rPr>
                    <w:t>suelos arcillosos generan</w:t>
                  </w:r>
                  <w:r w:rsidR="001E1549">
                    <w:rPr>
                      <w:rFonts w:ascii="Arial Narrow" w:hAnsi="Arial Narrow"/>
                      <w:sz w:val="20"/>
                      <w:szCs w:val="20"/>
                    </w:rPr>
                    <w:t xml:space="preserve"> zonas inundadas.</w:t>
                  </w:r>
                </w:p>
                <w:p w14:paraId="12131E6D" w14:textId="5945547E" w:rsidR="001E1549" w:rsidRPr="001E1549" w:rsidRDefault="001E1549"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u w:val="single"/>
                    </w:rPr>
                    <w:t>Frecuencia:</w:t>
                  </w:r>
                  <w:r>
                    <w:rPr>
                      <w:rFonts w:ascii="Arial Narrow" w:hAnsi="Arial Narrow"/>
                      <w:sz w:val="20"/>
                      <w:szCs w:val="20"/>
                    </w:rPr>
                    <w:t xml:space="preserve"> </w:t>
                  </w:r>
                  <w:r w:rsidRPr="001E1549">
                    <w:rPr>
                      <w:rFonts w:ascii="Arial Narrow" w:hAnsi="Arial Narrow"/>
                      <w:sz w:val="20"/>
                      <w:szCs w:val="20"/>
                    </w:rPr>
                    <w:t>2 temporadas</w:t>
                  </w:r>
                  <w:r>
                    <w:rPr>
                      <w:rFonts w:ascii="Arial Narrow" w:hAnsi="Arial Narrow"/>
                      <w:sz w:val="20"/>
                      <w:szCs w:val="20"/>
                    </w:rPr>
                    <w:t xml:space="preserve">, </w:t>
                  </w:r>
                  <w:r w:rsidRPr="001E1549">
                    <w:rPr>
                      <w:rFonts w:ascii="Arial Narrow" w:hAnsi="Arial Narrow"/>
                      <w:sz w:val="20"/>
                      <w:szCs w:val="20"/>
                    </w:rPr>
                    <w:t>de</w:t>
                  </w:r>
                  <w:r>
                    <w:rPr>
                      <w:rFonts w:ascii="Arial Narrow" w:hAnsi="Arial Narrow"/>
                      <w:sz w:val="20"/>
                      <w:szCs w:val="20"/>
                    </w:rPr>
                    <w:t xml:space="preserve"> </w:t>
                  </w:r>
                  <w:r w:rsidRPr="001E1549">
                    <w:rPr>
                      <w:rFonts w:ascii="Arial Narrow" w:hAnsi="Arial Narrow"/>
                      <w:sz w:val="20"/>
                      <w:szCs w:val="20"/>
                    </w:rPr>
                    <w:t>bajas lluvias que es en el mes de mayo y</w:t>
                  </w:r>
                  <w:r>
                    <w:rPr>
                      <w:rFonts w:ascii="Arial Narrow" w:hAnsi="Arial Narrow"/>
                      <w:sz w:val="20"/>
                      <w:szCs w:val="20"/>
                    </w:rPr>
                    <w:t xml:space="preserve"> de altas lluvias</w:t>
                  </w:r>
                  <w:r w:rsidRPr="001E1549">
                    <w:rPr>
                      <w:rFonts w:ascii="Arial Narrow" w:hAnsi="Arial Narrow"/>
                      <w:sz w:val="20"/>
                      <w:szCs w:val="20"/>
                    </w:rPr>
                    <w:t xml:space="preserve"> en los meses octubre y noviembre. Adicionalmente, el fenómeno de La Niña produce numerables aguaceros, incluyendo los ciclones tropicales</w:t>
                  </w:r>
                  <w:r>
                    <w:rPr>
                      <w:rFonts w:ascii="Arial Narrow" w:hAnsi="Arial Narrow"/>
                      <w:sz w:val="20"/>
                      <w:szCs w:val="20"/>
                    </w:rPr>
                    <w:t xml:space="preserve"> en el mar Caribe, que en algunos casos pasan por la alta Guajira.</w:t>
                  </w:r>
                </w:p>
                <w:p w14:paraId="341F4D7A" w14:textId="3906A12A" w:rsidR="001E1549" w:rsidRPr="001E1549" w:rsidRDefault="001E1549"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u w:val="single"/>
                    </w:rPr>
                  </w:pPr>
                  <w:r w:rsidRPr="001E1549">
                    <w:rPr>
                      <w:rFonts w:ascii="Arial Narrow" w:hAnsi="Arial Narrow"/>
                      <w:sz w:val="20"/>
                      <w:szCs w:val="20"/>
                      <w:u w:val="single"/>
                    </w:rPr>
                    <w:t>Sector:</w:t>
                  </w:r>
                  <w:r>
                    <w:rPr>
                      <w:rFonts w:ascii="Arial Narrow" w:hAnsi="Arial Narrow"/>
                      <w:sz w:val="20"/>
                      <w:szCs w:val="20"/>
                    </w:rPr>
                    <w:t xml:space="preserve"> </w:t>
                  </w:r>
                  <w:r w:rsidRPr="001E1549">
                    <w:rPr>
                      <w:rFonts w:ascii="Arial Narrow" w:hAnsi="Arial Narrow"/>
                      <w:sz w:val="20"/>
                      <w:szCs w:val="20"/>
                    </w:rPr>
                    <w:t>Todo el parque en especial las zonas circundantes a los arroyos, además de la zona de influencia del AP, en especial las vías de acceso</w:t>
                  </w:r>
                </w:p>
              </w:tc>
              <w:tc>
                <w:tcPr>
                  <w:tcW w:w="2545" w:type="dxa"/>
                </w:tcPr>
                <w:p w14:paraId="7C3F5893" w14:textId="555AC175" w:rsidR="001E1549" w:rsidRDefault="001E1549"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u w:val="single"/>
                    </w:rPr>
                    <w:t>Naturales y Materiales:</w:t>
                  </w:r>
                  <w:r w:rsidR="00FE4A06">
                    <w:rPr>
                      <w:rFonts w:ascii="Arial Narrow" w:hAnsi="Arial Narrow"/>
                      <w:sz w:val="20"/>
                      <w:szCs w:val="20"/>
                    </w:rPr>
                    <w:t xml:space="preserve"> D</w:t>
                  </w:r>
                  <w:r w:rsidR="00393F4F" w:rsidRPr="00067A43">
                    <w:rPr>
                      <w:rFonts w:ascii="Arial Narrow" w:hAnsi="Arial Narrow"/>
                      <w:sz w:val="20"/>
                      <w:szCs w:val="20"/>
                    </w:rPr>
                    <w:t>años y pérdidas</w:t>
                  </w:r>
                  <w:r w:rsidR="00393F4F">
                    <w:rPr>
                      <w:rFonts w:ascii="Arial Narrow" w:hAnsi="Arial Narrow"/>
                      <w:sz w:val="20"/>
                      <w:szCs w:val="20"/>
                    </w:rPr>
                    <w:t xml:space="preserve"> </w:t>
                  </w:r>
                  <w:r w:rsidR="00393F4F" w:rsidRPr="00067A43">
                    <w:rPr>
                      <w:rFonts w:ascii="Arial Narrow" w:hAnsi="Arial Narrow"/>
                      <w:sz w:val="20"/>
                      <w:szCs w:val="20"/>
                    </w:rPr>
                    <w:t>en infraestructuras, cultivos</w:t>
                  </w:r>
                  <w:r w:rsidR="00393F4F">
                    <w:rPr>
                      <w:rFonts w:ascii="Arial Narrow" w:hAnsi="Arial Narrow"/>
                      <w:sz w:val="20"/>
                      <w:szCs w:val="20"/>
                    </w:rPr>
                    <w:t>, vidas animales aislamiento completo, inaccesibilidad, e</w:t>
                  </w:r>
                  <w:r w:rsidR="00393F4F" w:rsidRPr="00067A43">
                    <w:rPr>
                      <w:rFonts w:ascii="Arial Narrow" w:hAnsi="Arial Narrow"/>
                      <w:sz w:val="20"/>
                      <w:szCs w:val="20"/>
                    </w:rPr>
                    <w:t xml:space="preserve"> incomunicación por vía terrestre</w:t>
                  </w:r>
                  <w:r w:rsidR="00393F4F">
                    <w:rPr>
                      <w:rFonts w:ascii="Arial Narrow" w:hAnsi="Arial Narrow"/>
                      <w:sz w:val="20"/>
                      <w:szCs w:val="20"/>
                    </w:rPr>
                    <w:t>.</w:t>
                  </w:r>
                  <w:r w:rsidR="00A037D9">
                    <w:rPr>
                      <w:rFonts w:ascii="Arial Narrow" w:hAnsi="Arial Narrow"/>
                      <w:sz w:val="20"/>
                      <w:szCs w:val="20"/>
                    </w:rPr>
                    <w:t xml:space="preserve"> </w:t>
                  </w:r>
                  <w:r w:rsidR="00A037D9" w:rsidRPr="00A037D9">
                    <w:rPr>
                      <w:rFonts w:ascii="Arial Narrow" w:hAnsi="Arial Narrow"/>
                      <w:sz w:val="20"/>
                      <w:szCs w:val="20"/>
                    </w:rPr>
                    <w:t>Arrastre de sólidos, donde algunos pueden ser contaminantes</w:t>
                  </w:r>
                </w:p>
                <w:p w14:paraId="2FEC1FF5" w14:textId="222F98A4" w:rsidR="00FC51C1" w:rsidRPr="00FC51C1" w:rsidRDefault="001E1549"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1E1549">
                    <w:rPr>
                      <w:rFonts w:ascii="Arial Narrow" w:hAnsi="Arial Narrow"/>
                      <w:sz w:val="20"/>
                      <w:szCs w:val="20"/>
                      <w:u w:val="single"/>
                    </w:rPr>
                    <w:t>Humanos</w:t>
                  </w:r>
                  <w:r>
                    <w:rPr>
                      <w:rFonts w:ascii="Arial Narrow" w:hAnsi="Arial Narrow"/>
                      <w:sz w:val="20"/>
                      <w:szCs w:val="20"/>
                    </w:rPr>
                    <w:t>:</w:t>
                  </w:r>
                  <w:r w:rsidR="00672257">
                    <w:rPr>
                      <w:rFonts w:ascii="Arial Narrow" w:hAnsi="Arial Narrow"/>
                      <w:sz w:val="20"/>
                      <w:szCs w:val="20"/>
                    </w:rPr>
                    <w:t xml:space="preserve"> calidad de vida por</w:t>
                  </w:r>
                  <w:r w:rsidR="00672257" w:rsidRPr="00672257">
                    <w:rPr>
                      <w:rFonts w:ascii="Arial Narrow" w:hAnsi="Arial Narrow"/>
                      <w:sz w:val="20"/>
                      <w:szCs w:val="20"/>
                    </w:rPr>
                    <w:t xml:space="preserve"> desabastecimiento de alimentos y agua para el consumo. </w:t>
                  </w:r>
                  <w:r w:rsidR="00393F4F">
                    <w:rPr>
                      <w:rFonts w:ascii="Arial Narrow" w:hAnsi="Arial Narrow"/>
                      <w:sz w:val="20"/>
                      <w:szCs w:val="20"/>
                    </w:rPr>
                    <w:t>Lesiones,</w:t>
                  </w:r>
                  <w:r w:rsidR="005111B8">
                    <w:rPr>
                      <w:rFonts w:ascii="Arial Narrow" w:hAnsi="Arial Narrow"/>
                      <w:sz w:val="20"/>
                      <w:szCs w:val="20"/>
                    </w:rPr>
                    <w:t xml:space="preserve"> </w:t>
                  </w:r>
                  <w:r w:rsidR="00393F4F">
                    <w:rPr>
                      <w:rFonts w:ascii="Arial Narrow" w:hAnsi="Arial Narrow"/>
                      <w:sz w:val="20"/>
                      <w:szCs w:val="20"/>
                    </w:rPr>
                    <w:t>extravíos, muertes</w:t>
                  </w:r>
                  <w:r w:rsidR="00672257">
                    <w:rPr>
                      <w:rFonts w:ascii="Arial Narrow" w:hAnsi="Arial Narrow"/>
                      <w:sz w:val="20"/>
                      <w:szCs w:val="20"/>
                    </w:rPr>
                    <w:t>.</w:t>
                  </w:r>
                </w:p>
              </w:tc>
              <w:tc>
                <w:tcPr>
                  <w:tcW w:w="1174" w:type="dxa"/>
                </w:tcPr>
                <w:p w14:paraId="1092BD4B" w14:textId="59D7ABB0" w:rsidR="00FC51C1" w:rsidRPr="00FC51C1" w:rsidRDefault="00393F4F" w:rsidP="009477D3">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25824">
                    <w:rPr>
                      <w:rFonts w:ascii="Arial Narrow" w:hAnsi="Arial Narrow"/>
                      <w:sz w:val="20"/>
                      <w:szCs w:val="20"/>
                      <w:highlight w:val="red"/>
                    </w:rPr>
                    <w:t>Alta</w:t>
                  </w:r>
                </w:p>
              </w:tc>
            </w:tr>
            <w:tr w:rsidR="00393F4F" w:rsidRPr="00FC51C1" w14:paraId="7F84CCD4" w14:textId="77777777" w:rsidTr="00B17F1A">
              <w:trPr>
                <w:trHeight w:val="448"/>
              </w:trPr>
              <w:tc>
                <w:tcPr>
                  <w:cnfStyle w:val="001000000000" w:firstRow="0" w:lastRow="0" w:firstColumn="1" w:lastColumn="0" w:oddVBand="0" w:evenVBand="0" w:oddHBand="0" w:evenHBand="0" w:firstRowFirstColumn="0" w:firstRowLastColumn="0" w:lastRowFirstColumn="0" w:lastRowLastColumn="0"/>
                  <w:tcW w:w="1021" w:type="dxa"/>
                </w:tcPr>
                <w:p w14:paraId="67E2B2A0" w14:textId="4A29991E" w:rsidR="00393F4F" w:rsidRPr="00FC51C1" w:rsidRDefault="009477D3" w:rsidP="009477D3">
                  <w:pPr>
                    <w:jc w:val="center"/>
                    <w:rPr>
                      <w:rFonts w:ascii="Arial Narrow" w:hAnsi="Arial Narrow"/>
                      <w:sz w:val="20"/>
                      <w:szCs w:val="20"/>
                    </w:rPr>
                  </w:pPr>
                  <w:r>
                    <w:rPr>
                      <w:rFonts w:ascii="Arial Narrow" w:hAnsi="Arial Narrow"/>
                      <w:sz w:val="20"/>
                      <w:szCs w:val="20"/>
                    </w:rPr>
                    <w:t>Natural - Antrópica</w:t>
                  </w:r>
                </w:p>
              </w:tc>
              <w:tc>
                <w:tcPr>
                  <w:tcW w:w="1134" w:type="dxa"/>
                </w:tcPr>
                <w:p w14:paraId="7EEB9437" w14:textId="0CDECCF3" w:rsidR="00393F4F" w:rsidRPr="00067A43" w:rsidRDefault="00393F4F" w:rsidP="009477D3">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393F4F">
                    <w:rPr>
                      <w:rFonts w:ascii="Arial Narrow" w:hAnsi="Arial Narrow"/>
                      <w:sz w:val="20"/>
                      <w:szCs w:val="20"/>
                    </w:rPr>
                    <w:t>Incendios de la cobertura vegetal (Quemas)</w:t>
                  </w:r>
                </w:p>
              </w:tc>
              <w:tc>
                <w:tcPr>
                  <w:tcW w:w="2551" w:type="dxa"/>
                </w:tcPr>
                <w:p w14:paraId="0D47A808" w14:textId="3F5DF40E" w:rsidR="00393F4F" w:rsidRDefault="00393F4F"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393F4F">
                    <w:rPr>
                      <w:rFonts w:ascii="Arial Narrow" w:hAnsi="Arial Narrow"/>
                      <w:sz w:val="20"/>
                      <w:szCs w:val="20"/>
                    </w:rPr>
                    <w:t xml:space="preserve">Evento </w:t>
                  </w:r>
                  <w:r w:rsidR="00E2359D" w:rsidRPr="00393F4F">
                    <w:rPr>
                      <w:rFonts w:ascii="Arial Narrow" w:hAnsi="Arial Narrow"/>
                      <w:sz w:val="20"/>
                      <w:szCs w:val="20"/>
                    </w:rPr>
                    <w:t>socio natural</w:t>
                  </w:r>
                  <w:r w:rsidRPr="00393F4F">
                    <w:rPr>
                      <w:rFonts w:ascii="Arial Narrow" w:hAnsi="Arial Narrow"/>
                      <w:sz w:val="20"/>
                      <w:szCs w:val="20"/>
                    </w:rPr>
                    <w:t xml:space="preserve">. </w:t>
                  </w:r>
                  <w:r>
                    <w:rPr>
                      <w:rFonts w:ascii="Arial Narrow" w:hAnsi="Arial Narrow"/>
                      <w:sz w:val="20"/>
                      <w:szCs w:val="20"/>
                    </w:rPr>
                    <w:t>Principalmente para l</w:t>
                  </w:r>
                  <w:r w:rsidRPr="00393F4F">
                    <w:rPr>
                      <w:rFonts w:ascii="Arial Narrow" w:hAnsi="Arial Narrow"/>
                      <w:sz w:val="20"/>
                      <w:szCs w:val="20"/>
                    </w:rPr>
                    <w:t>a preparación temporal de las huertas para e</w:t>
                  </w:r>
                  <w:r>
                    <w:rPr>
                      <w:rFonts w:ascii="Arial Narrow" w:hAnsi="Arial Narrow"/>
                      <w:sz w:val="20"/>
                      <w:szCs w:val="20"/>
                    </w:rPr>
                    <w:t>l sembrado antes de las lluvias</w:t>
                  </w:r>
                  <w:r w:rsidRPr="00393F4F">
                    <w:rPr>
                      <w:rFonts w:ascii="Arial Narrow" w:hAnsi="Arial Narrow"/>
                      <w:sz w:val="20"/>
                      <w:szCs w:val="20"/>
                    </w:rPr>
                    <w:t>.</w:t>
                  </w:r>
                  <w:r>
                    <w:rPr>
                      <w:rFonts w:ascii="Arial Narrow" w:hAnsi="Arial Narrow"/>
                      <w:sz w:val="20"/>
                      <w:szCs w:val="20"/>
                    </w:rPr>
                    <w:t xml:space="preserve"> También como estrategia de quema de maleza y enredaderas para evitar enjambres o plagas.</w:t>
                  </w:r>
                  <w:r w:rsidRPr="00393F4F">
                    <w:rPr>
                      <w:rFonts w:ascii="Arial Narrow" w:hAnsi="Arial Narrow"/>
                      <w:sz w:val="20"/>
                      <w:szCs w:val="20"/>
                    </w:rPr>
                    <w:t xml:space="preserve"> </w:t>
                  </w:r>
                  <w:r>
                    <w:rPr>
                      <w:rFonts w:ascii="Arial Narrow" w:hAnsi="Arial Narrow"/>
                      <w:sz w:val="20"/>
                      <w:szCs w:val="20"/>
                    </w:rPr>
                    <w:t>Se</w:t>
                  </w:r>
                  <w:r w:rsidRPr="00393F4F">
                    <w:rPr>
                      <w:rFonts w:ascii="Arial Narrow" w:hAnsi="Arial Narrow"/>
                      <w:sz w:val="20"/>
                      <w:szCs w:val="20"/>
                    </w:rPr>
                    <w:t xml:space="preserve"> consigue arena suelta para usar en su sofocación.</w:t>
                  </w:r>
                </w:p>
                <w:p w14:paraId="194EEB0B" w14:textId="6B1285EE" w:rsidR="00E2359D" w:rsidRPr="00E2359D" w:rsidRDefault="00E2359D"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u w:val="single"/>
                    </w:rPr>
                    <w:t>Frecuencia:</w:t>
                  </w:r>
                  <w:r>
                    <w:rPr>
                      <w:rFonts w:ascii="Arial Narrow" w:hAnsi="Arial Narrow"/>
                      <w:sz w:val="20"/>
                      <w:szCs w:val="20"/>
                    </w:rPr>
                    <w:t xml:space="preserve"> </w:t>
                  </w:r>
                  <w:r w:rsidRPr="00E2359D">
                    <w:rPr>
                      <w:rFonts w:ascii="Arial Narrow" w:hAnsi="Arial Narrow"/>
                      <w:sz w:val="20"/>
                      <w:szCs w:val="20"/>
                    </w:rPr>
                    <w:t>anualmente la preparación del terreno en las huertas para las 2 temporadas de lluvias, abril, agosto y septiembre, estos meses coinciden con las condiciones propicias de temperatura, vientos</w:t>
                  </w:r>
                  <w:r>
                    <w:rPr>
                      <w:rFonts w:ascii="Arial Narrow" w:hAnsi="Arial Narrow"/>
                      <w:sz w:val="20"/>
                      <w:szCs w:val="20"/>
                    </w:rPr>
                    <w:t>.</w:t>
                  </w:r>
                </w:p>
                <w:p w14:paraId="2EA1F7FE" w14:textId="27A0A262" w:rsidR="00E2359D" w:rsidRPr="00E2359D" w:rsidRDefault="00E2359D"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u w:val="single"/>
                    </w:rPr>
                    <w:t>Sector:</w:t>
                  </w:r>
                  <w:r w:rsidRPr="00E2359D">
                    <w:rPr>
                      <w:rFonts w:ascii="Arial Narrow" w:hAnsi="Arial Narrow"/>
                      <w:sz w:val="20"/>
                      <w:szCs w:val="20"/>
                    </w:rPr>
                    <w:t xml:space="preserve"> sectores de manejo de Kajashiwo'u, Siapana y Anuwapa'a en el corregimiento de Nazareth</w:t>
                  </w:r>
                </w:p>
              </w:tc>
              <w:tc>
                <w:tcPr>
                  <w:tcW w:w="2545" w:type="dxa"/>
                </w:tcPr>
                <w:p w14:paraId="329C26FB" w14:textId="60F607DF" w:rsidR="00E2359D" w:rsidRDefault="00E2359D"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u w:val="single"/>
                    </w:rPr>
                  </w:pPr>
                  <w:r>
                    <w:rPr>
                      <w:rFonts w:ascii="Arial Narrow" w:hAnsi="Arial Narrow"/>
                      <w:sz w:val="20"/>
                      <w:szCs w:val="20"/>
                      <w:u w:val="single"/>
                    </w:rPr>
                    <w:t xml:space="preserve">Naturales y Materiales: </w:t>
                  </w:r>
                  <w:r w:rsidRPr="00E2359D">
                    <w:rPr>
                      <w:rFonts w:ascii="Arial Narrow" w:hAnsi="Arial Narrow"/>
                      <w:sz w:val="20"/>
                      <w:szCs w:val="20"/>
                    </w:rPr>
                    <w:t xml:space="preserve">Pérdida de cobertura vegetal, pérdida y migración </w:t>
                  </w:r>
                  <w:r>
                    <w:rPr>
                      <w:rFonts w:ascii="Arial Narrow" w:hAnsi="Arial Narrow"/>
                      <w:sz w:val="20"/>
                      <w:szCs w:val="20"/>
                    </w:rPr>
                    <w:t>fauna</w:t>
                  </w:r>
                  <w:r w:rsidRPr="00E2359D">
                    <w:rPr>
                      <w:rFonts w:ascii="Arial Narrow" w:hAnsi="Arial Narrow"/>
                      <w:sz w:val="20"/>
                      <w:szCs w:val="20"/>
                    </w:rPr>
                    <w:t xml:space="preserve"> contaminación del aire, disminución de la </w:t>
                  </w:r>
                  <w:r>
                    <w:rPr>
                      <w:rFonts w:ascii="Arial Narrow" w:hAnsi="Arial Narrow"/>
                      <w:sz w:val="20"/>
                      <w:szCs w:val="20"/>
                    </w:rPr>
                    <w:t xml:space="preserve">fertilidad del suelo, </w:t>
                  </w:r>
                  <w:r w:rsidRPr="00E2359D">
                    <w:rPr>
                      <w:rFonts w:ascii="Arial Narrow" w:hAnsi="Arial Narrow"/>
                      <w:sz w:val="20"/>
                      <w:szCs w:val="20"/>
                    </w:rPr>
                    <w:t xml:space="preserve">emisión </w:t>
                  </w:r>
                  <w:r>
                    <w:rPr>
                      <w:rFonts w:ascii="Arial Narrow" w:hAnsi="Arial Narrow"/>
                      <w:sz w:val="20"/>
                      <w:szCs w:val="20"/>
                    </w:rPr>
                    <w:t xml:space="preserve">de gases, </w:t>
                  </w:r>
                  <w:r w:rsidRPr="00E2359D">
                    <w:rPr>
                      <w:rFonts w:ascii="Arial Narrow" w:hAnsi="Arial Narrow"/>
                      <w:sz w:val="20"/>
                      <w:szCs w:val="20"/>
                    </w:rPr>
                    <w:t>efecto invernadero, deforestación y desertificación</w:t>
                  </w:r>
                </w:p>
                <w:p w14:paraId="16B3A86A" w14:textId="013EAAD1" w:rsidR="00E2359D" w:rsidRDefault="00E2359D"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u w:val="single"/>
                    </w:rPr>
                  </w:pPr>
                  <w:r w:rsidRPr="001E1549">
                    <w:rPr>
                      <w:rFonts w:ascii="Arial Narrow" w:hAnsi="Arial Narrow"/>
                      <w:sz w:val="20"/>
                      <w:szCs w:val="20"/>
                      <w:u w:val="single"/>
                    </w:rPr>
                    <w:t>Humanos</w:t>
                  </w:r>
                  <w:r>
                    <w:rPr>
                      <w:rFonts w:ascii="Arial Narrow" w:hAnsi="Arial Narrow"/>
                      <w:sz w:val="20"/>
                      <w:szCs w:val="20"/>
                    </w:rPr>
                    <w:t>:</w:t>
                  </w:r>
                  <w:r w:rsidR="00FE4A06">
                    <w:rPr>
                      <w:rFonts w:ascii="Arial Narrow" w:hAnsi="Arial Narrow"/>
                      <w:sz w:val="20"/>
                      <w:szCs w:val="20"/>
                    </w:rPr>
                    <w:t xml:space="preserve"> Lesiones, quemaduras, intoxicaciones, extravíos, muertes</w:t>
                  </w:r>
                </w:p>
              </w:tc>
              <w:tc>
                <w:tcPr>
                  <w:tcW w:w="1174" w:type="dxa"/>
                </w:tcPr>
                <w:p w14:paraId="05509585" w14:textId="7E30EDAA" w:rsidR="00393F4F" w:rsidRDefault="00672257" w:rsidP="009477D3">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25824">
                    <w:rPr>
                      <w:rFonts w:ascii="Arial Narrow" w:hAnsi="Arial Narrow"/>
                      <w:sz w:val="20"/>
                      <w:szCs w:val="20"/>
                      <w:highlight w:val="yellow"/>
                    </w:rPr>
                    <w:t>Media</w:t>
                  </w:r>
                </w:p>
              </w:tc>
            </w:tr>
            <w:tr w:rsidR="00E2359D" w:rsidRPr="00FC51C1" w14:paraId="02EA9245" w14:textId="77777777" w:rsidTr="00B17F1A">
              <w:trPr>
                <w:trHeight w:val="448"/>
              </w:trPr>
              <w:tc>
                <w:tcPr>
                  <w:cnfStyle w:val="001000000000" w:firstRow="0" w:lastRow="0" w:firstColumn="1" w:lastColumn="0" w:oddVBand="0" w:evenVBand="0" w:oddHBand="0" w:evenHBand="0" w:firstRowFirstColumn="0" w:firstRowLastColumn="0" w:lastRowFirstColumn="0" w:lastRowLastColumn="0"/>
                  <w:tcW w:w="1021" w:type="dxa"/>
                </w:tcPr>
                <w:p w14:paraId="3EEF668C" w14:textId="09A9E454" w:rsidR="00E2359D" w:rsidRPr="00FC51C1" w:rsidRDefault="009477D3" w:rsidP="009477D3">
                  <w:pPr>
                    <w:jc w:val="center"/>
                    <w:rPr>
                      <w:rFonts w:ascii="Arial Narrow" w:hAnsi="Arial Narrow"/>
                      <w:sz w:val="20"/>
                      <w:szCs w:val="20"/>
                    </w:rPr>
                  </w:pPr>
                  <w:r>
                    <w:rPr>
                      <w:rFonts w:ascii="Arial Narrow" w:hAnsi="Arial Narrow"/>
                      <w:sz w:val="20"/>
                      <w:szCs w:val="20"/>
                    </w:rPr>
                    <w:t>Natural</w:t>
                  </w:r>
                </w:p>
              </w:tc>
              <w:tc>
                <w:tcPr>
                  <w:tcW w:w="1134" w:type="dxa"/>
                </w:tcPr>
                <w:p w14:paraId="013DF12A" w14:textId="68EF8E83" w:rsidR="00E2359D" w:rsidRPr="00067A43" w:rsidRDefault="00672257" w:rsidP="009477D3">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672257">
                    <w:rPr>
                      <w:rFonts w:ascii="Arial Narrow" w:hAnsi="Arial Narrow"/>
                      <w:sz w:val="20"/>
                      <w:szCs w:val="20"/>
                    </w:rPr>
                    <w:t>Amenazas Costeras (Ciclones tropicales)</w:t>
                  </w:r>
                </w:p>
              </w:tc>
              <w:tc>
                <w:tcPr>
                  <w:tcW w:w="2551" w:type="dxa"/>
                </w:tcPr>
                <w:p w14:paraId="7AB3B3A5" w14:textId="60B80C7F" w:rsidR="00672257" w:rsidRPr="00672257" w:rsidRDefault="00672257"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T</w:t>
                  </w:r>
                  <w:r w:rsidRPr="00672257">
                    <w:rPr>
                      <w:rFonts w:ascii="Arial Narrow" w:hAnsi="Arial Narrow"/>
                      <w:sz w:val="20"/>
                      <w:szCs w:val="20"/>
                    </w:rPr>
                    <w:t>ormenta de rápida rotación que se origina en los océanos tropicales</w:t>
                  </w:r>
                  <w:r>
                    <w:rPr>
                      <w:rFonts w:ascii="Arial Narrow" w:hAnsi="Arial Narrow"/>
                      <w:sz w:val="20"/>
                      <w:szCs w:val="20"/>
                    </w:rPr>
                    <w:t xml:space="preserve">, </w:t>
                  </w:r>
                  <w:r w:rsidRPr="00672257">
                    <w:rPr>
                      <w:rFonts w:ascii="Arial Narrow" w:hAnsi="Arial Narrow"/>
                      <w:sz w:val="20"/>
                      <w:szCs w:val="20"/>
                    </w:rPr>
                    <w:t>generan vientos muy violentos</w:t>
                  </w:r>
                  <w:r>
                    <w:rPr>
                      <w:rFonts w:ascii="Arial Narrow" w:hAnsi="Arial Narrow"/>
                      <w:sz w:val="20"/>
                      <w:szCs w:val="20"/>
                    </w:rPr>
                    <w:t xml:space="preserve"> que giran en forma de espiral a altas velocidades</w:t>
                  </w:r>
                  <w:r w:rsidRPr="00672257">
                    <w:rPr>
                      <w:rFonts w:ascii="Arial Narrow" w:hAnsi="Arial Narrow"/>
                      <w:sz w:val="20"/>
                      <w:szCs w:val="20"/>
                    </w:rPr>
                    <w:t>,</w:t>
                  </w:r>
                  <w:r>
                    <w:rPr>
                      <w:rFonts w:ascii="Arial Narrow" w:hAnsi="Arial Narrow"/>
                      <w:sz w:val="20"/>
                      <w:szCs w:val="20"/>
                    </w:rPr>
                    <w:t xml:space="preserve"> traen</w:t>
                  </w:r>
                  <w:r w:rsidRPr="00672257">
                    <w:rPr>
                      <w:rFonts w:ascii="Arial Narrow" w:hAnsi="Arial Narrow"/>
                      <w:sz w:val="20"/>
                      <w:szCs w:val="20"/>
                    </w:rPr>
                    <w:t xml:space="preserve"> lluvias to</w:t>
                  </w:r>
                  <w:r>
                    <w:rPr>
                      <w:rFonts w:ascii="Arial Narrow" w:hAnsi="Arial Narrow"/>
                      <w:sz w:val="20"/>
                      <w:szCs w:val="20"/>
                    </w:rPr>
                    <w:t xml:space="preserve">rrenciales, vendavales, e </w:t>
                  </w:r>
                  <w:r w:rsidRPr="00672257">
                    <w:rPr>
                      <w:rFonts w:ascii="Arial Narrow" w:hAnsi="Arial Narrow"/>
                      <w:sz w:val="20"/>
                      <w:szCs w:val="20"/>
                    </w:rPr>
                    <w:t xml:space="preserve">inundaciones costeras muy destructivas. </w:t>
                  </w:r>
                  <w:r>
                    <w:rPr>
                      <w:rFonts w:ascii="Arial Narrow" w:hAnsi="Arial Narrow"/>
                      <w:sz w:val="20"/>
                      <w:szCs w:val="20"/>
                    </w:rPr>
                    <w:t>E</w:t>
                  </w:r>
                  <w:r w:rsidRPr="00672257">
                    <w:rPr>
                      <w:rFonts w:ascii="Arial Narrow" w:hAnsi="Arial Narrow"/>
                      <w:sz w:val="20"/>
                      <w:szCs w:val="20"/>
                    </w:rPr>
                    <w:t xml:space="preserve">s uno de los eventos con </w:t>
                  </w:r>
                  <w:r>
                    <w:rPr>
                      <w:rFonts w:ascii="Arial Narrow" w:hAnsi="Arial Narrow"/>
                      <w:sz w:val="20"/>
                      <w:szCs w:val="20"/>
                    </w:rPr>
                    <w:t>mayor</w:t>
                  </w:r>
                  <w:r w:rsidRPr="00672257">
                    <w:rPr>
                      <w:rFonts w:ascii="Arial Narrow" w:hAnsi="Arial Narrow"/>
                      <w:sz w:val="20"/>
                      <w:szCs w:val="20"/>
                    </w:rPr>
                    <w:t xml:space="preserve"> afectación histórica </w:t>
                  </w:r>
                  <w:r>
                    <w:rPr>
                      <w:rFonts w:ascii="Arial Narrow" w:hAnsi="Arial Narrow"/>
                      <w:sz w:val="20"/>
                      <w:szCs w:val="20"/>
                    </w:rPr>
                    <w:t>para el Municipio.</w:t>
                  </w:r>
                </w:p>
                <w:p w14:paraId="210FF997" w14:textId="5F069A9C" w:rsidR="00E2359D" w:rsidRPr="00672257" w:rsidRDefault="00E2359D"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u w:val="single"/>
                    </w:rPr>
                    <w:t>Frecuencia</w:t>
                  </w:r>
                  <w:r w:rsidRPr="00672257">
                    <w:rPr>
                      <w:rFonts w:ascii="Arial Narrow" w:hAnsi="Arial Narrow"/>
                      <w:sz w:val="20"/>
                      <w:szCs w:val="20"/>
                    </w:rPr>
                    <w:t>:</w:t>
                  </w:r>
                  <w:r w:rsidR="00672257" w:rsidRPr="00672257">
                    <w:rPr>
                      <w:rFonts w:ascii="Arial Narrow" w:hAnsi="Arial Narrow"/>
                      <w:sz w:val="20"/>
                      <w:szCs w:val="20"/>
                    </w:rPr>
                    <w:t xml:space="preserve"> La temporada de huracanes comprende desde el 1 de junio hasta el 30 de noviembre de cada año</w:t>
                  </w:r>
                </w:p>
                <w:p w14:paraId="405985BD" w14:textId="25452D08" w:rsidR="00E2359D" w:rsidRPr="00672257" w:rsidRDefault="00E2359D"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u w:val="single"/>
                    </w:rPr>
                    <w:t>Sector:</w:t>
                  </w:r>
                  <w:r w:rsidR="00672257">
                    <w:rPr>
                      <w:rFonts w:ascii="Arial Narrow" w:hAnsi="Arial Narrow"/>
                      <w:sz w:val="20"/>
                      <w:szCs w:val="20"/>
                    </w:rPr>
                    <w:t xml:space="preserve"> Toda el AP</w:t>
                  </w:r>
                </w:p>
              </w:tc>
              <w:tc>
                <w:tcPr>
                  <w:tcW w:w="2545" w:type="dxa"/>
                </w:tcPr>
                <w:p w14:paraId="0AC6D080" w14:textId="1F2488E2" w:rsidR="00E2359D" w:rsidRDefault="00E2359D"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u w:val="single"/>
                    </w:rPr>
                  </w:pPr>
                  <w:r>
                    <w:rPr>
                      <w:rFonts w:ascii="Arial Narrow" w:hAnsi="Arial Narrow"/>
                      <w:sz w:val="20"/>
                      <w:szCs w:val="20"/>
                      <w:u w:val="single"/>
                    </w:rPr>
                    <w:t>Naturales y Materiales:</w:t>
                  </w:r>
                  <w:r w:rsidR="00697895">
                    <w:rPr>
                      <w:rFonts w:ascii="Arial Narrow" w:hAnsi="Arial Narrow"/>
                      <w:sz w:val="20"/>
                      <w:szCs w:val="20"/>
                      <w:u w:val="single"/>
                    </w:rPr>
                    <w:t xml:space="preserve"> </w:t>
                  </w:r>
                  <w:r w:rsidR="00672257">
                    <w:rPr>
                      <w:rFonts w:ascii="Arial Narrow" w:hAnsi="Arial Narrow"/>
                      <w:sz w:val="20"/>
                      <w:szCs w:val="20"/>
                    </w:rPr>
                    <w:t xml:space="preserve"> </w:t>
                  </w:r>
                  <w:r w:rsidR="00672257" w:rsidRPr="00672257">
                    <w:rPr>
                      <w:rFonts w:ascii="Arial Narrow" w:hAnsi="Arial Narrow"/>
                      <w:sz w:val="20"/>
                      <w:szCs w:val="20"/>
                    </w:rPr>
                    <w:t xml:space="preserve">afectaciones en cultivos, viviendas, vehículos, vías de acceso, pérdida </w:t>
                  </w:r>
                  <w:r w:rsidR="00697895" w:rsidRPr="00672257">
                    <w:rPr>
                      <w:rFonts w:ascii="Arial Narrow" w:hAnsi="Arial Narrow"/>
                      <w:sz w:val="20"/>
                      <w:szCs w:val="20"/>
                    </w:rPr>
                    <w:t xml:space="preserve">de </w:t>
                  </w:r>
                  <w:r w:rsidR="00697895">
                    <w:rPr>
                      <w:rFonts w:ascii="Arial Narrow" w:hAnsi="Arial Narrow"/>
                      <w:sz w:val="20"/>
                      <w:szCs w:val="20"/>
                    </w:rPr>
                    <w:t>infraestructura</w:t>
                  </w:r>
                  <w:r w:rsidR="00672257">
                    <w:rPr>
                      <w:rFonts w:ascii="Arial Narrow" w:hAnsi="Arial Narrow"/>
                      <w:sz w:val="20"/>
                      <w:szCs w:val="20"/>
                    </w:rPr>
                    <w:t xml:space="preserve">, </w:t>
                  </w:r>
                  <w:r w:rsidR="00672257" w:rsidRPr="00672257">
                    <w:rPr>
                      <w:rFonts w:ascii="Arial Narrow" w:hAnsi="Arial Narrow"/>
                      <w:sz w:val="20"/>
                      <w:szCs w:val="20"/>
                    </w:rPr>
                    <w:t>fuentes de abastecimientos de agua (pozos artesanales, tuberías, etc.).</w:t>
                  </w:r>
                  <w:r w:rsidR="00697895">
                    <w:rPr>
                      <w:rFonts w:ascii="Arial Narrow" w:hAnsi="Arial Narrow"/>
                      <w:sz w:val="20"/>
                      <w:szCs w:val="20"/>
                    </w:rPr>
                    <w:t xml:space="preserve"> Perdida de flora, fauna y afectación en los suelos.</w:t>
                  </w:r>
                </w:p>
                <w:p w14:paraId="456C8751" w14:textId="3682F9E3" w:rsidR="00E2359D" w:rsidRDefault="00E2359D"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u w:val="single"/>
                    </w:rPr>
                  </w:pPr>
                  <w:r w:rsidRPr="001E1549">
                    <w:rPr>
                      <w:rFonts w:ascii="Arial Narrow" w:hAnsi="Arial Narrow"/>
                      <w:sz w:val="20"/>
                      <w:szCs w:val="20"/>
                      <w:u w:val="single"/>
                    </w:rPr>
                    <w:t>Humanos</w:t>
                  </w:r>
                  <w:r>
                    <w:rPr>
                      <w:rFonts w:ascii="Arial Narrow" w:hAnsi="Arial Narrow"/>
                      <w:sz w:val="20"/>
                      <w:szCs w:val="20"/>
                    </w:rPr>
                    <w:t>:</w:t>
                  </w:r>
                  <w:r w:rsidR="00697895">
                    <w:rPr>
                      <w:rFonts w:ascii="Arial Narrow" w:hAnsi="Arial Narrow"/>
                      <w:sz w:val="20"/>
                      <w:szCs w:val="20"/>
                    </w:rPr>
                    <w:t xml:space="preserve"> calidad de vida por</w:t>
                  </w:r>
                  <w:r w:rsidR="00697895" w:rsidRPr="00672257">
                    <w:rPr>
                      <w:rFonts w:ascii="Arial Narrow" w:hAnsi="Arial Narrow"/>
                      <w:sz w:val="20"/>
                      <w:szCs w:val="20"/>
                    </w:rPr>
                    <w:t xml:space="preserve"> desabastecimiento de alimentos y agua para el consumo. </w:t>
                  </w:r>
                  <w:r w:rsidR="00697895">
                    <w:rPr>
                      <w:rFonts w:ascii="Arial Narrow" w:hAnsi="Arial Narrow"/>
                      <w:sz w:val="20"/>
                      <w:szCs w:val="20"/>
                    </w:rPr>
                    <w:t>Lesiones, extravíos, muertes.</w:t>
                  </w:r>
                </w:p>
              </w:tc>
              <w:tc>
                <w:tcPr>
                  <w:tcW w:w="1174" w:type="dxa"/>
                </w:tcPr>
                <w:p w14:paraId="6F9003B1" w14:textId="371D602D" w:rsidR="00E2359D" w:rsidRDefault="006D1790" w:rsidP="009477D3">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25824">
                    <w:rPr>
                      <w:rFonts w:ascii="Arial Narrow" w:hAnsi="Arial Narrow"/>
                      <w:sz w:val="20"/>
                      <w:szCs w:val="20"/>
                      <w:highlight w:val="red"/>
                    </w:rPr>
                    <w:t>Alta</w:t>
                  </w:r>
                </w:p>
              </w:tc>
            </w:tr>
            <w:tr w:rsidR="00E2359D" w:rsidRPr="00FC51C1" w14:paraId="2212C725" w14:textId="77777777" w:rsidTr="00B17F1A">
              <w:trPr>
                <w:trHeight w:val="448"/>
              </w:trPr>
              <w:tc>
                <w:tcPr>
                  <w:cnfStyle w:val="001000000000" w:firstRow="0" w:lastRow="0" w:firstColumn="1" w:lastColumn="0" w:oddVBand="0" w:evenVBand="0" w:oddHBand="0" w:evenHBand="0" w:firstRowFirstColumn="0" w:firstRowLastColumn="0" w:lastRowFirstColumn="0" w:lastRowLastColumn="0"/>
                  <w:tcW w:w="1021" w:type="dxa"/>
                </w:tcPr>
                <w:p w14:paraId="56C86408" w14:textId="55A91107" w:rsidR="00E2359D" w:rsidRPr="00FC51C1" w:rsidRDefault="009477D3" w:rsidP="009477D3">
                  <w:pPr>
                    <w:jc w:val="center"/>
                    <w:rPr>
                      <w:rFonts w:ascii="Arial Narrow" w:hAnsi="Arial Narrow"/>
                      <w:sz w:val="20"/>
                      <w:szCs w:val="20"/>
                    </w:rPr>
                  </w:pPr>
                  <w:r>
                    <w:rPr>
                      <w:rFonts w:ascii="Arial Narrow" w:hAnsi="Arial Narrow"/>
                      <w:sz w:val="20"/>
                      <w:szCs w:val="20"/>
                    </w:rPr>
                    <w:t>Natural</w:t>
                  </w:r>
                </w:p>
              </w:tc>
              <w:tc>
                <w:tcPr>
                  <w:tcW w:w="1134" w:type="dxa"/>
                </w:tcPr>
                <w:p w14:paraId="60B27353" w14:textId="60626DE0" w:rsidR="00E2359D" w:rsidRPr="00067A43" w:rsidRDefault="00900FF4" w:rsidP="009477D3">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900FF4">
                    <w:rPr>
                      <w:rFonts w:ascii="Arial Narrow" w:hAnsi="Arial Narrow"/>
                      <w:sz w:val="20"/>
                      <w:szCs w:val="20"/>
                    </w:rPr>
                    <w:t>Movimiento</w:t>
                  </w:r>
                  <w:r>
                    <w:rPr>
                      <w:rFonts w:ascii="Arial Narrow" w:hAnsi="Arial Narrow"/>
                      <w:sz w:val="20"/>
                      <w:szCs w:val="20"/>
                    </w:rPr>
                    <w:t>s</w:t>
                  </w:r>
                  <w:r w:rsidRPr="00900FF4">
                    <w:rPr>
                      <w:rFonts w:ascii="Arial Narrow" w:hAnsi="Arial Narrow"/>
                      <w:sz w:val="20"/>
                      <w:szCs w:val="20"/>
                    </w:rPr>
                    <w:t xml:space="preserve"> en Masa</w:t>
                  </w:r>
                </w:p>
              </w:tc>
              <w:tc>
                <w:tcPr>
                  <w:tcW w:w="2551" w:type="dxa"/>
                </w:tcPr>
                <w:p w14:paraId="0C660332" w14:textId="0FC45282" w:rsidR="00900FF4" w:rsidRPr="00900FF4" w:rsidRDefault="00900FF4"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es-ES"/>
                    </w:rPr>
                  </w:pPr>
                  <w:r w:rsidRPr="00900FF4">
                    <w:rPr>
                      <w:rFonts w:ascii="Arial Narrow" w:hAnsi="Arial Narrow"/>
                      <w:sz w:val="20"/>
                      <w:szCs w:val="20"/>
                    </w:rPr>
                    <w:t xml:space="preserve">Se debe a la manifestación de lluvias y sismos con valores altos que al actuar sobre un terreno </w:t>
                  </w:r>
                  <w:r>
                    <w:rPr>
                      <w:rFonts w:ascii="Arial Narrow" w:hAnsi="Arial Narrow"/>
                      <w:sz w:val="20"/>
                      <w:szCs w:val="20"/>
                    </w:rPr>
                    <w:t xml:space="preserve">de </w:t>
                  </w:r>
                  <w:r w:rsidRPr="00900FF4">
                    <w:rPr>
                      <w:rFonts w:ascii="Arial Narrow" w:hAnsi="Arial Narrow"/>
                      <w:sz w:val="20"/>
                      <w:szCs w:val="20"/>
                    </w:rPr>
                    <w:t>laderas</w:t>
                  </w:r>
                  <w:r>
                    <w:rPr>
                      <w:rFonts w:ascii="Arial Narrow" w:hAnsi="Arial Narrow"/>
                      <w:sz w:val="20"/>
                      <w:szCs w:val="20"/>
                    </w:rPr>
                    <w:t xml:space="preserve"> principalmente,</w:t>
                  </w:r>
                  <w:r w:rsidRPr="00900FF4">
                    <w:rPr>
                      <w:rFonts w:ascii="Arial Narrow" w:hAnsi="Arial Narrow"/>
                      <w:sz w:val="20"/>
                      <w:szCs w:val="20"/>
                    </w:rPr>
                    <w:t xml:space="preserve"> </w:t>
                  </w:r>
                  <w:r>
                    <w:rPr>
                      <w:rFonts w:ascii="Arial Narrow" w:hAnsi="Arial Narrow"/>
                      <w:sz w:val="20"/>
                      <w:szCs w:val="20"/>
                    </w:rPr>
                    <w:t>puede generar</w:t>
                  </w:r>
                  <w:r w:rsidRPr="00900FF4">
                    <w:rPr>
                      <w:rFonts w:ascii="Arial Narrow" w:hAnsi="Arial Narrow"/>
                      <w:sz w:val="20"/>
                      <w:szCs w:val="20"/>
                    </w:rPr>
                    <w:t xml:space="preserve"> derrumbes</w:t>
                  </w:r>
                  <w:r>
                    <w:rPr>
                      <w:rFonts w:ascii="Arial Narrow" w:hAnsi="Arial Narrow"/>
                      <w:sz w:val="20"/>
                      <w:szCs w:val="20"/>
                    </w:rPr>
                    <w:t xml:space="preserve"> y/o deslizamientos de tierra</w:t>
                  </w:r>
                  <w:r w:rsidRPr="00900FF4">
                    <w:rPr>
                      <w:rFonts w:ascii="Arial Narrow" w:hAnsi="Arial Narrow"/>
                      <w:sz w:val="20"/>
                      <w:szCs w:val="20"/>
                    </w:rPr>
                    <w:t xml:space="preserve"> </w:t>
                  </w:r>
                  <w:r>
                    <w:rPr>
                      <w:rFonts w:ascii="Arial Narrow" w:hAnsi="Arial Narrow"/>
                      <w:sz w:val="20"/>
                      <w:szCs w:val="20"/>
                    </w:rPr>
                    <w:t>debido a</w:t>
                  </w:r>
                  <w:r w:rsidRPr="00900FF4">
                    <w:rPr>
                      <w:rFonts w:ascii="Arial Narrow" w:hAnsi="Arial Narrow"/>
                      <w:sz w:val="20"/>
                      <w:szCs w:val="20"/>
                    </w:rPr>
                    <w:t xml:space="preserve"> la pérdida de cohesión e inestabilidad </w:t>
                  </w:r>
                  <w:r>
                    <w:rPr>
                      <w:rFonts w:ascii="Arial Narrow" w:hAnsi="Arial Narrow"/>
                      <w:sz w:val="20"/>
                      <w:szCs w:val="20"/>
                    </w:rPr>
                    <w:t xml:space="preserve">del terreno </w:t>
                  </w:r>
                  <w:r w:rsidRPr="00900FF4">
                    <w:rPr>
                      <w:rFonts w:ascii="Arial Narrow" w:hAnsi="Arial Narrow"/>
                      <w:sz w:val="20"/>
                      <w:szCs w:val="20"/>
                    </w:rPr>
                    <w:t>o en algunos casos por intervención antrópica.</w:t>
                  </w:r>
                </w:p>
                <w:p w14:paraId="1E327C0B" w14:textId="451B5585" w:rsidR="00E2359D" w:rsidRPr="00900FF4" w:rsidRDefault="00E2359D"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u w:val="single"/>
                    </w:rPr>
                    <w:t>Frecuencia:</w:t>
                  </w:r>
                  <w:r w:rsidR="00900FF4" w:rsidRPr="00900FF4">
                    <w:rPr>
                      <w:rFonts w:ascii="Arial Narrow" w:hAnsi="Arial Narrow"/>
                      <w:sz w:val="20"/>
                      <w:szCs w:val="20"/>
                    </w:rPr>
                    <w:t xml:space="preserve"> </w:t>
                  </w:r>
                  <w:r w:rsidR="00900FF4">
                    <w:rPr>
                      <w:rFonts w:ascii="Arial Narrow" w:hAnsi="Arial Narrow"/>
                      <w:sz w:val="20"/>
                      <w:szCs w:val="20"/>
                    </w:rPr>
                    <w:t>Se asocia a la temporada de lluvias</w:t>
                  </w:r>
                </w:p>
                <w:p w14:paraId="38FF30FD" w14:textId="4B02E2D8" w:rsidR="00E2359D" w:rsidRPr="00A01D35" w:rsidRDefault="00E2359D"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u w:val="single"/>
                    </w:rPr>
                    <w:t>Sector:</w:t>
                  </w:r>
                  <w:r w:rsidR="00A01D35">
                    <w:rPr>
                      <w:rFonts w:ascii="Arial Narrow" w:hAnsi="Arial Narrow"/>
                      <w:sz w:val="20"/>
                      <w:szCs w:val="20"/>
                    </w:rPr>
                    <w:t xml:space="preserve"> T</w:t>
                  </w:r>
                  <w:r w:rsidR="00A01D35" w:rsidRPr="00A01D35">
                    <w:rPr>
                      <w:rFonts w:ascii="Arial Narrow" w:hAnsi="Arial Narrow"/>
                      <w:sz w:val="20"/>
                      <w:szCs w:val="20"/>
                    </w:rPr>
                    <w:t>erritorios Isijo'u, Keeratsulu'u, Wotkasainru'u, Mmalaülu, Kulitpa'a, Kuwatpana, Polumolu, Jasawo'u, Pali'isiwo'u</w:t>
                  </w:r>
                  <w:r w:rsidR="00A01D35">
                    <w:rPr>
                      <w:rFonts w:ascii="Arial Narrow" w:hAnsi="Arial Narrow"/>
                      <w:sz w:val="20"/>
                      <w:szCs w:val="20"/>
                    </w:rPr>
                    <w:t>, en su mayoría asociados a los senderos ecoturísticos.</w:t>
                  </w:r>
                </w:p>
              </w:tc>
              <w:tc>
                <w:tcPr>
                  <w:tcW w:w="2545" w:type="dxa"/>
                </w:tcPr>
                <w:p w14:paraId="4A9E02A2" w14:textId="799E0E0E" w:rsidR="00A01D35" w:rsidRDefault="00E2359D"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u w:val="single"/>
                    </w:rPr>
                  </w:pPr>
                  <w:r>
                    <w:rPr>
                      <w:rFonts w:ascii="Arial Narrow" w:hAnsi="Arial Narrow"/>
                      <w:sz w:val="20"/>
                      <w:szCs w:val="20"/>
                      <w:u w:val="single"/>
                    </w:rPr>
                    <w:t>Naturales y Materiales:</w:t>
                  </w:r>
                </w:p>
                <w:p w14:paraId="29B410C9" w14:textId="2ECE4209" w:rsidR="00E2359D" w:rsidRPr="00A01D35" w:rsidRDefault="00A01D35"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F</w:t>
                  </w:r>
                  <w:r w:rsidRPr="00A01D35">
                    <w:rPr>
                      <w:rFonts w:ascii="Arial Narrow" w:hAnsi="Arial Narrow"/>
                      <w:sz w:val="20"/>
                      <w:szCs w:val="20"/>
                    </w:rPr>
                    <w:t>ormación de erosiones</w:t>
                  </w:r>
                  <w:r>
                    <w:rPr>
                      <w:rFonts w:ascii="Arial Narrow" w:hAnsi="Arial Narrow"/>
                      <w:sz w:val="20"/>
                      <w:szCs w:val="20"/>
                    </w:rPr>
                    <w:t xml:space="preserve"> y cárcavas por los senderos</w:t>
                  </w:r>
                  <w:r w:rsidRPr="00A01D35">
                    <w:rPr>
                      <w:rFonts w:ascii="Arial Narrow" w:hAnsi="Arial Narrow"/>
                      <w:sz w:val="20"/>
                      <w:szCs w:val="20"/>
                    </w:rPr>
                    <w:t xml:space="preserve">. </w:t>
                  </w:r>
                  <w:r>
                    <w:rPr>
                      <w:rFonts w:ascii="Arial Narrow" w:hAnsi="Arial Narrow"/>
                      <w:sz w:val="20"/>
                      <w:szCs w:val="20"/>
                    </w:rPr>
                    <w:t xml:space="preserve">Perdida </w:t>
                  </w:r>
                  <w:r w:rsidR="00A55929">
                    <w:rPr>
                      <w:rFonts w:ascii="Arial Narrow" w:hAnsi="Arial Narrow"/>
                      <w:sz w:val="20"/>
                      <w:szCs w:val="20"/>
                    </w:rPr>
                    <w:t xml:space="preserve">de cobertura vegetal, </w:t>
                  </w:r>
                  <w:r w:rsidR="00A55929" w:rsidRPr="00A55929">
                    <w:rPr>
                      <w:rFonts w:ascii="Arial Narrow" w:hAnsi="Arial Narrow"/>
                      <w:sz w:val="20"/>
                      <w:szCs w:val="20"/>
                    </w:rPr>
                    <w:t>taponamiento de vías, senderos</w:t>
                  </w:r>
                  <w:r w:rsidR="00A55929">
                    <w:rPr>
                      <w:rFonts w:ascii="Arial Narrow" w:hAnsi="Arial Narrow"/>
                      <w:sz w:val="20"/>
                      <w:szCs w:val="20"/>
                    </w:rPr>
                    <w:t>.</w:t>
                  </w:r>
                </w:p>
                <w:p w14:paraId="31071AB9" w14:textId="1CF19385" w:rsidR="00E2359D" w:rsidRDefault="00E2359D"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u w:val="single"/>
                    </w:rPr>
                  </w:pPr>
                  <w:r w:rsidRPr="001E1549">
                    <w:rPr>
                      <w:rFonts w:ascii="Arial Narrow" w:hAnsi="Arial Narrow"/>
                      <w:sz w:val="20"/>
                      <w:szCs w:val="20"/>
                      <w:u w:val="single"/>
                    </w:rPr>
                    <w:t>Humanos</w:t>
                  </w:r>
                  <w:r>
                    <w:rPr>
                      <w:rFonts w:ascii="Arial Narrow" w:hAnsi="Arial Narrow"/>
                      <w:sz w:val="20"/>
                      <w:szCs w:val="20"/>
                    </w:rPr>
                    <w:t>:</w:t>
                  </w:r>
                  <w:r w:rsidR="00A55929">
                    <w:rPr>
                      <w:rFonts w:ascii="Arial Narrow" w:hAnsi="Arial Narrow"/>
                      <w:sz w:val="20"/>
                      <w:szCs w:val="20"/>
                    </w:rPr>
                    <w:t xml:space="preserve"> Lesiones, muerte.</w:t>
                  </w:r>
                </w:p>
              </w:tc>
              <w:tc>
                <w:tcPr>
                  <w:tcW w:w="1174" w:type="dxa"/>
                </w:tcPr>
                <w:p w14:paraId="7899099D" w14:textId="3F359432" w:rsidR="00E2359D" w:rsidRDefault="00A55929" w:rsidP="009477D3">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25824">
                    <w:rPr>
                      <w:rFonts w:ascii="Arial Narrow" w:hAnsi="Arial Narrow"/>
                      <w:sz w:val="20"/>
                      <w:szCs w:val="20"/>
                      <w:highlight w:val="red"/>
                    </w:rPr>
                    <w:t>Alta</w:t>
                  </w:r>
                </w:p>
              </w:tc>
            </w:tr>
            <w:tr w:rsidR="00E2359D" w:rsidRPr="00FC51C1" w14:paraId="18C5F7C6" w14:textId="77777777" w:rsidTr="00B17F1A">
              <w:trPr>
                <w:trHeight w:val="448"/>
              </w:trPr>
              <w:tc>
                <w:tcPr>
                  <w:cnfStyle w:val="001000000000" w:firstRow="0" w:lastRow="0" w:firstColumn="1" w:lastColumn="0" w:oddVBand="0" w:evenVBand="0" w:oddHBand="0" w:evenHBand="0" w:firstRowFirstColumn="0" w:firstRowLastColumn="0" w:lastRowFirstColumn="0" w:lastRowLastColumn="0"/>
                  <w:tcW w:w="1021" w:type="dxa"/>
                </w:tcPr>
                <w:p w14:paraId="51C4E310" w14:textId="51FF2151" w:rsidR="00E2359D" w:rsidRPr="00FC51C1" w:rsidRDefault="009477D3" w:rsidP="009477D3">
                  <w:pPr>
                    <w:jc w:val="center"/>
                    <w:rPr>
                      <w:rFonts w:ascii="Arial Narrow" w:hAnsi="Arial Narrow"/>
                      <w:sz w:val="20"/>
                      <w:szCs w:val="20"/>
                    </w:rPr>
                  </w:pPr>
                  <w:r>
                    <w:rPr>
                      <w:rFonts w:ascii="Arial Narrow" w:hAnsi="Arial Narrow"/>
                      <w:sz w:val="20"/>
                      <w:szCs w:val="20"/>
                    </w:rPr>
                    <w:t>Natural</w:t>
                  </w:r>
                </w:p>
              </w:tc>
              <w:tc>
                <w:tcPr>
                  <w:tcW w:w="1134" w:type="dxa"/>
                </w:tcPr>
                <w:p w14:paraId="0947BD19" w14:textId="1EA68C54" w:rsidR="00E2359D" w:rsidRPr="00067A43" w:rsidRDefault="00A55929" w:rsidP="009477D3">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A55929">
                    <w:rPr>
                      <w:rFonts w:ascii="Arial Narrow" w:hAnsi="Arial Narrow"/>
                      <w:sz w:val="20"/>
                      <w:szCs w:val="20"/>
                    </w:rPr>
                    <w:t>Sismos</w:t>
                  </w:r>
                </w:p>
              </w:tc>
              <w:tc>
                <w:tcPr>
                  <w:tcW w:w="2551" w:type="dxa"/>
                </w:tcPr>
                <w:p w14:paraId="2E94B03B" w14:textId="38E3E0C7" w:rsidR="00A55929" w:rsidRPr="00A55929" w:rsidRDefault="00A55929"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Se</w:t>
                  </w:r>
                  <w:r w:rsidRPr="00A55929">
                    <w:rPr>
                      <w:rFonts w:ascii="Arial Narrow" w:hAnsi="Arial Narrow"/>
                      <w:sz w:val="20"/>
                      <w:szCs w:val="20"/>
                    </w:rPr>
                    <w:t xml:space="preserve"> producen por la dinámica </w:t>
                  </w:r>
                  <w:r>
                    <w:rPr>
                      <w:rFonts w:ascii="Arial Narrow" w:hAnsi="Arial Narrow"/>
                      <w:sz w:val="20"/>
                      <w:szCs w:val="20"/>
                    </w:rPr>
                    <w:t>de</w:t>
                  </w:r>
                  <w:r w:rsidRPr="00A55929">
                    <w:rPr>
                      <w:rFonts w:ascii="Arial Narrow" w:hAnsi="Arial Narrow"/>
                      <w:sz w:val="20"/>
                      <w:szCs w:val="20"/>
                    </w:rPr>
                    <w:t xml:space="preserve"> las fallas geológicas</w:t>
                  </w:r>
                  <w:r>
                    <w:rPr>
                      <w:rFonts w:ascii="Arial Narrow" w:hAnsi="Arial Narrow"/>
                      <w:sz w:val="20"/>
                      <w:szCs w:val="20"/>
                    </w:rPr>
                    <w:t xml:space="preserve"> que liberan</w:t>
                  </w:r>
                  <w:r w:rsidRPr="00A55929">
                    <w:rPr>
                      <w:rFonts w:ascii="Arial Narrow" w:hAnsi="Arial Narrow"/>
                      <w:sz w:val="20"/>
                      <w:szCs w:val="20"/>
                    </w:rPr>
                    <w:t xml:space="preserve"> energía que se manifiesta por medio de vibraciones </w:t>
                  </w:r>
                  <w:r>
                    <w:rPr>
                      <w:rFonts w:ascii="Arial Narrow" w:hAnsi="Arial Narrow"/>
                      <w:sz w:val="20"/>
                      <w:szCs w:val="20"/>
                    </w:rPr>
                    <w:t>en la superficie de la tierra</w:t>
                  </w:r>
                  <w:r w:rsidRPr="00A55929">
                    <w:rPr>
                      <w:rFonts w:ascii="Arial Narrow" w:hAnsi="Arial Narrow"/>
                      <w:sz w:val="20"/>
                      <w:szCs w:val="20"/>
                    </w:rPr>
                    <w:t>.</w:t>
                  </w:r>
                </w:p>
                <w:p w14:paraId="66A529C9" w14:textId="4BF29224" w:rsidR="00E2359D" w:rsidRDefault="00E2359D"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u w:val="single"/>
                    </w:rPr>
                  </w:pPr>
                  <w:r>
                    <w:rPr>
                      <w:rFonts w:ascii="Arial Narrow" w:hAnsi="Arial Narrow"/>
                      <w:sz w:val="20"/>
                      <w:szCs w:val="20"/>
                      <w:u w:val="single"/>
                    </w:rPr>
                    <w:t>Frecuencia</w:t>
                  </w:r>
                  <w:r w:rsidRPr="00A55929">
                    <w:rPr>
                      <w:rFonts w:ascii="Arial Narrow" w:hAnsi="Arial Narrow"/>
                      <w:sz w:val="20"/>
                      <w:szCs w:val="20"/>
                    </w:rPr>
                    <w:t>:</w:t>
                  </w:r>
                  <w:r w:rsidR="00A55929" w:rsidRPr="00A55929">
                    <w:rPr>
                      <w:rFonts w:ascii="Arial Narrow" w:hAnsi="Arial Narrow"/>
                      <w:sz w:val="20"/>
                      <w:szCs w:val="20"/>
                    </w:rPr>
                    <w:t xml:space="preserve"> Con base en la información del SGC, los mapas de intensidad para la zona y de los sismos referentes, la intensidad a considerar se puede asimilar a los niveles IV al VII y sus efectos descritos en la Escala Macrosismica Europea EMS-98. Un sismo ocurre en cualquier momento y si es de magnitudes como las referidas, en el municipio o en la región, es toda el área en la que se sentiría</w:t>
                  </w:r>
                </w:p>
                <w:p w14:paraId="202E2B38" w14:textId="72C40AF1" w:rsidR="00E2359D" w:rsidRPr="00A55929" w:rsidRDefault="00E2359D"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u w:val="single"/>
                    </w:rPr>
                    <w:t>Sector:</w:t>
                  </w:r>
                  <w:r w:rsidR="00A55929">
                    <w:rPr>
                      <w:rFonts w:ascii="Arial Narrow" w:hAnsi="Arial Narrow"/>
                      <w:sz w:val="20"/>
                      <w:szCs w:val="20"/>
                    </w:rPr>
                    <w:t xml:space="preserve"> Todo el AP</w:t>
                  </w:r>
                </w:p>
              </w:tc>
              <w:tc>
                <w:tcPr>
                  <w:tcW w:w="2545" w:type="dxa"/>
                </w:tcPr>
                <w:p w14:paraId="7DBE6B48" w14:textId="79F2F4FB" w:rsidR="00A55929" w:rsidRDefault="00E2359D"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u w:val="single"/>
                    </w:rPr>
                  </w:pPr>
                  <w:r>
                    <w:rPr>
                      <w:rFonts w:ascii="Arial Narrow" w:hAnsi="Arial Narrow"/>
                      <w:sz w:val="20"/>
                      <w:szCs w:val="20"/>
                      <w:u w:val="single"/>
                    </w:rPr>
                    <w:t>Naturales y Materiales</w:t>
                  </w:r>
                  <w:r w:rsidRPr="00A55929">
                    <w:rPr>
                      <w:rFonts w:ascii="Arial Narrow" w:hAnsi="Arial Narrow"/>
                      <w:sz w:val="20"/>
                      <w:szCs w:val="20"/>
                    </w:rPr>
                    <w:t>:</w:t>
                  </w:r>
                  <w:r w:rsidR="00A55929" w:rsidRPr="00A55929">
                    <w:rPr>
                      <w:rFonts w:ascii="Arial Narrow" w:hAnsi="Arial Narrow"/>
                      <w:sz w:val="20"/>
                      <w:szCs w:val="20"/>
                    </w:rPr>
                    <w:t xml:space="preserve"> Daños y pérdidas en infraestructuras principalmente</w:t>
                  </w:r>
                  <w:r w:rsidR="00A55929">
                    <w:rPr>
                      <w:rFonts w:ascii="Arial Narrow" w:hAnsi="Arial Narrow"/>
                      <w:sz w:val="20"/>
                      <w:szCs w:val="20"/>
                    </w:rPr>
                    <w:t xml:space="preserve">. Algunos </w:t>
                  </w:r>
                  <w:r w:rsidR="00A55929" w:rsidRPr="00A55929">
                    <w:rPr>
                      <w:rFonts w:ascii="Arial Narrow" w:hAnsi="Arial Narrow"/>
                      <w:sz w:val="20"/>
                      <w:szCs w:val="20"/>
                    </w:rPr>
                    <w:t>cambios en el paisaje</w:t>
                  </w:r>
                  <w:r w:rsidR="00A037D9">
                    <w:rPr>
                      <w:rFonts w:ascii="Arial Narrow" w:hAnsi="Arial Narrow"/>
                      <w:sz w:val="20"/>
                      <w:szCs w:val="20"/>
                    </w:rPr>
                    <w:t xml:space="preserve">. </w:t>
                  </w:r>
                  <w:r w:rsidR="00A037D9" w:rsidRPr="00A037D9">
                    <w:rPr>
                      <w:rFonts w:ascii="Arial Narrow" w:hAnsi="Arial Narrow"/>
                      <w:sz w:val="20"/>
                      <w:szCs w:val="20"/>
                    </w:rPr>
                    <w:t>Produce daños sobre valores arqueológicos, monumentos históricos y otros valores culturales</w:t>
                  </w:r>
                  <w:r w:rsidR="00A037D9">
                    <w:rPr>
                      <w:rFonts w:ascii="Arial Narrow" w:hAnsi="Arial Narrow"/>
                      <w:sz w:val="20"/>
                      <w:szCs w:val="20"/>
                    </w:rPr>
                    <w:t xml:space="preserve">. </w:t>
                  </w:r>
                  <w:r w:rsidR="00A037D9" w:rsidRPr="00A037D9">
                    <w:rPr>
                      <w:rFonts w:ascii="Arial Narrow" w:hAnsi="Arial Narrow"/>
                      <w:sz w:val="20"/>
                      <w:szCs w:val="20"/>
                    </w:rPr>
                    <w:t>En la zona de impacto se pueden perder todos los atributos estéticos, o rasgos singularmente atractivos</w:t>
                  </w:r>
                </w:p>
                <w:p w14:paraId="263CD398" w14:textId="7902AE82" w:rsidR="00E2359D" w:rsidRDefault="00E2359D"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u w:val="single"/>
                    </w:rPr>
                  </w:pPr>
                  <w:r w:rsidRPr="001E1549">
                    <w:rPr>
                      <w:rFonts w:ascii="Arial Narrow" w:hAnsi="Arial Narrow"/>
                      <w:sz w:val="20"/>
                      <w:szCs w:val="20"/>
                      <w:u w:val="single"/>
                    </w:rPr>
                    <w:t>Humanos</w:t>
                  </w:r>
                  <w:r>
                    <w:rPr>
                      <w:rFonts w:ascii="Arial Narrow" w:hAnsi="Arial Narrow"/>
                      <w:sz w:val="20"/>
                      <w:szCs w:val="20"/>
                    </w:rPr>
                    <w:t>:</w:t>
                  </w:r>
                  <w:r w:rsidR="00A55929">
                    <w:rPr>
                      <w:rFonts w:ascii="Arial Narrow" w:hAnsi="Arial Narrow"/>
                      <w:sz w:val="20"/>
                      <w:szCs w:val="20"/>
                    </w:rPr>
                    <w:t xml:space="preserve"> </w:t>
                  </w:r>
                  <w:r w:rsidR="00E47DF1">
                    <w:rPr>
                      <w:rFonts w:ascii="Arial Narrow" w:hAnsi="Arial Narrow"/>
                      <w:sz w:val="20"/>
                      <w:szCs w:val="20"/>
                    </w:rPr>
                    <w:t>Lesiones, muertes</w:t>
                  </w:r>
                </w:p>
              </w:tc>
              <w:tc>
                <w:tcPr>
                  <w:tcW w:w="1174" w:type="dxa"/>
                </w:tcPr>
                <w:p w14:paraId="068E364E" w14:textId="3D39DBC0" w:rsidR="00E2359D" w:rsidRDefault="00A55929" w:rsidP="009477D3">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25824">
                    <w:rPr>
                      <w:rFonts w:ascii="Arial Narrow" w:hAnsi="Arial Narrow"/>
                      <w:sz w:val="20"/>
                      <w:szCs w:val="20"/>
                      <w:highlight w:val="red"/>
                    </w:rPr>
                    <w:t>Alta</w:t>
                  </w:r>
                </w:p>
              </w:tc>
            </w:tr>
            <w:tr w:rsidR="00B17F1A" w:rsidRPr="00FC51C1" w14:paraId="14B52015" w14:textId="77777777" w:rsidTr="00B17F1A">
              <w:trPr>
                <w:trHeight w:val="448"/>
              </w:trPr>
              <w:tc>
                <w:tcPr>
                  <w:cnfStyle w:val="001000000000" w:firstRow="0" w:lastRow="0" w:firstColumn="1" w:lastColumn="0" w:oddVBand="0" w:evenVBand="0" w:oddHBand="0" w:evenHBand="0" w:firstRowFirstColumn="0" w:firstRowLastColumn="0" w:lastRowFirstColumn="0" w:lastRowLastColumn="0"/>
                  <w:tcW w:w="1021" w:type="dxa"/>
                </w:tcPr>
                <w:p w14:paraId="2B0FC04E" w14:textId="676A7595" w:rsidR="00B17F1A" w:rsidRDefault="00B17F1A" w:rsidP="009477D3">
                  <w:pPr>
                    <w:jc w:val="center"/>
                    <w:rPr>
                      <w:rFonts w:ascii="Arial Narrow" w:hAnsi="Arial Narrow"/>
                      <w:sz w:val="20"/>
                      <w:szCs w:val="20"/>
                    </w:rPr>
                  </w:pPr>
                  <w:r>
                    <w:rPr>
                      <w:rFonts w:ascii="Arial Narrow" w:hAnsi="Arial Narrow"/>
                      <w:sz w:val="20"/>
                      <w:szCs w:val="20"/>
                    </w:rPr>
                    <w:t>Natural</w:t>
                  </w:r>
                </w:p>
              </w:tc>
              <w:tc>
                <w:tcPr>
                  <w:tcW w:w="1134" w:type="dxa"/>
                </w:tcPr>
                <w:p w14:paraId="16513739" w14:textId="40F5366D" w:rsidR="00B17F1A" w:rsidRPr="00A55929" w:rsidRDefault="00B17F1A" w:rsidP="009477D3">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Ataque de Fauna</w:t>
                  </w:r>
                </w:p>
              </w:tc>
              <w:tc>
                <w:tcPr>
                  <w:tcW w:w="2551" w:type="dxa"/>
                </w:tcPr>
                <w:p w14:paraId="4A897240" w14:textId="31C48DF1" w:rsidR="00B17F1A" w:rsidRDefault="000B724E" w:rsidP="000B724E">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0B724E">
                    <w:rPr>
                      <w:rFonts w:ascii="Arial Narrow" w:hAnsi="Arial Narrow"/>
                      <w:sz w:val="20"/>
                      <w:szCs w:val="20"/>
                    </w:rPr>
                    <w:t xml:space="preserve">Debido a la presencia de </w:t>
                  </w:r>
                  <w:r>
                    <w:rPr>
                      <w:rFonts w:ascii="Arial Narrow" w:hAnsi="Arial Narrow"/>
                      <w:sz w:val="20"/>
                      <w:szCs w:val="20"/>
                    </w:rPr>
                    <w:t xml:space="preserve">reptiles e insectos principalmente, </w:t>
                  </w:r>
                  <w:r w:rsidRPr="000B724E">
                    <w:rPr>
                      <w:rFonts w:ascii="Arial Narrow" w:hAnsi="Arial Narrow"/>
                      <w:sz w:val="20"/>
                      <w:szCs w:val="20"/>
                    </w:rPr>
                    <w:t>que</w:t>
                  </w:r>
                  <w:r>
                    <w:rPr>
                      <w:rFonts w:ascii="Arial Narrow" w:hAnsi="Arial Narrow"/>
                      <w:sz w:val="20"/>
                      <w:szCs w:val="20"/>
                    </w:rPr>
                    <w:t xml:space="preserve"> por instinto de defensa producen mordeduras o picaduras que pueden alterar el sistema nervioso del humano.</w:t>
                  </w:r>
                </w:p>
                <w:p w14:paraId="2AFA675E" w14:textId="68BCF58D" w:rsidR="000B724E" w:rsidRDefault="000B724E" w:rsidP="000B724E">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u w:val="single"/>
                    </w:rPr>
                    <w:t>Frecuencia:</w:t>
                  </w:r>
                  <w:r>
                    <w:rPr>
                      <w:rFonts w:ascii="Arial Narrow" w:hAnsi="Arial Narrow"/>
                      <w:sz w:val="20"/>
                      <w:szCs w:val="20"/>
                    </w:rPr>
                    <w:t xml:space="preserve"> Puede asociarse a las temporadas, por ejemplo, temporada de migración de abejas africanas y/o avispas, y ocasionalmente relacionado con la invasión a un espacio de la fauna.</w:t>
                  </w:r>
                </w:p>
                <w:p w14:paraId="44C032BD" w14:textId="573E82A3" w:rsidR="000B724E" w:rsidRPr="000B724E" w:rsidRDefault="000B724E" w:rsidP="000B724E">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0B724E">
                    <w:rPr>
                      <w:rFonts w:ascii="Arial Narrow" w:hAnsi="Arial Narrow"/>
                      <w:sz w:val="20"/>
                      <w:szCs w:val="20"/>
                      <w:u w:val="single"/>
                    </w:rPr>
                    <w:t>Sector:</w:t>
                  </w:r>
                  <w:r>
                    <w:rPr>
                      <w:rFonts w:ascii="Arial Narrow" w:hAnsi="Arial Narrow"/>
                      <w:sz w:val="20"/>
                      <w:szCs w:val="20"/>
                    </w:rPr>
                    <w:t xml:space="preserve"> Todo el AP</w:t>
                  </w:r>
                </w:p>
              </w:tc>
              <w:tc>
                <w:tcPr>
                  <w:tcW w:w="2545" w:type="dxa"/>
                </w:tcPr>
                <w:p w14:paraId="1C675CDF" w14:textId="0053A91C" w:rsidR="00B17F1A" w:rsidRPr="000B724E" w:rsidRDefault="000B724E" w:rsidP="000B724E">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u w:val="single"/>
                    </w:rPr>
                  </w:pPr>
                  <w:r w:rsidRPr="000B724E">
                    <w:rPr>
                      <w:rFonts w:ascii="Arial Narrow" w:hAnsi="Arial Narrow"/>
                      <w:sz w:val="20"/>
                      <w:szCs w:val="20"/>
                    </w:rPr>
                    <w:t>Lesiones</w:t>
                  </w:r>
                  <w:r>
                    <w:rPr>
                      <w:rFonts w:ascii="Arial Narrow" w:hAnsi="Arial Narrow"/>
                      <w:sz w:val="20"/>
                      <w:szCs w:val="20"/>
                    </w:rPr>
                    <w:t>, m</w:t>
                  </w:r>
                  <w:r w:rsidRPr="000B724E">
                    <w:rPr>
                      <w:rFonts w:ascii="Arial Narrow" w:hAnsi="Arial Narrow"/>
                      <w:sz w:val="20"/>
                      <w:szCs w:val="20"/>
                    </w:rPr>
                    <w:t>uerte</w:t>
                  </w:r>
                </w:p>
              </w:tc>
              <w:tc>
                <w:tcPr>
                  <w:tcW w:w="1174" w:type="dxa"/>
                </w:tcPr>
                <w:p w14:paraId="4462932E" w14:textId="711254E9" w:rsidR="00B17F1A" w:rsidRDefault="000B724E" w:rsidP="009477D3">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25824">
                    <w:rPr>
                      <w:rFonts w:ascii="Arial Narrow" w:hAnsi="Arial Narrow"/>
                      <w:sz w:val="20"/>
                      <w:szCs w:val="20"/>
                      <w:highlight w:val="green"/>
                    </w:rPr>
                    <w:t>Baja</w:t>
                  </w:r>
                </w:p>
              </w:tc>
            </w:tr>
            <w:tr w:rsidR="00E2359D" w:rsidRPr="00FC51C1" w14:paraId="4021F110" w14:textId="77777777" w:rsidTr="00B17F1A">
              <w:trPr>
                <w:trHeight w:val="448"/>
              </w:trPr>
              <w:tc>
                <w:tcPr>
                  <w:cnfStyle w:val="001000000000" w:firstRow="0" w:lastRow="0" w:firstColumn="1" w:lastColumn="0" w:oddVBand="0" w:evenVBand="0" w:oddHBand="0" w:evenHBand="0" w:firstRowFirstColumn="0" w:firstRowLastColumn="0" w:lastRowFirstColumn="0" w:lastRowLastColumn="0"/>
                  <w:tcW w:w="1021" w:type="dxa"/>
                </w:tcPr>
                <w:p w14:paraId="7DBF2B90" w14:textId="2E89BDE0" w:rsidR="00E2359D" w:rsidRPr="00FC51C1" w:rsidRDefault="009477D3" w:rsidP="009477D3">
                  <w:pPr>
                    <w:jc w:val="center"/>
                    <w:rPr>
                      <w:rFonts w:ascii="Arial Narrow" w:hAnsi="Arial Narrow"/>
                      <w:sz w:val="20"/>
                      <w:szCs w:val="20"/>
                    </w:rPr>
                  </w:pPr>
                  <w:r>
                    <w:rPr>
                      <w:rFonts w:ascii="Arial Narrow" w:hAnsi="Arial Narrow"/>
                      <w:sz w:val="20"/>
                      <w:szCs w:val="20"/>
                    </w:rPr>
                    <w:t>Riesgo público</w:t>
                  </w:r>
                </w:p>
              </w:tc>
              <w:tc>
                <w:tcPr>
                  <w:tcW w:w="1134" w:type="dxa"/>
                </w:tcPr>
                <w:p w14:paraId="29F71BD7" w14:textId="19A4C847" w:rsidR="00E2359D" w:rsidRPr="00067A43" w:rsidRDefault="00A037D9" w:rsidP="009477D3">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color w:val="000000"/>
                      <w:sz w:val="20"/>
                      <w:szCs w:val="20"/>
                    </w:rPr>
                    <w:t>Narcotráfico</w:t>
                  </w:r>
                </w:p>
              </w:tc>
              <w:tc>
                <w:tcPr>
                  <w:tcW w:w="2551" w:type="dxa"/>
                </w:tcPr>
                <w:p w14:paraId="4B32E349" w14:textId="72ECC1E8" w:rsidR="00A037D9" w:rsidRDefault="00A037D9"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u w:val="single"/>
                    </w:rPr>
                  </w:pPr>
                  <w:r>
                    <w:rPr>
                      <w:rFonts w:ascii="Arial Narrow" w:hAnsi="Arial Narrow"/>
                      <w:color w:val="000000"/>
                      <w:sz w:val="20"/>
                      <w:szCs w:val="20"/>
                    </w:rPr>
                    <w:t>Tránsito de actores armados por rutas de acceso, presencia de actores armados. Enfrentamientos entre grupos armados</w:t>
                  </w:r>
                </w:p>
                <w:p w14:paraId="4DD5191A" w14:textId="5B7FF2AA" w:rsidR="00E2359D" w:rsidRDefault="00E2359D"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u w:val="single"/>
                    </w:rPr>
                  </w:pPr>
                  <w:r>
                    <w:rPr>
                      <w:rFonts w:ascii="Arial Narrow" w:hAnsi="Arial Narrow"/>
                      <w:sz w:val="20"/>
                      <w:szCs w:val="20"/>
                      <w:u w:val="single"/>
                    </w:rPr>
                    <w:t>Frecuencia:</w:t>
                  </w:r>
                  <w:r w:rsidR="00A037D9" w:rsidRPr="00A037D9">
                    <w:rPr>
                      <w:rFonts w:ascii="Arial Narrow" w:hAnsi="Arial Narrow"/>
                      <w:sz w:val="20"/>
                      <w:szCs w:val="20"/>
                    </w:rPr>
                    <w:t xml:space="preserve"> Baja</w:t>
                  </w:r>
                </w:p>
                <w:p w14:paraId="07F3C992" w14:textId="0BC069B9" w:rsidR="00E2359D" w:rsidRPr="00067A43" w:rsidRDefault="00E2359D" w:rsidP="009477D3">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u w:val="single"/>
                    </w:rPr>
                    <w:t>Sector:</w:t>
                  </w:r>
                  <w:r w:rsidR="00A037D9">
                    <w:rPr>
                      <w:rFonts w:ascii="Arial Narrow" w:hAnsi="Arial Narrow"/>
                      <w:sz w:val="20"/>
                      <w:szCs w:val="20"/>
                      <w:u w:val="single"/>
                    </w:rPr>
                    <w:t xml:space="preserve"> </w:t>
                  </w:r>
                  <w:r w:rsidR="00A037D9">
                    <w:rPr>
                      <w:rFonts w:ascii="Arial Narrow" w:hAnsi="Arial Narrow"/>
                      <w:color w:val="000000"/>
                      <w:sz w:val="20"/>
                      <w:szCs w:val="20"/>
                    </w:rPr>
                    <w:t>Ruta Riohacha - PNN de Macuira y viceversa. Vías de acceso al AP principalmente y algunos otros sectores del Parque.</w:t>
                  </w:r>
                </w:p>
              </w:tc>
              <w:tc>
                <w:tcPr>
                  <w:tcW w:w="2545" w:type="dxa"/>
                </w:tcPr>
                <w:p w14:paraId="2FFB69B8" w14:textId="5B138E62" w:rsidR="00555A85" w:rsidRDefault="00555A85" w:rsidP="00555A85">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color w:val="000000"/>
                      <w:sz w:val="20"/>
                      <w:szCs w:val="20"/>
                    </w:rPr>
                    <w:t>Agresión física y/o verbal</w:t>
                  </w:r>
                </w:p>
                <w:p w14:paraId="183DE3D7" w14:textId="4FEC1C02" w:rsidR="00555A85" w:rsidRPr="00555A85" w:rsidRDefault="00555A85" w:rsidP="00555A85">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555A85">
                    <w:rPr>
                      <w:rFonts w:ascii="Arial Narrow" w:hAnsi="Arial Narrow"/>
                      <w:sz w:val="20"/>
                      <w:szCs w:val="20"/>
                    </w:rPr>
                    <w:t>Robo</w:t>
                  </w:r>
                </w:p>
                <w:p w14:paraId="195A7E75" w14:textId="77777777" w:rsidR="00555A85" w:rsidRPr="00555A85" w:rsidRDefault="00555A85" w:rsidP="00555A85">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555A85">
                    <w:rPr>
                      <w:rFonts w:ascii="Arial Narrow" w:hAnsi="Arial Narrow"/>
                      <w:sz w:val="20"/>
                      <w:szCs w:val="20"/>
                    </w:rPr>
                    <w:t>Secuestro</w:t>
                  </w:r>
                </w:p>
                <w:p w14:paraId="3FB20FB1" w14:textId="77777777" w:rsidR="00555A85" w:rsidRPr="00555A85" w:rsidRDefault="00555A85" w:rsidP="00555A85">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555A85">
                    <w:rPr>
                      <w:rFonts w:ascii="Arial Narrow" w:hAnsi="Arial Narrow"/>
                      <w:sz w:val="20"/>
                      <w:szCs w:val="20"/>
                    </w:rPr>
                    <w:t>Lesiones</w:t>
                  </w:r>
                </w:p>
                <w:p w14:paraId="2E889DF0" w14:textId="2D10D431" w:rsidR="00E2359D" w:rsidRDefault="00555A85" w:rsidP="00555A85">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u w:val="single"/>
                    </w:rPr>
                  </w:pPr>
                  <w:r w:rsidRPr="00555A85">
                    <w:rPr>
                      <w:rFonts w:ascii="Arial Narrow" w:hAnsi="Arial Narrow"/>
                      <w:sz w:val="20"/>
                      <w:szCs w:val="20"/>
                    </w:rPr>
                    <w:t>Muerte</w:t>
                  </w:r>
                </w:p>
              </w:tc>
              <w:tc>
                <w:tcPr>
                  <w:tcW w:w="1174" w:type="dxa"/>
                </w:tcPr>
                <w:p w14:paraId="4A1FC6FF" w14:textId="08E59BCC" w:rsidR="00E2359D" w:rsidRDefault="00555A85" w:rsidP="009477D3">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25824">
                    <w:rPr>
                      <w:rFonts w:ascii="Arial Narrow" w:hAnsi="Arial Narrow"/>
                      <w:sz w:val="20"/>
                      <w:szCs w:val="20"/>
                      <w:highlight w:val="yellow"/>
                    </w:rPr>
                    <w:t>Media</w:t>
                  </w:r>
                </w:p>
              </w:tc>
            </w:tr>
            <w:tr w:rsidR="00E2359D" w:rsidRPr="00FC51C1" w14:paraId="60A6B0CF" w14:textId="77777777" w:rsidTr="00B17F1A">
              <w:trPr>
                <w:trHeight w:val="448"/>
              </w:trPr>
              <w:tc>
                <w:tcPr>
                  <w:cnfStyle w:val="001000000000" w:firstRow="0" w:lastRow="0" w:firstColumn="1" w:lastColumn="0" w:oddVBand="0" w:evenVBand="0" w:oddHBand="0" w:evenHBand="0" w:firstRowFirstColumn="0" w:firstRowLastColumn="0" w:lastRowFirstColumn="0" w:lastRowLastColumn="0"/>
                  <w:tcW w:w="1021" w:type="dxa"/>
                </w:tcPr>
                <w:p w14:paraId="7129D724" w14:textId="3AECFBD5" w:rsidR="00E2359D" w:rsidRPr="00FC51C1" w:rsidRDefault="00555A85" w:rsidP="00555A85">
                  <w:pPr>
                    <w:jc w:val="center"/>
                    <w:rPr>
                      <w:rFonts w:ascii="Arial Narrow" w:hAnsi="Arial Narrow"/>
                      <w:sz w:val="20"/>
                      <w:szCs w:val="20"/>
                    </w:rPr>
                  </w:pPr>
                  <w:r>
                    <w:rPr>
                      <w:rFonts w:ascii="Arial Narrow" w:hAnsi="Arial Narrow"/>
                      <w:sz w:val="20"/>
                      <w:szCs w:val="20"/>
                    </w:rPr>
                    <w:t>Riesgo Público</w:t>
                  </w:r>
                </w:p>
              </w:tc>
              <w:tc>
                <w:tcPr>
                  <w:tcW w:w="1134" w:type="dxa"/>
                </w:tcPr>
                <w:p w14:paraId="6D2F623B" w14:textId="0106D11F" w:rsidR="00E2359D" w:rsidRPr="00067A43" w:rsidRDefault="00555A85" w:rsidP="00555A85">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rPr>
                    <w:t>Delincuencia</w:t>
                  </w:r>
                </w:p>
              </w:tc>
              <w:tc>
                <w:tcPr>
                  <w:tcW w:w="2551" w:type="dxa"/>
                </w:tcPr>
                <w:p w14:paraId="60175813" w14:textId="77777777" w:rsidR="00555A85" w:rsidRDefault="00555A85" w:rsidP="00555A85">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szCs w:val="20"/>
                    </w:rPr>
                  </w:pPr>
                  <w:r>
                    <w:rPr>
                      <w:rFonts w:ascii="Arial Narrow" w:hAnsi="Arial Narrow"/>
                      <w:color w:val="000000"/>
                      <w:sz w:val="20"/>
                      <w:szCs w:val="20"/>
                    </w:rPr>
                    <w:t xml:space="preserve">Retenes ilegales y hurtos por parte de grupos vandálicos. </w:t>
                  </w:r>
                </w:p>
                <w:p w14:paraId="2F2F4041" w14:textId="2BA9C637" w:rsidR="00555A85" w:rsidRDefault="00555A85" w:rsidP="00555A85">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szCs w:val="20"/>
                    </w:rPr>
                  </w:pPr>
                  <w:r>
                    <w:rPr>
                      <w:rFonts w:ascii="Arial Narrow" w:hAnsi="Arial Narrow"/>
                      <w:color w:val="000000"/>
                      <w:sz w:val="20"/>
                      <w:szCs w:val="20"/>
                    </w:rPr>
                    <w:t>Enajenación de bienes materiales, por parte de delincuentes.</w:t>
                  </w:r>
                </w:p>
                <w:p w14:paraId="2B25F99C" w14:textId="2F121101" w:rsidR="00555A85" w:rsidRDefault="00555A85" w:rsidP="00555A85">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u w:val="single"/>
                    </w:rPr>
                  </w:pPr>
                  <w:r>
                    <w:rPr>
                      <w:rFonts w:ascii="Arial Narrow" w:hAnsi="Arial Narrow"/>
                      <w:color w:val="000000"/>
                      <w:sz w:val="20"/>
                      <w:szCs w:val="20"/>
                    </w:rPr>
                    <w:t>Reacción violenta eventual por personas que están en estado de alicoramiento y/o sustancias alucinógenas que provocan agresión física y/o verba</w:t>
                  </w:r>
                  <w:r w:rsidR="00B17F1A">
                    <w:rPr>
                      <w:rFonts w:ascii="Arial Narrow" w:hAnsi="Arial Narrow"/>
                      <w:color w:val="000000"/>
                      <w:sz w:val="20"/>
                      <w:szCs w:val="20"/>
                    </w:rPr>
                    <w:t>l</w:t>
                  </w:r>
                </w:p>
                <w:p w14:paraId="1924EAF0" w14:textId="5422CF83" w:rsidR="00E2359D" w:rsidRDefault="00E2359D" w:rsidP="00555A85">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u w:val="single"/>
                    </w:rPr>
                  </w:pPr>
                  <w:r>
                    <w:rPr>
                      <w:rFonts w:ascii="Arial Narrow" w:hAnsi="Arial Narrow"/>
                      <w:sz w:val="20"/>
                      <w:szCs w:val="20"/>
                      <w:u w:val="single"/>
                    </w:rPr>
                    <w:t>Frecuencia:</w:t>
                  </w:r>
                  <w:r w:rsidR="00B17F1A">
                    <w:rPr>
                      <w:rFonts w:ascii="Arial Narrow" w:hAnsi="Arial Narrow"/>
                      <w:sz w:val="20"/>
                      <w:szCs w:val="20"/>
                    </w:rPr>
                    <w:t xml:space="preserve"> Se asocian a las temporadas de fin de año y/o celebraciones como semana santa, además de eventos culturales tradicionales como los entierros.</w:t>
                  </w:r>
                </w:p>
                <w:p w14:paraId="4DD86FD6" w14:textId="39B15B0D" w:rsidR="00E2359D" w:rsidRPr="00B17F1A" w:rsidRDefault="00E2359D" w:rsidP="00555A85">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Pr>
                      <w:rFonts w:ascii="Arial Narrow" w:hAnsi="Arial Narrow"/>
                      <w:sz w:val="20"/>
                      <w:szCs w:val="20"/>
                      <w:u w:val="single"/>
                    </w:rPr>
                    <w:t>Sector:</w:t>
                  </w:r>
                  <w:r w:rsidR="00B17F1A">
                    <w:rPr>
                      <w:rFonts w:ascii="Arial Narrow" w:hAnsi="Arial Narrow"/>
                      <w:sz w:val="20"/>
                      <w:szCs w:val="20"/>
                    </w:rPr>
                    <w:t xml:space="preserve"> Toda el AP, y su zona de influencia</w:t>
                  </w:r>
                </w:p>
              </w:tc>
              <w:tc>
                <w:tcPr>
                  <w:tcW w:w="2545" w:type="dxa"/>
                </w:tcPr>
                <w:p w14:paraId="3E991133" w14:textId="77777777" w:rsidR="00555A85" w:rsidRDefault="00555A85" w:rsidP="00555A85">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szCs w:val="20"/>
                    </w:rPr>
                  </w:pPr>
                  <w:r>
                    <w:rPr>
                      <w:rFonts w:ascii="Arial Narrow" w:hAnsi="Arial Narrow"/>
                      <w:color w:val="000000"/>
                      <w:sz w:val="20"/>
                      <w:szCs w:val="20"/>
                    </w:rPr>
                    <w:t>Agresión física y/o verbal</w:t>
                  </w:r>
                </w:p>
                <w:p w14:paraId="5F248C60" w14:textId="546EED79" w:rsidR="00555A85" w:rsidRPr="00555A85" w:rsidRDefault="00555A85" w:rsidP="00555A85">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szCs w:val="20"/>
                    </w:rPr>
                  </w:pPr>
                  <w:r w:rsidRPr="00555A85">
                    <w:rPr>
                      <w:rFonts w:ascii="Arial Narrow" w:hAnsi="Arial Narrow"/>
                      <w:sz w:val="20"/>
                      <w:szCs w:val="20"/>
                    </w:rPr>
                    <w:t>Robo</w:t>
                  </w:r>
                </w:p>
                <w:p w14:paraId="182A3A36" w14:textId="77777777" w:rsidR="00555A85" w:rsidRPr="00555A85" w:rsidRDefault="00555A85" w:rsidP="00555A85">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555A85">
                    <w:rPr>
                      <w:rFonts w:ascii="Arial Narrow" w:hAnsi="Arial Narrow"/>
                      <w:sz w:val="20"/>
                      <w:szCs w:val="20"/>
                    </w:rPr>
                    <w:t>Secuestro</w:t>
                  </w:r>
                </w:p>
                <w:p w14:paraId="2707DC58" w14:textId="77777777" w:rsidR="00555A85" w:rsidRPr="00555A85" w:rsidRDefault="00555A85" w:rsidP="00555A85">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555A85">
                    <w:rPr>
                      <w:rFonts w:ascii="Arial Narrow" w:hAnsi="Arial Narrow"/>
                      <w:sz w:val="20"/>
                      <w:szCs w:val="20"/>
                    </w:rPr>
                    <w:t>Lesiones</w:t>
                  </w:r>
                </w:p>
                <w:p w14:paraId="03474F12" w14:textId="739CF4AE" w:rsidR="00555A85" w:rsidRDefault="00555A85" w:rsidP="00555A85">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u w:val="single"/>
                    </w:rPr>
                  </w:pPr>
                  <w:r w:rsidRPr="00555A85">
                    <w:rPr>
                      <w:rFonts w:ascii="Arial Narrow" w:hAnsi="Arial Narrow"/>
                      <w:sz w:val="20"/>
                      <w:szCs w:val="20"/>
                    </w:rPr>
                    <w:t>Muerte</w:t>
                  </w:r>
                </w:p>
              </w:tc>
              <w:tc>
                <w:tcPr>
                  <w:tcW w:w="1174" w:type="dxa"/>
                </w:tcPr>
                <w:p w14:paraId="7C39D457" w14:textId="77777777" w:rsidR="00E2359D" w:rsidRDefault="00B17F1A" w:rsidP="00555A85">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25824">
                    <w:rPr>
                      <w:rFonts w:ascii="Arial Narrow" w:hAnsi="Arial Narrow"/>
                      <w:sz w:val="20"/>
                      <w:szCs w:val="20"/>
                      <w:highlight w:val="red"/>
                    </w:rPr>
                    <w:t>Alta</w:t>
                  </w:r>
                </w:p>
                <w:p w14:paraId="61B10F59" w14:textId="68EA3681" w:rsidR="00B17F1A" w:rsidRDefault="00B17F1A" w:rsidP="00555A85">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bl>
          <w:p w14:paraId="51833E41" w14:textId="2FC32B00" w:rsidR="00643150" w:rsidRDefault="00643150" w:rsidP="00643150"/>
          <w:p w14:paraId="09DB07F1" w14:textId="1E4D5861" w:rsidR="008F339F" w:rsidRDefault="00510BA8" w:rsidP="00BA145F">
            <w:pPr>
              <w:pStyle w:val="Ttulo2"/>
            </w:pPr>
            <w:bookmarkStart w:id="160" w:name="_Toc117588850"/>
            <w:r>
              <w:t>Análisis de riesgos zona Ecoturística:</w:t>
            </w:r>
            <w:bookmarkEnd w:id="160"/>
          </w:p>
          <w:p w14:paraId="09F3AB08" w14:textId="7838932F" w:rsidR="00421383" w:rsidRPr="00421383" w:rsidRDefault="00421383" w:rsidP="00421383">
            <w:pPr>
              <w:pStyle w:val="Descripcin"/>
              <w:keepNext/>
              <w:rPr>
                <w:b w:val="0"/>
              </w:rPr>
            </w:pPr>
            <w:bookmarkStart w:id="161" w:name="_Toc117588977"/>
            <w:r>
              <w:t xml:space="preserve">Tabla </w:t>
            </w:r>
            <w:fldSimple w:instr=" SEQ Tabla \* ARABIC ">
              <w:r w:rsidR="00037B43">
                <w:rPr>
                  <w:noProof/>
                </w:rPr>
                <w:t>19</w:t>
              </w:r>
            </w:fldSimple>
            <w:r>
              <w:t xml:space="preserve">: </w:t>
            </w:r>
            <w:r w:rsidRPr="00421383">
              <w:rPr>
                <w:b w:val="0"/>
              </w:rPr>
              <w:t>Clasificación de potenciales riesgos</w:t>
            </w:r>
            <w:r w:rsidR="00312A5C">
              <w:rPr>
                <w:b w:val="0"/>
              </w:rPr>
              <w:t xml:space="preserve"> en la zona ecoturística del PNN de Macuira</w:t>
            </w:r>
            <w:bookmarkEnd w:id="161"/>
          </w:p>
          <w:tbl>
            <w:tblPr>
              <w:tblStyle w:val="Tablaconcuadrcula1Claro-nfasis2"/>
              <w:tblW w:w="4915" w:type="pct"/>
              <w:tblLayout w:type="fixed"/>
              <w:tblLook w:val="04A0" w:firstRow="1" w:lastRow="0" w:firstColumn="1" w:lastColumn="0" w:noHBand="0" w:noVBand="1"/>
            </w:tblPr>
            <w:tblGrid>
              <w:gridCol w:w="1589"/>
              <w:gridCol w:w="1416"/>
              <w:gridCol w:w="1560"/>
              <w:gridCol w:w="3967"/>
            </w:tblGrid>
            <w:tr w:rsidR="00312A5C" w:rsidRPr="00C526CD" w14:paraId="34A55F63" w14:textId="77777777" w:rsidTr="00312A5C">
              <w:trPr>
                <w:cnfStyle w:val="100000000000" w:firstRow="1" w:lastRow="0" w:firstColumn="0" w:lastColumn="0" w:oddVBand="0" w:evenVBand="0" w:oddHBand="0"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931" w:type="pct"/>
                  <w:vAlign w:val="center"/>
                  <w:hideMark/>
                </w:tcPr>
                <w:p w14:paraId="0A8700FD" w14:textId="77777777" w:rsidR="00312A5C" w:rsidRPr="00C526CD" w:rsidRDefault="00312A5C" w:rsidP="00C82A1F">
                  <w:pPr>
                    <w:jc w:val="center"/>
                    <w:rPr>
                      <w:rFonts w:ascii="Calibri" w:eastAsia="Times New Roman" w:hAnsi="Calibri" w:cs="Calibri"/>
                      <w:b w:val="0"/>
                      <w:bCs w:val="0"/>
                      <w:color w:val="000000"/>
                      <w:sz w:val="20"/>
                      <w:szCs w:val="20"/>
                    </w:rPr>
                  </w:pPr>
                  <w:r w:rsidRPr="00C526CD">
                    <w:rPr>
                      <w:rFonts w:ascii="Calibri" w:eastAsia="Times New Roman" w:hAnsi="Calibri" w:cs="Calibri"/>
                      <w:color w:val="000000"/>
                      <w:sz w:val="20"/>
                      <w:szCs w:val="20"/>
                    </w:rPr>
                    <w:t>Clasificación</w:t>
                  </w:r>
                </w:p>
              </w:tc>
              <w:tc>
                <w:tcPr>
                  <w:tcW w:w="830" w:type="pct"/>
                  <w:vAlign w:val="center"/>
                  <w:hideMark/>
                </w:tcPr>
                <w:p w14:paraId="783DA3C0" w14:textId="47969087" w:rsidR="00312A5C" w:rsidRPr="00C526CD" w:rsidRDefault="00312A5C" w:rsidP="00C82A1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20"/>
                      <w:szCs w:val="20"/>
                    </w:rPr>
                  </w:pPr>
                  <w:r w:rsidRPr="00C526CD">
                    <w:rPr>
                      <w:rFonts w:ascii="Calibri" w:eastAsia="Times New Roman" w:hAnsi="Calibri" w:cs="Calibri"/>
                      <w:color w:val="000000"/>
                      <w:sz w:val="20"/>
                      <w:szCs w:val="20"/>
                    </w:rPr>
                    <w:t>Potencial de riesgo</w:t>
                  </w:r>
                </w:p>
              </w:tc>
              <w:tc>
                <w:tcPr>
                  <w:tcW w:w="914" w:type="pct"/>
                </w:tcPr>
                <w:p w14:paraId="6453E3F0" w14:textId="63B3FEA8" w:rsidR="00312A5C" w:rsidRPr="00C526CD" w:rsidRDefault="00312A5C" w:rsidP="00C82A1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Sendero / zona</w:t>
                  </w:r>
                </w:p>
              </w:tc>
              <w:tc>
                <w:tcPr>
                  <w:tcW w:w="2325" w:type="pct"/>
                  <w:vAlign w:val="center"/>
                  <w:hideMark/>
                </w:tcPr>
                <w:p w14:paraId="6FC005A4" w14:textId="47B776C3" w:rsidR="00312A5C" w:rsidRPr="00C526CD" w:rsidRDefault="00312A5C" w:rsidP="00C82A1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20"/>
                      <w:szCs w:val="20"/>
                    </w:rPr>
                  </w:pPr>
                  <w:r w:rsidRPr="00C526CD">
                    <w:rPr>
                      <w:rFonts w:ascii="Calibri" w:eastAsia="Times New Roman" w:hAnsi="Calibri" w:cs="Calibri"/>
                      <w:color w:val="000000"/>
                      <w:sz w:val="20"/>
                      <w:szCs w:val="20"/>
                    </w:rPr>
                    <w:t>Criterio para ev</w:t>
                  </w:r>
                  <w:r>
                    <w:rPr>
                      <w:rFonts w:ascii="Calibri" w:eastAsia="Times New Roman" w:hAnsi="Calibri" w:cs="Calibri"/>
                      <w:color w:val="000000"/>
                      <w:sz w:val="20"/>
                      <w:szCs w:val="20"/>
                    </w:rPr>
                    <w:t>al</w:t>
                  </w:r>
                  <w:r w:rsidRPr="00C526CD">
                    <w:rPr>
                      <w:rFonts w:ascii="Calibri" w:eastAsia="Times New Roman" w:hAnsi="Calibri" w:cs="Calibri"/>
                      <w:color w:val="000000"/>
                      <w:sz w:val="20"/>
                      <w:szCs w:val="20"/>
                    </w:rPr>
                    <w:t>u</w:t>
                  </w:r>
                  <w:r>
                    <w:rPr>
                      <w:rFonts w:ascii="Calibri" w:eastAsia="Times New Roman" w:hAnsi="Calibri" w:cs="Calibri"/>
                      <w:color w:val="000000"/>
                      <w:sz w:val="20"/>
                      <w:szCs w:val="20"/>
                    </w:rPr>
                    <w:t>a</w:t>
                  </w:r>
                  <w:r w:rsidRPr="00C526CD">
                    <w:rPr>
                      <w:rFonts w:ascii="Calibri" w:eastAsia="Times New Roman" w:hAnsi="Calibri" w:cs="Calibri"/>
                      <w:color w:val="000000"/>
                      <w:sz w:val="20"/>
                      <w:szCs w:val="20"/>
                    </w:rPr>
                    <w:t>ción</w:t>
                  </w:r>
                </w:p>
              </w:tc>
            </w:tr>
            <w:tr w:rsidR="00312A5C" w:rsidRPr="00C526CD" w14:paraId="09F7CB9E" w14:textId="77777777" w:rsidTr="00312A5C">
              <w:trPr>
                <w:trHeight w:val="205"/>
              </w:trPr>
              <w:tc>
                <w:tcPr>
                  <w:cnfStyle w:val="001000000000" w:firstRow="0" w:lastRow="0" w:firstColumn="1" w:lastColumn="0" w:oddVBand="0" w:evenVBand="0" w:oddHBand="0" w:evenHBand="0" w:firstRowFirstColumn="0" w:firstRowLastColumn="0" w:lastRowFirstColumn="0" w:lastRowLastColumn="0"/>
                  <w:tcW w:w="931" w:type="pct"/>
                </w:tcPr>
                <w:p w14:paraId="474927B7" w14:textId="45A56CF7" w:rsidR="00312A5C" w:rsidRPr="00FA25C6" w:rsidRDefault="00312A5C" w:rsidP="00E24F86">
                  <w:pPr>
                    <w:jc w:val="left"/>
                    <w:rPr>
                      <w:rFonts w:ascii="Calibri" w:eastAsia="Times New Roman" w:hAnsi="Calibri" w:cs="Calibri"/>
                      <w:b w:val="0"/>
                      <w:bCs w:val="0"/>
                      <w:color w:val="000000"/>
                      <w:sz w:val="20"/>
                      <w:szCs w:val="20"/>
                    </w:rPr>
                  </w:pPr>
                  <w:r w:rsidRPr="00FA25C6">
                    <w:rPr>
                      <w:rFonts w:ascii="Calibri" w:eastAsia="Times New Roman" w:hAnsi="Calibri" w:cs="Calibri"/>
                      <w:color w:val="000000"/>
                      <w:sz w:val="20"/>
                      <w:szCs w:val="20"/>
                    </w:rPr>
                    <w:t xml:space="preserve">Desacato a </w:t>
                  </w:r>
                  <w:r>
                    <w:rPr>
                      <w:rFonts w:ascii="Calibri" w:eastAsia="Times New Roman" w:hAnsi="Calibri" w:cs="Calibri"/>
                      <w:color w:val="000000"/>
                      <w:sz w:val="20"/>
                      <w:szCs w:val="20"/>
                    </w:rPr>
                    <w:t>la reglamentación</w:t>
                  </w:r>
                </w:p>
              </w:tc>
              <w:tc>
                <w:tcPr>
                  <w:tcW w:w="830" w:type="pct"/>
                </w:tcPr>
                <w:p w14:paraId="5C856DA6" w14:textId="77777777" w:rsidR="00312A5C" w:rsidRPr="00C526CD" w:rsidRDefault="00312A5C" w:rsidP="00E24F86">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rPr>
                  </w:pPr>
                  <w:r w:rsidRPr="00C526CD">
                    <w:rPr>
                      <w:rFonts w:ascii="Calibri" w:eastAsia="Times New Roman" w:hAnsi="Calibri" w:cs="Calibri"/>
                      <w:color w:val="000000"/>
                      <w:sz w:val="20"/>
                      <w:szCs w:val="20"/>
                    </w:rPr>
                    <w:t>Extravió del camino</w:t>
                  </w:r>
                </w:p>
              </w:tc>
              <w:tc>
                <w:tcPr>
                  <w:tcW w:w="914" w:type="pct"/>
                </w:tcPr>
                <w:p w14:paraId="517CAA14" w14:textId="2D35147C" w:rsidR="00312A5C" w:rsidRDefault="00312A5C" w:rsidP="008908AE">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Todo la zona ecoturística del AP</w:t>
                  </w:r>
                </w:p>
              </w:tc>
              <w:tc>
                <w:tcPr>
                  <w:tcW w:w="2325" w:type="pct"/>
                </w:tcPr>
                <w:p w14:paraId="05CC4ECD" w14:textId="015C6ADF" w:rsidR="00312A5C" w:rsidRPr="00C526CD" w:rsidRDefault="00312A5C" w:rsidP="008908AE">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rPr>
                  </w:pPr>
                  <w:r>
                    <w:rPr>
                      <w:rFonts w:ascii="Calibri" w:eastAsia="Times New Roman" w:hAnsi="Calibri" w:cs="Calibri"/>
                      <w:color w:val="000000"/>
                      <w:sz w:val="20"/>
                      <w:szCs w:val="20"/>
                    </w:rPr>
                    <w:t xml:space="preserve">Perdida o extravío por los senderos debido a no seguir la regla de acompañamiento obligatorio de un intérprete </w:t>
                  </w:r>
                  <w:r w:rsidRPr="00C526CD">
                    <w:rPr>
                      <w:rFonts w:ascii="Calibri" w:eastAsia="Times New Roman" w:hAnsi="Calibri" w:cs="Calibri"/>
                      <w:color w:val="000000"/>
                      <w:sz w:val="20"/>
                      <w:szCs w:val="20"/>
                    </w:rPr>
                    <w:t xml:space="preserve"> </w:t>
                  </w:r>
                  <w:r>
                    <w:rPr>
                      <w:rFonts w:ascii="Calibri" w:eastAsia="Times New Roman" w:hAnsi="Calibri" w:cs="Calibri"/>
                      <w:color w:val="000000"/>
                      <w:sz w:val="20"/>
                      <w:szCs w:val="20"/>
                    </w:rPr>
                    <w:t>y a la multiplicidad de senderos que conducen a las diferentes rancherías de los habitantes del AP.</w:t>
                  </w:r>
                </w:p>
              </w:tc>
            </w:tr>
            <w:tr w:rsidR="00312A5C" w:rsidRPr="00C526CD" w14:paraId="498F08B0" w14:textId="77777777" w:rsidTr="00312A5C">
              <w:trPr>
                <w:trHeight w:val="834"/>
              </w:trPr>
              <w:tc>
                <w:tcPr>
                  <w:cnfStyle w:val="001000000000" w:firstRow="0" w:lastRow="0" w:firstColumn="1" w:lastColumn="0" w:oddVBand="0" w:evenVBand="0" w:oddHBand="0" w:evenHBand="0" w:firstRowFirstColumn="0" w:firstRowLastColumn="0" w:lastRowFirstColumn="0" w:lastRowLastColumn="0"/>
                  <w:tcW w:w="931" w:type="pct"/>
                  <w:vMerge w:val="restart"/>
                  <w:hideMark/>
                </w:tcPr>
                <w:p w14:paraId="024B2845" w14:textId="77777777" w:rsidR="00312A5C" w:rsidRPr="00FA25C6" w:rsidRDefault="00312A5C" w:rsidP="00C82A1F">
                  <w:pPr>
                    <w:jc w:val="left"/>
                    <w:rPr>
                      <w:rFonts w:ascii="Calibri" w:eastAsia="Times New Roman" w:hAnsi="Calibri" w:cs="Calibri"/>
                      <w:b w:val="0"/>
                      <w:bCs w:val="0"/>
                      <w:color w:val="000000"/>
                      <w:sz w:val="20"/>
                      <w:szCs w:val="20"/>
                    </w:rPr>
                  </w:pPr>
                  <w:r w:rsidRPr="00FA25C6">
                    <w:rPr>
                      <w:rFonts w:ascii="Calibri" w:eastAsia="Times New Roman" w:hAnsi="Calibri" w:cs="Calibri"/>
                      <w:color w:val="000000"/>
                      <w:sz w:val="20"/>
                      <w:szCs w:val="20"/>
                    </w:rPr>
                    <w:t>Condiciones climáticas</w:t>
                  </w:r>
                </w:p>
              </w:tc>
              <w:tc>
                <w:tcPr>
                  <w:tcW w:w="830" w:type="pct"/>
                  <w:hideMark/>
                </w:tcPr>
                <w:p w14:paraId="18549791" w14:textId="6792B43B" w:rsidR="00312A5C" w:rsidRPr="00C526CD" w:rsidRDefault="00312A5C" w:rsidP="00C82A1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C526CD">
                    <w:rPr>
                      <w:rFonts w:ascii="Calibri" w:eastAsia="Times New Roman" w:hAnsi="Calibri" w:cs="Calibri"/>
                      <w:color w:val="000000"/>
                      <w:sz w:val="20"/>
                      <w:szCs w:val="20"/>
                    </w:rPr>
                    <w:t>Cruces por cauce</w:t>
                  </w:r>
                  <w:r>
                    <w:rPr>
                      <w:rFonts w:ascii="Calibri" w:eastAsia="Times New Roman" w:hAnsi="Calibri" w:cs="Calibri"/>
                      <w:color w:val="000000"/>
                      <w:sz w:val="20"/>
                      <w:szCs w:val="20"/>
                    </w:rPr>
                    <w:t xml:space="preserve">, crecientes </w:t>
                  </w:r>
                </w:p>
              </w:tc>
              <w:tc>
                <w:tcPr>
                  <w:tcW w:w="914" w:type="pct"/>
                </w:tcPr>
                <w:p w14:paraId="24A2D57D" w14:textId="43096ED0" w:rsidR="00312A5C" w:rsidRPr="00C526CD" w:rsidRDefault="00312A5C" w:rsidP="00603444">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Toda la zona ecoturística del AP</w:t>
                  </w:r>
                </w:p>
              </w:tc>
              <w:tc>
                <w:tcPr>
                  <w:tcW w:w="2325" w:type="pct"/>
                  <w:hideMark/>
                </w:tcPr>
                <w:p w14:paraId="00474782" w14:textId="36959C88" w:rsidR="00312A5C" w:rsidRPr="00C526CD" w:rsidRDefault="00312A5C" w:rsidP="00603444">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C526CD">
                    <w:rPr>
                      <w:rFonts w:ascii="Calibri" w:eastAsia="Times New Roman" w:hAnsi="Calibri" w:cs="Calibri"/>
                      <w:color w:val="000000"/>
                      <w:sz w:val="20"/>
                      <w:szCs w:val="20"/>
                    </w:rPr>
                    <w:t xml:space="preserve">Formación de cause en temporada de fuertes lluvias, pueden dificultar </w:t>
                  </w:r>
                  <w:r>
                    <w:rPr>
                      <w:rFonts w:ascii="Calibri" w:eastAsia="Times New Roman" w:hAnsi="Calibri" w:cs="Calibri"/>
                      <w:color w:val="000000"/>
                      <w:sz w:val="20"/>
                      <w:szCs w:val="20"/>
                    </w:rPr>
                    <w:t>el paso por partes del sendero, o impedir el ingreso completamente se ser una creciente significativa.</w:t>
                  </w:r>
                </w:p>
              </w:tc>
            </w:tr>
            <w:tr w:rsidR="00312A5C" w:rsidRPr="00C526CD" w14:paraId="077D4376" w14:textId="77777777" w:rsidTr="00312A5C">
              <w:trPr>
                <w:trHeight w:val="834"/>
              </w:trPr>
              <w:tc>
                <w:tcPr>
                  <w:cnfStyle w:val="001000000000" w:firstRow="0" w:lastRow="0" w:firstColumn="1" w:lastColumn="0" w:oddVBand="0" w:evenVBand="0" w:oddHBand="0" w:evenHBand="0" w:firstRowFirstColumn="0" w:firstRowLastColumn="0" w:lastRowFirstColumn="0" w:lastRowLastColumn="0"/>
                  <w:tcW w:w="931" w:type="pct"/>
                  <w:vMerge/>
                </w:tcPr>
                <w:p w14:paraId="0F4D2634" w14:textId="77777777" w:rsidR="00312A5C" w:rsidRPr="00FA25C6" w:rsidRDefault="00312A5C" w:rsidP="00C82A1F">
                  <w:pPr>
                    <w:jc w:val="left"/>
                    <w:rPr>
                      <w:rFonts w:ascii="Calibri" w:eastAsia="Times New Roman" w:hAnsi="Calibri" w:cs="Calibri"/>
                      <w:b w:val="0"/>
                      <w:bCs w:val="0"/>
                      <w:color w:val="000000"/>
                      <w:sz w:val="20"/>
                      <w:szCs w:val="20"/>
                    </w:rPr>
                  </w:pPr>
                </w:p>
              </w:tc>
              <w:tc>
                <w:tcPr>
                  <w:tcW w:w="830" w:type="pct"/>
                </w:tcPr>
                <w:p w14:paraId="1DBF47B9" w14:textId="1C40CF1C" w:rsidR="00312A5C" w:rsidRPr="00C526CD" w:rsidRDefault="00312A5C" w:rsidP="00603444">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C526CD">
                    <w:rPr>
                      <w:rFonts w:ascii="Calibri" w:eastAsia="Times New Roman" w:hAnsi="Calibri" w:cs="Calibri"/>
                      <w:color w:val="000000"/>
                      <w:sz w:val="20"/>
                      <w:szCs w:val="20"/>
                    </w:rPr>
                    <w:t xml:space="preserve">Exposición a </w:t>
                  </w:r>
                  <w:r>
                    <w:rPr>
                      <w:rFonts w:ascii="Calibri" w:eastAsia="Times New Roman" w:hAnsi="Calibri" w:cs="Calibri"/>
                      <w:color w:val="000000"/>
                      <w:sz w:val="20"/>
                      <w:szCs w:val="20"/>
                    </w:rPr>
                    <w:t xml:space="preserve">altas </w:t>
                  </w:r>
                  <w:r w:rsidRPr="00C526CD">
                    <w:rPr>
                      <w:rFonts w:ascii="Calibri" w:eastAsia="Times New Roman" w:hAnsi="Calibri" w:cs="Calibri"/>
                      <w:color w:val="000000"/>
                      <w:sz w:val="20"/>
                      <w:szCs w:val="20"/>
                    </w:rPr>
                    <w:t>temperaturas</w:t>
                  </w:r>
                </w:p>
              </w:tc>
              <w:tc>
                <w:tcPr>
                  <w:tcW w:w="914" w:type="pct"/>
                </w:tcPr>
                <w:p w14:paraId="0A469841" w14:textId="441F8AAE" w:rsidR="00312A5C" w:rsidRPr="00C526CD" w:rsidRDefault="00312A5C" w:rsidP="00312A5C">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 xml:space="preserve">Toda la zona ecoturística del AP. </w:t>
                  </w:r>
                </w:p>
              </w:tc>
              <w:tc>
                <w:tcPr>
                  <w:tcW w:w="2325" w:type="pct"/>
                </w:tcPr>
                <w:p w14:paraId="4E2F4BD7" w14:textId="15E4EC36" w:rsidR="00312A5C" w:rsidRPr="00C526CD" w:rsidRDefault="00312A5C" w:rsidP="00603444">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C526CD">
                    <w:rPr>
                      <w:rFonts w:ascii="Calibri" w:eastAsia="Times New Roman" w:hAnsi="Calibri" w:cs="Calibri"/>
                      <w:color w:val="000000"/>
                      <w:sz w:val="20"/>
                      <w:szCs w:val="20"/>
                    </w:rPr>
                    <w:t>Provocado</w:t>
                  </w:r>
                  <w:r>
                    <w:rPr>
                      <w:rFonts w:ascii="Calibri" w:eastAsia="Times New Roman" w:hAnsi="Calibri" w:cs="Calibri"/>
                      <w:color w:val="000000"/>
                      <w:sz w:val="20"/>
                      <w:szCs w:val="20"/>
                    </w:rPr>
                    <w:t xml:space="preserve"> por</w:t>
                  </w:r>
                  <w:r w:rsidRPr="00C526CD">
                    <w:rPr>
                      <w:rFonts w:ascii="Calibri" w:eastAsia="Times New Roman" w:hAnsi="Calibri" w:cs="Calibri"/>
                      <w:color w:val="000000"/>
                      <w:sz w:val="20"/>
                      <w:szCs w:val="20"/>
                    </w:rPr>
                    <w:t xml:space="preserve"> las condiciones climáticas y </w:t>
                  </w:r>
                  <w:r>
                    <w:rPr>
                      <w:rFonts w:ascii="Calibri" w:eastAsia="Times New Roman" w:hAnsi="Calibri" w:cs="Calibri"/>
                      <w:color w:val="000000"/>
                      <w:sz w:val="20"/>
                      <w:szCs w:val="20"/>
                    </w:rPr>
                    <w:t>acatar las recomendaciones previas de preparación en cuanto vestimenta e insumos para llevar como es la hidratación y bloqueador solar.</w:t>
                  </w:r>
                </w:p>
              </w:tc>
            </w:tr>
            <w:tr w:rsidR="00312A5C" w:rsidRPr="00C526CD" w14:paraId="476033B8" w14:textId="77777777" w:rsidTr="00312A5C">
              <w:trPr>
                <w:trHeight w:val="388"/>
              </w:trPr>
              <w:tc>
                <w:tcPr>
                  <w:cnfStyle w:val="001000000000" w:firstRow="0" w:lastRow="0" w:firstColumn="1" w:lastColumn="0" w:oddVBand="0" w:evenVBand="0" w:oddHBand="0" w:evenHBand="0" w:firstRowFirstColumn="0" w:firstRowLastColumn="0" w:lastRowFirstColumn="0" w:lastRowLastColumn="0"/>
                  <w:tcW w:w="931" w:type="pct"/>
                  <w:vMerge w:val="restart"/>
                </w:tcPr>
                <w:p w14:paraId="6B91BCDD" w14:textId="36955F41" w:rsidR="00312A5C" w:rsidRPr="00FA25C6" w:rsidRDefault="00312A5C" w:rsidP="00C82A1F">
                  <w:pPr>
                    <w:jc w:val="left"/>
                    <w:rPr>
                      <w:rFonts w:ascii="Calibri" w:eastAsia="Times New Roman" w:hAnsi="Calibri" w:cs="Calibri"/>
                      <w:b w:val="0"/>
                      <w:bCs w:val="0"/>
                      <w:color w:val="000000"/>
                      <w:sz w:val="20"/>
                      <w:szCs w:val="20"/>
                    </w:rPr>
                  </w:pPr>
                  <w:r>
                    <w:rPr>
                      <w:rFonts w:ascii="Calibri" w:eastAsia="Times New Roman" w:hAnsi="Calibri" w:cs="Calibri"/>
                      <w:color w:val="000000"/>
                      <w:sz w:val="20"/>
                      <w:szCs w:val="20"/>
                    </w:rPr>
                    <w:t>C</w:t>
                  </w:r>
                  <w:r w:rsidRPr="00FA25C6">
                    <w:rPr>
                      <w:rFonts w:ascii="Calibri" w:eastAsia="Times New Roman" w:hAnsi="Calibri" w:cs="Calibri"/>
                      <w:color w:val="000000"/>
                      <w:sz w:val="20"/>
                      <w:szCs w:val="20"/>
                    </w:rPr>
                    <w:t>ondiciones medicas</w:t>
                  </w:r>
                </w:p>
              </w:tc>
              <w:tc>
                <w:tcPr>
                  <w:tcW w:w="830" w:type="pct"/>
                </w:tcPr>
                <w:p w14:paraId="51075090" w14:textId="77777777" w:rsidR="00312A5C" w:rsidRPr="00C526CD" w:rsidRDefault="00312A5C" w:rsidP="00C82A1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C526CD">
                    <w:rPr>
                      <w:rFonts w:ascii="Calibri" w:eastAsia="Times New Roman" w:hAnsi="Calibri" w:cs="Calibri"/>
                      <w:color w:val="000000"/>
                      <w:sz w:val="20"/>
                      <w:szCs w:val="20"/>
                    </w:rPr>
                    <w:t>Agotamiento Físico</w:t>
                  </w:r>
                </w:p>
              </w:tc>
              <w:tc>
                <w:tcPr>
                  <w:tcW w:w="914" w:type="pct"/>
                </w:tcPr>
                <w:p w14:paraId="60D60FAE" w14:textId="198E7346" w:rsidR="00312A5C" w:rsidRPr="00C526CD" w:rsidRDefault="00312A5C" w:rsidP="00603444">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Toda la zona Ecoturística del AP</w:t>
                  </w:r>
                </w:p>
              </w:tc>
              <w:tc>
                <w:tcPr>
                  <w:tcW w:w="2325" w:type="pct"/>
                </w:tcPr>
                <w:p w14:paraId="20AA7BE8" w14:textId="514BB7C6" w:rsidR="00312A5C" w:rsidRPr="00C526CD" w:rsidRDefault="00312A5C" w:rsidP="00603444">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C526CD">
                    <w:rPr>
                      <w:rFonts w:ascii="Calibri" w:eastAsia="Times New Roman" w:hAnsi="Calibri" w:cs="Calibri"/>
                      <w:color w:val="000000"/>
                      <w:sz w:val="20"/>
                      <w:szCs w:val="20"/>
                    </w:rPr>
                    <w:t>Excesivo esfuerzo fí</w:t>
                  </w:r>
                  <w:r>
                    <w:rPr>
                      <w:rFonts w:ascii="Calibri" w:eastAsia="Times New Roman" w:hAnsi="Calibri" w:cs="Calibri"/>
                      <w:color w:val="000000"/>
                      <w:sz w:val="20"/>
                      <w:szCs w:val="20"/>
                    </w:rPr>
                    <w:t>sico combinado o no con la temperatura</w:t>
                  </w:r>
                  <w:r w:rsidRPr="00C526CD">
                    <w:rPr>
                      <w:rFonts w:ascii="Calibri" w:eastAsia="Times New Roman" w:hAnsi="Calibri" w:cs="Calibri"/>
                      <w:color w:val="000000"/>
                      <w:sz w:val="20"/>
                      <w:szCs w:val="20"/>
                    </w:rPr>
                    <w:t xml:space="preserve">, </w:t>
                  </w:r>
                  <w:r>
                    <w:rPr>
                      <w:rFonts w:ascii="Calibri" w:eastAsia="Times New Roman" w:hAnsi="Calibri" w:cs="Calibri"/>
                      <w:color w:val="000000"/>
                      <w:sz w:val="20"/>
                      <w:szCs w:val="20"/>
                    </w:rPr>
                    <w:t xml:space="preserve">y la </w:t>
                  </w:r>
                  <w:r w:rsidRPr="00C526CD">
                    <w:rPr>
                      <w:rFonts w:ascii="Calibri" w:eastAsia="Times New Roman" w:hAnsi="Calibri" w:cs="Calibri"/>
                      <w:color w:val="000000"/>
                      <w:sz w:val="20"/>
                      <w:szCs w:val="20"/>
                    </w:rPr>
                    <w:t xml:space="preserve">longitud </w:t>
                  </w:r>
                  <w:r>
                    <w:rPr>
                      <w:rFonts w:ascii="Calibri" w:eastAsia="Times New Roman" w:hAnsi="Calibri" w:cs="Calibri"/>
                      <w:color w:val="000000"/>
                      <w:sz w:val="20"/>
                      <w:szCs w:val="20"/>
                    </w:rPr>
                    <w:t>de los senderos, además de una mala preparación antes de la visita.</w:t>
                  </w:r>
                </w:p>
              </w:tc>
            </w:tr>
            <w:tr w:rsidR="00312A5C" w:rsidRPr="00C526CD" w14:paraId="6B2BEFFC" w14:textId="77777777" w:rsidTr="00312A5C">
              <w:trPr>
                <w:trHeight w:val="388"/>
              </w:trPr>
              <w:tc>
                <w:tcPr>
                  <w:cnfStyle w:val="001000000000" w:firstRow="0" w:lastRow="0" w:firstColumn="1" w:lastColumn="0" w:oddVBand="0" w:evenVBand="0" w:oddHBand="0" w:evenHBand="0" w:firstRowFirstColumn="0" w:firstRowLastColumn="0" w:lastRowFirstColumn="0" w:lastRowLastColumn="0"/>
                  <w:tcW w:w="931" w:type="pct"/>
                  <w:vMerge/>
                </w:tcPr>
                <w:p w14:paraId="0F20215C" w14:textId="77777777" w:rsidR="00312A5C" w:rsidRDefault="00312A5C" w:rsidP="00C82A1F">
                  <w:pPr>
                    <w:jc w:val="left"/>
                    <w:rPr>
                      <w:rFonts w:ascii="Calibri" w:eastAsia="Times New Roman" w:hAnsi="Calibri" w:cs="Calibri"/>
                      <w:color w:val="000000"/>
                      <w:sz w:val="20"/>
                      <w:szCs w:val="20"/>
                    </w:rPr>
                  </w:pPr>
                </w:p>
              </w:tc>
              <w:tc>
                <w:tcPr>
                  <w:tcW w:w="830" w:type="pct"/>
                </w:tcPr>
                <w:p w14:paraId="5EAC8CB4" w14:textId="684FB252" w:rsidR="00312A5C" w:rsidRPr="00C526CD" w:rsidRDefault="00312A5C" w:rsidP="00C82A1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Golpes de calor</w:t>
                  </w:r>
                </w:p>
              </w:tc>
              <w:tc>
                <w:tcPr>
                  <w:tcW w:w="914" w:type="pct"/>
                </w:tcPr>
                <w:p w14:paraId="1C9EBDC5" w14:textId="27C81E7C" w:rsidR="00312A5C" w:rsidRDefault="00312A5C" w:rsidP="00603444">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Toda la zona Ecoturística del AP</w:t>
                  </w:r>
                </w:p>
              </w:tc>
              <w:tc>
                <w:tcPr>
                  <w:tcW w:w="2325" w:type="pct"/>
                </w:tcPr>
                <w:p w14:paraId="10E2E305" w14:textId="34CF43EF" w:rsidR="00312A5C" w:rsidRPr="00C526CD" w:rsidRDefault="00312A5C" w:rsidP="00312A5C">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C526CD">
                    <w:rPr>
                      <w:rFonts w:ascii="Calibri" w:eastAsia="Times New Roman" w:hAnsi="Calibri" w:cs="Calibri"/>
                      <w:color w:val="000000"/>
                      <w:sz w:val="20"/>
                      <w:szCs w:val="20"/>
                    </w:rPr>
                    <w:t>Excesivo esfuerzo fí</w:t>
                  </w:r>
                  <w:r>
                    <w:rPr>
                      <w:rFonts w:ascii="Calibri" w:eastAsia="Times New Roman" w:hAnsi="Calibri" w:cs="Calibri"/>
                      <w:color w:val="000000"/>
                      <w:sz w:val="20"/>
                      <w:szCs w:val="20"/>
                    </w:rPr>
                    <w:t>sico combinado o no con la temperatura</w:t>
                  </w:r>
                  <w:r w:rsidRPr="00C526CD">
                    <w:rPr>
                      <w:rFonts w:ascii="Calibri" w:eastAsia="Times New Roman" w:hAnsi="Calibri" w:cs="Calibri"/>
                      <w:color w:val="000000"/>
                      <w:sz w:val="20"/>
                      <w:szCs w:val="20"/>
                    </w:rPr>
                    <w:t xml:space="preserve">, </w:t>
                  </w:r>
                  <w:r>
                    <w:rPr>
                      <w:rFonts w:ascii="Calibri" w:eastAsia="Times New Roman" w:hAnsi="Calibri" w:cs="Calibri"/>
                      <w:color w:val="000000"/>
                      <w:sz w:val="20"/>
                      <w:szCs w:val="20"/>
                    </w:rPr>
                    <w:t xml:space="preserve">y la </w:t>
                  </w:r>
                  <w:r w:rsidRPr="00C526CD">
                    <w:rPr>
                      <w:rFonts w:ascii="Calibri" w:eastAsia="Times New Roman" w:hAnsi="Calibri" w:cs="Calibri"/>
                      <w:color w:val="000000"/>
                      <w:sz w:val="20"/>
                      <w:szCs w:val="20"/>
                    </w:rPr>
                    <w:t xml:space="preserve">longitud </w:t>
                  </w:r>
                  <w:r>
                    <w:rPr>
                      <w:rFonts w:ascii="Calibri" w:eastAsia="Times New Roman" w:hAnsi="Calibri" w:cs="Calibri"/>
                      <w:color w:val="000000"/>
                      <w:sz w:val="20"/>
                      <w:szCs w:val="20"/>
                    </w:rPr>
                    <w:t>de los senderos, además de una mala preparación antes de la visita. No contar con el equipamiento requerido como vestimenta, bloqueador e hidratación</w:t>
                  </w:r>
                </w:p>
              </w:tc>
            </w:tr>
            <w:tr w:rsidR="00312A5C" w:rsidRPr="00C526CD" w14:paraId="4D855146" w14:textId="77777777" w:rsidTr="00312A5C">
              <w:trPr>
                <w:trHeight w:val="388"/>
              </w:trPr>
              <w:tc>
                <w:tcPr>
                  <w:cnfStyle w:val="001000000000" w:firstRow="0" w:lastRow="0" w:firstColumn="1" w:lastColumn="0" w:oddVBand="0" w:evenVBand="0" w:oddHBand="0" w:evenHBand="0" w:firstRowFirstColumn="0" w:firstRowLastColumn="0" w:lastRowFirstColumn="0" w:lastRowLastColumn="0"/>
                  <w:tcW w:w="931" w:type="pct"/>
                  <w:vMerge/>
                </w:tcPr>
                <w:p w14:paraId="24016DBC" w14:textId="77777777" w:rsidR="00312A5C" w:rsidRDefault="00312A5C" w:rsidP="00C82A1F">
                  <w:pPr>
                    <w:jc w:val="left"/>
                    <w:rPr>
                      <w:rFonts w:ascii="Calibri" w:eastAsia="Times New Roman" w:hAnsi="Calibri" w:cs="Calibri"/>
                      <w:color w:val="000000"/>
                      <w:sz w:val="20"/>
                      <w:szCs w:val="20"/>
                    </w:rPr>
                  </w:pPr>
                </w:p>
              </w:tc>
              <w:tc>
                <w:tcPr>
                  <w:tcW w:w="830" w:type="pct"/>
                </w:tcPr>
                <w:p w14:paraId="65DB940B" w14:textId="1713DADC" w:rsidR="00312A5C" w:rsidRPr="00C526CD" w:rsidRDefault="00312A5C" w:rsidP="00C82A1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Deshidratación</w:t>
                  </w:r>
                </w:p>
              </w:tc>
              <w:tc>
                <w:tcPr>
                  <w:tcW w:w="914" w:type="pct"/>
                </w:tcPr>
                <w:p w14:paraId="33CB6687" w14:textId="43464899" w:rsidR="00312A5C" w:rsidRDefault="00312A5C" w:rsidP="00603444">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Toda la zona Ecoturística del AP</w:t>
                  </w:r>
                </w:p>
              </w:tc>
              <w:tc>
                <w:tcPr>
                  <w:tcW w:w="2325" w:type="pct"/>
                </w:tcPr>
                <w:p w14:paraId="1D291E8A" w14:textId="287720DA" w:rsidR="00312A5C" w:rsidRPr="00C526CD" w:rsidRDefault="00312A5C" w:rsidP="00603444">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C526CD">
                    <w:rPr>
                      <w:rFonts w:ascii="Calibri" w:eastAsia="Times New Roman" w:hAnsi="Calibri" w:cs="Calibri"/>
                      <w:color w:val="000000"/>
                      <w:sz w:val="20"/>
                      <w:szCs w:val="20"/>
                    </w:rPr>
                    <w:t>Excesivo esfuerzo fí</w:t>
                  </w:r>
                  <w:r>
                    <w:rPr>
                      <w:rFonts w:ascii="Calibri" w:eastAsia="Times New Roman" w:hAnsi="Calibri" w:cs="Calibri"/>
                      <w:color w:val="000000"/>
                      <w:sz w:val="20"/>
                      <w:szCs w:val="20"/>
                    </w:rPr>
                    <w:t>sico combinado o no con la temperatura</w:t>
                  </w:r>
                  <w:r w:rsidRPr="00C526CD">
                    <w:rPr>
                      <w:rFonts w:ascii="Calibri" w:eastAsia="Times New Roman" w:hAnsi="Calibri" w:cs="Calibri"/>
                      <w:color w:val="000000"/>
                      <w:sz w:val="20"/>
                      <w:szCs w:val="20"/>
                    </w:rPr>
                    <w:t xml:space="preserve">, </w:t>
                  </w:r>
                  <w:r>
                    <w:rPr>
                      <w:rFonts w:ascii="Calibri" w:eastAsia="Times New Roman" w:hAnsi="Calibri" w:cs="Calibri"/>
                      <w:color w:val="000000"/>
                      <w:sz w:val="20"/>
                      <w:szCs w:val="20"/>
                    </w:rPr>
                    <w:t xml:space="preserve">y la </w:t>
                  </w:r>
                  <w:r w:rsidRPr="00C526CD">
                    <w:rPr>
                      <w:rFonts w:ascii="Calibri" w:eastAsia="Times New Roman" w:hAnsi="Calibri" w:cs="Calibri"/>
                      <w:color w:val="000000"/>
                      <w:sz w:val="20"/>
                      <w:szCs w:val="20"/>
                    </w:rPr>
                    <w:t xml:space="preserve">longitud </w:t>
                  </w:r>
                  <w:r>
                    <w:rPr>
                      <w:rFonts w:ascii="Calibri" w:eastAsia="Times New Roman" w:hAnsi="Calibri" w:cs="Calibri"/>
                      <w:color w:val="000000"/>
                      <w:sz w:val="20"/>
                      <w:szCs w:val="20"/>
                    </w:rPr>
                    <w:t>de los senderos, además de una mala preparación antes de la visita</w:t>
                  </w:r>
                </w:p>
              </w:tc>
            </w:tr>
            <w:tr w:rsidR="00312A5C" w:rsidRPr="00C526CD" w14:paraId="795D8BEA" w14:textId="77777777" w:rsidTr="00312A5C">
              <w:trPr>
                <w:trHeight w:val="388"/>
              </w:trPr>
              <w:tc>
                <w:tcPr>
                  <w:cnfStyle w:val="001000000000" w:firstRow="0" w:lastRow="0" w:firstColumn="1" w:lastColumn="0" w:oddVBand="0" w:evenVBand="0" w:oddHBand="0" w:evenHBand="0" w:firstRowFirstColumn="0" w:firstRowLastColumn="0" w:lastRowFirstColumn="0" w:lastRowLastColumn="0"/>
                  <w:tcW w:w="931" w:type="pct"/>
                  <w:vMerge w:val="restart"/>
                </w:tcPr>
                <w:p w14:paraId="50ACFBC6" w14:textId="77777777" w:rsidR="00312A5C" w:rsidRPr="00FA25C6" w:rsidRDefault="00312A5C" w:rsidP="00C82A1F">
                  <w:pPr>
                    <w:jc w:val="left"/>
                    <w:rPr>
                      <w:rFonts w:ascii="Calibri" w:eastAsia="Times New Roman" w:hAnsi="Calibri" w:cs="Calibri"/>
                      <w:b w:val="0"/>
                      <w:bCs w:val="0"/>
                      <w:color w:val="000000"/>
                      <w:sz w:val="20"/>
                      <w:szCs w:val="20"/>
                    </w:rPr>
                  </w:pPr>
                  <w:r w:rsidRPr="00FA25C6">
                    <w:rPr>
                      <w:rFonts w:ascii="Calibri" w:eastAsia="Times New Roman" w:hAnsi="Calibri" w:cs="Calibri"/>
                      <w:color w:val="000000"/>
                      <w:sz w:val="20"/>
                      <w:szCs w:val="20"/>
                    </w:rPr>
                    <w:t>Condiciones del sendero</w:t>
                  </w:r>
                </w:p>
              </w:tc>
              <w:tc>
                <w:tcPr>
                  <w:tcW w:w="830" w:type="pct"/>
                </w:tcPr>
                <w:p w14:paraId="1743C448" w14:textId="31830DD2" w:rsidR="00312A5C" w:rsidRPr="00C526CD" w:rsidRDefault="00312A5C" w:rsidP="00603444">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C526CD">
                    <w:rPr>
                      <w:rFonts w:ascii="Calibri" w:eastAsia="Times New Roman" w:hAnsi="Calibri" w:cs="Calibri"/>
                      <w:color w:val="000000"/>
                      <w:sz w:val="20"/>
                      <w:szCs w:val="20"/>
                    </w:rPr>
                    <w:t>Derrumbes o rem</w:t>
                  </w:r>
                  <w:r>
                    <w:rPr>
                      <w:rFonts w:ascii="Calibri" w:eastAsia="Times New Roman" w:hAnsi="Calibri" w:cs="Calibri"/>
                      <w:color w:val="000000"/>
                      <w:sz w:val="20"/>
                      <w:szCs w:val="20"/>
                    </w:rPr>
                    <w:t>o</w:t>
                  </w:r>
                  <w:r w:rsidRPr="00C526CD">
                    <w:rPr>
                      <w:rFonts w:ascii="Calibri" w:eastAsia="Times New Roman" w:hAnsi="Calibri" w:cs="Calibri"/>
                      <w:color w:val="000000"/>
                      <w:sz w:val="20"/>
                      <w:szCs w:val="20"/>
                    </w:rPr>
                    <w:t>ción en masa</w:t>
                  </w:r>
                </w:p>
              </w:tc>
              <w:tc>
                <w:tcPr>
                  <w:tcW w:w="914" w:type="pct"/>
                </w:tcPr>
                <w:p w14:paraId="0123E8CC" w14:textId="66171C38" w:rsidR="00312A5C" w:rsidRPr="00C526CD" w:rsidRDefault="00312A5C" w:rsidP="00312A5C">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Toda la zona ecoturística del AP. E especial en el tramo desde el punto conocido como Shishimana a las Dunas de Aleewolü, en el sendero a las Dunas de Aleewolü</w:t>
                  </w:r>
                </w:p>
              </w:tc>
              <w:tc>
                <w:tcPr>
                  <w:tcW w:w="2325" w:type="pct"/>
                </w:tcPr>
                <w:p w14:paraId="1DCDC078" w14:textId="66993B9F" w:rsidR="00312A5C" w:rsidRPr="00C526CD" w:rsidRDefault="00312A5C" w:rsidP="00312A5C">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S</w:t>
                  </w:r>
                  <w:r w:rsidRPr="00C526CD">
                    <w:rPr>
                      <w:rFonts w:ascii="Calibri" w:eastAsia="Times New Roman" w:hAnsi="Calibri" w:cs="Calibri"/>
                      <w:color w:val="000000"/>
                      <w:sz w:val="20"/>
                      <w:szCs w:val="20"/>
                    </w:rPr>
                    <w:t>itios propensos o con posibilidad a deslizamiento de tierra</w:t>
                  </w:r>
                  <w:r>
                    <w:rPr>
                      <w:rFonts w:ascii="Calibri" w:eastAsia="Times New Roman" w:hAnsi="Calibri" w:cs="Calibri"/>
                      <w:color w:val="000000"/>
                      <w:sz w:val="20"/>
                      <w:szCs w:val="20"/>
                    </w:rPr>
                    <w:t>. La referencia de la zona es en donde la erosión del suelo ha generado cárcavas y modificado la trayectoria del sendero para evitar accidentes. No acatar las recomendaciones del interprete.</w:t>
                  </w:r>
                </w:p>
              </w:tc>
            </w:tr>
            <w:tr w:rsidR="00312A5C" w:rsidRPr="00C526CD" w14:paraId="4EB68959" w14:textId="77777777" w:rsidTr="00312A5C">
              <w:trPr>
                <w:trHeight w:val="388"/>
              </w:trPr>
              <w:tc>
                <w:tcPr>
                  <w:cnfStyle w:val="001000000000" w:firstRow="0" w:lastRow="0" w:firstColumn="1" w:lastColumn="0" w:oddVBand="0" w:evenVBand="0" w:oddHBand="0" w:evenHBand="0" w:firstRowFirstColumn="0" w:firstRowLastColumn="0" w:lastRowFirstColumn="0" w:lastRowLastColumn="0"/>
                  <w:tcW w:w="931" w:type="pct"/>
                  <w:vMerge/>
                </w:tcPr>
                <w:p w14:paraId="14CD856C" w14:textId="77777777" w:rsidR="00312A5C" w:rsidRPr="00FA25C6" w:rsidRDefault="00312A5C" w:rsidP="00C82A1F">
                  <w:pPr>
                    <w:jc w:val="left"/>
                    <w:rPr>
                      <w:rFonts w:ascii="Calibri" w:eastAsia="Times New Roman" w:hAnsi="Calibri" w:cs="Calibri"/>
                      <w:b w:val="0"/>
                      <w:bCs w:val="0"/>
                      <w:color w:val="000000"/>
                      <w:sz w:val="20"/>
                      <w:szCs w:val="20"/>
                    </w:rPr>
                  </w:pPr>
                </w:p>
              </w:tc>
              <w:tc>
                <w:tcPr>
                  <w:tcW w:w="830" w:type="pct"/>
                </w:tcPr>
                <w:p w14:paraId="2B844BFD" w14:textId="77777777" w:rsidR="00312A5C" w:rsidRPr="00C526CD" w:rsidRDefault="00312A5C" w:rsidP="00C82A1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C526CD">
                    <w:rPr>
                      <w:rFonts w:ascii="Calibri" w:eastAsia="Times New Roman" w:hAnsi="Calibri" w:cs="Calibri"/>
                      <w:color w:val="000000"/>
                      <w:sz w:val="20"/>
                      <w:szCs w:val="20"/>
                    </w:rPr>
                    <w:t>Rocas o suelo resbaloso</w:t>
                  </w:r>
                </w:p>
              </w:tc>
              <w:tc>
                <w:tcPr>
                  <w:tcW w:w="914" w:type="pct"/>
                </w:tcPr>
                <w:p w14:paraId="63819CF6" w14:textId="56E35476" w:rsidR="00312A5C" w:rsidRPr="00C526CD" w:rsidRDefault="00312A5C" w:rsidP="00312A5C">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Principalmente en los senderos de los Atractivos del sector de Siapana y el sendero de la travesía</w:t>
                  </w:r>
                </w:p>
              </w:tc>
              <w:tc>
                <w:tcPr>
                  <w:tcW w:w="2325" w:type="pct"/>
                </w:tcPr>
                <w:p w14:paraId="0D63F4E4" w14:textId="01FE76C9" w:rsidR="00312A5C" w:rsidRPr="00C526CD" w:rsidRDefault="00312A5C" w:rsidP="00312A5C">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C</w:t>
                  </w:r>
                  <w:r w:rsidRPr="00C526CD">
                    <w:rPr>
                      <w:rFonts w:ascii="Calibri" w:eastAsia="Times New Roman" w:hAnsi="Calibri" w:cs="Calibri"/>
                      <w:color w:val="000000"/>
                      <w:sz w:val="20"/>
                      <w:szCs w:val="20"/>
                    </w:rPr>
                    <w:t xml:space="preserve">aminos rocosos pueden ser </w:t>
                  </w:r>
                  <w:r>
                    <w:rPr>
                      <w:rFonts w:ascii="Calibri" w:eastAsia="Times New Roman" w:hAnsi="Calibri" w:cs="Calibri"/>
                      <w:color w:val="000000"/>
                      <w:sz w:val="20"/>
                      <w:szCs w:val="20"/>
                    </w:rPr>
                    <w:t>resbaladizos, no acatar las recomendaciones y comportamientos fuera de los establecidos.</w:t>
                  </w:r>
                </w:p>
              </w:tc>
            </w:tr>
            <w:tr w:rsidR="00312A5C" w:rsidRPr="00C526CD" w14:paraId="01912711" w14:textId="77777777" w:rsidTr="00312A5C">
              <w:trPr>
                <w:trHeight w:val="388"/>
              </w:trPr>
              <w:tc>
                <w:tcPr>
                  <w:cnfStyle w:val="001000000000" w:firstRow="0" w:lastRow="0" w:firstColumn="1" w:lastColumn="0" w:oddVBand="0" w:evenVBand="0" w:oddHBand="0" w:evenHBand="0" w:firstRowFirstColumn="0" w:firstRowLastColumn="0" w:lastRowFirstColumn="0" w:lastRowLastColumn="0"/>
                  <w:tcW w:w="931" w:type="pct"/>
                  <w:vMerge/>
                </w:tcPr>
                <w:p w14:paraId="4BBFEFDA" w14:textId="77777777" w:rsidR="00312A5C" w:rsidRPr="00FA25C6" w:rsidRDefault="00312A5C" w:rsidP="00C82A1F">
                  <w:pPr>
                    <w:jc w:val="left"/>
                    <w:rPr>
                      <w:rFonts w:ascii="Calibri" w:eastAsia="Times New Roman" w:hAnsi="Calibri" w:cs="Calibri"/>
                      <w:b w:val="0"/>
                      <w:bCs w:val="0"/>
                      <w:color w:val="000000"/>
                      <w:sz w:val="20"/>
                      <w:szCs w:val="20"/>
                    </w:rPr>
                  </w:pPr>
                </w:p>
              </w:tc>
              <w:tc>
                <w:tcPr>
                  <w:tcW w:w="830" w:type="pct"/>
                </w:tcPr>
                <w:p w14:paraId="1D6153D7" w14:textId="77777777" w:rsidR="00312A5C" w:rsidRPr="00C526CD" w:rsidRDefault="00312A5C" w:rsidP="00C82A1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C526CD">
                    <w:rPr>
                      <w:rFonts w:ascii="Calibri" w:eastAsia="Times New Roman" w:hAnsi="Calibri" w:cs="Calibri"/>
                      <w:color w:val="000000"/>
                      <w:sz w:val="20"/>
                      <w:szCs w:val="20"/>
                    </w:rPr>
                    <w:t>Troncos caídos</w:t>
                  </w:r>
                </w:p>
              </w:tc>
              <w:tc>
                <w:tcPr>
                  <w:tcW w:w="914" w:type="pct"/>
                </w:tcPr>
                <w:p w14:paraId="128B5670" w14:textId="69EA18DE" w:rsidR="00312A5C" w:rsidRDefault="00312A5C" w:rsidP="00603444">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Toda la zona Ecoturística del AP</w:t>
                  </w:r>
                </w:p>
              </w:tc>
              <w:tc>
                <w:tcPr>
                  <w:tcW w:w="2325" w:type="pct"/>
                </w:tcPr>
                <w:p w14:paraId="39DA2A2F" w14:textId="7E6F653A" w:rsidR="00312A5C" w:rsidRPr="00C526CD" w:rsidRDefault="00312A5C" w:rsidP="00603444">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C</w:t>
                  </w:r>
                  <w:r w:rsidRPr="00C526CD">
                    <w:rPr>
                      <w:rFonts w:ascii="Calibri" w:eastAsia="Times New Roman" w:hAnsi="Calibri" w:cs="Calibri"/>
                      <w:color w:val="000000"/>
                      <w:sz w:val="20"/>
                      <w:szCs w:val="20"/>
                    </w:rPr>
                    <w:t xml:space="preserve">aminos con </w:t>
                  </w:r>
                  <w:r>
                    <w:rPr>
                      <w:rFonts w:ascii="Calibri" w:eastAsia="Times New Roman" w:hAnsi="Calibri" w:cs="Calibri"/>
                      <w:color w:val="000000"/>
                      <w:sz w:val="20"/>
                      <w:szCs w:val="20"/>
                    </w:rPr>
                    <w:t xml:space="preserve">elementos como </w:t>
                  </w:r>
                  <w:r w:rsidRPr="00C526CD">
                    <w:rPr>
                      <w:rFonts w:ascii="Calibri" w:eastAsia="Times New Roman" w:hAnsi="Calibri" w:cs="Calibri"/>
                      <w:color w:val="000000"/>
                      <w:sz w:val="20"/>
                      <w:szCs w:val="20"/>
                    </w:rPr>
                    <w:t xml:space="preserve">troncos que representan obstáculos </w:t>
                  </w:r>
                  <w:r>
                    <w:rPr>
                      <w:rFonts w:ascii="Calibri" w:eastAsia="Times New Roman" w:hAnsi="Calibri" w:cs="Calibri"/>
                      <w:color w:val="000000"/>
                      <w:sz w:val="20"/>
                      <w:szCs w:val="20"/>
                    </w:rPr>
                    <w:t>que pueden</w:t>
                  </w:r>
                  <w:r w:rsidRPr="00C526CD">
                    <w:rPr>
                      <w:rFonts w:ascii="Calibri" w:eastAsia="Times New Roman" w:hAnsi="Calibri" w:cs="Calibri"/>
                      <w:color w:val="000000"/>
                      <w:sz w:val="20"/>
                      <w:szCs w:val="20"/>
                    </w:rPr>
                    <w:t xml:space="preserve"> generan </w:t>
                  </w:r>
                  <w:r>
                    <w:rPr>
                      <w:rFonts w:ascii="Calibri" w:eastAsia="Times New Roman" w:hAnsi="Calibri" w:cs="Calibri"/>
                      <w:color w:val="000000"/>
                      <w:sz w:val="20"/>
                      <w:szCs w:val="20"/>
                    </w:rPr>
                    <w:t>tropiezos, caídas y por lo tanto lesiones.</w:t>
                  </w:r>
                </w:p>
              </w:tc>
            </w:tr>
            <w:tr w:rsidR="00312A5C" w:rsidRPr="00C526CD" w14:paraId="365B75DF" w14:textId="77777777" w:rsidTr="00312A5C">
              <w:trPr>
                <w:trHeight w:val="388"/>
              </w:trPr>
              <w:tc>
                <w:tcPr>
                  <w:cnfStyle w:val="001000000000" w:firstRow="0" w:lastRow="0" w:firstColumn="1" w:lastColumn="0" w:oddVBand="0" w:evenVBand="0" w:oddHBand="0" w:evenHBand="0" w:firstRowFirstColumn="0" w:firstRowLastColumn="0" w:lastRowFirstColumn="0" w:lastRowLastColumn="0"/>
                  <w:tcW w:w="931" w:type="pct"/>
                  <w:vMerge/>
                </w:tcPr>
                <w:p w14:paraId="3F3EA2B9" w14:textId="77777777" w:rsidR="00312A5C" w:rsidRPr="00FA25C6" w:rsidRDefault="00312A5C" w:rsidP="00C82A1F">
                  <w:pPr>
                    <w:jc w:val="left"/>
                    <w:rPr>
                      <w:rFonts w:ascii="Calibri" w:eastAsia="Times New Roman" w:hAnsi="Calibri" w:cs="Calibri"/>
                      <w:b w:val="0"/>
                      <w:bCs w:val="0"/>
                      <w:color w:val="000000"/>
                      <w:sz w:val="20"/>
                      <w:szCs w:val="20"/>
                    </w:rPr>
                  </w:pPr>
                </w:p>
              </w:tc>
              <w:tc>
                <w:tcPr>
                  <w:tcW w:w="830" w:type="pct"/>
                </w:tcPr>
                <w:p w14:paraId="60F5646D" w14:textId="77777777" w:rsidR="00312A5C" w:rsidRPr="00C526CD" w:rsidRDefault="00312A5C" w:rsidP="00C82A1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C526CD">
                    <w:rPr>
                      <w:rFonts w:ascii="Calibri" w:eastAsia="Times New Roman" w:hAnsi="Calibri" w:cs="Calibri"/>
                      <w:color w:val="000000"/>
                      <w:sz w:val="20"/>
                      <w:szCs w:val="20"/>
                    </w:rPr>
                    <w:t>Golpes contra objetos</w:t>
                  </w:r>
                </w:p>
              </w:tc>
              <w:tc>
                <w:tcPr>
                  <w:tcW w:w="914" w:type="pct"/>
                </w:tcPr>
                <w:p w14:paraId="6D99E8FA" w14:textId="54C8EB51" w:rsidR="00312A5C" w:rsidRPr="00312A5C" w:rsidRDefault="00312A5C" w:rsidP="00C82A1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Pr>
                      <w:rFonts w:ascii="Calibri" w:eastAsia="Times New Roman" w:hAnsi="Calibri" w:cs="Calibri"/>
                      <w:color w:val="000000"/>
                      <w:sz w:val="20"/>
                      <w:szCs w:val="20"/>
                    </w:rPr>
                    <w:t>Toda la zona Ecoturística del AP</w:t>
                  </w:r>
                </w:p>
              </w:tc>
              <w:tc>
                <w:tcPr>
                  <w:tcW w:w="2325" w:type="pct"/>
                </w:tcPr>
                <w:p w14:paraId="411AA5E7" w14:textId="067FBD9D" w:rsidR="00312A5C" w:rsidRPr="00C526CD" w:rsidRDefault="00312A5C" w:rsidP="00C82A1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C526CD">
                    <w:rPr>
                      <w:rFonts w:ascii="Calibri" w:eastAsia="Times New Roman" w:hAnsi="Calibri" w:cs="Calibri"/>
                      <w:color w:val="000000"/>
                      <w:sz w:val="20"/>
                      <w:szCs w:val="20"/>
                    </w:rPr>
                    <w:t>senderos angostos que, por el crecimiento de las plantas o presencia de rocas, se generan obstáculos</w:t>
                  </w:r>
                </w:p>
              </w:tc>
            </w:tr>
            <w:tr w:rsidR="00312A5C" w:rsidRPr="00C526CD" w14:paraId="794E1CA7" w14:textId="77777777" w:rsidTr="00312A5C">
              <w:trPr>
                <w:trHeight w:val="388"/>
              </w:trPr>
              <w:tc>
                <w:tcPr>
                  <w:cnfStyle w:val="001000000000" w:firstRow="0" w:lastRow="0" w:firstColumn="1" w:lastColumn="0" w:oddVBand="0" w:evenVBand="0" w:oddHBand="0" w:evenHBand="0" w:firstRowFirstColumn="0" w:firstRowLastColumn="0" w:lastRowFirstColumn="0" w:lastRowLastColumn="0"/>
                  <w:tcW w:w="931" w:type="pct"/>
                </w:tcPr>
                <w:p w14:paraId="6DC5B584" w14:textId="77777777" w:rsidR="00312A5C" w:rsidRPr="00FA25C6" w:rsidRDefault="00312A5C" w:rsidP="00C82A1F">
                  <w:pPr>
                    <w:jc w:val="left"/>
                    <w:rPr>
                      <w:rFonts w:ascii="Calibri" w:eastAsia="Times New Roman" w:hAnsi="Calibri" w:cs="Calibri"/>
                      <w:b w:val="0"/>
                      <w:bCs w:val="0"/>
                      <w:color w:val="000000"/>
                      <w:sz w:val="20"/>
                      <w:szCs w:val="20"/>
                    </w:rPr>
                  </w:pPr>
                  <w:r w:rsidRPr="00FA25C6">
                    <w:rPr>
                      <w:rFonts w:ascii="Calibri" w:eastAsia="Times New Roman" w:hAnsi="Calibri" w:cs="Calibri"/>
                      <w:color w:val="000000"/>
                      <w:sz w:val="20"/>
                      <w:szCs w:val="20"/>
                    </w:rPr>
                    <w:t>Presencia de Fauna silvestre</w:t>
                  </w:r>
                </w:p>
              </w:tc>
              <w:tc>
                <w:tcPr>
                  <w:tcW w:w="830" w:type="pct"/>
                </w:tcPr>
                <w:p w14:paraId="54D16A0F" w14:textId="77777777" w:rsidR="00312A5C" w:rsidRPr="00C526CD" w:rsidRDefault="00312A5C" w:rsidP="00C82A1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C526CD">
                    <w:rPr>
                      <w:rFonts w:ascii="Calibri" w:eastAsia="Times New Roman" w:hAnsi="Calibri" w:cs="Calibri"/>
                      <w:color w:val="000000"/>
                      <w:sz w:val="20"/>
                      <w:szCs w:val="20"/>
                    </w:rPr>
                    <w:t>Ataque de fauna silvestre</w:t>
                  </w:r>
                </w:p>
              </w:tc>
              <w:tc>
                <w:tcPr>
                  <w:tcW w:w="914" w:type="pct"/>
                </w:tcPr>
                <w:p w14:paraId="407117D3" w14:textId="22FF84CC" w:rsidR="00312A5C" w:rsidRPr="00C526CD" w:rsidRDefault="00CA7469" w:rsidP="00C82A1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Toda la zona Ecoturística del AP</w:t>
                  </w:r>
                </w:p>
              </w:tc>
              <w:tc>
                <w:tcPr>
                  <w:tcW w:w="2325" w:type="pct"/>
                </w:tcPr>
                <w:p w14:paraId="00DEAAE1" w14:textId="52AE3D9A" w:rsidR="00312A5C" w:rsidRPr="00C526CD" w:rsidRDefault="00312A5C" w:rsidP="00CA7469">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C526CD">
                    <w:rPr>
                      <w:rFonts w:ascii="Calibri" w:eastAsia="Times New Roman" w:hAnsi="Calibri" w:cs="Calibri"/>
                      <w:color w:val="000000"/>
                      <w:sz w:val="20"/>
                      <w:szCs w:val="20"/>
                    </w:rPr>
                    <w:t xml:space="preserve">Exposición a fauna </w:t>
                  </w:r>
                  <w:r w:rsidR="00CA7469">
                    <w:rPr>
                      <w:rFonts w:ascii="Calibri" w:eastAsia="Times New Roman" w:hAnsi="Calibri" w:cs="Calibri"/>
                      <w:color w:val="000000"/>
                      <w:sz w:val="20"/>
                      <w:szCs w:val="20"/>
                    </w:rPr>
                    <w:t>silvestre</w:t>
                  </w:r>
                  <w:r w:rsidRPr="00C526CD">
                    <w:rPr>
                      <w:rFonts w:ascii="Calibri" w:eastAsia="Times New Roman" w:hAnsi="Calibri" w:cs="Calibri"/>
                      <w:color w:val="000000"/>
                      <w:sz w:val="20"/>
                      <w:szCs w:val="20"/>
                    </w:rPr>
                    <w:t xml:space="preserve"> que pueden reaccionar ante la presencia de humanos </w:t>
                  </w:r>
                  <w:r w:rsidR="00CA7469">
                    <w:rPr>
                      <w:rFonts w:ascii="Calibri" w:eastAsia="Times New Roman" w:hAnsi="Calibri" w:cs="Calibri"/>
                      <w:color w:val="000000"/>
                      <w:sz w:val="20"/>
                      <w:szCs w:val="20"/>
                    </w:rPr>
                    <w:t>de manera defensiva, proporcionando picaduras o mordeduras.</w:t>
                  </w:r>
                </w:p>
              </w:tc>
            </w:tr>
            <w:tr w:rsidR="00CA7469" w:rsidRPr="00C526CD" w14:paraId="13808A1C" w14:textId="77777777" w:rsidTr="00312A5C">
              <w:trPr>
                <w:trHeight w:val="436"/>
              </w:trPr>
              <w:tc>
                <w:tcPr>
                  <w:cnfStyle w:val="001000000000" w:firstRow="0" w:lastRow="0" w:firstColumn="1" w:lastColumn="0" w:oddVBand="0" w:evenVBand="0" w:oddHBand="0" w:evenHBand="0" w:firstRowFirstColumn="0" w:firstRowLastColumn="0" w:lastRowFirstColumn="0" w:lastRowLastColumn="0"/>
                  <w:tcW w:w="931" w:type="pct"/>
                  <w:vMerge w:val="restart"/>
                  <w:hideMark/>
                </w:tcPr>
                <w:p w14:paraId="44AE253C" w14:textId="77777777" w:rsidR="00CA7469" w:rsidRPr="00FA25C6" w:rsidRDefault="00CA7469" w:rsidP="00C82A1F">
                  <w:pPr>
                    <w:jc w:val="left"/>
                    <w:rPr>
                      <w:rFonts w:ascii="Calibri" w:eastAsia="Times New Roman" w:hAnsi="Calibri" w:cs="Calibri"/>
                      <w:b w:val="0"/>
                      <w:bCs w:val="0"/>
                      <w:color w:val="000000"/>
                      <w:sz w:val="20"/>
                      <w:szCs w:val="20"/>
                    </w:rPr>
                  </w:pPr>
                  <w:r w:rsidRPr="00FA25C6">
                    <w:rPr>
                      <w:rFonts w:ascii="Calibri" w:eastAsia="Times New Roman" w:hAnsi="Calibri" w:cs="Calibri"/>
                      <w:color w:val="000000"/>
                      <w:sz w:val="20"/>
                      <w:szCs w:val="20"/>
                    </w:rPr>
                    <w:t xml:space="preserve">Desastres naturales </w:t>
                  </w:r>
                </w:p>
              </w:tc>
              <w:tc>
                <w:tcPr>
                  <w:tcW w:w="830" w:type="pct"/>
                  <w:hideMark/>
                </w:tcPr>
                <w:p w14:paraId="67D749D5" w14:textId="77777777" w:rsidR="00CA7469" w:rsidRPr="00C526CD" w:rsidRDefault="00CA7469" w:rsidP="00C82A1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C526CD">
                    <w:rPr>
                      <w:rFonts w:ascii="Calibri" w:eastAsia="Times New Roman" w:hAnsi="Calibri" w:cs="Calibri"/>
                      <w:color w:val="000000"/>
                      <w:sz w:val="20"/>
                      <w:szCs w:val="20"/>
                    </w:rPr>
                    <w:t>Sismo</w:t>
                  </w:r>
                </w:p>
              </w:tc>
              <w:tc>
                <w:tcPr>
                  <w:tcW w:w="914" w:type="pct"/>
                </w:tcPr>
                <w:p w14:paraId="51849579" w14:textId="7161C9FB" w:rsidR="00CA7469" w:rsidRPr="00C526CD" w:rsidRDefault="00CA7469" w:rsidP="00C82A1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Toda la zona Ecoturística del AP</w:t>
                  </w:r>
                </w:p>
              </w:tc>
              <w:tc>
                <w:tcPr>
                  <w:tcW w:w="2325" w:type="pct"/>
                  <w:hideMark/>
                </w:tcPr>
                <w:p w14:paraId="493864D1" w14:textId="4DABC3D5" w:rsidR="00CA7469" w:rsidRPr="00C526CD" w:rsidRDefault="00CA7469" w:rsidP="00C82A1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C526CD">
                    <w:rPr>
                      <w:rFonts w:ascii="Calibri" w:eastAsia="Times New Roman" w:hAnsi="Calibri" w:cs="Calibri"/>
                      <w:color w:val="000000"/>
                      <w:sz w:val="20"/>
                      <w:szCs w:val="20"/>
                    </w:rPr>
                    <w:t>Un sismo es un temblor o una sacudida de la tierra por el movimiento de las capas internas de la tierra.</w:t>
                  </w:r>
                </w:p>
              </w:tc>
            </w:tr>
            <w:tr w:rsidR="00CA7469" w:rsidRPr="00C526CD" w14:paraId="0CD892A3" w14:textId="77777777" w:rsidTr="00312A5C">
              <w:trPr>
                <w:trHeight w:val="436"/>
              </w:trPr>
              <w:tc>
                <w:tcPr>
                  <w:cnfStyle w:val="001000000000" w:firstRow="0" w:lastRow="0" w:firstColumn="1" w:lastColumn="0" w:oddVBand="0" w:evenVBand="0" w:oddHBand="0" w:evenHBand="0" w:firstRowFirstColumn="0" w:firstRowLastColumn="0" w:lastRowFirstColumn="0" w:lastRowLastColumn="0"/>
                  <w:tcW w:w="931" w:type="pct"/>
                  <w:vMerge/>
                </w:tcPr>
                <w:p w14:paraId="453F0207" w14:textId="77777777" w:rsidR="00CA7469" w:rsidRPr="00FA25C6" w:rsidRDefault="00CA7469" w:rsidP="00C82A1F">
                  <w:pPr>
                    <w:jc w:val="left"/>
                    <w:rPr>
                      <w:rFonts w:ascii="Calibri" w:eastAsia="Times New Roman" w:hAnsi="Calibri" w:cs="Calibri"/>
                      <w:b w:val="0"/>
                      <w:bCs w:val="0"/>
                      <w:color w:val="000000"/>
                      <w:sz w:val="20"/>
                      <w:szCs w:val="20"/>
                    </w:rPr>
                  </w:pPr>
                </w:p>
              </w:tc>
              <w:tc>
                <w:tcPr>
                  <w:tcW w:w="830" w:type="pct"/>
                </w:tcPr>
                <w:p w14:paraId="1D3DA6AE" w14:textId="77777777" w:rsidR="00CA7469" w:rsidRPr="00C526CD" w:rsidRDefault="00CA7469" w:rsidP="00C82A1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C526CD">
                    <w:rPr>
                      <w:rFonts w:ascii="Calibri" w:eastAsia="Times New Roman" w:hAnsi="Calibri" w:cs="Calibri"/>
                      <w:color w:val="000000"/>
                      <w:sz w:val="20"/>
                      <w:szCs w:val="20"/>
                    </w:rPr>
                    <w:t>Un incendio forestal</w:t>
                  </w:r>
                </w:p>
              </w:tc>
              <w:tc>
                <w:tcPr>
                  <w:tcW w:w="914" w:type="pct"/>
                </w:tcPr>
                <w:p w14:paraId="1F4F52AF" w14:textId="4F8E9BCB" w:rsidR="00CA7469" w:rsidRPr="00C526CD" w:rsidRDefault="00CA7469" w:rsidP="00C82A1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Toda la zona Ecoturística del AP</w:t>
                  </w:r>
                </w:p>
              </w:tc>
              <w:tc>
                <w:tcPr>
                  <w:tcW w:w="2325" w:type="pct"/>
                </w:tcPr>
                <w:p w14:paraId="61301669" w14:textId="612A6712" w:rsidR="00CA7469" w:rsidRPr="00C526CD" w:rsidRDefault="00CA7469" w:rsidP="00C82A1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C</w:t>
                  </w:r>
                  <w:r w:rsidRPr="00C526CD">
                    <w:rPr>
                      <w:rFonts w:ascii="Calibri" w:eastAsia="Times New Roman" w:hAnsi="Calibri" w:cs="Calibri"/>
                      <w:color w:val="000000"/>
                      <w:sz w:val="20"/>
                      <w:szCs w:val="20"/>
                    </w:rPr>
                    <w:t>uando las condiciones climáticas son secas, estas son propicias para que un evento de este tipo se presente y se propague rápidamente.</w:t>
                  </w:r>
                </w:p>
              </w:tc>
            </w:tr>
            <w:tr w:rsidR="00CA7469" w:rsidRPr="00C526CD" w14:paraId="4ECA532E" w14:textId="77777777" w:rsidTr="00312A5C">
              <w:trPr>
                <w:trHeight w:val="436"/>
              </w:trPr>
              <w:tc>
                <w:tcPr>
                  <w:cnfStyle w:val="001000000000" w:firstRow="0" w:lastRow="0" w:firstColumn="1" w:lastColumn="0" w:oddVBand="0" w:evenVBand="0" w:oddHBand="0" w:evenHBand="0" w:firstRowFirstColumn="0" w:firstRowLastColumn="0" w:lastRowFirstColumn="0" w:lastRowLastColumn="0"/>
                  <w:tcW w:w="931" w:type="pct"/>
                  <w:vMerge/>
                </w:tcPr>
                <w:p w14:paraId="696CD642" w14:textId="77777777" w:rsidR="00CA7469" w:rsidRPr="00FA25C6" w:rsidRDefault="00CA7469" w:rsidP="00C82A1F">
                  <w:pPr>
                    <w:jc w:val="left"/>
                    <w:rPr>
                      <w:rFonts w:ascii="Calibri" w:eastAsia="Times New Roman" w:hAnsi="Calibri" w:cs="Calibri"/>
                      <w:b w:val="0"/>
                      <w:bCs w:val="0"/>
                      <w:color w:val="000000"/>
                      <w:sz w:val="20"/>
                      <w:szCs w:val="20"/>
                    </w:rPr>
                  </w:pPr>
                </w:p>
              </w:tc>
              <w:tc>
                <w:tcPr>
                  <w:tcW w:w="830" w:type="pct"/>
                </w:tcPr>
                <w:p w14:paraId="0F64894E" w14:textId="63589B52" w:rsidR="00CA7469" w:rsidRPr="00C526CD" w:rsidRDefault="00CA7469" w:rsidP="00C82A1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Ciclones, tormentas, huracanes</w:t>
                  </w:r>
                </w:p>
              </w:tc>
              <w:tc>
                <w:tcPr>
                  <w:tcW w:w="914" w:type="pct"/>
                </w:tcPr>
                <w:p w14:paraId="1EF43B52" w14:textId="2B391FCA" w:rsidR="00CA7469" w:rsidRDefault="00CA7469" w:rsidP="00C82A1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Toda la zona Ecoturística del AP</w:t>
                  </w:r>
                </w:p>
              </w:tc>
              <w:tc>
                <w:tcPr>
                  <w:tcW w:w="2325" w:type="pct"/>
                </w:tcPr>
                <w:p w14:paraId="1A94854B" w14:textId="143019E2" w:rsidR="00CA7469" w:rsidRPr="00C526CD" w:rsidRDefault="00CA7469" w:rsidP="00C82A1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En específico durante la temporada de invierno y de huracanes por la onda tropical del caribe.</w:t>
                  </w:r>
                </w:p>
              </w:tc>
            </w:tr>
            <w:tr w:rsidR="00BA145F" w:rsidRPr="00C526CD" w14:paraId="4E4ECAF1" w14:textId="77777777" w:rsidTr="00312A5C">
              <w:trPr>
                <w:trHeight w:val="436"/>
              </w:trPr>
              <w:tc>
                <w:tcPr>
                  <w:cnfStyle w:val="001000000000" w:firstRow="0" w:lastRow="0" w:firstColumn="1" w:lastColumn="0" w:oddVBand="0" w:evenVBand="0" w:oddHBand="0" w:evenHBand="0" w:firstRowFirstColumn="0" w:firstRowLastColumn="0" w:lastRowFirstColumn="0" w:lastRowLastColumn="0"/>
                  <w:tcW w:w="931" w:type="pct"/>
                </w:tcPr>
                <w:p w14:paraId="1D382CE6" w14:textId="04416D4C" w:rsidR="00BA145F" w:rsidRPr="00BA145F" w:rsidRDefault="00BA145F" w:rsidP="00C82A1F">
                  <w:pPr>
                    <w:jc w:val="left"/>
                    <w:rPr>
                      <w:rFonts w:ascii="Calibri" w:eastAsia="Times New Roman" w:hAnsi="Calibri" w:cs="Calibri"/>
                      <w:bCs w:val="0"/>
                      <w:color w:val="000000"/>
                      <w:sz w:val="20"/>
                      <w:szCs w:val="20"/>
                    </w:rPr>
                  </w:pPr>
                  <w:r w:rsidRPr="00BA145F">
                    <w:rPr>
                      <w:rFonts w:ascii="Calibri" w:eastAsia="Times New Roman" w:hAnsi="Calibri" w:cs="Calibri"/>
                      <w:bCs w:val="0"/>
                      <w:color w:val="000000"/>
                      <w:sz w:val="20"/>
                      <w:szCs w:val="20"/>
                    </w:rPr>
                    <w:t>Riesgo público</w:t>
                  </w:r>
                </w:p>
              </w:tc>
              <w:tc>
                <w:tcPr>
                  <w:tcW w:w="830" w:type="pct"/>
                </w:tcPr>
                <w:p w14:paraId="0F1F3173" w14:textId="6541403C" w:rsidR="00BA145F" w:rsidRDefault="00BA145F" w:rsidP="00C82A1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Delincuencia</w:t>
                  </w:r>
                  <w:r w:rsidR="00777150">
                    <w:rPr>
                      <w:rFonts w:ascii="Calibri" w:eastAsia="Times New Roman" w:hAnsi="Calibri" w:cs="Calibri"/>
                      <w:color w:val="000000"/>
                      <w:sz w:val="20"/>
                      <w:szCs w:val="20"/>
                    </w:rPr>
                    <w:t xml:space="preserve"> - Hurtos</w:t>
                  </w:r>
                </w:p>
              </w:tc>
              <w:tc>
                <w:tcPr>
                  <w:tcW w:w="914" w:type="pct"/>
                </w:tcPr>
                <w:p w14:paraId="3AB8BD9A" w14:textId="123319C9" w:rsidR="00BA145F" w:rsidRDefault="00BA145F" w:rsidP="00C82A1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Toda la zona Ecoturística del AP</w:t>
                  </w:r>
                </w:p>
              </w:tc>
              <w:tc>
                <w:tcPr>
                  <w:tcW w:w="2325" w:type="pct"/>
                </w:tcPr>
                <w:p w14:paraId="5C4E98F5" w14:textId="134A2041" w:rsidR="00BA145F" w:rsidRDefault="00BA145F" w:rsidP="00BA145F">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Presencia de retenes ilegales,</w:t>
                  </w:r>
                  <w:r w:rsidRPr="00BA145F">
                    <w:rPr>
                      <w:rFonts w:ascii="Calibri" w:eastAsia="Times New Roman" w:hAnsi="Calibri" w:cs="Calibri"/>
                      <w:color w:val="000000"/>
                      <w:sz w:val="20"/>
                      <w:szCs w:val="20"/>
                    </w:rPr>
                    <w:t xml:space="preserve"> </w:t>
                  </w:r>
                  <w:r>
                    <w:rPr>
                      <w:rFonts w:ascii="Calibri" w:eastAsia="Times New Roman" w:hAnsi="Calibri" w:cs="Calibri"/>
                      <w:color w:val="000000"/>
                      <w:sz w:val="20"/>
                      <w:szCs w:val="20"/>
                    </w:rPr>
                    <w:t>e</w:t>
                  </w:r>
                  <w:r w:rsidRPr="00BA145F">
                    <w:rPr>
                      <w:rFonts w:ascii="Calibri" w:eastAsia="Times New Roman" w:hAnsi="Calibri" w:cs="Calibri"/>
                      <w:color w:val="000000"/>
                      <w:sz w:val="20"/>
                      <w:szCs w:val="20"/>
                    </w:rPr>
                    <w:t>najenación de bienes materiales, por parte de delincuentes</w:t>
                  </w:r>
                  <w:r>
                    <w:rPr>
                      <w:rFonts w:ascii="Calibri" w:eastAsia="Times New Roman" w:hAnsi="Calibri" w:cs="Calibri"/>
                      <w:color w:val="000000"/>
                      <w:sz w:val="20"/>
                      <w:szCs w:val="20"/>
                    </w:rPr>
                    <w:t xml:space="preserve"> y/o r</w:t>
                  </w:r>
                  <w:r w:rsidRPr="00BA145F">
                    <w:rPr>
                      <w:rFonts w:ascii="Calibri" w:eastAsia="Times New Roman" w:hAnsi="Calibri" w:cs="Calibri"/>
                      <w:color w:val="000000"/>
                      <w:sz w:val="20"/>
                      <w:szCs w:val="20"/>
                    </w:rPr>
                    <w:t>eacción violenta eventual por personas que están en estado de alicoramiento y/o sustancias alucinógenas que provocan agresión física y/o verbal</w:t>
                  </w:r>
                  <w:r w:rsidR="00777150">
                    <w:rPr>
                      <w:rFonts w:ascii="Calibri" w:eastAsia="Times New Roman" w:hAnsi="Calibri" w:cs="Calibri"/>
                      <w:color w:val="000000"/>
                      <w:sz w:val="20"/>
                      <w:szCs w:val="20"/>
                    </w:rPr>
                    <w:t>.</w:t>
                  </w:r>
                </w:p>
              </w:tc>
            </w:tr>
          </w:tbl>
          <w:p w14:paraId="18444055" w14:textId="33A7E47D" w:rsidR="00510BA8" w:rsidRDefault="00510BA8" w:rsidP="008F339F">
            <w:pPr>
              <w:rPr>
                <w:rFonts w:asciiTheme="majorHAnsi" w:eastAsiaTheme="majorEastAsia" w:hAnsiTheme="majorHAnsi" w:cstheme="majorBidi"/>
                <w:b/>
                <w:bCs/>
                <w:sz w:val="26"/>
                <w:szCs w:val="28"/>
              </w:rPr>
            </w:pPr>
          </w:p>
          <w:p w14:paraId="7E17E1F2" w14:textId="6E5C72AD" w:rsidR="00BA145F" w:rsidRDefault="00BA145F" w:rsidP="00BA145F">
            <w:pPr>
              <w:pStyle w:val="Ttulo2"/>
            </w:pPr>
            <w:bookmarkStart w:id="162" w:name="_Toc117588851"/>
            <w:r>
              <w:t xml:space="preserve">Acciones preventivas y medidas a tomar frente a los </w:t>
            </w:r>
            <w:r w:rsidRPr="00BA145F">
              <w:t>riesgos</w:t>
            </w:r>
            <w:bookmarkEnd w:id="162"/>
          </w:p>
          <w:p w14:paraId="33B8111A" w14:textId="33417E27" w:rsidR="00777150" w:rsidRPr="00777150" w:rsidRDefault="00777150" w:rsidP="00777150">
            <w:pPr>
              <w:pStyle w:val="Descripcin"/>
              <w:keepNext/>
              <w:rPr>
                <w:b w:val="0"/>
              </w:rPr>
            </w:pPr>
            <w:bookmarkStart w:id="163" w:name="_Toc117588978"/>
            <w:r>
              <w:t xml:space="preserve">Tabla </w:t>
            </w:r>
            <w:fldSimple w:instr=" SEQ Tabla \* ARABIC ">
              <w:r w:rsidR="00037B43">
                <w:rPr>
                  <w:noProof/>
                </w:rPr>
                <w:t>20</w:t>
              </w:r>
            </w:fldSimple>
            <w:r>
              <w:t xml:space="preserve">: </w:t>
            </w:r>
            <w:r w:rsidRPr="00777150">
              <w:rPr>
                <w:b w:val="0"/>
              </w:rPr>
              <w:t>Acciones de prevención y reducción del riesgo asociado a las amenazas</w:t>
            </w:r>
            <w:r w:rsidR="00ED215A">
              <w:rPr>
                <w:b w:val="0"/>
              </w:rPr>
              <w:t>, presentadas en el PLEC para el PNN de Macuira.</w:t>
            </w:r>
            <w:bookmarkEnd w:id="163"/>
          </w:p>
          <w:tbl>
            <w:tblPr>
              <w:tblStyle w:val="Tablaconcuadrcula1clara-nfasis1"/>
              <w:tblW w:w="8505" w:type="dxa"/>
              <w:tblLayout w:type="fixed"/>
              <w:tblLook w:val="04A0" w:firstRow="1" w:lastRow="0" w:firstColumn="1" w:lastColumn="0" w:noHBand="0" w:noVBand="1"/>
            </w:tblPr>
            <w:tblGrid>
              <w:gridCol w:w="1838"/>
              <w:gridCol w:w="2268"/>
              <w:gridCol w:w="4399"/>
            </w:tblGrid>
            <w:tr w:rsidR="00777150" w:rsidRPr="004A37B7" w14:paraId="4DBC340E" w14:textId="77777777" w:rsidTr="007531FC">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38" w:type="dxa"/>
                  <w:noWrap/>
                  <w:hideMark/>
                </w:tcPr>
                <w:p w14:paraId="3BD359DD" w14:textId="77777777" w:rsidR="00777150" w:rsidRPr="004A37B7" w:rsidRDefault="00777150" w:rsidP="00777150">
                  <w:pPr>
                    <w:jc w:val="center"/>
                    <w:rPr>
                      <w:rFonts w:ascii="Arial Narrow" w:eastAsia="Times New Roman" w:hAnsi="Arial Narrow" w:cs="Arial"/>
                      <w:color w:val="000000"/>
                      <w:sz w:val="20"/>
                      <w:szCs w:val="20"/>
                    </w:rPr>
                  </w:pPr>
                  <w:r w:rsidRPr="004A37B7">
                    <w:rPr>
                      <w:rFonts w:ascii="Arial Narrow" w:eastAsia="Times New Roman" w:hAnsi="Arial Narrow" w:cs="Arial"/>
                      <w:color w:val="000000"/>
                      <w:sz w:val="20"/>
                      <w:szCs w:val="20"/>
                    </w:rPr>
                    <w:t>Amenazas priorizadas</w:t>
                  </w:r>
                </w:p>
              </w:tc>
              <w:tc>
                <w:tcPr>
                  <w:tcW w:w="2268" w:type="dxa"/>
                  <w:hideMark/>
                </w:tcPr>
                <w:p w14:paraId="362B4170" w14:textId="77777777" w:rsidR="00777150" w:rsidRPr="004A37B7" w:rsidRDefault="00777150" w:rsidP="00777150">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0"/>
                      <w:szCs w:val="20"/>
                    </w:rPr>
                  </w:pPr>
                  <w:r w:rsidRPr="004A37B7">
                    <w:rPr>
                      <w:rFonts w:ascii="Arial Narrow" w:eastAsia="Times New Roman" w:hAnsi="Arial Narrow" w:cs="Arial"/>
                      <w:color w:val="000000"/>
                      <w:sz w:val="20"/>
                      <w:szCs w:val="20"/>
                    </w:rPr>
                    <w:t>Amenazas asociadas</w:t>
                  </w:r>
                </w:p>
              </w:tc>
              <w:tc>
                <w:tcPr>
                  <w:tcW w:w="4399" w:type="dxa"/>
                  <w:hideMark/>
                </w:tcPr>
                <w:p w14:paraId="347A2A79" w14:textId="77777777" w:rsidR="00777150" w:rsidRPr="004A37B7" w:rsidRDefault="00777150" w:rsidP="00777150">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0"/>
                      <w:szCs w:val="20"/>
                    </w:rPr>
                  </w:pPr>
                  <w:r w:rsidRPr="004A37B7">
                    <w:rPr>
                      <w:rFonts w:ascii="Arial Narrow" w:eastAsia="Times New Roman" w:hAnsi="Arial Narrow" w:cs="Arial"/>
                      <w:color w:val="000000"/>
                      <w:sz w:val="20"/>
                      <w:szCs w:val="20"/>
                    </w:rPr>
                    <w:t xml:space="preserve">Acciones de prevención y reducción </w:t>
                  </w:r>
                </w:p>
              </w:tc>
            </w:tr>
            <w:tr w:rsidR="00777150" w:rsidRPr="004A37B7" w14:paraId="35B2786D" w14:textId="77777777" w:rsidTr="007531FC">
              <w:trPr>
                <w:trHeight w:val="1503"/>
              </w:trPr>
              <w:tc>
                <w:tcPr>
                  <w:cnfStyle w:val="001000000000" w:firstRow="0" w:lastRow="0" w:firstColumn="1" w:lastColumn="0" w:oddVBand="0" w:evenVBand="0" w:oddHBand="0" w:evenHBand="0" w:firstRowFirstColumn="0" w:firstRowLastColumn="0" w:lastRowFirstColumn="0" w:lastRowLastColumn="0"/>
                  <w:tcW w:w="1838" w:type="dxa"/>
                  <w:noWrap/>
                  <w:hideMark/>
                </w:tcPr>
                <w:p w14:paraId="4825DD98" w14:textId="77777777" w:rsidR="00777150" w:rsidRPr="004A37B7" w:rsidRDefault="00777150" w:rsidP="00777150">
                  <w:pPr>
                    <w:jc w:val="center"/>
                    <w:rPr>
                      <w:rFonts w:ascii="Arial Narrow" w:eastAsia="Times New Roman" w:hAnsi="Arial Narrow" w:cs="Arial"/>
                      <w:color w:val="000000"/>
                      <w:sz w:val="20"/>
                      <w:szCs w:val="20"/>
                    </w:rPr>
                  </w:pPr>
                  <w:r w:rsidRPr="004A37B7">
                    <w:rPr>
                      <w:rFonts w:ascii="Arial Narrow" w:eastAsia="Times New Roman" w:hAnsi="Arial Narrow" w:cs="Arial"/>
                      <w:color w:val="000000"/>
                      <w:sz w:val="20"/>
                      <w:szCs w:val="20"/>
                    </w:rPr>
                    <w:t>Inundación (crecientes súbitas)</w:t>
                  </w:r>
                </w:p>
              </w:tc>
              <w:tc>
                <w:tcPr>
                  <w:tcW w:w="2268" w:type="dxa"/>
                  <w:hideMark/>
                </w:tcPr>
                <w:p w14:paraId="6FB2E842" w14:textId="77777777" w:rsidR="00777150" w:rsidRPr="004A37B7" w:rsidRDefault="00777150" w:rsidP="00777150">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0"/>
                      <w:szCs w:val="20"/>
                    </w:rPr>
                  </w:pPr>
                  <w:r w:rsidRPr="004A37B7">
                    <w:rPr>
                      <w:rFonts w:ascii="Arial Narrow" w:eastAsia="Times New Roman" w:hAnsi="Arial Narrow" w:cs="Arial"/>
                      <w:color w:val="000000"/>
                      <w:sz w:val="20"/>
                      <w:szCs w:val="20"/>
                    </w:rPr>
                    <w:t>Lluvias intensas asociadas a Fenómeno de La Niña y al paso de Ciclones Tropicales muy cerca de la península</w:t>
                  </w:r>
                </w:p>
              </w:tc>
              <w:tc>
                <w:tcPr>
                  <w:tcW w:w="4399" w:type="dxa"/>
                  <w:hideMark/>
                </w:tcPr>
                <w:p w14:paraId="3D85163A" w14:textId="09F12574" w:rsidR="00777150" w:rsidRPr="004A37B7" w:rsidRDefault="00ED215A" w:rsidP="00777150">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0"/>
                      <w:szCs w:val="20"/>
                    </w:rPr>
                  </w:pPr>
                  <w:r>
                    <w:rPr>
                      <w:rFonts w:ascii="Arial Narrow" w:eastAsia="Times New Roman" w:hAnsi="Arial Narrow" w:cs="Arial"/>
                      <w:color w:val="000000"/>
                      <w:sz w:val="20"/>
                      <w:szCs w:val="20"/>
                    </w:rPr>
                    <w:t>*</w:t>
                  </w:r>
                  <w:r w:rsidR="00777150" w:rsidRPr="004A37B7">
                    <w:rPr>
                      <w:rFonts w:ascii="Arial Narrow" w:eastAsia="Times New Roman" w:hAnsi="Arial Narrow" w:cs="Arial"/>
                      <w:color w:val="000000"/>
                      <w:sz w:val="20"/>
                      <w:szCs w:val="20"/>
                    </w:rPr>
                    <w:t>Red de Información meteorológica y climatológica local, regional y nacional. Alertas Tempranas del IDEAM y del Sistema de Monitoreo Meteorológico -Meteoguajira.</w:t>
                  </w:r>
                  <w:r w:rsidR="00777150" w:rsidRPr="004A37B7">
                    <w:rPr>
                      <w:rFonts w:ascii="Arial Narrow" w:eastAsia="Times New Roman" w:hAnsi="Arial Narrow" w:cs="Arial"/>
                      <w:color w:val="000000"/>
                      <w:sz w:val="20"/>
                      <w:szCs w:val="20"/>
                    </w:rPr>
                    <w:br/>
                    <w:t>* Capacitación y conformación de Brigadistas de emergencias del PNN de Macuira.</w:t>
                  </w:r>
                  <w:r w:rsidR="00777150" w:rsidRPr="004A37B7">
                    <w:rPr>
                      <w:rFonts w:ascii="Arial Narrow" w:eastAsia="Times New Roman" w:hAnsi="Arial Narrow" w:cs="Arial"/>
                      <w:color w:val="000000"/>
                      <w:sz w:val="20"/>
                      <w:szCs w:val="20"/>
                    </w:rPr>
                    <w:br/>
                    <w:t>* Canal de comunicación permanente a través de los medios de comunicación local y regional.</w:t>
                  </w:r>
                </w:p>
              </w:tc>
            </w:tr>
            <w:tr w:rsidR="00777150" w:rsidRPr="004A37B7" w14:paraId="0392BEBF" w14:textId="77777777" w:rsidTr="007531FC">
              <w:trPr>
                <w:trHeight w:val="2155"/>
              </w:trPr>
              <w:tc>
                <w:tcPr>
                  <w:cnfStyle w:val="001000000000" w:firstRow="0" w:lastRow="0" w:firstColumn="1" w:lastColumn="0" w:oddVBand="0" w:evenVBand="0" w:oddHBand="0" w:evenHBand="0" w:firstRowFirstColumn="0" w:firstRowLastColumn="0" w:lastRowFirstColumn="0" w:lastRowLastColumn="0"/>
                  <w:tcW w:w="1838" w:type="dxa"/>
                  <w:noWrap/>
                  <w:hideMark/>
                </w:tcPr>
                <w:p w14:paraId="1AC2C0C5" w14:textId="77777777" w:rsidR="00777150" w:rsidRPr="004A37B7" w:rsidRDefault="00777150" w:rsidP="00777150">
                  <w:pPr>
                    <w:jc w:val="center"/>
                    <w:rPr>
                      <w:rFonts w:ascii="Arial Narrow" w:eastAsia="Times New Roman" w:hAnsi="Arial Narrow" w:cs="Arial"/>
                      <w:color w:val="000000"/>
                      <w:sz w:val="20"/>
                      <w:szCs w:val="20"/>
                    </w:rPr>
                  </w:pPr>
                  <w:r w:rsidRPr="004A37B7">
                    <w:rPr>
                      <w:rFonts w:ascii="Arial Narrow" w:eastAsia="Times New Roman" w:hAnsi="Arial Narrow" w:cs="Arial"/>
                      <w:color w:val="000000"/>
                      <w:sz w:val="20"/>
                      <w:szCs w:val="20"/>
                    </w:rPr>
                    <w:t>Sequía</w:t>
                  </w:r>
                </w:p>
              </w:tc>
              <w:tc>
                <w:tcPr>
                  <w:tcW w:w="2268" w:type="dxa"/>
                  <w:noWrap/>
                  <w:hideMark/>
                </w:tcPr>
                <w:p w14:paraId="3C6A10DF" w14:textId="77777777" w:rsidR="00777150" w:rsidRPr="004A37B7" w:rsidRDefault="00777150" w:rsidP="00777150">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0"/>
                      <w:szCs w:val="20"/>
                    </w:rPr>
                  </w:pPr>
                  <w:r w:rsidRPr="004A37B7">
                    <w:rPr>
                      <w:rFonts w:ascii="Arial Narrow" w:eastAsia="Times New Roman" w:hAnsi="Arial Narrow" w:cs="Arial"/>
                      <w:color w:val="000000"/>
                      <w:sz w:val="20"/>
                      <w:szCs w:val="20"/>
                    </w:rPr>
                    <w:t>Tormentas de arena, Fenómeno del Niño, cambio climático y temperaturas extremas</w:t>
                  </w:r>
                </w:p>
              </w:tc>
              <w:tc>
                <w:tcPr>
                  <w:tcW w:w="4399" w:type="dxa"/>
                  <w:hideMark/>
                </w:tcPr>
                <w:p w14:paraId="4C16038B" w14:textId="0343E2FF" w:rsidR="00777150" w:rsidRPr="004A37B7" w:rsidRDefault="00ED215A" w:rsidP="00777150">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0"/>
                      <w:szCs w:val="20"/>
                    </w:rPr>
                  </w:pPr>
                  <w:r>
                    <w:rPr>
                      <w:rFonts w:ascii="Arial Narrow" w:eastAsia="Times New Roman" w:hAnsi="Arial Narrow" w:cs="Arial"/>
                      <w:color w:val="000000"/>
                      <w:sz w:val="20"/>
                      <w:szCs w:val="20"/>
                    </w:rPr>
                    <w:t>*</w:t>
                  </w:r>
                  <w:r w:rsidR="00777150" w:rsidRPr="004A37B7">
                    <w:rPr>
                      <w:rFonts w:ascii="Arial Narrow" w:eastAsia="Times New Roman" w:hAnsi="Arial Narrow" w:cs="Arial"/>
                      <w:color w:val="000000"/>
                      <w:sz w:val="20"/>
                      <w:szCs w:val="20"/>
                    </w:rPr>
                    <w:t>Red de Información meteorológica y climatológica local, regional y nacional. Alertas Tempranas del IDEAM y del Sistema de Monitoreo Meteorológico -Meteoguajira.</w:t>
                  </w:r>
                  <w:r w:rsidR="00777150" w:rsidRPr="004A37B7">
                    <w:rPr>
                      <w:rFonts w:ascii="Arial Narrow" w:eastAsia="Times New Roman" w:hAnsi="Arial Narrow" w:cs="Arial"/>
                      <w:color w:val="000000"/>
                      <w:sz w:val="20"/>
                      <w:szCs w:val="20"/>
                    </w:rPr>
                    <w:br/>
                    <w:t>* Apoyar el desarrollo de acciones tendientes a minimizar el riesgo.</w:t>
                  </w:r>
                  <w:r w:rsidR="00777150" w:rsidRPr="004A37B7">
                    <w:rPr>
                      <w:rFonts w:ascii="Arial Narrow" w:eastAsia="Times New Roman" w:hAnsi="Arial Narrow" w:cs="Arial"/>
                      <w:color w:val="000000"/>
                      <w:sz w:val="20"/>
                      <w:szCs w:val="20"/>
                    </w:rPr>
                    <w:br/>
                    <w:t>* Capacitación y conformación de Brigadistas de emergencias del PNN de Macuira.</w:t>
                  </w:r>
                  <w:r w:rsidR="00777150" w:rsidRPr="004A37B7">
                    <w:rPr>
                      <w:rFonts w:ascii="Arial Narrow" w:eastAsia="Times New Roman" w:hAnsi="Arial Narrow" w:cs="Arial"/>
                      <w:color w:val="000000"/>
                      <w:sz w:val="20"/>
                      <w:szCs w:val="20"/>
                    </w:rPr>
                    <w:br/>
                    <w:t>* Canal de comunicación permanente a través de los medios de comunicación local y regional.</w:t>
                  </w:r>
                </w:p>
              </w:tc>
            </w:tr>
            <w:tr w:rsidR="00777150" w:rsidRPr="004A37B7" w14:paraId="3702FB70" w14:textId="77777777" w:rsidTr="007531FC">
              <w:trPr>
                <w:trHeight w:val="2101"/>
              </w:trPr>
              <w:tc>
                <w:tcPr>
                  <w:cnfStyle w:val="001000000000" w:firstRow="0" w:lastRow="0" w:firstColumn="1" w:lastColumn="0" w:oddVBand="0" w:evenVBand="0" w:oddHBand="0" w:evenHBand="0" w:firstRowFirstColumn="0" w:firstRowLastColumn="0" w:lastRowFirstColumn="0" w:lastRowLastColumn="0"/>
                  <w:tcW w:w="1838" w:type="dxa"/>
                  <w:noWrap/>
                  <w:hideMark/>
                </w:tcPr>
                <w:p w14:paraId="2FAC514C" w14:textId="77777777" w:rsidR="00777150" w:rsidRPr="004A37B7" w:rsidRDefault="00777150" w:rsidP="00777150">
                  <w:pPr>
                    <w:jc w:val="center"/>
                    <w:rPr>
                      <w:rFonts w:ascii="Arial Narrow" w:eastAsia="Times New Roman" w:hAnsi="Arial Narrow" w:cs="Arial"/>
                      <w:color w:val="000000"/>
                      <w:sz w:val="20"/>
                      <w:szCs w:val="20"/>
                    </w:rPr>
                  </w:pPr>
                  <w:r w:rsidRPr="004A37B7">
                    <w:rPr>
                      <w:rFonts w:ascii="Arial Narrow" w:eastAsia="Times New Roman" w:hAnsi="Arial Narrow" w:cs="Arial"/>
                      <w:color w:val="000000"/>
                      <w:sz w:val="20"/>
                      <w:szCs w:val="20"/>
                    </w:rPr>
                    <w:t>Incendios de la cobertura vegetal (Quemas)</w:t>
                  </w:r>
                </w:p>
              </w:tc>
              <w:tc>
                <w:tcPr>
                  <w:tcW w:w="2268" w:type="dxa"/>
                  <w:hideMark/>
                </w:tcPr>
                <w:p w14:paraId="00B79506" w14:textId="77777777" w:rsidR="00777150" w:rsidRPr="004A37B7" w:rsidRDefault="00777150" w:rsidP="00777150">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0"/>
                      <w:szCs w:val="20"/>
                    </w:rPr>
                  </w:pPr>
                  <w:r w:rsidRPr="004A37B7">
                    <w:rPr>
                      <w:rFonts w:ascii="Arial Narrow" w:eastAsia="Times New Roman" w:hAnsi="Arial Narrow" w:cs="Arial"/>
                      <w:color w:val="000000"/>
                      <w:sz w:val="20"/>
                      <w:szCs w:val="20"/>
                    </w:rPr>
                    <w:t>Deforestación, Desertificación, Cambio de nivel hídrico</w:t>
                  </w:r>
                </w:p>
              </w:tc>
              <w:tc>
                <w:tcPr>
                  <w:tcW w:w="4399" w:type="dxa"/>
                  <w:hideMark/>
                </w:tcPr>
                <w:p w14:paraId="1DDCB470" w14:textId="77777777" w:rsidR="00777150" w:rsidRPr="004A37B7" w:rsidRDefault="00777150" w:rsidP="00777150">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0"/>
                      <w:szCs w:val="20"/>
                    </w:rPr>
                  </w:pPr>
                  <w:r w:rsidRPr="004A37B7">
                    <w:rPr>
                      <w:rFonts w:ascii="Arial Narrow" w:eastAsia="Times New Roman" w:hAnsi="Arial Narrow" w:cs="Arial"/>
                      <w:color w:val="000000"/>
                      <w:sz w:val="20"/>
                      <w:szCs w:val="20"/>
                    </w:rPr>
                    <w:t>* Capacitación y conformación de Brigadistas de emergencias del PNN de Macuira.</w:t>
                  </w:r>
                  <w:r w:rsidRPr="004A37B7">
                    <w:rPr>
                      <w:rFonts w:ascii="Arial Narrow" w:eastAsia="Times New Roman" w:hAnsi="Arial Narrow" w:cs="Arial"/>
                      <w:color w:val="000000"/>
                      <w:sz w:val="20"/>
                      <w:szCs w:val="20"/>
                    </w:rPr>
                    <w:br/>
                    <w:t>* Canal de comunicación permanente a través de los medios de comunicación local y regional.</w:t>
                  </w:r>
                  <w:r w:rsidRPr="004A37B7">
                    <w:rPr>
                      <w:rFonts w:ascii="Arial Narrow" w:eastAsia="Times New Roman" w:hAnsi="Arial Narrow" w:cs="Arial"/>
                      <w:color w:val="000000"/>
                      <w:sz w:val="20"/>
                      <w:szCs w:val="20"/>
                    </w:rPr>
                    <w:br/>
                    <w:t>* Equipamiento para la atención oportuna de incendios de la cobertura vegetal.</w:t>
                  </w:r>
                  <w:r w:rsidRPr="004A37B7">
                    <w:rPr>
                      <w:rFonts w:ascii="Arial Narrow" w:eastAsia="Times New Roman" w:hAnsi="Arial Narrow" w:cs="Arial"/>
                      <w:color w:val="000000"/>
                      <w:sz w:val="20"/>
                      <w:szCs w:val="20"/>
                    </w:rPr>
                    <w:br/>
                    <w:t>* Educación Ambiental.</w:t>
                  </w:r>
                  <w:r w:rsidRPr="004A37B7">
                    <w:rPr>
                      <w:rFonts w:ascii="Arial Narrow" w:eastAsia="Times New Roman" w:hAnsi="Arial Narrow" w:cs="Arial"/>
                      <w:color w:val="000000"/>
                      <w:sz w:val="20"/>
                      <w:szCs w:val="20"/>
                    </w:rPr>
                    <w:br/>
                    <w:t xml:space="preserve">* Recorridos de control y vigilancia </w:t>
                  </w:r>
                  <w:r w:rsidRPr="004A37B7">
                    <w:rPr>
                      <w:rFonts w:ascii="Arial Narrow" w:eastAsia="Times New Roman" w:hAnsi="Arial Narrow" w:cs="Arial"/>
                      <w:color w:val="000000"/>
                      <w:sz w:val="20"/>
                      <w:szCs w:val="20"/>
                    </w:rPr>
                    <w:br/>
                    <w:t xml:space="preserve">* Monitoreo de zonas susceptibles. </w:t>
                  </w:r>
                </w:p>
              </w:tc>
            </w:tr>
            <w:tr w:rsidR="00777150" w:rsidRPr="004A37B7" w14:paraId="2BEF537B" w14:textId="77777777" w:rsidTr="007531FC">
              <w:trPr>
                <w:trHeight w:val="2130"/>
              </w:trPr>
              <w:tc>
                <w:tcPr>
                  <w:cnfStyle w:val="001000000000" w:firstRow="0" w:lastRow="0" w:firstColumn="1" w:lastColumn="0" w:oddVBand="0" w:evenVBand="0" w:oddHBand="0" w:evenHBand="0" w:firstRowFirstColumn="0" w:firstRowLastColumn="0" w:lastRowFirstColumn="0" w:lastRowLastColumn="0"/>
                  <w:tcW w:w="1838" w:type="dxa"/>
                  <w:hideMark/>
                </w:tcPr>
                <w:p w14:paraId="0874D95C" w14:textId="77777777" w:rsidR="00777150" w:rsidRPr="004A37B7" w:rsidRDefault="00777150" w:rsidP="00777150">
                  <w:pPr>
                    <w:jc w:val="center"/>
                    <w:rPr>
                      <w:rFonts w:ascii="Arial Narrow" w:eastAsia="Times New Roman" w:hAnsi="Arial Narrow" w:cs="Arial"/>
                      <w:color w:val="000000"/>
                      <w:sz w:val="20"/>
                      <w:szCs w:val="20"/>
                    </w:rPr>
                  </w:pPr>
                  <w:r w:rsidRPr="004A37B7">
                    <w:rPr>
                      <w:rFonts w:ascii="Arial Narrow" w:eastAsia="Times New Roman" w:hAnsi="Arial Narrow" w:cs="Arial"/>
                      <w:color w:val="000000"/>
                      <w:sz w:val="20"/>
                      <w:szCs w:val="20"/>
                    </w:rPr>
                    <w:t>Amenazas Costeras (Ciclones tropicales)</w:t>
                  </w:r>
                </w:p>
              </w:tc>
              <w:tc>
                <w:tcPr>
                  <w:tcW w:w="2268" w:type="dxa"/>
                  <w:hideMark/>
                </w:tcPr>
                <w:p w14:paraId="05C35C2B" w14:textId="77777777" w:rsidR="00777150" w:rsidRPr="004A37B7" w:rsidRDefault="00777150" w:rsidP="00777150">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0"/>
                      <w:szCs w:val="20"/>
                    </w:rPr>
                  </w:pPr>
                  <w:r w:rsidRPr="004A37B7">
                    <w:rPr>
                      <w:rFonts w:ascii="Arial Narrow" w:eastAsia="Times New Roman" w:hAnsi="Arial Narrow" w:cs="Arial"/>
                      <w:color w:val="000000"/>
                      <w:sz w:val="20"/>
                      <w:szCs w:val="20"/>
                    </w:rPr>
                    <w:t>Lluvias intensas, tormentas eléctricas, vientos fuertes, (Depresión tropical, Tormentas tropicales, Huracanes), Vendaval</w:t>
                  </w:r>
                </w:p>
              </w:tc>
              <w:tc>
                <w:tcPr>
                  <w:tcW w:w="4399" w:type="dxa"/>
                  <w:hideMark/>
                </w:tcPr>
                <w:p w14:paraId="32B38483" w14:textId="77777777" w:rsidR="00777150" w:rsidRPr="004A37B7" w:rsidRDefault="00777150" w:rsidP="00777150">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0"/>
                      <w:szCs w:val="20"/>
                    </w:rPr>
                  </w:pPr>
                  <w:r w:rsidRPr="004A37B7">
                    <w:rPr>
                      <w:rFonts w:ascii="Arial Narrow" w:eastAsia="Times New Roman" w:hAnsi="Arial Narrow" w:cs="Arial"/>
                      <w:color w:val="000000"/>
                      <w:sz w:val="20"/>
                      <w:szCs w:val="20"/>
                    </w:rPr>
                    <w:t>* Red de Información meteorológica y climatológica local, regional y nacional. Alertas Tempranas del IDEAM y del Sistema de Monitoreo Meteorológico -Meteoguajira. Boletines de la Capitanía de Puertos de la DIMAR</w:t>
                  </w:r>
                  <w:r w:rsidRPr="004A37B7">
                    <w:rPr>
                      <w:rFonts w:ascii="Arial Narrow" w:eastAsia="Times New Roman" w:hAnsi="Arial Narrow" w:cs="Arial"/>
                      <w:color w:val="000000"/>
                      <w:sz w:val="20"/>
                      <w:szCs w:val="20"/>
                    </w:rPr>
                    <w:br/>
                    <w:t>* Capacitación y conformación de Brigadistas de emergencias del PNN de Macuira.</w:t>
                  </w:r>
                  <w:r w:rsidRPr="004A37B7">
                    <w:rPr>
                      <w:rFonts w:ascii="Arial Narrow" w:eastAsia="Times New Roman" w:hAnsi="Arial Narrow" w:cs="Arial"/>
                      <w:color w:val="000000"/>
                      <w:sz w:val="20"/>
                      <w:szCs w:val="20"/>
                    </w:rPr>
                    <w:br/>
                    <w:t>* Canal de comunicación permanente a través de los medios de comunicación local y regional.</w:t>
                  </w:r>
                  <w:r w:rsidRPr="004A37B7">
                    <w:rPr>
                      <w:rFonts w:ascii="Arial Narrow" w:eastAsia="Times New Roman" w:hAnsi="Arial Narrow" w:cs="Arial"/>
                      <w:color w:val="000000"/>
                      <w:sz w:val="20"/>
                      <w:szCs w:val="20"/>
                    </w:rPr>
                    <w:br/>
                  </w:r>
                  <w:r w:rsidRPr="004A37B7">
                    <w:rPr>
                      <w:rFonts w:ascii="Arial Narrow" w:eastAsia="Times New Roman" w:hAnsi="Arial Narrow" w:cs="Arial"/>
                      <w:sz w:val="20"/>
                      <w:szCs w:val="20"/>
                    </w:rPr>
                    <w:t>* Educación Ambiental</w:t>
                  </w:r>
                </w:p>
              </w:tc>
            </w:tr>
            <w:tr w:rsidR="00777150" w:rsidRPr="004A37B7" w14:paraId="2109BCDF" w14:textId="77777777" w:rsidTr="00ED215A">
              <w:trPr>
                <w:trHeight w:val="1411"/>
              </w:trPr>
              <w:tc>
                <w:tcPr>
                  <w:cnfStyle w:val="001000000000" w:firstRow="0" w:lastRow="0" w:firstColumn="1" w:lastColumn="0" w:oddVBand="0" w:evenVBand="0" w:oddHBand="0" w:evenHBand="0" w:firstRowFirstColumn="0" w:firstRowLastColumn="0" w:lastRowFirstColumn="0" w:lastRowLastColumn="0"/>
                  <w:tcW w:w="1838" w:type="dxa"/>
                  <w:hideMark/>
                </w:tcPr>
                <w:p w14:paraId="176270E0" w14:textId="77777777" w:rsidR="00777150" w:rsidRPr="004A37B7" w:rsidRDefault="00777150" w:rsidP="00777150">
                  <w:pPr>
                    <w:jc w:val="center"/>
                    <w:rPr>
                      <w:rFonts w:ascii="Arial Narrow" w:eastAsia="Times New Roman" w:hAnsi="Arial Narrow" w:cs="Arial"/>
                      <w:color w:val="000000"/>
                      <w:sz w:val="20"/>
                      <w:szCs w:val="20"/>
                    </w:rPr>
                  </w:pPr>
                  <w:r w:rsidRPr="004A37B7">
                    <w:rPr>
                      <w:rFonts w:ascii="Arial Narrow" w:eastAsia="Times New Roman" w:hAnsi="Arial Narrow" w:cs="Arial"/>
                      <w:color w:val="000000"/>
                      <w:sz w:val="20"/>
                      <w:szCs w:val="20"/>
                    </w:rPr>
                    <w:t>Movimientos en Masa</w:t>
                  </w:r>
                </w:p>
              </w:tc>
              <w:tc>
                <w:tcPr>
                  <w:tcW w:w="2268" w:type="dxa"/>
                  <w:hideMark/>
                </w:tcPr>
                <w:p w14:paraId="3690F706" w14:textId="77777777" w:rsidR="00777150" w:rsidRPr="004A37B7" w:rsidRDefault="00777150" w:rsidP="00777150">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0"/>
                      <w:szCs w:val="20"/>
                    </w:rPr>
                  </w:pPr>
                  <w:r w:rsidRPr="004A37B7">
                    <w:rPr>
                      <w:rFonts w:ascii="Arial Narrow" w:eastAsia="Times New Roman" w:hAnsi="Arial Narrow" w:cs="Arial"/>
                      <w:color w:val="000000"/>
                      <w:sz w:val="20"/>
                      <w:szCs w:val="20"/>
                    </w:rPr>
                    <w:t>Taludes o desprendimientos, erosión, caída de rocas</w:t>
                  </w:r>
                </w:p>
              </w:tc>
              <w:tc>
                <w:tcPr>
                  <w:tcW w:w="4399" w:type="dxa"/>
                  <w:hideMark/>
                </w:tcPr>
                <w:p w14:paraId="72617D1D" w14:textId="77777777" w:rsidR="00777150" w:rsidRPr="004A37B7" w:rsidRDefault="00777150" w:rsidP="00777150">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0"/>
                      <w:szCs w:val="20"/>
                    </w:rPr>
                  </w:pPr>
                  <w:r w:rsidRPr="004A37B7">
                    <w:rPr>
                      <w:rFonts w:ascii="Arial Narrow" w:eastAsia="Times New Roman" w:hAnsi="Arial Narrow" w:cs="Arial"/>
                      <w:color w:val="000000"/>
                      <w:sz w:val="20"/>
                      <w:szCs w:val="20"/>
                    </w:rPr>
                    <w:t>* Recorridos de Prevención, Control y Vigilancia (PVC).</w:t>
                  </w:r>
                  <w:r w:rsidRPr="004A37B7">
                    <w:rPr>
                      <w:rFonts w:ascii="Arial Narrow" w:eastAsia="Times New Roman" w:hAnsi="Arial Narrow" w:cs="Arial"/>
                      <w:color w:val="000000"/>
                      <w:sz w:val="20"/>
                      <w:szCs w:val="20"/>
                    </w:rPr>
                    <w:br/>
                    <w:t>* Capacitación y conformación de Brigadistas de emergencias del PNN de Macuira.</w:t>
                  </w:r>
                  <w:r w:rsidRPr="004A37B7">
                    <w:rPr>
                      <w:rFonts w:ascii="Arial Narrow" w:eastAsia="Times New Roman" w:hAnsi="Arial Narrow" w:cs="Arial"/>
                      <w:color w:val="000000"/>
                      <w:sz w:val="20"/>
                      <w:szCs w:val="20"/>
                    </w:rPr>
                    <w:br/>
                    <w:t>* Canal de comunicación permanente a través de los medios de comunicación local y regional.</w:t>
                  </w:r>
                  <w:r w:rsidRPr="004A37B7">
                    <w:rPr>
                      <w:rFonts w:ascii="Arial Narrow" w:eastAsia="Times New Roman" w:hAnsi="Arial Narrow" w:cs="Arial"/>
                      <w:color w:val="000000"/>
                      <w:sz w:val="20"/>
                      <w:szCs w:val="20"/>
                    </w:rPr>
                    <w:br/>
                    <w:t>* Educación Ambiental.</w:t>
                  </w:r>
                </w:p>
              </w:tc>
            </w:tr>
            <w:tr w:rsidR="00777150" w:rsidRPr="004A37B7" w14:paraId="2C20766C" w14:textId="77777777" w:rsidTr="007531FC">
              <w:trPr>
                <w:trHeight w:val="1559"/>
              </w:trPr>
              <w:tc>
                <w:tcPr>
                  <w:cnfStyle w:val="001000000000" w:firstRow="0" w:lastRow="0" w:firstColumn="1" w:lastColumn="0" w:oddVBand="0" w:evenVBand="0" w:oddHBand="0" w:evenHBand="0" w:firstRowFirstColumn="0" w:firstRowLastColumn="0" w:lastRowFirstColumn="0" w:lastRowLastColumn="0"/>
                  <w:tcW w:w="1838" w:type="dxa"/>
                  <w:hideMark/>
                </w:tcPr>
                <w:p w14:paraId="0D9F69E4" w14:textId="77777777" w:rsidR="00777150" w:rsidRPr="004A37B7" w:rsidRDefault="00777150" w:rsidP="00777150">
                  <w:pPr>
                    <w:jc w:val="center"/>
                    <w:rPr>
                      <w:rFonts w:ascii="Arial Narrow" w:eastAsia="Times New Roman" w:hAnsi="Arial Narrow" w:cs="Arial"/>
                      <w:color w:val="000000"/>
                      <w:sz w:val="20"/>
                      <w:szCs w:val="20"/>
                    </w:rPr>
                  </w:pPr>
                  <w:r w:rsidRPr="004A37B7">
                    <w:rPr>
                      <w:rFonts w:ascii="Arial Narrow" w:eastAsia="Times New Roman" w:hAnsi="Arial Narrow" w:cs="Arial"/>
                      <w:color w:val="000000"/>
                      <w:sz w:val="20"/>
                      <w:szCs w:val="20"/>
                    </w:rPr>
                    <w:t>Sismos</w:t>
                  </w:r>
                </w:p>
              </w:tc>
              <w:tc>
                <w:tcPr>
                  <w:tcW w:w="2268" w:type="dxa"/>
                  <w:hideMark/>
                </w:tcPr>
                <w:p w14:paraId="37AE101E" w14:textId="77777777" w:rsidR="00777150" w:rsidRPr="004A37B7" w:rsidRDefault="00777150" w:rsidP="00777150">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0"/>
                      <w:szCs w:val="20"/>
                    </w:rPr>
                  </w:pPr>
                  <w:r w:rsidRPr="004A37B7">
                    <w:rPr>
                      <w:rFonts w:ascii="Arial Narrow" w:eastAsia="Times New Roman" w:hAnsi="Arial Narrow" w:cs="Arial"/>
                      <w:color w:val="000000"/>
                      <w:sz w:val="20"/>
                      <w:szCs w:val="20"/>
                    </w:rPr>
                    <w:t>Movimientos en Masa (Caída de rocas y erosión en zonas del Parque)</w:t>
                  </w:r>
                </w:p>
              </w:tc>
              <w:tc>
                <w:tcPr>
                  <w:tcW w:w="4399" w:type="dxa"/>
                  <w:hideMark/>
                </w:tcPr>
                <w:p w14:paraId="2BAD22E5" w14:textId="77777777" w:rsidR="00777150" w:rsidRPr="004A37B7" w:rsidRDefault="00777150" w:rsidP="00777150">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0"/>
                      <w:szCs w:val="20"/>
                    </w:rPr>
                  </w:pPr>
                  <w:r w:rsidRPr="004A37B7">
                    <w:rPr>
                      <w:rFonts w:ascii="Arial Narrow" w:eastAsia="Times New Roman" w:hAnsi="Arial Narrow" w:cs="Arial"/>
                      <w:color w:val="000000"/>
                      <w:sz w:val="20"/>
                      <w:szCs w:val="20"/>
                    </w:rPr>
                    <w:t>* Capacitación y conformación de Brigadistas de emergencias del PNN de Macuira.</w:t>
                  </w:r>
                  <w:r w:rsidRPr="004A37B7">
                    <w:rPr>
                      <w:rFonts w:ascii="Arial Narrow" w:eastAsia="Times New Roman" w:hAnsi="Arial Narrow" w:cs="Arial"/>
                      <w:color w:val="000000"/>
                      <w:sz w:val="20"/>
                      <w:szCs w:val="20"/>
                    </w:rPr>
                    <w:br/>
                    <w:t>* Canal de comunicación permanente a través de los medios de comunicación local y regional.</w:t>
                  </w:r>
                  <w:r w:rsidRPr="004A37B7">
                    <w:rPr>
                      <w:rFonts w:ascii="Arial Narrow" w:eastAsia="Times New Roman" w:hAnsi="Arial Narrow" w:cs="Arial"/>
                      <w:color w:val="000000"/>
                      <w:sz w:val="20"/>
                      <w:szCs w:val="20"/>
                    </w:rPr>
                    <w:br/>
                    <w:t xml:space="preserve">* Educación Ambiental </w:t>
                  </w:r>
                  <w:r w:rsidRPr="004A37B7">
                    <w:rPr>
                      <w:rFonts w:ascii="Arial Narrow" w:eastAsia="Times New Roman" w:hAnsi="Arial Narrow" w:cs="Arial"/>
                      <w:color w:val="000000"/>
                      <w:sz w:val="20"/>
                      <w:szCs w:val="20"/>
                    </w:rPr>
                    <w:br/>
                    <w:t>* Recorridos de Control y vigilancia.</w:t>
                  </w:r>
                </w:p>
              </w:tc>
            </w:tr>
          </w:tbl>
          <w:p w14:paraId="6BA84D4F" w14:textId="5E6803F6" w:rsidR="00BA145F" w:rsidRDefault="00BA145F" w:rsidP="00BA145F"/>
          <w:p w14:paraId="7B0E18AE" w14:textId="51DBA641" w:rsidR="004D26AB" w:rsidRDefault="004D26AB" w:rsidP="004D26AB">
            <w:pPr>
              <w:pStyle w:val="Descripcin"/>
              <w:keepNext/>
            </w:pPr>
            <w:bookmarkStart w:id="164" w:name="_Toc117588979"/>
            <w:r>
              <w:t xml:space="preserve">Tabla </w:t>
            </w:r>
            <w:fldSimple w:instr=" SEQ Tabla \* ARABIC ">
              <w:r w:rsidR="00037B43">
                <w:rPr>
                  <w:noProof/>
                </w:rPr>
                <w:t>21</w:t>
              </w:r>
            </w:fldSimple>
            <w:r>
              <w:t xml:space="preserve">: </w:t>
            </w:r>
            <w:r w:rsidRPr="00777150">
              <w:rPr>
                <w:b w:val="0"/>
              </w:rPr>
              <w:t>Acciones de prevención y reducción del riesgo asociado a las amenazas</w:t>
            </w:r>
            <w:r>
              <w:rPr>
                <w:b w:val="0"/>
              </w:rPr>
              <w:t>, presentadas en el Plan de Riesgo público para el PNN de Macuira.</w:t>
            </w:r>
            <w:bookmarkEnd w:id="164"/>
          </w:p>
          <w:tbl>
            <w:tblPr>
              <w:tblStyle w:val="Tablaconcuadrcula1clara-nfasis1"/>
              <w:tblW w:w="4915" w:type="pct"/>
              <w:tblLayout w:type="fixed"/>
              <w:tblLook w:val="04A0" w:firstRow="1" w:lastRow="0" w:firstColumn="1" w:lastColumn="0" w:noHBand="0" w:noVBand="1"/>
            </w:tblPr>
            <w:tblGrid>
              <w:gridCol w:w="1446"/>
              <w:gridCol w:w="1560"/>
              <w:gridCol w:w="1418"/>
              <w:gridCol w:w="1416"/>
              <w:gridCol w:w="1416"/>
              <w:gridCol w:w="1276"/>
            </w:tblGrid>
            <w:tr w:rsidR="004D26AB" w:rsidRPr="004D26AB" w14:paraId="7BF267BB" w14:textId="77777777" w:rsidTr="004D26AB">
              <w:trPr>
                <w:cnfStyle w:val="100000000000" w:firstRow="1" w:lastRow="0" w:firstColumn="0" w:lastColumn="0" w:oddVBand="0" w:evenVBand="0" w:oddHBand="0"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847" w:type="pct"/>
                  <w:vMerge w:val="restart"/>
                  <w:hideMark/>
                </w:tcPr>
                <w:p w14:paraId="4548C406" w14:textId="77777777" w:rsidR="004D26AB" w:rsidRPr="004D26AB" w:rsidRDefault="004D26AB" w:rsidP="004D26AB">
                  <w:pPr>
                    <w:jc w:val="center"/>
                    <w:rPr>
                      <w:rFonts w:ascii="Arial Narrow" w:hAnsi="Arial Narrow" w:cs="Calibri"/>
                      <w:b w:val="0"/>
                      <w:bCs w:val="0"/>
                      <w:color w:val="000000"/>
                      <w:sz w:val="20"/>
                      <w:szCs w:val="20"/>
                    </w:rPr>
                  </w:pPr>
                  <w:r w:rsidRPr="004D26AB">
                    <w:rPr>
                      <w:rFonts w:ascii="Arial Narrow" w:hAnsi="Arial Narrow" w:cs="Calibri"/>
                      <w:color w:val="000000"/>
                      <w:sz w:val="20"/>
                      <w:szCs w:val="20"/>
                    </w:rPr>
                    <w:t>Amenaza</w:t>
                  </w:r>
                </w:p>
              </w:tc>
              <w:tc>
                <w:tcPr>
                  <w:tcW w:w="914" w:type="pct"/>
                  <w:vMerge w:val="restart"/>
                  <w:hideMark/>
                </w:tcPr>
                <w:p w14:paraId="1394FFDC" w14:textId="77777777" w:rsidR="004D26AB" w:rsidRPr="004D26AB" w:rsidRDefault="004D26AB" w:rsidP="004D26AB">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Calibri"/>
                      <w:b w:val="0"/>
                      <w:bCs w:val="0"/>
                      <w:color w:val="000000"/>
                      <w:sz w:val="20"/>
                      <w:szCs w:val="20"/>
                    </w:rPr>
                  </w:pPr>
                  <w:r w:rsidRPr="004D26AB">
                    <w:rPr>
                      <w:rFonts w:ascii="Arial Narrow" w:hAnsi="Arial Narrow" w:cs="Calibri"/>
                      <w:color w:val="000000"/>
                      <w:sz w:val="20"/>
                      <w:szCs w:val="20"/>
                    </w:rPr>
                    <w:t>Sector de Manejo</w:t>
                  </w:r>
                </w:p>
              </w:tc>
              <w:tc>
                <w:tcPr>
                  <w:tcW w:w="831" w:type="pct"/>
                  <w:vMerge w:val="restart"/>
                  <w:hideMark/>
                </w:tcPr>
                <w:p w14:paraId="5628610E" w14:textId="77777777" w:rsidR="004D26AB" w:rsidRPr="004D26AB" w:rsidRDefault="004D26AB" w:rsidP="004D26AB">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Calibri"/>
                      <w:b w:val="0"/>
                      <w:bCs w:val="0"/>
                      <w:color w:val="000000"/>
                      <w:sz w:val="20"/>
                      <w:szCs w:val="20"/>
                    </w:rPr>
                  </w:pPr>
                  <w:r w:rsidRPr="004D26AB">
                    <w:rPr>
                      <w:rFonts w:ascii="Arial Narrow" w:hAnsi="Arial Narrow" w:cs="Calibri"/>
                      <w:color w:val="000000"/>
                      <w:sz w:val="20"/>
                      <w:szCs w:val="20"/>
                    </w:rPr>
                    <w:t>Vulnerabilidades</w:t>
                  </w:r>
                </w:p>
              </w:tc>
              <w:tc>
                <w:tcPr>
                  <w:tcW w:w="2407" w:type="pct"/>
                  <w:gridSpan w:val="3"/>
                  <w:hideMark/>
                </w:tcPr>
                <w:p w14:paraId="66203086" w14:textId="77777777" w:rsidR="004D26AB" w:rsidRPr="004D26AB" w:rsidRDefault="004D26AB" w:rsidP="004D26AB">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Calibri"/>
                      <w:b w:val="0"/>
                      <w:bCs w:val="0"/>
                      <w:color w:val="000000"/>
                      <w:sz w:val="20"/>
                      <w:szCs w:val="20"/>
                    </w:rPr>
                  </w:pPr>
                  <w:r w:rsidRPr="004D26AB">
                    <w:rPr>
                      <w:rFonts w:ascii="Arial Narrow" w:hAnsi="Arial Narrow" w:cs="Calibri"/>
                      <w:color w:val="000000"/>
                      <w:sz w:val="20"/>
                      <w:szCs w:val="20"/>
                    </w:rPr>
                    <w:t>Acciones preventivas</w:t>
                  </w:r>
                </w:p>
              </w:tc>
            </w:tr>
            <w:tr w:rsidR="004D26AB" w:rsidRPr="004D26AB" w14:paraId="38711182" w14:textId="77777777" w:rsidTr="004D26AB">
              <w:trPr>
                <w:trHeight w:val="525"/>
              </w:trPr>
              <w:tc>
                <w:tcPr>
                  <w:cnfStyle w:val="001000000000" w:firstRow="0" w:lastRow="0" w:firstColumn="1" w:lastColumn="0" w:oddVBand="0" w:evenVBand="0" w:oddHBand="0" w:evenHBand="0" w:firstRowFirstColumn="0" w:firstRowLastColumn="0" w:lastRowFirstColumn="0" w:lastRowLastColumn="0"/>
                  <w:tcW w:w="847" w:type="pct"/>
                  <w:vMerge/>
                  <w:hideMark/>
                </w:tcPr>
                <w:p w14:paraId="1D827615" w14:textId="77777777" w:rsidR="004D26AB" w:rsidRPr="004D26AB" w:rsidRDefault="004D26AB" w:rsidP="004D26AB">
                  <w:pPr>
                    <w:rPr>
                      <w:rFonts w:ascii="Arial Narrow" w:hAnsi="Arial Narrow" w:cs="Calibri"/>
                      <w:b w:val="0"/>
                      <w:bCs w:val="0"/>
                      <w:color w:val="000000"/>
                      <w:sz w:val="20"/>
                      <w:szCs w:val="20"/>
                    </w:rPr>
                  </w:pPr>
                </w:p>
              </w:tc>
              <w:tc>
                <w:tcPr>
                  <w:tcW w:w="914" w:type="pct"/>
                  <w:vMerge/>
                  <w:hideMark/>
                </w:tcPr>
                <w:p w14:paraId="30F8D4ED" w14:textId="77777777" w:rsidR="004D26AB" w:rsidRPr="004D26AB" w:rsidRDefault="004D26AB" w:rsidP="004D26AB">
                  <w:pPr>
                    <w:cnfStyle w:val="000000000000" w:firstRow="0" w:lastRow="0" w:firstColumn="0" w:lastColumn="0" w:oddVBand="0" w:evenVBand="0" w:oddHBand="0" w:evenHBand="0" w:firstRowFirstColumn="0" w:firstRowLastColumn="0" w:lastRowFirstColumn="0" w:lastRowLastColumn="0"/>
                    <w:rPr>
                      <w:rFonts w:ascii="Arial Narrow" w:hAnsi="Arial Narrow" w:cs="Calibri"/>
                      <w:b/>
                      <w:bCs/>
                      <w:color w:val="000000"/>
                      <w:sz w:val="20"/>
                      <w:szCs w:val="20"/>
                    </w:rPr>
                  </w:pPr>
                </w:p>
              </w:tc>
              <w:tc>
                <w:tcPr>
                  <w:tcW w:w="831" w:type="pct"/>
                  <w:vMerge/>
                  <w:hideMark/>
                </w:tcPr>
                <w:p w14:paraId="550D6502" w14:textId="77777777" w:rsidR="004D26AB" w:rsidRPr="004D26AB" w:rsidRDefault="004D26AB" w:rsidP="004D26AB">
                  <w:pPr>
                    <w:cnfStyle w:val="000000000000" w:firstRow="0" w:lastRow="0" w:firstColumn="0" w:lastColumn="0" w:oddVBand="0" w:evenVBand="0" w:oddHBand="0" w:evenHBand="0" w:firstRowFirstColumn="0" w:firstRowLastColumn="0" w:lastRowFirstColumn="0" w:lastRowLastColumn="0"/>
                    <w:rPr>
                      <w:rFonts w:ascii="Arial Narrow" w:hAnsi="Arial Narrow" w:cs="Calibri"/>
                      <w:b/>
                      <w:bCs/>
                      <w:color w:val="000000"/>
                      <w:sz w:val="20"/>
                      <w:szCs w:val="20"/>
                    </w:rPr>
                  </w:pPr>
                </w:p>
              </w:tc>
              <w:tc>
                <w:tcPr>
                  <w:tcW w:w="830" w:type="pct"/>
                  <w:hideMark/>
                </w:tcPr>
                <w:p w14:paraId="7DE8E08E" w14:textId="77777777" w:rsidR="004D26AB" w:rsidRPr="004D26AB" w:rsidRDefault="004D26AB" w:rsidP="004D26AB">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bCs/>
                      <w:color w:val="000000"/>
                      <w:sz w:val="20"/>
                      <w:szCs w:val="20"/>
                    </w:rPr>
                  </w:pPr>
                  <w:r w:rsidRPr="004D26AB">
                    <w:rPr>
                      <w:rFonts w:ascii="Arial Narrow" w:hAnsi="Arial Narrow" w:cs="Calibri"/>
                      <w:b/>
                      <w:bCs/>
                      <w:color w:val="000000"/>
                      <w:sz w:val="20"/>
                      <w:szCs w:val="20"/>
                    </w:rPr>
                    <w:t>Corto (1 año)</w:t>
                  </w:r>
                </w:p>
              </w:tc>
              <w:tc>
                <w:tcPr>
                  <w:tcW w:w="830" w:type="pct"/>
                  <w:hideMark/>
                </w:tcPr>
                <w:p w14:paraId="69FB97D4" w14:textId="77777777" w:rsidR="004D26AB" w:rsidRPr="004D26AB" w:rsidRDefault="004D26AB" w:rsidP="004D26AB">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bCs/>
                      <w:color w:val="000000"/>
                      <w:sz w:val="20"/>
                      <w:szCs w:val="20"/>
                    </w:rPr>
                  </w:pPr>
                  <w:r w:rsidRPr="004D26AB">
                    <w:rPr>
                      <w:rFonts w:ascii="Arial Narrow" w:hAnsi="Arial Narrow" w:cs="Calibri"/>
                      <w:b/>
                      <w:bCs/>
                      <w:color w:val="000000"/>
                      <w:sz w:val="20"/>
                      <w:szCs w:val="20"/>
                    </w:rPr>
                    <w:t>Mediano (3 años)</w:t>
                  </w:r>
                </w:p>
              </w:tc>
              <w:tc>
                <w:tcPr>
                  <w:tcW w:w="748" w:type="pct"/>
                  <w:hideMark/>
                </w:tcPr>
                <w:p w14:paraId="73FC7DC0" w14:textId="77777777" w:rsidR="004D26AB" w:rsidRPr="004D26AB" w:rsidRDefault="004D26AB" w:rsidP="004D26AB">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bCs/>
                      <w:color w:val="000000"/>
                      <w:sz w:val="20"/>
                      <w:szCs w:val="20"/>
                    </w:rPr>
                  </w:pPr>
                  <w:r w:rsidRPr="004D26AB">
                    <w:rPr>
                      <w:rFonts w:ascii="Arial Narrow" w:hAnsi="Arial Narrow" w:cs="Calibri"/>
                      <w:b/>
                      <w:bCs/>
                      <w:color w:val="000000"/>
                      <w:sz w:val="20"/>
                      <w:szCs w:val="20"/>
                    </w:rPr>
                    <w:t>Largo (5 años)</w:t>
                  </w:r>
                </w:p>
              </w:tc>
            </w:tr>
            <w:tr w:rsidR="004D26AB" w:rsidRPr="004D26AB" w14:paraId="31CF5CF4" w14:textId="77777777" w:rsidTr="004D26AB">
              <w:trPr>
                <w:trHeight w:val="1710"/>
              </w:trPr>
              <w:tc>
                <w:tcPr>
                  <w:cnfStyle w:val="001000000000" w:firstRow="0" w:lastRow="0" w:firstColumn="1" w:lastColumn="0" w:oddVBand="0" w:evenVBand="0" w:oddHBand="0" w:evenHBand="0" w:firstRowFirstColumn="0" w:firstRowLastColumn="0" w:lastRowFirstColumn="0" w:lastRowLastColumn="0"/>
                  <w:tcW w:w="847" w:type="pct"/>
                  <w:vMerge w:val="restart"/>
                  <w:hideMark/>
                </w:tcPr>
                <w:p w14:paraId="64B96B49" w14:textId="77777777" w:rsidR="004D26AB" w:rsidRPr="004D26AB" w:rsidRDefault="004D26AB" w:rsidP="004D26AB">
                  <w:pPr>
                    <w:rPr>
                      <w:rFonts w:ascii="Arial Narrow" w:hAnsi="Arial Narrow" w:cs="Calibri"/>
                      <w:b w:val="0"/>
                      <w:color w:val="000000"/>
                      <w:sz w:val="20"/>
                      <w:szCs w:val="20"/>
                    </w:rPr>
                  </w:pPr>
                  <w:r w:rsidRPr="004D26AB">
                    <w:rPr>
                      <w:rFonts w:ascii="Arial Narrow" w:hAnsi="Arial Narrow" w:cs="Calibri"/>
                      <w:b w:val="0"/>
                      <w:color w:val="000000"/>
                      <w:sz w:val="20"/>
                      <w:szCs w:val="20"/>
                    </w:rPr>
                    <w:t>Retenes ilegales y hurtos (Agresión física y/o verbal por parte de grupos vandálicos hacia el personal de Parques y colaboradores)</w:t>
                  </w:r>
                </w:p>
              </w:tc>
              <w:tc>
                <w:tcPr>
                  <w:tcW w:w="914" w:type="pct"/>
                  <w:hideMark/>
                </w:tcPr>
                <w:p w14:paraId="3855BF2A" w14:textId="77777777" w:rsidR="004D26AB" w:rsidRPr="004D26AB" w:rsidRDefault="004D26AB" w:rsidP="004D26AB">
                  <w:pP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0"/>
                      <w:szCs w:val="20"/>
                    </w:rPr>
                  </w:pPr>
                  <w:r w:rsidRPr="004D26AB">
                    <w:rPr>
                      <w:rFonts w:ascii="Arial Narrow" w:hAnsi="Arial Narrow" w:cs="Calibri"/>
                      <w:color w:val="000000"/>
                      <w:sz w:val="20"/>
                      <w:szCs w:val="20"/>
                    </w:rPr>
                    <w:t>Todos los sectores de manejo del Parque Nacional y su zona de influencia: Tawaira, Kajashiwo'u, Siapana y Anuwapa'a</w:t>
                  </w:r>
                </w:p>
              </w:tc>
              <w:tc>
                <w:tcPr>
                  <w:tcW w:w="831" w:type="pct"/>
                  <w:hideMark/>
                </w:tcPr>
                <w:p w14:paraId="4C937A76" w14:textId="77777777" w:rsidR="004D26AB" w:rsidRPr="004D26AB" w:rsidRDefault="004D26AB" w:rsidP="004D26AB">
                  <w:pP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0"/>
                      <w:szCs w:val="20"/>
                    </w:rPr>
                  </w:pPr>
                  <w:r w:rsidRPr="004D26AB">
                    <w:rPr>
                      <w:rFonts w:ascii="Arial Narrow" w:hAnsi="Arial Narrow" w:cs="Calibri"/>
                      <w:color w:val="000000"/>
                      <w:sz w:val="20"/>
                      <w:szCs w:val="20"/>
                    </w:rPr>
                    <w:t>Movilización continua y permanente de pequeños grupos de trabajo por los distintos sectores de manejo del AP</w:t>
                  </w:r>
                </w:p>
              </w:tc>
              <w:tc>
                <w:tcPr>
                  <w:tcW w:w="830" w:type="pct"/>
                  <w:vMerge w:val="restart"/>
                  <w:hideMark/>
                </w:tcPr>
                <w:p w14:paraId="50CDD04A" w14:textId="77777777" w:rsidR="004D26AB" w:rsidRPr="004D26AB" w:rsidRDefault="004D26AB" w:rsidP="004D26AB">
                  <w:pP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0"/>
                      <w:szCs w:val="20"/>
                    </w:rPr>
                  </w:pPr>
                  <w:r w:rsidRPr="004D26AB">
                    <w:rPr>
                      <w:rFonts w:ascii="Arial Narrow" w:hAnsi="Arial Narrow" w:cs="Calibri"/>
                      <w:color w:val="000000"/>
                      <w:sz w:val="20"/>
                      <w:szCs w:val="20"/>
                    </w:rPr>
                    <w:t>Consultar periódicamente con las Autoridades, Líderes, Agencias de Viaje y equipo de trabajo de otras APS, sobre la ocurrencia de eventos de delincuencia común asociados al PNN de Macuira y trayecto entre sede administrativa desde Riohacha y sedes operativas en los corregimientos de Nazareth y Siapana del Municipio de Uribia.</w:t>
                  </w:r>
                </w:p>
              </w:tc>
              <w:tc>
                <w:tcPr>
                  <w:tcW w:w="830" w:type="pct"/>
                  <w:vMerge w:val="restart"/>
                  <w:hideMark/>
                </w:tcPr>
                <w:p w14:paraId="02BC9568" w14:textId="77777777" w:rsidR="004D26AB" w:rsidRPr="004D26AB" w:rsidRDefault="004D26AB" w:rsidP="004D26AB">
                  <w:pP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0"/>
                      <w:szCs w:val="20"/>
                    </w:rPr>
                  </w:pPr>
                  <w:r w:rsidRPr="004D26AB">
                    <w:rPr>
                      <w:rFonts w:ascii="Arial Narrow" w:hAnsi="Arial Narrow" w:cs="Calibri"/>
                      <w:color w:val="000000"/>
                      <w:sz w:val="20"/>
                      <w:szCs w:val="20"/>
                    </w:rPr>
                    <w:t>Revisar, actualizar, socializar y adoptar el Plan de Contingencia de Riesgo Público del PNN de Macuira</w:t>
                  </w:r>
                </w:p>
              </w:tc>
              <w:tc>
                <w:tcPr>
                  <w:tcW w:w="748" w:type="pct"/>
                  <w:vMerge w:val="restart"/>
                  <w:hideMark/>
                </w:tcPr>
                <w:p w14:paraId="17BC6730" w14:textId="77777777" w:rsidR="004D26AB" w:rsidRPr="004D26AB" w:rsidRDefault="004D26AB" w:rsidP="004D26AB">
                  <w:pP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0"/>
                      <w:szCs w:val="20"/>
                    </w:rPr>
                  </w:pPr>
                  <w:r w:rsidRPr="004D26AB">
                    <w:rPr>
                      <w:rFonts w:ascii="Arial Narrow" w:hAnsi="Arial Narrow" w:cs="Calibri"/>
                      <w:color w:val="000000"/>
                      <w:sz w:val="20"/>
                      <w:szCs w:val="20"/>
                    </w:rPr>
                    <w:t>Seguimiento y actualización del Plan de Riesgo Público del PNN de Macuira.</w:t>
                  </w:r>
                </w:p>
              </w:tc>
            </w:tr>
            <w:tr w:rsidR="004D26AB" w:rsidRPr="004D26AB" w14:paraId="04669862" w14:textId="77777777" w:rsidTr="004D26AB">
              <w:trPr>
                <w:trHeight w:val="1725"/>
              </w:trPr>
              <w:tc>
                <w:tcPr>
                  <w:cnfStyle w:val="001000000000" w:firstRow="0" w:lastRow="0" w:firstColumn="1" w:lastColumn="0" w:oddVBand="0" w:evenVBand="0" w:oddHBand="0" w:evenHBand="0" w:firstRowFirstColumn="0" w:firstRowLastColumn="0" w:lastRowFirstColumn="0" w:lastRowLastColumn="0"/>
                  <w:tcW w:w="847" w:type="pct"/>
                  <w:vMerge/>
                  <w:hideMark/>
                </w:tcPr>
                <w:p w14:paraId="7B2DD62D" w14:textId="77777777" w:rsidR="004D26AB" w:rsidRPr="004D26AB" w:rsidRDefault="004D26AB" w:rsidP="004D26AB">
                  <w:pPr>
                    <w:rPr>
                      <w:rFonts w:ascii="Arial Narrow" w:hAnsi="Arial Narrow" w:cs="Calibri"/>
                      <w:b w:val="0"/>
                      <w:color w:val="000000"/>
                      <w:sz w:val="20"/>
                      <w:szCs w:val="20"/>
                    </w:rPr>
                  </w:pPr>
                </w:p>
              </w:tc>
              <w:tc>
                <w:tcPr>
                  <w:tcW w:w="914" w:type="pct"/>
                  <w:hideMark/>
                </w:tcPr>
                <w:p w14:paraId="287E7EE0" w14:textId="77777777" w:rsidR="004D26AB" w:rsidRPr="004D26AB" w:rsidRDefault="004D26AB" w:rsidP="004D26AB">
                  <w:pP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0"/>
                      <w:szCs w:val="20"/>
                    </w:rPr>
                  </w:pPr>
                  <w:r w:rsidRPr="004D26AB">
                    <w:rPr>
                      <w:rFonts w:ascii="Arial Narrow" w:hAnsi="Arial Narrow" w:cs="Calibri"/>
                      <w:color w:val="000000"/>
                      <w:sz w:val="20"/>
                      <w:szCs w:val="20"/>
                    </w:rPr>
                    <w:t>Ruta Riohacha - PNN de Macuira y viceversa</w:t>
                  </w:r>
                </w:p>
              </w:tc>
              <w:tc>
                <w:tcPr>
                  <w:tcW w:w="831" w:type="pct"/>
                  <w:hideMark/>
                </w:tcPr>
                <w:p w14:paraId="17D61B0A" w14:textId="77777777" w:rsidR="004D26AB" w:rsidRPr="004D26AB" w:rsidRDefault="004D26AB" w:rsidP="004D26AB">
                  <w:pP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0"/>
                      <w:szCs w:val="20"/>
                    </w:rPr>
                  </w:pPr>
                  <w:r w:rsidRPr="004D26AB">
                    <w:rPr>
                      <w:rFonts w:ascii="Arial Narrow" w:hAnsi="Arial Narrow" w:cs="Calibri"/>
                      <w:color w:val="000000"/>
                      <w:sz w:val="20"/>
                      <w:szCs w:val="20"/>
                    </w:rPr>
                    <w:t>Movilización de personaS alijuna (No Wayuu) en función de trabajo con o sin acompañamiento de persona local Wayuu</w:t>
                  </w:r>
                </w:p>
              </w:tc>
              <w:tc>
                <w:tcPr>
                  <w:tcW w:w="830" w:type="pct"/>
                  <w:vMerge/>
                  <w:hideMark/>
                </w:tcPr>
                <w:p w14:paraId="0BD802F0" w14:textId="77777777" w:rsidR="004D26AB" w:rsidRPr="004D26AB" w:rsidRDefault="004D26AB" w:rsidP="004D26AB">
                  <w:pP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0"/>
                      <w:szCs w:val="20"/>
                    </w:rPr>
                  </w:pPr>
                </w:p>
              </w:tc>
              <w:tc>
                <w:tcPr>
                  <w:tcW w:w="830" w:type="pct"/>
                  <w:vMerge/>
                  <w:hideMark/>
                </w:tcPr>
                <w:p w14:paraId="78F55C6B" w14:textId="77777777" w:rsidR="004D26AB" w:rsidRPr="004D26AB" w:rsidRDefault="004D26AB" w:rsidP="004D26AB">
                  <w:pP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0"/>
                      <w:szCs w:val="20"/>
                    </w:rPr>
                  </w:pPr>
                </w:p>
              </w:tc>
              <w:tc>
                <w:tcPr>
                  <w:tcW w:w="748" w:type="pct"/>
                  <w:vMerge/>
                  <w:hideMark/>
                </w:tcPr>
                <w:p w14:paraId="77E76DA7" w14:textId="77777777" w:rsidR="004D26AB" w:rsidRPr="004D26AB" w:rsidRDefault="004D26AB" w:rsidP="004D26AB">
                  <w:pP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0"/>
                      <w:szCs w:val="20"/>
                    </w:rPr>
                  </w:pPr>
                </w:p>
              </w:tc>
            </w:tr>
            <w:tr w:rsidR="004D26AB" w:rsidRPr="004D26AB" w14:paraId="798268A1" w14:textId="77777777" w:rsidTr="004D26AB">
              <w:trPr>
                <w:trHeight w:val="1905"/>
              </w:trPr>
              <w:tc>
                <w:tcPr>
                  <w:cnfStyle w:val="001000000000" w:firstRow="0" w:lastRow="0" w:firstColumn="1" w:lastColumn="0" w:oddVBand="0" w:evenVBand="0" w:oddHBand="0" w:evenHBand="0" w:firstRowFirstColumn="0" w:firstRowLastColumn="0" w:lastRowFirstColumn="0" w:lastRowLastColumn="0"/>
                  <w:tcW w:w="847" w:type="pct"/>
                  <w:hideMark/>
                </w:tcPr>
                <w:p w14:paraId="6EF08CB0" w14:textId="77777777" w:rsidR="004D26AB" w:rsidRPr="004D26AB" w:rsidRDefault="004D26AB" w:rsidP="004D26AB">
                  <w:pPr>
                    <w:rPr>
                      <w:rFonts w:ascii="Arial Narrow" w:hAnsi="Arial Narrow" w:cs="Calibri"/>
                      <w:b w:val="0"/>
                      <w:color w:val="000000"/>
                      <w:sz w:val="20"/>
                      <w:szCs w:val="20"/>
                    </w:rPr>
                  </w:pPr>
                  <w:r w:rsidRPr="004D26AB">
                    <w:rPr>
                      <w:rFonts w:ascii="Arial Narrow" w:hAnsi="Arial Narrow" w:cs="Calibri"/>
                      <w:b w:val="0"/>
                      <w:color w:val="000000"/>
                      <w:sz w:val="20"/>
                      <w:szCs w:val="20"/>
                    </w:rPr>
                    <w:t>Reacción violenta eventual por personas que están en estado de alicoramiento y/o sustancias alucinógenas que provocan agresión física y/o verbal</w:t>
                  </w:r>
                </w:p>
              </w:tc>
              <w:tc>
                <w:tcPr>
                  <w:tcW w:w="914" w:type="pct"/>
                  <w:hideMark/>
                </w:tcPr>
                <w:p w14:paraId="1D5238C5" w14:textId="77777777" w:rsidR="004D26AB" w:rsidRPr="004D26AB" w:rsidRDefault="004D26AB" w:rsidP="004D26AB">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0"/>
                      <w:szCs w:val="20"/>
                    </w:rPr>
                  </w:pPr>
                  <w:r w:rsidRPr="004D26AB">
                    <w:rPr>
                      <w:rFonts w:ascii="Arial Narrow" w:hAnsi="Arial Narrow" w:cs="Calibri"/>
                      <w:color w:val="000000"/>
                      <w:sz w:val="20"/>
                      <w:szCs w:val="20"/>
                    </w:rPr>
                    <w:t>En los sectores de manejo del PNN de Macuira</w:t>
                  </w:r>
                </w:p>
              </w:tc>
              <w:tc>
                <w:tcPr>
                  <w:tcW w:w="831" w:type="pct"/>
                  <w:hideMark/>
                </w:tcPr>
                <w:p w14:paraId="7658A8B7" w14:textId="77777777" w:rsidR="004D26AB" w:rsidRPr="004D26AB" w:rsidRDefault="004D26AB" w:rsidP="004D26AB">
                  <w:pPr>
                    <w:jc w:val="left"/>
                    <w:cnfStyle w:val="000000000000" w:firstRow="0" w:lastRow="0" w:firstColumn="0" w:lastColumn="0" w:oddVBand="0" w:evenVBand="0" w:oddHBand="0" w:evenHBand="0" w:firstRowFirstColumn="0" w:firstRowLastColumn="0" w:lastRowFirstColumn="0" w:lastRowLastColumn="0"/>
                    <w:rPr>
                      <w:rFonts w:ascii="Arial Narrow" w:hAnsi="Arial Narrow" w:cs="Calibri"/>
                      <w:sz w:val="20"/>
                      <w:szCs w:val="20"/>
                    </w:rPr>
                  </w:pPr>
                  <w:r w:rsidRPr="004D26AB">
                    <w:rPr>
                      <w:rFonts w:ascii="Arial Narrow" w:hAnsi="Arial Narrow" w:cs="Calibri"/>
                      <w:sz w:val="20"/>
                      <w:szCs w:val="20"/>
                    </w:rPr>
                    <w:t>Ausencia de personal contratista del PNN de Macuira a finales e inicios de cada vigencia anual, que implica la movilización de pocos funcionarios para cumplir con actividades programadas de cabañería, medición de caudal, PVC, etc.</w:t>
                  </w:r>
                </w:p>
              </w:tc>
              <w:tc>
                <w:tcPr>
                  <w:tcW w:w="830" w:type="pct"/>
                  <w:hideMark/>
                </w:tcPr>
                <w:p w14:paraId="424D7BCD" w14:textId="77777777" w:rsidR="004D26AB" w:rsidRPr="004D26AB" w:rsidRDefault="004D26AB" w:rsidP="004D26AB">
                  <w:pPr>
                    <w:jc w:val="left"/>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0"/>
                      <w:szCs w:val="20"/>
                    </w:rPr>
                  </w:pPr>
                  <w:r w:rsidRPr="004D26AB">
                    <w:rPr>
                      <w:rFonts w:ascii="Arial Narrow" w:hAnsi="Arial Narrow" w:cs="Calibri"/>
                      <w:color w:val="000000"/>
                      <w:sz w:val="20"/>
                      <w:szCs w:val="20"/>
                    </w:rPr>
                    <w:t>Diseñar estrategias que generen acompañamiento por personal voluntario cuando se presente las temporadas de trabajo en las que no se cuente con contratistas en el AP.</w:t>
                  </w:r>
                </w:p>
              </w:tc>
              <w:tc>
                <w:tcPr>
                  <w:tcW w:w="1578" w:type="pct"/>
                  <w:gridSpan w:val="2"/>
                  <w:hideMark/>
                </w:tcPr>
                <w:p w14:paraId="3193431C" w14:textId="77777777" w:rsidR="004D26AB" w:rsidRPr="004D26AB" w:rsidRDefault="004D26AB" w:rsidP="004D26AB">
                  <w:pPr>
                    <w:jc w:val="left"/>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0"/>
                      <w:szCs w:val="20"/>
                    </w:rPr>
                  </w:pPr>
                  <w:r w:rsidRPr="004D26AB">
                    <w:rPr>
                      <w:rFonts w:ascii="Arial Narrow" w:hAnsi="Arial Narrow" w:cs="Calibri"/>
                      <w:color w:val="000000"/>
                      <w:sz w:val="20"/>
                      <w:szCs w:val="20"/>
                    </w:rPr>
                    <w:t>Realizar actividades con el acompañamiento de personal voluntario de Parques Nacionales cuando se presente las temporadas de trabajo en las que no se cuente con contratistas en el AP.</w:t>
                  </w:r>
                </w:p>
              </w:tc>
            </w:tr>
          </w:tbl>
          <w:p w14:paraId="503A1FB7" w14:textId="090EA9B5" w:rsidR="00642945" w:rsidRDefault="00642945" w:rsidP="008F339F">
            <w:pPr>
              <w:rPr>
                <w:rFonts w:asciiTheme="majorHAnsi" w:eastAsiaTheme="majorEastAsia" w:hAnsiTheme="majorHAnsi" w:cstheme="majorBidi"/>
                <w:b/>
                <w:bCs/>
                <w:sz w:val="26"/>
                <w:szCs w:val="28"/>
              </w:rPr>
            </w:pPr>
          </w:p>
          <w:p w14:paraId="12912D12" w14:textId="667AB45F" w:rsidR="00F934DF" w:rsidRDefault="00F934DF" w:rsidP="008F339F">
            <w:pPr>
              <w:rPr>
                <w:rFonts w:asciiTheme="majorHAnsi" w:eastAsiaTheme="majorEastAsia" w:hAnsiTheme="majorHAnsi" w:cstheme="majorBidi"/>
                <w:b/>
                <w:bCs/>
                <w:sz w:val="26"/>
                <w:szCs w:val="28"/>
              </w:rPr>
            </w:pPr>
          </w:p>
          <w:p w14:paraId="0C66A07E" w14:textId="5827BE8A" w:rsidR="00F934DF" w:rsidRDefault="00F934DF" w:rsidP="008F339F">
            <w:pPr>
              <w:rPr>
                <w:rFonts w:asciiTheme="majorHAnsi" w:eastAsiaTheme="majorEastAsia" w:hAnsiTheme="majorHAnsi" w:cstheme="majorBidi"/>
                <w:b/>
                <w:bCs/>
                <w:sz w:val="26"/>
                <w:szCs w:val="28"/>
              </w:rPr>
            </w:pPr>
          </w:p>
          <w:p w14:paraId="07C599E4" w14:textId="79CAB7F1" w:rsidR="00F934DF" w:rsidRDefault="00F934DF" w:rsidP="008F339F">
            <w:pPr>
              <w:rPr>
                <w:rFonts w:asciiTheme="majorHAnsi" w:eastAsiaTheme="majorEastAsia" w:hAnsiTheme="majorHAnsi" w:cstheme="majorBidi"/>
                <w:b/>
                <w:bCs/>
                <w:sz w:val="26"/>
                <w:szCs w:val="28"/>
              </w:rPr>
            </w:pPr>
          </w:p>
          <w:p w14:paraId="70FF9215" w14:textId="17942173" w:rsidR="00F934DF" w:rsidRDefault="00F934DF" w:rsidP="008F339F">
            <w:pPr>
              <w:rPr>
                <w:rFonts w:asciiTheme="majorHAnsi" w:eastAsiaTheme="majorEastAsia" w:hAnsiTheme="majorHAnsi" w:cstheme="majorBidi"/>
                <w:b/>
                <w:bCs/>
                <w:sz w:val="26"/>
                <w:szCs w:val="28"/>
              </w:rPr>
            </w:pPr>
          </w:p>
          <w:p w14:paraId="28D3E8F5" w14:textId="77777777" w:rsidR="00F934DF" w:rsidRDefault="00F934DF" w:rsidP="008F339F">
            <w:pPr>
              <w:rPr>
                <w:rFonts w:asciiTheme="majorHAnsi" w:eastAsiaTheme="majorEastAsia" w:hAnsiTheme="majorHAnsi" w:cstheme="majorBidi"/>
                <w:b/>
                <w:bCs/>
                <w:sz w:val="26"/>
                <w:szCs w:val="28"/>
              </w:rPr>
            </w:pPr>
          </w:p>
          <w:p w14:paraId="11449EFF" w14:textId="01E42773" w:rsidR="00F934DF" w:rsidRDefault="00F934DF" w:rsidP="00F934DF">
            <w:pPr>
              <w:pStyle w:val="Ttulo2"/>
            </w:pPr>
            <w:bookmarkStart w:id="165" w:name="_Toc117588852"/>
            <w:r>
              <w:t>Línea de vida atención de emergencias</w:t>
            </w:r>
            <w:bookmarkEnd w:id="165"/>
          </w:p>
          <w:p w14:paraId="0B3D3C49" w14:textId="473E6BF3" w:rsidR="00F934DF" w:rsidRDefault="00F934DF" w:rsidP="00F934DF"/>
          <w:p w14:paraId="2A60F15B" w14:textId="77777777" w:rsidR="00F934DF" w:rsidRDefault="00F934DF" w:rsidP="00F934DF">
            <w:pPr>
              <w:keepNext/>
            </w:pPr>
            <w:r>
              <w:rPr>
                <w:noProof/>
              </w:rPr>
              <w:drawing>
                <wp:inline distT="0" distB="0" distL="0" distR="0" wp14:anchorId="12F8B8A2" wp14:editId="42D79696">
                  <wp:extent cx="5418684" cy="2657475"/>
                  <wp:effectExtent l="0" t="0" r="0" b="0"/>
                  <wp:docPr id="370429065" name="Imagen 370429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55055" cy="2675312"/>
                          </a:xfrm>
                          <a:prstGeom prst="rect">
                            <a:avLst/>
                          </a:prstGeom>
                          <a:noFill/>
                        </pic:spPr>
                      </pic:pic>
                    </a:graphicData>
                  </a:graphic>
                </wp:inline>
              </w:drawing>
            </w:r>
          </w:p>
          <w:p w14:paraId="40C0224B" w14:textId="73637B0E" w:rsidR="00F934DF" w:rsidRPr="00F934DF" w:rsidRDefault="00F934DF" w:rsidP="00F934DF">
            <w:pPr>
              <w:pStyle w:val="Descripcin"/>
              <w:rPr>
                <w:b w:val="0"/>
              </w:rPr>
            </w:pPr>
            <w:bookmarkStart w:id="166" w:name="_Toc117588926"/>
            <w:r>
              <w:t xml:space="preserve">Grafica </w:t>
            </w:r>
            <w:fldSimple w:instr=" SEQ Grafica \* ARABIC ">
              <w:r>
                <w:rPr>
                  <w:noProof/>
                </w:rPr>
                <w:t>4</w:t>
              </w:r>
            </w:fldSimple>
            <w:r>
              <w:t xml:space="preserve">: </w:t>
            </w:r>
            <w:r w:rsidRPr="00F934DF">
              <w:rPr>
                <w:b w:val="0"/>
              </w:rPr>
              <w:t>Líne</w:t>
            </w:r>
            <w:r>
              <w:rPr>
                <w:b w:val="0"/>
              </w:rPr>
              <w:t>a</w:t>
            </w:r>
            <w:r w:rsidRPr="00F934DF">
              <w:rPr>
                <w:b w:val="0"/>
              </w:rPr>
              <w:t xml:space="preserve"> a de comunicación para la atención de emergencias</w:t>
            </w:r>
            <w:r>
              <w:rPr>
                <w:b w:val="0"/>
              </w:rPr>
              <w:t xml:space="preserve"> </w:t>
            </w:r>
            <w:r w:rsidRPr="00F934DF">
              <w:rPr>
                <w:b w:val="0"/>
              </w:rPr>
              <w:t xml:space="preserve">Fuente: </w:t>
            </w:r>
            <w:r>
              <w:rPr>
                <w:b w:val="0"/>
              </w:rPr>
              <w:t>Plan Necesidades</w:t>
            </w:r>
            <w:r w:rsidRPr="00F934DF">
              <w:rPr>
                <w:b w:val="0"/>
              </w:rPr>
              <w:t xml:space="preserve"> PNN Chingaza 2020</w:t>
            </w:r>
            <w:bookmarkEnd w:id="166"/>
          </w:p>
          <w:p w14:paraId="264229A8" w14:textId="77777777" w:rsidR="00F934DF" w:rsidRDefault="00F934DF" w:rsidP="009B61C4">
            <w:pPr>
              <w:pStyle w:val="Ttulo2"/>
            </w:pPr>
          </w:p>
          <w:p w14:paraId="11B88E20" w14:textId="77777777" w:rsidR="00F934DF" w:rsidRDefault="00F934DF" w:rsidP="009B61C4">
            <w:pPr>
              <w:pStyle w:val="Ttulo2"/>
            </w:pPr>
          </w:p>
          <w:p w14:paraId="41AF9CF3" w14:textId="5344CEA6" w:rsidR="009B61C4" w:rsidRDefault="005D4F81" w:rsidP="009B61C4">
            <w:pPr>
              <w:pStyle w:val="Ttulo2"/>
            </w:pPr>
            <w:bookmarkStart w:id="167" w:name="_Toc117588853"/>
            <w:r>
              <w:t xml:space="preserve">Síntesis </w:t>
            </w:r>
            <w:r w:rsidR="009B61C4">
              <w:t>del Plan de contingencia</w:t>
            </w:r>
            <w:bookmarkEnd w:id="167"/>
          </w:p>
          <w:p w14:paraId="0DB5883D" w14:textId="3FFFB7C7" w:rsidR="00642945" w:rsidRPr="004D26AB" w:rsidRDefault="00642945" w:rsidP="008F339F">
            <w:pPr>
              <w:rPr>
                <w:rFonts w:asciiTheme="majorHAnsi" w:eastAsiaTheme="majorEastAsia" w:hAnsiTheme="majorHAnsi" w:cstheme="majorBidi"/>
                <w:b/>
                <w:bCs/>
                <w:sz w:val="26"/>
                <w:szCs w:val="28"/>
              </w:rPr>
            </w:pPr>
          </w:p>
        </w:tc>
      </w:tr>
      <w:bookmarkStart w:id="168" w:name="_Toc117588854"/>
      <w:tr w:rsidR="00642945" w:rsidRPr="000D42A2" w14:paraId="3B43AD8F" w14:textId="77777777" w:rsidTr="007531FC">
        <w:trPr>
          <w:trHeight w:val="3534"/>
        </w:trPr>
        <w:tc>
          <w:tcPr>
            <w:tcW w:w="11028" w:type="dxa"/>
            <w:gridSpan w:val="2"/>
            <w:vAlign w:val="center"/>
          </w:tcPr>
          <w:p w14:paraId="1DC4474C" w14:textId="3F3BC131" w:rsidR="009B61C4" w:rsidRPr="009B61C4" w:rsidRDefault="009B61C4" w:rsidP="005D4F81">
            <w:pPr>
              <w:pStyle w:val="Ttulo2"/>
              <w:spacing w:before="0"/>
            </w:pPr>
            <w:r>
              <w:rPr>
                <w:noProof/>
              </w:rPr>
              <mc:AlternateContent>
                <mc:Choice Requires="wps">
                  <w:drawing>
                    <wp:anchor distT="0" distB="0" distL="114300" distR="114300" simplePos="0" relativeHeight="251689984" behindDoc="0" locked="0" layoutInCell="1" allowOverlap="1" wp14:anchorId="77BF8E92" wp14:editId="2778DF47">
                      <wp:simplePos x="0" y="0"/>
                      <wp:positionH relativeFrom="column">
                        <wp:posOffset>67945</wp:posOffset>
                      </wp:positionH>
                      <wp:positionV relativeFrom="paragraph">
                        <wp:posOffset>7850505</wp:posOffset>
                      </wp:positionV>
                      <wp:extent cx="6553200" cy="635"/>
                      <wp:effectExtent l="0" t="0" r="0" b="0"/>
                      <wp:wrapNone/>
                      <wp:docPr id="448" name="Text Box 448"/>
                      <wp:cNvGraphicFramePr/>
                      <a:graphic xmlns:a="http://schemas.openxmlformats.org/drawingml/2006/main">
                        <a:graphicData uri="http://schemas.microsoft.com/office/word/2010/wordprocessingShape">
                          <wps:wsp>
                            <wps:cNvSpPr txBox="1"/>
                            <wps:spPr>
                              <a:xfrm>
                                <a:off x="0" y="0"/>
                                <a:ext cx="6553200" cy="635"/>
                              </a:xfrm>
                              <a:prstGeom prst="rect">
                                <a:avLst/>
                              </a:prstGeom>
                              <a:solidFill>
                                <a:prstClr val="white"/>
                              </a:solidFill>
                              <a:ln>
                                <a:noFill/>
                              </a:ln>
                            </wps:spPr>
                            <wps:txbx>
                              <w:txbxContent>
                                <w:p w14:paraId="0DB0ABAB" w14:textId="6758D7F2" w:rsidR="00DA5CD8" w:rsidRPr="00932103" w:rsidRDefault="00DA5CD8" w:rsidP="009B61C4">
                                  <w:pPr>
                                    <w:pStyle w:val="Descripcin"/>
                                    <w:rPr>
                                      <w:noProof/>
                                      <w:szCs w:val="28"/>
                                    </w:rPr>
                                  </w:pPr>
                                  <w:bookmarkStart w:id="169" w:name="_Toc117588927"/>
                                  <w:r>
                                    <w:t xml:space="preserve">Grafica </w:t>
                                  </w:r>
                                  <w:fldSimple w:instr=" SEQ Grafica \* ARABIC ">
                                    <w:r>
                                      <w:rPr>
                                        <w:noProof/>
                                      </w:rPr>
                                      <w:t>5</w:t>
                                    </w:r>
                                  </w:fldSimple>
                                  <w:r>
                                    <w:t xml:space="preserve">: </w:t>
                                  </w:r>
                                  <w:r w:rsidRPr="009B61C4">
                                    <w:rPr>
                                      <w:b w:val="0"/>
                                    </w:rPr>
                                    <w:t>Procedimiento de activación del Plan de Contingencia en PNNC</w:t>
                                  </w:r>
                                  <w:r>
                                    <w:rPr>
                                      <w:b w:val="0"/>
                                    </w:rPr>
                                    <w:t xml:space="preserve">. </w:t>
                                  </w:r>
                                  <w:r w:rsidRPr="00F934DF">
                                    <w:rPr>
                                      <w:b w:val="0"/>
                                    </w:rPr>
                                    <w:t xml:space="preserve">Fuente: </w:t>
                                  </w:r>
                                  <w:r>
                                    <w:rPr>
                                      <w:b w:val="0"/>
                                    </w:rPr>
                                    <w:t>Plan Necesidades</w:t>
                                  </w:r>
                                  <w:r w:rsidRPr="00F934DF">
                                    <w:rPr>
                                      <w:b w:val="0"/>
                                    </w:rPr>
                                    <w:t xml:space="preserve"> PNN Chingaza 2020</w:t>
                                  </w:r>
                                  <w:bookmarkEnd w:id="1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BF8E92" id="Text Box 448" o:spid="_x0000_s1037" type="#_x0000_t202" style="position:absolute;left:0;text-align:left;margin-left:5.35pt;margin-top:618.15pt;width:516pt;height:.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" stroked="f">
                      <v:textbox style="mso-fit-shape-to-text:t" inset="0,0,0,0">
                        <w:txbxContent>
                          <w:p w14:paraId="0DB0ABAB" w14:textId="6758D7F2" w:rsidR="00DA5CD8" w:rsidRPr="00932103" w:rsidRDefault="00DA5CD8" w:rsidP="009B61C4">
                            <w:pPr>
                              <w:pStyle w:val="Descripcin"/>
                              <w:rPr>
                                <w:noProof/>
                                <w:szCs w:val="28"/>
                              </w:rPr>
                            </w:pPr>
                            <w:bookmarkStart w:id="170" w:name="_Toc117588927"/>
                            <w:r>
                              <w:t xml:space="preserve">Grafica </w:t>
                            </w:r>
                            <w:fldSimple w:instr=" SEQ Grafica \* ARABIC ">
                              <w:r>
                                <w:rPr>
                                  <w:noProof/>
                                </w:rPr>
                                <w:t>5</w:t>
                              </w:r>
                            </w:fldSimple>
                            <w:r>
                              <w:t xml:space="preserve">: </w:t>
                            </w:r>
                            <w:r w:rsidRPr="009B61C4">
                              <w:rPr>
                                <w:b w:val="0"/>
                              </w:rPr>
                              <w:t>Procedimiento de activación del Plan de Contingencia en PNNC</w:t>
                            </w:r>
                            <w:r>
                              <w:rPr>
                                <w:b w:val="0"/>
                              </w:rPr>
                              <w:t xml:space="preserve">. </w:t>
                            </w:r>
                            <w:r w:rsidRPr="00F934DF">
                              <w:rPr>
                                <w:b w:val="0"/>
                              </w:rPr>
                              <w:t xml:space="preserve">Fuente: </w:t>
                            </w:r>
                            <w:r>
                              <w:rPr>
                                <w:b w:val="0"/>
                              </w:rPr>
                              <w:t>Plan Necesidades</w:t>
                            </w:r>
                            <w:r w:rsidRPr="00F934DF">
                              <w:rPr>
                                <w:b w:val="0"/>
                              </w:rPr>
                              <w:t xml:space="preserve"> PNN Chingaza 2020</w:t>
                            </w:r>
                            <w:bookmarkEnd w:id="170"/>
                          </w:p>
                        </w:txbxContent>
                      </v:textbox>
                    </v:shape>
                  </w:pict>
                </mc:Fallback>
              </mc:AlternateContent>
            </w:r>
            <w:r>
              <w:rPr>
                <w:noProof/>
              </w:rPr>
              <mc:AlternateContent>
                <mc:Choice Requires="wpc">
                  <w:drawing>
                    <wp:anchor distT="0" distB="0" distL="114300" distR="114300" simplePos="0" relativeHeight="251685888" behindDoc="1" locked="0" layoutInCell="1" allowOverlap="1" wp14:anchorId="23469204" wp14:editId="55A6B1EE">
                      <wp:simplePos x="0" y="0"/>
                      <wp:positionH relativeFrom="margin">
                        <wp:posOffset>-65405</wp:posOffset>
                      </wp:positionH>
                      <wp:positionV relativeFrom="paragraph">
                        <wp:posOffset>0</wp:posOffset>
                      </wp:positionV>
                      <wp:extent cx="7130340" cy="8280000"/>
                      <wp:effectExtent l="0" t="0" r="0" b="6985"/>
                      <wp:wrapTight wrapText="bothSides">
                        <wp:wrapPolygon edited="0">
                          <wp:start x="0" y="0"/>
                          <wp:lineTo x="0" y="21569"/>
                          <wp:lineTo x="21527" y="21569"/>
                          <wp:lineTo x="21527" y="0"/>
                          <wp:lineTo x="0" y="0"/>
                        </wp:wrapPolygon>
                      </wp:wrapTight>
                      <wp:docPr id="370429057" name="Lienzo 37042905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chemeClr val="accent3">
                                  <a:lumMod val="20000"/>
                                  <a:lumOff val="80000"/>
                                </a:schemeClr>
                              </a:solidFill>
                            </wpc:bg>
                            <wpc:whole/>
                            <wps:wsp>
                              <wps:cNvPr id="449" name="Cuadro de texto 449"/>
                              <wps:cNvSpPr txBox="1"/>
                              <wps:spPr>
                                <a:xfrm>
                                  <a:off x="1724075" y="34849"/>
                                  <a:ext cx="3547927" cy="235297"/>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BE578D3" w14:textId="77777777" w:rsidR="00DA5CD8" w:rsidRPr="00642945" w:rsidRDefault="00DA5CD8" w:rsidP="00642945">
                                    <w:pPr>
                                      <w:jc w:val="center"/>
                                      <w:rPr>
                                        <w:b/>
                                        <w:sz w:val="16"/>
                                        <w:szCs w:val="16"/>
                                        <w:lang w:val="es-MX"/>
                                      </w:rPr>
                                    </w:pPr>
                                    <w:r w:rsidRPr="00642945">
                                      <w:rPr>
                                        <w:b/>
                                        <w:sz w:val="16"/>
                                        <w:szCs w:val="16"/>
                                        <w:lang w:val="es-MX"/>
                                      </w:rPr>
                                      <w:t>SÍNTESIS PLAN DE CONTINGENCIA</w:t>
                                    </w:r>
                                  </w:p>
                                </w:txbxContent>
                              </wps:txbx>
                              <wps:bodyPr rot="0" spcFirstLastPara="0" vertOverflow="overflow" horzOverflow="overflow" vert="horz" wrap="square" lIns="89097" tIns="44550" rIns="89097" bIns="44550" numCol="1" spcCol="0" rtlCol="0" fromWordArt="0" anchor="t" anchorCtr="0" forceAA="0" compatLnSpc="1">
                                <a:prstTxWarp prst="textNoShape">
                                  <a:avLst/>
                                </a:prstTxWarp>
                                <a:noAutofit/>
                              </wps:bodyPr>
                            </wps:wsp>
                            <wps:wsp>
                              <wps:cNvPr id="450" name="Cuadro de texto 2"/>
                              <wps:cNvSpPr txBox="1"/>
                              <wps:spPr>
                                <a:xfrm>
                                  <a:off x="2288395" y="324061"/>
                                  <a:ext cx="2373854" cy="225001"/>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D59344F" w14:textId="77777777" w:rsidR="00DA5CD8" w:rsidRPr="005D5BF8" w:rsidRDefault="00DA5CD8" w:rsidP="00642945">
                                    <w:pPr>
                                      <w:pStyle w:val="NormalWeb"/>
                                      <w:spacing w:before="0" w:after="160" w:line="256" w:lineRule="auto"/>
                                      <w:jc w:val="center"/>
                                      <w:rPr>
                                        <w:sz w:val="16"/>
                                        <w:szCs w:val="16"/>
                                      </w:rPr>
                                    </w:pPr>
                                    <w:r w:rsidRPr="005D5BF8">
                                      <w:rPr>
                                        <w:rFonts w:eastAsia="Calibri"/>
                                        <w:sz w:val="16"/>
                                        <w:szCs w:val="16"/>
                                        <w:lang w:val="es-MX"/>
                                      </w:rPr>
                                      <w:t>Reporte inicial de la emergencia</w:t>
                                    </w:r>
                                  </w:p>
                                </w:txbxContent>
                              </wps:txbx>
                              <wps:bodyPr rot="0" spcFirstLastPara="0" vert="horz" wrap="square" lIns="89097" tIns="44550" rIns="89097" bIns="44550" numCol="1" spcCol="0" rtlCol="0" fromWordArt="0" anchor="t" anchorCtr="0" forceAA="0" compatLnSpc="1">
                                <a:prstTxWarp prst="textNoShape">
                                  <a:avLst/>
                                </a:prstTxWarp>
                                <a:noAutofit/>
                              </wps:bodyPr>
                            </wps:wsp>
                            <wpg:wgp>
                              <wpg:cNvPr id="451" name="Grupo 451"/>
                              <wpg:cNvGrpSpPr/>
                              <wpg:grpSpPr>
                                <a:xfrm>
                                  <a:off x="5300590" y="338459"/>
                                  <a:ext cx="1259755" cy="416538"/>
                                  <a:chOff x="4883884" y="655985"/>
                                  <a:chExt cx="1280795" cy="530976"/>
                                </a:xfrm>
                              </wpg:grpSpPr>
                              <wps:wsp>
                                <wps:cNvPr id="452" name="Documento 7"/>
                                <wps:cNvSpPr/>
                                <wps:spPr>
                                  <a:xfrm>
                                    <a:off x="4883884" y="655985"/>
                                    <a:ext cx="1280795" cy="499745"/>
                                  </a:xfrm>
                                  <a:prstGeom prst="flowChartDocument">
                                    <a:avLst/>
                                  </a:prstGeom>
                                  <a:noFill/>
                                  <a:ln w="12700"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453" name="Cuadro de texto 453"/>
                                <wps:cNvSpPr txBox="1"/>
                                <wps:spPr>
                                  <a:xfrm>
                                    <a:off x="4905581" y="685770"/>
                                    <a:ext cx="1258767" cy="501191"/>
                                  </a:xfrm>
                                  <a:prstGeom prst="rect">
                                    <a:avLst/>
                                  </a:prstGeom>
                                  <a:solidFill>
                                    <a:schemeClr val="bg1"/>
                                  </a:solidFill>
                                  <a:ln w="6350">
                                    <a:noFill/>
                                  </a:ln>
                                  <a:effectLst/>
                                </wps:spPr>
                                <wps:txbx>
                                  <w:txbxContent>
                                    <w:p w14:paraId="523885B4" w14:textId="77777777" w:rsidR="00DA5CD8" w:rsidRPr="005D5BF8" w:rsidRDefault="00DA5CD8" w:rsidP="00642945">
                                      <w:pPr>
                                        <w:rPr>
                                          <w:rFonts w:eastAsia="Calibri" w:cs="Times New Roman"/>
                                          <w:sz w:val="16"/>
                                          <w:szCs w:val="16"/>
                                          <w:lang w:val="es-MX"/>
                                        </w:rPr>
                                      </w:pPr>
                                      <w:r w:rsidRPr="005D5BF8">
                                        <w:rPr>
                                          <w:rFonts w:eastAsia="Calibri" w:cs="Times New Roman"/>
                                          <w:sz w:val="16"/>
                                          <w:szCs w:val="16"/>
                                          <w:lang w:val="es-MX"/>
                                        </w:rPr>
                                        <w:t>Reporte inicia del evento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wps:wsp>
                              <wps:cNvPr id="454" name="Cuadro de texto 2"/>
                              <wps:cNvSpPr txBox="1"/>
                              <wps:spPr>
                                <a:xfrm>
                                  <a:off x="2302912" y="613556"/>
                                  <a:ext cx="2373615" cy="19848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D6E1D69" w14:textId="77777777" w:rsidR="00DA5CD8" w:rsidRPr="005D5BF8" w:rsidRDefault="00DA5CD8" w:rsidP="00642945">
                                    <w:pPr>
                                      <w:pStyle w:val="NormalWeb"/>
                                      <w:spacing w:before="0" w:after="160" w:line="254" w:lineRule="auto"/>
                                      <w:jc w:val="center"/>
                                      <w:rPr>
                                        <w:sz w:val="16"/>
                                        <w:szCs w:val="16"/>
                                      </w:rPr>
                                    </w:pPr>
                                    <w:r w:rsidRPr="005D5BF8">
                                      <w:rPr>
                                        <w:rFonts w:eastAsia="Calibri"/>
                                        <w:sz w:val="16"/>
                                        <w:szCs w:val="16"/>
                                        <w:lang w:val="es-MX"/>
                                      </w:rPr>
                                      <w:t>Evaluación de su comportamiento</w:t>
                                    </w:r>
                                  </w:p>
                                </w:txbxContent>
                              </wps:txbx>
                              <wps:bodyPr rot="0" spcFirstLastPara="0" vert="horz" wrap="square" lIns="89097" tIns="44550" rIns="89097" bIns="44550" numCol="1" spcCol="0" rtlCol="0" fromWordArt="0" anchor="t" anchorCtr="0" forceAA="0" compatLnSpc="1">
                                <a:prstTxWarp prst="textNoShape">
                                  <a:avLst/>
                                </a:prstTxWarp>
                                <a:noAutofit/>
                              </wps:bodyPr>
                            </wps:wsp>
                            <wps:wsp>
                              <wps:cNvPr id="455" name="Conector recto de flecha 455"/>
                              <wps:cNvCnPr/>
                              <wps:spPr>
                                <a:xfrm>
                                  <a:off x="4726517" y="581566"/>
                                  <a:ext cx="508903" cy="458"/>
                                </a:xfrm>
                                <a:prstGeom prst="straightConnector1">
                                  <a:avLst/>
                                </a:prstGeom>
                                <a:noFill/>
                                <a:ln w="6350" cap="flat" cmpd="sng" algn="ctr">
                                  <a:solidFill>
                                    <a:sysClr val="windowText" lastClr="000000"/>
                                  </a:solidFill>
                                  <a:prstDash val="solid"/>
                                  <a:miter lim="800000"/>
                                  <a:tailEnd type="triangle"/>
                                </a:ln>
                                <a:effectLst/>
                              </wps:spPr>
                              <wps:bodyPr/>
                            </wps:wsp>
                            <wps:wsp>
                              <wps:cNvPr id="456" name="Decisión 12"/>
                              <wps:cNvSpPr/>
                              <wps:spPr>
                                <a:xfrm>
                                  <a:off x="2528378" y="832497"/>
                                  <a:ext cx="1988209" cy="634172"/>
                                </a:xfrm>
                                <a:prstGeom prst="flowChartDecision">
                                  <a:avLst/>
                                </a:prstGeom>
                                <a:solidFill>
                                  <a:schemeClr val="bg1"/>
                                </a:solidFill>
                                <a:ln w="12700" cap="flat" cmpd="sng" algn="ctr">
                                  <a:solidFill>
                                    <a:sysClr val="windowText" lastClr="000000"/>
                                  </a:solidFill>
                                  <a:prstDash val="solid"/>
                                  <a:miter lim="800000"/>
                                </a:ln>
                                <a:effectLst/>
                              </wps:spPr>
                              <wps:txbx>
                                <w:txbxContent>
                                  <w:p w14:paraId="646B28DF" w14:textId="77777777" w:rsidR="00DA5CD8" w:rsidRPr="005D5BF8" w:rsidRDefault="00DA5CD8" w:rsidP="00642945">
                                    <w:pPr>
                                      <w:jc w:val="center"/>
                                      <w:rPr>
                                        <w:sz w:val="16"/>
                                        <w:szCs w:val="16"/>
                                        <w:lang w:val="es-MX"/>
                                      </w:rPr>
                                    </w:pPr>
                                    <w:r w:rsidRPr="005D5BF8">
                                      <w:rPr>
                                        <w:sz w:val="16"/>
                                        <w:szCs w:val="16"/>
                                        <w:lang w:val="es-MX"/>
                                      </w:rPr>
                                      <w:t>ACTIVAR PLAN DE CONTINGENCIA</w:t>
                                    </w:r>
                                  </w:p>
                                </w:txbxContent>
                              </wps:txbx>
                              <wps:bodyPr rot="0" spcFirstLastPara="0" vertOverflow="overflow" horzOverflow="overflow" vert="horz" wrap="square" lIns="89097" tIns="44550" rIns="89097" bIns="44550" numCol="1" spcCol="0" rtlCol="0" fromWordArt="0" anchor="ctr" anchorCtr="0" forceAA="0" compatLnSpc="1">
                                <a:prstTxWarp prst="textNoShape">
                                  <a:avLst/>
                                </a:prstTxWarp>
                                <a:noAutofit/>
                              </wps:bodyPr>
                            </wps:wsp>
                            <wps:wsp>
                              <wps:cNvPr id="457" name="Rectángulo 457"/>
                              <wps:cNvSpPr/>
                              <wps:spPr>
                                <a:xfrm>
                                  <a:off x="1714024" y="1030127"/>
                                  <a:ext cx="420140" cy="231386"/>
                                </a:xfrm>
                                <a:prstGeom prst="rect">
                                  <a:avLst/>
                                </a:prstGeom>
                                <a:solidFill>
                                  <a:schemeClr val="bg1"/>
                                </a:solidFill>
                                <a:ln w="12700" cap="flat" cmpd="sng" algn="ctr">
                                  <a:solidFill>
                                    <a:sysClr val="windowText" lastClr="000000"/>
                                  </a:solidFill>
                                  <a:prstDash val="solid"/>
                                  <a:miter lim="800000"/>
                                </a:ln>
                                <a:effectLst/>
                              </wps:spPr>
                              <wps:txbx>
                                <w:txbxContent>
                                  <w:p w14:paraId="7E0BEA25" w14:textId="77777777" w:rsidR="00DA5CD8" w:rsidRPr="005D5BF8" w:rsidRDefault="00DA5CD8" w:rsidP="00642945">
                                    <w:pPr>
                                      <w:pStyle w:val="NormalWeb"/>
                                      <w:spacing w:before="0" w:after="160" w:line="256" w:lineRule="auto"/>
                                      <w:jc w:val="center"/>
                                      <w:rPr>
                                        <w:rFonts w:eastAsia="Calibri"/>
                                        <w:color w:val="000000" w:themeColor="text1"/>
                                        <w:sz w:val="16"/>
                                        <w:szCs w:val="16"/>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5BF8">
                                      <w:rPr>
                                        <w:rFonts w:eastAsia="Calibri"/>
                                        <w:color w:val="000000" w:themeColor="text1"/>
                                        <w:sz w:val="16"/>
                                        <w:szCs w:val="16"/>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w:t>
                                    </w:r>
                                  </w:p>
                                </w:txbxContent>
                              </wps:txbx>
                              <wps:bodyPr rot="0" spcFirstLastPara="0" vertOverflow="overflow" horzOverflow="overflow" vert="horz" wrap="square" lIns="89097" tIns="44550" rIns="89097" bIns="44550" numCol="1" spcCol="0" rtlCol="0" fromWordArt="0" anchor="ctr" anchorCtr="0" forceAA="0" compatLnSpc="1">
                                <a:prstTxWarp prst="textNoShape">
                                  <a:avLst/>
                                </a:prstTxWarp>
                                <a:noAutofit/>
                              </wps:bodyPr>
                            </wps:wsp>
                            <wps:wsp>
                              <wps:cNvPr id="458" name="Rectángulo 458"/>
                              <wps:cNvSpPr/>
                              <wps:spPr>
                                <a:xfrm>
                                  <a:off x="4836340" y="1030128"/>
                                  <a:ext cx="442960" cy="230863"/>
                                </a:xfrm>
                                <a:prstGeom prst="rect">
                                  <a:avLst/>
                                </a:prstGeom>
                                <a:solidFill>
                                  <a:schemeClr val="bg1"/>
                                </a:solidFill>
                                <a:ln w="12700" cap="flat" cmpd="sng" algn="ctr">
                                  <a:solidFill>
                                    <a:sysClr val="windowText" lastClr="000000"/>
                                  </a:solidFill>
                                  <a:prstDash val="solid"/>
                                  <a:miter lim="800000"/>
                                </a:ln>
                                <a:effectLst/>
                              </wps:spPr>
                              <wps:txbx>
                                <w:txbxContent>
                                  <w:p w14:paraId="2A22864D" w14:textId="77777777" w:rsidR="00DA5CD8" w:rsidRPr="005D5BF8" w:rsidRDefault="00DA5CD8" w:rsidP="00642945">
                                    <w:pPr>
                                      <w:pStyle w:val="NormalWeb"/>
                                      <w:spacing w:before="0" w:after="160" w:line="256" w:lineRule="auto"/>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5BF8">
                                      <w:rPr>
                                        <w:rFonts w:eastAsia="Calibri"/>
                                        <w:color w:val="000000" w:themeColor="text1"/>
                                        <w:sz w:val="16"/>
                                        <w:szCs w:val="16"/>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w:t>
                                    </w:r>
                                  </w:p>
                                </w:txbxContent>
                              </wps:txbx>
                              <wps:bodyPr rot="0" spcFirstLastPara="0" vert="horz" wrap="square" lIns="89097" tIns="44550" rIns="89097" bIns="44550" numCol="1" spcCol="0" rtlCol="0" fromWordArt="0" anchor="ctr" anchorCtr="0" forceAA="0" compatLnSpc="1">
                                <a:prstTxWarp prst="textNoShape">
                                  <a:avLst/>
                                </a:prstTxWarp>
                                <a:noAutofit/>
                              </wps:bodyPr>
                            </wps:wsp>
                            <wps:wsp>
                              <wps:cNvPr id="459" name="Conector recto de flecha 459"/>
                              <wps:cNvCnPr/>
                              <wps:spPr>
                                <a:xfrm flipV="1">
                                  <a:off x="4516586" y="1145558"/>
                                  <a:ext cx="319753" cy="4024"/>
                                </a:xfrm>
                                <a:prstGeom prst="straightConnector1">
                                  <a:avLst/>
                                </a:prstGeom>
                                <a:noFill/>
                                <a:ln w="6350" cap="flat" cmpd="sng" algn="ctr">
                                  <a:solidFill>
                                    <a:sysClr val="windowText" lastClr="000000"/>
                                  </a:solidFill>
                                  <a:prstDash val="solid"/>
                                  <a:miter lim="800000"/>
                                  <a:tailEnd type="triangle"/>
                                </a:ln>
                                <a:effectLst/>
                              </wps:spPr>
                              <wps:bodyPr/>
                            </wps:wsp>
                            <wps:wsp>
                              <wps:cNvPr id="460" name="Conector recto de flecha 460"/>
                              <wps:cNvCnPr/>
                              <wps:spPr>
                                <a:xfrm flipH="1" flipV="1">
                                  <a:off x="2134164" y="1145821"/>
                                  <a:ext cx="394215" cy="3762"/>
                                </a:xfrm>
                                <a:prstGeom prst="straightConnector1">
                                  <a:avLst/>
                                </a:prstGeom>
                                <a:noFill/>
                                <a:ln w="6350" cap="flat" cmpd="sng" algn="ctr">
                                  <a:solidFill>
                                    <a:sysClr val="windowText" lastClr="000000"/>
                                  </a:solidFill>
                                  <a:prstDash val="solid"/>
                                  <a:miter lim="800000"/>
                                  <a:tailEnd type="triangle"/>
                                </a:ln>
                                <a:effectLst/>
                              </wps:spPr>
                              <wps:bodyPr/>
                            </wps:wsp>
                            <wps:wsp>
                              <wps:cNvPr id="461" name="Conector recto de flecha 461"/>
                              <wps:cNvCnPr/>
                              <wps:spPr>
                                <a:xfrm flipV="1">
                                  <a:off x="3501093" y="1492892"/>
                                  <a:ext cx="1961950" cy="23685"/>
                                </a:xfrm>
                                <a:prstGeom prst="straightConnector1">
                                  <a:avLst/>
                                </a:prstGeom>
                                <a:noFill/>
                                <a:ln w="6350" cap="flat" cmpd="sng" algn="ctr">
                                  <a:solidFill>
                                    <a:sysClr val="windowText" lastClr="000000"/>
                                  </a:solidFill>
                                  <a:prstDash val="solid"/>
                                  <a:miter lim="800000"/>
                                  <a:tailEnd type="triangle"/>
                                </a:ln>
                                <a:effectLst/>
                              </wps:spPr>
                              <wps:bodyPr/>
                            </wps:wsp>
                            <wps:wsp>
                              <wps:cNvPr id="462" name="Cuadro de texto 2"/>
                              <wps:cNvSpPr txBox="1"/>
                              <wps:spPr>
                                <a:xfrm>
                                  <a:off x="5484433" y="1202306"/>
                                  <a:ext cx="839133" cy="338748"/>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987115E" w14:textId="77777777" w:rsidR="00DA5CD8" w:rsidRPr="005D5BF8" w:rsidRDefault="00DA5CD8" w:rsidP="00642945">
                                    <w:pPr>
                                      <w:pStyle w:val="NormalWeb"/>
                                      <w:spacing w:before="0" w:after="160"/>
                                      <w:jc w:val="center"/>
                                      <w:rPr>
                                        <w:sz w:val="16"/>
                                        <w:szCs w:val="16"/>
                                      </w:rPr>
                                    </w:pPr>
                                    <w:r w:rsidRPr="005D5BF8">
                                      <w:rPr>
                                        <w:rFonts w:eastAsia="Calibri"/>
                                        <w:sz w:val="16"/>
                                        <w:szCs w:val="16"/>
                                        <w:lang w:val="es-MX"/>
                                      </w:rPr>
                                      <w:t>Reporte de incidente</w:t>
                                    </w:r>
                                  </w:p>
                                </w:txbxContent>
                              </wps:txbx>
                              <wps:bodyPr rot="0" spcFirstLastPara="0" vert="horz" wrap="square" lIns="89097" tIns="44550" rIns="89097" bIns="44550" numCol="1" spcCol="0" rtlCol="0" fromWordArt="0" anchor="t" anchorCtr="0" forceAA="0" compatLnSpc="1">
                                <a:prstTxWarp prst="textNoShape">
                                  <a:avLst/>
                                </a:prstTxWarp>
                                <a:noAutofit/>
                              </wps:bodyPr>
                            </wps:wsp>
                            <wps:wsp>
                              <wps:cNvPr id="463" name="Cuadro de texto 2"/>
                              <wps:cNvSpPr txBox="1"/>
                              <wps:spPr>
                                <a:xfrm>
                                  <a:off x="2091089" y="1726099"/>
                                  <a:ext cx="3033483" cy="193057"/>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DB1EB03" w14:textId="77777777" w:rsidR="00DA5CD8" w:rsidRPr="005D5BF8" w:rsidRDefault="00DA5CD8" w:rsidP="00642945">
                                    <w:pPr>
                                      <w:pStyle w:val="NormalWeb"/>
                                      <w:spacing w:before="0" w:after="160"/>
                                      <w:jc w:val="center"/>
                                      <w:rPr>
                                        <w:sz w:val="16"/>
                                        <w:szCs w:val="16"/>
                                      </w:rPr>
                                    </w:pPr>
                                    <w:r w:rsidRPr="005D5BF8">
                                      <w:rPr>
                                        <w:rFonts w:eastAsia="Calibri"/>
                                        <w:sz w:val="16"/>
                                        <w:szCs w:val="16"/>
                                        <w:lang w:val="es-MX"/>
                                      </w:rPr>
                                      <w:t>Iniciar procedimiento de activación y notificación</w:t>
                                    </w:r>
                                  </w:p>
                                </w:txbxContent>
                              </wps:txbx>
                              <wps:bodyPr rot="0" spcFirstLastPara="0" vert="horz" wrap="square" lIns="89097" tIns="44550" rIns="89097" bIns="44550" numCol="1" spcCol="0" rtlCol="0" fromWordArt="0" anchor="t" anchorCtr="0" forceAA="0" compatLnSpc="1">
                                <a:prstTxWarp prst="textNoShape">
                                  <a:avLst/>
                                </a:prstTxWarp>
                                <a:noAutofit/>
                              </wps:bodyPr>
                            </wps:wsp>
                            <wps:wsp>
                              <wps:cNvPr id="464" name="Conector recto de flecha 464"/>
                              <wps:cNvCnPr/>
                              <wps:spPr>
                                <a:xfrm flipH="1">
                                  <a:off x="3515139" y="1516587"/>
                                  <a:ext cx="214" cy="230913"/>
                                </a:xfrm>
                                <a:prstGeom prst="straightConnector1">
                                  <a:avLst/>
                                </a:prstGeom>
                                <a:noFill/>
                                <a:ln w="6350" cap="flat" cmpd="sng" algn="ctr">
                                  <a:solidFill>
                                    <a:sysClr val="windowText" lastClr="000000"/>
                                  </a:solidFill>
                                  <a:prstDash val="solid"/>
                                  <a:miter lim="800000"/>
                                  <a:tailEnd type="triangle"/>
                                </a:ln>
                                <a:effectLst/>
                              </wps:spPr>
                              <wps:bodyPr/>
                            </wps:wsp>
                            <wps:wsp>
                              <wps:cNvPr id="471" name="Cuadro de texto 2"/>
                              <wps:cNvSpPr txBox="1"/>
                              <wps:spPr>
                                <a:xfrm>
                                  <a:off x="1893012" y="2019393"/>
                                  <a:ext cx="3342410" cy="218767"/>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D919DD8" w14:textId="77777777" w:rsidR="00DA5CD8" w:rsidRPr="005D5BF8" w:rsidRDefault="00DA5CD8" w:rsidP="00642945">
                                    <w:pPr>
                                      <w:pStyle w:val="NormalWeb"/>
                                      <w:spacing w:before="0" w:after="160"/>
                                      <w:jc w:val="center"/>
                                      <w:rPr>
                                        <w:sz w:val="16"/>
                                        <w:szCs w:val="16"/>
                                      </w:rPr>
                                    </w:pPr>
                                    <w:r w:rsidRPr="005D5BF8">
                                      <w:rPr>
                                        <w:rFonts w:eastAsia="Calibri"/>
                                        <w:sz w:val="16"/>
                                        <w:szCs w:val="16"/>
                                        <w:lang w:val="es-MX"/>
                                      </w:rPr>
                                      <w:t>Identificar el tipo de riesgo (Locativo-Naturales-Orden público)</w:t>
                                    </w:r>
                                  </w:p>
                                </w:txbxContent>
                              </wps:txbx>
                              <wps:bodyPr rot="0" spcFirstLastPara="0" vert="horz" wrap="square" lIns="89097" tIns="44550" rIns="89097" bIns="44550" numCol="1" spcCol="0" rtlCol="0" fromWordArt="0" anchor="t" anchorCtr="0" forceAA="0" compatLnSpc="1">
                                <a:prstTxWarp prst="textNoShape">
                                  <a:avLst/>
                                </a:prstTxWarp>
                                <a:noAutofit/>
                              </wps:bodyPr>
                            </wps:wsp>
                            <wps:wsp>
                              <wps:cNvPr id="472" name="Conector recto de flecha 472"/>
                              <wps:cNvCnPr/>
                              <wps:spPr>
                                <a:xfrm>
                                  <a:off x="3514939" y="1926206"/>
                                  <a:ext cx="4145" cy="119348"/>
                                </a:xfrm>
                                <a:prstGeom prst="straightConnector1">
                                  <a:avLst/>
                                </a:prstGeom>
                                <a:noFill/>
                                <a:ln w="6350" cap="flat" cmpd="sng" algn="ctr">
                                  <a:solidFill>
                                    <a:sysClr val="windowText" lastClr="000000"/>
                                  </a:solidFill>
                                  <a:prstDash val="solid"/>
                                  <a:miter lim="800000"/>
                                  <a:tailEnd type="triangle"/>
                                </a:ln>
                                <a:effectLst/>
                              </wps:spPr>
                              <wps:bodyPr/>
                            </wps:wsp>
                            <wps:wsp>
                              <wps:cNvPr id="473" name="Cuadro de texto 40"/>
                              <wps:cNvSpPr txBox="1"/>
                              <wps:spPr>
                                <a:xfrm>
                                  <a:off x="1705387" y="2433625"/>
                                  <a:ext cx="3779047" cy="218766"/>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6613372" w14:textId="77777777" w:rsidR="00DA5CD8" w:rsidRPr="005D5BF8" w:rsidRDefault="00DA5CD8" w:rsidP="00642945">
                                    <w:pPr>
                                      <w:pStyle w:val="NormalWeb"/>
                                      <w:spacing w:before="0" w:after="160" w:line="256" w:lineRule="auto"/>
                                      <w:jc w:val="center"/>
                                      <w:rPr>
                                        <w:sz w:val="16"/>
                                        <w:szCs w:val="16"/>
                                      </w:rPr>
                                    </w:pPr>
                                    <w:r w:rsidRPr="005D5BF8">
                                      <w:rPr>
                                        <w:rFonts w:eastAsia="Calibri"/>
                                        <w:sz w:val="16"/>
                                        <w:szCs w:val="16"/>
                                      </w:rPr>
                                      <w:t xml:space="preserve">Aplicar estrategias de control y manejo según </w:t>
                                    </w:r>
                                    <w:r>
                                      <w:rPr>
                                        <w:rFonts w:eastAsia="Calibri"/>
                                        <w:sz w:val="16"/>
                                        <w:szCs w:val="16"/>
                                      </w:rPr>
                                      <w:t>el</w:t>
                                    </w:r>
                                    <w:r w:rsidRPr="005D5BF8">
                                      <w:rPr>
                                        <w:rFonts w:eastAsia="Calibri"/>
                                        <w:sz w:val="16"/>
                                        <w:szCs w:val="16"/>
                                      </w:rPr>
                                      <w:t xml:space="preserve"> escenario</w:t>
                                    </w:r>
                                  </w:p>
                                </w:txbxContent>
                              </wps:txbx>
                              <wps:bodyPr rot="0" spcFirstLastPara="0" vert="horz" wrap="square" lIns="89097" tIns="44550" rIns="89097" bIns="44550" numCol="1" spcCol="0" rtlCol="0" fromWordArt="0" anchor="t" anchorCtr="0" forceAA="0" compatLnSpc="1">
                                <a:prstTxWarp prst="textNoShape">
                                  <a:avLst/>
                                </a:prstTxWarp>
                                <a:noAutofit/>
                              </wps:bodyPr>
                            </wps:wsp>
                            <wps:wsp>
                              <wps:cNvPr id="474" name="Conector recto de flecha 474"/>
                              <wps:cNvCnPr/>
                              <wps:spPr>
                                <a:xfrm>
                                  <a:off x="3519082" y="2238172"/>
                                  <a:ext cx="3879" cy="209725"/>
                                </a:xfrm>
                                <a:prstGeom prst="straightConnector1">
                                  <a:avLst/>
                                </a:prstGeom>
                                <a:noFill/>
                                <a:ln w="6350" cap="flat" cmpd="sng" algn="ctr">
                                  <a:solidFill>
                                    <a:sysClr val="windowText" lastClr="000000"/>
                                  </a:solidFill>
                                  <a:prstDash val="solid"/>
                                  <a:miter lim="800000"/>
                                  <a:tailEnd type="triangle"/>
                                </a:ln>
                                <a:effectLst/>
                              </wps:spPr>
                              <wps:bodyPr/>
                            </wps:wsp>
                            <wps:wsp>
                              <wps:cNvPr id="475" name="Rectángulo 475"/>
                              <wps:cNvSpPr/>
                              <wps:spPr>
                                <a:xfrm>
                                  <a:off x="251910" y="2899465"/>
                                  <a:ext cx="1133715" cy="1509998"/>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9FF7D4C" w14:textId="77777777" w:rsidR="00DA5CD8" w:rsidRPr="005D5BF8" w:rsidRDefault="00DA5CD8" w:rsidP="00642945">
                                    <w:pPr>
                                      <w:jc w:val="center"/>
                                      <w:rPr>
                                        <w:sz w:val="16"/>
                                        <w:szCs w:val="16"/>
                                      </w:rPr>
                                    </w:pPr>
                                    <w:r w:rsidRPr="005D5BF8">
                                      <w:rPr>
                                        <w:sz w:val="16"/>
                                        <w:szCs w:val="16"/>
                                      </w:rPr>
                                      <w:t>AMENAZA POR INUNDACIÓN</w:t>
                                    </w:r>
                                  </w:p>
                                  <w:p w14:paraId="1976A122" w14:textId="77777777" w:rsidR="00DA5CD8" w:rsidRPr="005D5BF8" w:rsidRDefault="00DA5CD8" w:rsidP="00642945">
                                    <w:pPr>
                                      <w:spacing w:after="0"/>
                                      <w:rPr>
                                        <w:sz w:val="16"/>
                                        <w:szCs w:val="16"/>
                                      </w:rPr>
                                    </w:pPr>
                                    <w:r w:rsidRPr="005D5BF8">
                                      <w:rPr>
                                        <w:sz w:val="16"/>
                                        <w:szCs w:val="16"/>
                                      </w:rPr>
                                      <w:t>-Evacuar las áreas afectadas o posiblemente afectadas.</w:t>
                                    </w:r>
                                  </w:p>
                                  <w:p w14:paraId="771044A1" w14:textId="77777777" w:rsidR="00DA5CD8" w:rsidRPr="005D5BF8" w:rsidRDefault="00DA5CD8" w:rsidP="00642945">
                                    <w:pPr>
                                      <w:spacing w:after="0"/>
                                      <w:rPr>
                                        <w:sz w:val="16"/>
                                        <w:szCs w:val="16"/>
                                      </w:rPr>
                                    </w:pPr>
                                    <w:r w:rsidRPr="005D5BF8">
                                      <w:rPr>
                                        <w:sz w:val="16"/>
                                        <w:szCs w:val="16"/>
                                      </w:rPr>
                                      <w:t>-Iniciar labores de extinción</w:t>
                                    </w:r>
                                  </w:p>
                                  <w:p w14:paraId="4625C5EE" w14:textId="77777777" w:rsidR="00DA5CD8" w:rsidRPr="005D5BF8" w:rsidRDefault="00DA5CD8" w:rsidP="00642945">
                                    <w:pPr>
                                      <w:spacing w:after="0"/>
                                      <w:rPr>
                                        <w:sz w:val="16"/>
                                        <w:szCs w:val="16"/>
                                      </w:rPr>
                                    </w:pPr>
                                    <w:r w:rsidRPr="005D5BF8">
                                      <w:rPr>
                                        <w:sz w:val="16"/>
                                        <w:szCs w:val="16"/>
                                      </w:rPr>
                                      <w:t xml:space="preserve">-Suministrar atención médica, si se requiere. </w:t>
                                    </w:r>
                                  </w:p>
                                  <w:p w14:paraId="3227159A" w14:textId="77777777" w:rsidR="00DA5CD8" w:rsidRPr="005D5BF8" w:rsidRDefault="00DA5CD8" w:rsidP="00642945">
                                    <w:pPr>
                                      <w:jc w:val="center"/>
                                      <w:rPr>
                                        <w:sz w:val="16"/>
                                        <w:szCs w:val="16"/>
                                      </w:rPr>
                                    </w:pPr>
                                  </w:p>
                                  <w:p w14:paraId="20747C21" w14:textId="77777777" w:rsidR="00DA5CD8" w:rsidRPr="005D5BF8" w:rsidRDefault="00DA5CD8" w:rsidP="00642945">
                                    <w:pPr>
                                      <w:jc w:val="center"/>
                                      <w:rPr>
                                        <w:sz w:val="16"/>
                                        <w:szCs w:val="16"/>
                                      </w:rPr>
                                    </w:pPr>
                                  </w:p>
                                  <w:p w14:paraId="2FCAC6E5" w14:textId="77777777" w:rsidR="00DA5CD8" w:rsidRPr="005D5BF8" w:rsidRDefault="00DA5CD8" w:rsidP="00642945">
                                    <w:pPr>
                                      <w:jc w:val="center"/>
                                      <w:rPr>
                                        <w:sz w:val="16"/>
                                        <w:szCs w:val="16"/>
                                      </w:rPr>
                                    </w:pPr>
                                  </w:p>
                                  <w:p w14:paraId="113D0EEB" w14:textId="77777777" w:rsidR="00DA5CD8" w:rsidRPr="005D5BF8" w:rsidRDefault="00DA5CD8" w:rsidP="00642945">
                                    <w:pPr>
                                      <w:jc w:val="center"/>
                                      <w:rPr>
                                        <w:sz w:val="16"/>
                                        <w:szCs w:val="16"/>
                                        <w:lang w:val="es-MX"/>
                                      </w:rPr>
                                    </w:pPr>
                                  </w:p>
                                </w:txbxContent>
                              </wps:txbx>
                              <wps:bodyPr rot="0" spcFirstLastPara="0" vertOverflow="overflow" horzOverflow="overflow" vert="horz" wrap="square" lIns="89097" tIns="44550" rIns="89097" bIns="44550" numCol="1" spcCol="0" rtlCol="0" fromWordArt="0" anchor="ctr" anchorCtr="0" forceAA="0" compatLnSpc="1">
                                <a:prstTxWarp prst="textNoShape">
                                  <a:avLst/>
                                </a:prstTxWarp>
                                <a:noAutofit/>
                              </wps:bodyPr>
                            </wps:wsp>
                            <wps:wsp>
                              <wps:cNvPr id="476" name="Rectángulo 476"/>
                              <wps:cNvSpPr/>
                              <wps:spPr>
                                <a:xfrm>
                                  <a:off x="1506837" y="2899464"/>
                                  <a:ext cx="2080985" cy="1478198"/>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E720B09" w14:textId="77777777" w:rsidR="00DA5CD8" w:rsidRPr="005D5BF8" w:rsidRDefault="00DA5CD8" w:rsidP="00642945">
                                    <w:pPr>
                                      <w:jc w:val="center"/>
                                      <w:rPr>
                                        <w:sz w:val="16"/>
                                        <w:szCs w:val="16"/>
                                      </w:rPr>
                                    </w:pPr>
                                    <w:r w:rsidRPr="005D5BF8">
                                      <w:rPr>
                                        <w:sz w:val="16"/>
                                        <w:szCs w:val="16"/>
                                      </w:rPr>
                                      <w:t>RIESGO PÚBLICO</w:t>
                                    </w:r>
                                  </w:p>
                                  <w:p w14:paraId="281E44EB" w14:textId="77777777" w:rsidR="00DA5CD8" w:rsidRPr="005D5BF8" w:rsidRDefault="00DA5CD8" w:rsidP="00642945">
                                    <w:pPr>
                                      <w:rPr>
                                        <w:sz w:val="16"/>
                                        <w:szCs w:val="16"/>
                                      </w:rPr>
                                    </w:pPr>
                                    <w:r w:rsidRPr="005D5BF8">
                                      <w:rPr>
                                        <w:sz w:val="16"/>
                                        <w:szCs w:val="16"/>
                                      </w:rPr>
                                      <w:t>-Ante una eventualidad por riesgo público, se manejará un conducto regular desde el Jefe del Área protegida hacia los niveles Territorial y Central de Parques Nacionales Naturales. El Jefe del Área protegida o la instancia territorial o nacional de Parques Nacionales Naturales asumirán la interlocución con los organismos de apoyo, dependiendo de lo que amerite la situación</w:t>
                                    </w:r>
                                  </w:p>
                                  <w:p w14:paraId="2C46AD89" w14:textId="77777777" w:rsidR="00DA5CD8" w:rsidRPr="005D5BF8" w:rsidRDefault="00DA5CD8" w:rsidP="00642945">
                                    <w:pPr>
                                      <w:jc w:val="center"/>
                                      <w:rPr>
                                        <w:sz w:val="16"/>
                                        <w:szCs w:val="16"/>
                                      </w:rPr>
                                    </w:pPr>
                                  </w:p>
                                </w:txbxContent>
                              </wps:txbx>
                              <wps:bodyPr rot="0" spcFirstLastPara="0" vert="horz" wrap="square" lIns="89097" tIns="44550" rIns="89097" bIns="44550" numCol="1" spcCol="0" rtlCol="0" fromWordArt="0" anchor="ctr" anchorCtr="0" forceAA="0" compatLnSpc="1">
                                <a:prstTxWarp prst="textNoShape">
                                  <a:avLst/>
                                </a:prstTxWarp>
                                <a:noAutofit/>
                              </wps:bodyPr>
                            </wps:wsp>
                            <wps:wsp>
                              <wps:cNvPr id="477" name="Rectángulo 477"/>
                              <wps:cNvSpPr/>
                              <wps:spPr>
                                <a:xfrm>
                                  <a:off x="3708890" y="2913603"/>
                                  <a:ext cx="1305972" cy="1478192"/>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E7C2328" w14:textId="77777777" w:rsidR="00DA5CD8" w:rsidRPr="005D5BF8" w:rsidRDefault="00DA5CD8" w:rsidP="00642945">
                                    <w:pPr>
                                      <w:jc w:val="center"/>
                                      <w:rPr>
                                        <w:sz w:val="16"/>
                                        <w:szCs w:val="16"/>
                                      </w:rPr>
                                    </w:pPr>
                                    <w:r w:rsidRPr="005D5BF8">
                                      <w:rPr>
                                        <w:sz w:val="16"/>
                                        <w:szCs w:val="16"/>
                                      </w:rPr>
                                      <w:t>AMENAZA POR INCENDIO</w:t>
                                    </w:r>
                                  </w:p>
                                  <w:p w14:paraId="6B5D8CD2" w14:textId="77777777" w:rsidR="00DA5CD8" w:rsidRPr="005D5BF8" w:rsidRDefault="00DA5CD8" w:rsidP="00642945">
                                    <w:pPr>
                                      <w:spacing w:after="0"/>
                                      <w:rPr>
                                        <w:sz w:val="16"/>
                                        <w:szCs w:val="16"/>
                                      </w:rPr>
                                    </w:pPr>
                                    <w:r w:rsidRPr="005D5BF8">
                                      <w:rPr>
                                        <w:sz w:val="16"/>
                                        <w:szCs w:val="16"/>
                                      </w:rPr>
                                      <w:t>-Avisar al jefe de Área protegida</w:t>
                                    </w:r>
                                  </w:p>
                                  <w:p w14:paraId="7EF04594" w14:textId="77777777" w:rsidR="00DA5CD8" w:rsidRPr="005D5BF8" w:rsidRDefault="00DA5CD8" w:rsidP="00642945">
                                    <w:pPr>
                                      <w:spacing w:after="0"/>
                                      <w:rPr>
                                        <w:sz w:val="16"/>
                                        <w:szCs w:val="16"/>
                                      </w:rPr>
                                    </w:pPr>
                                    <w:r w:rsidRPr="005D5BF8">
                                      <w:rPr>
                                        <w:sz w:val="16"/>
                                        <w:szCs w:val="16"/>
                                      </w:rPr>
                                      <w:t>-Evacuar las áreas afectadas o posiblemente afectadas.</w:t>
                                    </w:r>
                                  </w:p>
                                  <w:p w14:paraId="62AA312E" w14:textId="77777777" w:rsidR="00DA5CD8" w:rsidRPr="005D5BF8" w:rsidRDefault="00DA5CD8" w:rsidP="00642945">
                                    <w:pPr>
                                      <w:spacing w:after="0"/>
                                      <w:rPr>
                                        <w:sz w:val="16"/>
                                        <w:szCs w:val="16"/>
                                      </w:rPr>
                                    </w:pPr>
                                    <w:r w:rsidRPr="005D5BF8">
                                      <w:rPr>
                                        <w:sz w:val="16"/>
                                        <w:szCs w:val="16"/>
                                      </w:rPr>
                                      <w:t>-iniciar labores de extinción</w:t>
                                    </w:r>
                                  </w:p>
                                  <w:p w14:paraId="362D99A3" w14:textId="77777777" w:rsidR="00DA5CD8" w:rsidRPr="005D5BF8" w:rsidRDefault="00DA5CD8" w:rsidP="00642945">
                                    <w:pPr>
                                      <w:spacing w:after="0"/>
                                      <w:rPr>
                                        <w:sz w:val="16"/>
                                        <w:szCs w:val="16"/>
                                      </w:rPr>
                                    </w:pPr>
                                    <w:r w:rsidRPr="005D5BF8">
                                      <w:rPr>
                                        <w:sz w:val="16"/>
                                        <w:szCs w:val="16"/>
                                      </w:rPr>
                                      <w:t>-suministrar atención médica, si se requiere.</w:t>
                                    </w:r>
                                  </w:p>
                                  <w:p w14:paraId="0E6BD996" w14:textId="77777777" w:rsidR="00DA5CD8" w:rsidRPr="005D5BF8" w:rsidRDefault="00DA5CD8" w:rsidP="00642945">
                                    <w:pPr>
                                      <w:spacing w:after="0"/>
                                      <w:jc w:val="center"/>
                                      <w:rPr>
                                        <w:sz w:val="16"/>
                                        <w:szCs w:val="16"/>
                                      </w:rPr>
                                    </w:pPr>
                                  </w:p>
                                  <w:p w14:paraId="5A86FB06" w14:textId="77777777" w:rsidR="00DA5CD8" w:rsidRPr="005D5BF8" w:rsidRDefault="00DA5CD8" w:rsidP="00642945">
                                    <w:pPr>
                                      <w:spacing w:after="0"/>
                                      <w:jc w:val="center"/>
                                      <w:rPr>
                                        <w:sz w:val="16"/>
                                        <w:szCs w:val="16"/>
                                        <w:lang w:val="es-MX"/>
                                      </w:rPr>
                                    </w:pPr>
                                  </w:p>
                                  <w:p w14:paraId="0759037A" w14:textId="77777777" w:rsidR="00DA5CD8" w:rsidRPr="005D5BF8" w:rsidRDefault="00DA5CD8" w:rsidP="00642945">
                                    <w:pPr>
                                      <w:pStyle w:val="NormalWeb"/>
                                      <w:spacing w:before="0" w:after="0" w:line="256" w:lineRule="auto"/>
                                      <w:jc w:val="center"/>
                                      <w:rPr>
                                        <w:sz w:val="16"/>
                                        <w:szCs w:val="16"/>
                                        <w:lang w:val="es-MX"/>
                                      </w:rPr>
                                    </w:pPr>
                                  </w:p>
                                </w:txbxContent>
                              </wps:txbx>
                              <wps:bodyPr rot="0" spcFirstLastPara="0" vert="horz" wrap="square" lIns="89097" tIns="44550" rIns="89097" bIns="44550" numCol="1" spcCol="0" rtlCol="0" fromWordArt="0" anchor="ctr" anchorCtr="0" forceAA="0" compatLnSpc="1">
                                <a:prstTxWarp prst="textNoShape">
                                  <a:avLst/>
                                </a:prstTxWarp>
                                <a:noAutofit/>
                              </wps:bodyPr>
                            </wps:wsp>
                            <wps:wsp>
                              <wps:cNvPr id="478" name="Rectángulo 478"/>
                              <wps:cNvSpPr/>
                              <wps:spPr>
                                <a:xfrm>
                                  <a:off x="5135771" y="2903676"/>
                                  <a:ext cx="1514069" cy="1549988"/>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CE7212E" w14:textId="77777777" w:rsidR="00DA5CD8" w:rsidRPr="005D5BF8" w:rsidRDefault="00DA5CD8" w:rsidP="00642945">
                                    <w:pPr>
                                      <w:jc w:val="center"/>
                                      <w:rPr>
                                        <w:sz w:val="16"/>
                                        <w:szCs w:val="16"/>
                                      </w:rPr>
                                    </w:pPr>
                                    <w:r w:rsidRPr="005D5BF8">
                                      <w:rPr>
                                        <w:sz w:val="16"/>
                                        <w:szCs w:val="16"/>
                                      </w:rPr>
                                      <w:t>AMENAZA REMOCION EN MASA</w:t>
                                    </w:r>
                                  </w:p>
                                  <w:p w14:paraId="49F0D4F3" w14:textId="77777777" w:rsidR="00DA5CD8" w:rsidRPr="005D5BF8" w:rsidRDefault="00DA5CD8" w:rsidP="00642945">
                                    <w:pPr>
                                      <w:spacing w:after="0" w:line="240" w:lineRule="auto"/>
                                      <w:jc w:val="center"/>
                                      <w:rPr>
                                        <w:sz w:val="16"/>
                                        <w:szCs w:val="16"/>
                                      </w:rPr>
                                    </w:pPr>
                                    <w:r w:rsidRPr="005D5BF8">
                                      <w:rPr>
                                        <w:sz w:val="16"/>
                                        <w:szCs w:val="16"/>
                                      </w:rPr>
                                      <w:t>-Se debe identificar la zona afectada por el evento, a partir de esto se realiza la restricción o cierre de la entrada más cercana al evento para visitantes o personas ajenas al AP.</w:t>
                                    </w:r>
                                  </w:p>
                                  <w:p w14:paraId="37265634" w14:textId="77777777" w:rsidR="00DA5CD8" w:rsidRPr="005D5BF8" w:rsidRDefault="00DA5CD8" w:rsidP="00642945">
                                    <w:pPr>
                                      <w:jc w:val="center"/>
                                      <w:rPr>
                                        <w:sz w:val="16"/>
                                        <w:szCs w:val="16"/>
                                      </w:rPr>
                                    </w:pPr>
                                    <w:r w:rsidRPr="005D5BF8">
                                      <w:rPr>
                                        <w:sz w:val="16"/>
                                        <w:szCs w:val="16"/>
                                      </w:rPr>
                                      <w:t>-Suspender ingreso al sector tanto de personal de parques, investigadores o visitantes.</w:t>
                                    </w:r>
                                  </w:p>
                                </w:txbxContent>
                              </wps:txbx>
                              <wps:bodyPr rot="0" spcFirstLastPara="0" vert="horz" wrap="square" lIns="89097" tIns="44550" rIns="89097" bIns="44550" numCol="1" spcCol="0" rtlCol="0" fromWordArt="0" anchor="ctr" anchorCtr="0" forceAA="0" compatLnSpc="1">
                                <a:prstTxWarp prst="textNoShape">
                                  <a:avLst/>
                                </a:prstTxWarp>
                                <a:noAutofit/>
                              </wps:bodyPr>
                            </wps:wsp>
                            <wps:wsp>
                              <wps:cNvPr id="479" name="Rectángulo 479"/>
                              <wps:cNvSpPr/>
                              <wps:spPr>
                                <a:xfrm>
                                  <a:off x="227112" y="4481909"/>
                                  <a:ext cx="1807909" cy="230863"/>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4C5E042" w14:textId="77777777" w:rsidR="00DA5CD8" w:rsidRPr="005D5BF8" w:rsidRDefault="00DA5CD8" w:rsidP="00642945">
                                    <w:pPr>
                                      <w:jc w:val="center"/>
                                      <w:rPr>
                                        <w:sz w:val="16"/>
                                        <w:szCs w:val="16"/>
                                      </w:rPr>
                                    </w:pPr>
                                    <w:r w:rsidRPr="005D5BF8">
                                      <w:rPr>
                                        <w:sz w:val="16"/>
                                        <w:szCs w:val="16"/>
                                      </w:rPr>
                                      <w:t>AMENZA POR ATAQUE DE FAUNA</w:t>
                                    </w:r>
                                  </w:p>
                                </w:txbxContent>
                              </wps:txbx>
                              <wps:bodyPr rot="0" spcFirstLastPara="0" vert="horz" wrap="square" lIns="89097" tIns="44550" rIns="89097" bIns="44550" numCol="1" spcCol="0" rtlCol="0" fromWordArt="0" anchor="ctr" anchorCtr="0" forceAA="0" compatLnSpc="1">
                                <a:prstTxWarp prst="textNoShape">
                                  <a:avLst/>
                                </a:prstTxWarp>
                                <a:noAutofit/>
                              </wps:bodyPr>
                            </wps:wsp>
                            <wps:wsp>
                              <wps:cNvPr id="192" name="Rectángulo 192"/>
                              <wps:cNvSpPr/>
                              <wps:spPr>
                                <a:xfrm>
                                  <a:off x="2213182" y="4489365"/>
                                  <a:ext cx="3535990" cy="805887"/>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63915E0" w14:textId="77777777" w:rsidR="00DA5CD8" w:rsidRPr="005D5BF8" w:rsidRDefault="00DA5CD8" w:rsidP="00642945">
                                    <w:pPr>
                                      <w:jc w:val="center"/>
                                      <w:rPr>
                                        <w:sz w:val="16"/>
                                        <w:szCs w:val="16"/>
                                      </w:rPr>
                                    </w:pPr>
                                    <w:r w:rsidRPr="005D5BF8">
                                      <w:rPr>
                                        <w:sz w:val="16"/>
                                        <w:szCs w:val="16"/>
                                      </w:rPr>
                                      <w:t>LESIONES PERSONALES</w:t>
                                    </w:r>
                                  </w:p>
                                  <w:p w14:paraId="1708FA4F" w14:textId="77777777" w:rsidR="00DA5CD8" w:rsidRPr="005D5BF8" w:rsidRDefault="00DA5CD8" w:rsidP="00642945">
                                    <w:pPr>
                                      <w:spacing w:after="0"/>
                                      <w:rPr>
                                        <w:sz w:val="16"/>
                                        <w:szCs w:val="16"/>
                                      </w:rPr>
                                    </w:pPr>
                                    <w:r w:rsidRPr="005D5BF8">
                                      <w:rPr>
                                        <w:sz w:val="16"/>
                                        <w:szCs w:val="16"/>
                                      </w:rPr>
                                      <w:t>-Controlar el frente de trabajo.</w:t>
                                    </w:r>
                                  </w:p>
                                  <w:p w14:paraId="4E776A90" w14:textId="77777777" w:rsidR="00DA5CD8" w:rsidRPr="005D5BF8" w:rsidRDefault="00DA5CD8" w:rsidP="00642945">
                                    <w:pPr>
                                      <w:spacing w:after="0"/>
                                      <w:rPr>
                                        <w:sz w:val="16"/>
                                        <w:szCs w:val="16"/>
                                      </w:rPr>
                                    </w:pPr>
                                    <w:r w:rsidRPr="005D5BF8">
                                      <w:rPr>
                                        <w:sz w:val="16"/>
                                        <w:szCs w:val="16"/>
                                      </w:rPr>
                                      <w:t>-Determinar la gravedad del lesionado.</w:t>
                                    </w:r>
                                  </w:p>
                                  <w:p w14:paraId="563FE330" w14:textId="77777777" w:rsidR="00DA5CD8" w:rsidRPr="005D5BF8" w:rsidRDefault="00DA5CD8" w:rsidP="00642945">
                                    <w:pPr>
                                      <w:spacing w:after="0"/>
                                      <w:rPr>
                                        <w:sz w:val="16"/>
                                        <w:szCs w:val="16"/>
                                      </w:rPr>
                                    </w:pPr>
                                    <w:r w:rsidRPr="005D5BF8">
                                      <w:rPr>
                                        <w:sz w:val="16"/>
                                        <w:szCs w:val="16"/>
                                      </w:rPr>
                                      <w:t>-Brindar primeros auxilios, en el campamento, dado el caso de controlarse allí.</w:t>
                                    </w:r>
                                  </w:p>
                                  <w:p w14:paraId="6BFB9036" w14:textId="77777777" w:rsidR="00DA5CD8" w:rsidRPr="005D5BF8" w:rsidRDefault="00DA5CD8" w:rsidP="00642945">
                                    <w:pPr>
                                      <w:spacing w:after="0"/>
                                      <w:jc w:val="center"/>
                                      <w:rPr>
                                        <w:sz w:val="16"/>
                                        <w:szCs w:val="16"/>
                                      </w:rPr>
                                    </w:pPr>
                                    <w:r w:rsidRPr="005D5BF8">
                                      <w:rPr>
                                        <w:sz w:val="16"/>
                                        <w:szCs w:val="16"/>
                                      </w:rPr>
                                      <w:t>-Remitir y trasportar al lesionado al hospital departamental de Granada.</w:t>
                                    </w:r>
                                  </w:p>
                                  <w:p w14:paraId="2CD85769" w14:textId="77777777" w:rsidR="00DA5CD8" w:rsidRPr="005D5BF8" w:rsidRDefault="00DA5CD8" w:rsidP="00642945">
                                    <w:pPr>
                                      <w:jc w:val="center"/>
                                      <w:rPr>
                                        <w:sz w:val="16"/>
                                        <w:szCs w:val="16"/>
                                      </w:rPr>
                                    </w:pPr>
                                  </w:p>
                                  <w:p w14:paraId="029E314A" w14:textId="77777777" w:rsidR="00DA5CD8" w:rsidRPr="005D5BF8" w:rsidRDefault="00DA5CD8" w:rsidP="00642945">
                                    <w:pPr>
                                      <w:jc w:val="center"/>
                                      <w:rPr>
                                        <w:sz w:val="16"/>
                                        <w:szCs w:val="16"/>
                                      </w:rPr>
                                    </w:pPr>
                                  </w:p>
                                </w:txbxContent>
                              </wps:txbx>
                              <wps:bodyPr rot="0" spcFirstLastPara="0" vert="horz" wrap="square" lIns="89097" tIns="44550" rIns="89097" bIns="44550" numCol="1" spcCol="0" rtlCol="0" fromWordArt="0" anchor="ctr" anchorCtr="0" forceAA="0" compatLnSpc="1">
                                <a:prstTxWarp prst="textNoShape">
                                  <a:avLst/>
                                </a:prstTxWarp>
                                <a:noAutofit/>
                              </wps:bodyPr>
                            </wps:wsp>
                            <wpg:wgp>
                              <wpg:cNvPr id="197" name="Grupo 197"/>
                              <wpg:cNvGrpSpPr/>
                              <wpg:grpSpPr>
                                <a:xfrm>
                                  <a:off x="2712194" y="5396683"/>
                                  <a:ext cx="1633988" cy="384978"/>
                                  <a:chOff x="0" y="0"/>
                                  <a:chExt cx="1676400" cy="762000"/>
                                </a:xfrm>
                                <a:solidFill>
                                  <a:schemeClr val="bg1"/>
                                </a:solidFill>
                              </wpg:grpSpPr>
                              <wps:wsp>
                                <wps:cNvPr id="198" name="Decisión 40"/>
                                <wps:cNvSpPr/>
                                <wps:spPr>
                                  <a:xfrm>
                                    <a:off x="0" y="0"/>
                                    <a:ext cx="1676400" cy="514350"/>
                                  </a:xfrm>
                                  <a:prstGeom prst="flowChartDecision">
                                    <a:avLst/>
                                  </a:prstGeom>
                                  <a:grpFill/>
                                  <a:ln w="12700"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99" name="Cuadro de texto 76"/>
                                <wps:cNvSpPr txBox="1"/>
                                <wps:spPr>
                                  <a:xfrm>
                                    <a:off x="200025" y="66675"/>
                                    <a:ext cx="1247775" cy="695325"/>
                                  </a:xfrm>
                                  <a:prstGeom prst="rect">
                                    <a:avLst/>
                                  </a:prstGeom>
                                  <a:noFill/>
                                  <a:ln w="6350">
                                    <a:noFill/>
                                  </a:ln>
                                  <a:effectLst/>
                                </wps:spPr>
                                <wps:txbx>
                                  <w:txbxContent>
                                    <w:p w14:paraId="09D584B4" w14:textId="77777777" w:rsidR="00DA5CD8" w:rsidRPr="005D5BF8" w:rsidRDefault="00DA5CD8" w:rsidP="00642945">
                                      <w:pPr>
                                        <w:pStyle w:val="NormalWeb"/>
                                        <w:spacing w:before="0" w:after="200" w:line="276" w:lineRule="auto"/>
                                        <w:jc w:val="center"/>
                                        <w:rPr>
                                          <w:sz w:val="16"/>
                                          <w:szCs w:val="16"/>
                                        </w:rPr>
                                      </w:pPr>
                                      <w:r w:rsidRPr="005D5BF8">
                                        <w:rPr>
                                          <w:rFonts w:eastAsia="Calibri"/>
                                          <w:sz w:val="16"/>
                                          <w:szCs w:val="16"/>
                                        </w:rPr>
                                        <w:t>HAY CONTROL</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g:wgp>
                              <wpg:cNvPr id="200" name="Grupo 200"/>
                              <wpg:cNvGrpSpPr/>
                              <wpg:grpSpPr>
                                <a:xfrm>
                                  <a:off x="1082610" y="5714508"/>
                                  <a:ext cx="5115753" cy="357244"/>
                                  <a:chOff x="58140" y="-1182"/>
                                  <a:chExt cx="2909887" cy="239311"/>
                                </a:xfrm>
                                <a:noFill/>
                              </wpg:grpSpPr>
                              <wps:wsp>
                                <wps:cNvPr id="201" name="Rectángulo 201"/>
                                <wps:cNvSpPr/>
                                <wps:spPr>
                                  <a:xfrm>
                                    <a:off x="58140" y="5"/>
                                    <a:ext cx="2909887" cy="238124"/>
                                  </a:xfrm>
                                  <a:prstGeom prst="rect">
                                    <a:avLst/>
                                  </a:prstGeom>
                                  <a:solidFill>
                                    <a:schemeClr val="bg1"/>
                                  </a:solidFill>
                                  <a:ln w="3175"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02" name="Cuadro de texto 20"/>
                                <wps:cNvSpPr txBox="1"/>
                                <wps:spPr>
                                  <a:xfrm>
                                    <a:off x="84407" y="-1182"/>
                                    <a:ext cx="2877452" cy="239300"/>
                                  </a:xfrm>
                                  <a:prstGeom prst="rect">
                                    <a:avLst/>
                                  </a:prstGeom>
                                  <a:grpFill/>
                                  <a:ln w="6350">
                                    <a:noFill/>
                                  </a:ln>
                                  <a:effectLst/>
                                </wps:spPr>
                                <wps:txbx>
                                  <w:txbxContent>
                                    <w:p w14:paraId="5F50B64C" w14:textId="77777777" w:rsidR="00DA5CD8" w:rsidRPr="005D5BF8" w:rsidRDefault="00DA5CD8" w:rsidP="00642945">
                                      <w:pPr>
                                        <w:pStyle w:val="NormalWeb"/>
                                        <w:spacing w:before="0" w:after="200" w:line="276" w:lineRule="auto"/>
                                        <w:jc w:val="center"/>
                                        <w:rPr>
                                          <w:sz w:val="16"/>
                                          <w:szCs w:val="16"/>
                                        </w:rPr>
                                      </w:pPr>
                                      <w:r w:rsidRPr="005D5BF8">
                                        <w:rPr>
                                          <w:rFonts w:eastAsia="Calibri"/>
                                          <w:sz w:val="16"/>
                                          <w:szCs w:val="16"/>
                                        </w:rPr>
                                        <w:t>Establecer con</w:t>
                                      </w:r>
                                      <w:r>
                                        <w:rPr>
                                          <w:rFonts w:eastAsia="Calibri"/>
                                          <w:sz w:val="16"/>
                                          <w:szCs w:val="16"/>
                                        </w:rPr>
                                        <w:t xml:space="preserve"> </w:t>
                                      </w:r>
                                      <w:r w:rsidRPr="005D5BF8">
                                        <w:rPr>
                                          <w:rFonts w:eastAsia="Calibri"/>
                                          <w:sz w:val="16"/>
                                          <w:szCs w:val="16"/>
                                        </w:rPr>
                                        <w:t>mayor precisión la dimensión de la emergencia y efectuar proyecciones sobre su comportamiento</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g:wgp>
                              <wpg:cNvPr id="203" name="Grupo 203"/>
                              <wpg:cNvGrpSpPr/>
                              <wpg:grpSpPr>
                                <a:xfrm>
                                  <a:off x="1608229" y="6085023"/>
                                  <a:ext cx="4006885" cy="413794"/>
                                  <a:chOff x="58140" y="-17313"/>
                                  <a:chExt cx="2970675" cy="330484"/>
                                </a:xfrm>
                              </wpg:grpSpPr>
                              <wps:wsp>
                                <wps:cNvPr id="204" name="Rectángulo 204"/>
                                <wps:cNvSpPr/>
                                <wps:spPr>
                                  <a:xfrm>
                                    <a:off x="58140" y="5"/>
                                    <a:ext cx="2909887" cy="238124"/>
                                  </a:xfrm>
                                  <a:prstGeom prst="rect">
                                    <a:avLst/>
                                  </a:prstGeom>
                                  <a:solidFill>
                                    <a:schemeClr val="bg1"/>
                                  </a:solidFill>
                                  <a:ln w="3175"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05" name="Cuadro de texto 34"/>
                                <wps:cNvSpPr txBox="1"/>
                                <wps:spPr>
                                  <a:xfrm>
                                    <a:off x="226564" y="-17313"/>
                                    <a:ext cx="2802251" cy="330484"/>
                                  </a:xfrm>
                                  <a:prstGeom prst="rect">
                                    <a:avLst/>
                                  </a:prstGeom>
                                  <a:noFill/>
                                  <a:ln w="6350">
                                    <a:noFill/>
                                  </a:ln>
                                  <a:effectLst/>
                                </wps:spPr>
                                <wps:txbx>
                                  <w:txbxContent>
                                    <w:p w14:paraId="366E6854" w14:textId="77777777" w:rsidR="00DA5CD8" w:rsidRPr="005D5BF8" w:rsidRDefault="00DA5CD8" w:rsidP="00642945">
                                      <w:pPr>
                                        <w:pStyle w:val="NormalWeb"/>
                                        <w:spacing w:before="0" w:after="200" w:line="276" w:lineRule="auto"/>
                                        <w:jc w:val="center"/>
                                        <w:rPr>
                                          <w:sz w:val="16"/>
                                          <w:szCs w:val="16"/>
                                        </w:rPr>
                                      </w:pPr>
                                      <w:r>
                                        <w:rPr>
                                          <w:rFonts w:eastAsia="Calibri"/>
                                          <w:sz w:val="16"/>
                                          <w:szCs w:val="16"/>
                                        </w:rPr>
                                        <w:t>I</w:t>
                                      </w:r>
                                      <w:r w:rsidRPr="005D5BF8">
                                        <w:rPr>
                                          <w:rFonts w:eastAsia="Calibri"/>
                                          <w:sz w:val="16"/>
                                          <w:szCs w:val="16"/>
                                        </w:rPr>
                                        <w:t>dentificar riesgos inmediatos y notificar a autoridades y comités locales de emergencia</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s:wsp>
                              <wps:cNvPr id="206" name="Cuadro de texto 57"/>
                              <wps:cNvSpPr txBox="1"/>
                              <wps:spPr>
                                <a:xfrm>
                                  <a:off x="2122088" y="6433829"/>
                                  <a:ext cx="2989456" cy="20351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4A52A31" w14:textId="77777777" w:rsidR="00DA5CD8" w:rsidRPr="005D5BF8" w:rsidRDefault="00DA5CD8" w:rsidP="00642945">
                                    <w:pPr>
                                      <w:pStyle w:val="NormalWeb"/>
                                      <w:spacing w:before="0" w:after="200" w:line="276" w:lineRule="auto"/>
                                      <w:jc w:val="center"/>
                                      <w:rPr>
                                        <w:sz w:val="16"/>
                                        <w:szCs w:val="16"/>
                                      </w:rPr>
                                    </w:pPr>
                                    <w:r>
                                      <w:rPr>
                                        <w:rFonts w:eastAsia="Calibri"/>
                                        <w:sz w:val="16"/>
                                        <w:szCs w:val="16"/>
                                      </w:rPr>
                                      <w:t>I</w:t>
                                    </w:r>
                                    <w:r w:rsidRPr="005D5BF8">
                                      <w:rPr>
                                        <w:rFonts w:eastAsia="Calibri"/>
                                        <w:sz w:val="16"/>
                                        <w:szCs w:val="16"/>
                                      </w:rPr>
                                      <w:t>niciar labores de control de la emergencia</w:t>
                                    </w:r>
                                  </w:p>
                                </w:txbxContent>
                              </wps:txbx>
                              <wps:bodyPr rot="0" spcFirstLastPara="0" vert="horz" wrap="square" lIns="89097" tIns="44550" rIns="89097" bIns="44550" numCol="1" spcCol="0" rtlCol="0" fromWordArt="0" anchor="t" anchorCtr="0" forceAA="0" compatLnSpc="1">
                                <a:prstTxWarp prst="textNoShape">
                                  <a:avLst/>
                                </a:prstTxWarp>
                                <a:noAutofit/>
                              </wps:bodyPr>
                            </wps:wsp>
                            <wps:wsp>
                              <wps:cNvPr id="207" name="Conector recto de flecha 207"/>
                              <wps:cNvCnPr/>
                              <wps:spPr>
                                <a:xfrm flipH="1">
                                  <a:off x="2213486" y="5526613"/>
                                  <a:ext cx="498707" cy="4688"/>
                                </a:xfrm>
                                <a:prstGeom prst="straightConnector1">
                                  <a:avLst/>
                                </a:prstGeom>
                                <a:noFill/>
                                <a:ln w="6350" cap="flat" cmpd="sng" algn="ctr">
                                  <a:solidFill>
                                    <a:sysClr val="windowText" lastClr="000000"/>
                                  </a:solidFill>
                                  <a:prstDash val="solid"/>
                                  <a:miter lim="800000"/>
                                  <a:tailEnd type="triangle"/>
                                </a:ln>
                                <a:effectLst/>
                              </wps:spPr>
                              <wps:bodyPr/>
                            </wps:wsp>
                            <wps:wsp>
                              <wps:cNvPr id="208" name="Cuadro de texto 208"/>
                              <wps:cNvSpPr txBox="1"/>
                              <wps:spPr>
                                <a:xfrm>
                                  <a:off x="1770455" y="5396682"/>
                                  <a:ext cx="443030" cy="269238"/>
                                </a:xfrm>
                                <a:prstGeom prst="rect">
                                  <a:avLst/>
                                </a:prstGeom>
                                <a:solidFill>
                                  <a:sysClr val="window" lastClr="FFFFFF"/>
                                </a:solidFill>
                                <a:ln w="6350">
                                  <a:solidFill>
                                    <a:prstClr val="black"/>
                                  </a:solidFill>
                                </a:ln>
                                <a:effectLst/>
                              </wps:spPr>
                              <wps:txbx>
                                <w:txbxContent>
                                  <w:p w14:paraId="0F50852D" w14:textId="77777777" w:rsidR="00DA5CD8" w:rsidRPr="005D5BF8" w:rsidRDefault="00DA5CD8" w:rsidP="00642945">
                                    <w:pPr>
                                      <w:jc w:val="center"/>
                                      <w:rPr>
                                        <w:sz w:val="16"/>
                                        <w:szCs w:val="16"/>
                                        <w:lang w:val="es-MX"/>
                                      </w:rPr>
                                    </w:pPr>
                                    <w:r w:rsidRPr="005D5BF8">
                                      <w:rPr>
                                        <w:sz w:val="16"/>
                                        <w:szCs w:val="16"/>
                                        <w:lang w:val="es-MX"/>
                                      </w:rPr>
                                      <w:t>NO</w:t>
                                    </w:r>
                                  </w:p>
                                </w:txbxContent>
                              </wps:txbx>
                              <wps:bodyPr rot="0" spcFirstLastPara="0" vertOverflow="overflow" horzOverflow="overflow" vert="horz" wrap="square" lIns="89097" tIns="44550" rIns="89097" bIns="44550" numCol="1" spcCol="0" rtlCol="0" fromWordArt="0" anchor="t" anchorCtr="0" forceAA="0" compatLnSpc="1">
                                <a:prstTxWarp prst="textNoShape">
                                  <a:avLst/>
                                </a:prstTxWarp>
                                <a:noAutofit/>
                              </wps:bodyPr>
                            </wps:wsp>
                            <wps:wsp>
                              <wps:cNvPr id="210" name="Conector angular 56"/>
                              <wps:cNvCnPr>
                                <a:endCxn id="475" idx="0"/>
                              </wps:cNvCnPr>
                              <wps:spPr>
                                <a:xfrm rot="10800000" flipV="1">
                                  <a:off x="818704" y="2730335"/>
                                  <a:ext cx="2724681" cy="169048"/>
                                </a:xfrm>
                                <a:prstGeom prst="bentConnector2">
                                  <a:avLst/>
                                </a:prstGeom>
                                <a:noFill/>
                                <a:ln w="6350" cap="flat" cmpd="sng" algn="ctr">
                                  <a:solidFill>
                                    <a:sysClr val="windowText" lastClr="000000"/>
                                  </a:solidFill>
                                  <a:prstDash val="solid"/>
                                  <a:miter lim="800000"/>
                                  <a:tailEnd type="triangle"/>
                                </a:ln>
                                <a:effectLst/>
                              </wps:spPr>
                              <wps:bodyPr/>
                            </wps:wsp>
                            <wps:wsp>
                              <wps:cNvPr id="211" name="Conector angular 57"/>
                              <wps:cNvCnPr>
                                <a:endCxn id="476" idx="0"/>
                              </wps:cNvCnPr>
                              <wps:spPr>
                                <a:xfrm rot="10800000" flipV="1">
                                  <a:off x="2547130" y="2730336"/>
                                  <a:ext cx="1000266" cy="169045"/>
                                </a:xfrm>
                                <a:prstGeom prst="bentConnector2">
                                  <a:avLst/>
                                </a:prstGeom>
                                <a:noFill/>
                                <a:ln w="6350" cap="flat" cmpd="sng" algn="ctr">
                                  <a:solidFill>
                                    <a:sysClr val="windowText" lastClr="000000"/>
                                  </a:solidFill>
                                  <a:prstDash val="solid"/>
                                  <a:miter lim="800000"/>
                                  <a:tailEnd type="triangle"/>
                                </a:ln>
                                <a:effectLst/>
                              </wps:spPr>
                              <wps:bodyPr/>
                            </wps:wsp>
                            <wps:wsp>
                              <wps:cNvPr id="212" name="Conector angular 58"/>
                              <wps:cNvCnPr>
                                <a:endCxn id="477" idx="0"/>
                              </wps:cNvCnPr>
                              <wps:spPr>
                                <a:xfrm>
                                  <a:off x="3547114" y="2730259"/>
                                  <a:ext cx="814420" cy="183261"/>
                                </a:xfrm>
                                <a:prstGeom prst="bentConnector2">
                                  <a:avLst/>
                                </a:prstGeom>
                                <a:noFill/>
                                <a:ln w="6350" cap="flat" cmpd="sng" algn="ctr">
                                  <a:solidFill>
                                    <a:sysClr val="windowText" lastClr="000000"/>
                                  </a:solidFill>
                                  <a:prstDash val="solid"/>
                                  <a:miter lim="800000"/>
                                  <a:tailEnd type="triangle"/>
                                </a:ln>
                                <a:effectLst/>
                              </wps:spPr>
                              <wps:bodyPr/>
                            </wps:wsp>
                            <wps:wsp>
                              <wps:cNvPr id="213" name="Conector angular 59"/>
                              <wps:cNvCnPr>
                                <a:endCxn id="478" idx="0"/>
                              </wps:cNvCnPr>
                              <wps:spPr>
                                <a:xfrm>
                                  <a:off x="3547395" y="2730336"/>
                                  <a:ext cx="2344948" cy="173258"/>
                                </a:xfrm>
                                <a:prstGeom prst="bentConnector2">
                                  <a:avLst/>
                                </a:prstGeom>
                                <a:noFill/>
                                <a:ln w="6350" cap="flat" cmpd="sng" algn="ctr">
                                  <a:solidFill>
                                    <a:sysClr val="windowText" lastClr="000000"/>
                                  </a:solidFill>
                                  <a:prstDash val="solid"/>
                                  <a:miter lim="800000"/>
                                  <a:tailEnd type="triangle"/>
                                </a:ln>
                                <a:effectLst/>
                              </wps:spPr>
                              <wps:bodyPr/>
                            </wps:wsp>
                            <wps:wsp>
                              <wps:cNvPr id="214" name="Cuadro de texto 53"/>
                              <wps:cNvSpPr txBox="1"/>
                              <wps:spPr>
                                <a:xfrm>
                                  <a:off x="5209596" y="5400820"/>
                                  <a:ext cx="442540" cy="268617"/>
                                </a:xfrm>
                                <a:prstGeom prst="rect">
                                  <a:avLst/>
                                </a:prstGeom>
                                <a:solidFill>
                                  <a:sysClr val="window" lastClr="FFFFFF"/>
                                </a:solidFill>
                                <a:ln w="6350">
                                  <a:solidFill>
                                    <a:prstClr val="black"/>
                                  </a:solidFill>
                                </a:ln>
                                <a:effectLst/>
                              </wps:spPr>
                              <wps:txbx>
                                <w:txbxContent>
                                  <w:p w14:paraId="1F11CDFD" w14:textId="77777777" w:rsidR="00DA5CD8" w:rsidRPr="005D5BF8" w:rsidRDefault="00DA5CD8" w:rsidP="00642945">
                                    <w:pPr>
                                      <w:pStyle w:val="NormalWeb"/>
                                      <w:spacing w:before="0" w:after="160" w:line="256" w:lineRule="auto"/>
                                      <w:jc w:val="center"/>
                                      <w:rPr>
                                        <w:sz w:val="16"/>
                                        <w:szCs w:val="16"/>
                                      </w:rPr>
                                    </w:pPr>
                                    <w:r w:rsidRPr="005D5BF8">
                                      <w:rPr>
                                        <w:rFonts w:eastAsia="Calibri"/>
                                        <w:sz w:val="16"/>
                                        <w:szCs w:val="16"/>
                                        <w:lang w:val="es-MX"/>
                                      </w:rPr>
                                      <w:t>SI</w:t>
                                    </w:r>
                                  </w:p>
                                </w:txbxContent>
                              </wps:txbx>
                              <wps:bodyPr rot="0" spcFirstLastPara="0" vert="horz" wrap="square" lIns="89097" tIns="44550" rIns="89097" bIns="44550" numCol="1" spcCol="0" rtlCol="0" fromWordArt="0" anchor="t" anchorCtr="0" forceAA="0" compatLnSpc="1">
                                <a:prstTxWarp prst="textNoShape">
                                  <a:avLst/>
                                </a:prstTxWarp>
                                <a:noAutofit/>
                              </wps:bodyPr>
                            </wps:wsp>
                            <wps:wsp>
                              <wps:cNvPr id="215" name="Conector recto de flecha 215"/>
                              <wps:cNvCnPr/>
                              <wps:spPr>
                                <a:xfrm>
                                  <a:off x="4346182" y="5526615"/>
                                  <a:ext cx="863414" cy="8514"/>
                                </a:xfrm>
                                <a:prstGeom prst="straightConnector1">
                                  <a:avLst/>
                                </a:prstGeom>
                                <a:noFill/>
                                <a:ln w="6350" cap="flat" cmpd="sng" algn="ctr">
                                  <a:solidFill>
                                    <a:sysClr val="windowText" lastClr="000000"/>
                                  </a:solidFill>
                                  <a:prstDash val="solid"/>
                                  <a:miter lim="800000"/>
                                  <a:tailEnd type="triangle"/>
                                </a:ln>
                                <a:effectLst/>
                              </wps:spPr>
                              <wps:bodyPr/>
                            </wps:wsp>
                            <wpg:wgp>
                              <wpg:cNvPr id="216" name="Grupo 216"/>
                              <wpg:cNvGrpSpPr/>
                              <wpg:grpSpPr>
                                <a:xfrm>
                                  <a:off x="1958777" y="6669191"/>
                                  <a:ext cx="3276642" cy="216626"/>
                                  <a:chOff x="0" y="0"/>
                                  <a:chExt cx="3028950" cy="242887"/>
                                </a:xfrm>
                              </wpg:grpSpPr>
                              <wps:wsp>
                                <wps:cNvPr id="217" name="Rectángulo 217"/>
                                <wps:cNvSpPr/>
                                <wps:spPr>
                                  <a:xfrm>
                                    <a:off x="58140" y="4"/>
                                    <a:ext cx="2909887" cy="238125"/>
                                  </a:xfrm>
                                  <a:prstGeom prst="rect">
                                    <a:avLst/>
                                  </a:prstGeom>
                                  <a:noFill/>
                                  <a:ln w="3175" cap="flat" cmpd="sng" algn="ctr">
                                    <a:solidFill>
                                      <a:schemeClr val="tx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18" name="Cuadro de texto 73"/>
                                <wps:cNvSpPr txBox="1"/>
                                <wps:spPr>
                                  <a:xfrm>
                                    <a:off x="0" y="0"/>
                                    <a:ext cx="3028950" cy="242887"/>
                                  </a:xfrm>
                                  <a:prstGeom prst="rect">
                                    <a:avLst/>
                                  </a:prstGeom>
                                  <a:solidFill>
                                    <a:schemeClr val="bg1"/>
                                  </a:solidFill>
                                  <a:ln w="6350">
                                    <a:solidFill>
                                      <a:schemeClr val="tx1"/>
                                    </a:solidFill>
                                  </a:ln>
                                  <a:effectLst/>
                                </wps:spPr>
                                <wps:txbx>
                                  <w:txbxContent>
                                    <w:p w14:paraId="0918370F" w14:textId="6CA22ABF" w:rsidR="00DA5CD8" w:rsidRPr="005D5BF8" w:rsidRDefault="00DA5CD8" w:rsidP="00642945">
                                      <w:pPr>
                                        <w:pStyle w:val="NormalWeb"/>
                                        <w:spacing w:before="0" w:after="200" w:line="276" w:lineRule="auto"/>
                                        <w:jc w:val="center"/>
                                        <w:rPr>
                                          <w:sz w:val="16"/>
                                          <w:szCs w:val="16"/>
                                        </w:rPr>
                                      </w:pPr>
                                      <w:r>
                                        <w:rPr>
                                          <w:rFonts w:eastAsia="Calibri"/>
                                          <w:sz w:val="16"/>
                                          <w:szCs w:val="16"/>
                                        </w:rPr>
                                        <w:t>T</w:t>
                                      </w:r>
                                      <w:r w:rsidRPr="005D5BF8">
                                        <w:rPr>
                                          <w:rFonts w:eastAsia="Calibri"/>
                                          <w:sz w:val="16"/>
                                          <w:szCs w:val="16"/>
                                        </w:rPr>
                                        <w:t xml:space="preserve">erminar operaciones e iniciar manejo de las áreas AFECTADAS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g:wgp>
                              <wpg:cNvPr id="219" name="Grupo 219"/>
                              <wpg:cNvGrpSpPr/>
                              <wpg:grpSpPr>
                                <a:xfrm>
                                  <a:off x="2302910" y="6935194"/>
                                  <a:ext cx="2608811" cy="212293"/>
                                  <a:chOff x="0" y="0"/>
                                  <a:chExt cx="3028950" cy="242887"/>
                                </a:xfrm>
                                <a:solidFill>
                                  <a:schemeClr val="bg1"/>
                                </a:solidFill>
                              </wpg:grpSpPr>
                              <wps:wsp>
                                <wps:cNvPr id="220" name="Rectángulo 220"/>
                                <wps:cNvSpPr/>
                                <wps:spPr>
                                  <a:xfrm>
                                    <a:off x="58140" y="4"/>
                                    <a:ext cx="2909887" cy="238125"/>
                                  </a:xfrm>
                                  <a:prstGeom prst="rect">
                                    <a:avLst/>
                                  </a:prstGeom>
                                  <a:grpFill/>
                                  <a:ln w="3175"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21" name="Cuadro de texto 82"/>
                                <wps:cNvSpPr txBox="1"/>
                                <wps:spPr>
                                  <a:xfrm>
                                    <a:off x="0" y="0"/>
                                    <a:ext cx="3028950" cy="242887"/>
                                  </a:xfrm>
                                  <a:prstGeom prst="rect">
                                    <a:avLst/>
                                  </a:prstGeom>
                                  <a:grpFill/>
                                  <a:ln w="6350">
                                    <a:solidFill>
                                      <a:schemeClr val="tx1"/>
                                    </a:solidFill>
                                  </a:ln>
                                  <a:effectLst/>
                                </wps:spPr>
                                <wps:txbx>
                                  <w:txbxContent>
                                    <w:p w14:paraId="0104ED41" w14:textId="1E3796F3" w:rsidR="00DA5CD8" w:rsidRPr="005D5BF8" w:rsidRDefault="00DA5CD8" w:rsidP="0098561F">
                                      <w:pPr>
                                        <w:pStyle w:val="NormalWeb"/>
                                        <w:spacing w:before="0" w:after="200" w:line="276" w:lineRule="auto"/>
                                        <w:jc w:val="center"/>
                                        <w:rPr>
                                          <w:sz w:val="16"/>
                                          <w:szCs w:val="16"/>
                                        </w:rPr>
                                      </w:pPr>
                                      <w:r>
                                        <w:rPr>
                                          <w:rFonts w:eastAsia="Calibri"/>
                                          <w:sz w:val="16"/>
                                          <w:szCs w:val="16"/>
                                        </w:rPr>
                                        <w:t>E</w:t>
                                      </w:r>
                                      <w:r w:rsidRPr="005D5BF8">
                                        <w:rPr>
                                          <w:rFonts w:eastAsia="Calibri"/>
                                          <w:sz w:val="16"/>
                                          <w:szCs w:val="16"/>
                                        </w:rPr>
                                        <w:t>valuar plan de contingencia y daños OCASIONADOS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s:wsp>
                              <wps:cNvPr id="222" name="Cuadro de texto 86"/>
                              <wps:cNvSpPr txBox="1"/>
                              <wps:spPr>
                                <a:xfrm>
                                  <a:off x="1145220" y="7185686"/>
                                  <a:ext cx="4966954" cy="204396"/>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50E8FEF" w14:textId="77777777" w:rsidR="00DA5CD8" w:rsidRPr="005D5BF8" w:rsidRDefault="00DA5CD8" w:rsidP="00642945">
                                    <w:pPr>
                                      <w:pStyle w:val="NormalWeb"/>
                                      <w:spacing w:before="0" w:after="200" w:line="276" w:lineRule="auto"/>
                                      <w:jc w:val="center"/>
                                      <w:rPr>
                                        <w:sz w:val="16"/>
                                        <w:szCs w:val="16"/>
                                      </w:rPr>
                                    </w:pPr>
                                    <w:r>
                                      <w:rPr>
                                        <w:rFonts w:eastAsia="Calibri"/>
                                        <w:sz w:val="16"/>
                                        <w:szCs w:val="16"/>
                                      </w:rPr>
                                      <w:t>M</w:t>
                                    </w:r>
                                    <w:r w:rsidRPr="005D5BF8">
                                      <w:rPr>
                                        <w:rFonts w:eastAsia="Calibri"/>
                                        <w:sz w:val="16"/>
                                        <w:szCs w:val="16"/>
                                      </w:rPr>
                                      <w:t>onitorear áreas afectadas y desarrollar medidas de compensación si es el caso</w:t>
                                    </w:r>
                                  </w:p>
                                </w:txbxContent>
                              </wps:txbx>
                              <wps:bodyPr rot="0" spcFirstLastPara="0" vert="horz" wrap="square" lIns="89097" tIns="44550" rIns="89097" bIns="44550" numCol="1" spcCol="0" rtlCol="0" fromWordArt="0" anchor="t" anchorCtr="0" forceAA="0" compatLnSpc="1">
                                <a:prstTxWarp prst="textNoShape">
                                  <a:avLst/>
                                </a:prstTxWarp>
                                <a:noAutofit/>
                              </wps:bodyPr>
                            </wps:wsp>
                            <wps:wsp>
                              <wps:cNvPr id="223" name="Conector angular 71"/>
                              <wps:cNvCnPr>
                                <a:stCxn id="214" idx="3"/>
                                <a:endCxn id="222" idx="3"/>
                              </wps:cNvCnPr>
                              <wps:spPr>
                                <a:xfrm>
                                  <a:off x="5651876" y="5535118"/>
                                  <a:ext cx="460016" cy="1752751"/>
                                </a:xfrm>
                                <a:prstGeom prst="bentConnector3">
                                  <a:avLst>
                                    <a:gd name="adj1" fmla="val 148437"/>
                                  </a:avLst>
                                </a:prstGeom>
                                <a:noFill/>
                                <a:ln w="6350" cap="flat" cmpd="sng" algn="ctr">
                                  <a:solidFill>
                                    <a:sysClr val="windowText" lastClr="000000"/>
                                  </a:solidFill>
                                  <a:prstDash val="solid"/>
                                  <a:miter lim="800000"/>
                                  <a:tailEnd type="triangle"/>
                                </a:ln>
                                <a:effectLst/>
                              </wps:spPr>
                              <wps:bodyPr/>
                            </wps:wsp>
                            <wps:wsp>
                              <wps:cNvPr id="370429056" name="Cuadro de texto 53"/>
                              <wps:cNvSpPr txBox="1"/>
                              <wps:spPr>
                                <a:xfrm>
                                  <a:off x="3120960" y="7486976"/>
                                  <a:ext cx="442540" cy="193733"/>
                                </a:xfrm>
                                <a:prstGeom prst="rect">
                                  <a:avLst/>
                                </a:prstGeom>
                                <a:solidFill>
                                  <a:sysClr val="window" lastClr="FFFFFF"/>
                                </a:solidFill>
                                <a:ln w="6350">
                                  <a:solidFill>
                                    <a:prstClr val="black"/>
                                  </a:solidFill>
                                </a:ln>
                                <a:effectLst/>
                              </wps:spPr>
                              <wps:txbx>
                                <w:txbxContent>
                                  <w:p w14:paraId="0AB49BF2" w14:textId="77777777" w:rsidR="00DA5CD8" w:rsidRPr="005D5BF8" w:rsidRDefault="00DA5CD8" w:rsidP="00642945">
                                    <w:pPr>
                                      <w:pStyle w:val="NormalWeb"/>
                                      <w:spacing w:before="0" w:after="160" w:line="254" w:lineRule="auto"/>
                                      <w:jc w:val="center"/>
                                      <w:rPr>
                                        <w:sz w:val="16"/>
                                        <w:szCs w:val="16"/>
                                      </w:rPr>
                                    </w:pPr>
                                    <w:r w:rsidRPr="005D5BF8">
                                      <w:rPr>
                                        <w:rFonts w:eastAsia="Calibri"/>
                                        <w:sz w:val="16"/>
                                        <w:szCs w:val="16"/>
                                        <w:lang w:val="es-MX"/>
                                      </w:rPr>
                                      <w:t>FIN</w:t>
                                    </w:r>
                                  </w:p>
                                </w:txbxContent>
                              </wps:txbx>
                              <wps:bodyPr rot="0" spcFirstLastPara="0" vert="horz" wrap="square" lIns="89097" tIns="44550" rIns="89097" bIns="4455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23469204" id="Lienzo 370429057" o:spid="_x0000_s1038" editas="canvas" style="position:absolute;left:0;text-align:left;margin-left:-5.15pt;margin-top:0;width:561.45pt;height:651.95pt;z-index:-251630592;mso-position-horizontal-relative:margin;mso-width-relative:margin;mso-height-relative:margin" coordsize="71297,82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9" type="#_x0000_t75" style="position:absolute;width:71297;height:82797;visibility:visible;mso-wrap-style:square" filled="t" fillcolor="#ededed [662]">
                        <v:fill o:detectmouseclick="t"/>
                        <v:path o:connecttype="none"/>
                      </v:shape>
                      <v:shape id="Cuadro de texto 449" o:spid="_x0000_s1040" type="#_x0000_t202" style="position:absolute;left:17240;top:348;width:35480;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" fillcolor="window" strokecolor="windowText" strokeweight="1pt">
                        <v:textbox inset="2.47492mm,1.2375mm,2.47492mm,1.2375mm">
                          <w:txbxContent>
                            <w:p w14:paraId="7BE578D3" w14:textId="77777777" w:rsidR="00DA5CD8" w:rsidRPr="00642945" w:rsidRDefault="00DA5CD8" w:rsidP="00642945">
                              <w:pPr>
                                <w:jc w:val="center"/>
                                <w:rPr>
                                  <w:b/>
                                  <w:sz w:val="16"/>
                                  <w:szCs w:val="16"/>
                                  <w:lang w:val="es-MX"/>
                                </w:rPr>
                              </w:pPr>
                              <w:r w:rsidRPr="00642945">
                                <w:rPr>
                                  <w:b/>
                                  <w:sz w:val="16"/>
                                  <w:szCs w:val="16"/>
                                  <w:lang w:val="es-MX"/>
                                </w:rPr>
                                <w:t>SÍNTESIS PLAN DE CONTINGENCIA</w:t>
                              </w:r>
                            </w:p>
                          </w:txbxContent>
                        </v:textbox>
                      </v:shape>
                      <v:shape id="_x0000_s1041" type="#_x0000_t202" style="position:absolute;left:22883;top:3240;width:23739;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" fillcolor="window" strokecolor="windowText" strokeweight="1pt">
                        <v:textbox inset="2.47492mm,1.2375mm,2.47492mm,1.2375mm">
                          <w:txbxContent>
                            <w:p w14:paraId="2D59344F" w14:textId="77777777" w:rsidR="00DA5CD8" w:rsidRPr="005D5BF8" w:rsidRDefault="00DA5CD8" w:rsidP="00642945">
                              <w:pPr>
                                <w:pStyle w:val="NormalWeb"/>
                                <w:spacing w:before="0" w:after="160" w:line="256" w:lineRule="auto"/>
                                <w:jc w:val="center"/>
                                <w:rPr>
                                  <w:sz w:val="16"/>
                                  <w:szCs w:val="16"/>
                                </w:rPr>
                              </w:pPr>
                              <w:r w:rsidRPr="005D5BF8">
                                <w:rPr>
                                  <w:rFonts w:eastAsia="Calibri"/>
                                  <w:sz w:val="16"/>
                                  <w:szCs w:val="16"/>
                                  <w:lang w:val="es-MX"/>
                                </w:rPr>
                                <w:t>Reporte inicial de la emergencia</w:t>
                              </w:r>
                            </w:p>
                          </w:txbxContent>
                        </v:textbox>
                      </v:shape>
                      <v:group id="Grupo 451" o:spid="_x0000_s1042" style="position:absolute;left:53005;top:3384;width:12598;height:4165" coordorigin="48838,6559" coordsize="12807,5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">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Documento 7" o:spid="_x0000_s1043" type="#_x0000_t114" style="position:absolute;left:48838;top:6559;width:12808;height:49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" filled="f" strokecolor="windowText" strokeweight="1pt"/>
                        <v:shape id="Cuadro de texto 453" o:spid="_x0000_s1044" type="#_x0000_t202" style="position:absolute;left:49055;top:6857;width:12588;height:5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" fillcolor="white [3212]" stroked="f" strokeweight=".5pt">
                          <v:textbox>
                            <w:txbxContent>
                              <w:p w14:paraId="523885B4" w14:textId="77777777" w:rsidR="00DA5CD8" w:rsidRPr="005D5BF8" w:rsidRDefault="00DA5CD8" w:rsidP="00642945">
                                <w:pPr>
                                  <w:rPr>
                                    <w:rFonts w:eastAsia="Calibri" w:cs="Times New Roman"/>
                                    <w:sz w:val="16"/>
                                    <w:szCs w:val="16"/>
                                    <w:lang w:val="es-MX"/>
                                  </w:rPr>
                                </w:pPr>
                                <w:r w:rsidRPr="005D5BF8">
                                  <w:rPr>
                                    <w:rFonts w:eastAsia="Calibri" w:cs="Times New Roman"/>
                                    <w:sz w:val="16"/>
                                    <w:szCs w:val="16"/>
                                    <w:lang w:val="es-MX"/>
                                  </w:rPr>
                                  <w:t>Reporte inicia del evento</w:t>
                                </w:r>
                              </w:p>
                            </w:txbxContent>
                          </v:textbox>
                        </v:shape>
                      </v:group>
                      <v:shape id="_x0000_s1045" type="#_x0000_t202" style="position:absolute;left:23029;top:6135;width:23736;height:1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" fillcolor="window" strokecolor="windowText" strokeweight="1pt">
                        <v:textbox inset="2.47492mm,1.2375mm,2.47492mm,1.2375mm">
                          <w:txbxContent>
                            <w:p w14:paraId="5D6E1D69" w14:textId="77777777" w:rsidR="00DA5CD8" w:rsidRPr="005D5BF8" w:rsidRDefault="00DA5CD8" w:rsidP="00642945">
                              <w:pPr>
                                <w:pStyle w:val="NormalWeb"/>
                                <w:spacing w:before="0" w:after="160" w:line="254" w:lineRule="auto"/>
                                <w:jc w:val="center"/>
                                <w:rPr>
                                  <w:sz w:val="16"/>
                                  <w:szCs w:val="16"/>
                                </w:rPr>
                              </w:pPr>
                              <w:r w:rsidRPr="005D5BF8">
                                <w:rPr>
                                  <w:rFonts w:eastAsia="Calibri"/>
                                  <w:sz w:val="16"/>
                                  <w:szCs w:val="16"/>
                                  <w:lang w:val="es-MX"/>
                                </w:rPr>
                                <w:t>Evaluación de su comportamiento</w:t>
                              </w:r>
                            </w:p>
                          </w:txbxContent>
                        </v:textbox>
                      </v:shape>
                      <v:shapetype id="_x0000_t32" coordsize="21600,21600" o:spt="32" o:oned="t" path="m,l21600,21600e" filled="f">
                        <v:path arrowok="t" fillok="f" o:connecttype="none"/>
                        <o:lock v:ext="edit" shapetype="t"/>
                      </v:shapetype>
                      <v:shape id="Conector recto de flecha 455" o:spid="_x0000_s1046" type="#_x0000_t32" style="position:absolute;left:47265;top:5815;width:5089;height: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" strokecolor="windowText" strokeweight=".5pt">
                        <v:stroke endarrow="block" joinstyle="miter"/>
                      </v:shape>
                      <v:shapetype id="_x0000_t110" coordsize="21600,21600" o:spt="110" path="m10800,l,10800,10800,21600,21600,10800xe">
                        <v:stroke joinstyle="miter"/>
                        <v:path gradientshapeok="t" o:connecttype="rect" textboxrect="5400,5400,16200,16200"/>
                      </v:shapetype>
                      <v:shape id="Decisión 12" o:spid="_x0000_s1047" type="#_x0000_t110" style="position:absolute;left:25283;top:8324;width:19882;height:6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" fillcolor="white [3212]" strokecolor="windowText" strokeweight="1pt">
                        <v:textbox inset="2.47492mm,1.2375mm,2.47492mm,1.2375mm">
                          <w:txbxContent>
                            <w:p w14:paraId="646B28DF" w14:textId="77777777" w:rsidR="00DA5CD8" w:rsidRPr="005D5BF8" w:rsidRDefault="00DA5CD8" w:rsidP="00642945">
                              <w:pPr>
                                <w:jc w:val="center"/>
                                <w:rPr>
                                  <w:sz w:val="16"/>
                                  <w:szCs w:val="16"/>
                                  <w:lang w:val="es-MX"/>
                                </w:rPr>
                              </w:pPr>
                              <w:r w:rsidRPr="005D5BF8">
                                <w:rPr>
                                  <w:sz w:val="16"/>
                                  <w:szCs w:val="16"/>
                                  <w:lang w:val="es-MX"/>
                                </w:rPr>
                                <w:t>ACTIVAR PLAN DE CONTINGENCIA</w:t>
                              </w:r>
                            </w:p>
                          </w:txbxContent>
                        </v:textbox>
                      </v:shape>
                      <v:rect id="Rectángulo 457" o:spid="_x0000_s1048" style="position:absolute;left:17140;top:10301;width:4201;height:2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" fillcolor="white [3212]" strokecolor="windowText" strokeweight="1pt">
                        <v:textbox inset="2.47492mm,1.2375mm,2.47492mm,1.2375mm">
                          <w:txbxContent>
                            <w:p w14:paraId="7E0BEA25" w14:textId="77777777" w:rsidR="00DA5CD8" w:rsidRPr="005D5BF8" w:rsidRDefault="00DA5CD8" w:rsidP="00642945">
                              <w:pPr>
                                <w:pStyle w:val="NormalWeb"/>
                                <w:spacing w:before="0" w:after="160" w:line="256" w:lineRule="auto"/>
                                <w:jc w:val="center"/>
                                <w:rPr>
                                  <w:rFonts w:eastAsia="Calibri"/>
                                  <w:color w:val="000000" w:themeColor="text1"/>
                                  <w:sz w:val="16"/>
                                  <w:szCs w:val="16"/>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5BF8">
                                <w:rPr>
                                  <w:rFonts w:eastAsia="Calibri"/>
                                  <w:color w:val="000000" w:themeColor="text1"/>
                                  <w:sz w:val="16"/>
                                  <w:szCs w:val="16"/>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w:t>
                              </w:r>
                            </w:p>
                          </w:txbxContent>
                        </v:textbox>
                      </v:rect>
                      <v:rect id="Rectángulo 458" o:spid="_x0000_s1049" style="position:absolute;left:48363;top:10301;width:4430;height:2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" fillcolor="white [3212]" strokecolor="windowText" strokeweight="1pt">
                        <v:textbox inset="2.47492mm,1.2375mm,2.47492mm,1.2375mm">
                          <w:txbxContent>
                            <w:p w14:paraId="2A22864D" w14:textId="77777777" w:rsidR="00DA5CD8" w:rsidRPr="005D5BF8" w:rsidRDefault="00DA5CD8" w:rsidP="00642945">
                              <w:pPr>
                                <w:pStyle w:val="NormalWeb"/>
                                <w:spacing w:before="0" w:after="160" w:line="256" w:lineRule="auto"/>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5BF8">
                                <w:rPr>
                                  <w:rFonts w:eastAsia="Calibri"/>
                                  <w:color w:val="000000" w:themeColor="text1"/>
                                  <w:sz w:val="16"/>
                                  <w:szCs w:val="16"/>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w:t>
                              </w:r>
                            </w:p>
                          </w:txbxContent>
                        </v:textbox>
                      </v:rect>
                      <v:shape id="Conector recto de flecha 459" o:spid="_x0000_s1050" type="#_x0000_t32" style="position:absolute;left:45165;top:11455;width:3198;height:4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" strokecolor="windowText" strokeweight=".5pt">
                        <v:stroke endarrow="block" joinstyle="miter"/>
                      </v:shape>
                      <v:shape id="Conector recto de flecha 460" o:spid="_x0000_s1051" type="#_x0000_t32" style="position:absolute;left:21341;top:11458;width:3942;height:3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" strokecolor="windowText" strokeweight=".5pt">
                        <v:stroke endarrow="block" joinstyle="miter"/>
                      </v:shape>
                      <v:shape id="Conector recto de flecha 461" o:spid="_x0000_s1052" type="#_x0000_t32" style="position:absolute;left:35010;top:14928;width:19620;height:2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" strokecolor="windowText" strokeweight=".5pt">
                        <v:stroke endarrow="block" joinstyle="miter"/>
                      </v:shape>
                      <v:shape id="_x0000_s1053" type="#_x0000_t202" style="position:absolute;left:54844;top:12023;width:8391;height:3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" fillcolor="window" strokecolor="windowText" strokeweight="1pt">
                        <v:textbox inset="2.47492mm,1.2375mm,2.47492mm,1.2375mm">
                          <w:txbxContent>
                            <w:p w14:paraId="0987115E" w14:textId="77777777" w:rsidR="00DA5CD8" w:rsidRPr="005D5BF8" w:rsidRDefault="00DA5CD8" w:rsidP="00642945">
                              <w:pPr>
                                <w:pStyle w:val="NormalWeb"/>
                                <w:spacing w:before="0" w:after="160"/>
                                <w:jc w:val="center"/>
                                <w:rPr>
                                  <w:sz w:val="16"/>
                                  <w:szCs w:val="16"/>
                                </w:rPr>
                              </w:pPr>
                              <w:r w:rsidRPr="005D5BF8">
                                <w:rPr>
                                  <w:rFonts w:eastAsia="Calibri"/>
                                  <w:sz w:val="16"/>
                                  <w:szCs w:val="16"/>
                                  <w:lang w:val="es-MX"/>
                                </w:rPr>
                                <w:t>Reporte de incidente</w:t>
                              </w:r>
                            </w:p>
                          </w:txbxContent>
                        </v:textbox>
                      </v:shape>
                      <v:shape id="_x0000_s1054" type="#_x0000_t202" style="position:absolute;left:20910;top:17260;width:30335;height:1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" fillcolor="window" strokecolor="windowText" strokeweight="1pt">
                        <v:textbox inset="2.47492mm,1.2375mm,2.47492mm,1.2375mm">
                          <w:txbxContent>
                            <w:p w14:paraId="1DB1EB03" w14:textId="77777777" w:rsidR="00DA5CD8" w:rsidRPr="005D5BF8" w:rsidRDefault="00DA5CD8" w:rsidP="00642945">
                              <w:pPr>
                                <w:pStyle w:val="NormalWeb"/>
                                <w:spacing w:before="0" w:after="160"/>
                                <w:jc w:val="center"/>
                                <w:rPr>
                                  <w:sz w:val="16"/>
                                  <w:szCs w:val="16"/>
                                </w:rPr>
                              </w:pPr>
                              <w:r w:rsidRPr="005D5BF8">
                                <w:rPr>
                                  <w:rFonts w:eastAsia="Calibri"/>
                                  <w:sz w:val="16"/>
                                  <w:szCs w:val="16"/>
                                  <w:lang w:val="es-MX"/>
                                </w:rPr>
                                <w:t>Iniciar procedimiento de activación y notificación</w:t>
                              </w:r>
                            </w:p>
                          </w:txbxContent>
                        </v:textbox>
                      </v:shape>
                      <v:shape id="Conector recto de flecha 464" o:spid="_x0000_s1055" type="#_x0000_t32" style="position:absolute;left:35151;top:15165;width:2;height:23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" strokecolor="windowText" strokeweight=".5pt">
                        <v:stroke endarrow="block" joinstyle="miter"/>
                      </v:shape>
                      <v:shape id="_x0000_s1056" type="#_x0000_t202" style="position:absolute;left:18930;top:20193;width:33424;height:2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" fillcolor="window" strokecolor="windowText" strokeweight="1pt">
                        <v:textbox inset="2.47492mm,1.2375mm,2.47492mm,1.2375mm">
                          <w:txbxContent>
                            <w:p w14:paraId="4D919DD8" w14:textId="77777777" w:rsidR="00DA5CD8" w:rsidRPr="005D5BF8" w:rsidRDefault="00DA5CD8" w:rsidP="00642945">
                              <w:pPr>
                                <w:pStyle w:val="NormalWeb"/>
                                <w:spacing w:before="0" w:after="160"/>
                                <w:jc w:val="center"/>
                                <w:rPr>
                                  <w:sz w:val="16"/>
                                  <w:szCs w:val="16"/>
                                </w:rPr>
                              </w:pPr>
                              <w:r w:rsidRPr="005D5BF8">
                                <w:rPr>
                                  <w:rFonts w:eastAsia="Calibri"/>
                                  <w:sz w:val="16"/>
                                  <w:szCs w:val="16"/>
                                  <w:lang w:val="es-MX"/>
                                </w:rPr>
                                <w:t>Identificar el tipo de riesgo (Locativo-Naturales-Orden público)</w:t>
                              </w:r>
                            </w:p>
                          </w:txbxContent>
                        </v:textbox>
                      </v:shape>
                      <v:shape id="Conector recto de flecha 472" o:spid="_x0000_s1057" type="#_x0000_t32" style="position:absolute;left:35149;top:19262;width:41;height:11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" strokecolor="windowText" strokeweight=".5pt">
                        <v:stroke endarrow="block" joinstyle="miter"/>
                      </v:shape>
                      <v:shape id="Cuadro de texto 40" o:spid="_x0000_s1058" type="#_x0000_t202" style="position:absolute;left:17053;top:24336;width:37791;height:2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" fillcolor="window" strokecolor="windowText" strokeweight="1pt">
                        <v:textbox inset="2.47492mm,1.2375mm,2.47492mm,1.2375mm">
                          <w:txbxContent>
                            <w:p w14:paraId="66613372" w14:textId="77777777" w:rsidR="00DA5CD8" w:rsidRPr="005D5BF8" w:rsidRDefault="00DA5CD8" w:rsidP="00642945">
                              <w:pPr>
                                <w:pStyle w:val="NormalWeb"/>
                                <w:spacing w:before="0" w:after="160" w:line="256" w:lineRule="auto"/>
                                <w:jc w:val="center"/>
                                <w:rPr>
                                  <w:sz w:val="16"/>
                                  <w:szCs w:val="16"/>
                                </w:rPr>
                              </w:pPr>
                              <w:r w:rsidRPr="005D5BF8">
                                <w:rPr>
                                  <w:rFonts w:eastAsia="Calibri"/>
                                  <w:sz w:val="16"/>
                                  <w:szCs w:val="16"/>
                                </w:rPr>
                                <w:t xml:space="preserve">Aplicar estrategias de control y manejo según </w:t>
                              </w:r>
                              <w:r>
                                <w:rPr>
                                  <w:rFonts w:eastAsia="Calibri"/>
                                  <w:sz w:val="16"/>
                                  <w:szCs w:val="16"/>
                                </w:rPr>
                                <w:t>el</w:t>
                              </w:r>
                              <w:r w:rsidRPr="005D5BF8">
                                <w:rPr>
                                  <w:rFonts w:eastAsia="Calibri"/>
                                  <w:sz w:val="16"/>
                                  <w:szCs w:val="16"/>
                                </w:rPr>
                                <w:t xml:space="preserve"> escenario</w:t>
                              </w:r>
                            </w:p>
                          </w:txbxContent>
                        </v:textbox>
                      </v:shape>
                      <v:shape id="Conector recto de flecha 474" o:spid="_x0000_s1059" type="#_x0000_t32" style="position:absolute;left:35190;top:22381;width:39;height:20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" strokecolor="windowText" strokeweight=".5pt">
                        <v:stroke endarrow="block" joinstyle="miter"/>
                      </v:shape>
                      <v:rect id="Rectángulo 475" o:spid="_x0000_s1060" style="position:absolute;left:2519;top:28994;width:11337;height:151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" fillcolor="window" strokecolor="windowText" strokeweight="1pt">
                        <v:textbox inset="2.47492mm,1.2375mm,2.47492mm,1.2375mm">
                          <w:txbxContent>
                            <w:p w14:paraId="39FF7D4C" w14:textId="77777777" w:rsidR="00DA5CD8" w:rsidRPr="005D5BF8" w:rsidRDefault="00DA5CD8" w:rsidP="00642945">
                              <w:pPr>
                                <w:jc w:val="center"/>
                                <w:rPr>
                                  <w:sz w:val="16"/>
                                  <w:szCs w:val="16"/>
                                </w:rPr>
                              </w:pPr>
                              <w:r w:rsidRPr="005D5BF8">
                                <w:rPr>
                                  <w:sz w:val="16"/>
                                  <w:szCs w:val="16"/>
                                </w:rPr>
                                <w:t>AMENAZA POR INUNDACIÓN</w:t>
                              </w:r>
                            </w:p>
                            <w:p w14:paraId="1976A122" w14:textId="77777777" w:rsidR="00DA5CD8" w:rsidRPr="005D5BF8" w:rsidRDefault="00DA5CD8" w:rsidP="00642945">
                              <w:pPr>
                                <w:spacing w:after="0"/>
                                <w:rPr>
                                  <w:sz w:val="16"/>
                                  <w:szCs w:val="16"/>
                                </w:rPr>
                              </w:pPr>
                              <w:r w:rsidRPr="005D5BF8">
                                <w:rPr>
                                  <w:sz w:val="16"/>
                                  <w:szCs w:val="16"/>
                                </w:rPr>
                                <w:t>-Evacuar las áreas afectadas o posiblemente afectadas.</w:t>
                              </w:r>
                            </w:p>
                            <w:p w14:paraId="771044A1" w14:textId="77777777" w:rsidR="00DA5CD8" w:rsidRPr="005D5BF8" w:rsidRDefault="00DA5CD8" w:rsidP="00642945">
                              <w:pPr>
                                <w:spacing w:after="0"/>
                                <w:rPr>
                                  <w:sz w:val="16"/>
                                  <w:szCs w:val="16"/>
                                </w:rPr>
                              </w:pPr>
                              <w:r w:rsidRPr="005D5BF8">
                                <w:rPr>
                                  <w:sz w:val="16"/>
                                  <w:szCs w:val="16"/>
                                </w:rPr>
                                <w:t>-Iniciar labores de extinción</w:t>
                              </w:r>
                            </w:p>
                            <w:p w14:paraId="4625C5EE" w14:textId="77777777" w:rsidR="00DA5CD8" w:rsidRPr="005D5BF8" w:rsidRDefault="00DA5CD8" w:rsidP="00642945">
                              <w:pPr>
                                <w:spacing w:after="0"/>
                                <w:rPr>
                                  <w:sz w:val="16"/>
                                  <w:szCs w:val="16"/>
                                </w:rPr>
                              </w:pPr>
                              <w:r w:rsidRPr="005D5BF8">
                                <w:rPr>
                                  <w:sz w:val="16"/>
                                  <w:szCs w:val="16"/>
                                </w:rPr>
                                <w:t xml:space="preserve">-Suministrar atención médica, si se requiere. </w:t>
                              </w:r>
                            </w:p>
                            <w:p w14:paraId="3227159A" w14:textId="77777777" w:rsidR="00DA5CD8" w:rsidRPr="005D5BF8" w:rsidRDefault="00DA5CD8" w:rsidP="00642945">
                              <w:pPr>
                                <w:jc w:val="center"/>
                                <w:rPr>
                                  <w:sz w:val="16"/>
                                  <w:szCs w:val="16"/>
                                </w:rPr>
                              </w:pPr>
                            </w:p>
                            <w:p w14:paraId="20747C21" w14:textId="77777777" w:rsidR="00DA5CD8" w:rsidRPr="005D5BF8" w:rsidRDefault="00DA5CD8" w:rsidP="00642945">
                              <w:pPr>
                                <w:jc w:val="center"/>
                                <w:rPr>
                                  <w:sz w:val="16"/>
                                  <w:szCs w:val="16"/>
                                </w:rPr>
                              </w:pPr>
                            </w:p>
                            <w:p w14:paraId="2FCAC6E5" w14:textId="77777777" w:rsidR="00DA5CD8" w:rsidRPr="005D5BF8" w:rsidRDefault="00DA5CD8" w:rsidP="00642945">
                              <w:pPr>
                                <w:jc w:val="center"/>
                                <w:rPr>
                                  <w:sz w:val="16"/>
                                  <w:szCs w:val="16"/>
                                </w:rPr>
                              </w:pPr>
                            </w:p>
                            <w:p w14:paraId="113D0EEB" w14:textId="77777777" w:rsidR="00DA5CD8" w:rsidRPr="005D5BF8" w:rsidRDefault="00DA5CD8" w:rsidP="00642945">
                              <w:pPr>
                                <w:jc w:val="center"/>
                                <w:rPr>
                                  <w:sz w:val="16"/>
                                  <w:szCs w:val="16"/>
                                  <w:lang w:val="es-MX"/>
                                </w:rPr>
                              </w:pPr>
                            </w:p>
                          </w:txbxContent>
                        </v:textbox>
                      </v:rect>
                      <v:rect id="Rectángulo 476" o:spid="_x0000_s1061" style="position:absolute;left:15068;top:28994;width:20810;height:14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" fillcolor="window" strokecolor="windowText" strokeweight="1pt">
                        <v:textbox inset="2.47492mm,1.2375mm,2.47492mm,1.2375mm">
                          <w:txbxContent>
                            <w:p w14:paraId="6E720B09" w14:textId="77777777" w:rsidR="00DA5CD8" w:rsidRPr="005D5BF8" w:rsidRDefault="00DA5CD8" w:rsidP="00642945">
                              <w:pPr>
                                <w:jc w:val="center"/>
                                <w:rPr>
                                  <w:sz w:val="16"/>
                                  <w:szCs w:val="16"/>
                                </w:rPr>
                              </w:pPr>
                              <w:r w:rsidRPr="005D5BF8">
                                <w:rPr>
                                  <w:sz w:val="16"/>
                                  <w:szCs w:val="16"/>
                                </w:rPr>
                                <w:t>RIESGO PÚBLICO</w:t>
                              </w:r>
                            </w:p>
                            <w:p w14:paraId="281E44EB" w14:textId="77777777" w:rsidR="00DA5CD8" w:rsidRPr="005D5BF8" w:rsidRDefault="00DA5CD8" w:rsidP="00642945">
                              <w:pPr>
                                <w:rPr>
                                  <w:sz w:val="16"/>
                                  <w:szCs w:val="16"/>
                                </w:rPr>
                              </w:pPr>
                              <w:r w:rsidRPr="005D5BF8">
                                <w:rPr>
                                  <w:sz w:val="16"/>
                                  <w:szCs w:val="16"/>
                                </w:rPr>
                                <w:t>-Ante una eventualidad por riesgo público, se manejará un conducto regular desde el Jefe del Área protegida hacia los niveles Territorial y Central de Parques Nacionales Naturales. El Jefe del Área protegida o la instancia territorial o nacional de Parques Nacionales Naturales asumirán la interlocución con los organismos de apoyo, dependiendo de lo que amerite la situación</w:t>
                              </w:r>
                            </w:p>
                            <w:p w14:paraId="2C46AD89" w14:textId="77777777" w:rsidR="00DA5CD8" w:rsidRPr="005D5BF8" w:rsidRDefault="00DA5CD8" w:rsidP="00642945">
                              <w:pPr>
                                <w:jc w:val="center"/>
                                <w:rPr>
                                  <w:sz w:val="16"/>
                                  <w:szCs w:val="16"/>
                                </w:rPr>
                              </w:pPr>
                            </w:p>
                          </w:txbxContent>
                        </v:textbox>
                      </v:rect>
                      <v:rect id="Rectángulo 477" o:spid="_x0000_s1062" style="position:absolute;left:37088;top:29136;width:13060;height:14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" fillcolor="window" strokecolor="windowText" strokeweight="1pt">
                        <v:textbox inset="2.47492mm,1.2375mm,2.47492mm,1.2375mm">
                          <w:txbxContent>
                            <w:p w14:paraId="2E7C2328" w14:textId="77777777" w:rsidR="00DA5CD8" w:rsidRPr="005D5BF8" w:rsidRDefault="00DA5CD8" w:rsidP="00642945">
                              <w:pPr>
                                <w:jc w:val="center"/>
                                <w:rPr>
                                  <w:sz w:val="16"/>
                                  <w:szCs w:val="16"/>
                                </w:rPr>
                              </w:pPr>
                              <w:r w:rsidRPr="005D5BF8">
                                <w:rPr>
                                  <w:sz w:val="16"/>
                                  <w:szCs w:val="16"/>
                                </w:rPr>
                                <w:t>AMENAZA POR INCENDIO</w:t>
                              </w:r>
                            </w:p>
                            <w:p w14:paraId="6B5D8CD2" w14:textId="77777777" w:rsidR="00DA5CD8" w:rsidRPr="005D5BF8" w:rsidRDefault="00DA5CD8" w:rsidP="00642945">
                              <w:pPr>
                                <w:spacing w:after="0"/>
                                <w:rPr>
                                  <w:sz w:val="16"/>
                                  <w:szCs w:val="16"/>
                                </w:rPr>
                              </w:pPr>
                              <w:r w:rsidRPr="005D5BF8">
                                <w:rPr>
                                  <w:sz w:val="16"/>
                                  <w:szCs w:val="16"/>
                                </w:rPr>
                                <w:t>-Avisar al jefe de Área protegida</w:t>
                              </w:r>
                            </w:p>
                            <w:p w14:paraId="7EF04594" w14:textId="77777777" w:rsidR="00DA5CD8" w:rsidRPr="005D5BF8" w:rsidRDefault="00DA5CD8" w:rsidP="00642945">
                              <w:pPr>
                                <w:spacing w:after="0"/>
                                <w:rPr>
                                  <w:sz w:val="16"/>
                                  <w:szCs w:val="16"/>
                                </w:rPr>
                              </w:pPr>
                              <w:r w:rsidRPr="005D5BF8">
                                <w:rPr>
                                  <w:sz w:val="16"/>
                                  <w:szCs w:val="16"/>
                                </w:rPr>
                                <w:t>-Evacuar las áreas afectadas o posiblemente afectadas.</w:t>
                              </w:r>
                            </w:p>
                            <w:p w14:paraId="62AA312E" w14:textId="77777777" w:rsidR="00DA5CD8" w:rsidRPr="005D5BF8" w:rsidRDefault="00DA5CD8" w:rsidP="00642945">
                              <w:pPr>
                                <w:spacing w:after="0"/>
                                <w:rPr>
                                  <w:sz w:val="16"/>
                                  <w:szCs w:val="16"/>
                                </w:rPr>
                              </w:pPr>
                              <w:r w:rsidRPr="005D5BF8">
                                <w:rPr>
                                  <w:sz w:val="16"/>
                                  <w:szCs w:val="16"/>
                                </w:rPr>
                                <w:t>-iniciar labores de extinción</w:t>
                              </w:r>
                            </w:p>
                            <w:p w14:paraId="362D99A3" w14:textId="77777777" w:rsidR="00DA5CD8" w:rsidRPr="005D5BF8" w:rsidRDefault="00DA5CD8" w:rsidP="00642945">
                              <w:pPr>
                                <w:spacing w:after="0"/>
                                <w:rPr>
                                  <w:sz w:val="16"/>
                                  <w:szCs w:val="16"/>
                                </w:rPr>
                              </w:pPr>
                              <w:r w:rsidRPr="005D5BF8">
                                <w:rPr>
                                  <w:sz w:val="16"/>
                                  <w:szCs w:val="16"/>
                                </w:rPr>
                                <w:t>-suministrar atención médica, si se requiere.</w:t>
                              </w:r>
                            </w:p>
                            <w:p w14:paraId="0E6BD996" w14:textId="77777777" w:rsidR="00DA5CD8" w:rsidRPr="005D5BF8" w:rsidRDefault="00DA5CD8" w:rsidP="00642945">
                              <w:pPr>
                                <w:spacing w:after="0"/>
                                <w:jc w:val="center"/>
                                <w:rPr>
                                  <w:sz w:val="16"/>
                                  <w:szCs w:val="16"/>
                                </w:rPr>
                              </w:pPr>
                            </w:p>
                            <w:p w14:paraId="5A86FB06" w14:textId="77777777" w:rsidR="00DA5CD8" w:rsidRPr="005D5BF8" w:rsidRDefault="00DA5CD8" w:rsidP="00642945">
                              <w:pPr>
                                <w:spacing w:after="0"/>
                                <w:jc w:val="center"/>
                                <w:rPr>
                                  <w:sz w:val="16"/>
                                  <w:szCs w:val="16"/>
                                  <w:lang w:val="es-MX"/>
                                </w:rPr>
                              </w:pPr>
                            </w:p>
                            <w:p w14:paraId="0759037A" w14:textId="77777777" w:rsidR="00DA5CD8" w:rsidRPr="005D5BF8" w:rsidRDefault="00DA5CD8" w:rsidP="00642945">
                              <w:pPr>
                                <w:pStyle w:val="NormalWeb"/>
                                <w:spacing w:before="0" w:after="0" w:line="256" w:lineRule="auto"/>
                                <w:jc w:val="center"/>
                                <w:rPr>
                                  <w:sz w:val="16"/>
                                  <w:szCs w:val="16"/>
                                  <w:lang w:val="es-MX"/>
                                </w:rPr>
                              </w:pPr>
                            </w:p>
                          </w:txbxContent>
                        </v:textbox>
                      </v:rect>
                      <v:rect id="Rectángulo 478" o:spid="_x0000_s1063" style="position:absolute;left:51357;top:29036;width:15141;height:15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" fillcolor="window" strokecolor="windowText" strokeweight="1pt">
                        <v:textbox inset="2.47492mm,1.2375mm,2.47492mm,1.2375mm">
                          <w:txbxContent>
                            <w:p w14:paraId="7CE7212E" w14:textId="77777777" w:rsidR="00DA5CD8" w:rsidRPr="005D5BF8" w:rsidRDefault="00DA5CD8" w:rsidP="00642945">
                              <w:pPr>
                                <w:jc w:val="center"/>
                                <w:rPr>
                                  <w:sz w:val="16"/>
                                  <w:szCs w:val="16"/>
                                </w:rPr>
                              </w:pPr>
                              <w:r w:rsidRPr="005D5BF8">
                                <w:rPr>
                                  <w:sz w:val="16"/>
                                  <w:szCs w:val="16"/>
                                </w:rPr>
                                <w:t>AMENAZA REMOCION EN MASA</w:t>
                              </w:r>
                            </w:p>
                            <w:p w14:paraId="49F0D4F3" w14:textId="77777777" w:rsidR="00DA5CD8" w:rsidRPr="005D5BF8" w:rsidRDefault="00DA5CD8" w:rsidP="00642945">
                              <w:pPr>
                                <w:spacing w:after="0" w:line="240" w:lineRule="auto"/>
                                <w:jc w:val="center"/>
                                <w:rPr>
                                  <w:sz w:val="16"/>
                                  <w:szCs w:val="16"/>
                                </w:rPr>
                              </w:pPr>
                              <w:r w:rsidRPr="005D5BF8">
                                <w:rPr>
                                  <w:sz w:val="16"/>
                                  <w:szCs w:val="16"/>
                                </w:rPr>
                                <w:t>-Se debe identificar la zona afectada por el evento, a partir de esto se realiza la restricción o cierre de la entrada más cercana al evento para visitantes o personas ajenas al AP.</w:t>
                              </w:r>
                            </w:p>
                            <w:p w14:paraId="37265634" w14:textId="77777777" w:rsidR="00DA5CD8" w:rsidRPr="005D5BF8" w:rsidRDefault="00DA5CD8" w:rsidP="00642945">
                              <w:pPr>
                                <w:jc w:val="center"/>
                                <w:rPr>
                                  <w:sz w:val="16"/>
                                  <w:szCs w:val="16"/>
                                </w:rPr>
                              </w:pPr>
                              <w:r w:rsidRPr="005D5BF8">
                                <w:rPr>
                                  <w:sz w:val="16"/>
                                  <w:szCs w:val="16"/>
                                </w:rPr>
                                <w:t>-Suspender ingreso al sector tanto de personal de parques, investigadores o visitantes.</w:t>
                              </w:r>
                            </w:p>
                          </w:txbxContent>
                        </v:textbox>
                      </v:rect>
                      <v:rect id="Rectángulo 479" o:spid="_x0000_s1064" style="position:absolute;left:2271;top:44819;width:18079;height:2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" fillcolor="window" strokecolor="windowText" strokeweight="1pt">
                        <v:textbox inset="2.47492mm,1.2375mm,2.47492mm,1.2375mm">
                          <w:txbxContent>
                            <w:p w14:paraId="54C5E042" w14:textId="77777777" w:rsidR="00DA5CD8" w:rsidRPr="005D5BF8" w:rsidRDefault="00DA5CD8" w:rsidP="00642945">
                              <w:pPr>
                                <w:jc w:val="center"/>
                                <w:rPr>
                                  <w:sz w:val="16"/>
                                  <w:szCs w:val="16"/>
                                </w:rPr>
                              </w:pPr>
                              <w:r w:rsidRPr="005D5BF8">
                                <w:rPr>
                                  <w:sz w:val="16"/>
                                  <w:szCs w:val="16"/>
                                </w:rPr>
                                <w:t>AMENZA POR ATAQUE DE FAUNA</w:t>
                              </w:r>
                            </w:p>
                          </w:txbxContent>
                        </v:textbox>
                      </v:rect>
                      <v:rect id="Rectángulo 192" o:spid="_x0000_s1065" style="position:absolute;left:22131;top:44893;width:35360;height:8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" fillcolor="window" strokecolor="windowText" strokeweight="1pt">
                        <v:textbox inset="2.47492mm,1.2375mm,2.47492mm,1.2375mm">
                          <w:txbxContent>
                            <w:p w14:paraId="463915E0" w14:textId="77777777" w:rsidR="00DA5CD8" w:rsidRPr="005D5BF8" w:rsidRDefault="00DA5CD8" w:rsidP="00642945">
                              <w:pPr>
                                <w:jc w:val="center"/>
                                <w:rPr>
                                  <w:sz w:val="16"/>
                                  <w:szCs w:val="16"/>
                                </w:rPr>
                              </w:pPr>
                              <w:r w:rsidRPr="005D5BF8">
                                <w:rPr>
                                  <w:sz w:val="16"/>
                                  <w:szCs w:val="16"/>
                                </w:rPr>
                                <w:t>LESIONES PERSONALES</w:t>
                              </w:r>
                            </w:p>
                            <w:p w14:paraId="1708FA4F" w14:textId="77777777" w:rsidR="00DA5CD8" w:rsidRPr="005D5BF8" w:rsidRDefault="00DA5CD8" w:rsidP="00642945">
                              <w:pPr>
                                <w:spacing w:after="0"/>
                                <w:rPr>
                                  <w:sz w:val="16"/>
                                  <w:szCs w:val="16"/>
                                </w:rPr>
                              </w:pPr>
                              <w:r w:rsidRPr="005D5BF8">
                                <w:rPr>
                                  <w:sz w:val="16"/>
                                  <w:szCs w:val="16"/>
                                </w:rPr>
                                <w:t>-Controlar el frente de trabajo.</w:t>
                              </w:r>
                            </w:p>
                            <w:p w14:paraId="4E776A90" w14:textId="77777777" w:rsidR="00DA5CD8" w:rsidRPr="005D5BF8" w:rsidRDefault="00DA5CD8" w:rsidP="00642945">
                              <w:pPr>
                                <w:spacing w:after="0"/>
                                <w:rPr>
                                  <w:sz w:val="16"/>
                                  <w:szCs w:val="16"/>
                                </w:rPr>
                              </w:pPr>
                              <w:r w:rsidRPr="005D5BF8">
                                <w:rPr>
                                  <w:sz w:val="16"/>
                                  <w:szCs w:val="16"/>
                                </w:rPr>
                                <w:t>-Determinar la gravedad del lesionado.</w:t>
                              </w:r>
                            </w:p>
                            <w:p w14:paraId="563FE330" w14:textId="77777777" w:rsidR="00DA5CD8" w:rsidRPr="005D5BF8" w:rsidRDefault="00DA5CD8" w:rsidP="00642945">
                              <w:pPr>
                                <w:spacing w:after="0"/>
                                <w:rPr>
                                  <w:sz w:val="16"/>
                                  <w:szCs w:val="16"/>
                                </w:rPr>
                              </w:pPr>
                              <w:r w:rsidRPr="005D5BF8">
                                <w:rPr>
                                  <w:sz w:val="16"/>
                                  <w:szCs w:val="16"/>
                                </w:rPr>
                                <w:t>-Brindar primeros auxilios, en el campamento, dado el caso de controlarse allí.</w:t>
                              </w:r>
                            </w:p>
                            <w:p w14:paraId="6BFB9036" w14:textId="77777777" w:rsidR="00DA5CD8" w:rsidRPr="005D5BF8" w:rsidRDefault="00DA5CD8" w:rsidP="00642945">
                              <w:pPr>
                                <w:spacing w:after="0"/>
                                <w:jc w:val="center"/>
                                <w:rPr>
                                  <w:sz w:val="16"/>
                                  <w:szCs w:val="16"/>
                                </w:rPr>
                              </w:pPr>
                              <w:r w:rsidRPr="005D5BF8">
                                <w:rPr>
                                  <w:sz w:val="16"/>
                                  <w:szCs w:val="16"/>
                                </w:rPr>
                                <w:t>-Remitir y trasportar al lesionado al hospital departamental de Granada.</w:t>
                              </w:r>
                            </w:p>
                            <w:p w14:paraId="2CD85769" w14:textId="77777777" w:rsidR="00DA5CD8" w:rsidRPr="005D5BF8" w:rsidRDefault="00DA5CD8" w:rsidP="00642945">
                              <w:pPr>
                                <w:jc w:val="center"/>
                                <w:rPr>
                                  <w:sz w:val="16"/>
                                  <w:szCs w:val="16"/>
                                </w:rPr>
                              </w:pPr>
                            </w:p>
                            <w:p w14:paraId="029E314A" w14:textId="77777777" w:rsidR="00DA5CD8" w:rsidRPr="005D5BF8" w:rsidRDefault="00DA5CD8" w:rsidP="00642945">
                              <w:pPr>
                                <w:jc w:val="center"/>
                                <w:rPr>
                                  <w:sz w:val="16"/>
                                  <w:szCs w:val="16"/>
                                </w:rPr>
                              </w:pPr>
                            </w:p>
                          </w:txbxContent>
                        </v:textbox>
                      </v:rect>
                      <v:group id="Grupo 197" o:spid="_x0000_s1066" style="position:absolute;left:27121;top:53966;width:16340;height:3850" coordsize="16764,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shape id="Decisión 40" o:spid="_x0000_s1067" type="#_x0000_t110" style="position:absolute;width:16764;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" filled="f" strokecolor="windowText" strokeweight="1pt"/>
                        <v:shape id="Cuadro de texto 76" o:spid="_x0000_s1068" type="#_x0000_t202" style="position:absolute;left:2000;top:666;width:12478;height:6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" filled="f" stroked="f" strokeweight=".5pt">
                          <v:textbox>
                            <w:txbxContent>
                              <w:p w14:paraId="09D584B4" w14:textId="77777777" w:rsidR="00DA5CD8" w:rsidRPr="005D5BF8" w:rsidRDefault="00DA5CD8" w:rsidP="00642945">
                                <w:pPr>
                                  <w:pStyle w:val="NormalWeb"/>
                                  <w:spacing w:before="0" w:after="200" w:line="276" w:lineRule="auto"/>
                                  <w:jc w:val="center"/>
                                  <w:rPr>
                                    <w:sz w:val="16"/>
                                    <w:szCs w:val="16"/>
                                  </w:rPr>
                                </w:pPr>
                                <w:r w:rsidRPr="005D5BF8">
                                  <w:rPr>
                                    <w:rFonts w:eastAsia="Calibri"/>
                                    <w:sz w:val="16"/>
                                    <w:szCs w:val="16"/>
                                  </w:rPr>
                                  <w:t>HAY CONTROL</w:t>
                                </w:r>
                              </w:p>
                            </w:txbxContent>
                          </v:textbox>
                        </v:shape>
                      </v:group>
                      <v:group id="Grupo 200" o:spid="_x0000_s1069" style="position:absolute;left:10826;top:57145;width:51157;height:3572" coordorigin="581,-11" coordsize="29098,2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rect id="Rectángulo 201" o:spid="_x0000_s1070" style="position:absolute;left:581;width:29099;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" fillcolor="white [3212]" strokecolor="windowText" strokeweight=".25pt"/>
                        <v:shape id="Cuadro de texto 20" o:spid="_x0000_s1071" type="#_x0000_t202" style="position:absolute;left:844;top:-11;width:28774;height:2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" filled="f" stroked="f" strokeweight=".5pt">
                          <v:textbox>
                            <w:txbxContent>
                              <w:p w14:paraId="5F50B64C" w14:textId="77777777" w:rsidR="00DA5CD8" w:rsidRPr="005D5BF8" w:rsidRDefault="00DA5CD8" w:rsidP="00642945">
                                <w:pPr>
                                  <w:pStyle w:val="NormalWeb"/>
                                  <w:spacing w:before="0" w:after="200" w:line="276" w:lineRule="auto"/>
                                  <w:jc w:val="center"/>
                                  <w:rPr>
                                    <w:sz w:val="16"/>
                                    <w:szCs w:val="16"/>
                                  </w:rPr>
                                </w:pPr>
                                <w:r w:rsidRPr="005D5BF8">
                                  <w:rPr>
                                    <w:rFonts w:eastAsia="Calibri"/>
                                    <w:sz w:val="16"/>
                                    <w:szCs w:val="16"/>
                                  </w:rPr>
                                  <w:t>Establecer con</w:t>
                                </w:r>
                                <w:r>
                                  <w:rPr>
                                    <w:rFonts w:eastAsia="Calibri"/>
                                    <w:sz w:val="16"/>
                                    <w:szCs w:val="16"/>
                                  </w:rPr>
                                  <w:t xml:space="preserve"> </w:t>
                                </w:r>
                                <w:r w:rsidRPr="005D5BF8">
                                  <w:rPr>
                                    <w:rFonts w:eastAsia="Calibri"/>
                                    <w:sz w:val="16"/>
                                    <w:szCs w:val="16"/>
                                  </w:rPr>
                                  <w:t>mayor precisión la dimensión de la emergencia y efectuar proyecciones sobre su comportamiento</w:t>
                                </w:r>
                              </w:p>
                            </w:txbxContent>
                          </v:textbox>
                        </v:shape>
                      </v:group>
                      <v:group id="Grupo 203" o:spid="_x0000_s1072" style="position:absolute;left:16082;top:60850;width:40069;height:4138" coordorigin="581,-173" coordsize="29706,3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rect id="Rectángulo 204" o:spid="_x0000_s1073" style="position:absolute;left:581;width:29099;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" fillcolor="white [3212]" strokecolor="windowText" strokeweight=".25pt"/>
                        <v:shape id="Cuadro de texto 34" o:spid="_x0000_s1074" type="#_x0000_t202" style="position:absolute;left:2265;top:-173;width:28023;height:3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sjn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ESz+HvTDgCcvkLAAD//wMAUEsBAi0AFAAGAAgAAAAhANvh9svuAAAAhQEAABMAAAAAAAAA&#10;AAAAAAAAAAAAAFtDb250ZW50X1R5cGVzXS54bWxQSwECLQAUAAYACAAAACEAWvQsW78AAAAVAQAA&#10;CwAAAAAAAAAAAAAAAAAfAQAAX3JlbHMvLnJlbHNQSwECLQAUAAYACAAAACEAosbI58YAAADcAAAA&#10;DwAAAAAAAAAAAAAAAAAHAgAAZHJzL2Rvd25yZXYueG1sUEsFBgAAAAADAAMAtwAAAPoCAAAAAA==&#10;" filled="f" stroked="f" strokeweight=".5pt">
                          <v:textbox>
                            <w:txbxContent>
                              <w:p w14:paraId="366E6854" w14:textId="77777777" w:rsidR="00DA5CD8" w:rsidRPr="005D5BF8" w:rsidRDefault="00DA5CD8" w:rsidP="00642945">
                                <w:pPr>
                                  <w:pStyle w:val="NormalWeb"/>
                                  <w:spacing w:before="0" w:after="200" w:line="276" w:lineRule="auto"/>
                                  <w:jc w:val="center"/>
                                  <w:rPr>
                                    <w:sz w:val="16"/>
                                    <w:szCs w:val="16"/>
                                  </w:rPr>
                                </w:pPr>
                                <w:r>
                                  <w:rPr>
                                    <w:rFonts w:eastAsia="Calibri"/>
                                    <w:sz w:val="16"/>
                                    <w:szCs w:val="16"/>
                                  </w:rPr>
                                  <w:t>I</w:t>
                                </w:r>
                                <w:r w:rsidRPr="005D5BF8">
                                  <w:rPr>
                                    <w:rFonts w:eastAsia="Calibri"/>
                                    <w:sz w:val="16"/>
                                    <w:szCs w:val="16"/>
                                  </w:rPr>
                                  <w:t>dentificar riesgos inmediatos y notificar a autoridades y comités locales de emergencia</w:t>
                                </w:r>
                              </w:p>
                            </w:txbxContent>
                          </v:textbox>
                        </v:shape>
                      </v:group>
                      <v:shape id="Cuadro de texto 57" o:spid="_x0000_s1075" type="#_x0000_t202" style="position:absolute;left:21220;top:64338;width:29895;height:2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" fillcolor="window" strokecolor="windowText" strokeweight="1pt">
                        <v:textbox inset="2.47492mm,1.2375mm,2.47492mm,1.2375mm">
                          <w:txbxContent>
                            <w:p w14:paraId="44A52A31" w14:textId="77777777" w:rsidR="00DA5CD8" w:rsidRPr="005D5BF8" w:rsidRDefault="00DA5CD8" w:rsidP="00642945">
                              <w:pPr>
                                <w:pStyle w:val="NormalWeb"/>
                                <w:spacing w:before="0" w:after="200" w:line="276" w:lineRule="auto"/>
                                <w:jc w:val="center"/>
                                <w:rPr>
                                  <w:sz w:val="16"/>
                                  <w:szCs w:val="16"/>
                                </w:rPr>
                              </w:pPr>
                              <w:r>
                                <w:rPr>
                                  <w:rFonts w:eastAsia="Calibri"/>
                                  <w:sz w:val="16"/>
                                  <w:szCs w:val="16"/>
                                </w:rPr>
                                <w:t>I</w:t>
                              </w:r>
                              <w:r w:rsidRPr="005D5BF8">
                                <w:rPr>
                                  <w:rFonts w:eastAsia="Calibri"/>
                                  <w:sz w:val="16"/>
                                  <w:szCs w:val="16"/>
                                </w:rPr>
                                <w:t>niciar labores de control de la emergencia</w:t>
                              </w:r>
                            </w:p>
                          </w:txbxContent>
                        </v:textbox>
                      </v:shape>
                      <v:shape id="Conector recto de flecha 207" o:spid="_x0000_s1076" type="#_x0000_t32" style="position:absolute;left:22134;top:55266;width:4987;height:4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" strokecolor="windowText" strokeweight=".5pt">
                        <v:stroke endarrow="block" joinstyle="miter"/>
                      </v:shape>
                      <v:shape id="Cuadro de texto 208" o:spid="_x0000_s1077" type="#_x0000_t202" style="position:absolute;left:17704;top:53966;width:4430;height: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" fillcolor="window" strokeweight=".5pt">
                        <v:textbox inset="2.47492mm,1.2375mm,2.47492mm,1.2375mm">
                          <w:txbxContent>
                            <w:p w14:paraId="0F50852D" w14:textId="77777777" w:rsidR="00DA5CD8" w:rsidRPr="005D5BF8" w:rsidRDefault="00DA5CD8" w:rsidP="00642945">
                              <w:pPr>
                                <w:jc w:val="center"/>
                                <w:rPr>
                                  <w:sz w:val="16"/>
                                  <w:szCs w:val="16"/>
                                  <w:lang w:val="es-MX"/>
                                </w:rPr>
                              </w:pPr>
                              <w:r w:rsidRPr="005D5BF8">
                                <w:rPr>
                                  <w:sz w:val="16"/>
                                  <w:szCs w:val="16"/>
                                  <w:lang w:val="es-MX"/>
                                </w:rPr>
                                <w:t>NO</w:t>
                              </w:r>
                            </w:p>
                          </w:txbxContent>
                        </v:textbox>
                      </v:shape>
                      <v:shapetype id="_x0000_t33" coordsize="21600,21600" o:spt="33" o:oned="t" path="m,l21600,r,21600e" filled="f">
                        <v:stroke joinstyle="miter"/>
                        <v:path arrowok="t" fillok="f" o:connecttype="none"/>
                        <o:lock v:ext="edit" shapetype="t"/>
                      </v:shapetype>
                      <v:shape id="Conector angular 56" o:spid="_x0000_s1078" type="#_x0000_t33" style="position:absolute;left:8187;top:27303;width:27246;height:1690;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" strokecolor="windowText" strokeweight=".5pt">
                        <v:stroke endarrow="block"/>
                      </v:shape>
                      <v:shape id="Conector angular 57" o:spid="_x0000_s1079" type="#_x0000_t33" style="position:absolute;left:25471;top:27303;width:10002;height:1690;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" strokecolor="windowText" strokeweight=".5pt">
                        <v:stroke endarrow="block"/>
                      </v:shape>
                      <v:shape id="Conector angular 58" o:spid="_x0000_s1080" type="#_x0000_t33" style="position:absolute;left:35471;top:27302;width:8144;height:183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" strokecolor="windowText" strokeweight=".5pt">
                        <v:stroke endarrow="block"/>
                      </v:shape>
                      <v:shape id="Conector angular 59" o:spid="_x0000_s1081" type="#_x0000_t33" style="position:absolute;left:35473;top:27303;width:23450;height:173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" strokecolor="windowText" strokeweight=".5pt">
                        <v:stroke endarrow="block"/>
                      </v:shape>
                      <v:shape id="Cuadro de texto 53" o:spid="_x0000_s1082" type="#_x0000_t202" style="position:absolute;left:52095;top:54008;width:4426;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" fillcolor="window" strokeweight=".5pt">
                        <v:textbox inset="2.47492mm,1.2375mm,2.47492mm,1.2375mm">
                          <w:txbxContent>
                            <w:p w14:paraId="1F11CDFD" w14:textId="77777777" w:rsidR="00DA5CD8" w:rsidRPr="005D5BF8" w:rsidRDefault="00DA5CD8" w:rsidP="00642945">
                              <w:pPr>
                                <w:pStyle w:val="NormalWeb"/>
                                <w:spacing w:before="0" w:after="160" w:line="256" w:lineRule="auto"/>
                                <w:jc w:val="center"/>
                                <w:rPr>
                                  <w:sz w:val="16"/>
                                  <w:szCs w:val="16"/>
                                </w:rPr>
                              </w:pPr>
                              <w:r w:rsidRPr="005D5BF8">
                                <w:rPr>
                                  <w:rFonts w:eastAsia="Calibri"/>
                                  <w:sz w:val="16"/>
                                  <w:szCs w:val="16"/>
                                  <w:lang w:val="es-MX"/>
                                </w:rPr>
                                <w:t>SI</w:t>
                              </w:r>
                            </w:p>
                          </w:txbxContent>
                        </v:textbox>
                      </v:shape>
                      <v:shape id="Conector recto de flecha 215" o:spid="_x0000_s1083" type="#_x0000_t32" style="position:absolute;left:43461;top:55266;width:8634;height: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" strokecolor="windowText" strokeweight=".5pt">
                        <v:stroke endarrow="block" joinstyle="miter"/>
                      </v:shape>
                      <v:group id="Grupo 216" o:spid="_x0000_s1084" style="position:absolute;left:19587;top:66691;width:32767;height:2167" coordsize="30289,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rect id="Rectángulo 217" o:spid="_x0000_s1085" style="position:absolute;left:581;width:29099;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" filled="f" strokecolor="black [3213]" strokeweight=".25pt"/>
                        <v:shape id="Cuadro de texto 73" o:spid="_x0000_s1086" type="#_x0000_t202" style="position:absolute;width:30289;height:2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" fillcolor="white [3212]" strokecolor="black [3213]" strokeweight=".5pt">
                          <v:textbox>
                            <w:txbxContent>
                              <w:p w14:paraId="0918370F" w14:textId="6CA22ABF" w:rsidR="00DA5CD8" w:rsidRPr="005D5BF8" w:rsidRDefault="00DA5CD8" w:rsidP="00642945">
                                <w:pPr>
                                  <w:pStyle w:val="NormalWeb"/>
                                  <w:spacing w:before="0" w:after="200" w:line="276" w:lineRule="auto"/>
                                  <w:jc w:val="center"/>
                                  <w:rPr>
                                    <w:sz w:val="16"/>
                                    <w:szCs w:val="16"/>
                                  </w:rPr>
                                </w:pPr>
                                <w:r>
                                  <w:rPr>
                                    <w:rFonts w:eastAsia="Calibri"/>
                                    <w:sz w:val="16"/>
                                    <w:szCs w:val="16"/>
                                  </w:rPr>
                                  <w:t>T</w:t>
                                </w:r>
                                <w:r w:rsidRPr="005D5BF8">
                                  <w:rPr>
                                    <w:rFonts w:eastAsia="Calibri"/>
                                    <w:sz w:val="16"/>
                                    <w:szCs w:val="16"/>
                                  </w:rPr>
                                  <w:t xml:space="preserve">erminar operaciones e iniciar manejo de las áreas AFECTADAS </w:t>
                                </w:r>
                              </w:p>
                            </w:txbxContent>
                          </v:textbox>
                        </v:shape>
                      </v:group>
                      <v:group id="Grupo 219" o:spid="_x0000_s1087" style="position:absolute;left:23029;top:69351;width:26088;height:2123" coordsize="30289,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rect id="Rectángulo 220" o:spid="_x0000_s1088" style="position:absolute;left:581;width:29099;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" filled="f" strokecolor="windowText" strokeweight=".25pt"/>
                        <v:shape id="Cuadro de texto 82" o:spid="_x0000_s1089" type="#_x0000_t202" style="position:absolute;width:30289;height:2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" filled="f" strokecolor="black [3213]" strokeweight=".5pt">
                          <v:textbox>
                            <w:txbxContent>
                              <w:p w14:paraId="0104ED41" w14:textId="1E3796F3" w:rsidR="00DA5CD8" w:rsidRPr="005D5BF8" w:rsidRDefault="00DA5CD8" w:rsidP="0098561F">
                                <w:pPr>
                                  <w:pStyle w:val="NormalWeb"/>
                                  <w:spacing w:before="0" w:after="200" w:line="276" w:lineRule="auto"/>
                                  <w:jc w:val="center"/>
                                  <w:rPr>
                                    <w:sz w:val="16"/>
                                    <w:szCs w:val="16"/>
                                  </w:rPr>
                                </w:pPr>
                                <w:r>
                                  <w:rPr>
                                    <w:rFonts w:eastAsia="Calibri"/>
                                    <w:sz w:val="16"/>
                                    <w:szCs w:val="16"/>
                                  </w:rPr>
                                  <w:t>E</w:t>
                                </w:r>
                                <w:r w:rsidRPr="005D5BF8">
                                  <w:rPr>
                                    <w:rFonts w:eastAsia="Calibri"/>
                                    <w:sz w:val="16"/>
                                    <w:szCs w:val="16"/>
                                  </w:rPr>
                                  <w:t>valuar plan de contingencia y daños OCASIONADOS</w:t>
                                </w:r>
                              </w:p>
                            </w:txbxContent>
                          </v:textbox>
                        </v:shape>
                      </v:group>
                      <v:shape id="Cuadro de texto 86" o:spid="_x0000_s1090" type="#_x0000_t202" style="position:absolute;left:11452;top:71856;width:49669;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" fillcolor="window" strokecolor="windowText" strokeweight="1pt">
                        <v:textbox inset="2.47492mm,1.2375mm,2.47492mm,1.2375mm">
                          <w:txbxContent>
                            <w:p w14:paraId="350E8FEF" w14:textId="77777777" w:rsidR="00DA5CD8" w:rsidRPr="005D5BF8" w:rsidRDefault="00DA5CD8" w:rsidP="00642945">
                              <w:pPr>
                                <w:pStyle w:val="NormalWeb"/>
                                <w:spacing w:before="0" w:after="200" w:line="276" w:lineRule="auto"/>
                                <w:jc w:val="center"/>
                                <w:rPr>
                                  <w:sz w:val="16"/>
                                  <w:szCs w:val="16"/>
                                </w:rPr>
                              </w:pPr>
                              <w:r>
                                <w:rPr>
                                  <w:rFonts w:eastAsia="Calibri"/>
                                  <w:sz w:val="16"/>
                                  <w:szCs w:val="16"/>
                                </w:rPr>
                                <w:t>M</w:t>
                              </w:r>
                              <w:r w:rsidRPr="005D5BF8">
                                <w:rPr>
                                  <w:rFonts w:eastAsia="Calibri"/>
                                  <w:sz w:val="16"/>
                                  <w:szCs w:val="16"/>
                                </w:rPr>
                                <w:t>onitorear áreas afectadas y desarrollar medidas de compensación si es el caso</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71" o:spid="_x0000_s1091" type="#_x0000_t34" style="position:absolute;left:56518;top:55351;width:4600;height:1752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" adj="32062" strokecolor="windowText" strokeweight=".5pt">
                        <v:stroke endarrow="block"/>
                      </v:shape>
                      <v:shape id="Cuadro de texto 53" o:spid="_x0000_s1092" type="#_x0000_t202" style="position:absolute;left:31209;top:74869;width:4426;height:1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" fillcolor="window" strokeweight=".5pt">
                        <v:textbox inset="2.47492mm,1.2375mm,2.47492mm,1.2375mm">
                          <w:txbxContent>
                            <w:p w14:paraId="0AB49BF2" w14:textId="77777777" w:rsidR="00DA5CD8" w:rsidRPr="005D5BF8" w:rsidRDefault="00DA5CD8" w:rsidP="00642945">
                              <w:pPr>
                                <w:pStyle w:val="NormalWeb"/>
                                <w:spacing w:before="0" w:after="160" w:line="254" w:lineRule="auto"/>
                                <w:jc w:val="center"/>
                                <w:rPr>
                                  <w:sz w:val="16"/>
                                  <w:szCs w:val="16"/>
                                </w:rPr>
                              </w:pPr>
                              <w:r w:rsidRPr="005D5BF8">
                                <w:rPr>
                                  <w:rFonts w:eastAsia="Calibri"/>
                                  <w:sz w:val="16"/>
                                  <w:szCs w:val="16"/>
                                  <w:lang w:val="es-MX"/>
                                </w:rPr>
                                <w:t>FIN</w:t>
                              </w:r>
                            </w:p>
                          </w:txbxContent>
                        </v:textbox>
                      </v:shape>
                      <w10:wrap type="tight" anchorx="margin"/>
                    </v:group>
                  </w:pict>
                </mc:Fallback>
              </mc:AlternateContent>
            </w:r>
            <w:r>
              <w:rPr>
                <w:noProof/>
              </w:rPr>
              <mc:AlternateContent>
                <mc:Choice Requires="wps">
                  <w:drawing>
                    <wp:anchor distT="0" distB="0" distL="114300" distR="114300" simplePos="0" relativeHeight="251687936" behindDoc="0" locked="0" layoutInCell="1" allowOverlap="1" wp14:anchorId="76C7F567" wp14:editId="7F8F5B19">
                      <wp:simplePos x="0" y="0"/>
                      <wp:positionH relativeFrom="column">
                        <wp:posOffset>457200</wp:posOffset>
                      </wp:positionH>
                      <wp:positionV relativeFrom="paragraph">
                        <wp:posOffset>10808970</wp:posOffset>
                      </wp:positionV>
                      <wp:extent cx="6822440" cy="63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6822440" cy="635"/>
                              </a:xfrm>
                              <a:prstGeom prst="rect">
                                <a:avLst/>
                              </a:prstGeom>
                              <a:solidFill>
                                <a:prstClr val="white"/>
                              </a:solidFill>
                              <a:ln>
                                <a:noFill/>
                              </a:ln>
                            </wps:spPr>
                            <wps:txbx>
                              <w:txbxContent>
                                <w:p w14:paraId="79EB0734" w14:textId="493EAC0E" w:rsidR="00DA5CD8" w:rsidRPr="00A928AB" w:rsidRDefault="00DA5CD8" w:rsidP="009B61C4">
                                  <w:pPr>
                                    <w:pStyle w:val="Descripcin"/>
                                    <w:rPr>
                                      <w:noProof/>
                                      <w:szCs w:val="28"/>
                                    </w:rPr>
                                  </w:pPr>
                                  <w:bookmarkStart w:id="170" w:name="_Toc117588928"/>
                                  <w:r>
                                    <w:t xml:space="preserve">Grafica </w:t>
                                  </w:r>
                                  <w:fldSimple w:instr=" SEQ Grafica \* ARABIC ">
                                    <w:r>
                                      <w:rPr>
                                        <w:noProof/>
                                      </w:rPr>
                                      <w:t>6</w:t>
                                    </w:r>
                                  </w:fldSimple>
                                  <w:r>
                                    <w:t>: Diagrama de activación del Plan de Contingencia en el PNN de Macuira</w:t>
                                  </w:r>
                                  <w:bookmarkEnd w:id="1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7F567" id="Text Box 30" o:spid="_x0000_s1093" type="#_x0000_t202" style="position:absolute;left:0;text-align:left;margin-left:36pt;margin-top:851.1pt;width:537.2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" stroked="f">
                      <v:textbox style="mso-fit-shape-to-text:t" inset="0,0,0,0">
                        <w:txbxContent>
                          <w:p w14:paraId="79EB0734" w14:textId="493EAC0E" w:rsidR="00DA5CD8" w:rsidRPr="00A928AB" w:rsidRDefault="00DA5CD8" w:rsidP="009B61C4">
                            <w:pPr>
                              <w:pStyle w:val="Descripcin"/>
                              <w:rPr>
                                <w:noProof/>
                                <w:szCs w:val="28"/>
                              </w:rPr>
                            </w:pPr>
                            <w:bookmarkStart w:id="172" w:name="_Toc117588928"/>
                            <w:r>
                              <w:t xml:space="preserve">Grafica </w:t>
                            </w:r>
                            <w:fldSimple w:instr=" SEQ Grafica \* ARABIC ">
                              <w:r>
                                <w:rPr>
                                  <w:noProof/>
                                </w:rPr>
                                <w:t>6</w:t>
                              </w:r>
                            </w:fldSimple>
                            <w:r>
                              <w:t>: Diagrama de activación del Plan de Contingencia en el PNN de Macuira</w:t>
                            </w:r>
                            <w:bookmarkEnd w:id="172"/>
                          </w:p>
                        </w:txbxContent>
                      </v:textbox>
                    </v:shape>
                  </w:pict>
                </mc:Fallback>
              </mc:AlternateContent>
            </w:r>
            <w:bookmarkEnd w:id="168"/>
          </w:p>
        </w:tc>
      </w:tr>
      <w:tr w:rsidR="002A0DE3" w:rsidRPr="002A0DE3" w14:paraId="19499E42" w14:textId="77777777" w:rsidTr="002679DE">
        <w:trPr>
          <w:trHeight w:val="1597"/>
        </w:trPr>
        <w:tc>
          <w:tcPr>
            <w:tcW w:w="2122" w:type="dxa"/>
            <w:vAlign w:val="center"/>
          </w:tcPr>
          <w:p w14:paraId="6B5EE344" w14:textId="696FE980" w:rsidR="002A0DE3" w:rsidRPr="002F42B4" w:rsidRDefault="00B912B8" w:rsidP="00E6029C">
            <w:pPr>
              <w:pStyle w:val="Ttulo1"/>
              <w:rPr>
                <w:highlight w:val="yellow"/>
              </w:rPr>
            </w:pPr>
            <w:bookmarkStart w:id="171" w:name="_Toc117588855"/>
            <w:r>
              <w:t xml:space="preserve">Informe de </w:t>
            </w:r>
            <w:r w:rsidR="00E6029C">
              <w:t>Necesidades de asistencia asociada</w:t>
            </w:r>
            <w:r w:rsidR="0095767C" w:rsidRPr="00605EEE">
              <w:t xml:space="preserve"> con la prestación de servicios ecoturísticos</w:t>
            </w:r>
            <w:bookmarkEnd w:id="171"/>
          </w:p>
        </w:tc>
        <w:tc>
          <w:tcPr>
            <w:tcW w:w="8906" w:type="dxa"/>
            <w:vAlign w:val="center"/>
          </w:tcPr>
          <w:p w14:paraId="283AB468" w14:textId="24CC9167" w:rsidR="00406214" w:rsidRDefault="00B912B8" w:rsidP="00841FFE">
            <w:pPr>
              <w:pStyle w:val="Ttulo2"/>
            </w:pPr>
            <w:bookmarkStart w:id="172" w:name="_Toc117588856"/>
            <w:r>
              <w:t>Informe de</w:t>
            </w:r>
            <w:r w:rsidR="00E6029C">
              <w:t xml:space="preserve"> n</w:t>
            </w:r>
            <w:r w:rsidR="007C5DD3">
              <w:t>ecesidades de asistencia</w:t>
            </w:r>
            <w:bookmarkEnd w:id="172"/>
            <w:r w:rsidR="007C5DD3">
              <w:t xml:space="preserve"> </w:t>
            </w:r>
          </w:p>
          <w:p w14:paraId="14EEBAEA" w14:textId="0AA6CDAB" w:rsidR="007E54CA" w:rsidRDefault="007E54CA" w:rsidP="007E54CA">
            <w:r>
              <w:t>A partir de lo descrito en los planes de contingencia y emergencias y de riesgo público del PNN de Macuira, además de los análisis de riesgos y amenazas del punto anterior a continuación se describen las necesidades y requerimientos que, desde el AP se consideran tener en cuenta para la implementación de la asistencia médica.</w:t>
            </w:r>
          </w:p>
          <w:p w14:paraId="7EF28C05" w14:textId="08FF4A85" w:rsidR="007E54CA" w:rsidRDefault="007E54CA" w:rsidP="007E54CA">
            <w:pPr>
              <w:pStyle w:val="Descripcin"/>
              <w:keepNext/>
            </w:pPr>
            <w:bookmarkStart w:id="173" w:name="_Toc117588980"/>
            <w:r>
              <w:t xml:space="preserve">Tabla </w:t>
            </w:r>
            <w:fldSimple w:instr=" SEQ Tabla \* ARABIC ">
              <w:r w:rsidR="00037B43">
                <w:rPr>
                  <w:noProof/>
                </w:rPr>
                <w:t>22</w:t>
              </w:r>
            </w:fldSimple>
            <w:r>
              <w:t xml:space="preserve">: </w:t>
            </w:r>
            <w:r w:rsidRPr="007E54CA">
              <w:rPr>
                <w:b w:val="0"/>
              </w:rPr>
              <w:t>Necesidades y Requerimiento identificados para la implementación de un seguro de asistencia en el PNN de Macuira</w:t>
            </w:r>
            <w:bookmarkEnd w:id="173"/>
          </w:p>
          <w:tbl>
            <w:tblPr>
              <w:tblStyle w:val="Tablaconcuadrcula1clara-nfasis1"/>
              <w:tblpPr w:leftFromText="141" w:rightFromText="141" w:vertAnchor="text" w:horzAnchor="margin" w:tblpY="26"/>
              <w:tblOverlap w:val="never"/>
              <w:tblW w:w="0" w:type="auto"/>
              <w:tblLayout w:type="fixed"/>
              <w:tblLook w:val="04A0" w:firstRow="1" w:lastRow="0" w:firstColumn="1" w:lastColumn="0" w:noHBand="0" w:noVBand="1"/>
            </w:tblPr>
            <w:tblGrid>
              <w:gridCol w:w="1696"/>
              <w:gridCol w:w="3289"/>
              <w:gridCol w:w="3481"/>
            </w:tblGrid>
            <w:tr w:rsidR="007E54CA" w:rsidRPr="00542EB6" w14:paraId="0CE9063A" w14:textId="77777777" w:rsidTr="007E54CA">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96" w:type="dxa"/>
                </w:tcPr>
                <w:p w14:paraId="40F0DDD1" w14:textId="77777777" w:rsidR="007E54CA" w:rsidRPr="00841FFE" w:rsidRDefault="007E54CA" w:rsidP="007E54CA">
                  <w:pPr>
                    <w:pStyle w:val="Sinespaciado"/>
                    <w:jc w:val="center"/>
                    <w:rPr>
                      <w:rFonts w:cs="Times New Roman"/>
                      <w:bCs w:val="0"/>
                      <w:szCs w:val="24"/>
                    </w:rPr>
                  </w:pPr>
                  <w:r w:rsidRPr="00841FFE">
                    <w:rPr>
                      <w:rFonts w:cs="Times New Roman"/>
                      <w:bCs w:val="0"/>
                      <w:szCs w:val="24"/>
                    </w:rPr>
                    <w:t>CLASIFICACION</w:t>
                  </w:r>
                </w:p>
              </w:tc>
              <w:tc>
                <w:tcPr>
                  <w:tcW w:w="3289" w:type="dxa"/>
                </w:tcPr>
                <w:p w14:paraId="737A6A46" w14:textId="77777777" w:rsidR="007E54CA" w:rsidRPr="00841FFE" w:rsidRDefault="007E54CA" w:rsidP="007E54CA">
                  <w:pPr>
                    <w:pStyle w:val="Sinespaciado"/>
                    <w:jc w:val="center"/>
                    <w:cnfStyle w:val="100000000000" w:firstRow="1" w:lastRow="0" w:firstColumn="0" w:lastColumn="0" w:oddVBand="0" w:evenVBand="0" w:oddHBand="0" w:evenHBand="0" w:firstRowFirstColumn="0" w:firstRowLastColumn="0" w:lastRowFirstColumn="0" w:lastRowLastColumn="0"/>
                    <w:rPr>
                      <w:rFonts w:cs="Times New Roman"/>
                      <w:bCs w:val="0"/>
                      <w:szCs w:val="24"/>
                    </w:rPr>
                  </w:pPr>
                  <w:r w:rsidRPr="00841FFE">
                    <w:rPr>
                      <w:rFonts w:cs="Times New Roman"/>
                      <w:bCs w:val="0"/>
                      <w:szCs w:val="24"/>
                    </w:rPr>
                    <w:t>Necesidad</w:t>
                  </w:r>
                </w:p>
              </w:tc>
              <w:tc>
                <w:tcPr>
                  <w:tcW w:w="3481" w:type="dxa"/>
                </w:tcPr>
                <w:p w14:paraId="3A4BE6FB" w14:textId="77777777" w:rsidR="007E54CA" w:rsidRPr="00841FFE" w:rsidRDefault="007E54CA" w:rsidP="007E54CA">
                  <w:pPr>
                    <w:pStyle w:val="Sinespaciado"/>
                    <w:jc w:val="center"/>
                    <w:cnfStyle w:val="100000000000" w:firstRow="1" w:lastRow="0" w:firstColumn="0" w:lastColumn="0" w:oddVBand="0" w:evenVBand="0" w:oddHBand="0" w:evenHBand="0" w:firstRowFirstColumn="0" w:firstRowLastColumn="0" w:lastRowFirstColumn="0" w:lastRowLastColumn="0"/>
                    <w:rPr>
                      <w:rFonts w:cs="Times New Roman"/>
                      <w:bCs w:val="0"/>
                      <w:szCs w:val="24"/>
                    </w:rPr>
                  </w:pPr>
                  <w:r>
                    <w:rPr>
                      <w:rFonts w:cs="Times New Roman"/>
                      <w:bCs w:val="0"/>
                      <w:szCs w:val="24"/>
                    </w:rPr>
                    <w:t>Requerimientos</w:t>
                  </w:r>
                </w:p>
              </w:tc>
            </w:tr>
            <w:tr w:rsidR="007E54CA" w:rsidRPr="00A60C6C" w14:paraId="056CBB94" w14:textId="77777777" w:rsidTr="007E54CA">
              <w:trPr>
                <w:trHeight w:val="2383"/>
              </w:trPr>
              <w:tc>
                <w:tcPr>
                  <w:cnfStyle w:val="001000000000" w:firstRow="0" w:lastRow="0" w:firstColumn="1" w:lastColumn="0" w:oddVBand="0" w:evenVBand="0" w:oddHBand="0" w:evenHBand="0" w:firstRowFirstColumn="0" w:firstRowLastColumn="0" w:lastRowFirstColumn="0" w:lastRowLastColumn="0"/>
                  <w:tcW w:w="1696" w:type="dxa"/>
                </w:tcPr>
                <w:p w14:paraId="62A086C8" w14:textId="77777777" w:rsidR="007E54CA" w:rsidRPr="00841FFE" w:rsidRDefault="007E54CA" w:rsidP="007E54CA">
                  <w:pPr>
                    <w:pStyle w:val="Sinespaciado"/>
                    <w:rPr>
                      <w:rFonts w:cs="Times New Roman"/>
                      <w:b w:val="0"/>
                      <w:szCs w:val="24"/>
                    </w:rPr>
                  </w:pPr>
                  <w:r w:rsidRPr="00841FFE">
                    <w:rPr>
                      <w:rFonts w:cs="Times New Roman"/>
                      <w:b w:val="0"/>
                      <w:szCs w:val="24"/>
                    </w:rPr>
                    <w:t xml:space="preserve">LOCATIVOS </w:t>
                  </w:r>
                </w:p>
                <w:p w14:paraId="435F8AD6" w14:textId="77777777" w:rsidR="007E54CA" w:rsidRPr="00841FFE" w:rsidRDefault="007E54CA" w:rsidP="007E54CA">
                  <w:pPr>
                    <w:pStyle w:val="Sinespaciado"/>
                    <w:rPr>
                      <w:rFonts w:cs="Times New Roman"/>
                      <w:b w:val="0"/>
                      <w:szCs w:val="24"/>
                    </w:rPr>
                  </w:pPr>
                  <w:r w:rsidRPr="00841FFE">
                    <w:rPr>
                      <w:rFonts w:cs="Times New Roman"/>
                      <w:b w:val="0"/>
                      <w:szCs w:val="24"/>
                    </w:rPr>
                    <w:t>(INFRA</w:t>
                  </w:r>
                </w:p>
                <w:p w14:paraId="435E07F6" w14:textId="77777777" w:rsidR="007E54CA" w:rsidRPr="00841FFE" w:rsidRDefault="007E54CA" w:rsidP="007E54CA">
                  <w:pPr>
                    <w:pStyle w:val="Sinespaciado"/>
                    <w:rPr>
                      <w:rFonts w:cs="Times New Roman"/>
                      <w:b w:val="0"/>
                      <w:szCs w:val="24"/>
                    </w:rPr>
                  </w:pPr>
                  <w:r w:rsidRPr="00841FFE">
                    <w:rPr>
                      <w:rFonts w:cs="Times New Roman"/>
                      <w:b w:val="0"/>
                      <w:szCs w:val="24"/>
                    </w:rPr>
                    <w:t>ESTRUCTURA DEFICIENTE O NULA)</w:t>
                  </w:r>
                </w:p>
                <w:p w14:paraId="09644881" w14:textId="77777777" w:rsidR="007E54CA" w:rsidRDefault="007E54CA" w:rsidP="007E54CA">
                  <w:pPr>
                    <w:pStyle w:val="Sinespaciado"/>
                    <w:rPr>
                      <w:rFonts w:cs="Times New Roman"/>
                      <w:szCs w:val="24"/>
                    </w:rPr>
                  </w:pPr>
                </w:p>
              </w:tc>
              <w:tc>
                <w:tcPr>
                  <w:tcW w:w="3289" w:type="dxa"/>
                </w:tcPr>
                <w:p w14:paraId="673E320F" w14:textId="77777777" w:rsidR="007E54CA" w:rsidRPr="007C5DD3" w:rsidRDefault="007E54CA" w:rsidP="007E54CA">
                  <w:pPr>
                    <w:pStyle w:val="Sinespaciado"/>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7C5DD3">
                    <w:rPr>
                      <w:rFonts w:cs="Times New Roman"/>
                      <w:sz w:val="20"/>
                      <w:szCs w:val="24"/>
                    </w:rPr>
                    <w:t>Ausencia de infraestructura liviana requerida para mitigar los factores de riesgo en los siguientes aspectos;</w:t>
                  </w:r>
                </w:p>
                <w:p w14:paraId="5813684D" w14:textId="77777777" w:rsidR="007E54CA" w:rsidRPr="007C5DD3" w:rsidRDefault="007E54CA" w:rsidP="007E54CA">
                  <w:pPr>
                    <w:pStyle w:val="Sinespaciado"/>
                    <w:numPr>
                      <w:ilvl w:val="0"/>
                      <w:numId w:val="42"/>
                    </w:numPr>
                    <w:jc w:val="left"/>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Pr>
                      <w:rFonts w:cs="Times New Roman"/>
                      <w:sz w:val="20"/>
                      <w:szCs w:val="20"/>
                      <w:lang w:val="es-ES"/>
                    </w:rPr>
                    <w:t xml:space="preserve">Pendientes y zonas que por el tipo de suelo (arenoso, arcilloso) </w:t>
                  </w:r>
                  <w:r w:rsidRPr="007C5DD3">
                    <w:rPr>
                      <w:rFonts w:cs="Times New Roman"/>
                      <w:sz w:val="20"/>
                      <w:szCs w:val="20"/>
                      <w:lang w:val="es-ES"/>
                    </w:rPr>
                    <w:t>pueden ocasionar caídas o deslizamientos</w:t>
                  </w:r>
                </w:p>
                <w:p w14:paraId="7B953FAA" w14:textId="77777777" w:rsidR="007E54CA" w:rsidRPr="007C5DD3" w:rsidRDefault="007E54CA" w:rsidP="007E54CA">
                  <w:pPr>
                    <w:pStyle w:val="Sinespaciado"/>
                    <w:numPr>
                      <w:ilvl w:val="0"/>
                      <w:numId w:val="42"/>
                    </w:numPr>
                    <w:jc w:val="left"/>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7C5DD3">
                    <w:rPr>
                      <w:rFonts w:cs="Times New Roman"/>
                      <w:sz w:val="20"/>
                      <w:szCs w:val="20"/>
                      <w:lang w:val="es-ES"/>
                    </w:rPr>
                    <w:t>Cruce de causes</w:t>
                  </w:r>
                </w:p>
                <w:p w14:paraId="27B859F7" w14:textId="77777777" w:rsidR="007E54CA" w:rsidRPr="007C5DD3" w:rsidRDefault="007E54CA" w:rsidP="007E54CA">
                  <w:pPr>
                    <w:pStyle w:val="Sinespaciado"/>
                    <w:numPr>
                      <w:ilvl w:val="0"/>
                      <w:numId w:val="42"/>
                    </w:numPr>
                    <w:jc w:val="left"/>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7C5DD3">
                    <w:rPr>
                      <w:rFonts w:cs="Times New Roman"/>
                      <w:sz w:val="20"/>
                      <w:szCs w:val="20"/>
                      <w:lang w:val="es-ES"/>
                    </w:rPr>
                    <w:t>Lugares con anegamientos</w:t>
                  </w:r>
                </w:p>
                <w:p w14:paraId="66602049" w14:textId="77777777" w:rsidR="007E54CA" w:rsidRPr="007C5DD3" w:rsidRDefault="007E54CA" w:rsidP="007E54CA">
                  <w:pPr>
                    <w:pStyle w:val="Sinespaciado"/>
                    <w:numPr>
                      <w:ilvl w:val="0"/>
                      <w:numId w:val="42"/>
                    </w:numPr>
                    <w:jc w:val="left"/>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7C5DD3">
                    <w:rPr>
                      <w:rFonts w:cs="Times New Roman"/>
                      <w:sz w:val="20"/>
                      <w:szCs w:val="20"/>
                      <w:lang w:val="es-ES"/>
                    </w:rPr>
                    <w:t>Falta de señalización</w:t>
                  </w:r>
                </w:p>
              </w:tc>
              <w:tc>
                <w:tcPr>
                  <w:tcW w:w="3481" w:type="dxa"/>
                </w:tcPr>
                <w:p w14:paraId="10C37C45" w14:textId="4780BCF1" w:rsidR="007E54CA" w:rsidRPr="00886649" w:rsidRDefault="00886649" w:rsidP="00886649">
                  <w:pPr>
                    <w:cnfStyle w:val="000000000000" w:firstRow="0" w:lastRow="0" w:firstColumn="0" w:lastColumn="0" w:oddVBand="0" w:evenVBand="0" w:oddHBand="0" w:evenHBand="0" w:firstRowFirstColumn="0" w:firstRowLastColumn="0" w:lastRowFirstColumn="0" w:lastRowLastColumn="0"/>
                    <w:rPr>
                      <w:sz w:val="20"/>
                    </w:rPr>
                  </w:pPr>
                  <w:r w:rsidRPr="00886649">
                    <w:rPr>
                      <w:sz w:val="20"/>
                    </w:rPr>
                    <w:t xml:space="preserve">Obras de infraestructura liviana, </w:t>
                  </w:r>
                </w:p>
                <w:p w14:paraId="36831E30" w14:textId="77777777" w:rsidR="007E54CA" w:rsidRPr="007C5DD3" w:rsidRDefault="007E54CA" w:rsidP="007E54CA">
                  <w:pPr>
                    <w:pStyle w:val="Sinespaciado"/>
                    <w:numPr>
                      <w:ilvl w:val="0"/>
                      <w:numId w:val="43"/>
                    </w:numPr>
                    <w:jc w:val="left"/>
                    <w:cnfStyle w:val="000000000000" w:firstRow="0" w:lastRow="0" w:firstColumn="0" w:lastColumn="0" w:oddVBand="0" w:evenVBand="0" w:oddHBand="0" w:evenHBand="0" w:firstRowFirstColumn="0" w:firstRowLastColumn="0" w:lastRowFirstColumn="0" w:lastRowLastColumn="0"/>
                    <w:rPr>
                      <w:rFonts w:cs="Times New Roman"/>
                      <w:szCs w:val="24"/>
                    </w:rPr>
                  </w:pPr>
                  <w:r w:rsidRPr="007C5DD3">
                    <w:rPr>
                      <w:rFonts w:cs="Times New Roman"/>
                      <w:sz w:val="20"/>
                      <w:szCs w:val="20"/>
                      <w:lang w:val="es-ES"/>
                    </w:rPr>
                    <w:t>Implementación puentes en cruces de causes o riachuelos</w:t>
                  </w:r>
                  <w:r w:rsidRPr="007C5DD3">
                    <w:rPr>
                      <w:rFonts w:cs="Times New Roman"/>
                      <w:color w:val="FF0000"/>
                      <w:sz w:val="20"/>
                      <w:szCs w:val="20"/>
                      <w:lang w:val="es-ES"/>
                    </w:rPr>
                    <w:t>.</w:t>
                  </w:r>
                </w:p>
                <w:p w14:paraId="5F29D6FA" w14:textId="77777777" w:rsidR="007E54CA" w:rsidRPr="007C5DD3" w:rsidRDefault="007E54CA" w:rsidP="007E54CA">
                  <w:pPr>
                    <w:pStyle w:val="Sinespaciado"/>
                    <w:numPr>
                      <w:ilvl w:val="0"/>
                      <w:numId w:val="43"/>
                    </w:numPr>
                    <w:jc w:val="left"/>
                    <w:cnfStyle w:val="000000000000" w:firstRow="0" w:lastRow="0" w:firstColumn="0" w:lastColumn="0" w:oddVBand="0" w:evenVBand="0" w:oddHBand="0" w:evenHBand="0" w:firstRowFirstColumn="0" w:firstRowLastColumn="0" w:lastRowFirstColumn="0" w:lastRowLastColumn="0"/>
                    <w:rPr>
                      <w:rFonts w:cs="Times New Roman"/>
                      <w:szCs w:val="24"/>
                    </w:rPr>
                  </w:pPr>
                  <w:r w:rsidRPr="007C5DD3">
                    <w:rPr>
                      <w:rFonts w:cs="Times New Roman"/>
                      <w:sz w:val="20"/>
                      <w:szCs w:val="20"/>
                      <w:lang w:val="es-ES"/>
                    </w:rPr>
                    <w:t>Implementación de paralelas en sitios anegados</w:t>
                  </w:r>
                </w:p>
                <w:p w14:paraId="63290FDB" w14:textId="2409CD56" w:rsidR="007E54CA" w:rsidRDefault="007E54CA" w:rsidP="007E54CA">
                  <w:pPr>
                    <w:pStyle w:val="Sinespaciado"/>
                    <w:numPr>
                      <w:ilvl w:val="0"/>
                      <w:numId w:val="43"/>
                    </w:numPr>
                    <w:jc w:val="left"/>
                    <w:cnfStyle w:val="000000000000" w:firstRow="0" w:lastRow="0" w:firstColumn="0" w:lastColumn="0" w:oddVBand="0" w:evenVBand="0" w:oddHBand="0" w:evenHBand="0" w:firstRowFirstColumn="0" w:firstRowLastColumn="0" w:lastRowFirstColumn="0" w:lastRowLastColumn="0"/>
                    <w:rPr>
                      <w:rFonts w:cs="Times New Roman"/>
                      <w:szCs w:val="24"/>
                    </w:rPr>
                  </w:pPr>
                  <w:r w:rsidRPr="007C5DD3">
                    <w:rPr>
                      <w:sz w:val="20"/>
                      <w:szCs w:val="20"/>
                    </w:rPr>
                    <w:t>Instalación de barandas protectoras</w:t>
                  </w:r>
                  <w:r w:rsidR="00886649">
                    <w:rPr>
                      <w:sz w:val="20"/>
                      <w:szCs w:val="20"/>
                    </w:rPr>
                    <w:t xml:space="preserve"> (principalmente en partes del sendero con presencia de cárcavas)</w:t>
                  </w:r>
                </w:p>
                <w:p w14:paraId="395238FF" w14:textId="7215A217" w:rsidR="007E54CA" w:rsidRPr="007E54CA" w:rsidRDefault="007E54CA" w:rsidP="007E54CA">
                  <w:pPr>
                    <w:pStyle w:val="Sinespaciado"/>
                    <w:numPr>
                      <w:ilvl w:val="0"/>
                      <w:numId w:val="43"/>
                    </w:numPr>
                    <w:jc w:val="left"/>
                    <w:cnfStyle w:val="000000000000" w:firstRow="0" w:lastRow="0" w:firstColumn="0" w:lastColumn="0" w:oddVBand="0" w:evenVBand="0" w:oddHBand="0" w:evenHBand="0" w:firstRowFirstColumn="0" w:firstRowLastColumn="0" w:lastRowFirstColumn="0" w:lastRowLastColumn="0"/>
                    <w:rPr>
                      <w:rFonts w:cs="Times New Roman"/>
                      <w:szCs w:val="24"/>
                    </w:rPr>
                  </w:pPr>
                  <w:r w:rsidRPr="007C5DD3">
                    <w:rPr>
                      <w:rFonts w:cs="Times New Roman"/>
                      <w:sz w:val="20"/>
                      <w:szCs w:val="20"/>
                      <w:lang w:val="es-ES"/>
                    </w:rPr>
                    <w:t>Señalización del sendero</w:t>
                  </w:r>
                  <w:r w:rsidR="00886649">
                    <w:rPr>
                      <w:rFonts w:cs="Times New Roman"/>
                      <w:sz w:val="20"/>
                      <w:szCs w:val="20"/>
                      <w:lang w:val="es-ES"/>
                    </w:rPr>
                    <w:t xml:space="preserve"> ruta de evacuación, puntos de encuentro</w:t>
                  </w:r>
                </w:p>
                <w:p w14:paraId="226172D1" w14:textId="2A88A37E" w:rsidR="007E54CA" w:rsidRPr="007E54CA" w:rsidRDefault="007E54CA" w:rsidP="007E54CA">
                  <w:pPr>
                    <w:pStyle w:val="Sinespaciado"/>
                    <w:numPr>
                      <w:ilvl w:val="0"/>
                      <w:numId w:val="43"/>
                    </w:numPr>
                    <w:jc w:val="left"/>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 w:val="20"/>
                      <w:szCs w:val="20"/>
                      <w:lang w:val="es-ES"/>
                    </w:rPr>
                    <w:t xml:space="preserve">Bancas </w:t>
                  </w:r>
                  <w:r w:rsidR="00886649">
                    <w:rPr>
                      <w:rFonts w:cs="Times New Roman"/>
                      <w:sz w:val="20"/>
                      <w:szCs w:val="20"/>
                      <w:lang w:val="es-ES"/>
                    </w:rPr>
                    <w:t xml:space="preserve">y/o puntos </w:t>
                  </w:r>
                  <w:r>
                    <w:rPr>
                      <w:rFonts w:cs="Times New Roman"/>
                      <w:sz w:val="20"/>
                      <w:szCs w:val="20"/>
                      <w:lang w:val="es-ES"/>
                    </w:rPr>
                    <w:t>de descanso</w:t>
                  </w:r>
                </w:p>
                <w:p w14:paraId="7FC47153" w14:textId="636D444B" w:rsidR="007E54CA" w:rsidRPr="00037B43" w:rsidRDefault="007E54CA" w:rsidP="007E54CA">
                  <w:pPr>
                    <w:pStyle w:val="Sinespaciado"/>
                    <w:numPr>
                      <w:ilvl w:val="0"/>
                      <w:numId w:val="43"/>
                    </w:numPr>
                    <w:jc w:val="left"/>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 w:val="20"/>
                      <w:szCs w:val="20"/>
                      <w:lang w:val="es-ES"/>
                    </w:rPr>
                    <w:t>Puntos de atención primaria</w:t>
                  </w:r>
                  <w:r w:rsidR="00886649">
                    <w:rPr>
                      <w:rFonts w:cs="Times New Roman"/>
                      <w:sz w:val="20"/>
                      <w:szCs w:val="20"/>
                      <w:lang w:val="es-ES"/>
                    </w:rPr>
                    <w:t xml:space="preserve"> (Por lo menos 3</w:t>
                  </w:r>
                  <w:r>
                    <w:rPr>
                      <w:rFonts w:cs="Times New Roman"/>
                      <w:sz w:val="20"/>
                      <w:szCs w:val="20"/>
                      <w:lang w:val="es-ES"/>
                    </w:rPr>
                    <w:t xml:space="preserve"> (cada sector de manejo de la zona ecoturística</w:t>
                  </w:r>
                  <w:r w:rsidR="00886649">
                    <w:rPr>
                      <w:rFonts w:cs="Times New Roman"/>
                      <w:sz w:val="20"/>
                      <w:szCs w:val="20"/>
                      <w:lang w:val="es-ES"/>
                    </w:rPr>
                    <w:t xml:space="preserve"> y el punto intermedio del sendero de la travesía</w:t>
                  </w:r>
                  <w:r>
                    <w:rPr>
                      <w:rFonts w:cs="Times New Roman"/>
                      <w:sz w:val="20"/>
                      <w:szCs w:val="20"/>
                      <w:lang w:val="es-ES"/>
                    </w:rPr>
                    <w:t>)</w:t>
                  </w:r>
                </w:p>
                <w:p w14:paraId="0F7E9026" w14:textId="504C5C6C" w:rsidR="00886649" w:rsidRPr="00886649" w:rsidRDefault="00037B43" w:rsidP="00886649">
                  <w:pPr>
                    <w:pStyle w:val="Sinespaciado"/>
                    <w:numPr>
                      <w:ilvl w:val="0"/>
                      <w:numId w:val="43"/>
                    </w:numPr>
                    <w:jc w:val="left"/>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 w:val="20"/>
                      <w:szCs w:val="20"/>
                      <w:lang w:val="es-ES"/>
                    </w:rPr>
                    <w:t>Taquilla para venta de los seguros en el área.</w:t>
                  </w:r>
                </w:p>
              </w:tc>
            </w:tr>
            <w:tr w:rsidR="007E54CA" w:rsidRPr="00A60C6C" w14:paraId="47291EB1" w14:textId="77777777" w:rsidTr="00886649">
              <w:trPr>
                <w:trHeight w:val="1692"/>
              </w:trPr>
              <w:tc>
                <w:tcPr>
                  <w:cnfStyle w:val="001000000000" w:firstRow="0" w:lastRow="0" w:firstColumn="1" w:lastColumn="0" w:oddVBand="0" w:evenVBand="0" w:oddHBand="0" w:evenHBand="0" w:firstRowFirstColumn="0" w:firstRowLastColumn="0" w:lastRowFirstColumn="0" w:lastRowLastColumn="0"/>
                  <w:tcW w:w="1696" w:type="dxa"/>
                </w:tcPr>
                <w:p w14:paraId="3764D1F7" w14:textId="77777777" w:rsidR="007E54CA" w:rsidRPr="00841FFE" w:rsidRDefault="007E54CA" w:rsidP="007E54CA">
                  <w:pPr>
                    <w:pStyle w:val="Sinespaciado"/>
                    <w:rPr>
                      <w:rFonts w:cs="Times New Roman"/>
                      <w:b w:val="0"/>
                      <w:szCs w:val="24"/>
                    </w:rPr>
                  </w:pPr>
                  <w:r>
                    <w:rPr>
                      <w:rFonts w:cs="Times New Roman"/>
                      <w:b w:val="0"/>
                      <w:szCs w:val="24"/>
                    </w:rPr>
                    <w:t xml:space="preserve">Eventos naturales </w:t>
                  </w:r>
                </w:p>
              </w:tc>
              <w:tc>
                <w:tcPr>
                  <w:tcW w:w="3289" w:type="dxa"/>
                </w:tcPr>
                <w:p w14:paraId="31D7C939" w14:textId="77777777" w:rsidR="007E54CA" w:rsidRPr="007531FC" w:rsidRDefault="007E54CA" w:rsidP="007E54CA">
                  <w:pPr>
                    <w:pStyle w:val="Sinespaciado"/>
                    <w:numPr>
                      <w:ilvl w:val="0"/>
                      <w:numId w:val="44"/>
                    </w:numPr>
                    <w:cnfStyle w:val="000000000000" w:firstRow="0" w:lastRow="0" w:firstColumn="0" w:lastColumn="0" w:oddVBand="0" w:evenVBand="0" w:oddHBand="0" w:evenHBand="0" w:firstRowFirstColumn="0" w:firstRowLastColumn="0" w:lastRowFirstColumn="0" w:lastRowLastColumn="0"/>
                    <w:rPr>
                      <w:rFonts w:cs="Times New Roman"/>
                      <w:sz w:val="20"/>
                      <w:szCs w:val="24"/>
                      <w:lang w:val="es-ES"/>
                    </w:rPr>
                  </w:pPr>
                  <w:r w:rsidRPr="007531FC">
                    <w:rPr>
                      <w:rFonts w:cs="Times New Roman"/>
                      <w:sz w:val="20"/>
                      <w:szCs w:val="24"/>
                      <w:lang w:val="es-ES"/>
                    </w:rPr>
                    <w:t>Mantener y conservar botiquín de primeros auxilios bien dotado y Disponer de camilla rígida.</w:t>
                  </w:r>
                </w:p>
                <w:p w14:paraId="3E4F570A" w14:textId="77777777" w:rsidR="007E54CA" w:rsidRDefault="007E54CA" w:rsidP="007E54CA">
                  <w:pPr>
                    <w:pStyle w:val="Sinespaciado"/>
                    <w:numPr>
                      <w:ilvl w:val="0"/>
                      <w:numId w:val="45"/>
                    </w:numPr>
                    <w:cnfStyle w:val="000000000000" w:firstRow="0" w:lastRow="0" w:firstColumn="0" w:lastColumn="0" w:oddVBand="0" w:evenVBand="0" w:oddHBand="0" w:evenHBand="0" w:firstRowFirstColumn="0" w:firstRowLastColumn="0" w:lastRowFirstColumn="0" w:lastRowLastColumn="0"/>
                    <w:rPr>
                      <w:rFonts w:cs="Times New Roman"/>
                      <w:sz w:val="20"/>
                      <w:szCs w:val="24"/>
                      <w:lang w:val="es-ES"/>
                    </w:rPr>
                  </w:pPr>
                  <w:r w:rsidRPr="007531FC">
                    <w:rPr>
                      <w:rFonts w:cs="Times New Roman"/>
                      <w:sz w:val="20"/>
                      <w:szCs w:val="24"/>
                      <w:lang w:val="es-ES"/>
                    </w:rPr>
                    <w:t>Señalizar la ubicación de extintores ABC, rutas de evacuación, salidas e</w:t>
                  </w:r>
                  <w:r>
                    <w:rPr>
                      <w:rFonts w:cs="Times New Roman"/>
                      <w:sz w:val="20"/>
                      <w:szCs w:val="24"/>
                      <w:lang w:val="es-ES"/>
                    </w:rPr>
                    <w:t>mergentes y equipos de rescate.</w:t>
                  </w:r>
                </w:p>
                <w:p w14:paraId="04CAF17B" w14:textId="77777777" w:rsidR="007E54CA" w:rsidRPr="007531FC" w:rsidRDefault="007E54CA" w:rsidP="007E54CA">
                  <w:pPr>
                    <w:pStyle w:val="Sinespaciado"/>
                    <w:numPr>
                      <w:ilvl w:val="0"/>
                      <w:numId w:val="45"/>
                    </w:numPr>
                    <w:cnfStyle w:val="000000000000" w:firstRow="0" w:lastRow="0" w:firstColumn="0" w:lastColumn="0" w:oddVBand="0" w:evenVBand="0" w:oddHBand="0" w:evenHBand="0" w:firstRowFirstColumn="0" w:firstRowLastColumn="0" w:lastRowFirstColumn="0" w:lastRowLastColumn="0"/>
                    <w:rPr>
                      <w:rFonts w:cs="Times New Roman"/>
                      <w:sz w:val="20"/>
                      <w:szCs w:val="24"/>
                      <w:lang w:val="es-ES"/>
                    </w:rPr>
                  </w:pPr>
                  <w:r w:rsidRPr="007531FC">
                    <w:rPr>
                      <w:rFonts w:cs="Times New Roman"/>
                      <w:sz w:val="20"/>
                      <w:szCs w:val="24"/>
                      <w:lang w:val="es-ES"/>
                    </w:rPr>
                    <w:t>Dar a conocer las acciones del plan de emergencias en incendios a todo el personal.</w:t>
                  </w:r>
                </w:p>
                <w:p w14:paraId="789E9CCC" w14:textId="77777777" w:rsidR="007E54CA" w:rsidRDefault="007E54CA" w:rsidP="007E54CA">
                  <w:pPr>
                    <w:pStyle w:val="Sinespaciado"/>
                    <w:numPr>
                      <w:ilvl w:val="0"/>
                      <w:numId w:val="45"/>
                    </w:numPr>
                    <w:cnfStyle w:val="000000000000" w:firstRow="0" w:lastRow="0" w:firstColumn="0" w:lastColumn="0" w:oddVBand="0" w:evenVBand="0" w:oddHBand="0" w:evenHBand="0" w:firstRowFirstColumn="0" w:firstRowLastColumn="0" w:lastRowFirstColumn="0" w:lastRowLastColumn="0"/>
                    <w:rPr>
                      <w:rFonts w:cs="Times New Roman"/>
                      <w:sz w:val="20"/>
                      <w:szCs w:val="24"/>
                      <w:lang w:val="es-ES"/>
                    </w:rPr>
                  </w:pPr>
                  <w:r w:rsidRPr="007531FC">
                    <w:rPr>
                      <w:rFonts w:cs="Times New Roman"/>
                      <w:sz w:val="20"/>
                      <w:szCs w:val="24"/>
                      <w:lang w:val="es-ES"/>
                    </w:rPr>
                    <w:t>Mantener los líquidos inflamables en recipientes bien cerrados, etiquetados y alejados de fuentes de calor.</w:t>
                  </w:r>
                </w:p>
                <w:p w14:paraId="77F24940" w14:textId="77777777" w:rsidR="007E54CA" w:rsidRPr="007531FC" w:rsidRDefault="007E54CA" w:rsidP="007E54CA">
                  <w:pPr>
                    <w:pStyle w:val="Sinespaciado"/>
                    <w:numPr>
                      <w:ilvl w:val="0"/>
                      <w:numId w:val="45"/>
                    </w:numPr>
                    <w:cnfStyle w:val="000000000000" w:firstRow="0" w:lastRow="0" w:firstColumn="0" w:lastColumn="0" w:oddVBand="0" w:evenVBand="0" w:oddHBand="0" w:evenHBand="0" w:firstRowFirstColumn="0" w:firstRowLastColumn="0" w:lastRowFirstColumn="0" w:lastRowLastColumn="0"/>
                    <w:rPr>
                      <w:rFonts w:cs="Times New Roman"/>
                      <w:sz w:val="20"/>
                      <w:szCs w:val="24"/>
                      <w:lang w:val="es-ES"/>
                    </w:rPr>
                  </w:pPr>
                  <w:r w:rsidRPr="007531FC">
                    <w:rPr>
                      <w:rFonts w:cs="Times New Roman"/>
                      <w:sz w:val="20"/>
                      <w:szCs w:val="24"/>
                      <w:lang w:val="es-ES"/>
                    </w:rPr>
                    <w:t>Dotar de sistemas de seguridad contra incendios como alarmas, equipos de extinción, salvamento y rescate</w:t>
                  </w:r>
                </w:p>
              </w:tc>
              <w:tc>
                <w:tcPr>
                  <w:tcW w:w="3481" w:type="dxa"/>
                </w:tcPr>
                <w:p w14:paraId="24F101EE" w14:textId="603CC632" w:rsidR="007E54CA" w:rsidRPr="007531FC" w:rsidRDefault="007E54CA" w:rsidP="007E54CA">
                  <w:pPr>
                    <w:pStyle w:val="Prrafodelista"/>
                    <w:numPr>
                      <w:ilvl w:val="0"/>
                      <w:numId w:val="45"/>
                    </w:numPr>
                    <w:cnfStyle w:val="000000000000" w:firstRow="0" w:lastRow="0" w:firstColumn="0" w:lastColumn="0" w:oddVBand="0" w:evenVBand="0" w:oddHBand="0" w:evenHBand="0" w:firstRowFirstColumn="0" w:firstRowLastColumn="0" w:lastRowFirstColumn="0" w:lastRowLastColumn="0"/>
                  </w:pPr>
                  <w:r>
                    <w:rPr>
                      <w:rFonts w:cs="Times New Roman"/>
                      <w:sz w:val="20"/>
                      <w:szCs w:val="20"/>
                      <w:lang w:val="es-ES"/>
                    </w:rPr>
                    <w:t>Botiquines bien dotados*</w:t>
                  </w:r>
                  <w:r w:rsidR="00886649">
                    <w:rPr>
                      <w:rFonts w:cs="Times New Roman"/>
                      <w:sz w:val="20"/>
                      <w:szCs w:val="20"/>
                      <w:lang w:val="es-ES"/>
                    </w:rPr>
                    <w:t xml:space="preserve"> (16 Interpretes a la fecha)</w:t>
                  </w:r>
                </w:p>
                <w:p w14:paraId="4CE3CDAB" w14:textId="77777777" w:rsidR="007E54CA" w:rsidRPr="007531FC" w:rsidRDefault="007E54CA" w:rsidP="007E54CA">
                  <w:pPr>
                    <w:pStyle w:val="Prrafodelista"/>
                    <w:numPr>
                      <w:ilvl w:val="0"/>
                      <w:numId w:val="45"/>
                    </w:numPr>
                    <w:cnfStyle w:val="000000000000" w:firstRow="0" w:lastRow="0" w:firstColumn="0" w:lastColumn="0" w:oddVBand="0" w:evenVBand="0" w:oddHBand="0" w:evenHBand="0" w:firstRowFirstColumn="0" w:firstRowLastColumn="0" w:lastRowFirstColumn="0" w:lastRowLastColumn="0"/>
                  </w:pPr>
                  <w:r>
                    <w:rPr>
                      <w:rFonts w:cs="Times New Roman"/>
                      <w:sz w:val="20"/>
                      <w:szCs w:val="20"/>
                      <w:lang w:val="es-ES"/>
                    </w:rPr>
                    <w:t>Extintores en puntos estratégicos</w:t>
                  </w:r>
                </w:p>
                <w:p w14:paraId="5A55FA87" w14:textId="77777777" w:rsidR="007E54CA" w:rsidRPr="00143E80" w:rsidRDefault="007E54CA" w:rsidP="007E54CA">
                  <w:pPr>
                    <w:pStyle w:val="Prrafodelista"/>
                    <w:numPr>
                      <w:ilvl w:val="0"/>
                      <w:numId w:val="45"/>
                    </w:numPr>
                    <w:cnfStyle w:val="000000000000" w:firstRow="0" w:lastRow="0" w:firstColumn="0" w:lastColumn="0" w:oddVBand="0" w:evenVBand="0" w:oddHBand="0" w:evenHBand="0" w:firstRowFirstColumn="0" w:firstRowLastColumn="0" w:lastRowFirstColumn="0" w:lastRowLastColumn="0"/>
                  </w:pPr>
                  <w:r>
                    <w:rPr>
                      <w:rFonts w:cs="Times New Roman"/>
                      <w:sz w:val="20"/>
                      <w:szCs w:val="20"/>
                      <w:lang w:val="es-ES"/>
                    </w:rPr>
                    <w:t>Señalización de rutas de evacuación y puntos de encuentro</w:t>
                  </w:r>
                </w:p>
                <w:p w14:paraId="2F78EBFA" w14:textId="77777777" w:rsidR="007E54CA" w:rsidRPr="007531FC" w:rsidRDefault="007E54CA" w:rsidP="007E54CA">
                  <w:pPr>
                    <w:pStyle w:val="Prrafodelista"/>
                    <w:numPr>
                      <w:ilvl w:val="0"/>
                      <w:numId w:val="45"/>
                    </w:numPr>
                    <w:cnfStyle w:val="000000000000" w:firstRow="0" w:lastRow="0" w:firstColumn="0" w:lastColumn="0" w:oddVBand="0" w:evenVBand="0" w:oddHBand="0" w:evenHBand="0" w:firstRowFirstColumn="0" w:firstRowLastColumn="0" w:lastRowFirstColumn="0" w:lastRowLastColumn="0"/>
                  </w:pPr>
                  <w:r>
                    <w:rPr>
                      <w:rFonts w:cs="Times New Roman"/>
                      <w:sz w:val="20"/>
                      <w:szCs w:val="20"/>
                      <w:lang w:val="es-ES"/>
                    </w:rPr>
                    <w:t>Generación de simulacros preventivos</w:t>
                  </w:r>
                </w:p>
                <w:p w14:paraId="4D01B4FB" w14:textId="77777777" w:rsidR="007E54CA" w:rsidRPr="007531FC" w:rsidRDefault="007E54CA" w:rsidP="007E54CA">
                  <w:pPr>
                    <w:pStyle w:val="Prrafodelista"/>
                    <w:numPr>
                      <w:ilvl w:val="0"/>
                      <w:numId w:val="45"/>
                    </w:numPr>
                    <w:cnfStyle w:val="000000000000" w:firstRow="0" w:lastRow="0" w:firstColumn="0" w:lastColumn="0" w:oddVBand="0" w:evenVBand="0" w:oddHBand="0" w:evenHBand="0" w:firstRowFirstColumn="0" w:firstRowLastColumn="0" w:lastRowFirstColumn="0" w:lastRowLastColumn="0"/>
                  </w:pPr>
                  <w:r>
                    <w:rPr>
                      <w:rFonts w:cs="Times New Roman"/>
                      <w:sz w:val="20"/>
                      <w:szCs w:val="20"/>
                    </w:rPr>
                    <w:t>Capacitación a los intérpretes y equipo del AP en primeros auxilios.</w:t>
                  </w:r>
                </w:p>
                <w:p w14:paraId="5588CEE2" w14:textId="77777777" w:rsidR="007E54CA" w:rsidRPr="007531FC" w:rsidRDefault="007E54CA" w:rsidP="007E54CA">
                  <w:pPr>
                    <w:pStyle w:val="Prrafodelista"/>
                    <w:numPr>
                      <w:ilvl w:val="0"/>
                      <w:numId w:val="45"/>
                    </w:numPr>
                    <w:cnfStyle w:val="000000000000" w:firstRow="0" w:lastRow="0" w:firstColumn="0" w:lastColumn="0" w:oddVBand="0" w:evenVBand="0" w:oddHBand="0" w:evenHBand="0" w:firstRowFirstColumn="0" w:firstRowLastColumn="0" w:lastRowFirstColumn="0" w:lastRowLastColumn="0"/>
                  </w:pPr>
                  <w:r>
                    <w:rPr>
                      <w:rFonts w:cs="Times New Roman"/>
                      <w:sz w:val="20"/>
                      <w:szCs w:val="20"/>
                    </w:rPr>
                    <w:t>Divulgación de los Planes de contingencia y riesgos.</w:t>
                  </w:r>
                </w:p>
                <w:p w14:paraId="7C759BCD" w14:textId="77777777" w:rsidR="007E54CA" w:rsidRPr="00143E80" w:rsidRDefault="007E54CA" w:rsidP="007E54CA">
                  <w:pPr>
                    <w:pStyle w:val="Prrafodelista"/>
                    <w:numPr>
                      <w:ilvl w:val="0"/>
                      <w:numId w:val="45"/>
                    </w:numPr>
                    <w:cnfStyle w:val="000000000000" w:firstRow="0" w:lastRow="0" w:firstColumn="0" w:lastColumn="0" w:oddVBand="0" w:evenVBand="0" w:oddHBand="0" w:evenHBand="0" w:firstRowFirstColumn="0" w:firstRowLastColumn="0" w:lastRowFirstColumn="0" w:lastRowLastColumn="0"/>
                  </w:pPr>
                  <w:r>
                    <w:rPr>
                      <w:rFonts w:cs="Times New Roman"/>
                      <w:sz w:val="20"/>
                      <w:szCs w:val="20"/>
                    </w:rPr>
                    <w:t>Recipientes de almacenamiento y/o disposición de sustancias peligrosas y otros residuos</w:t>
                  </w:r>
                </w:p>
                <w:p w14:paraId="46E6F04C" w14:textId="77777777" w:rsidR="007E54CA" w:rsidRPr="00143E80" w:rsidRDefault="007E54CA" w:rsidP="007E54CA">
                  <w:pPr>
                    <w:pStyle w:val="Prrafodelista"/>
                    <w:numPr>
                      <w:ilvl w:val="0"/>
                      <w:numId w:val="45"/>
                    </w:numPr>
                    <w:cnfStyle w:val="000000000000" w:firstRow="0" w:lastRow="0" w:firstColumn="0" w:lastColumn="0" w:oddVBand="0" w:evenVBand="0" w:oddHBand="0" w:evenHBand="0" w:firstRowFirstColumn="0" w:firstRowLastColumn="0" w:lastRowFirstColumn="0" w:lastRowLastColumn="0"/>
                  </w:pPr>
                  <w:r>
                    <w:rPr>
                      <w:rFonts w:cs="Times New Roman"/>
                      <w:sz w:val="20"/>
                      <w:szCs w:val="20"/>
                    </w:rPr>
                    <w:t>Dotación para el sistema de seguridad (alarmas, extintores, equipo de salvamento y rescate, camillas)</w:t>
                  </w:r>
                </w:p>
                <w:p w14:paraId="249D71F2" w14:textId="77777777" w:rsidR="007E54CA" w:rsidRPr="00143E80" w:rsidRDefault="007E54CA" w:rsidP="007E54CA">
                  <w:pPr>
                    <w:pStyle w:val="Prrafodelista"/>
                    <w:numPr>
                      <w:ilvl w:val="0"/>
                      <w:numId w:val="45"/>
                    </w:numP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43E80">
                    <w:rPr>
                      <w:rFonts w:cs="Times New Roman"/>
                      <w:sz w:val="20"/>
                      <w:szCs w:val="20"/>
                    </w:rPr>
                    <w:t xml:space="preserve">Disponer de camilla rígida, linterna y </w:t>
                  </w:r>
                  <w:r>
                    <w:rPr>
                      <w:rFonts w:cs="Times New Roman"/>
                      <w:sz w:val="20"/>
                      <w:szCs w:val="20"/>
                    </w:rPr>
                    <w:t xml:space="preserve">demás </w:t>
                  </w:r>
                  <w:r w:rsidRPr="00143E80">
                    <w:rPr>
                      <w:rFonts w:cs="Times New Roman"/>
                      <w:sz w:val="20"/>
                      <w:szCs w:val="20"/>
                    </w:rPr>
                    <w:t xml:space="preserve">herramientas </w:t>
                  </w:r>
                  <w:r>
                    <w:rPr>
                      <w:rFonts w:cs="Times New Roman"/>
                      <w:sz w:val="20"/>
                      <w:szCs w:val="20"/>
                    </w:rPr>
                    <w:t>que establezca la norma para atención de emergencias</w:t>
                  </w:r>
                </w:p>
              </w:tc>
            </w:tr>
            <w:tr w:rsidR="007E54CA" w:rsidRPr="00A60C6C" w14:paraId="3828FD06" w14:textId="77777777" w:rsidTr="007E54CA">
              <w:trPr>
                <w:trHeight w:val="1344"/>
              </w:trPr>
              <w:tc>
                <w:tcPr>
                  <w:cnfStyle w:val="001000000000" w:firstRow="0" w:lastRow="0" w:firstColumn="1" w:lastColumn="0" w:oddVBand="0" w:evenVBand="0" w:oddHBand="0" w:evenHBand="0" w:firstRowFirstColumn="0" w:firstRowLastColumn="0" w:lastRowFirstColumn="0" w:lastRowLastColumn="0"/>
                  <w:tcW w:w="1696" w:type="dxa"/>
                </w:tcPr>
                <w:p w14:paraId="0F8B349C" w14:textId="77777777" w:rsidR="007E54CA" w:rsidRDefault="007E54CA" w:rsidP="007E54CA">
                  <w:pPr>
                    <w:pStyle w:val="Sinespaciado"/>
                    <w:rPr>
                      <w:rFonts w:cs="Times New Roman"/>
                      <w:b w:val="0"/>
                      <w:szCs w:val="24"/>
                    </w:rPr>
                  </w:pPr>
                  <w:r>
                    <w:rPr>
                      <w:rFonts w:cs="Times New Roman"/>
                      <w:b w:val="0"/>
                      <w:szCs w:val="24"/>
                    </w:rPr>
                    <w:t>Humanos</w:t>
                  </w:r>
                </w:p>
              </w:tc>
              <w:tc>
                <w:tcPr>
                  <w:tcW w:w="3289" w:type="dxa"/>
                </w:tcPr>
                <w:p w14:paraId="6A6E0303" w14:textId="77777777" w:rsidR="007E54CA" w:rsidRDefault="007E54CA" w:rsidP="007E54CA">
                  <w:pPr>
                    <w:pStyle w:val="Sinespaciado"/>
                    <w:numPr>
                      <w:ilvl w:val="0"/>
                      <w:numId w:val="44"/>
                    </w:numPr>
                    <w:cnfStyle w:val="000000000000" w:firstRow="0" w:lastRow="0" w:firstColumn="0" w:lastColumn="0" w:oddVBand="0" w:evenVBand="0" w:oddHBand="0" w:evenHBand="0" w:firstRowFirstColumn="0" w:firstRowLastColumn="0" w:lastRowFirstColumn="0" w:lastRowLastColumn="0"/>
                    <w:rPr>
                      <w:rFonts w:cs="Times New Roman"/>
                      <w:sz w:val="20"/>
                      <w:szCs w:val="24"/>
                      <w:lang w:val="es-ES"/>
                    </w:rPr>
                  </w:pPr>
                  <w:r>
                    <w:rPr>
                      <w:rFonts w:cs="Times New Roman"/>
                      <w:sz w:val="20"/>
                      <w:szCs w:val="24"/>
                      <w:lang w:val="es-ES"/>
                    </w:rPr>
                    <w:t>Capacitar a Interpretes Locales y equipo del AP</w:t>
                  </w:r>
                </w:p>
                <w:p w14:paraId="197668BA" w14:textId="548FABBA" w:rsidR="007E54CA" w:rsidRDefault="007E54CA" w:rsidP="007E54CA">
                  <w:pPr>
                    <w:pStyle w:val="Sinespaciado"/>
                    <w:numPr>
                      <w:ilvl w:val="0"/>
                      <w:numId w:val="44"/>
                    </w:numPr>
                    <w:cnfStyle w:val="000000000000" w:firstRow="0" w:lastRow="0" w:firstColumn="0" w:lastColumn="0" w:oddVBand="0" w:evenVBand="0" w:oddHBand="0" w:evenHBand="0" w:firstRowFirstColumn="0" w:firstRowLastColumn="0" w:lastRowFirstColumn="0" w:lastRowLastColumn="0"/>
                    <w:rPr>
                      <w:rFonts w:cs="Times New Roman"/>
                      <w:sz w:val="20"/>
                      <w:szCs w:val="24"/>
                      <w:lang w:val="es-ES"/>
                    </w:rPr>
                  </w:pPr>
                  <w:r>
                    <w:rPr>
                      <w:rFonts w:cs="Times New Roman"/>
                      <w:sz w:val="20"/>
                      <w:szCs w:val="24"/>
                      <w:lang w:val="es-ES"/>
                    </w:rPr>
                    <w:t xml:space="preserve">Atención </w:t>
                  </w:r>
                  <w:r w:rsidR="00037B43">
                    <w:rPr>
                      <w:rFonts w:cs="Times New Roman"/>
                      <w:sz w:val="20"/>
                      <w:szCs w:val="24"/>
                      <w:lang w:val="es-ES"/>
                    </w:rPr>
                    <w:t>primaria y oportuna</w:t>
                  </w:r>
                  <w:r>
                    <w:rPr>
                      <w:rFonts w:cs="Times New Roman"/>
                      <w:sz w:val="20"/>
                      <w:szCs w:val="24"/>
                      <w:lang w:val="es-ES"/>
                    </w:rPr>
                    <w:t xml:space="preserve"> de primeros auxilios y rescatista </w:t>
                  </w:r>
                </w:p>
                <w:p w14:paraId="047C8B01" w14:textId="4A491D1A" w:rsidR="00037B43" w:rsidRDefault="00037B43" w:rsidP="007E54CA">
                  <w:pPr>
                    <w:pStyle w:val="Sinespaciado"/>
                    <w:numPr>
                      <w:ilvl w:val="0"/>
                      <w:numId w:val="44"/>
                    </w:numPr>
                    <w:cnfStyle w:val="000000000000" w:firstRow="0" w:lastRow="0" w:firstColumn="0" w:lastColumn="0" w:oddVBand="0" w:evenVBand="0" w:oddHBand="0" w:evenHBand="0" w:firstRowFirstColumn="0" w:firstRowLastColumn="0" w:lastRowFirstColumn="0" w:lastRowLastColumn="0"/>
                    <w:rPr>
                      <w:rFonts w:cs="Times New Roman"/>
                      <w:sz w:val="20"/>
                      <w:szCs w:val="24"/>
                      <w:lang w:val="es-ES"/>
                    </w:rPr>
                  </w:pPr>
                  <w:r>
                    <w:rPr>
                      <w:rFonts w:cs="Times New Roman"/>
                      <w:sz w:val="20"/>
                      <w:szCs w:val="24"/>
                      <w:lang w:val="es-ES"/>
                    </w:rPr>
                    <w:t>Uso apropiado de los elementos de comunicación</w:t>
                  </w:r>
                </w:p>
                <w:p w14:paraId="6E9C6ADA" w14:textId="77777777" w:rsidR="007E54CA" w:rsidRPr="00143E80" w:rsidRDefault="007E54CA" w:rsidP="007E54CA">
                  <w:pPr>
                    <w:pStyle w:val="Sinespaciado"/>
                    <w:cnfStyle w:val="000000000000" w:firstRow="0" w:lastRow="0" w:firstColumn="0" w:lastColumn="0" w:oddVBand="0" w:evenVBand="0" w:oddHBand="0" w:evenHBand="0" w:firstRowFirstColumn="0" w:firstRowLastColumn="0" w:lastRowFirstColumn="0" w:lastRowLastColumn="0"/>
                    <w:rPr>
                      <w:rFonts w:cs="Times New Roman"/>
                      <w:sz w:val="20"/>
                      <w:szCs w:val="24"/>
                      <w:lang w:val="es-ES"/>
                    </w:rPr>
                  </w:pPr>
                </w:p>
              </w:tc>
              <w:tc>
                <w:tcPr>
                  <w:tcW w:w="3481" w:type="dxa"/>
                </w:tcPr>
                <w:p w14:paraId="01BC31BF" w14:textId="77777777" w:rsidR="007E54CA" w:rsidRDefault="007E54CA" w:rsidP="007E54CA">
                  <w:pPr>
                    <w:pStyle w:val="Prrafodelista"/>
                    <w:numPr>
                      <w:ilvl w:val="0"/>
                      <w:numId w:val="45"/>
                    </w:numPr>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Pr>
                      <w:rFonts w:cs="Times New Roman"/>
                      <w:sz w:val="20"/>
                      <w:szCs w:val="20"/>
                      <w:lang w:val="es-ES"/>
                    </w:rPr>
                    <w:t>Capacitadores</w:t>
                  </w:r>
                </w:p>
                <w:p w14:paraId="26273251" w14:textId="77777777" w:rsidR="00886649" w:rsidRDefault="007E54CA" w:rsidP="007E54CA">
                  <w:pPr>
                    <w:pStyle w:val="Prrafodelista"/>
                    <w:numPr>
                      <w:ilvl w:val="0"/>
                      <w:numId w:val="45"/>
                    </w:numPr>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Pr>
                      <w:rFonts w:cs="Times New Roman"/>
                      <w:sz w:val="20"/>
                      <w:szCs w:val="20"/>
                      <w:lang w:val="es-ES"/>
                    </w:rPr>
                    <w:t>Paramédicos</w:t>
                  </w:r>
                  <w:r w:rsidR="00886649">
                    <w:rPr>
                      <w:rFonts w:cs="Times New Roman"/>
                      <w:sz w:val="20"/>
                      <w:szCs w:val="20"/>
                      <w:lang w:val="es-ES"/>
                    </w:rPr>
                    <w:t xml:space="preserve"> locales</w:t>
                  </w:r>
                  <w:r>
                    <w:rPr>
                      <w:rFonts w:cs="Times New Roman"/>
                      <w:sz w:val="20"/>
                      <w:szCs w:val="20"/>
                      <w:lang w:val="es-ES"/>
                    </w:rPr>
                    <w:t xml:space="preserve"> </w:t>
                  </w:r>
                </w:p>
                <w:p w14:paraId="2BCD2C4D" w14:textId="16B12D65" w:rsidR="007E54CA" w:rsidRDefault="007E54CA" w:rsidP="00886649">
                  <w:pPr>
                    <w:pStyle w:val="Prrafodelista"/>
                    <w:ind w:left="360"/>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Pr>
                      <w:rFonts w:cs="Times New Roman"/>
                      <w:sz w:val="20"/>
                      <w:szCs w:val="20"/>
                      <w:lang w:val="es-ES"/>
                    </w:rPr>
                    <w:t>(por lo menos 2)</w:t>
                  </w:r>
                </w:p>
                <w:p w14:paraId="79295D7D" w14:textId="77777777" w:rsidR="007E54CA" w:rsidRDefault="007E54CA" w:rsidP="007E54CA">
                  <w:pPr>
                    <w:pStyle w:val="Prrafodelista"/>
                    <w:numPr>
                      <w:ilvl w:val="0"/>
                      <w:numId w:val="45"/>
                    </w:numPr>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Pr>
                      <w:rFonts w:cs="Times New Roman"/>
                      <w:sz w:val="20"/>
                      <w:szCs w:val="20"/>
                      <w:lang w:val="es-ES"/>
                    </w:rPr>
                    <w:t>Personal capacitado para atención frente a desastres y primeros auxilios</w:t>
                  </w:r>
                </w:p>
                <w:p w14:paraId="0CEA3D00" w14:textId="77777777" w:rsidR="007E54CA" w:rsidRDefault="007E54CA" w:rsidP="007E54CA">
                  <w:pPr>
                    <w:pStyle w:val="Prrafodelista"/>
                    <w:numPr>
                      <w:ilvl w:val="0"/>
                      <w:numId w:val="45"/>
                    </w:numPr>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Pr>
                      <w:rFonts w:cs="Times New Roman"/>
                      <w:sz w:val="20"/>
                      <w:szCs w:val="20"/>
                      <w:lang w:val="es-ES"/>
                    </w:rPr>
                    <w:t>Articulación efectiva entre actores involucrados para una gestión oportuna</w:t>
                  </w:r>
                  <w:r w:rsidR="00037B43">
                    <w:rPr>
                      <w:rFonts w:cs="Times New Roman"/>
                      <w:sz w:val="20"/>
                      <w:szCs w:val="20"/>
                      <w:lang w:val="es-ES"/>
                    </w:rPr>
                    <w:t>.</w:t>
                  </w:r>
                </w:p>
                <w:p w14:paraId="42F47B3F" w14:textId="61700EBB" w:rsidR="00037B43" w:rsidRDefault="00037B43" w:rsidP="007E54CA">
                  <w:pPr>
                    <w:pStyle w:val="Prrafodelista"/>
                    <w:numPr>
                      <w:ilvl w:val="0"/>
                      <w:numId w:val="45"/>
                    </w:numPr>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Pr>
                      <w:rFonts w:cs="Times New Roman"/>
                      <w:sz w:val="20"/>
                      <w:szCs w:val="20"/>
                      <w:lang w:val="es-ES"/>
                    </w:rPr>
                    <w:t>Persona encargada de la venta del seguro en el área directamente</w:t>
                  </w:r>
                  <w:r w:rsidR="00886649">
                    <w:rPr>
                      <w:rFonts w:cs="Times New Roman"/>
                      <w:sz w:val="20"/>
                      <w:szCs w:val="20"/>
                      <w:lang w:val="es-ES"/>
                    </w:rPr>
                    <w:t xml:space="preserve"> (local)</w:t>
                  </w:r>
                </w:p>
              </w:tc>
            </w:tr>
            <w:tr w:rsidR="007E54CA" w:rsidRPr="00A60C6C" w14:paraId="5AAF3E15" w14:textId="77777777" w:rsidTr="007E54CA">
              <w:trPr>
                <w:trHeight w:val="558"/>
              </w:trPr>
              <w:tc>
                <w:tcPr>
                  <w:cnfStyle w:val="001000000000" w:firstRow="0" w:lastRow="0" w:firstColumn="1" w:lastColumn="0" w:oddVBand="0" w:evenVBand="0" w:oddHBand="0" w:evenHBand="0" w:firstRowFirstColumn="0" w:firstRowLastColumn="0" w:lastRowFirstColumn="0" w:lastRowLastColumn="0"/>
                  <w:tcW w:w="1696" w:type="dxa"/>
                </w:tcPr>
                <w:p w14:paraId="177FA08E" w14:textId="77777777" w:rsidR="007E54CA" w:rsidRDefault="007E54CA" w:rsidP="007E54CA">
                  <w:pPr>
                    <w:pStyle w:val="Sinespaciado"/>
                    <w:rPr>
                      <w:rFonts w:cs="Times New Roman"/>
                      <w:b w:val="0"/>
                      <w:szCs w:val="24"/>
                    </w:rPr>
                  </w:pPr>
                  <w:r>
                    <w:rPr>
                      <w:rFonts w:cs="Times New Roman"/>
                      <w:b w:val="0"/>
                      <w:szCs w:val="24"/>
                    </w:rPr>
                    <w:t>Medios de Transporte</w:t>
                  </w:r>
                </w:p>
              </w:tc>
              <w:tc>
                <w:tcPr>
                  <w:tcW w:w="3289" w:type="dxa"/>
                </w:tcPr>
                <w:p w14:paraId="163F251B" w14:textId="77777777" w:rsidR="007E54CA" w:rsidRPr="00143E80" w:rsidRDefault="007E54CA" w:rsidP="007E54CA">
                  <w:pPr>
                    <w:pStyle w:val="Default"/>
                    <w:numPr>
                      <w:ilvl w:val="0"/>
                      <w:numId w:val="46"/>
                    </w:numPr>
                    <w:spacing w:after="160" w:line="252"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sz w:val="20"/>
                      <w:lang w:eastAsia="es-CO"/>
                    </w:rPr>
                  </w:pPr>
                  <w:r>
                    <w:rPr>
                      <w:rFonts w:asciiTheme="minorHAnsi" w:hAnsiTheme="minorHAnsi" w:cs="Times New Roman"/>
                      <w:color w:val="auto"/>
                      <w:sz w:val="20"/>
                      <w:lang w:eastAsia="es-CO"/>
                    </w:rPr>
                    <w:t xml:space="preserve">Atención primaria y facilitación para el desplazamiento y la comunicación </w:t>
                  </w:r>
                </w:p>
              </w:tc>
              <w:tc>
                <w:tcPr>
                  <w:tcW w:w="3481" w:type="dxa"/>
                </w:tcPr>
                <w:p w14:paraId="0F7F3528" w14:textId="77777777" w:rsidR="007E54CA" w:rsidRDefault="007E54CA" w:rsidP="007E54CA">
                  <w:pPr>
                    <w:pStyle w:val="Prrafodelista"/>
                    <w:numPr>
                      <w:ilvl w:val="0"/>
                      <w:numId w:val="45"/>
                    </w:numPr>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Pr>
                      <w:rFonts w:cs="Times New Roman"/>
                      <w:sz w:val="20"/>
                      <w:szCs w:val="20"/>
                      <w:lang w:val="es-ES"/>
                    </w:rPr>
                    <w:t xml:space="preserve">Ambulancia equipada de acuerdo a lo establecido en la norma </w:t>
                  </w:r>
                </w:p>
                <w:p w14:paraId="1E2709CA" w14:textId="5ABD6318" w:rsidR="007E54CA" w:rsidRDefault="007E54CA" w:rsidP="007E54CA">
                  <w:pPr>
                    <w:pStyle w:val="Prrafodelista"/>
                    <w:numPr>
                      <w:ilvl w:val="0"/>
                      <w:numId w:val="45"/>
                    </w:numPr>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Pr>
                      <w:rFonts w:cs="Times New Roman"/>
                      <w:sz w:val="20"/>
                      <w:szCs w:val="20"/>
                      <w:lang w:val="es-ES"/>
                    </w:rPr>
                    <w:t xml:space="preserve">Moto para atención inmediata </w:t>
                  </w:r>
                  <w:r w:rsidR="00037B43">
                    <w:rPr>
                      <w:rFonts w:cs="Times New Roman"/>
                      <w:sz w:val="20"/>
                      <w:szCs w:val="20"/>
                      <w:lang w:val="es-ES"/>
                    </w:rPr>
                    <w:t>comunicación, aviso y alarma a actores correspondientes</w:t>
                  </w:r>
                </w:p>
              </w:tc>
            </w:tr>
            <w:tr w:rsidR="007E54CA" w:rsidRPr="00A60C6C" w14:paraId="4104FD2D" w14:textId="77777777" w:rsidTr="007E54CA">
              <w:trPr>
                <w:trHeight w:val="558"/>
              </w:trPr>
              <w:tc>
                <w:tcPr>
                  <w:cnfStyle w:val="001000000000" w:firstRow="0" w:lastRow="0" w:firstColumn="1" w:lastColumn="0" w:oddVBand="0" w:evenVBand="0" w:oddHBand="0" w:evenHBand="0" w:firstRowFirstColumn="0" w:firstRowLastColumn="0" w:lastRowFirstColumn="0" w:lastRowLastColumn="0"/>
                  <w:tcW w:w="1696" w:type="dxa"/>
                </w:tcPr>
                <w:p w14:paraId="0FED9236" w14:textId="77777777" w:rsidR="007E54CA" w:rsidRDefault="007E54CA" w:rsidP="007E54CA">
                  <w:pPr>
                    <w:pStyle w:val="Sinespaciado"/>
                    <w:rPr>
                      <w:rFonts w:cs="Times New Roman"/>
                      <w:b w:val="0"/>
                      <w:szCs w:val="24"/>
                    </w:rPr>
                  </w:pPr>
                  <w:r>
                    <w:rPr>
                      <w:rFonts w:cs="Times New Roman"/>
                      <w:b w:val="0"/>
                      <w:szCs w:val="24"/>
                    </w:rPr>
                    <w:t>Equipos de comunicación</w:t>
                  </w:r>
                </w:p>
              </w:tc>
              <w:tc>
                <w:tcPr>
                  <w:tcW w:w="3289" w:type="dxa"/>
                </w:tcPr>
                <w:p w14:paraId="280EC848" w14:textId="77777777" w:rsidR="007E54CA" w:rsidRDefault="007E54CA" w:rsidP="007E54CA">
                  <w:pPr>
                    <w:pStyle w:val="Default"/>
                    <w:numPr>
                      <w:ilvl w:val="0"/>
                      <w:numId w:val="46"/>
                    </w:num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sz w:val="20"/>
                      <w:lang w:eastAsia="es-CO"/>
                    </w:rPr>
                  </w:pPr>
                  <w:r>
                    <w:rPr>
                      <w:rFonts w:asciiTheme="minorHAnsi" w:hAnsiTheme="minorHAnsi" w:cs="Times New Roman"/>
                      <w:color w:val="auto"/>
                      <w:sz w:val="20"/>
                      <w:lang w:eastAsia="es-CO"/>
                    </w:rPr>
                    <w:t xml:space="preserve">Comunicación oportuna </w:t>
                  </w:r>
                </w:p>
              </w:tc>
              <w:tc>
                <w:tcPr>
                  <w:tcW w:w="3481" w:type="dxa"/>
                </w:tcPr>
                <w:p w14:paraId="5A264181" w14:textId="180DB40A" w:rsidR="007E54CA" w:rsidRDefault="007E54CA" w:rsidP="007E54CA">
                  <w:pPr>
                    <w:pStyle w:val="Default"/>
                    <w:numPr>
                      <w:ilvl w:val="0"/>
                      <w:numId w:val="46"/>
                    </w:numPr>
                    <w:spacing w:line="252"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sz w:val="20"/>
                      <w:lang w:eastAsia="es-CO"/>
                    </w:rPr>
                  </w:pPr>
                  <w:r>
                    <w:rPr>
                      <w:rFonts w:asciiTheme="minorHAnsi" w:hAnsiTheme="minorHAnsi" w:cs="Times New Roman"/>
                      <w:color w:val="auto"/>
                      <w:sz w:val="20"/>
                      <w:lang w:eastAsia="es-CO"/>
                    </w:rPr>
                    <w:t>Radioteléfonos</w:t>
                  </w:r>
                  <w:r w:rsidR="00886649">
                    <w:rPr>
                      <w:rFonts w:asciiTheme="minorHAnsi" w:hAnsiTheme="minorHAnsi" w:cs="Times New Roman"/>
                      <w:color w:val="auto"/>
                      <w:sz w:val="20"/>
                      <w:lang w:eastAsia="es-CO"/>
                    </w:rPr>
                    <w:t xml:space="preserve"> (grupo de Interpretes, equipo operativo, personal a cargo de brindar primeros auxilios)</w:t>
                  </w:r>
                  <w:r>
                    <w:rPr>
                      <w:rFonts w:asciiTheme="minorHAnsi" w:hAnsiTheme="minorHAnsi" w:cs="Times New Roman"/>
                      <w:color w:val="auto"/>
                      <w:sz w:val="20"/>
                      <w:lang w:eastAsia="es-CO"/>
                    </w:rPr>
                    <w:t xml:space="preserve">  </w:t>
                  </w:r>
                </w:p>
                <w:p w14:paraId="6A190C19" w14:textId="77777777" w:rsidR="007E54CA" w:rsidRDefault="007E54CA" w:rsidP="007E54CA">
                  <w:pPr>
                    <w:pStyle w:val="Default"/>
                    <w:numPr>
                      <w:ilvl w:val="0"/>
                      <w:numId w:val="46"/>
                    </w:numPr>
                    <w:spacing w:line="252"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sz w:val="20"/>
                      <w:lang w:eastAsia="es-CO"/>
                    </w:rPr>
                  </w:pPr>
                  <w:r w:rsidRPr="007E54CA">
                    <w:rPr>
                      <w:rFonts w:asciiTheme="minorHAnsi" w:hAnsiTheme="minorHAnsi" w:cs="Times New Roman"/>
                      <w:color w:val="auto"/>
                      <w:sz w:val="20"/>
                      <w:lang w:eastAsia="es-CO"/>
                    </w:rPr>
                    <w:t xml:space="preserve">Teléfonos celulares </w:t>
                  </w:r>
                </w:p>
                <w:p w14:paraId="08ABD96B" w14:textId="28CED691" w:rsidR="007E54CA" w:rsidRDefault="007E54CA" w:rsidP="007E54CA">
                  <w:pPr>
                    <w:pStyle w:val="Default"/>
                    <w:numPr>
                      <w:ilvl w:val="0"/>
                      <w:numId w:val="46"/>
                    </w:numPr>
                    <w:spacing w:line="252"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sz w:val="20"/>
                      <w:lang w:eastAsia="es-CO"/>
                    </w:rPr>
                  </w:pPr>
                  <w:r>
                    <w:rPr>
                      <w:rFonts w:asciiTheme="minorHAnsi" w:hAnsiTheme="minorHAnsi" w:cs="Times New Roman"/>
                      <w:color w:val="auto"/>
                      <w:sz w:val="20"/>
                      <w:lang w:eastAsia="es-CO"/>
                    </w:rPr>
                    <w:t>I</w:t>
                  </w:r>
                  <w:r w:rsidRPr="007E54CA">
                    <w:rPr>
                      <w:rFonts w:asciiTheme="minorHAnsi" w:hAnsiTheme="minorHAnsi" w:cs="Times New Roman"/>
                      <w:color w:val="auto"/>
                      <w:sz w:val="20"/>
                      <w:lang w:eastAsia="es-CO"/>
                    </w:rPr>
                    <w:t>nternet satelital</w:t>
                  </w:r>
                </w:p>
                <w:p w14:paraId="43C09265" w14:textId="2F18961D" w:rsidR="007E54CA" w:rsidRDefault="007E54CA" w:rsidP="007E54CA">
                  <w:pPr>
                    <w:pStyle w:val="Default"/>
                    <w:numPr>
                      <w:ilvl w:val="0"/>
                      <w:numId w:val="46"/>
                    </w:numPr>
                    <w:spacing w:line="252"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sz w:val="20"/>
                      <w:lang w:eastAsia="es-CO"/>
                    </w:rPr>
                  </w:pPr>
                  <w:r>
                    <w:rPr>
                      <w:rFonts w:asciiTheme="minorHAnsi" w:hAnsiTheme="minorHAnsi" w:cs="Times New Roman"/>
                      <w:color w:val="auto"/>
                      <w:sz w:val="20"/>
                      <w:lang w:eastAsia="es-CO"/>
                    </w:rPr>
                    <w:t>Apoyo didáctico informativo (pendones, habladores</w:t>
                  </w:r>
                  <w:r w:rsidR="00037B43">
                    <w:rPr>
                      <w:rFonts w:asciiTheme="minorHAnsi" w:hAnsiTheme="minorHAnsi" w:cs="Times New Roman"/>
                      <w:color w:val="auto"/>
                      <w:sz w:val="20"/>
                      <w:lang w:eastAsia="es-CO"/>
                    </w:rPr>
                    <w:t>, folletos</w:t>
                  </w:r>
                  <w:r>
                    <w:rPr>
                      <w:rFonts w:asciiTheme="minorHAnsi" w:hAnsiTheme="minorHAnsi" w:cs="Times New Roman"/>
                      <w:color w:val="auto"/>
                      <w:sz w:val="20"/>
                      <w:lang w:eastAsia="es-CO"/>
                    </w:rPr>
                    <w:t>)</w:t>
                  </w:r>
                  <w:r w:rsidR="00037B43">
                    <w:rPr>
                      <w:rFonts w:asciiTheme="minorHAnsi" w:hAnsiTheme="minorHAnsi" w:cs="Times New Roman"/>
                      <w:color w:val="auto"/>
                      <w:sz w:val="20"/>
                      <w:lang w:eastAsia="es-CO"/>
                    </w:rPr>
                    <w:t xml:space="preserve"> de los planes</w:t>
                  </w:r>
                </w:p>
                <w:p w14:paraId="69962B38" w14:textId="5829FCDF" w:rsidR="00037B43" w:rsidRPr="00037B43" w:rsidRDefault="00886649" w:rsidP="00886649">
                  <w:pPr>
                    <w:pStyle w:val="Default"/>
                    <w:numPr>
                      <w:ilvl w:val="0"/>
                      <w:numId w:val="46"/>
                    </w:numPr>
                    <w:spacing w:line="252"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sz w:val="20"/>
                      <w:lang w:eastAsia="es-CO"/>
                    </w:rPr>
                  </w:pPr>
                  <w:r>
                    <w:rPr>
                      <w:rFonts w:asciiTheme="minorHAnsi" w:hAnsiTheme="minorHAnsi" w:cs="Times New Roman"/>
                      <w:color w:val="auto"/>
                      <w:sz w:val="20"/>
                      <w:lang w:eastAsia="es-CO"/>
                    </w:rPr>
                    <w:t xml:space="preserve">Notas audiovisuales y audios en lengua Wuayuunaiki, </w:t>
                  </w:r>
                  <w:r w:rsidR="007E54CA">
                    <w:rPr>
                      <w:rFonts w:asciiTheme="minorHAnsi" w:hAnsiTheme="minorHAnsi" w:cs="Times New Roman"/>
                      <w:color w:val="auto"/>
                      <w:sz w:val="20"/>
                      <w:lang w:eastAsia="es-CO"/>
                    </w:rPr>
                    <w:t>informativas y educativas</w:t>
                  </w:r>
                  <w:r>
                    <w:rPr>
                      <w:rFonts w:asciiTheme="minorHAnsi" w:hAnsiTheme="minorHAnsi" w:cs="Times New Roman"/>
                      <w:color w:val="auto"/>
                      <w:sz w:val="20"/>
                      <w:lang w:eastAsia="es-CO"/>
                    </w:rPr>
                    <w:t>.</w:t>
                  </w:r>
                </w:p>
              </w:tc>
            </w:tr>
          </w:tbl>
          <w:p w14:paraId="36B74AC3" w14:textId="77777777" w:rsidR="007E54CA" w:rsidRPr="00841FFE" w:rsidRDefault="007E54CA" w:rsidP="00841FFE"/>
          <w:p w14:paraId="1F3A93B5" w14:textId="7F343E0C" w:rsidR="00037B43" w:rsidRPr="00037B43" w:rsidRDefault="00037B43" w:rsidP="00037B43">
            <w:pPr>
              <w:pStyle w:val="Descripcin"/>
              <w:keepNext/>
              <w:jc w:val="center"/>
              <w:rPr>
                <w:b w:val="0"/>
              </w:rPr>
            </w:pPr>
            <w:bookmarkStart w:id="174" w:name="_Toc117588981"/>
            <w:r>
              <w:t xml:space="preserve">Tabla </w:t>
            </w:r>
            <w:fldSimple w:instr=" SEQ Tabla \* ARABIC ">
              <w:r>
                <w:rPr>
                  <w:noProof/>
                </w:rPr>
                <w:t>23</w:t>
              </w:r>
            </w:fldSimple>
            <w:r>
              <w:t xml:space="preserve">: </w:t>
            </w:r>
            <w:r w:rsidRPr="00037B43">
              <w:rPr>
                <w:b w:val="0"/>
              </w:rPr>
              <w:t>Elementos de botiquines de primero auxilios</w:t>
            </w:r>
            <w:bookmarkEnd w:id="174"/>
          </w:p>
          <w:tbl>
            <w:tblPr>
              <w:tblStyle w:val="Tablaconcuadrcula1clara-nfasis1"/>
              <w:tblW w:w="0" w:type="auto"/>
              <w:jc w:val="center"/>
              <w:tblLayout w:type="fixed"/>
              <w:tblLook w:val="04A0" w:firstRow="1" w:lastRow="0" w:firstColumn="1" w:lastColumn="0" w:noHBand="0" w:noVBand="1"/>
            </w:tblPr>
            <w:tblGrid>
              <w:gridCol w:w="3686"/>
              <w:gridCol w:w="1559"/>
            </w:tblGrid>
            <w:tr w:rsidR="007E54CA" w:rsidRPr="00A54D10" w14:paraId="54BBC73E" w14:textId="77777777" w:rsidTr="00037B43">
              <w:trPr>
                <w:cnfStyle w:val="100000000000" w:firstRow="1" w:lastRow="0" w:firstColumn="0" w:lastColumn="0" w:oddVBand="0" w:evenVBand="0" w:oddHBand="0" w:evenHBand="0" w:firstRowFirstColumn="0" w:firstRowLastColumn="0" w:lastRowFirstColumn="0" w:lastRowLastColumn="0"/>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tcPr>
                <w:p w14:paraId="6896AF9E" w14:textId="32E475AD" w:rsidR="007E54CA" w:rsidRPr="00AE2868" w:rsidRDefault="007E54CA" w:rsidP="00037B43">
                  <w:pPr>
                    <w:spacing w:line="276" w:lineRule="auto"/>
                    <w:jc w:val="center"/>
                    <w:rPr>
                      <w:rFonts w:cs="Times New Roman"/>
                      <w:color w:val="000000"/>
                      <w:sz w:val="20"/>
                      <w:szCs w:val="20"/>
                    </w:rPr>
                  </w:pPr>
                  <w:r>
                    <w:rPr>
                      <w:rFonts w:cs="Times New Roman"/>
                      <w:color w:val="000000"/>
                      <w:sz w:val="20"/>
                      <w:szCs w:val="20"/>
                    </w:rPr>
                    <w:t>Elemento</w:t>
                  </w:r>
                </w:p>
              </w:tc>
              <w:tc>
                <w:tcPr>
                  <w:tcW w:w="1559" w:type="dxa"/>
                  <w:noWrap/>
                </w:tcPr>
                <w:p w14:paraId="77DC2D1E" w14:textId="16000B96" w:rsidR="007E54CA" w:rsidRPr="00A54D10" w:rsidRDefault="007E54CA" w:rsidP="007E54CA">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Cantidad</w:t>
                  </w:r>
                </w:p>
              </w:tc>
            </w:tr>
            <w:tr w:rsidR="007E54CA" w:rsidRPr="00A54D10" w14:paraId="0EAF21A4"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20DD3E3B"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Mascarilla unidireccional</w:t>
                  </w:r>
                </w:p>
              </w:tc>
              <w:tc>
                <w:tcPr>
                  <w:tcW w:w="1559" w:type="dxa"/>
                  <w:noWrap/>
                  <w:hideMark/>
                </w:tcPr>
                <w:p w14:paraId="62A929A2"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5781B7A7"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751AFB10"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Monogafas</w:t>
                  </w:r>
                </w:p>
              </w:tc>
              <w:tc>
                <w:tcPr>
                  <w:tcW w:w="1559" w:type="dxa"/>
                  <w:noWrap/>
                  <w:hideMark/>
                </w:tcPr>
                <w:p w14:paraId="271E7BD7"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573BE083"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1A9A6A71"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Tapabocas</w:t>
                  </w:r>
                </w:p>
              </w:tc>
              <w:tc>
                <w:tcPr>
                  <w:tcW w:w="1559" w:type="dxa"/>
                  <w:noWrap/>
                  <w:hideMark/>
                </w:tcPr>
                <w:p w14:paraId="30F2372F"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30</w:t>
                  </w:r>
                </w:p>
              </w:tc>
            </w:tr>
            <w:tr w:rsidR="007E54CA" w:rsidRPr="00A54D10" w14:paraId="0693FDB1"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1BF06CBA"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Guantes de látex (pares)</w:t>
                  </w:r>
                </w:p>
              </w:tc>
              <w:tc>
                <w:tcPr>
                  <w:tcW w:w="1559" w:type="dxa"/>
                  <w:noWrap/>
                  <w:hideMark/>
                </w:tcPr>
                <w:p w14:paraId="7187ECCA"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10</w:t>
                  </w:r>
                </w:p>
              </w:tc>
            </w:tr>
            <w:tr w:rsidR="007E54CA" w:rsidRPr="00A54D10" w14:paraId="443344FD"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7BD4E733"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Venda triangular</w:t>
                  </w:r>
                </w:p>
              </w:tc>
              <w:tc>
                <w:tcPr>
                  <w:tcW w:w="1559" w:type="dxa"/>
                  <w:noWrap/>
                  <w:hideMark/>
                </w:tcPr>
                <w:p w14:paraId="31B69307"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193D9040"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298D5511"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Vendas elásticas 2x2 y 6x6</w:t>
                  </w:r>
                </w:p>
              </w:tc>
              <w:tc>
                <w:tcPr>
                  <w:tcW w:w="1559" w:type="dxa"/>
                  <w:noWrap/>
                  <w:hideMark/>
                </w:tcPr>
                <w:p w14:paraId="2E0537E1"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006CD8B0"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79D775B7"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Parche ocular</w:t>
                  </w:r>
                </w:p>
              </w:tc>
              <w:tc>
                <w:tcPr>
                  <w:tcW w:w="1559" w:type="dxa"/>
                  <w:noWrap/>
                  <w:hideMark/>
                </w:tcPr>
                <w:p w14:paraId="59CBF46D"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5</w:t>
                  </w:r>
                </w:p>
              </w:tc>
            </w:tr>
            <w:tr w:rsidR="007E54CA" w:rsidRPr="00A54D10" w14:paraId="39F1AD2E"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1B313429"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Jeringa de 5 cc para lavado ocular</w:t>
                  </w:r>
                </w:p>
              </w:tc>
              <w:tc>
                <w:tcPr>
                  <w:tcW w:w="1559" w:type="dxa"/>
                  <w:noWrap/>
                  <w:hideMark/>
                </w:tcPr>
                <w:p w14:paraId="49AAD672"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3</w:t>
                  </w:r>
                </w:p>
              </w:tc>
            </w:tr>
            <w:tr w:rsidR="007E54CA" w:rsidRPr="00A54D10" w14:paraId="05571066"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BB72804"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Aplicadores (copitos)</w:t>
                  </w:r>
                </w:p>
              </w:tc>
              <w:tc>
                <w:tcPr>
                  <w:tcW w:w="1559" w:type="dxa"/>
                  <w:noWrap/>
                  <w:hideMark/>
                </w:tcPr>
                <w:p w14:paraId="1C8715AB"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10</w:t>
                  </w:r>
                </w:p>
              </w:tc>
            </w:tr>
            <w:tr w:rsidR="007E54CA" w:rsidRPr="00A54D10" w14:paraId="4B73AC81"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04E20371"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Toallas higiénicas o protectores</w:t>
                  </w:r>
                </w:p>
              </w:tc>
              <w:tc>
                <w:tcPr>
                  <w:tcW w:w="1559" w:type="dxa"/>
                  <w:noWrap/>
                  <w:hideMark/>
                </w:tcPr>
                <w:p w14:paraId="6DAAC5D0"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5</w:t>
                  </w:r>
                </w:p>
              </w:tc>
            </w:tr>
            <w:tr w:rsidR="007E54CA" w:rsidRPr="00A54D10" w14:paraId="0D86580D"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36A2743C"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 xml:space="preserve">Termómetro </w:t>
                  </w:r>
                </w:p>
              </w:tc>
              <w:tc>
                <w:tcPr>
                  <w:tcW w:w="1559" w:type="dxa"/>
                  <w:noWrap/>
                  <w:hideMark/>
                </w:tcPr>
                <w:p w14:paraId="1151E336"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54A42B26"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11895BAF"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Manta térmica aluminizada</w:t>
                  </w:r>
                </w:p>
              </w:tc>
              <w:tc>
                <w:tcPr>
                  <w:tcW w:w="1559" w:type="dxa"/>
                  <w:noWrap/>
                  <w:hideMark/>
                </w:tcPr>
                <w:p w14:paraId="5D8F11A1"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0CB61E2C"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6F738A40"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Sobres de suero oral</w:t>
                  </w:r>
                </w:p>
              </w:tc>
              <w:tc>
                <w:tcPr>
                  <w:tcW w:w="1559" w:type="dxa"/>
                  <w:noWrap/>
                  <w:hideMark/>
                </w:tcPr>
                <w:p w14:paraId="3E8B9A95"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2</w:t>
                  </w:r>
                </w:p>
              </w:tc>
            </w:tr>
            <w:tr w:rsidR="007E54CA" w:rsidRPr="00A54D10" w14:paraId="63CCFF4F"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21DBD138"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 xml:space="preserve">Gel antimaterial antiséptico </w:t>
                  </w:r>
                </w:p>
              </w:tc>
              <w:tc>
                <w:tcPr>
                  <w:tcW w:w="1559" w:type="dxa"/>
                  <w:noWrap/>
                  <w:hideMark/>
                </w:tcPr>
                <w:p w14:paraId="08F61695"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7410943E"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157BA3C3"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Tijeras corta todo</w:t>
                  </w:r>
                </w:p>
              </w:tc>
              <w:tc>
                <w:tcPr>
                  <w:tcW w:w="1559" w:type="dxa"/>
                  <w:noWrap/>
                  <w:hideMark/>
                </w:tcPr>
                <w:p w14:paraId="43461E98"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44AA7FAB"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0A1E7790"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 xml:space="preserve">Micropore </w:t>
                  </w:r>
                </w:p>
              </w:tc>
              <w:tc>
                <w:tcPr>
                  <w:tcW w:w="1559" w:type="dxa"/>
                  <w:noWrap/>
                  <w:hideMark/>
                </w:tcPr>
                <w:p w14:paraId="4DDD7A52"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59A2D995"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397D32A2"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Esparadrapo grande</w:t>
                  </w:r>
                </w:p>
              </w:tc>
              <w:tc>
                <w:tcPr>
                  <w:tcW w:w="1559" w:type="dxa"/>
                  <w:noWrap/>
                  <w:hideMark/>
                </w:tcPr>
                <w:p w14:paraId="130C4AEB"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1517DF97"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358CE9AB"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Curas</w:t>
                  </w:r>
                </w:p>
              </w:tc>
              <w:tc>
                <w:tcPr>
                  <w:tcW w:w="1559" w:type="dxa"/>
                  <w:noWrap/>
                  <w:hideMark/>
                </w:tcPr>
                <w:p w14:paraId="79ED064E"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10</w:t>
                  </w:r>
                </w:p>
              </w:tc>
            </w:tr>
            <w:tr w:rsidR="007E54CA" w:rsidRPr="00A54D10" w14:paraId="59B29ABB"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47B0D391"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 xml:space="preserve">Gasa o apósitos </w:t>
                  </w:r>
                </w:p>
              </w:tc>
              <w:tc>
                <w:tcPr>
                  <w:tcW w:w="1559" w:type="dxa"/>
                  <w:noWrap/>
                  <w:hideMark/>
                </w:tcPr>
                <w:p w14:paraId="65B13106"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10</w:t>
                  </w:r>
                </w:p>
              </w:tc>
            </w:tr>
            <w:tr w:rsidR="007E54CA" w:rsidRPr="00A54D10" w14:paraId="09F0674F"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3932A8CB"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Isodine espuma x 120 ml</w:t>
                  </w:r>
                </w:p>
              </w:tc>
              <w:tc>
                <w:tcPr>
                  <w:tcW w:w="1559" w:type="dxa"/>
                  <w:noWrap/>
                  <w:hideMark/>
                </w:tcPr>
                <w:p w14:paraId="678239CD"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0A76F193"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3C453A00"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Isodine solución x 120 ml</w:t>
                  </w:r>
                </w:p>
              </w:tc>
              <w:tc>
                <w:tcPr>
                  <w:tcW w:w="1559" w:type="dxa"/>
                  <w:noWrap/>
                  <w:hideMark/>
                </w:tcPr>
                <w:p w14:paraId="46CEE6BE"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0816697D"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76678102"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Solución salina x 100 cc</w:t>
                  </w:r>
                </w:p>
              </w:tc>
              <w:tc>
                <w:tcPr>
                  <w:tcW w:w="1559" w:type="dxa"/>
                  <w:noWrap/>
                  <w:hideMark/>
                </w:tcPr>
                <w:p w14:paraId="7BCD2521"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0336FBE7"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C503A08"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 xml:space="preserve">Algodón </w:t>
                  </w:r>
                </w:p>
              </w:tc>
              <w:tc>
                <w:tcPr>
                  <w:tcW w:w="1559" w:type="dxa"/>
                  <w:noWrap/>
                  <w:hideMark/>
                </w:tcPr>
                <w:p w14:paraId="0CCF2E7C"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1FD9EA5A"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6644D7E9"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 xml:space="preserve">Alcohol </w:t>
                  </w:r>
                </w:p>
              </w:tc>
              <w:tc>
                <w:tcPr>
                  <w:tcW w:w="1559" w:type="dxa"/>
                  <w:noWrap/>
                  <w:hideMark/>
                </w:tcPr>
                <w:p w14:paraId="7A1C0432"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574CFAF5"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296FC60"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Protector solar y de labios</w:t>
                  </w:r>
                </w:p>
              </w:tc>
              <w:tc>
                <w:tcPr>
                  <w:tcW w:w="1559" w:type="dxa"/>
                  <w:noWrap/>
                  <w:hideMark/>
                </w:tcPr>
                <w:p w14:paraId="055CE1BE"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5075752C"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3E31C2E6"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Bolsa roja pequeña</w:t>
                  </w:r>
                </w:p>
              </w:tc>
              <w:tc>
                <w:tcPr>
                  <w:tcW w:w="1559" w:type="dxa"/>
                  <w:noWrap/>
                  <w:hideMark/>
                </w:tcPr>
                <w:p w14:paraId="160ECA59"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147AC4D2"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0570B9BD"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Bajalenguas</w:t>
                  </w:r>
                </w:p>
              </w:tc>
              <w:tc>
                <w:tcPr>
                  <w:tcW w:w="1559" w:type="dxa"/>
                  <w:noWrap/>
                  <w:hideMark/>
                </w:tcPr>
                <w:p w14:paraId="509237FD"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10</w:t>
                  </w:r>
                </w:p>
              </w:tc>
            </w:tr>
            <w:tr w:rsidR="007E54CA" w:rsidRPr="00A54D10" w14:paraId="0C2D6E6A" w14:textId="77777777" w:rsidTr="00037B43">
              <w:trPr>
                <w:trHeight w:val="260"/>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7E8F92C4" w14:textId="77777777" w:rsidR="007E54CA" w:rsidRPr="00037B43" w:rsidRDefault="007E54CA" w:rsidP="007E54CA">
                  <w:pPr>
                    <w:spacing w:line="276" w:lineRule="auto"/>
                    <w:rPr>
                      <w:rFonts w:cs="Times New Roman"/>
                      <w:color w:val="000000"/>
                      <w:sz w:val="20"/>
                      <w:szCs w:val="20"/>
                    </w:rPr>
                  </w:pPr>
                  <w:r w:rsidRPr="00037B43">
                    <w:rPr>
                      <w:rFonts w:cs="Times New Roman"/>
                      <w:color w:val="000000"/>
                      <w:sz w:val="20"/>
                      <w:szCs w:val="20"/>
                    </w:rPr>
                    <w:t>Dotación Personal</w:t>
                  </w:r>
                </w:p>
              </w:tc>
              <w:tc>
                <w:tcPr>
                  <w:tcW w:w="1559" w:type="dxa"/>
                  <w:noWrap/>
                  <w:hideMark/>
                </w:tcPr>
                <w:p w14:paraId="64FE55C6"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 </w:t>
                  </w:r>
                </w:p>
              </w:tc>
            </w:tr>
            <w:tr w:rsidR="007E54CA" w:rsidRPr="00A54D10" w14:paraId="2CF4482B" w14:textId="77777777" w:rsidTr="00037B43">
              <w:trPr>
                <w:trHeight w:val="260"/>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6062DF65"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Coordino mínimo (3 mt) o cinta tubular</w:t>
                  </w:r>
                </w:p>
              </w:tc>
              <w:tc>
                <w:tcPr>
                  <w:tcW w:w="1559" w:type="dxa"/>
                  <w:noWrap/>
                  <w:hideMark/>
                </w:tcPr>
                <w:p w14:paraId="4C211A21"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2FCF2DB3" w14:textId="77777777" w:rsidTr="00037B43">
              <w:trPr>
                <w:trHeight w:val="260"/>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2A5FB13D"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Libreta o agenda y lapicero</w:t>
                  </w:r>
                </w:p>
              </w:tc>
              <w:tc>
                <w:tcPr>
                  <w:tcW w:w="1559" w:type="dxa"/>
                  <w:noWrap/>
                  <w:hideMark/>
                </w:tcPr>
                <w:p w14:paraId="341F4CB9"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149866DB" w14:textId="77777777" w:rsidTr="00037B43">
              <w:trPr>
                <w:trHeight w:val="260"/>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6A3CE743"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Linterna manos libres con pilas</w:t>
                  </w:r>
                </w:p>
              </w:tc>
              <w:tc>
                <w:tcPr>
                  <w:tcW w:w="1559" w:type="dxa"/>
                  <w:noWrap/>
                  <w:hideMark/>
                </w:tcPr>
                <w:p w14:paraId="3D80E32F"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67AD529C"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070EDDA4"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 xml:space="preserve">Rollo de plástico autosellante </w:t>
                  </w:r>
                </w:p>
              </w:tc>
              <w:tc>
                <w:tcPr>
                  <w:tcW w:w="1559" w:type="dxa"/>
                  <w:noWrap/>
                  <w:hideMark/>
                </w:tcPr>
                <w:p w14:paraId="605994C6"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1EC1F0F2"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63C9B8A5"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Pito</w:t>
                  </w:r>
                </w:p>
              </w:tc>
              <w:tc>
                <w:tcPr>
                  <w:tcW w:w="1559" w:type="dxa"/>
                  <w:noWrap/>
                  <w:hideMark/>
                </w:tcPr>
                <w:p w14:paraId="4CBD8C73"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5BF9905E"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25E52EEA"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Guantes para camillaje</w:t>
                  </w:r>
                </w:p>
              </w:tc>
              <w:tc>
                <w:tcPr>
                  <w:tcW w:w="1559" w:type="dxa"/>
                  <w:noWrap/>
                  <w:hideMark/>
                </w:tcPr>
                <w:p w14:paraId="644591DC"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308AF49D"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C6F3F49"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Pala portátil para hoyo de gato</w:t>
                  </w:r>
                </w:p>
              </w:tc>
              <w:tc>
                <w:tcPr>
                  <w:tcW w:w="1559" w:type="dxa"/>
                  <w:noWrap/>
                  <w:hideMark/>
                </w:tcPr>
                <w:p w14:paraId="32DBAD0F"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54F9F78D"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198A3D97"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Radio portable y celular</w:t>
                  </w:r>
                </w:p>
              </w:tc>
              <w:tc>
                <w:tcPr>
                  <w:tcW w:w="1559" w:type="dxa"/>
                  <w:noWrap/>
                  <w:hideMark/>
                </w:tcPr>
                <w:p w14:paraId="67697D54"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56D568B2"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0E361643"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Uniforme oficial completo con carné</w:t>
                  </w:r>
                </w:p>
              </w:tc>
              <w:tc>
                <w:tcPr>
                  <w:tcW w:w="1559" w:type="dxa"/>
                  <w:noWrap/>
                  <w:hideMark/>
                </w:tcPr>
                <w:p w14:paraId="4C00D418"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1E71FF2F"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2AC4B061"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Inmovilizador Cervical Ajustable</w:t>
                  </w:r>
                </w:p>
              </w:tc>
              <w:tc>
                <w:tcPr>
                  <w:tcW w:w="1559" w:type="dxa"/>
                  <w:noWrap/>
                  <w:hideMark/>
                </w:tcPr>
                <w:p w14:paraId="56AF4EE1"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13E7EBC3"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314BEFA3"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Férula Maleable (SAM)</w:t>
                  </w:r>
                </w:p>
              </w:tc>
              <w:tc>
                <w:tcPr>
                  <w:tcW w:w="1559" w:type="dxa"/>
                  <w:noWrap/>
                  <w:hideMark/>
                </w:tcPr>
                <w:p w14:paraId="4935115D"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r w:rsidR="007E54CA" w:rsidRPr="00A54D10" w14:paraId="17D50AD2"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6387565A"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Bastones para caminata</w:t>
                  </w:r>
                </w:p>
              </w:tc>
              <w:tc>
                <w:tcPr>
                  <w:tcW w:w="1559" w:type="dxa"/>
                  <w:noWrap/>
                  <w:hideMark/>
                </w:tcPr>
                <w:p w14:paraId="5A089F53"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2</w:t>
                  </w:r>
                </w:p>
              </w:tc>
            </w:tr>
            <w:tr w:rsidR="007E54CA" w:rsidRPr="00A54D10" w14:paraId="7C05B65D" w14:textId="77777777" w:rsidTr="00037B43">
              <w:trPr>
                <w:trHeight w:val="71"/>
                <w:jc w:val="center"/>
              </w:trPr>
              <w:tc>
                <w:tcPr>
                  <w:cnfStyle w:val="001000000000" w:firstRow="0" w:lastRow="0" w:firstColumn="1" w:lastColumn="0" w:oddVBand="0" w:evenVBand="0" w:oddHBand="0" w:evenHBand="0" w:firstRowFirstColumn="0" w:firstRowLastColumn="0" w:lastRowFirstColumn="0" w:lastRowLastColumn="0"/>
                  <w:tcW w:w="3686" w:type="dxa"/>
                  <w:noWrap/>
                  <w:hideMark/>
                </w:tcPr>
                <w:p w14:paraId="003B477A" w14:textId="77777777" w:rsidR="007E54CA" w:rsidRPr="00037B43" w:rsidRDefault="007E54CA" w:rsidP="007E54CA">
                  <w:pPr>
                    <w:spacing w:line="276" w:lineRule="auto"/>
                    <w:rPr>
                      <w:rFonts w:cs="Times New Roman"/>
                      <w:b w:val="0"/>
                      <w:color w:val="000000"/>
                      <w:sz w:val="20"/>
                      <w:szCs w:val="20"/>
                    </w:rPr>
                  </w:pPr>
                  <w:r w:rsidRPr="00037B43">
                    <w:rPr>
                      <w:rFonts w:cs="Times New Roman"/>
                      <w:b w:val="0"/>
                      <w:color w:val="000000"/>
                      <w:sz w:val="20"/>
                      <w:szCs w:val="20"/>
                    </w:rPr>
                    <w:t>Casco</w:t>
                  </w:r>
                </w:p>
              </w:tc>
              <w:tc>
                <w:tcPr>
                  <w:tcW w:w="1559" w:type="dxa"/>
                  <w:noWrap/>
                  <w:hideMark/>
                </w:tcPr>
                <w:p w14:paraId="7D31D6AD" w14:textId="77777777" w:rsidR="007E54CA" w:rsidRPr="00A54D10" w:rsidRDefault="007E54CA" w:rsidP="007E54C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A54D10">
                    <w:rPr>
                      <w:rFonts w:cs="Times New Roman"/>
                      <w:sz w:val="20"/>
                      <w:szCs w:val="20"/>
                    </w:rPr>
                    <w:t>1</w:t>
                  </w:r>
                </w:p>
              </w:tc>
            </w:tr>
          </w:tbl>
          <w:p w14:paraId="48C2EAF3" w14:textId="60A7C701" w:rsidR="00841FFE" w:rsidRDefault="00841FFE" w:rsidP="00841FFE"/>
          <w:p w14:paraId="324196F9" w14:textId="14EE3B8F" w:rsidR="00841FFE" w:rsidRPr="00841FFE" w:rsidRDefault="00037B43" w:rsidP="00886649">
            <w:pPr>
              <w:rPr>
                <w:highlight w:val="yellow"/>
              </w:rPr>
            </w:pPr>
            <w:r>
              <w:t xml:space="preserve">Frente a las necesidades y requerimientos para el PNN de Macuira es esencial tener en cuenta su ubicación y accesibilidad, además de las condiciones de infraestructura asociadas a los recursos de agua, luz, señal satelital, etc. La cual es deficiente y dificulta significativamente la puesta en marcha de los protocolos. De igual manera, se resalta que el PNN de Macuira tiene una dinámica de visitancia temporal, teniendo picos de ingreso de visitantes </w:t>
            </w:r>
            <w:r w:rsidR="00886649">
              <w:t>y en algunos periodos puede no presentarse.</w:t>
            </w:r>
          </w:p>
        </w:tc>
      </w:tr>
      <w:tr w:rsidR="002A0DE3" w:rsidRPr="002A0DE3" w14:paraId="6CCAE9E9" w14:textId="77777777" w:rsidTr="002679DE">
        <w:trPr>
          <w:trHeight w:val="835"/>
        </w:trPr>
        <w:tc>
          <w:tcPr>
            <w:tcW w:w="2122" w:type="dxa"/>
            <w:vAlign w:val="center"/>
          </w:tcPr>
          <w:p w14:paraId="38490E9D" w14:textId="1AF17FD6" w:rsidR="002A0DE3" w:rsidRPr="009F230D" w:rsidRDefault="009F230D" w:rsidP="00E6029C">
            <w:pPr>
              <w:pStyle w:val="Ttulo1"/>
            </w:pPr>
            <w:bookmarkStart w:id="175" w:name="_Toc117588857"/>
            <w:r w:rsidRPr="009F230D">
              <w:t>A</w:t>
            </w:r>
            <w:r w:rsidR="00E6029C">
              <w:t>vales</w:t>
            </w:r>
            <w:bookmarkEnd w:id="175"/>
            <w:r w:rsidRPr="009F230D">
              <w:t xml:space="preserve"> </w:t>
            </w:r>
          </w:p>
        </w:tc>
        <w:tc>
          <w:tcPr>
            <w:tcW w:w="8906" w:type="dxa"/>
            <w:vAlign w:val="center"/>
          </w:tcPr>
          <w:p w14:paraId="4B414109" w14:textId="77777777" w:rsidR="002E679F" w:rsidRDefault="002E679F" w:rsidP="002E679F">
            <w:pPr>
              <w:spacing w:after="0"/>
            </w:pPr>
          </w:p>
          <w:p w14:paraId="3E0BC1B2" w14:textId="77777777" w:rsidR="002E679F" w:rsidRDefault="002E679F" w:rsidP="002E679F">
            <w:pPr>
              <w:pStyle w:val="Ttulo2"/>
            </w:pPr>
            <w:bookmarkStart w:id="176" w:name="_Toc117588858"/>
            <w:r>
              <w:t>Otorgamiento de aval a las compañías aseguradoras:</w:t>
            </w:r>
            <w:bookmarkEnd w:id="176"/>
          </w:p>
          <w:p w14:paraId="7D4B646A" w14:textId="3DBB870C" w:rsidR="005D7026" w:rsidRDefault="002E679F" w:rsidP="00707682">
            <w:pPr>
              <w:spacing w:after="0"/>
            </w:pPr>
            <w:r>
              <w:t>La Subdirección de Sostenibilidad y Negocios Ambientales de la Unidad Administrativa Especial Parques Nacionales Naturales de Colombia otorga el aval al seguro y al plan de asistencia presentado por las compañías aseguradoras, previa revisión y concepto favorable por parte de la Subdirección de Gestión y Manejo, la Oficina de Gestión del Riesgo y el Área Protegida correspondiente quienes verificarán el cumplimiento de los dispuesto en los ar</w:t>
            </w:r>
            <w:r w:rsidR="00707682">
              <w:t>tículos 4° y 5°, y los requisito</w:t>
            </w:r>
            <w:r>
              <w:t>s establecidos en el artículo 6° del acto administrativo.</w:t>
            </w:r>
          </w:p>
          <w:p w14:paraId="5E38AD60" w14:textId="77777777" w:rsidR="00707682" w:rsidRPr="00707682" w:rsidRDefault="00707682" w:rsidP="00707682">
            <w:pPr>
              <w:spacing w:after="0"/>
            </w:pPr>
          </w:p>
          <w:p w14:paraId="65C25F32" w14:textId="5C14C42B" w:rsidR="005D7026" w:rsidRPr="005D7026" w:rsidRDefault="005D7026" w:rsidP="005D7026">
            <w:pPr>
              <w:ind w:left="-54"/>
              <w:rPr>
                <w:rFonts w:ascii="Arial" w:hAnsi="Arial" w:cs="Arial"/>
              </w:rPr>
            </w:pPr>
            <w:r w:rsidRPr="005D7026">
              <w:rPr>
                <w:rFonts w:ascii="Arial" w:hAnsi="Arial" w:cs="Arial"/>
                <w:sz w:val="14"/>
                <w:szCs w:val="14"/>
              </w:rPr>
              <w:t>**Artículo 05 de la resolución 286 del 05 de agosto de 2022.</w:t>
            </w:r>
          </w:p>
        </w:tc>
      </w:tr>
      <w:tr w:rsidR="005D7026" w:rsidRPr="002A0DE3" w14:paraId="012D4C8E" w14:textId="77777777" w:rsidTr="002679DE">
        <w:trPr>
          <w:trHeight w:val="835"/>
        </w:trPr>
        <w:tc>
          <w:tcPr>
            <w:tcW w:w="2122" w:type="dxa"/>
            <w:vAlign w:val="center"/>
          </w:tcPr>
          <w:p w14:paraId="52B8003D" w14:textId="0E2B94D6" w:rsidR="005D7026" w:rsidRPr="009F230D" w:rsidRDefault="005D7026" w:rsidP="00707682">
            <w:pPr>
              <w:pStyle w:val="Ttulo1"/>
              <w:spacing w:after="0"/>
            </w:pPr>
            <w:r>
              <w:t xml:space="preserve"> </w:t>
            </w:r>
            <w:bookmarkStart w:id="177" w:name="_Toc117588859"/>
            <w:r>
              <w:t>F</w:t>
            </w:r>
            <w:r w:rsidR="00E6029C">
              <w:t>irmas</w:t>
            </w:r>
            <w:bookmarkEnd w:id="177"/>
          </w:p>
        </w:tc>
        <w:tc>
          <w:tcPr>
            <w:tcW w:w="8906" w:type="dxa"/>
            <w:vAlign w:val="center"/>
          </w:tcPr>
          <w:p w14:paraId="6E47A0E3" w14:textId="77777777" w:rsidR="005D7026" w:rsidRPr="002E679F" w:rsidRDefault="005D7026" w:rsidP="00707682">
            <w:pPr>
              <w:spacing w:after="0"/>
            </w:pPr>
          </w:p>
          <w:p w14:paraId="7CCE8390" w14:textId="77777777" w:rsidR="00707682" w:rsidRDefault="00707682" w:rsidP="00707682">
            <w:pPr>
              <w:spacing w:after="0"/>
            </w:pPr>
          </w:p>
          <w:p w14:paraId="49EBDFA1" w14:textId="77777777" w:rsidR="00707682" w:rsidRDefault="00707682" w:rsidP="00707682">
            <w:pPr>
              <w:spacing w:after="0"/>
            </w:pPr>
          </w:p>
          <w:p w14:paraId="01003860" w14:textId="77777777" w:rsidR="00404EDE" w:rsidRPr="00404EDE" w:rsidRDefault="00404EDE" w:rsidP="00707682">
            <w:pPr>
              <w:spacing w:after="0"/>
              <w:rPr>
                <w:b/>
              </w:rPr>
            </w:pPr>
            <w:r w:rsidRPr="00404EDE">
              <w:rPr>
                <w:b/>
              </w:rPr>
              <w:t xml:space="preserve">Nancy Pacheco Tarazona </w:t>
            </w:r>
          </w:p>
          <w:p w14:paraId="1C5D6C92" w14:textId="41B9690F" w:rsidR="005D7026" w:rsidRDefault="00707682" w:rsidP="00707682">
            <w:pPr>
              <w:spacing w:after="0"/>
            </w:pPr>
            <w:r>
              <w:t>Jefe del Área Protegida</w:t>
            </w:r>
          </w:p>
          <w:p w14:paraId="139F6CC9" w14:textId="182DACEE" w:rsidR="00707682" w:rsidRDefault="00707682" w:rsidP="00707682">
            <w:pPr>
              <w:spacing w:after="0"/>
            </w:pPr>
            <w:r>
              <w:t>Parque Nacional Natural de Macuira</w:t>
            </w:r>
          </w:p>
          <w:p w14:paraId="2B4FE8D9" w14:textId="634F2B1D" w:rsidR="00707682" w:rsidRDefault="00707682" w:rsidP="00707682">
            <w:pPr>
              <w:spacing w:after="0"/>
            </w:pPr>
          </w:p>
          <w:p w14:paraId="6F35F2DD" w14:textId="03B307BE" w:rsidR="00707682" w:rsidRDefault="00707682" w:rsidP="00707682">
            <w:pPr>
              <w:spacing w:after="0"/>
            </w:pPr>
          </w:p>
          <w:p w14:paraId="063CB674" w14:textId="77777777" w:rsidR="00707682" w:rsidRDefault="00707682" w:rsidP="00707682">
            <w:pPr>
              <w:spacing w:after="0"/>
            </w:pPr>
          </w:p>
          <w:p w14:paraId="0E3FD283" w14:textId="77777777" w:rsidR="00707682" w:rsidRDefault="00707682" w:rsidP="00707682">
            <w:pPr>
              <w:spacing w:after="0"/>
              <w:rPr>
                <w:rFonts w:ascii="Arial Narrow" w:hAnsi="Arial Narrow"/>
                <w:b/>
              </w:rPr>
            </w:pPr>
            <w:r w:rsidRPr="00306044">
              <w:rPr>
                <w:rFonts w:ascii="Arial Narrow" w:hAnsi="Arial Narrow"/>
                <w:b/>
              </w:rPr>
              <w:t>Gustavo Sánchez Herrera</w:t>
            </w:r>
          </w:p>
          <w:p w14:paraId="417BA97B" w14:textId="77777777" w:rsidR="00707682" w:rsidRPr="009476F6" w:rsidRDefault="00707682" w:rsidP="00707682">
            <w:pPr>
              <w:spacing w:after="0"/>
            </w:pPr>
            <w:r>
              <w:rPr>
                <w:rFonts w:ascii="Arial Narrow" w:hAnsi="Arial Narrow"/>
              </w:rPr>
              <w:t>Director Dirección Territorial Caribe</w:t>
            </w:r>
          </w:p>
          <w:p w14:paraId="4E392A8E" w14:textId="4021AEDF" w:rsidR="00707682" w:rsidRDefault="00707682" w:rsidP="00707682">
            <w:pPr>
              <w:spacing w:after="0"/>
            </w:pPr>
          </w:p>
          <w:p w14:paraId="673E7D06" w14:textId="03C12085" w:rsidR="00707682" w:rsidRDefault="00707682" w:rsidP="00707682">
            <w:pPr>
              <w:spacing w:after="0"/>
            </w:pPr>
            <w:r>
              <w:t xml:space="preserve">Número de radicado de Orfeo por el cual se presenta a La Subdirección de Sostenibilidad y Negocios Ambientales: </w:t>
            </w:r>
          </w:p>
          <w:p w14:paraId="7A3C3610" w14:textId="23094CBC" w:rsidR="00707682" w:rsidRDefault="00707682" w:rsidP="00707682">
            <w:pPr>
              <w:spacing w:after="0"/>
            </w:pPr>
          </w:p>
          <w:p w14:paraId="36D1878A" w14:textId="668EFD2B" w:rsidR="00707682" w:rsidRPr="002E679F" w:rsidRDefault="00707682" w:rsidP="00707682">
            <w:pPr>
              <w:spacing w:after="0"/>
            </w:pPr>
            <w:r>
              <w:t>Fecha:</w:t>
            </w:r>
          </w:p>
          <w:p w14:paraId="77EE0471" w14:textId="77777777" w:rsidR="005D7026" w:rsidRPr="002E679F" w:rsidRDefault="005D7026" w:rsidP="00707682">
            <w:pPr>
              <w:spacing w:after="0"/>
            </w:pPr>
          </w:p>
        </w:tc>
      </w:tr>
    </w:tbl>
    <w:p w14:paraId="5B401993" w14:textId="3A703EB2" w:rsidR="002A0DE3" w:rsidRDefault="002A0DE3" w:rsidP="002A0DE3">
      <w:pPr>
        <w:rPr>
          <w:rFonts w:ascii="Arial" w:hAnsi="Arial" w:cs="Arial"/>
        </w:rPr>
      </w:pPr>
    </w:p>
    <w:p w14:paraId="7F21FFFD" w14:textId="56667822" w:rsidR="00707682" w:rsidRDefault="00707682" w:rsidP="002A0DE3">
      <w:pPr>
        <w:rPr>
          <w:rFonts w:ascii="Arial" w:hAnsi="Arial" w:cs="Arial"/>
        </w:rPr>
      </w:pPr>
    </w:p>
    <w:p w14:paraId="341B877F" w14:textId="1F29D021" w:rsidR="00707682" w:rsidRDefault="00707682" w:rsidP="002A0DE3">
      <w:pPr>
        <w:rPr>
          <w:rFonts w:ascii="Arial" w:hAnsi="Arial" w:cs="Arial"/>
        </w:rPr>
      </w:pPr>
    </w:p>
    <w:p w14:paraId="22225649" w14:textId="77777777" w:rsidR="00707682" w:rsidRPr="002A0DE3" w:rsidRDefault="00707682" w:rsidP="002A0DE3">
      <w:pPr>
        <w:rPr>
          <w:rFonts w:ascii="Arial" w:hAnsi="Arial" w:cs="Arial"/>
        </w:rPr>
      </w:pPr>
    </w:p>
    <w:p w14:paraId="476B8E6B" w14:textId="77777777" w:rsidR="00707682" w:rsidRDefault="00707682" w:rsidP="00707682">
      <w:pPr>
        <w:rPr>
          <w:rFonts w:ascii="Arial" w:hAnsi="Arial" w:cs="Arial"/>
          <w:sz w:val="20"/>
          <w:szCs w:val="20"/>
        </w:rPr>
      </w:pPr>
    </w:p>
    <w:p w14:paraId="0A19286E" w14:textId="1A54EF43" w:rsidR="00707682" w:rsidRDefault="00707682" w:rsidP="00707682">
      <w:pPr>
        <w:pStyle w:val="Ttulo1"/>
      </w:pPr>
      <w:bookmarkStart w:id="178" w:name="_Toc117588860"/>
      <w:r>
        <w:t>Referentes de Información para la construcción de este documento:</w:t>
      </w:r>
      <w:bookmarkEnd w:id="178"/>
    </w:p>
    <w:p w14:paraId="3B6845E5" w14:textId="525BC671" w:rsidR="00707682" w:rsidRPr="00707682" w:rsidRDefault="00707682" w:rsidP="00707682">
      <w:pPr>
        <w:pStyle w:val="Prrafodelista"/>
        <w:numPr>
          <w:ilvl w:val="0"/>
          <w:numId w:val="48"/>
        </w:numPr>
      </w:pPr>
      <w:r w:rsidRPr="00707682">
        <w:rPr>
          <w:b/>
        </w:rPr>
        <w:t>PARQUES NACIONALES NATURALES DE COLOMBIA. 2019</w:t>
      </w:r>
      <w:r w:rsidRPr="00707682">
        <w:t>. Régimen Especial de Manejo del Parque Nacional natural de Macuira, 279 p.</w:t>
      </w:r>
    </w:p>
    <w:p w14:paraId="43D0F144" w14:textId="3D487B27" w:rsidR="00707682" w:rsidRDefault="00707682" w:rsidP="00707682">
      <w:pPr>
        <w:pStyle w:val="Prrafodelista"/>
        <w:numPr>
          <w:ilvl w:val="0"/>
          <w:numId w:val="48"/>
        </w:numPr>
      </w:pPr>
      <w:r w:rsidRPr="00707682">
        <w:rPr>
          <w:b/>
        </w:rPr>
        <w:t>PARQUES NACIONALES NATURALES DE COLOMBIA. 2020</w:t>
      </w:r>
      <w:r w:rsidRPr="00707682">
        <w:t>. Plan de Ordenamiento Ecoturístico en el Parque Nacional Natural de Macuira, 169 p.</w:t>
      </w:r>
    </w:p>
    <w:p w14:paraId="20A952C6" w14:textId="2DAC5EAF" w:rsidR="00707682" w:rsidRDefault="00707682" w:rsidP="0001384E">
      <w:pPr>
        <w:pStyle w:val="Prrafodelista"/>
        <w:numPr>
          <w:ilvl w:val="0"/>
          <w:numId w:val="48"/>
        </w:numPr>
      </w:pPr>
      <w:r w:rsidRPr="00707682">
        <w:rPr>
          <w:b/>
        </w:rPr>
        <w:t>PARQUES NACIONALES NATURALES DE COLOMBIA. 2020</w:t>
      </w:r>
      <w:r w:rsidRPr="00707682">
        <w:t>.</w:t>
      </w:r>
      <w:r>
        <w:t xml:space="preserve"> </w:t>
      </w:r>
      <w:r w:rsidR="00675A25">
        <w:t xml:space="preserve">Plan de Emergencias y Contingencias para Desastres Naturales e Incendios Forestales del Parque Nacional Natural de Macuira </w:t>
      </w:r>
      <w:r>
        <w:t>– PLEC. A</w:t>
      </w:r>
      <w:r w:rsidRPr="00707682">
        <w:t>ctualizado octubre 2020_m</w:t>
      </w:r>
      <w:r>
        <w:t>atriz_revisada xNC_Febrero_2020</w:t>
      </w:r>
    </w:p>
    <w:p w14:paraId="572D755A" w14:textId="3F89D078" w:rsidR="00675A25" w:rsidRPr="00707682" w:rsidRDefault="00675A25" w:rsidP="00675A25">
      <w:pPr>
        <w:pStyle w:val="Prrafodelista"/>
        <w:numPr>
          <w:ilvl w:val="0"/>
          <w:numId w:val="48"/>
        </w:numPr>
      </w:pPr>
      <w:r w:rsidRPr="00675A25">
        <w:rPr>
          <w:b/>
        </w:rPr>
        <w:t>PARQUES NACION</w:t>
      </w:r>
      <w:r>
        <w:rPr>
          <w:b/>
        </w:rPr>
        <w:t>ALES NATURALES DE COLOMBIA. 2021</w:t>
      </w:r>
      <w:r w:rsidRPr="00707682">
        <w:t>.</w:t>
      </w:r>
      <w:r>
        <w:t xml:space="preserve"> Plan de Contingencia de Riesgo Público Parque Nacional Natural De Macuira_Agosto_2021, 82 p.</w:t>
      </w:r>
    </w:p>
    <w:p w14:paraId="4271FFE3" w14:textId="2E8F838F" w:rsidR="002A0DE3" w:rsidRPr="009F230D" w:rsidRDefault="002A0DE3" w:rsidP="005D7026">
      <w:pPr>
        <w:rPr>
          <w:rFonts w:ascii="Arial" w:hAnsi="Arial" w:cs="Arial"/>
          <w:sz w:val="20"/>
          <w:szCs w:val="20"/>
        </w:rPr>
      </w:pPr>
    </w:p>
    <w:p w14:paraId="0433B1E5" w14:textId="77777777" w:rsidR="002A0DE3" w:rsidRDefault="002A0DE3" w:rsidP="002A0DE3">
      <w:pPr>
        <w:rPr>
          <w:rFonts w:ascii="Arial" w:hAnsi="Arial" w:cs="Arial"/>
        </w:rPr>
      </w:pPr>
    </w:p>
    <w:p w14:paraId="7932F484" w14:textId="77777777" w:rsidR="002A0DE3" w:rsidRDefault="002A0DE3" w:rsidP="002A0DE3">
      <w:pPr>
        <w:rPr>
          <w:rFonts w:ascii="Arial" w:hAnsi="Arial" w:cs="Arial"/>
        </w:rPr>
      </w:pPr>
    </w:p>
    <w:p w14:paraId="2704C9F4" w14:textId="77777777" w:rsidR="002A0DE3" w:rsidRDefault="002A0DE3" w:rsidP="002A0DE3">
      <w:pPr>
        <w:rPr>
          <w:rFonts w:ascii="Arial" w:hAnsi="Arial" w:cs="Arial"/>
        </w:rPr>
      </w:pPr>
    </w:p>
    <w:p w14:paraId="6F91A5EB" w14:textId="77777777" w:rsidR="002A0DE3" w:rsidRDefault="002A0DE3" w:rsidP="002A0DE3">
      <w:pPr>
        <w:rPr>
          <w:rFonts w:ascii="Arial" w:hAnsi="Arial" w:cs="Arial"/>
        </w:rPr>
      </w:pPr>
    </w:p>
    <w:p w14:paraId="5EF0E1AA" w14:textId="77777777" w:rsidR="002A0DE3" w:rsidRDefault="002A0DE3" w:rsidP="002A0DE3">
      <w:pPr>
        <w:rPr>
          <w:rFonts w:ascii="Arial" w:hAnsi="Arial" w:cs="Arial"/>
        </w:rPr>
      </w:pPr>
    </w:p>
    <w:p w14:paraId="6C12078C" w14:textId="77777777" w:rsidR="002A0DE3" w:rsidRDefault="002A0DE3" w:rsidP="002A0DE3">
      <w:pPr>
        <w:rPr>
          <w:rFonts w:ascii="Arial" w:hAnsi="Arial" w:cs="Arial"/>
        </w:rPr>
      </w:pPr>
    </w:p>
    <w:sectPr w:rsidR="002A0DE3" w:rsidSect="0095767C">
      <w:pgSz w:w="12242" w:h="15842"/>
      <w:pgMar w:top="1985" w:right="720" w:bottom="720" w:left="720" w:header="1079" w:footer="691"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12991D6" w14:textId="77777777" w:rsidR="0011087F" w:rsidRDefault="0011087F">
      <w:r>
        <w:separator/>
      </w:r>
    </w:p>
  </w:endnote>
  <w:endnote w:type="continuationSeparator" w:id="0">
    <w:p w14:paraId="0BA4F939" w14:textId="77777777" w:rsidR="0011087F" w:rsidRDefault="001108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00000000" w:usb1="E9DFFFFF" w:usb2="0000003F" w:usb3="00000000" w:csb0="003F01FF" w:csb1="00000000"/>
  </w:font>
  <w:font w:name="Bahnschrift SemiCondensed">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1BC409" w14:textId="54D3AECD" w:rsidR="00DA5CD8" w:rsidRDefault="00DA5CD8" w:rsidP="002A0DE3">
    <w:pPr>
      <w:pStyle w:val="Piedepgina"/>
      <w:tabs>
        <w:tab w:val="clear" w:pos="4419"/>
        <w:tab w:val="clear" w:pos="8838"/>
        <w:tab w:val="right" w:pos="8505"/>
      </w:tabs>
      <w:ind w:left="4536" w:hanging="141"/>
      <w:jc w:val="center"/>
      <w:rPr>
        <w:rFonts w:ascii="Arial Narrow" w:hAnsi="Arial Narrow" w:cs="Arial"/>
        <w:b/>
        <w:sz w:val="18"/>
        <w:szCs w:val="18"/>
      </w:rPr>
    </w:pPr>
    <w:r>
      <w:rPr>
        <w:rFonts w:ascii="Arial Narrow" w:eastAsia="Arial Narrow" w:hAnsi="Arial Narrow" w:cs="Arial Narrow"/>
        <w:noProof/>
        <w:color w:val="000000"/>
      </w:rPr>
      <w:drawing>
        <wp:anchor distT="0" distB="0" distL="114300" distR="114300" simplePos="0" relativeHeight="251670528" behindDoc="1" locked="0" layoutInCell="1" allowOverlap="1" wp14:anchorId="6FAFF058" wp14:editId="5B1E8158">
          <wp:simplePos x="0" y="0"/>
          <wp:positionH relativeFrom="margin">
            <wp:align>right</wp:align>
          </wp:positionH>
          <wp:positionV relativeFrom="paragraph">
            <wp:posOffset>39370</wp:posOffset>
          </wp:positionV>
          <wp:extent cx="1974215" cy="361950"/>
          <wp:effectExtent l="0" t="0" r="6985" b="0"/>
          <wp:wrapNone/>
          <wp:docPr id="29"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77559" cy="3625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3C80CF" w14:textId="692405CB" w:rsidR="00DA5CD8" w:rsidRDefault="00DA5CD8" w:rsidP="00A244DD">
    <w:pPr>
      <w:pStyle w:val="Piedepgina"/>
      <w:ind w:left="4536" w:hanging="141"/>
      <w:jc w:val="right"/>
      <w:rPr>
        <w:rFonts w:ascii="Arial Narrow" w:hAnsi="Arial Narrow" w:cs="Arial"/>
        <w:b/>
        <w:sz w:val="18"/>
        <w:szCs w:val="18"/>
      </w:rPr>
    </w:pPr>
  </w:p>
  <w:p w14:paraId="5ACD2A1E" w14:textId="77777777" w:rsidR="00D04AED" w:rsidRPr="00D04AED" w:rsidRDefault="00D04AED" w:rsidP="00D04AED">
    <w:pPr>
      <w:pBdr>
        <w:top w:val="nil"/>
        <w:left w:val="nil"/>
        <w:bottom w:val="nil"/>
        <w:right w:val="nil"/>
        <w:between w:val="nil"/>
      </w:pBdr>
      <w:tabs>
        <w:tab w:val="center" w:pos="4419"/>
        <w:tab w:val="right" w:pos="8838"/>
      </w:tabs>
      <w:spacing w:after="0"/>
      <w:jc w:val="right"/>
      <w:rPr>
        <w:rFonts w:ascii="Arial" w:eastAsia="Arial" w:hAnsi="Arial" w:cs="Arial"/>
        <w:b/>
        <w:color w:val="000000"/>
        <w:sz w:val="18"/>
        <w:szCs w:val="18"/>
      </w:rPr>
    </w:pPr>
    <w:r w:rsidRPr="00D04AED">
      <w:rPr>
        <w:rFonts w:ascii="Arial" w:eastAsia="Arial" w:hAnsi="Arial" w:cs="Arial"/>
        <w:b/>
        <w:color w:val="000000"/>
        <w:sz w:val="18"/>
        <w:szCs w:val="18"/>
      </w:rPr>
      <w:t>PARQUE NACIONALNATURAL DE MACUIRA</w:t>
    </w:r>
  </w:p>
  <w:p w14:paraId="1C5ED92E" w14:textId="3C54F532" w:rsidR="00D04AED" w:rsidRPr="00D04AED" w:rsidRDefault="00D04AED" w:rsidP="00D04AED">
    <w:pPr>
      <w:pBdr>
        <w:top w:val="nil"/>
        <w:left w:val="nil"/>
        <w:bottom w:val="nil"/>
        <w:right w:val="nil"/>
        <w:between w:val="nil"/>
      </w:pBdr>
      <w:tabs>
        <w:tab w:val="center" w:pos="4419"/>
        <w:tab w:val="right" w:pos="8838"/>
      </w:tabs>
      <w:spacing w:after="0"/>
      <w:jc w:val="right"/>
      <w:rPr>
        <w:rFonts w:ascii="Arial" w:eastAsia="Arial" w:hAnsi="Arial" w:cs="Arial"/>
        <w:color w:val="000000"/>
        <w:sz w:val="18"/>
        <w:szCs w:val="18"/>
      </w:rPr>
    </w:pPr>
    <w:r w:rsidRPr="00D04AED">
      <w:rPr>
        <w:rFonts w:ascii="Arial" w:eastAsia="Arial" w:hAnsi="Arial" w:cs="Arial"/>
        <w:color w:val="000000"/>
        <w:sz w:val="18"/>
        <w:szCs w:val="18"/>
      </w:rPr>
      <w:t xml:space="preserve">Carrea 11a No. 14b-26 barrio Libertador, Riohacha, La Guajira, Colombia   </w:t>
    </w:r>
  </w:p>
  <w:p w14:paraId="5EF06290" w14:textId="1D86EDD2" w:rsidR="00D04AED" w:rsidRDefault="00D04AED" w:rsidP="00D04AED">
    <w:pPr>
      <w:pBdr>
        <w:top w:val="nil"/>
        <w:left w:val="nil"/>
        <w:bottom w:val="nil"/>
        <w:right w:val="nil"/>
        <w:between w:val="nil"/>
      </w:pBdr>
      <w:tabs>
        <w:tab w:val="center" w:pos="4419"/>
        <w:tab w:val="right" w:pos="8838"/>
      </w:tabs>
      <w:spacing w:after="0"/>
      <w:jc w:val="right"/>
      <w:rPr>
        <w:rFonts w:ascii="Arial" w:eastAsia="Arial" w:hAnsi="Arial" w:cs="Arial"/>
        <w:color w:val="000000"/>
        <w:sz w:val="18"/>
        <w:szCs w:val="18"/>
      </w:rPr>
    </w:pPr>
    <w:r w:rsidRPr="00D04AED">
      <w:rPr>
        <w:rFonts w:ascii="Arial" w:eastAsia="Arial" w:hAnsi="Arial" w:cs="Arial"/>
        <w:color w:val="000000"/>
        <w:sz w:val="18"/>
        <w:szCs w:val="18"/>
      </w:rPr>
      <w:t>Teléfono: 6057300058</w:t>
    </w:r>
    <w:r>
      <w:rPr>
        <w:rFonts w:ascii="Arial" w:eastAsia="Arial" w:hAnsi="Arial" w:cs="Arial"/>
        <w:color w:val="000000"/>
        <w:sz w:val="18"/>
        <w:szCs w:val="18"/>
      </w:rPr>
      <w:t xml:space="preserve"> | </w:t>
    </w:r>
    <w:hyperlink r:id="rId2" w:history="1">
      <w:r w:rsidRPr="00D04AED">
        <w:rPr>
          <w:rStyle w:val="Hipervnculo"/>
          <w:rFonts w:ascii="Arial" w:eastAsia="Arial" w:hAnsi="Arial" w:cs="Arial"/>
          <w:color w:val="auto"/>
          <w:sz w:val="18"/>
          <w:szCs w:val="18"/>
          <w:u w:val="none"/>
        </w:rPr>
        <w:t>macuira@parquesnacionales.gov.co</w:t>
      </w:r>
    </w:hyperlink>
    <w:r>
      <w:rPr>
        <w:rFonts w:ascii="Arial" w:eastAsia="Arial" w:hAnsi="Arial" w:cs="Arial"/>
        <w:color w:val="000000"/>
        <w:sz w:val="18"/>
        <w:szCs w:val="18"/>
      </w:rPr>
      <w:t xml:space="preserve">  </w:t>
    </w:r>
  </w:p>
  <w:p w14:paraId="2FA5D4C6" w14:textId="2F8A1264" w:rsidR="00DA5CD8" w:rsidRPr="0007562F" w:rsidRDefault="00D04AED" w:rsidP="00D04AED">
    <w:pPr>
      <w:pBdr>
        <w:top w:val="nil"/>
        <w:left w:val="nil"/>
        <w:bottom w:val="nil"/>
        <w:right w:val="nil"/>
        <w:between w:val="nil"/>
      </w:pBdr>
      <w:tabs>
        <w:tab w:val="center" w:pos="4419"/>
        <w:tab w:val="right" w:pos="8838"/>
      </w:tabs>
      <w:spacing w:after="0"/>
      <w:jc w:val="right"/>
      <w:rPr>
        <w:rFonts w:ascii="Arial" w:hAnsi="Arial" w:cs="Arial"/>
        <w:sz w:val="18"/>
        <w:szCs w:val="18"/>
      </w:rPr>
    </w:pPr>
    <w:r w:rsidRPr="00D04AED">
      <w:rPr>
        <w:rFonts w:ascii="Arial" w:eastAsia="Arial" w:hAnsi="Arial" w:cs="Arial"/>
        <w:color w:val="000000"/>
        <w:sz w:val="18"/>
        <w:szCs w:val="18"/>
      </w:rPr>
      <w:t>www.parquesnacionales,gov.co</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DEB3FEB" w14:textId="77777777" w:rsidR="0011087F" w:rsidRDefault="0011087F">
      <w:r>
        <w:rPr>
          <w:color w:val="000000"/>
        </w:rPr>
        <w:separator/>
      </w:r>
    </w:p>
  </w:footnote>
  <w:footnote w:type="continuationSeparator" w:id="0">
    <w:p w14:paraId="4893A0F2" w14:textId="77777777" w:rsidR="0011087F" w:rsidRDefault="0011087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41AAD7" w14:textId="0104038E" w:rsidR="00DA5CD8" w:rsidRDefault="000930AC">
    <w:pPr>
      <w:ind w:right="20"/>
    </w:pPr>
    <w:r>
      <w:rPr>
        <w:noProof/>
      </w:rPr>
      <w:drawing>
        <wp:anchor distT="0" distB="0" distL="114300" distR="114300" simplePos="0" relativeHeight="251672576" behindDoc="0" locked="0" layoutInCell="1" allowOverlap="1" wp14:anchorId="12090E05" wp14:editId="055AD7B2">
          <wp:simplePos x="0" y="0"/>
          <wp:positionH relativeFrom="page">
            <wp:posOffset>1422400</wp:posOffset>
          </wp:positionH>
          <wp:positionV relativeFrom="paragraph">
            <wp:posOffset>-648335</wp:posOffset>
          </wp:positionV>
          <wp:extent cx="4660900" cy="5487569"/>
          <wp:effectExtent l="0" t="0" r="0" b="0"/>
          <wp:wrapNone/>
          <wp:docPr id="534453775" name="Imagen 534453775"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53775" name="Imagen 534453775" descr="Interfaz de usuario gráfica&#10;&#10;Descripción generada automáticamente con confianza baja"/>
                  <pic:cNvPicPr>
                    <a:picLocks noChangeAspect="1" noChangeArrowheads="1"/>
                  </pic:cNvPicPr>
                </pic:nvPicPr>
                <pic:blipFill rotWithShape="1">
                  <a:blip r:embed="rId1">
                    <a:extLst>
                      <a:ext uri="{28A0092B-C50C-407E-A947-70E740481C1C}">
                        <a14:useLocalDpi xmlns:a14="http://schemas.microsoft.com/office/drawing/2010/main" val="0"/>
                      </a:ext>
                    </a:extLst>
                  </a:blip>
                  <a:srcRect b="9022"/>
                  <a:stretch/>
                </pic:blipFill>
                <pic:spPr bwMode="auto">
                  <a:xfrm>
                    <a:off x="0" y="0"/>
                    <a:ext cx="4660900" cy="548756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5CD8">
      <w:rPr>
        <w:rFonts w:ascii="Arial Narrow" w:hAnsi="Arial Narrow"/>
        <w:b/>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FB55F6"/>
    <w:multiLevelType w:val="hybridMultilevel"/>
    <w:tmpl w:val="8BEC40F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60B1315"/>
    <w:multiLevelType w:val="hybridMultilevel"/>
    <w:tmpl w:val="840667F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79B6D3D"/>
    <w:multiLevelType w:val="hybridMultilevel"/>
    <w:tmpl w:val="0D98EB7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7A03ACC"/>
    <w:multiLevelType w:val="hybridMultilevel"/>
    <w:tmpl w:val="087E2FC4"/>
    <w:lvl w:ilvl="0" w:tplc="428C7572">
      <w:start w:val="1"/>
      <w:numFmt w:val="decimal"/>
      <w:lvlText w:val="%1."/>
      <w:lvlJc w:val="left"/>
      <w:pPr>
        <w:ind w:left="720" w:hanging="360"/>
      </w:pPr>
      <w:rPr>
        <w:rFonts w:eastAsia="Aria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0B8936A0"/>
    <w:multiLevelType w:val="hybridMultilevel"/>
    <w:tmpl w:val="30B2A3F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133514ED"/>
    <w:multiLevelType w:val="hybridMultilevel"/>
    <w:tmpl w:val="4CD623C0"/>
    <w:lvl w:ilvl="0" w:tplc="1EA60732">
      <w:start w:val="1"/>
      <w:numFmt w:val="bullet"/>
      <w:lvlText w:val=""/>
      <w:lvlJc w:val="left"/>
      <w:pPr>
        <w:ind w:left="306" w:hanging="360"/>
      </w:pPr>
      <w:rPr>
        <w:rFonts w:ascii="Symbol" w:eastAsia="Times New Roman" w:hAnsi="Symbol" w:cs="Arial" w:hint="default"/>
      </w:rPr>
    </w:lvl>
    <w:lvl w:ilvl="1" w:tplc="240A0003" w:tentative="1">
      <w:start w:val="1"/>
      <w:numFmt w:val="bullet"/>
      <w:lvlText w:val="o"/>
      <w:lvlJc w:val="left"/>
      <w:pPr>
        <w:ind w:left="1026" w:hanging="360"/>
      </w:pPr>
      <w:rPr>
        <w:rFonts w:ascii="Courier New" w:hAnsi="Courier New" w:cs="Courier New" w:hint="default"/>
      </w:rPr>
    </w:lvl>
    <w:lvl w:ilvl="2" w:tplc="240A0005" w:tentative="1">
      <w:start w:val="1"/>
      <w:numFmt w:val="bullet"/>
      <w:lvlText w:val=""/>
      <w:lvlJc w:val="left"/>
      <w:pPr>
        <w:ind w:left="1746" w:hanging="360"/>
      </w:pPr>
      <w:rPr>
        <w:rFonts w:ascii="Wingdings" w:hAnsi="Wingdings" w:hint="default"/>
      </w:rPr>
    </w:lvl>
    <w:lvl w:ilvl="3" w:tplc="240A0001" w:tentative="1">
      <w:start w:val="1"/>
      <w:numFmt w:val="bullet"/>
      <w:lvlText w:val=""/>
      <w:lvlJc w:val="left"/>
      <w:pPr>
        <w:ind w:left="2466" w:hanging="360"/>
      </w:pPr>
      <w:rPr>
        <w:rFonts w:ascii="Symbol" w:hAnsi="Symbol" w:hint="default"/>
      </w:rPr>
    </w:lvl>
    <w:lvl w:ilvl="4" w:tplc="240A0003" w:tentative="1">
      <w:start w:val="1"/>
      <w:numFmt w:val="bullet"/>
      <w:lvlText w:val="o"/>
      <w:lvlJc w:val="left"/>
      <w:pPr>
        <w:ind w:left="3186" w:hanging="360"/>
      </w:pPr>
      <w:rPr>
        <w:rFonts w:ascii="Courier New" w:hAnsi="Courier New" w:cs="Courier New" w:hint="default"/>
      </w:rPr>
    </w:lvl>
    <w:lvl w:ilvl="5" w:tplc="240A0005" w:tentative="1">
      <w:start w:val="1"/>
      <w:numFmt w:val="bullet"/>
      <w:lvlText w:val=""/>
      <w:lvlJc w:val="left"/>
      <w:pPr>
        <w:ind w:left="3906" w:hanging="360"/>
      </w:pPr>
      <w:rPr>
        <w:rFonts w:ascii="Wingdings" w:hAnsi="Wingdings" w:hint="default"/>
      </w:rPr>
    </w:lvl>
    <w:lvl w:ilvl="6" w:tplc="240A0001" w:tentative="1">
      <w:start w:val="1"/>
      <w:numFmt w:val="bullet"/>
      <w:lvlText w:val=""/>
      <w:lvlJc w:val="left"/>
      <w:pPr>
        <w:ind w:left="4626" w:hanging="360"/>
      </w:pPr>
      <w:rPr>
        <w:rFonts w:ascii="Symbol" w:hAnsi="Symbol" w:hint="default"/>
      </w:rPr>
    </w:lvl>
    <w:lvl w:ilvl="7" w:tplc="240A0003" w:tentative="1">
      <w:start w:val="1"/>
      <w:numFmt w:val="bullet"/>
      <w:lvlText w:val="o"/>
      <w:lvlJc w:val="left"/>
      <w:pPr>
        <w:ind w:left="5346" w:hanging="360"/>
      </w:pPr>
      <w:rPr>
        <w:rFonts w:ascii="Courier New" w:hAnsi="Courier New" w:cs="Courier New" w:hint="default"/>
      </w:rPr>
    </w:lvl>
    <w:lvl w:ilvl="8" w:tplc="240A0005" w:tentative="1">
      <w:start w:val="1"/>
      <w:numFmt w:val="bullet"/>
      <w:lvlText w:val=""/>
      <w:lvlJc w:val="left"/>
      <w:pPr>
        <w:ind w:left="6066" w:hanging="360"/>
      </w:pPr>
      <w:rPr>
        <w:rFonts w:ascii="Wingdings" w:hAnsi="Wingdings" w:hint="default"/>
      </w:rPr>
    </w:lvl>
  </w:abstractNum>
  <w:abstractNum w:abstractNumId="6" w15:restartNumberingAfterBreak="0">
    <w:nsid w:val="15022907"/>
    <w:multiLevelType w:val="hybridMultilevel"/>
    <w:tmpl w:val="18527C68"/>
    <w:lvl w:ilvl="0" w:tplc="C6B0FA62">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 w15:restartNumberingAfterBreak="0">
    <w:nsid w:val="151D2D03"/>
    <w:multiLevelType w:val="hybridMultilevel"/>
    <w:tmpl w:val="C0FC18BA"/>
    <w:lvl w:ilvl="0" w:tplc="D2EC4C5C">
      <w:start w:val="1"/>
      <w:numFmt w:val="bullet"/>
      <w:lvlText w:val="-"/>
      <w:lvlJc w:val="left"/>
      <w:pPr>
        <w:ind w:left="306" w:hanging="360"/>
      </w:pPr>
      <w:rPr>
        <w:rFonts w:ascii="Arial" w:eastAsia="Times New Roman" w:hAnsi="Arial" w:cs="Arial" w:hint="default"/>
      </w:rPr>
    </w:lvl>
    <w:lvl w:ilvl="1" w:tplc="240A0003" w:tentative="1">
      <w:start w:val="1"/>
      <w:numFmt w:val="bullet"/>
      <w:lvlText w:val="o"/>
      <w:lvlJc w:val="left"/>
      <w:pPr>
        <w:ind w:left="1026" w:hanging="360"/>
      </w:pPr>
      <w:rPr>
        <w:rFonts w:ascii="Courier New" w:hAnsi="Courier New" w:cs="Courier New" w:hint="default"/>
      </w:rPr>
    </w:lvl>
    <w:lvl w:ilvl="2" w:tplc="240A0005" w:tentative="1">
      <w:start w:val="1"/>
      <w:numFmt w:val="bullet"/>
      <w:lvlText w:val=""/>
      <w:lvlJc w:val="left"/>
      <w:pPr>
        <w:ind w:left="1746" w:hanging="360"/>
      </w:pPr>
      <w:rPr>
        <w:rFonts w:ascii="Wingdings" w:hAnsi="Wingdings" w:hint="default"/>
      </w:rPr>
    </w:lvl>
    <w:lvl w:ilvl="3" w:tplc="240A0001" w:tentative="1">
      <w:start w:val="1"/>
      <w:numFmt w:val="bullet"/>
      <w:lvlText w:val=""/>
      <w:lvlJc w:val="left"/>
      <w:pPr>
        <w:ind w:left="2466" w:hanging="360"/>
      </w:pPr>
      <w:rPr>
        <w:rFonts w:ascii="Symbol" w:hAnsi="Symbol" w:hint="default"/>
      </w:rPr>
    </w:lvl>
    <w:lvl w:ilvl="4" w:tplc="240A0003" w:tentative="1">
      <w:start w:val="1"/>
      <w:numFmt w:val="bullet"/>
      <w:lvlText w:val="o"/>
      <w:lvlJc w:val="left"/>
      <w:pPr>
        <w:ind w:left="3186" w:hanging="360"/>
      </w:pPr>
      <w:rPr>
        <w:rFonts w:ascii="Courier New" w:hAnsi="Courier New" w:cs="Courier New" w:hint="default"/>
      </w:rPr>
    </w:lvl>
    <w:lvl w:ilvl="5" w:tplc="240A0005" w:tentative="1">
      <w:start w:val="1"/>
      <w:numFmt w:val="bullet"/>
      <w:lvlText w:val=""/>
      <w:lvlJc w:val="left"/>
      <w:pPr>
        <w:ind w:left="3906" w:hanging="360"/>
      </w:pPr>
      <w:rPr>
        <w:rFonts w:ascii="Wingdings" w:hAnsi="Wingdings" w:hint="default"/>
      </w:rPr>
    </w:lvl>
    <w:lvl w:ilvl="6" w:tplc="240A0001" w:tentative="1">
      <w:start w:val="1"/>
      <w:numFmt w:val="bullet"/>
      <w:lvlText w:val=""/>
      <w:lvlJc w:val="left"/>
      <w:pPr>
        <w:ind w:left="4626" w:hanging="360"/>
      </w:pPr>
      <w:rPr>
        <w:rFonts w:ascii="Symbol" w:hAnsi="Symbol" w:hint="default"/>
      </w:rPr>
    </w:lvl>
    <w:lvl w:ilvl="7" w:tplc="240A0003" w:tentative="1">
      <w:start w:val="1"/>
      <w:numFmt w:val="bullet"/>
      <w:lvlText w:val="o"/>
      <w:lvlJc w:val="left"/>
      <w:pPr>
        <w:ind w:left="5346" w:hanging="360"/>
      </w:pPr>
      <w:rPr>
        <w:rFonts w:ascii="Courier New" w:hAnsi="Courier New" w:cs="Courier New" w:hint="default"/>
      </w:rPr>
    </w:lvl>
    <w:lvl w:ilvl="8" w:tplc="240A0005" w:tentative="1">
      <w:start w:val="1"/>
      <w:numFmt w:val="bullet"/>
      <w:lvlText w:val=""/>
      <w:lvlJc w:val="left"/>
      <w:pPr>
        <w:ind w:left="6066" w:hanging="360"/>
      </w:pPr>
      <w:rPr>
        <w:rFonts w:ascii="Wingdings" w:hAnsi="Wingdings" w:hint="default"/>
      </w:rPr>
    </w:lvl>
  </w:abstractNum>
  <w:abstractNum w:abstractNumId="8" w15:restartNumberingAfterBreak="0">
    <w:nsid w:val="1C312ACC"/>
    <w:multiLevelType w:val="hybridMultilevel"/>
    <w:tmpl w:val="34B458C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1C4D5E50"/>
    <w:multiLevelType w:val="hybridMultilevel"/>
    <w:tmpl w:val="919E082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0" w15:restartNumberingAfterBreak="0">
    <w:nsid w:val="1D8C3FE7"/>
    <w:multiLevelType w:val="hybridMultilevel"/>
    <w:tmpl w:val="B3020258"/>
    <w:lvl w:ilvl="0" w:tplc="42460D4E">
      <w:start w:val="1"/>
      <w:numFmt w:val="decimal"/>
      <w:lvlText w:val="%1."/>
      <w:lvlJc w:val="left"/>
      <w:pPr>
        <w:ind w:left="306" w:hanging="360"/>
      </w:pPr>
      <w:rPr>
        <w:rFonts w:hint="default"/>
      </w:rPr>
    </w:lvl>
    <w:lvl w:ilvl="1" w:tplc="240A0019" w:tentative="1">
      <w:start w:val="1"/>
      <w:numFmt w:val="lowerLetter"/>
      <w:lvlText w:val="%2."/>
      <w:lvlJc w:val="left"/>
      <w:pPr>
        <w:ind w:left="1026" w:hanging="360"/>
      </w:pPr>
    </w:lvl>
    <w:lvl w:ilvl="2" w:tplc="240A001B" w:tentative="1">
      <w:start w:val="1"/>
      <w:numFmt w:val="lowerRoman"/>
      <w:lvlText w:val="%3."/>
      <w:lvlJc w:val="right"/>
      <w:pPr>
        <w:ind w:left="1746" w:hanging="180"/>
      </w:pPr>
    </w:lvl>
    <w:lvl w:ilvl="3" w:tplc="240A000F" w:tentative="1">
      <w:start w:val="1"/>
      <w:numFmt w:val="decimal"/>
      <w:lvlText w:val="%4."/>
      <w:lvlJc w:val="left"/>
      <w:pPr>
        <w:ind w:left="2466" w:hanging="360"/>
      </w:pPr>
    </w:lvl>
    <w:lvl w:ilvl="4" w:tplc="240A0019" w:tentative="1">
      <w:start w:val="1"/>
      <w:numFmt w:val="lowerLetter"/>
      <w:lvlText w:val="%5."/>
      <w:lvlJc w:val="left"/>
      <w:pPr>
        <w:ind w:left="3186" w:hanging="360"/>
      </w:pPr>
    </w:lvl>
    <w:lvl w:ilvl="5" w:tplc="240A001B" w:tentative="1">
      <w:start w:val="1"/>
      <w:numFmt w:val="lowerRoman"/>
      <w:lvlText w:val="%6."/>
      <w:lvlJc w:val="right"/>
      <w:pPr>
        <w:ind w:left="3906" w:hanging="180"/>
      </w:pPr>
    </w:lvl>
    <w:lvl w:ilvl="6" w:tplc="240A000F" w:tentative="1">
      <w:start w:val="1"/>
      <w:numFmt w:val="decimal"/>
      <w:lvlText w:val="%7."/>
      <w:lvlJc w:val="left"/>
      <w:pPr>
        <w:ind w:left="4626" w:hanging="360"/>
      </w:pPr>
    </w:lvl>
    <w:lvl w:ilvl="7" w:tplc="240A0019" w:tentative="1">
      <w:start w:val="1"/>
      <w:numFmt w:val="lowerLetter"/>
      <w:lvlText w:val="%8."/>
      <w:lvlJc w:val="left"/>
      <w:pPr>
        <w:ind w:left="5346" w:hanging="360"/>
      </w:pPr>
    </w:lvl>
    <w:lvl w:ilvl="8" w:tplc="240A001B" w:tentative="1">
      <w:start w:val="1"/>
      <w:numFmt w:val="lowerRoman"/>
      <w:lvlText w:val="%9."/>
      <w:lvlJc w:val="right"/>
      <w:pPr>
        <w:ind w:left="6066" w:hanging="180"/>
      </w:pPr>
    </w:lvl>
  </w:abstractNum>
  <w:abstractNum w:abstractNumId="11" w15:restartNumberingAfterBreak="0">
    <w:nsid w:val="20C4372F"/>
    <w:multiLevelType w:val="hybridMultilevel"/>
    <w:tmpl w:val="BC3832F8"/>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2" w15:restartNumberingAfterBreak="0">
    <w:nsid w:val="212D7F74"/>
    <w:multiLevelType w:val="hybridMultilevel"/>
    <w:tmpl w:val="AC548024"/>
    <w:lvl w:ilvl="0" w:tplc="240A0005">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3" w15:restartNumberingAfterBreak="0">
    <w:nsid w:val="295C660B"/>
    <w:multiLevelType w:val="hybridMultilevel"/>
    <w:tmpl w:val="F4EA796A"/>
    <w:lvl w:ilvl="0" w:tplc="C6B0FA62">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 w15:restartNumberingAfterBreak="0">
    <w:nsid w:val="2B562FF6"/>
    <w:multiLevelType w:val="hybridMultilevel"/>
    <w:tmpl w:val="5180159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5" w15:restartNumberingAfterBreak="0">
    <w:nsid w:val="2E827536"/>
    <w:multiLevelType w:val="hybridMultilevel"/>
    <w:tmpl w:val="CBD65E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31ED1D6C"/>
    <w:multiLevelType w:val="hybridMultilevel"/>
    <w:tmpl w:val="C2B8A4B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7" w15:restartNumberingAfterBreak="0">
    <w:nsid w:val="32937EBB"/>
    <w:multiLevelType w:val="hybridMultilevel"/>
    <w:tmpl w:val="5E76672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8" w15:restartNumberingAfterBreak="0">
    <w:nsid w:val="35900809"/>
    <w:multiLevelType w:val="hybridMultilevel"/>
    <w:tmpl w:val="68FAAF62"/>
    <w:lvl w:ilvl="0" w:tplc="240A000F">
      <w:start w:val="1"/>
      <w:numFmt w:val="decimal"/>
      <w:lvlText w:val="%1."/>
      <w:lvlJc w:val="left"/>
      <w:pPr>
        <w:ind w:left="720" w:hanging="360"/>
      </w:pPr>
      <w:rPr>
        <w:rFonts w:hint="default"/>
      </w:rPr>
    </w:lvl>
    <w:lvl w:ilvl="1" w:tplc="DE1EA488">
      <w:numFmt w:val="bullet"/>
      <w:lvlText w:val="•"/>
      <w:lvlJc w:val="left"/>
      <w:pPr>
        <w:ind w:left="1785" w:hanging="705"/>
      </w:pPr>
      <w:rPr>
        <w:rFonts w:ascii="Arial Narrow" w:eastAsiaTheme="minorEastAsia" w:hAnsi="Arial Narrow" w:cstheme="minorBidi" w:hint="default"/>
        <w:u w:val="single"/>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392A31FD"/>
    <w:multiLevelType w:val="hybridMultilevel"/>
    <w:tmpl w:val="0E8EB2E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0" w15:restartNumberingAfterBreak="0">
    <w:nsid w:val="3CCE7958"/>
    <w:multiLevelType w:val="hybridMultilevel"/>
    <w:tmpl w:val="FF8C30A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3DBE5234"/>
    <w:multiLevelType w:val="hybridMultilevel"/>
    <w:tmpl w:val="DA906B3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2" w15:restartNumberingAfterBreak="0">
    <w:nsid w:val="3E796196"/>
    <w:multiLevelType w:val="hybridMultilevel"/>
    <w:tmpl w:val="02D86E3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42A15F2D"/>
    <w:multiLevelType w:val="hybridMultilevel"/>
    <w:tmpl w:val="1622997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4" w15:restartNumberingAfterBreak="0">
    <w:nsid w:val="44A53648"/>
    <w:multiLevelType w:val="hybridMultilevel"/>
    <w:tmpl w:val="5F86048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5" w15:restartNumberingAfterBreak="0">
    <w:nsid w:val="48BF79C5"/>
    <w:multiLevelType w:val="hybridMultilevel"/>
    <w:tmpl w:val="7AB2913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6" w15:restartNumberingAfterBreak="0">
    <w:nsid w:val="4A5159F8"/>
    <w:multiLevelType w:val="hybridMultilevel"/>
    <w:tmpl w:val="02A277E6"/>
    <w:lvl w:ilvl="0" w:tplc="12A21734">
      <w:start w:val="1"/>
      <w:numFmt w:val="decimal"/>
      <w:lvlText w:val="1.%1"/>
      <w:lvlJc w:val="left"/>
      <w:pPr>
        <w:ind w:left="720" w:hanging="360"/>
      </w:pPr>
      <w:rPr>
        <w:rFonts w:hint="default"/>
      </w:rPr>
    </w:lvl>
    <w:lvl w:ilvl="1" w:tplc="400ECC9A">
      <w:start w:val="1"/>
      <w:numFmt w:val="decimal"/>
      <w:lvlText w:val="2.%2"/>
      <w:lvlJc w:val="left"/>
      <w:pPr>
        <w:ind w:left="1440" w:hanging="360"/>
      </w:pPr>
      <w:rPr>
        <w:rFonts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4C9959EA"/>
    <w:multiLevelType w:val="hybridMultilevel"/>
    <w:tmpl w:val="4D80815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8" w15:restartNumberingAfterBreak="0">
    <w:nsid w:val="4D9B01B8"/>
    <w:multiLevelType w:val="hybridMultilevel"/>
    <w:tmpl w:val="5F221DE2"/>
    <w:lvl w:ilvl="0" w:tplc="C6B0FA62">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9" w15:restartNumberingAfterBreak="0">
    <w:nsid w:val="4F856214"/>
    <w:multiLevelType w:val="hybridMultilevel"/>
    <w:tmpl w:val="E9BA16BA"/>
    <w:lvl w:ilvl="0" w:tplc="C6B0FA62">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0" w15:restartNumberingAfterBreak="0">
    <w:nsid w:val="527A5828"/>
    <w:multiLevelType w:val="hybridMultilevel"/>
    <w:tmpl w:val="600ADC0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1" w15:restartNumberingAfterBreak="0">
    <w:nsid w:val="54C134AD"/>
    <w:multiLevelType w:val="hybridMultilevel"/>
    <w:tmpl w:val="0CE2B90C"/>
    <w:lvl w:ilvl="0" w:tplc="0B2013E2">
      <w:start w:val="1"/>
      <w:numFmt w:val="decimal"/>
      <w:lvlText w:val="%1."/>
      <w:lvlJc w:val="left"/>
      <w:pPr>
        <w:ind w:left="306" w:hanging="360"/>
      </w:pPr>
      <w:rPr>
        <w:rFonts w:hint="default"/>
      </w:rPr>
    </w:lvl>
    <w:lvl w:ilvl="1" w:tplc="240A0019" w:tentative="1">
      <w:start w:val="1"/>
      <w:numFmt w:val="lowerLetter"/>
      <w:lvlText w:val="%2."/>
      <w:lvlJc w:val="left"/>
      <w:pPr>
        <w:ind w:left="1026" w:hanging="360"/>
      </w:pPr>
    </w:lvl>
    <w:lvl w:ilvl="2" w:tplc="240A001B" w:tentative="1">
      <w:start w:val="1"/>
      <w:numFmt w:val="lowerRoman"/>
      <w:lvlText w:val="%3."/>
      <w:lvlJc w:val="right"/>
      <w:pPr>
        <w:ind w:left="1746" w:hanging="180"/>
      </w:pPr>
    </w:lvl>
    <w:lvl w:ilvl="3" w:tplc="240A000F" w:tentative="1">
      <w:start w:val="1"/>
      <w:numFmt w:val="decimal"/>
      <w:lvlText w:val="%4."/>
      <w:lvlJc w:val="left"/>
      <w:pPr>
        <w:ind w:left="2466" w:hanging="360"/>
      </w:pPr>
    </w:lvl>
    <w:lvl w:ilvl="4" w:tplc="240A0019" w:tentative="1">
      <w:start w:val="1"/>
      <w:numFmt w:val="lowerLetter"/>
      <w:lvlText w:val="%5."/>
      <w:lvlJc w:val="left"/>
      <w:pPr>
        <w:ind w:left="3186" w:hanging="360"/>
      </w:pPr>
    </w:lvl>
    <w:lvl w:ilvl="5" w:tplc="240A001B" w:tentative="1">
      <w:start w:val="1"/>
      <w:numFmt w:val="lowerRoman"/>
      <w:lvlText w:val="%6."/>
      <w:lvlJc w:val="right"/>
      <w:pPr>
        <w:ind w:left="3906" w:hanging="180"/>
      </w:pPr>
    </w:lvl>
    <w:lvl w:ilvl="6" w:tplc="240A000F" w:tentative="1">
      <w:start w:val="1"/>
      <w:numFmt w:val="decimal"/>
      <w:lvlText w:val="%7."/>
      <w:lvlJc w:val="left"/>
      <w:pPr>
        <w:ind w:left="4626" w:hanging="360"/>
      </w:pPr>
    </w:lvl>
    <w:lvl w:ilvl="7" w:tplc="240A0019" w:tentative="1">
      <w:start w:val="1"/>
      <w:numFmt w:val="lowerLetter"/>
      <w:lvlText w:val="%8."/>
      <w:lvlJc w:val="left"/>
      <w:pPr>
        <w:ind w:left="5346" w:hanging="360"/>
      </w:pPr>
    </w:lvl>
    <w:lvl w:ilvl="8" w:tplc="240A001B" w:tentative="1">
      <w:start w:val="1"/>
      <w:numFmt w:val="lowerRoman"/>
      <w:lvlText w:val="%9."/>
      <w:lvlJc w:val="right"/>
      <w:pPr>
        <w:ind w:left="6066" w:hanging="180"/>
      </w:pPr>
    </w:lvl>
  </w:abstractNum>
  <w:abstractNum w:abstractNumId="32" w15:restartNumberingAfterBreak="0">
    <w:nsid w:val="56F1161A"/>
    <w:multiLevelType w:val="hybridMultilevel"/>
    <w:tmpl w:val="A8A2D65C"/>
    <w:lvl w:ilvl="0" w:tplc="475E3780">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15:restartNumberingAfterBreak="0">
    <w:nsid w:val="57691576"/>
    <w:multiLevelType w:val="hybridMultilevel"/>
    <w:tmpl w:val="D31455B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59C53338"/>
    <w:multiLevelType w:val="hybridMultilevel"/>
    <w:tmpl w:val="38BC019A"/>
    <w:lvl w:ilvl="0" w:tplc="240A0001">
      <w:start w:val="1"/>
      <w:numFmt w:val="bullet"/>
      <w:lvlText w:val=""/>
      <w:lvlJc w:val="left"/>
      <w:pPr>
        <w:ind w:left="666" w:hanging="360"/>
      </w:pPr>
      <w:rPr>
        <w:rFonts w:ascii="Symbol" w:hAnsi="Symbol" w:hint="default"/>
      </w:rPr>
    </w:lvl>
    <w:lvl w:ilvl="1" w:tplc="240A0003" w:tentative="1">
      <w:start w:val="1"/>
      <w:numFmt w:val="bullet"/>
      <w:lvlText w:val="o"/>
      <w:lvlJc w:val="left"/>
      <w:pPr>
        <w:ind w:left="1386" w:hanging="360"/>
      </w:pPr>
      <w:rPr>
        <w:rFonts w:ascii="Courier New" w:hAnsi="Courier New" w:cs="Courier New" w:hint="default"/>
      </w:rPr>
    </w:lvl>
    <w:lvl w:ilvl="2" w:tplc="240A0005" w:tentative="1">
      <w:start w:val="1"/>
      <w:numFmt w:val="bullet"/>
      <w:lvlText w:val=""/>
      <w:lvlJc w:val="left"/>
      <w:pPr>
        <w:ind w:left="2106" w:hanging="360"/>
      </w:pPr>
      <w:rPr>
        <w:rFonts w:ascii="Wingdings" w:hAnsi="Wingdings" w:hint="default"/>
      </w:rPr>
    </w:lvl>
    <w:lvl w:ilvl="3" w:tplc="240A0001" w:tentative="1">
      <w:start w:val="1"/>
      <w:numFmt w:val="bullet"/>
      <w:lvlText w:val=""/>
      <w:lvlJc w:val="left"/>
      <w:pPr>
        <w:ind w:left="2826" w:hanging="360"/>
      </w:pPr>
      <w:rPr>
        <w:rFonts w:ascii="Symbol" w:hAnsi="Symbol" w:hint="default"/>
      </w:rPr>
    </w:lvl>
    <w:lvl w:ilvl="4" w:tplc="240A0003" w:tentative="1">
      <w:start w:val="1"/>
      <w:numFmt w:val="bullet"/>
      <w:lvlText w:val="o"/>
      <w:lvlJc w:val="left"/>
      <w:pPr>
        <w:ind w:left="3546" w:hanging="360"/>
      </w:pPr>
      <w:rPr>
        <w:rFonts w:ascii="Courier New" w:hAnsi="Courier New" w:cs="Courier New" w:hint="default"/>
      </w:rPr>
    </w:lvl>
    <w:lvl w:ilvl="5" w:tplc="240A0005" w:tentative="1">
      <w:start w:val="1"/>
      <w:numFmt w:val="bullet"/>
      <w:lvlText w:val=""/>
      <w:lvlJc w:val="left"/>
      <w:pPr>
        <w:ind w:left="4266" w:hanging="360"/>
      </w:pPr>
      <w:rPr>
        <w:rFonts w:ascii="Wingdings" w:hAnsi="Wingdings" w:hint="default"/>
      </w:rPr>
    </w:lvl>
    <w:lvl w:ilvl="6" w:tplc="240A0001" w:tentative="1">
      <w:start w:val="1"/>
      <w:numFmt w:val="bullet"/>
      <w:lvlText w:val=""/>
      <w:lvlJc w:val="left"/>
      <w:pPr>
        <w:ind w:left="4986" w:hanging="360"/>
      </w:pPr>
      <w:rPr>
        <w:rFonts w:ascii="Symbol" w:hAnsi="Symbol" w:hint="default"/>
      </w:rPr>
    </w:lvl>
    <w:lvl w:ilvl="7" w:tplc="240A0003" w:tentative="1">
      <w:start w:val="1"/>
      <w:numFmt w:val="bullet"/>
      <w:lvlText w:val="o"/>
      <w:lvlJc w:val="left"/>
      <w:pPr>
        <w:ind w:left="5706" w:hanging="360"/>
      </w:pPr>
      <w:rPr>
        <w:rFonts w:ascii="Courier New" w:hAnsi="Courier New" w:cs="Courier New" w:hint="default"/>
      </w:rPr>
    </w:lvl>
    <w:lvl w:ilvl="8" w:tplc="240A0005" w:tentative="1">
      <w:start w:val="1"/>
      <w:numFmt w:val="bullet"/>
      <w:lvlText w:val=""/>
      <w:lvlJc w:val="left"/>
      <w:pPr>
        <w:ind w:left="6426" w:hanging="360"/>
      </w:pPr>
      <w:rPr>
        <w:rFonts w:ascii="Wingdings" w:hAnsi="Wingdings" w:hint="default"/>
      </w:rPr>
    </w:lvl>
  </w:abstractNum>
  <w:abstractNum w:abstractNumId="35" w15:restartNumberingAfterBreak="0">
    <w:nsid w:val="5B982291"/>
    <w:multiLevelType w:val="hybridMultilevel"/>
    <w:tmpl w:val="B16CE8A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6" w15:restartNumberingAfterBreak="0">
    <w:nsid w:val="6002665C"/>
    <w:multiLevelType w:val="hybridMultilevel"/>
    <w:tmpl w:val="EDAEC540"/>
    <w:lvl w:ilvl="0" w:tplc="8B6072EA">
      <w:start w:val="1"/>
      <w:numFmt w:val="decimal"/>
      <w:lvlText w:val="%1."/>
      <w:lvlJc w:val="left"/>
      <w:pPr>
        <w:ind w:left="306" w:hanging="360"/>
      </w:pPr>
      <w:rPr>
        <w:rFonts w:hint="default"/>
      </w:rPr>
    </w:lvl>
    <w:lvl w:ilvl="1" w:tplc="240A0019" w:tentative="1">
      <w:start w:val="1"/>
      <w:numFmt w:val="lowerLetter"/>
      <w:lvlText w:val="%2."/>
      <w:lvlJc w:val="left"/>
      <w:pPr>
        <w:ind w:left="1026" w:hanging="360"/>
      </w:pPr>
    </w:lvl>
    <w:lvl w:ilvl="2" w:tplc="240A001B" w:tentative="1">
      <w:start w:val="1"/>
      <w:numFmt w:val="lowerRoman"/>
      <w:lvlText w:val="%3."/>
      <w:lvlJc w:val="right"/>
      <w:pPr>
        <w:ind w:left="1746" w:hanging="180"/>
      </w:pPr>
    </w:lvl>
    <w:lvl w:ilvl="3" w:tplc="240A000F" w:tentative="1">
      <w:start w:val="1"/>
      <w:numFmt w:val="decimal"/>
      <w:lvlText w:val="%4."/>
      <w:lvlJc w:val="left"/>
      <w:pPr>
        <w:ind w:left="2466" w:hanging="360"/>
      </w:pPr>
    </w:lvl>
    <w:lvl w:ilvl="4" w:tplc="240A0019" w:tentative="1">
      <w:start w:val="1"/>
      <w:numFmt w:val="lowerLetter"/>
      <w:lvlText w:val="%5."/>
      <w:lvlJc w:val="left"/>
      <w:pPr>
        <w:ind w:left="3186" w:hanging="360"/>
      </w:pPr>
    </w:lvl>
    <w:lvl w:ilvl="5" w:tplc="240A001B" w:tentative="1">
      <w:start w:val="1"/>
      <w:numFmt w:val="lowerRoman"/>
      <w:lvlText w:val="%6."/>
      <w:lvlJc w:val="right"/>
      <w:pPr>
        <w:ind w:left="3906" w:hanging="180"/>
      </w:pPr>
    </w:lvl>
    <w:lvl w:ilvl="6" w:tplc="240A000F" w:tentative="1">
      <w:start w:val="1"/>
      <w:numFmt w:val="decimal"/>
      <w:lvlText w:val="%7."/>
      <w:lvlJc w:val="left"/>
      <w:pPr>
        <w:ind w:left="4626" w:hanging="360"/>
      </w:pPr>
    </w:lvl>
    <w:lvl w:ilvl="7" w:tplc="240A0019" w:tentative="1">
      <w:start w:val="1"/>
      <w:numFmt w:val="lowerLetter"/>
      <w:lvlText w:val="%8."/>
      <w:lvlJc w:val="left"/>
      <w:pPr>
        <w:ind w:left="5346" w:hanging="360"/>
      </w:pPr>
    </w:lvl>
    <w:lvl w:ilvl="8" w:tplc="240A001B" w:tentative="1">
      <w:start w:val="1"/>
      <w:numFmt w:val="lowerRoman"/>
      <w:lvlText w:val="%9."/>
      <w:lvlJc w:val="right"/>
      <w:pPr>
        <w:ind w:left="6066" w:hanging="180"/>
      </w:pPr>
    </w:lvl>
  </w:abstractNum>
  <w:abstractNum w:abstractNumId="37" w15:restartNumberingAfterBreak="0">
    <w:nsid w:val="637D06BD"/>
    <w:multiLevelType w:val="hybridMultilevel"/>
    <w:tmpl w:val="569AC73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6AAB6B13"/>
    <w:multiLevelType w:val="multilevel"/>
    <w:tmpl w:val="5512FDC8"/>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b/>
      </w:rPr>
    </w:lvl>
    <w:lvl w:ilvl="2">
      <w:start w:val="1"/>
      <w:numFmt w:val="decimal"/>
      <w:lvlText w:val="%1.%2.%3."/>
      <w:lvlJc w:val="left"/>
      <w:pPr>
        <w:ind w:left="720" w:hanging="720"/>
      </w:pPr>
      <w:rPr>
        <w:rFonts w:ascii="Arial Narrow" w:hAnsi="Arial Narrow" w:hint="default"/>
        <w:color w:val="auto"/>
        <w:sz w:val="22"/>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6AF20CA5"/>
    <w:multiLevelType w:val="multilevel"/>
    <w:tmpl w:val="99B426B0"/>
    <w:styleLink w:val="LFO2"/>
    <w:lvl w:ilvl="0">
      <w:numFmt w:val="bullet"/>
      <w:pStyle w:val="Cierre"/>
      <w:lvlText w:val=""/>
      <w:lvlJc w:val="left"/>
      <w:pPr>
        <w:ind w:left="643" w:hanging="360"/>
      </w:pPr>
      <w:rPr>
        <w:rFonts w:ascii="Symbol" w:hAnsi="Symbol"/>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0" w15:restartNumberingAfterBreak="0">
    <w:nsid w:val="6DBB60A4"/>
    <w:multiLevelType w:val="hybridMultilevel"/>
    <w:tmpl w:val="78A0EE1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1" w15:restartNumberingAfterBreak="0">
    <w:nsid w:val="6EF501F1"/>
    <w:multiLevelType w:val="multilevel"/>
    <w:tmpl w:val="2F16C526"/>
    <w:styleLink w:val="LFO1"/>
    <w:lvl w:ilvl="0">
      <w:numFmt w:val="bullet"/>
      <w:pStyle w:val="Listaconvietas2"/>
      <w:lvlText w:val="-"/>
      <w:lvlJc w:val="left"/>
      <w:pPr>
        <w:ind w:left="720" w:hanging="360"/>
      </w:pPr>
      <w:rPr>
        <w:rFonts w:ascii="Arial" w:eastAsia="Times New Roman" w:hAnsi="Arial" w:cs="Aria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2" w15:restartNumberingAfterBreak="0">
    <w:nsid w:val="72771262"/>
    <w:multiLevelType w:val="hybridMultilevel"/>
    <w:tmpl w:val="9A44CF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74FD4DE7"/>
    <w:multiLevelType w:val="hybridMultilevel"/>
    <w:tmpl w:val="78A0EE1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4" w15:restartNumberingAfterBreak="0">
    <w:nsid w:val="75980B61"/>
    <w:multiLevelType w:val="hybridMultilevel"/>
    <w:tmpl w:val="70F4C494"/>
    <w:lvl w:ilvl="0" w:tplc="C6B0FA62">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5" w15:restartNumberingAfterBreak="0">
    <w:nsid w:val="76DD5BDC"/>
    <w:multiLevelType w:val="hybridMultilevel"/>
    <w:tmpl w:val="E3502A0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6" w15:restartNumberingAfterBreak="0">
    <w:nsid w:val="76EE6407"/>
    <w:multiLevelType w:val="hybridMultilevel"/>
    <w:tmpl w:val="1702301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7" w15:restartNumberingAfterBreak="0">
    <w:nsid w:val="7B6A51B4"/>
    <w:multiLevelType w:val="hybridMultilevel"/>
    <w:tmpl w:val="F4F883CE"/>
    <w:lvl w:ilvl="0" w:tplc="FDC40310">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7F6E6319"/>
    <w:multiLevelType w:val="hybridMultilevel"/>
    <w:tmpl w:val="46BE3B28"/>
    <w:lvl w:ilvl="0" w:tplc="F2DA45E2">
      <w:start w:val="1"/>
      <w:numFmt w:val="lowerLetter"/>
      <w:lvlText w:val="%1."/>
      <w:lvlJc w:val="left"/>
      <w:pPr>
        <w:ind w:left="306" w:hanging="360"/>
      </w:pPr>
      <w:rPr>
        <w:rFonts w:hint="default"/>
      </w:rPr>
    </w:lvl>
    <w:lvl w:ilvl="1" w:tplc="240A0019" w:tentative="1">
      <w:start w:val="1"/>
      <w:numFmt w:val="lowerLetter"/>
      <w:lvlText w:val="%2."/>
      <w:lvlJc w:val="left"/>
      <w:pPr>
        <w:ind w:left="1026" w:hanging="360"/>
      </w:pPr>
    </w:lvl>
    <w:lvl w:ilvl="2" w:tplc="240A001B" w:tentative="1">
      <w:start w:val="1"/>
      <w:numFmt w:val="lowerRoman"/>
      <w:lvlText w:val="%3."/>
      <w:lvlJc w:val="right"/>
      <w:pPr>
        <w:ind w:left="1746" w:hanging="180"/>
      </w:pPr>
    </w:lvl>
    <w:lvl w:ilvl="3" w:tplc="240A000F" w:tentative="1">
      <w:start w:val="1"/>
      <w:numFmt w:val="decimal"/>
      <w:lvlText w:val="%4."/>
      <w:lvlJc w:val="left"/>
      <w:pPr>
        <w:ind w:left="2466" w:hanging="360"/>
      </w:pPr>
    </w:lvl>
    <w:lvl w:ilvl="4" w:tplc="240A0019" w:tentative="1">
      <w:start w:val="1"/>
      <w:numFmt w:val="lowerLetter"/>
      <w:lvlText w:val="%5."/>
      <w:lvlJc w:val="left"/>
      <w:pPr>
        <w:ind w:left="3186" w:hanging="360"/>
      </w:pPr>
    </w:lvl>
    <w:lvl w:ilvl="5" w:tplc="240A001B" w:tentative="1">
      <w:start w:val="1"/>
      <w:numFmt w:val="lowerRoman"/>
      <w:lvlText w:val="%6."/>
      <w:lvlJc w:val="right"/>
      <w:pPr>
        <w:ind w:left="3906" w:hanging="180"/>
      </w:pPr>
    </w:lvl>
    <w:lvl w:ilvl="6" w:tplc="240A000F" w:tentative="1">
      <w:start w:val="1"/>
      <w:numFmt w:val="decimal"/>
      <w:lvlText w:val="%7."/>
      <w:lvlJc w:val="left"/>
      <w:pPr>
        <w:ind w:left="4626" w:hanging="360"/>
      </w:pPr>
    </w:lvl>
    <w:lvl w:ilvl="7" w:tplc="240A0019" w:tentative="1">
      <w:start w:val="1"/>
      <w:numFmt w:val="lowerLetter"/>
      <w:lvlText w:val="%8."/>
      <w:lvlJc w:val="left"/>
      <w:pPr>
        <w:ind w:left="5346" w:hanging="360"/>
      </w:pPr>
    </w:lvl>
    <w:lvl w:ilvl="8" w:tplc="240A001B" w:tentative="1">
      <w:start w:val="1"/>
      <w:numFmt w:val="lowerRoman"/>
      <w:lvlText w:val="%9."/>
      <w:lvlJc w:val="right"/>
      <w:pPr>
        <w:ind w:left="6066" w:hanging="180"/>
      </w:pPr>
    </w:lvl>
  </w:abstractNum>
  <w:num w:numId="1" w16cid:durableId="731464638">
    <w:abstractNumId w:val="41"/>
  </w:num>
  <w:num w:numId="2" w16cid:durableId="120613155">
    <w:abstractNumId w:val="39"/>
  </w:num>
  <w:num w:numId="3" w16cid:durableId="1924684940">
    <w:abstractNumId w:val="4"/>
  </w:num>
  <w:num w:numId="4" w16cid:durableId="1307466468">
    <w:abstractNumId w:val="40"/>
  </w:num>
  <w:num w:numId="5" w16cid:durableId="335696473">
    <w:abstractNumId w:val="43"/>
  </w:num>
  <w:num w:numId="6" w16cid:durableId="1056507023">
    <w:abstractNumId w:val="31"/>
  </w:num>
  <w:num w:numId="7" w16cid:durableId="590241082">
    <w:abstractNumId w:val="48"/>
  </w:num>
  <w:num w:numId="8" w16cid:durableId="905187930">
    <w:abstractNumId w:val="7"/>
  </w:num>
  <w:num w:numId="9" w16cid:durableId="959871449">
    <w:abstractNumId w:val="5"/>
  </w:num>
  <w:num w:numId="10" w16cid:durableId="2000881503">
    <w:abstractNumId w:val="16"/>
  </w:num>
  <w:num w:numId="11" w16cid:durableId="543712506">
    <w:abstractNumId w:val="47"/>
  </w:num>
  <w:num w:numId="12" w16cid:durableId="1408771831">
    <w:abstractNumId w:val="30"/>
  </w:num>
  <w:num w:numId="13" w16cid:durableId="675965682">
    <w:abstractNumId w:val="10"/>
  </w:num>
  <w:num w:numId="14" w16cid:durableId="1236236383">
    <w:abstractNumId w:val="34"/>
  </w:num>
  <w:num w:numId="15" w16cid:durableId="1922635562">
    <w:abstractNumId w:val="24"/>
  </w:num>
  <w:num w:numId="16" w16cid:durableId="798112993">
    <w:abstractNumId w:val="36"/>
  </w:num>
  <w:num w:numId="17" w16cid:durableId="319383180">
    <w:abstractNumId w:val="21"/>
  </w:num>
  <w:num w:numId="18" w16cid:durableId="1873225397">
    <w:abstractNumId w:val="9"/>
  </w:num>
  <w:num w:numId="19" w16cid:durableId="1209101101">
    <w:abstractNumId w:val="11"/>
  </w:num>
  <w:num w:numId="20" w16cid:durableId="789326259">
    <w:abstractNumId w:val="37"/>
  </w:num>
  <w:num w:numId="21" w16cid:durableId="695155507">
    <w:abstractNumId w:val="2"/>
  </w:num>
  <w:num w:numId="22" w16cid:durableId="333722367">
    <w:abstractNumId w:val="3"/>
  </w:num>
  <w:num w:numId="23" w16cid:durableId="1525168312">
    <w:abstractNumId w:val="0"/>
  </w:num>
  <w:num w:numId="24" w16cid:durableId="1816753886">
    <w:abstractNumId w:val="26"/>
  </w:num>
  <w:num w:numId="25" w16cid:durableId="1018853427">
    <w:abstractNumId w:val="8"/>
  </w:num>
  <w:num w:numId="26" w16cid:durableId="267087834">
    <w:abstractNumId w:val="18"/>
  </w:num>
  <w:num w:numId="27" w16cid:durableId="995458038">
    <w:abstractNumId w:val="27"/>
  </w:num>
  <w:num w:numId="28" w16cid:durableId="219099738">
    <w:abstractNumId w:val="12"/>
  </w:num>
  <w:num w:numId="29" w16cid:durableId="1786579027">
    <w:abstractNumId w:val="32"/>
  </w:num>
  <w:num w:numId="30" w16cid:durableId="735318301">
    <w:abstractNumId w:val="14"/>
  </w:num>
  <w:num w:numId="31" w16cid:durableId="1917324401">
    <w:abstractNumId w:val="35"/>
  </w:num>
  <w:num w:numId="32" w16cid:durableId="1946645850">
    <w:abstractNumId w:val="23"/>
  </w:num>
  <w:num w:numId="33" w16cid:durableId="306864384">
    <w:abstractNumId w:val="25"/>
  </w:num>
  <w:num w:numId="34" w16cid:durableId="1938710071">
    <w:abstractNumId w:val="17"/>
  </w:num>
  <w:num w:numId="35" w16cid:durableId="1920172002">
    <w:abstractNumId w:val="46"/>
  </w:num>
  <w:num w:numId="36" w16cid:durableId="962813036">
    <w:abstractNumId w:val="38"/>
  </w:num>
  <w:num w:numId="37" w16cid:durableId="834691087">
    <w:abstractNumId w:val="1"/>
  </w:num>
  <w:num w:numId="38" w16cid:durableId="1662997825">
    <w:abstractNumId w:val="15"/>
  </w:num>
  <w:num w:numId="39" w16cid:durableId="1294364769">
    <w:abstractNumId w:val="22"/>
  </w:num>
  <w:num w:numId="40" w16cid:durableId="2057503536">
    <w:abstractNumId w:val="19"/>
  </w:num>
  <w:num w:numId="41" w16cid:durableId="973363527">
    <w:abstractNumId w:val="42"/>
  </w:num>
  <w:num w:numId="42" w16cid:durableId="378554790">
    <w:abstractNumId w:val="13"/>
  </w:num>
  <w:num w:numId="43" w16cid:durableId="8601118">
    <w:abstractNumId w:val="28"/>
  </w:num>
  <w:num w:numId="44" w16cid:durableId="1148979278">
    <w:abstractNumId w:val="44"/>
  </w:num>
  <w:num w:numId="45" w16cid:durableId="961036380">
    <w:abstractNumId w:val="6"/>
  </w:num>
  <w:num w:numId="46" w16cid:durableId="161898216">
    <w:abstractNumId w:val="29"/>
  </w:num>
  <w:num w:numId="47" w16cid:durableId="1206212352">
    <w:abstractNumId w:val="33"/>
  </w:num>
  <w:num w:numId="48" w16cid:durableId="409740703">
    <w:abstractNumId w:val="20"/>
  </w:num>
  <w:num w:numId="49" w16cid:durableId="1848207023">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pt-BR" w:vendorID="64" w:dllVersion="6" w:nlCheck="1" w:checkStyle="0"/>
  <w:activeWritingStyle w:appName="MSWord" w:lang="es-ES" w:vendorID="64" w:dllVersion="6" w:nlCheck="1" w:checkStyle="0"/>
  <w:activeWritingStyle w:appName="MSWord" w:lang="es-MX" w:vendorID="64" w:dllVersion="6" w:nlCheck="1" w:checkStyle="0"/>
  <w:activeWritingStyle w:appName="MSWord" w:lang="es-ES" w:vendorID="64" w:dllVersion="0" w:nlCheck="1" w:checkStyle="0"/>
  <w:activeWritingStyle w:appName="MSWord" w:lang="es-MX" w:vendorID="64" w:dllVersion="0" w:nlCheck="1" w:checkStyle="0"/>
  <w:activeWritingStyle w:appName="MSWord" w:lang="es-CO" w:vendorID="64" w:dllVersion="6" w:nlCheck="1" w:checkStyle="0"/>
  <w:activeWritingStyle w:appName="MSWord" w:lang="es-ES" w:vendorID="64" w:dllVersion="4096" w:nlCheck="1" w:checkStyle="0"/>
  <w:activeWritingStyle w:appName="MSWord" w:lang="es-MX" w:vendorID="64" w:dllVersion="4096" w:nlCheck="1" w:checkStyle="0"/>
  <w:activeWritingStyle w:appName="MSWord" w:lang="es-ES_tradnl" w:vendorID="64" w:dllVersion="6" w:nlCheck="1" w:checkStyle="0"/>
  <w:activeWritingStyle w:appName="MSWord" w:lang="en-US" w:vendorID="64" w:dllVersion="6" w:nlCheck="1" w:checkStyle="0"/>
  <w:activeWritingStyle w:appName="MSWord" w:lang="es-CO" w:vendorID="64" w:dllVersion="4096" w:nlCheck="1" w:checkStyle="0"/>
  <w:activeWritingStyle w:appName="MSWord" w:lang="es-ES_tradnl" w:vendorID="64" w:dllVersion="4096" w:nlCheck="1" w:checkStyle="0"/>
  <w:activeWritingStyle w:appName="MSWord" w:lang="es-CO" w:vendorID="64" w:dllVersion="0" w:nlCheck="1" w:checkStyle="0"/>
  <w:defaultTabStop w:val="709"/>
  <w:autoHyphenation/>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5BE2"/>
    <w:rsid w:val="000042CB"/>
    <w:rsid w:val="0001384E"/>
    <w:rsid w:val="00017F00"/>
    <w:rsid w:val="00037B43"/>
    <w:rsid w:val="0004751C"/>
    <w:rsid w:val="00063701"/>
    <w:rsid w:val="00067A43"/>
    <w:rsid w:val="0007562F"/>
    <w:rsid w:val="000803BA"/>
    <w:rsid w:val="00083740"/>
    <w:rsid w:val="00086860"/>
    <w:rsid w:val="0008739C"/>
    <w:rsid w:val="000930AC"/>
    <w:rsid w:val="00097D38"/>
    <w:rsid w:val="000B0084"/>
    <w:rsid w:val="000B724E"/>
    <w:rsid w:val="000D42A2"/>
    <w:rsid w:val="000D5BE5"/>
    <w:rsid w:val="000F75F0"/>
    <w:rsid w:val="0010055B"/>
    <w:rsid w:val="001034C9"/>
    <w:rsid w:val="0011087F"/>
    <w:rsid w:val="00113DA9"/>
    <w:rsid w:val="0012442E"/>
    <w:rsid w:val="001311F6"/>
    <w:rsid w:val="00131FA7"/>
    <w:rsid w:val="00133008"/>
    <w:rsid w:val="001435B7"/>
    <w:rsid w:val="00143E80"/>
    <w:rsid w:val="00155EAD"/>
    <w:rsid w:val="00165DF7"/>
    <w:rsid w:val="0016685E"/>
    <w:rsid w:val="001811B7"/>
    <w:rsid w:val="001855F6"/>
    <w:rsid w:val="0018617F"/>
    <w:rsid w:val="001B30A7"/>
    <w:rsid w:val="001D00D4"/>
    <w:rsid w:val="001E1549"/>
    <w:rsid w:val="001F1AB5"/>
    <w:rsid w:val="002033BB"/>
    <w:rsid w:val="00206168"/>
    <w:rsid w:val="00220877"/>
    <w:rsid w:val="00223293"/>
    <w:rsid w:val="002243E4"/>
    <w:rsid w:val="00224DFA"/>
    <w:rsid w:val="002255CD"/>
    <w:rsid w:val="00225824"/>
    <w:rsid w:val="00247A94"/>
    <w:rsid w:val="002506E7"/>
    <w:rsid w:val="002507B6"/>
    <w:rsid w:val="002679DE"/>
    <w:rsid w:val="002814CD"/>
    <w:rsid w:val="002978AF"/>
    <w:rsid w:val="002A0DE3"/>
    <w:rsid w:val="002A61E6"/>
    <w:rsid w:val="002A6E65"/>
    <w:rsid w:val="002B0DBA"/>
    <w:rsid w:val="002B4E7B"/>
    <w:rsid w:val="002C7E0D"/>
    <w:rsid w:val="002D132E"/>
    <w:rsid w:val="002D2260"/>
    <w:rsid w:val="002D30F4"/>
    <w:rsid w:val="002E679F"/>
    <w:rsid w:val="002F42B4"/>
    <w:rsid w:val="00306044"/>
    <w:rsid w:val="00312A5C"/>
    <w:rsid w:val="00317979"/>
    <w:rsid w:val="0032565F"/>
    <w:rsid w:val="0033320F"/>
    <w:rsid w:val="00334756"/>
    <w:rsid w:val="003743D6"/>
    <w:rsid w:val="00390E80"/>
    <w:rsid w:val="00392857"/>
    <w:rsid w:val="00393F4F"/>
    <w:rsid w:val="003A00AC"/>
    <w:rsid w:val="003B18A0"/>
    <w:rsid w:val="003B19C8"/>
    <w:rsid w:val="003C065C"/>
    <w:rsid w:val="003C1BDB"/>
    <w:rsid w:val="003C286C"/>
    <w:rsid w:val="003C6FB3"/>
    <w:rsid w:val="003E08C0"/>
    <w:rsid w:val="003E2073"/>
    <w:rsid w:val="003E6115"/>
    <w:rsid w:val="003F0934"/>
    <w:rsid w:val="003F3AB1"/>
    <w:rsid w:val="003F5067"/>
    <w:rsid w:val="00404EDE"/>
    <w:rsid w:val="00406214"/>
    <w:rsid w:val="00407FD8"/>
    <w:rsid w:val="004120EB"/>
    <w:rsid w:val="00414AB0"/>
    <w:rsid w:val="00421383"/>
    <w:rsid w:val="0042140F"/>
    <w:rsid w:val="0043439A"/>
    <w:rsid w:val="00434D53"/>
    <w:rsid w:val="0043701A"/>
    <w:rsid w:val="00442C28"/>
    <w:rsid w:val="0044610B"/>
    <w:rsid w:val="004579F0"/>
    <w:rsid w:val="00461D47"/>
    <w:rsid w:val="0047170A"/>
    <w:rsid w:val="00472EFE"/>
    <w:rsid w:val="00474219"/>
    <w:rsid w:val="00474730"/>
    <w:rsid w:val="00483911"/>
    <w:rsid w:val="004846C3"/>
    <w:rsid w:val="00497146"/>
    <w:rsid w:val="004A06F8"/>
    <w:rsid w:val="004C29DE"/>
    <w:rsid w:val="004C491E"/>
    <w:rsid w:val="004D26AB"/>
    <w:rsid w:val="004E3570"/>
    <w:rsid w:val="004F1BEB"/>
    <w:rsid w:val="0050659A"/>
    <w:rsid w:val="00510BA8"/>
    <w:rsid w:val="005111B8"/>
    <w:rsid w:val="005455AB"/>
    <w:rsid w:val="00547FC9"/>
    <w:rsid w:val="00550A3A"/>
    <w:rsid w:val="00553AD8"/>
    <w:rsid w:val="00555A85"/>
    <w:rsid w:val="00586C2B"/>
    <w:rsid w:val="00591575"/>
    <w:rsid w:val="00595FEF"/>
    <w:rsid w:val="005A0D11"/>
    <w:rsid w:val="005A3276"/>
    <w:rsid w:val="005B4DA5"/>
    <w:rsid w:val="005C4602"/>
    <w:rsid w:val="005D4F81"/>
    <w:rsid w:val="005D7026"/>
    <w:rsid w:val="005F2A48"/>
    <w:rsid w:val="00603444"/>
    <w:rsid w:val="0060492A"/>
    <w:rsid w:val="00605EEE"/>
    <w:rsid w:val="00613896"/>
    <w:rsid w:val="00626E7B"/>
    <w:rsid w:val="0063768C"/>
    <w:rsid w:val="0064289C"/>
    <w:rsid w:val="00642945"/>
    <w:rsid w:val="00643150"/>
    <w:rsid w:val="0065514A"/>
    <w:rsid w:val="00656B3F"/>
    <w:rsid w:val="00670973"/>
    <w:rsid w:val="00671EBC"/>
    <w:rsid w:val="00672257"/>
    <w:rsid w:val="00675A25"/>
    <w:rsid w:val="00697895"/>
    <w:rsid w:val="006A0A29"/>
    <w:rsid w:val="006A1FFF"/>
    <w:rsid w:val="006C4E08"/>
    <w:rsid w:val="006C72DD"/>
    <w:rsid w:val="006D1790"/>
    <w:rsid w:val="006D6AD5"/>
    <w:rsid w:val="006F00A8"/>
    <w:rsid w:val="006F38F7"/>
    <w:rsid w:val="00707682"/>
    <w:rsid w:val="00707897"/>
    <w:rsid w:val="00710ABD"/>
    <w:rsid w:val="00747BA8"/>
    <w:rsid w:val="007531FC"/>
    <w:rsid w:val="00755E26"/>
    <w:rsid w:val="0076444D"/>
    <w:rsid w:val="00777150"/>
    <w:rsid w:val="007822E8"/>
    <w:rsid w:val="007837F2"/>
    <w:rsid w:val="0079076C"/>
    <w:rsid w:val="007A37B3"/>
    <w:rsid w:val="007A5D1D"/>
    <w:rsid w:val="007A622D"/>
    <w:rsid w:val="007C5DD3"/>
    <w:rsid w:val="007E54CA"/>
    <w:rsid w:val="007E5563"/>
    <w:rsid w:val="007F454B"/>
    <w:rsid w:val="007F4C1E"/>
    <w:rsid w:val="007F5122"/>
    <w:rsid w:val="007F6A1C"/>
    <w:rsid w:val="007F76FE"/>
    <w:rsid w:val="008164C9"/>
    <w:rsid w:val="00822CE9"/>
    <w:rsid w:val="00826BDF"/>
    <w:rsid w:val="00841FFE"/>
    <w:rsid w:val="0084779E"/>
    <w:rsid w:val="00850C7E"/>
    <w:rsid w:val="008618E4"/>
    <w:rsid w:val="008630D1"/>
    <w:rsid w:val="00880D7E"/>
    <w:rsid w:val="0088162E"/>
    <w:rsid w:val="00882D64"/>
    <w:rsid w:val="00886649"/>
    <w:rsid w:val="008908AE"/>
    <w:rsid w:val="008A31DE"/>
    <w:rsid w:val="008A4D14"/>
    <w:rsid w:val="008B73EA"/>
    <w:rsid w:val="008E3747"/>
    <w:rsid w:val="008E46BD"/>
    <w:rsid w:val="008F339F"/>
    <w:rsid w:val="00900FF4"/>
    <w:rsid w:val="00915BE2"/>
    <w:rsid w:val="00923213"/>
    <w:rsid w:val="009314EE"/>
    <w:rsid w:val="009476F6"/>
    <w:rsid w:val="009477D3"/>
    <w:rsid w:val="00953FE9"/>
    <w:rsid w:val="0095767C"/>
    <w:rsid w:val="00961A2B"/>
    <w:rsid w:val="0097709A"/>
    <w:rsid w:val="00982469"/>
    <w:rsid w:val="0098420F"/>
    <w:rsid w:val="0098561F"/>
    <w:rsid w:val="009A6569"/>
    <w:rsid w:val="009B61C4"/>
    <w:rsid w:val="009B6253"/>
    <w:rsid w:val="009F230D"/>
    <w:rsid w:val="00A01D35"/>
    <w:rsid w:val="00A037D9"/>
    <w:rsid w:val="00A05E81"/>
    <w:rsid w:val="00A13049"/>
    <w:rsid w:val="00A237F5"/>
    <w:rsid w:val="00A244DD"/>
    <w:rsid w:val="00A4509D"/>
    <w:rsid w:val="00A46315"/>
    <w:rsid w:val="00A53AF7"/>
    <w:rsid w:val="00A55929"/>
    <w:rsid w:val="00A6023A"/>
    <w:rsid w:val="00A80D2F"/>
    <w:rsid w:val="00A83F05"/>
    <w:rsid w:val="00A928CC"/>
    <w:rsid w:val="00AB394C"/>
    <w:rsid w:val="00AC40EC"/>
    <w:rsid w:val="00AC6E65"/>
    <w:rsid w:val="00AE6BB9"/>
    <w:rsid w:val="00AF659E"/>
    <w:rsid w:val="00B00B2D"/>
    <w:rsid w:val="00B070F6"/>
    <w:rsid w:val="00B14C47"/>
    <w:rsid w:val="00B17AC3"/>
    <w:rsid w:val="00B17F1A"/>
    <w:rsid w:val="00B53154"/>
    <w:rsid w:val="00B62A46"/>
    <w:rsid w:val="00B748F7"/>
    <w:rsid w:val="00B82584"/>
    <w:rsid w:val="00B912B8"/>
    <w:rsid w:val="00B9133E"/>
    <w:rsid w:val="00B9541D"/>
    <w:rsid w:val="00BA145F"/>
    <w:rsid w:val="00BA28B1"/>
    <w:rsid w:val="00BB39F0"/>
    <w:rsid w:val="00BD2D20"/>
    <w:rsid w:val="00BD5077"/>
    <w:rsid w:val="00BE0E57"/>
    <w:rsid w:val="00BF737E"/>
    <w:rsid w:val="00C00C88"/>
    <w:rsid w:val="00C067EE"/>
    <w:rsid w:val="00C1463D"/>
    <w:rsid w:val="00C207C0"/>
    <w:rsid w:val="00C442F6"/>
    <w:rsid w:val="00C57482"/>
    <w:rsid w:val="00C63940"/>
    <w:rsid w:val="00C65093"/>
    <w:rsid w:val="00C67228"/>
    <w:rsid w:val="00C82A1F"/>
    <w:rsid w:val="00C834CB"/>
    <w:rsid w:val="00C91E68"/>
    <w:rsid w:val="00CA085B"/>
    <w:rsid w:val="00CA3747"/>
    <w:rsid w:val="00CA7469"/>
    <w:rsid w:val="00CB5240"/>
    <w:rsid w:val="00CC3584"/>
    <w:rsid w:val="00CD65BE"/>
    <w:rsid w:val="00D01BA5"/>
    <w:rsid w:val="00D02AA5"/>
    <w:rsid w:val="00D04AED"/>
    <w:rsid w:val="00D169A5"/>
    <w:rsid w:val="00D21EE7"/>
    <w:rsid w:val="00D238CB"/>
    <w:rsid w:val="00D33C3C"/>
    <w:rsid w:val="00D44D9E"/>
    <w:rsid w:val="00D52C4D"/>
    <w:rsid w:val="00D648A4"/>
    <w:rsid w:val="00D7530D"/>
    <w:rsid w:val="00D76220"/>
    <w:rsid w:val="00D861C6"/>
    <w:rsid w:val="00D87D07"/>
    <w:rsid w:val="00DA19EE"/>
    <w:rsid w:val="00DA5CD8"/>
    <w:rsid w:val="00DB11F0"/>
    <w:rsid w:val="00DB78BB"/>
    <w:rsid w:val="00DF6826"/>
    <w:rsid w:val="00E03441"/>
    <w:rsid w:val="00E101F1"/>
    <w:rsid w:val="00E1485D"/>
    <w:rsid w:val="00E2359D"/>
    <w:rsid w:val="00E24F86"/>
    <w:rsid w:val="00E47DF1"/>
    <w:rsid w:val="00E6029C"/>
    <w:rsid w:val="00E75136"/>
    <w:rsid w:val="00E80D40"/>
    <w:rsid w:val="00E823E4"/>
    <w:rsid w:val="00E92012"/>
    <w:rsid w:val="00ED1E54"/>
    <w:rsid w:val="00ED215A"/>
    <w:rsid w:val="00EE2440"/>
    <w:rsid w:val="00F00B29"/>
    <w:rsid w:val="00F04C6C"/>
    <w:rsid w:val="00F256B2"/>
    <w:rsid w:val="00F40E20"/>
    <w:rsid w:val="00F440AA"/>
    <w:rsid w:val="00F55EEF"/>
    <w:rsid w:val="00F623F3"/>
    <w:rsid w:val="00F934DF"/>
    <w:rsid w:val="00FB030E"/>
    <w:rsid w:val="00FB3490"/>
    <w:rsid w:val="00FB3E7C"/>
    <w:rsid w:val="00FC51C1"/>
    <w:rsid w:val="00FC773A"/>
    <w:rsid w:val="00FD2394"/>
    <w:rsid w:val="00FD79AA"/>
    <w:rsid w:val="00FE4A06"/>
    <w:rsid w:val="00FE6AE1"/>
    <w:rsid w:val="00FF4830"/>
    <w:rsid w:val="00FF4B3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8DCE2D"/>
  <w15:docId w15:val="{7029D947-8070-4041-969D-6FF6C04BA0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CO" w:eastAsia="es-CO" w:bidi="ar-SA"/>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5A85"/>
  </w:style>
  <w:style w:type="paragraph" w:styleId="Ttulo1">
    <w:name w:val="heading 1"/>
    <w:basedOn w:val="Normal"/>
    <w:next w:val="Normal"/>
    <w:link w:val="Ttulo1Car"/>
    <w:uiPriority w:val="9"/>
    <w:qFormat/>
    <w:rsid w:val="00A6023A"/>
    <w:pPr>
      <w:keepNext/>
      <w:keepLines/>
      <w:spacing w:before="320" w:after="40"/>
      <w:outlineLvl w:val="0"/>
    </w:pPr>
    <w:rPr>
      <w:rFonts w:asciiTheme="majorHAnsi" w:eastAsiaTheme="majorEastAsia" w:hAnsiTheme="majorHAnsi" w:cstheme="majorBidi"/>
      <w:b/>
      <w:bCs/>
      <w:spacing w:val="4"/>
      <w:sz w:val="28"/>
      <w:szCs w:val="28"/>
    </w:rPr>
  </w:style>
  <w:style w:type="paragraph" w:styleId="Ttulo2">
    <w:name w:val="heading 2"/>
    <w:basedOn w:val="Normal"/>
    <w:next w:val="Normal"/>
    <w:link w:val="Ttulo2Car1"/>
    <w:uiPriority w:val="9"/>
    <w:unhideWhenUsed/>
    <w:qFormat/>
    <w:rsid w:val="00643150"/>
    <w:pPr>
      <w:keepNext/>
      <w:keepLines/>
      <w:spacing w:before="120" w:after="0"/>
      <w:outlineLvl w:val="1"/>
    </w:pPr>
    <w:rPr>
      <w:rFonts w:asciiTheme="majorHAnsi" w:eastAsiaTheme="majorEastAsia" w:hAnsiTheme="majorHAnsi" w:cstheme="majorBidi"/>
      <w:b/>
      <w:bCs/>
      <w:sz w:val="26"/>
      <w:szCs w:val="28"/>
    </w:rPr>
  </w:style>
  <w:style w:type="paragraph" w:styleId="Ttulo3">
    <w:name w:val="heading 3"/>
    <w:basedOn w:val="Normal"/>
    <w:next w:val="Normal"/>
    <w:link w:val="Ttulo3Car1"/>
    <w:uiPriority w:val="9"/>
    <w:unhideWhenUsed/>
    <w:qFormat/>
    <w:rsid w:val="003C6FB3"/>
    <w:pPr>
      <w:keepNext/>
      <w:keepLines/>
      <w:spacing w:before="120" w:after="0"/>
      <w:outlineLvl w:val="2"/>
    </w:pPr>
    <w:rPr>
      <w:rFonts w:asciiTheme="majorHAnsi" w:eastAsiaTheme="majorEastAsia" w:hAnsiTheme="majorHAnsi" w:cstheme="majorBidi"/>
      <w:spacing w:val="4"/>
      <w:sz w:val="24"/>
      <w:szCs w:val="24"/>
    </w:rPr>
  </w:style>
  <w:style w:type="paragraph" w:styleId="Ttulo4">
    <w:name w:val="heading 4"/>
    <w:basedOn w:val="Normal"/>
    <w:next w:val="Normal"/>
    <w:link w:val="Ttulo4Car1"/>
    <w:uiPriority w:val="9"/>
    <w:semiHidden/>
    <w:unhideWhenUsed/>
    <w:qFormat/>
    <w:rsid w:val="003C6FB3"/>
    <w:pPr>
      <w:keepNext/>
      <w:keepLines/>
      <w:spacing w:before="120" w:after="0"/>
      <w:outlineLvl w:val="3"/>
    </w:pPr>
    <w:rPr>
      <w:rFonts w:asciiTheme="majorHAnsi" w:eastAsiaTheme="majorEastAsia" w:hAnsiTheme="majorHAnsi" w:cstheme="majorBidi"/>
      <w:i/>
      <w:iCs/>
      <w:sz w:val="24"/>
      <w:szCs w:val="24"/>
    </w:rPr>
  </w:style>
  <w:style w:type="paragraph" w:styleId="Ttulo5">
    <w:name w:val="heading 5"/>
    <w:basedOn w:val="Normal"/>
    <w:next w:val="Normal"/>
    <w:link w:val="Ttulo5Car"/>
    <w:uiPriority w:val="9"/>
    <w:semiHidden/>
    <w:unhideWhenUsed/>
    <w:qFormat/>
    <w:rsid w:val="003C6FB3"/>
    <w:pPr>
      <w:keepNext/>
      <w:keepLines/>
      <w:spacing w:before="120" w:after="0"/>
      <w:outlineLvl w:val="4"/>
    </w:pPr>
    <w:rPr>
      <w:rFonts w:asciiTheme="majorHAnsi" w:eastAsiaTheme="majorEastAsia" w:hAnsiTheme="majorHAnsi" w:cstheme="majorBidi"/>
      <w:b/>
      <w:bCs/>
    </w:rPr>
  </w:style>
  <w:style w:type="paragraph" w:styleId="Ttulo6">
    <w:name w:val="heading 6"/>
    <w:basedOn w:val="Normal"/>
    <w:next w:val="Normal"/>
    <w:link w:val="Ttulo6Car1"/>
    <w:uiPriority w:val="9"/>
    <w:semiHidden/>
    <w:unhideWhenUsed/>
    <w:qFormat/>
    <w:rsid w:val="003C6FB3"/>
    <w:pPr>
      <w:keepNext/>
      <w:keepLines/>
      <w:spacing w:before="120" w:after="0"/>
      <w:outlineLvl w:val="5"/>
    </w:pPr>
    <w:rPr>
      <w:rFonts w:asciiTheme="majorHAnsi" w:eastAsiaTheme="majorEastAsia" w:hAnsiTheme="majorHAnsi" w:cstheme="majorBidi"/>
      <w:b/>
      <w:bCs/>
      <w:i/>
      <w:iCs/>
    </w:rPr>
  </w:style>
  <w:style w:type="paragraph" w:styleId="Ttulo7">
    <w:name w:val="heading 7"/>
    <w:basedOn w:val="Normal"/>
    <w:next w:val="Normal"/>
    <w:link w:val="Ttulo7Car1"/>
    <w:uiPriority w:val="9"/>
    <w:unhideWhenUsed/>
    <w:qFormat/>
    <w:rsid w:val="003C6FB3"/>
    <w:pPr>
      <w:keepNext/>
      <w:keepLines/>
      <w:spacing w:before="120" w:after="0"/>
      <w:outlineLvl w:val="6"/>
    </w:pPr>
    <w:rPr>
      <w:i/>
      <w:iCs/>
    </w:rPr>
  </w:style>
  <w:style w:type="paragraph" w:styleId="Ttulo8">
    <w:name w:val="heading 8"/>
    <w:basedOn w:val="Normal"/>
    <w:next w:val="Normal"/>
    <w:link w:val="Ttulo8Car"/>
    <w:uiPriority w:val="9"/>
    <w:unhideWhenUsed/>
    <w:qFormat/>
    <w:rsid w:val="003C6FB3"/>
    <w:pPr>
      <w:keepNext/>
      <w:keepLines/>
      <w:spacing w:before="120" w:after="0"/>
      <w:outlineLvl w:val="7"/>
    </w:pPr>
    <w:rPr>
      <w:b/>
      <w:bCs/>
    </w:rPr>
  </w:style>
  <w:style w:type="paragraph" w:styleId="Ttulo9">
    <w:name w:val="heading 9"/>
    <w:basedOn w:val="Normal"/>
    <w:next w:val="Normal"/>
    <w:link w:val="Ttulo9Car1"/>
    <w:uiPriority w:val="9"/>
    <w:unhideWhenUsed/>
    <w:qFormat/>
    <w:rsid w:val="003C6FB3"/>
    <w:pPr>
      <w:keepNext/>
      <w:keepLines/>
      <w:spacing w:before="120" w:after="0"/>
      <w:outlineLvl w:val="8"/>
    </w:pPr>
    <w:rPr>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rPr>
      <w:rFonts w:ascii="Arial Narrow" w:hAnsi="Arial Narrow" w:cs="Arial"/>
      <w:b/>
      <w:bCs/>
      <w:iCs/>
      <w:sz w:val="24"/>
      <w:szCs w:val="24"/>
      <w:lang w:val="es" w:eastAsia="es-ES"/>
    </w:rPr>
  </w:style>
  <w:style w:type="character" w:customStyle="1" w:styleId="Ttulo3Car">
    <w:name w:val="Título 3 Car"/>
    <w:rPr>
      <w:rFonts w:ascii="Arial Narrow" w:hAnsi="Arial Narrow" w:cs="Arial"/>
      <w:b/>
      <w:bCs/>
      <w:iCs/>
      <w:szCs w:val="24"/>
      <w:lang w:val="es" w:eastAsia="es-ES"/>
    </w:rPr>
  </w:style>
  <w:style w:type="character" w:customStyle="1" w:styleId="Ttulo4Car">
    <w:name w:val="Título 4 Car"/>
    <w:rPr>
      <w:rFonts w:ascii="Bookman Old Style" w:hAnsi="Bookman Old Style" w:cs="Arial"/>
      <w:b/>
      <w:bCs/>
      <w:iCs/>
      <w:sz w:val="24"/>
      <w:szCs w:val="24"/>
      <w:lang w:val="es" w:eastAsia="es-ES"/>
    </w:rPr>
  </w:style>
  <w:style w:type="character" w:customStyle="1" w:styleId="Ttulo6Car">
    <w:name w:val="Título 6 Car"/>
    <w:rPr>
      <w:rFonts w:ascii="Arial" w:hAnsi="Arial" w:cs="Arial"/>
      <w:b/>
      <w:bCs/>
      <w:iCs/>
      <w:sz w:val="22"/>
      <w:szCs w:val="24"/>
      <w:lang w:val="es" w:eastAsia="es-ES"/>
    </w:rPr>
  </w:style>
  <w:style w:type="character" w:customStyle="1" w:styleId="Ttulo7Car">
    <w:name w:val="Título 7 Car"/>
    <w:rPr>
      <w:rFonts w:ascii="Arial" w:hAnsi="Arial" w:cs="Arial"/>
      <w:b/>
      <w:bCs/>
      <w:iCs/>
      <w:sz w:val="22"/>
      <w:szCs w:val="24"/>
      <w:lang w:val="es" w:eastAsia="es-ES"/>
    </w:rPr>
  </w:style>
  <w:style w:type="character" w:customStyle="1" w:styleId="Ttulo9Car">
    <w:name w:val="Título 9 Car"/>
    <w:rPr>
      <w:rFonts w:ascii="Arial Narrow" w:hAnsi="Arial Narrow" w:cs="Arial"/>
      <w:b/>
      <w:iCs/>
      <w:sz w:val="24"/>
      <w:szCs w:val="24"/>
      <w:lang w:val="es" w:eastAsia="es-ES"/>
    </w:rPr>
  </w:style>
  <w:style w:type="paragraph" w:styleId="Encabezado">
    <w:name w:val="header"/>
    <w:basedOn w:val="Normal"/>
    <w:pPr>
      <w:tabs>
        <w:tab w:val="center" w:pos="4419"/>
        <w:tab w:val="right" w:pos="8838"/>
      </w:tabs>
    </w:pPr>
  </w:style>
  <w:style w:type="paragraph" w:styleId="Piedepgina">
    <w:name w:val="footer"/>
    <w:basedOn w:val="Normal"/>
    <w:pPr>
      <w:tabs>
        <w:tab w:val="center" w:pos="4419"/>
        <w:tab w:val="right" w:pos="8838"/>
      </w:tabs>
    </w:pPr>
  </w:style>
  <w:style w:type="character" w:styleId="Hipervnculo">
    <w:name w:val="Hyperlink"/>
    <w:uiPriority w:val="99"/>
    <w:rPr>
      <w:color w:val="0000FF"/>
      <w:u w:val="single"/>
    </w:rPr>
  </w:style>
  <w:style w:type="paragraph" w:styleId="Ttulo">
    <w:name w:val="Title"/>
    <w:basedOn w:val="Normal"/>
    <w:next w:val="Normal"/>
    <w:link w:val="TtuloCar"/>
    <w:uiPriority w:val="10"/>
    <w:qFormat/>
    <w:rsid w:val="003C6FB3"/>
    <w:pPr>
      <w:spacing w:after="0" w:line="240" w:lineRule="auto"/>
      <w:contextualSpacing/>
      <w:jc w:val="center"/>
    </w:pPr>
    <w:rPr>
      <w:rFonts w:asciiTheme="majorHAnsi" w:eastAsiaTheme="majorEastAsia" w:hAnsiTheme="majorHAnsi" w:cstheme="majorBidi"/>
      <w:b/>
      <w:bCs/>
      <w:spacing w:val="-7"/>
      <w:sz w:val="48"/>
      <w:szCs w:val="48"/>
    </w:rPr>
  </w:style>
  <w:style w:type="paragraph" w:styleId="Textoindependiente">
    <w:name w:val="Body Text"/>
    <w:basedOn w:val="Normal"/>
    <w:link w:val="TextoindependienteCar"/>
    <w:pPr>
      <w:overflowPunct w:val="0"/>
      <w:autoSpaceDE w:val="0"/>
    </w:pPr>
    <w:rPr>
      <w:rFonts w:ascii="Arial" w:hAnsi="Arial"/>
      <w:i/>
      <w:szCs w:val="20"/>
    </w:rPr>
  </w:style>
  <w:style w:type="paragraph" w:styleId="Textoindependiente3">
    <w:name w:val="Body Text 3"/>
    <w:basedOn w:val="Normal"/>
    <w:link w:val="Textoindependiente3Car1"/>
    <w:pPr>
      <w:spacing w:after="120"/>
    </w:pPr>
    <w:rPr>
      <w:sz w:val="16"/>
      <w:szCs w:val="16"/>
    </w:rPr>
  </w:style>
  <w:style w:type="paragraph" w:styleId="Textoindependiente2">
    <w:name w:val="Body Text 2"/>
    <w:basedOn w:val="Normal"/>
    <w:pPr>
      <w:widowControl w:val="0"/>
      <w:overflowPunct w:val="0"/>
      <w:autoSpaceDE w:val="0"/>
    </w:pPr>
    <w:rPr>
      <w:rFonts w:ascii="Century Gothic" w:hAnsi="Century Gothic"/>
      <w:sz w:val="20"/>
      <w:szCs w:val="20"/>
    </w:rPr>
  </w:style>
  <w:style w:type="paragraph" w:styleId="Textodeglobo">
    <w:name w:val="Balloon Text"/>
    <w:basedOn w:val="Normal"/>
    <w:rPr>
      <w:rFonts w:ascii="Tahoma" w:hAnsi="Tahoma" w:cs="Tahoma"/>
      <w:sz w:val="16"/>
      <w:szCs w:val="16"/>
    </w:rPr>
  </w:style>
  <w:style w:type="character" w:customStyle="1" w:styleId="Textoindependiente3Car">
    <w:name w:val="Texto independiente 3 Car"/>
    <w:rPr>
      <w:sz w:val="16"/>
      <w:szCs w:val="16"/>
      <w:lang w:val="es-ES" w:eastAsia="es-ES"/>
    </w:rPr>
  </w:style>
  <w:style w:type="paragraph" w:customStyle="1" w:styleId="CarCarCarCar">
    <w:name w:val="Car Car Car Car"/>
    <w:basedOn w:val="Normal"/>
    <w:pPr>
      <w:spacing w:line="240" w:lineRule="exact"/>
    </w:pPr>
    <w:rPr>
      <w:rFonts w:ascii="Verdana" w:hAnsi="Verdana"/>
      <w:sz w:val="20"/>
      <w:szCs w:val="20"/>
      <w:lang w:val="en-US" w:eastAsia="en-US"/>
    </w:rPr>
  </w:style>
  <w:style w:type="paragraph" w:styleId="Sangradetextonormal">
    <w:name w:val="Body Text Indent"/>
    <w:basedOn w:val="Normal"/>
    <w:pPr>
      <w:ind w:left="720" w:hanging="12"/>
    </w:pPr>
    <w:rPr>
      <w:rFonts w:ascii="Arial Narrow" w:hAnsi="Arial Narrow"/>
      <w:bCs/>
      <w:iCs/>
      <w:lang w:val="es"/>
    </w:rPr>
  </w:style>
  <w:style w:type="character" w:customStyle="1" w:styleId="SangradetextonormalCar">
    <w:name w:val="Sangría de texto normal Car"/>
    <w:rPr>
      <w:rFonts w:ascii="Arial Narrow" w:hAnsi="Arial Narrow" w:cs="Arial"/>
      <w:bCs/>
      <w:iCs/>
      <w:sz w:val="24"/>
      <w:szCs w:val="24"/>
      <w:lang w:val="es" w:eastAsia="es-ES"/>
    </w:rPr>
  </w:style>
  <w:style w:type="paragraph" w:styleId="Sangra2detindependiente">
    <w:name w:val="Body Text Indent 2"/>
    <w:basedOn w:val="Normal"/>
    <w:pPr>
      <w:ind w:left="720"/>
    </w:pPr>
    <w:rPr>
      <w:rFonts w:ascii="Arial Narrow" w:hAnsi="Arial Narrow"/>
      <w:bCs/>
      <w:iCs/>
      <w:lang w:val="es"/>
    </w:rPr>
  </w:style>
  <w:style w:type="character" w:customStyle="1" w:styleId="Sangra2detindependienteCar">
    <w:name w:val="Sangría 2 de t. independiente Car"/>
    <w:rPr>
      <w:rFonts w:ascii="Arial Narrow" w:hAnsi="Arial Narrow" w:cs="Arial"/>
      <w:bCs/>
      <w:iCs/>
      <w:sz w:val="24"/>
      <w:szCs w:val="24"/>
      <w:lang w:val="es" w:eastAsia="es-ES"/>
    </w:rPr>
  </w:style>
  <w:style w:type="paragraph" w:styleId="Sangra3detindependiente">
    <w:name w:val="Body Text Indent 3"/>
    <w:basedOn w:val="Normal"/>
    <w:pPr>
      <w:ind w:left="708"/>
    </w:pPr>
    <w:rPr>
      <w:rFonts w:ascii="Arial" w:hAnsi="Arial"/>
      <w:bCs/>
      <w:iCs/>
      <w:lang w:val="es"/>
    </w:rPr>
  </w:style>
  <w:style w:type="character" w:customStyle="1" w:styleId="Sangra3detindependienteCar">
    <w:name w:val="Sangría 3 de t. independiente Car"/>
    <w:rPr>
      <w:rFonts w:ascii="Arial" w:hAnsi="Arial" w:cs="Arial"/>
      <w:bCs/>
      <w:iCs/>
      <w:sz w:val="24"/>
      <w:szCs w:val="24"/>
      <w:lang w:val="es" w:eastAsia="es-ES"/>
    </w:rPr>
  </w:style>
  <w:style w:type="paragraph" w:styleId="NormalWeb">
    <w:name w:val="Normal (Web)"/>
    <w:basedOn w:val="Normal"/>
    <w:uiPriority w:val="99"/>
    <w:pPr>
      <w:spacing w:before="100" w:after="100"/>
    </w:pPr>
    <w:rPr>
      <w:rFonts w:ascii="Arial Unicode MS" w:eastAsia="Arial Unicode MS" w:hAnsi="Arial Unicode MS" w:cs="Arial"/>
      <w:bCs/>
      <w:iCs/>
      <w:lang w:val="es"/>
    </w:rPr>
  </w:style>
  <w:style w:type="character" w:styleId="Hipervnculovisitado">
    <w:name w:val="FollowedHyperlink"/>
    <w:rPr>
      <w:color w:val="800080"/>
      <w:u w:val="single"/>
    </w:rPr>
  </w:style>
  <w:style w:type="character" w:styleId="Textoennegrita">
    <w:name w:val="Strong"/>
    <w:basedOn w:val="Fuentedeprrafopredeter"/>
    <w:uiPriority w:val="22"/>
    <w:qFormat/>
    <w:rsid w:val="003C6FB3"/>
    <w:rPr>
      <w:b/>
      <w:bCs/>
      <w:color w:val="auto"/>
    </w:rPr>
  </w:style>
  <w:style w:type="paragraph" w:styleId="Subttulo">
    <w:name w:val="Subtitle"/>
    <w:basedOn w:val="Normal"/>
    <w:next w:val="Normal"/>
    <w:link w:val="SubttuloCar1"/>
    <w:uiPriority w:val="11"/>
    <w:qFormat/>
    <w:rsid w:val="003C6FB3"/>
    <w:pPr>
      <w:numPr>
        <w:ilvl w:val="1"/>
      </w:numPr>
      <w:spacing w:after="240"/>
      <w:jc w:val="center"/>
    </w:pPr>
    <w:rPr>
      <w:rFonts w:asciiTheme="majorHAnsi" w:eastAsiaTheme="majorEastAsia" w:hAnsiTheme="majorHAnsi" w:cstheme="majorBidi"/>
      <w:sz w:val="24"/>
      <w:szCs w:val="24"/>
    </w:rPr>
  </w:style>
  <w:style w:type="character" w:customStyle="1" w:styleId="SubttuloCar">
    <w:name w:val="Subtítulo Car"/>
    <w:rPr>
      <w:rFonts w:ascii="Arial Narrow" w:hAnsi="Arial Narrow" w:cs="Arial"/>
      <w:b/>
      <w:iCs/>
      <w:sz w:val="24"/>
      <w:szCs w:val="24"/>
      <w:lang w:val="es" w:eastAsia="es-ES"/>
    </w:rPr>
  </w:style>
  <w:style w:type="paragraph" w:styleId="HTMLconformatoprevio">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bCs/>
      <w:iCs/>
      <w:sz w:val="20"/>
      <w:szCs w:val="20"/>
    </w:rPr>
  </w:style>
  <w:style w:type="character" w:customStyle="1" w:styleId="HTMLconformatoprevioCar">
    <w:name w:val="HTML con formato previo Car"/>
    <w:rPr>
      <w:rFonts w:ascii="Courier New" w:hAnsi="Courier New" w:cs="Courier New"/>
      <w:bCs/>
      <w:iCs/>
    </w:rPr>
  </w:style>
  <w:style w:type="character" w:styleId="MquinadeescribirHTML">
    <w:name w:val="HTML Typewriter"/>
    <w:rPr>
      <w:rFonts w:ascii="Courier New" w:eastAsia="Times New Roman" w:hAnsi="Courier New" w:cs="Courier New"/>
      <w:sz w:val="20"/>
      <w:szCs w:val="20"/>
    </w:rPr>
  </w:style>
  <w:style w:type="paragraph" w:styleId="Lista">
    <w:name w:val="List"/>
    <w:basedOn w:val="Normal"/>
    <w:pPr>
      <w:ind w:left="283" w:hanging="283"/>
    </w:pPr>
    <w:rPr>
      <w:rFonts w:ascii="Arial Narrow" w:hAnsi="Arial Narrow" w:cs="Arial"/>
      <w:bCs/>
      <w:iCs/>
      <w:lang w:val="es"/>
    </w:rPr>
  </w:style>
  <w:style w:type="paragraph" w:styleId="Lista2">
    <w:name w:val="List 2"/>
    <w:basedOn w:val="Normal"/>
    <w:pPr>
      <w:ind w:left="566" w:hanging="283"/>
    </w:pPr>
    <w:rPr>
      <w:rFonts w:ascii="Arial Narrow" w:hAnsi="Arial Narrow" w:cs="Arial"/>
      <w:bCs/>
      <w:iCs/>
      <w:lang w:val="es"/>
    </w:rPr>
  </w:style>
  <w:style w:type="paragraph" w:styleId="Encabezadodemensaje">
    <w:name w:val="Message Header"/>
    <w:basedOn w:val="Normal"/>
    <w:pPr>
      <w:pBdr>
        <w:top w:val="single" w:sz="6" w:space="1" w:color="000000"/>
        <w:left w:val="single" w:sz="6" w:space="1" w:color="000000"/>
        <w:bottom w:val="single" w:sz="6" w:space="1" w:color="000000"/>
        <w:right w:val="single" w:sz="6" w:space="1" w:color="000000"/>
      </w:pBdr>
      <w:ind w:left="1134" w:hanging="1134"/>
    </w:pPr>
    <w:rPr>
      <w:rFonts w:ascii="Arial" w:hAnsi="Arial"/>
      <w:bCs/>
      <w:iCs/>
      <w:lang w:val="es"/>
    </w:rPr>
  </w:style>
  <w:style w:type="character" w:customStyle="1" w:styleId="EncabezadodemensajeCar">
    <w:name w:val="Encabezado de mensaje Car"/>
    <w:rPr>
      <w:rFonts w:ascii="Arial" w:hAnsi="Arial" w:cs="Arial"/>
      <w:bCs/>
      <w:iCs/>
      <w:sz w:val="24"/>
      <w:szCs w:val="24"/>
      <w:shd w:val="clear" w:color="auto" w:fill="auto"/>
      <w:lang w:val="es" w:eastAsia="es-ES"/>
    </w:rPr>
  </w:style>
  <w:style w:type="paragraph" w:styleId="Saludo">
    <w:name w:val="Salutation"/>
    <w:basedOn w:val="Normal"/>
    <w:next w:val="Normal"/>
    <w:rPr>
      <w:rFonts w:ascii="Arial Narrow" w:hAnsi="Arial Narrow"/>
      <w:bCs/>
      <w:iCs/>
      <w:lang w:val="es"/>
    </w:rPr>
  </w:style>
  <w:style w:type="character" w:customStyle="1" w:styleId="SaludoCar">
    <w:name w:val="Saludo Car"/>
    <w:rPr>
      <w:rFonts w:ascii="Arial Narrow" w:hAnsi="Arial Narrow" w:cs="Arial"/>
      <w:bCs/>
      <w:iCs/>
      <w:sz w:val="24"/>
      <w:szCs w:val="24"/>
      <w:lang w:val="es" w:eastAsia="es-ES"/>
    </w:rPr>
  </w:style>
  <w:style w:type="paragraph" w:styleId="Cierre">
    <w:name w:val="Closing"/>
    <w:basedOn w:val="Normal"/>
    <w:pPr>
      <w:numPr>
        <w:numId w:val="2"/>
      </w:numPr>
    </w:pPr>
    <w:rPr>
      <w:rFonts w:ascii="Arial Narrow" w:hAnsi="Arial Narrow"/>
      <w:bCs/>
      <w:iCs/>
      <w:lang w:val="es"/>
    </w:rPr>
  </w:style>
  <w:style w:type="character" w:customStyle="1" w:styleId="CierreCar">
    <w:name w:val="Cierre Car"/>
    <w:rPr>
      <w:rFonts w:ascii="Arial Narrow" w:hAnsi="Arial Narrow" w:cs="Arial"/>
      <w:bCs/>
      <w:iCs/>
      <w:sz w:val="24"/>
      <w:szCs w:val="24"/>
      <w:lang w:val="es" w:eastAsia="es-ES"/>
    </w:rPr>
  </w:style>
  <w:style w:type="paragraph" w:styleId="Listaconvietas2">
    <w:name w:val="List Bullet 2"/>
    <w:basedOn w:val="Normal"/>
    <w:autoRedefine/>
    <w:pPr>
      <w:numPr>
        <w:numId w:val="1"/>
      </w:numPr>
    </w:pPr>
    <w:rPr>
      <w:rFonts w:ascii="Arial Narrow" w:hAnsi="Arial Narrow" w:cs="Arial"/>
      <w:bCs/>
      <w:iCs/>
      <w:lang w:val="es"/>
    </w:rPr>
  </w:style>
  <w:style w:type="paragraph" w:customStyle="1" w:styleId="ListaCC">
    <w:name w:val="Lista CC."/>
    <w:basedOn w:val="Normal"/>
    <w:rPr>
      <w:rFonts w:ascii="Arial Narrow" w:hAnsi="Arial Narrow" w:cs="Arial"/>
      <w:bCs/>
      <w:iCs/>
      <w:lang w:val="es"/>
    </w:rPr>
  </w:style>
  <w:style w:type="paragraph" w:styleId="Continuarlista2">
    <w:name w:val="List Continue 2"/>
    <w:basedOn w:val="Normal"/>
    <w:pPr>
      <w:spacing w:after="120"/>
      <w:ind w:left="566"/>
    </w:pPr>
    <w:rPr>
      <w:rFonts w:ascii="Arial Narrow" w:hAnsi="Arial Narrow" w:cs="Arial"/>
      <w:bCs/>
      <w:iCs/>
      <w:lang w:val="es"/>
    </w:rPr>
  </w:style>
  <w:style w:type="paragraph" w:styleId="Firma">
    <w:name w:val="Signature"/>
    <w:basedOn w:val="Normal"/>
    <w:pPr>
      <w:ind w:left="4252"/>
    </w:pPr>
    <w:rPr>
      <w:rFonts w:ascii="Arial Narrow" w:hAnsi="Arial Narrow"/>
      <w:bCs/>
      <w:iCs/>
      <w:lang w:val="es"/>
    </w:rPr>
  </w:style>
  <w:style w:type="character" w:customStyle="1" w:styleId="FirmaCar">
    <w:name w:val="Firma Car"/>
    <w:rPr>
      <w:rFonts w:ascii="Arial Narrow" w:hAnsi="Arial Narrow" w:cs="Arial"/>
      <w:bCs/>
      <w:iCs/>
      <w:sz w:val="24"/>
      <w:szCs w:val="24"/>
      <w:lang w:val="es" w:eastAsia="es-ES"/>
    </w:rPr>
  </w:style>
  <w:style w:type="paragraph" w:customStyle="1" w:styleId="Firmapuesto">
    <w:name w:val="Firma puesto"/>
    <w:basedOn w:val="Firma"/>
  </w:style>
  <w:style w:type="paragraph" w:customStyle="1" w:styleId="Firmaorganizacin">
    <w:name w:val="Firma organización"/>
    <w:basedOn w:val="Firma"/>
  </w:style>
  <w:style w:type="paragraph" w:customStyle="1" w:styleId="Infodocumentosadjuntos">
    <w:name w:val="Info documentos adjuntos"/>
    <w:basedOn w:val="Normal"/>
    <w:rPr>
      <w:rFonts w:ascii="Arial Narrow" w:hAnsi="Arial Narrow" w:cs="Arial"/>
      <w:bCs/>
      <w:iCs/>
      <w:lang w:val="es"/>
    </w:rPr>
  </w:style>
  <w:style w:type="character" w:styleId="Refdecomentario">
    <w:name w:val="annotation reference"/>
    <w:rPr>
      <w:sz w:val="16"/>
      <w:szCs w:val="16"/>
    </w:rPr>
  </w:style>
  <w:style w:type="paragraph" w:styleId="Textocomentario">
    <w:name w:val="annotation text"/>
    <w:basedOn w:val="Normal"/>
    <w:rPr>
      <w:rFonts w:ascii="Arial Narrow" w:hAnsi="Arial Narrow"/>
      <w:sz w:val="20"/>
      <w:szCs w:val="20"/>
    </w:rPr>
  </w:style>
  <w:style w:type="character" w:customStyle="1" w:styleId="TextocomentarioCar">
    <w:name w:val="Texto comentario Car"/>
    <w:rPr>
      <w:rFonts w:ascii="Arial Narrow" w:hAnsi="Arial Narrow" w:cs="Arial"/>
      <w:lang w:val="es-ES" w:eastAsia="es-ES"/>
    </w:rPr>
  </w:style>
  <w:style w:type="paragraph" w:styleId="Asuntodelcomentario">
    <w:name w:val="annotation subject"/>
    <w:basedOn w:val="Textocomentario"/>
    <w:next w:val="Textocomentario"/>
    <w:rPr>
      <w:b/>
      <w:bCs/>
      <w:iCs/>
    </w:rPr>
  </w:style>
  <w:style w:type="character" w:customStyle="1" w:styleId="AsuntodelcomentarioCar">
    <w:name w:val="Asunto del comentario Car"/>
    <w:rPr>
      <w:rFonts w:ascii="Arial Narrow" w:hAnsi="Arial Narrow" w:cs="Arial"/>
      <w:b/>
      <w:bCs/>
      <w:iCs/>
      <w:lang w:val="es-ES" w:eastAsia="es-ES"/>
    </w:rPr>
  </w:style>
  <w:style w:type="paragraph" w:customStyle="1" w:styleId="CM73">
    <w:name w:val="CM73"/>
    <w:basedOn w:val="Normal"/>
    <w:next w:val="Normal"/>
    <w:pPr>
      <w:widowControl w:val="0"/>
      <w:autoSpaceDE w:val="0"/>
      <w:spacing w:after="103"/>
    </w:pPr>
    <w:rPr>
      <w:rFonts w:ascii="Arial Narrow" w:hAnsi="Arial Narrow"/>
    </w:rPr>
  </w:style>
  <w:style w:type="paragraph" w:customStyle="1" w:styleId="NormalSencillo">
    <w:name w:val="Normal Sencillo"/>
    <w:basedOn w:val="Normal"/>
    <w:next w:val="Normal"/>
    <w:rPr>
      <w:rFonts w:ascii="Arial" w:hAnsi="Arial"/>
      <w:sz w:val="20"/>
      <w:szCs w:val="20"/>
      <w:lang w:val="es"/>
    </w:rPr>
  </w:style>
  <w:style w:type="paragraph" w:customStyle="1" w:styleId="MARITZA3">
    <w:name w:val="MARITZA3"/>
    <w:pPr>
      <w:widowControl w:val="0"/>
      <w:tabs>
        <w:tab w:val="left" w:pos="-720"/>
        <w:tab w:val="left" w:pos="0"/>
      </w:tabs>
      <w:suppressAutoHyphens/>
    </w:pPr>
    <w:rPr>
      <w:rFonts w:ascii="Courier New" w:hAnsi="Courier New"/>
      <w:spacing w:val="-2"/>
      <w:sz w:val="24"/>
      <w:lang w:val="en-US" w:eastAsia="es-ES"/>
    </w:rPr>
  </w:style>
  <w:style w:type="paragraph" w:customStyle="1" w:styleId="BodyText21">
    <w:name w:val="Body Text 21"/>
    <w:basedOn w:val="Normal"/>
    <w:pPr>
      <w:widowControl w:val="0"/>
    </w:pPr>
    <w:rPr>
      <w:rFonts w:ascii="Arial" w:hAnsi="Arial"/>
      <w:b/>
      <w:szCs w:val="20"/>
    </w:rPr>
  </w:style>
  <w:style w:type="paragraph" w:styleId="Textodebloque">
    <w:name w:val="Block Text"/>
    <w:basedOn w:val="Normal"/>
    <w:pPr>
      <w:tabs>
        <w:tab w:val="left" w:pos="-720"/>
      </w:tabs>
      <w:ind w:left="360" w:right="51"/>
    </w:pPr>
    <w:rPr>
      <w:rFonts w:ascii="Arial" w:hAnsi="Arial"/>
      <w:szCs w:val="20"/>
      <w:lang w:val="es"/>
    </w:rPr>
  </w:style>
  <w:style w:type="paragraph" w:customStyle="1" w:styleId="Default">
    <w:name w:val="Default"/>
    <w:pPr>
      <w:suppressAutoHyphens/>
      <w:autoSpaceDE w:val="0"/>
    </w:pPr>
    <w:rPr>
      <w:rFonts w:ascii="Arial" w:hAnsi="Arial" w:cs="Arial"/>
      <w:color w:val="000000"/>
      <w:sz w:val="24"/>
      <w:szCs w:val="24"/>
      <w:lang w:val="es-ES" w:eastAsia="es-ES"/>
    </w:rPr>
  </w:style>
  <w:style w:type="paragraph" w:customStyle="1" w:styleId="font5">
    <w:name w:val="font5"/>
    <w:basedOn w:val="Normal"/>
    <w:pPr>
      <w:spacing w:before="100" w:after="100"/>
    </w:pPr>
    <w:rPr>
      <w:rFonts w:ascii="Arial" w:hAnsi="Arial" w:cs="Arial"/>
      <w:color w:val="000000"/>
      <w:sz w:val="18"/>
      <w:szCs w:val="18"/>
    </w:rPr>
  </w:style>
  <w:style w:type="paragraph" w:customStyle="1" w:styleId="xl67">
    <w:name w:val="xl67"/>
    <w:basedOn w:val="Normal"/>
    <w:pPr>
      <w:spacing w:before="100" w:after="100"/>
      <w:jc w:val="right"/>
    </w:pPr>
    <w:rPr>
      <w:rFonts w:ascii="Calibri" w:hAnsi="Calibri"/>
      <w:color w:val="000000"/>
      <w:sz w:val="18"/>
      <w:szCs w:val="18"/>
    </w:rPr>
  </w:style>
  <w:style w:type="paragraph" w:customStyle="1" w:styleId="xl68">
    <w:name w:val="xl68"/>
    <w:basedOn w:val="Normal"/>
    <w:pPr>
      <w:spacing w:before="100" w:after="100"/>
    </w:pPr>
    <w:rPr>
      <w:rFonts w:ascii="Calibri" w:hAnsi="Calibri"/>
      <w:color w:val="000000"/>
      <w:sz w:val="18"/>
      <w:szCs w:val="18"/>
    </w:rPr>
  </w:style>
  <w:style w:type="paragraph" w:customStyle="1" w:styleId="xl69">
    <w:name w:val="xl69"/>
    <w:basedOn w:val="Normal"/>
    <w:pPr>
      <w:pBdr>
        <w:top w:val="single" w:sz="8" w:space="0" w:color="000000"/>
        <w:left w:val="single" w:sz="8" w:space="0" w:color="000000"/>
        <w:bottom w:val="single" w:sz="8" w:space="0" w:color="000000"/>
        <w:right w:val="single" w:sz="8" w:space="0" w:color="000000"/>
      </w:pBdr>
      <w:shd w:val="clear" w:color="auto" w:fill="C0C0C0"/>
      <w:spacing w:before="100" w:after="100"/>
      <w:jc w:val="center"/>
    </w:pPr>
    <w:rPr>
      <w:rFonts w:ascii="Arial Narrow" w:hAnsi="Arial Narrow"/>
      <w:b/>
      <w:bCs/>
      <w:color w:val="000000"/>
      <w:sz w:val="18"/>
      <w:szCs w:val="18"/>
    </w:rPr>
  </w:style>
  <w:style w:type="paragraph" w:customStyle="1" w:styleId="xl70">
    <w:name w:val="xl70"/>
    <w:basedOn w:val="Normal"/>
    <w:pPr>
      <w:pBdr>
        <w:top w:val="single" w:sz="8" w:space="0" w:color="000000"/>
        <w:left w:val="single" w:sz="8" w:space="0" w:color="000000"/>
        <w:bottom w:val="single" w:sz="8" w:space="0" w:color="000000"/>
        <w:right w:val="single" w:sz="8" w:space="0" w:color="000000"/>
      </w:pBdr>
      <w:shd w:val="clear" w:color="auto" w:fill="C0C0C0"/>
      <w:spacing w:before="100" w:after="100"/>
      <w:jc w:val="center"/>
    </w:pPr>
    <w:rPr>
      <w:rFonts w:ascii="Arial Narrow" w:hAnsi="Arial Narrow"/>
      <w:b/>
      <w:bCs/>
      <w:color w:val="000000"/>
      <w:sz w:val="18"/>
      <w:szCs w:val="18"/>
    </w:rPr>
  </w:style>
  <w:style w:type="paragraph" w:customStyle="1" w:styleId="xl71">
    <w:name w:val="xl71"/>
    <w:basedOn w:val="Normal"/>
    <w:pPr>
      <w:pBdr>
        <w:top w:val="single" w:sz="4" w:space="0" w:color="000000"/>
        <w:left w:val="single" w:sz="4" w:space="0" w:color="000000"/>
        <w:bottom w:val="single" w:sz="4" w:space="0" w:color="000000"/>
        <w:right w:val="single" w:sz="4" w:space="0" w:color="000000"/>
      </w:pBdr>
      <w:shd w:val="clear" w:color="auto" w:fill="FFFFFF"/>
      <w:spacing w:before="100" w:after="100"/>
      <w:jc w:val="center"/>
    </w:pPr>
    <w:rPr>
      <w:rFonts w:ascii="Arial Narrow" w:hAnsi="Arial Narrow"/>
      <w:b/>
      <w:bCs/>
      <w:color w:val="000000"/>
      <w:sz w:val="18"/>
      <w:szCs w:val="18"/>
    </w:rPr>
  </w:style>
  <w:style w:type="paragraph" w:customStyle="1" w:styleId="xl72">
    <w:name w:val="xl72"/>
    <w:basedOn w:val="Normal"/>
    <w:pPr>
      <w:pBdr>
        <w:top w:val="single" w:sz="4" w:space="0" w:color="000000"/>
        <w:left w:val="single" w:sz="4" w:space="0" w:color="000000"/>
        <w:bottom w:val="single" w:sz="4" w:space="0" w:color="000000"/>
        <w:right w:val="single" w:sz="4" w:space="0" w:color="000000"/>
      </w:pBdr>
      <w:shd w:val="clear" w:color="auto" w:fill="FFFFFF"/>
      <w:spacing w:before="100" w:after="100"/>
      <w:jc w:val="center"/>
    </w:pPr>
    <w:rPr>
      <w:rFonts w:ascii="Arial Narrow" w:hAnsi="Arial Narrow"/>
      <w:b/>
      <w:bCs/>
      <w:color w:val="000000"/>
      <w:sz w:val="18"/>
      <w:szCs w:val="18"/>
    </w:rPr>
  </w:style>
  <w:style w:type="paragraph" w:customStyle="1" w:styleId="xl73">
    <w:name w:val="xl73"/>
    <w:basedOn w:val="Normal"/>
    <w:pPr>
      <w:pBdr>
        <w:top w:val="single" w:sz="4" w:space="0" w:color="000000"/>
        <w:left w:val="single" w:sz="4" w:space="0" w:color="000000"/>
        <w:bottom w:val="single" w:sz="4" w:space="0" w:color="000000"/>
        <w:right w:val="single" w:sz="4" w:space="0" w:color="000000"/>
      </w:pBdr>
      <w:shd w:val="clear" w:color="auto" w:fill="FFFFFF"/>
      <w:spacing w:before="100" w:after="100"/>
      <w:jc w:val="center"/>
    </w:pPr>
    <w:rPr>
      <w:rFonts w:ascii="Arial Narrow" w:hAnsi="Arial Narrow"/>
      <w:b/>
      <w:bCs/>
      <w:color w:val="000000"/>
      <w:sz w:val="18"/>
      <w:szCs w:val="18"/>
    </w:rPr>
  </w:style>
  <w:style w:type="paragraph" w:customStyle="1" w:styleId="xl74">
    <w:name w:val="xl74"/>
    <w:basedOn w:val="Normal"/>
    <w:pPr>
      <w:pBdr>
        <w:top w:val="single" w:sz="4" w:space="0" w:color="000000"/>
        <w:left w:val="single" w:sz="4" w:space="0" w:color="000000"/>
        <w:bottom w:val="single" w:sz="4" w:space="0" w:color="000000"/>
        <w:right w:val="single" w:sz="4" w:space="0" w:color="000000"/>
      </w:pBdr>
      <w:spacing w:before="100" w:after="100"/>
      <w:jc w:val="center"/>
    </w:pPr>
    <w:rPr>
      <w:rFonts w:ascii="Arial" w:hAnsi="Arial" w:cs="Arial"/>
      <w:color w:val="000000"/>
      <w:sz w:val="18"/>
      <w:szCs w:val="18"/>
    </w:rPr>
  </w:style>
  <w:style w:type="paragraph" w:customStyle="1" w:styleId="xl75">
    <w:name w:val="xl75"/>
    <w:basedOn w:val="Normal"/>
    <w:pPr>
      <w:spacing w:before="100" w:after="100"/>
      <w:textAlignment w:val="center"/>
    </w:pPr>
    <w:rPr>
      <w:rFonts w:ascii="Arial" w:hAnsi="Arial" w:cs="Arial"/>
      <w:color w:val="000000"/>
      <w:sz w:val="18"/>
      <w:szCs w:val="18"/>
    </w:rPr>
  </w:style>
  <w:style w:type="paragraph" w:customStyle="1" w:styleId="xl76">
    <w:name w:val="xl76"/>
    <w:basedOn w:val="Normal"/>
    <w:pPr>
      <w:shd w:val="clear" w:color="auto" w:fill="FFFFFF"/>
      <w:spacing w:before="100" w:after="100"/>
      <w:textAlignment w:val="center"/>
    </w:pPr>
    <w:rPr>
      <w:rFonts w:ascii="Arial" w:hAnsi="Arial" w:cs="Arial"/>
      <w:color w:val="000000"/>
      <w:sz w:val="18"/>
      <w:szCs w:val="18"/>
    </w:rPr>
  </w:style>
  <w:style w:type="paragraph" w:customStyle="1" w:styleId="xl77">
    <w:name w:val="xl77"/>
    <w:basedOn w:val="Normal"/>
    <w:pPr>
      <w:spacing w:before="100" w:after="100"/>
    </w:pPr>
    <w:rPr>
      <w:rFonts w:ascii="Arial" w:hAnsi="Arial" w:cs="Arial"/>
      <w:sz w:val="18"/>
      <w:szCs w:val="18"/>
    </w:rPr>
  </w:style>
  <w:style w:type="paragraph" w:customStyle="1" w:styleId="xl78">
    <w:name w:val="xl78"/>
    <w:basedOn w:val="Normal"/>
    <w:pPr>
      <w:pBdr>
        <w:top w:val="single" w:sz="4" w:space="0" w:color="000000"/>
        <w:left w:val="single" w:sz="4" w:space="0" w:color="000000"/>
        <w:bottom w:val="single" w:sz="4" w:space="0" w:color="000000"/>
        <w:right w:val="single" w:sz="4" w:space="0" w:color="000000"/>
      </w:pBdr>
      <w:spacing w:before="100" w:after="100"/>
    </w:pPr>
    <w:rPr>
      <w:rFonts w:ascii="Arial" w:hAnsi="Arial" w:cs="Arial"/>
      <w:color w:val="000000"/>
      <w:sz w:val="18"/>
      <w:szCs w:val="18"/>
    </w:rPr>
  </w:style>
  <w:style w:type="paragraph" w:customStyle="1" w:styleId="xl79">
    <w:name w:val="xl79"/>
    <w:basedOn w:val="Normal"/>
    <w:pPr>
      <w:pBdr>
        <w:top w:val="single" w:sz="4" w:space="0" w:color="000000"/>
        <w:left w:val="single" w:sz="4" w:space="0" w:color="000000"/>
        <w:bottom w:val="single" w:sz="4" w:space="0" w:color="000000"/>
        <w:right w:val="single" w:sz="4" w:space="0" w:color="000000"/>
      </w:pBdr>
      <w:spacing w:before="100" w:after="100"/>
    </w:pPr>
    <w:rPr>
      <w:rFonts w:ascii="Arial" w:hAnsi="Arial" w:cs="Arial"/>
      <w:color w:val="000000"/>
      <w:sz w:val="18"/>
      <w:szCs w:val="18"/>
    </w:rPr>
  </w:style>
  <w:style w:type="paragraph" w:customStyle="1" w:styleId="xl80">
    <w:name w:val="xl80"/>
    <w:basedOn w:val="Normal"/>
    <w:pPr>
      <w:spacing w:before="100" w:after="100"/>
    </w:pPr>
    <w:rPr>
      <w:rFonts w:ascii="Arial" w:hAnsi="Arial" w:cs="Arial"/>
      <w:color w:val="000000"/>
      <w:sz w:val="18"/>
      <w:szCs w:val="18"/>
    </w:rPr>
  </w:style>
  <w:style w:type="paragraph" w:customStyle="1" w:styleId="xl81">
    <w:name w:val="xl81"/>
    <w:basedOn w:val="Normal"/>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hAnsi="Arial" w:cs="Arial"/>
      <w:color w:val="000000"/>
      <w:sz w:val="18"/>
      <w:szCs w:val="18"/>
    </w:rPr>
  </w:style>
  <w:style w:type="paragraph" w:customStyle="1" w:styleId="xl82">
    <w:name w:val="xl82"/>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hAnsi="Arial" w:cs="Arial"/>
      <w:color w:val="000000"/>
      <w:sz w:val="18"/>
      <w:szCs w:val="18"/>
    </w:rPr>
  </w:style>
  <w:style w:type="paragraph" w:customStyle="1" w:styleId="xl83">
    <w:name w:val="xl83"/>
    <w:basedOn w:val="Normal"/>
    <w:pPr>
      <w:pBdr>
        <w:top w:val="single" w:sz="4" w:space="0" w:color="000000"/>
        <w:left w:val="single" w:sz="4" w:space="0" w:color="000000"/>
        <w:bottom w:val="single" w:sz="4" w:space="0" w:color="000000"/>
        <w:right w:val="single" w:sz="4" w:space="0" w:color="000000"/>
      </w:pBdr>
      <w:shd w:val="clear" w:color="auto" w:fill="FFFFFF"/>
      <w:spacing w:before="100" w:after="100"/>
      <w:textAlignment w:val="center"/>
    </w:pPr>
    <w:rPr>
      <w:rFonts w:ascii="Arial" w:hAnsi="Arial" w:cs="Arial"/>
      <w:color w:val="000000"/>
      <w:sz w:val="18"/>
      <w:szCs w:val="18"/>
    </w:rPr>
  </w:style>
  <w:style w:type="paragraph" w:customStyle="1" w:styleId="xl84">
    <w:name w:val="xl84"/>
    <w:basedOn w:val="Normal"/>
    <w:pPr>
      <w:pBdr>
        <w:top w:val="single" w:sz="4" w:space="0" w:color="000000"/>
        <w:left w:val="single" w:sz="4" w:space="0" w:color="000000"/>
        <w:bottom w:val="single" w:sz="4" w:space="0" w:color="000000"/>
        <w:right w:val="single" w:sz="4" w:space="0" w:color="000000"/>
      </w:pBdr>
      <w:spacing w:before="100" w:after="100"/>
      <w:jc w:val="center"/>
    </w:pPr>
    <w:rPr>
      <w:rFonts w:ascii="Arial" w:hAnsi="Arial" w:cs="Arial"/>
      <w:color w:val="000000"/>
      <w:sz w:val="18"/>
      <w:szCs w:val="18"/>
    </w:rPr>
  </w:style>
  <w:style w:type="paragraph" w:customStyle="1" w:styleId="xl85">
    <w:name w:val="xl85"/>
    <w:basedOn w:val="Normal"/>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hAnsi="Arial" w:cs="Arial"/>
      <w:color w:val="000000"/>
      <w:sz w:val="18"/>
      <w:szCs w:val="18"/>
    </w:rPr>
  </w:style>
  <w:style w:type="paragraph" w:customStyle="1" w:styleId="xl86">
    <w:name w:val="xl86"/>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hAnsi="Arial" w:cs="Arial"/>
      <w:color w:val="000000"/>
      <w:sz w:val="18"/>
      <w:szCs w:val="18"/>
    </w:rPr>
  </w:style>
  <w:style w:type="paragraph" w:customStyle="1" w:styleId="xl87">
    <w:name w:val="xl87"/>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hAnsi="Arial" w:cs="Arial"/>
      <w:color w:val="000000"/>
      <w:sz w:val="18"/>
      <w:szCs w:val="18"/>
    </w:rPr>
  </w:style>
  <w:style w:type="paragraph" w:customStyle="1" w:styleId="xl88">
    <w:name w:val="xl88"/>
    <w:basedOn w:val="Normal"/>
    <w:pPr>
      <w:pBdr>
        <w:top w:val="single" w:sz="4" w:space="0" w:color="000000"/>
        <w:left w:val="single" w:sz="4" w:space="0" w:color="000000"/>
        <w:bottom w:val="single" w:sz="4" w:space="0" w:color="000000"/>
        <w:right w:val="single" w:sz="4" w:space="0" w:color="000000"/>
      </w:pBdr>
      <w:spacing w:before="100" w:after="100"/>
      <w:jc w:val="right"/>
    </w:pPr>
    <w:rPr>
      <w:rFonts w:ascii="Arial" w:hAnsi="Arial" w:cs="Arial"/>
      <w:color w:val="000000"/>
      <w:sz w:val="18"/>
      <w:szCs w:val="18"/>
    </w:rPr>
  </w:style>
  <w:style w:type="paragraph" w:customStyle="1" w:styleId="xl89">
    <w:name w:val="xl89"/>
    <w:basedOn w:val="Normal"/>
    <w:pPr>
      <w:pBdr>
        <w:top w:val="single" w:sz="4" w:space="0" w:color="000000"/>
        <w:left w:val="single" w:sz="4" w:space="0" w:color="000000"/>
        <w:bottom w:val="single" w:sz="4" w:space="0" w:color="000000"/>
        <w:right w:val="single" w:sz="4" w:space="0" w:color="000000"/>
      </w:pBdr>
      <w:spacing w:before="100" w:after="100"/>
    </w:pPr>
    <w:rPr>
      <w:rFonts w:ascii="Arial" w:hAnsi="Arial" w:cs="Arial"/>
      <w:color w:val="000000"/>
      <w:sz w:val="18"/>
      <w:szCs w:val="18"/>
    </w:rPr>
  </w:style>
  <w:style w:type="paragraph" w:customStyle="1" w:styleId="xl90">
    <w:name w:val="xl90"/>
    <w:basedOn w:val="Normal"/>
    <w:pPr>
      <w:pBdr>
        <w:top w:val="single" w:sz="4" w:space="0" w:color="000000"/>
        <w:left w:val="single" w:sz="4" w:space="0" w:color="000000"/>
        <w:bottom w:val="single" w:sz="4" w:space="0" w:color="000000"/>
        <w:right w:val="single" w:sz="4" w:space="0" w:color="000000"/>
      </w:pBdr>
      <w:spacing w:before="100" w:after="100"/>
    </w:pPr>
    <w:rPr>
      <w:rFonts w:ascii="Arial" w:hAnsi="Arial" w:cs="Arial"/>
      <w:color w:val="000000"/>
      <w:sz w:val="18"/>
      <w:szCs w:val="18"/>
    </w:rPr>
  </w:style>
  <w:style w:type="paragraph" w:customStyle="1" w:styleId="xl91">
    <w:name w:val="xl91"/>
    <w:basedOn w:val="Normal"/>
    <w:pPr>
      <w:spacing w:before="100" w:after="100"/>
      <w:textAlignment w:val="center"/>
    </w:pPr>
    <w:rPr>
      <w:rFonts w:ascii="Arial" w:hAnsi="Arial" w:cs="Arial"/>
      <w:color w:val="000000"/>
      <w:sz w:val="18"/>
      <w:szCs w:val="18"/>
    </w:rPr>
  </w:style>
  <w:style w:type="paragraph" w:customStyle="1" w:styleId="xl92">
    <w:name w:val="xl92"/>
    <w:basedOn w:val="Normal"/>
    <w:pPr>
      <w:pBdr>
        <w:top w:val="single" w:sz="4" w:space="0" w:color="000000"/>
        <w:left w:val="single" w:sz="4" w:space="0" w:color="000000"/>
        <w:bottom w:val="single" w:sz="4" w:space="0" w:color="000000"/>
        <w:right w:val="single" w:sz="4" w:space="0" w:color="000000"/>
      </w:pBdr>
      <w:spacing w:before="100" w:after="100"/>
      <w:jc w:val="right"/>
    </w:pPr>
    <w:rPr>
      <w:rFonts w:ascii="Arial" w:hAnsi="Arial" w:cs="Arial"/>
      <w:sz w:val="18"/>
      <w:szCs w:val="18"/>
    </w:rPr>
  </w:style>
  <w:style w:type="paragraph" w:customStyle="1" w:styleId="xl93">
    <w:name w:val="xl93"/>
    <w:basedOn w:val="Normal"/>
    <w:pPr>
      <w:pBdr>
        <w:top w:val="single" w:sz="4" w:space="0" w:color="000000"/>
        <w:left w:val="single" w:sz="4" w:space="0" w:color="000000"/>
        <w:bottom w:val="single" w:sz="4" w:space="0" w:color="000000"/>
        <w:right w:val="single" w:sz="4" w:space="0" w:color="000000"/>
      </w:pBdr>
      <w:spacing w:before="100" w:after="100"/>
      <w:jc w:val="right"/>
    </w:pPr>
    <w:rPr>
      <w:rFonts w:ascii="Arial" w:hAnsi="Arial" w:cs="Arial"/>
      <w:sz w:val="18"/>
      <w:szCs w:val="18"/>
    </w:rPr>
  </w:style>
  <w:style w:type="paragraph" w:customStyle="1" w:styleId="xl94">
    <w:name w:val="xl94"/>
    <w:basedOn w:val="Normal"/>
    <w:pPr>
      <w:pBdr>
        <w:top w:val="single" w:sz="4" w:space="0" w:color="000000"/>
        <w:left w:val="single" w:sz="4" w:space="0" w:color="000000"/>
        <w:bottom w:val="single" w:sz="4" w:space="0" w:color="000000"/>
        <w:right w:val="single" w:sz="4" w:space="0" w:color="000000"/>
      </w:pBdr>
      <w:spacing w:before="100" w:after="100"/>
      <w:jc w:val="right"/>
    </w:pPr>
    <w:rPr>
      <w:rFonts w:ascii="Arial" w:hAnsi="Arial" w:cs="Arial"/>
      <w:sz w:val="18"/>
      <w:szCs w:val="18"/>
    </w:rPr>
  </w:style>
  <w:style w:type="paragraph" w:customStyle="1" w:styleId="xl95">
    <w:name w:val="xl95"/>
    <w:basedOn w:val="Normal"/>
    <w:pPr>
      <w:pBdr>
        <w:top w:val="single" w:sz="4" w:space="0" w:color="000000"/>
        <w:left w:val="single" w:sz="4" w:space="0" w:color="000000"/>
        <w:bottom w:val="single" w:sz="4" w:space="0" w:color="000000"/>
        <w:right w:val="single" w:sz="4" w:space="0" w:color="000000"/>
      </w:pBdr>
      <w:spacing w:before="100" w:after="100"/>
      <w:jc w:val="center"/>
    </w:pPr>
    <w:rPr>
      <w:rFonts w:ascii="Arial" w:hAnsi="Arial" w:cs="Arial"/>
      <w:color w:val="000000"/>
      <w:sz w:val="18"/>
      <w:szCs w:val="18"/>
    </w:rPr>
  </w:style>
  <w:style w:type="paragraph" w:customStyle="1" w:styleId="xl96">
    <w:name w:val="xl96"/>
    <w:basedOn w:val="Normal"/>
    <w:pPr>
      <w:pBdr>
        <w:top w:val="single" w:sz="4" w:space="0" w:color="000000"/>
        <w:left w:val="single" w:sz="4" w:space="0" w:color="000000"/>
        <w:bottom w:val="single" w:sz="4" w:space="0" w:color="000000"/>
        <w:right w:val="single" w:sz="4" w:space="0" w:color="000000"/>
      </w:pBdr>
      <w:spacing w:before="100" w:after="100"/>
    </w:pPr>
    <w:rPr>
      <w:rFonts w:ascii="Arial" w:hAnsi="Arial" w:cs="Arial"/>
      <w:color w:val="000000"/>
      <w:sz w:val="18"/>
      <w:szCs w:val="18"/>
    </w:rPr>
  </w:style>
  <w:style w:type="paragraph" w:customStyle="1" w:styleId="xl97">
    <w:name w:val="xl97"/>
    <w:basedOn w:val="Normal"/>
    <w:pPr>
      <w:pBdr>
        <w:top w:val="single" w:sz="4" w:space="0" w:color="000000"/>
        <w:left w:val="single" w:sz="4" w:space="0" w:color="000000"/>
        <w:bottom w:val="single" w:sz="4" w:space="0" w:color="000000"/>
        <w:right w:val="single" w:sz="4" w:space="0" w:color="000000"/>
      </w:pBdr>
      <w:spacing w:before="100" w:after="100"/>
    </w:pPr>
    <w:rPr>
      <w:rFonts w:ascii="Arial" w:hAnsi="Arial" w:cs="Arial"/>
      <w:color w:val="000000"/>
      <w:sz w:val="18"/>
      <w:szCs w:val="18"/>
    </w:rPr>
  </w:style>
  <w:style w:type="paragraph" w:customStyle="1" w:styleId="xl98">
    <w:name w:val="xl98"/>
    <w:basedOn w:val="Normal"/>
    <w:pPr>
      <w:spacing w:before="100" w:after="100"/>
      <w:jc w:val="center"/>
    </w:pPr>
    <w:rPr>
      <w:rFonts w:ascii="Arial Narrow" w:hAnsi="Arial Narrow"/>
      <w:b/>
      <w:bCs/>
      <w:color w:val="000000"/>
      <w:sz w:val="18"/>
      <w:szCs w:val="18"/>
    </w:rPr>
  </w:style>
  <w:style w:type="paragraph" w:customStyle="1" w:styleId="xl99">
    <w:name w:val="xl99"/>
    <w:basedOn w:val="Normal"/>
    <w:pPr>
      <w:spacing w:before="100" w:after="100"/>
      <w:textAlignment w:val="center"/>
    </w:pPr>
    <w:rPr>
      <w:rFonts w:ascii="Arial" w:hAnsi="Arial" w:cs="Arial"/>
      <w:color w:val="000000"/>
      <w:sz w:val="18"/>
      <w:szCs w:val="18"/>
    </w:rPr>
  </w:style>
  <w:style w:type="paragraph" w:customStyle="1" w:styleId="Car">
    <w:name w:val="Car"/>
    <w:basedOn w:val="Normal"/>
    <w:pPr>
      <w:spacing w:line="240" w:lineRule="exact"/>
    </w:pPr>
    <w:rPr>
      <w:rFonts w:ascii="Verdana" w:hAnsi="Verdana" w:cs="Verdana"/>
      <w:sz w:val="20"/>
      <w:szCs w:val="20"/>
      <w:lang w:val="en-US" w:eastAsia="en-US"/>
    </w:rPr>
  </w:style>
  <w:style w:type="paragraph" w:customStyle="1" w:styleId="Standard">
    <w:name w:val="Standard"/>
    <w:pPr>
      <w:suppressAutoHyphens/>
      <w:spacing w:line="100" w:lineRule="atLeast"/>
    </w:pPr>
    <w:rPr>
      <w:rFonts w:ascii="Verdana" w:hAnsi="Verdana" w:cs="Verdana"/>
      <w:kern w:val="3"/>
      <w:lang w:val="es-ES" w:eastAsia="es-ES"/>
    </w:rPr>
  </w:style>
  <w:style w:type="numbering" w:customStyle="1" w:styleId="LFO1">
    <w:name w:val="LFO1"/>
    <w:basedOn w:val="Sinlista"/>
    <w:pPr>
      <w:numPr>
        <w:numId w:val="1"/>
      </w:numPr>
    </w:pPr>
  </w:style>
  <w:style w:type="numbering" w:customStyle="1" w:styleId="LFO2">
    <w:name w:val="LFO2"/>
    <w:basedOn w:val="Sinlista"/>
    <w:pPr>
      <w:numPr>
        <w:numId w:val="2"/>
      </w:numPr>
    </w:pPr>
  </w:style>
  <w:style w:type="paragraph" w:styleId="Prrafodelista">
    <w:name w:val="List Paragraph"/>
    <w:basedOn w:val="Normal"/>
    <w:uiPriority w:val="34"/>
    <w:qFormat/>
    <w:rsid w:val="002A0DE3"/>
    <w:pPr>
      <w:ind w:left="720"/>
      <w:contextualSpacing/>
    </w:pPr>
  </w:style>
  <w:style w:type="table" w:styleId="Tablaconcuadrcula">
    <w:name w:val="Table Grid"/>
    <w:basedOn w:val="Tablanormal"/>
    <w:uiPriority w:val="39"/>
    <w:rsid w:val="002A0D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aliases w:val="Título tabla/gráfica,Título tabla/gráfica1,Título tabla/gráfica2,Título tabla/gráfica3,Título tabla/gráfica4,Título tabla/gráfica5,Título tabla/gráfica6,Título tabla/gráfica7,Título tabla/gráfica8,Título tabla/gráfica9,Epígrafe Car1,Tablas"/>
    <w:basedOn w:val="Normal"/>
    <w:next w:val="Normal"/>
    <w:link w:val="DescripcinCar"/>
    <w:uiPriority w:val="35"/>
    <w:unhideWhenUsed/>
    <w:qFormat/>
    <w:rsid w:val="003C6FB3"/>
    <w:rPr>
      <w:b/>
      <w:bCs/>
      <w:sz w:val="18"/>
      <w:szCs w:val="18"/>
    </w:rPr>
  </w:style>
  <w:style w:type="paragraph" w:styleId="Textonotapie">
    <w:name w:val="footnote text"/>
    <w:basedOn w:val="Normal"/>
    <w:link w:val="TextonotapieCar"/>
    <w:uiPriority w:val="99"/>
    <w:rsid w:val="003F0934"/>
    <w:rPr>
      <w:sz w:val="20"/>
      <w:szCs w:val="20"/>
    </w:rPr>
  </w:style>
  <w:style w:type="character" w:customStyle="1" w:styleId="TextonotapieCar">
    <w:name w:val="Texto nota pie Car"/>
    <w:basedOn w:val="Fuentedeprrafopredeter"/>
    <w:link w:val="Textonotapie"/>
    <w:uiPriority w:val="99"/>
    <w:rsid w:val="003F0934"/>
    <w:rPr>
      <w:lang w:val="es-ES" w:eastAsia="es-ES"/>
    </w:rPr>
  </w:style>
  <w:style w:type="character" w:styleId="Refdenotaalpie">
    <w:name w:val="footnote reference"/>
    <w:aliases w:val="BVI fnr,referencia nota al pie,Nota de pie,Texto nota al pie"/>
    <w:uiPriority w:val="99"/>
    <w:rsid w:val="003F0934"/>
    <w:rPr>
      <w:vertAlign w:val="superscript"/>
    </w:rPr>
  </w:style>
  <w:style w:type="paragraph" w:customStyle="1" w:styleId="Listamulticolor-nfasis11">
    <w:name w:val="Lista multicolor - Énfasis 11"/>
    <w:basedOn w:val="Normal"/>
    <w:rsid w:val="003F0934"/>
    <w:pPr>
      <w:spacing w:after="200" w:line="276" w:lineRule="auto"/>
      <w:ind w:left="720"/>
      <w:contextualSpacing/>
    </w:pPr>
    <w:rPr>
      <w:rFonts w:ascii="Calibri" w:eastAsia="Calibri" w:hAnsi="Calibri"/>
      <w:lang w:eastAsia="en-US"/>
    </w:rPr>
  </w:style>
  <w:style w:type="table" w:styleId="Tablaconcuadrcula5oscura-nfasis1">
    <w:name w:val="Grid Table 5 Dark Accent 1"/>
    <w:basedOn w:val="Tablanormal"/>
    <w:uiPriority w:val="50"/>
    <w:rsid w:val="00F40E2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laconcuadrcula5oscura-nfasis6">
    <w:name w:val="Grid Table 5 Dark Accent 6"/>
    <w:basedOn w:val="Tablanormal"/>
    <w:uiPriority w:val="50"/>
    <w:rsid w:val="00C834C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laconcuadrcula5oscura-nfasis4">
    <w:name w:val="Grid Table 5 Dark Accent 4"/>
    <w:basedOn w:val="Tablanormal"/>
    <w:uiPriority w:val="50"/>
    <w:rsid w:val="00D7622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Tablaconcuadrcula5oscura-nfasis5">
    <w:name w:val="Grid Table 5 Dark Accent 5"/>
    <w:basedOn w:val="Tablanormal"/>
    <w:uiPriority w:val="50"/>
    <w:rsid w:val="00D7622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customStyle="1" w:styleId="TextoindependienteCar">
    <w:name w:val="Texto independiente Car"/>
    <w:basedOn w:val="Fuentedeprrafopredeter"/>
    <w:link w:val="Textoindependiente"/>
    <w:rsid w:val="001855F6"/>
    <w:rPr>
      <w:rFonts w:ascii="Arial" w:hAnsi="Arial"/>
      <w:i/>
      <w:sz w:val="24"/>
      <w:lang w:val="es-ES" w:eastAsia="es-ES"/>
    </w:rPr>
  </w:style>
  <w:style w:type="character" w:customStyle="1" w:styleId="Textoindependiente3Car1">
    <w:name w:val="Texto independiente 3 Car1"/>
    <w:basedOn w:val="Fuentedeprrafopredeter"/>
    <w:link w:val="Textoindependiente3"/>
    <w:rsid w:val="001855F6"/>
    <w:rPr>
      <w:sz w:val="16"/>
      <w:szCs w:val="16"/>
      <w:lang w:val="es-ES" w:eastAsia="es-ES"/>
    </w:rPr>
  </w:style>
  <w:style w:type="character" w:customStyle="1" w:styleId="Ttulo1Car">
    <w:name w:val="Título 1 Car"/>
    <w:basedOn w:val="Fuentedeprrafopredeter"/>
    <w:link w:val="Ttulo1"/>
    <w:uiPriority w:val="9"/>
    <w:rsid w:val="00A6023A"/>
    <w:rPr>
      <w:rFonts w:asciiTheme="majorHAnsi" w:eastAsiaTheme="majorEastAsia" w:hAnsiTheme="majorHAnsi" w:cstheme="majorBidi"/>
      <w:b/>
      <w:bCs/>
      <w:spacing w:val="4"/>
      <w:sz w:val="28"/>
      <w:szCs w:val="28"/>
    </w:rPr>
  </w:style>
  <w:style w:type="character" w:customStyle="1" w:styleId="Ttulo2Car1">
    <w:name w:val="Título 2 Car1"/>
    <w:basedOn w:val="Fuentedeprrafopredeter"/>
    <w:link w:val="Ttulo2"/>
    <w:uiPriority w:val="9"/>
    <w:rsid w:val="00643150"/>
    <w:rPr>
      <w:rFonts w:asciiTheme="majorHAnsi" w:eastAsiaTheme="majorEastAsia" w:hAnsiTheme="majorHAnsi" w:cstheme="majorBidi"/>
      <w:b/>
      <w:bCs/>
      <w:sz w:val="26"/>
      <w:szCs w:val="28"/>
    </w:rPr>
  </w:style>
  <w:style w:type="character" w:customStyle="1" w:styleId="Ttulo3Car1">
    <w:name w:val="Título 3 Car1"/>
    <w:basedOn w:val="Fuentedeprrafopredeter"/>
    <w:link w:val="Ttulo3"/>
    <w:uiPriority w:val="9"/>
    <w:rsid w:val="003C6FB3"/>
    <w:rPr>
      <w:rFonts w:asciiTheme="majorHAnsi" w:eastAsiaTheme="majorEastAsia" w:hAnsiTheme="majorHAnsi" w:cstheme="majorBidi"/>
      <w:spacing w:val="4"/>
      <w:sz w:val="24"/>
      <w:szCs w:val="24"/>
    </w:rPr>
  </w:style>
  <w:style w:type="character" w:customStyle="1" w:styleId="Ttulo4Car1">
    <w:name w:val="Título 4 Car1"/>
    <w:basedOn w:val="Fuentedeprrafopredeter"/>
    <w:link w:val="Ttulo4"/>
    <w:uiPriority w:val="9"/>
    <w:semiHidden/>
    <w:rsid w:val="003C6FB3"/>
    <w:rPr>
      <w:rFonts w:asciiTheme="majorHAnsi" w:eastAsiaTheme="majorEastAsia" w:hAnsiTheme="majorHAnsi" w:cstheme="majorBidi"/>
      <w:i/>
      <w:iCs/>
      <w:sz w:val="24"/>
      <w:szCs w:val="24"/>
    </w:rPr>
  </w:style>
  <w:style w:type="character" w:customStyle="1" w:styleId="Ttulo5Car">
    <w:name w:val="Título 5 Car"/>
    <w:basedOn w:val="Fuentedeprrafopredeter"/>
    <w:link w:val="Ttulo5"/>
    <w:uiPriority w:val="9"/>
    <w:semiHidden/>
    <w:rsid w:val="003C6FB3"/>
    <w:rPr>
      <w:rFonts w:asciiTheme="majorHAnsi" w:eastAsiaTheme="majorEastAsia" w:hAnsiTheme="majorHAnsi" w:cstheme="majorBidi"/>
      <w:b/>
      <w:bCs/>
    </w:rPr>
  </w:style>
  <w:style w:type="character" w:customStyle="1" w:styleId="Ttulo6Car1">
    <w:name w:val="Título 6 Car1"/>
    <w:basedOn w:val="Fuentedeprrafopredeter"/>
    <w:link w:val="Ttulo6"/>
    <w:uiPriority w:val="9"/>
    <w:semiHidden/>
    <w:rsid w:val="003C6FB3"/>
    <w:rPr>
      <w:rFonts w:asciiTheme="majorHAnsi" w:eastAsiaTheme="majorEastAsia" w:hAnsiTheme="majorHAnsi" w:cstheme="majorBidi"/>
      <w:b/>
      <w:bCs/>
      <w:i/>
      <w:iCs/>
    </w:rPr>
  </w:style>
  <w:style w:type="character" w:customStyle="1" w:styleId="Ttulo7Car1">
    <w:name w:val="Título 7 Car1"/>
    <w:basedOn w:val="Fuentedeprrafopredeter"/>
    <w:link w:val="Ttulo7"/>
    <w:uiPriority w:val="9"/>
    <w:rsid w:val="003C6FB3"/>
    <w:rPr>
      <w:i/>
      <w:iCs/>
    </w:rPr>
  </w:style>
  <w:style w:type="character" w:customStyle="1" w:styleId="Ttulo8Car">
    <w:name w:val="Título 8 Car"/>
    <w:basedOn w:val="Fuentedeprrafopredeter"/>
    <w:link w:val="Ttulo8"/>
    <w:uiPriority w:val="9"/>
    <w:rsid w:val="003C6FB3"/>
    <w:rPr>
      <w:b/>
      <w:bCs/>
    </w:rPr>
  </w:style>
  <w:style w:type="character" w:customStyle="1" w:styleId="Ttulo9Car1">
    <w:name w:val="Título 9 Car1"/>
    <w:basedOn w:val="Fuentedeprrafopredeter"/>
    <w:link w:val="Ttulo9"/>
    <w:uiPriority w:val="9"/>
    <w:rsid w:val="003C6FB3"/>
    <w:rPr>
      <w:i/>
      <w:iCs/>
    </w:rPr>
  </w:style>
  <w:style w:type="character" w:customStyle="1" w:styleId="TtuloCar">
    <w:name w:val="Título Car"/>
    <w:basedOn w:val="Fuentedeprrafopredeter"/>
    <w:link w:val="Ttulo"/>
    <w:uiPriority w:val="10"/>
    <w:rsid w:val="003C6FB3"/>
    <w:rPr>
      <w:rFonts w:asciiTheme="majorHAnsi" w:eastAsiaTheme="majorEastAsia" w:hAnsiTheme="majorHAnsi" w:cstheme="majorBidi"/>
      <w:b/>
      <w:bCs/>
      <w:spacing w:val="-7"/>
      <w:sz w:val="48"/>
      <w:szCs w:val="48"/>
    </w:rPr>
  </w:style>
  <w:style w:type="character" w:customStyle="1" w:styleId="SubttuloCar1">
    <w:name w:val="Subtítulo Car1"/>
    <w:basedOn w:val="Fuentedeprrafopredeter"/>
    <w:link w:val="Subttulo"/>
    <w:uiPriority w:val="11"/>
    <w:rsid w:val="003C6FB3"/>
    <w:rPr>
      <w:rFonts w:asciiTheme="majorHAnsi" w:eastAsiaTheme="majorEastAsia" w:hAnsiTheme="majorHAnsi" w:cstheme="majorBidi"/>
      <w:sz w:val="24"/>
      <w:szCs w:val="24"/>
    </w:rPr>
  </w:style>
  <w:style w:type="character" w:styleId="nfasis">
    <w:name w:val="Emphasis"/>
    <w:basedOn w:val="Fuentedeprrafopredeter"/>
    <w:uiPriority w:val="20"/>
    <w:qFormat/>
    <w:rsid w:val="003C6FB3"/>
    <w:rPr>
      <w:i/>
      <w:iCs/>
      <w:color w:val="auto"/>
    </w:rPr>
  </w:style>
  <w:style w:type="paragraph" w:styleId="Sinespaciado">
    <w:name w:val="No Spacing"/>
    <w:aliases w:val="Titulo general"/>
    <w:link w:val="SinespaciadoCar"/>
    <w:uiPriority w:val="1"/>
    <w:qFormat/>
    <w:rsid w:val="003C6FB3"/>
    <w:pPr>
      <w:spacing w:after="0" w:line="240" w:lineRule="auto"/>
    </w:pPr>
  </w:style>
  <w:style w:type="paragraph" w:styleId="Cita">
    <w:name w:val="Quote"/>
    <w:basedOn w:val="Normal"/>
    <w:next w:val="Normal"/>
    <w:link w:val="CitaCar"/>
    <w:uiPriority w:val="29"/>
    <w:qFormat/>
    <w:rsid w:val="003C6FB3"/>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itaCar">
    <w:name w:val="Cita Car"/>
    <w:basedOn w:val="Fuentedeprrafopredeter"/>
    <w:link w:val="Cita"/>
    <w:uiPriority w:val="29"/>
    <w:rsid w:val="003C6FB3"/>
    <w:rPr>
      <w:rFonts w:asciiTheme="majorHAnsi" w:eastAsiaTheme="majorEastAsia" w:hAnsiTheme="majorHAnsi" w:cstheme="majorBidi"/>
      <w:i/>
      <w:iCs/>
      <w:sz w:val="24"/>
      <w:szCs w:val="24"/>
    </w:rPr>
  </w:style>
  <w:style w:type="paragraph" w:styleId="Citadestacada">
    <w:name w:val="Intense Quote"/>
    <w:basedOn w:val="Normal"/>
    <w:next w:val="Normal"/>
    <w:link w:val="CitadestacadaCar"/>
    <w:uiPriority w:val="30"/>
    <w:qFormat/>
    <w:rsid w:val="003C6FB3"/>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itadestacadaCar">
    <w:name w:val="Cita destacada Car"/>
    <w:basedOn w:val="Fuentedeprrafopredeter"/>
    <w:link w:val="Citadestacada"/>
    <w:uiPriority w:val="30"/>
    <w:rsid w:val="003C6FB3"/>
    <w:rPr>
      <w:rFonts w:asciiTheme="majorHAnsi" w:eastAsiaTheme="majorEastAsia" w:hAnsiTheme="majorHAnsi" w:cstheme="majorBidi"/>
      <w:sz w:val="26"/>
      <w:szCs w:val="26"/>
    </w:rPr>
  </w:style>
  <w:style w:type="character" w:styleId="nfasissutil">
    <w:name w:val="Subtle Emphasis"/>
    <w:basedOn w:val="Fuentedeprrafopredeter"/>
    <w:uiPriority w:val="19"/>
    <w:qFormat/>
    <w:rsid w:val="003C6FB3"/>
    <w:rPr>
      <w:i/>
      <w:iCs/>
      <w:color w:val="auto"/>
    </w:rPr>
  </w:style>
  <w:style w:type="character" w:styleId="nfasisintenso">
    <w:name w:val="Intense Emphasis"/>
    <w:basedOn w:val="Fuentedeprrafopredeter"/>
    <w:uiPriority w:val="21"/>
    <w:qFormat/>
    <w:rsid w:val="003C6FB3"/>
    <w:rPr>
      <w:b/>
      <w:bCs/>
      <w:i/>
      <w:iCs/>
      <w:color w:val="auto"/>
    </w:rPr>
  </w:style>
  <w:style w:type="character" w:styleId="Referenciasutil">
    <w:name w:val="Subtle Reference"/>
    <w:basedOn w:val="Fuentedeprrafopredeter"/>
    <w:uiPriority w:val="31"/>
    <w:qFormat/>
    <w:rsid w:val="003C6FB3"/>
    <w:rPr>
      <w:smallCaps/>
      <w:color w:val="auto"/>
      <w:u w:val="single" w:color="7F7F7F" w:themeColor="text1" w:themeTint="80"/>
    </w:rPr>
  </w:style>
  <w:style w:type="character" w:styleId="Referenciaintensa">
    <w:name w:val="Intense Reference"/>
    <w:basedOn w:val="Fuentedeprrafopredeter"/>
    <w:uiPriority w:val="32"/>
    <w:qFormat/>
    <w:rsid w:val="003C6FB3"/>
    <w:rPr>
      <w:b/>
      <w:bCs/>
      <w:smallCaps/>
      <w:color w:val="auto"/>
      <w:u w:val="single"/>
    </w:rPr>
  </w:style>
  <w:style w:type="character" w:styleId="Ttulodellibro">
    <w:name w:val="Book Title"/>
    <w:basedOn w:val="Fuentedeprrafopredeter"/>
    <w:uiPriority w:val="33"/>
    <w:qFormat/>
    <w:rsid w:val="003C6FB3"/>
    <w:rPr>
      <w:b/>
      <w:bCs/>
      <w:smallCaps/>
      <w:color w:val="auto"/>
    </w:rPr>
  </w:style>
  <w:style w:type="paragraph" w:styleId="TtuloTDC">
    <w:name w:val="TOC Heading"/>
    <w:basedOn w:val="Ttulo1"/>
    <w:next w:val="Normal"/>
    <w:uiPriority w:val="39"/>
    <w:unhideWhenUsed/>
    <w:qFormat/>
    <w:rsid w:val="003C6FB3"/>
    <w:pPr>
      <w:outlineLvl w:val="9"/>
    </w:pPr>
  </w:style>
  <w:style w:type="character" w:customStyle="1" w:styleId="DescripcinCar">
    <w:name w:val="Descripción Car"/>
    <w:aliases w:val="Título tabla/gráfica Car,Título tabla/gráfica1 Car,Título tabla/gráfica2 Car,Título tabla/gráfica3 Car,Título tabla/gráfica4 Car,Título tabla/gráfica5 Car,Título tabla/gráfica6 Car,Título tabla/gráfica7 Car,Título tabla/gráfica8 Car"/>
    <w:link w:val="Descripcin"/>
    <w:uiPriority w:val="35"/>
    <w:rsid w:val="0098420F"/>
    <w:rPr>
      <w:b/>
      <w:bCs/>
      <w:sz w:val="18"/>
      <w:szCs w:val="18"/>
    </w:rPr>
  </w:style>
  <w:style w:type="table" w:customStyle="1" w:styleId="5">
    <w:name w:val="5"/>
    <w:basedOn w:val="Tablanormal"/>
    <w:rsid w:val="0098420F"/>
    <w:pPr>
      <w:spacing w:after="0" w:line="240" w:lineRule="auto"/>
      <w:jc w:val="left"/>
    </w:pPr>
    <w:rPr>
      <w:rFonts w:ascii="Times New Roman" w:eastAsia="Times New Roman" w:hAnsi="Times New Roman" w:cs="Times New Roman"/>
      <w:sz w:val="24"/>
      <w:szCs w:val="24"/>
      <w:lang w:val="es-ES"/>
    </w:rPr>
    <w:tblPr>
      <w:tblStyleRowBandSize w:val="1"/>
      <w:tblStyleColBandSize w:val="1"/>
      <w:tblInd w:w="0" w:type="nil"/>
    </w:tblPr>
    <w:tblStylePr w:type="firstRow">
      <w:rPr>
        <w:b/>
        <w:smallCaps/>
      </w:rPr>
      <w:tblPr/>
      <w:tcPr>
        <w:tcBorders>
          <w:bottom w:val="single" w:sz="4" w:space="0" w:color="7F7F7F"/>
        </w:tcBorders>
      </w:tcPr>
    </w:tblStylePr>
    <w:tblStylePr w:type="lastRow">
      <w:rPr>
        <w:b/>
        <w:smallCaps/>
      </w:rPr>
      <w:tblPr/>
      <w:tcPr>
        <w:tcBorders>
          <w:top w:val="nil"/>
        </w:tcBorders>
      </w:tcPr>
    </w:tblStylePr>
    <w:tblStylePr w:type="firstCol">
      <w:rPr>
        <w:b/>
        <w:smallCaps/>
      </w:rPr>
      <w:tblPr/>
      <w:tcPr>
        <w:tcBorders>
          <w:right w:val="single" w:sz="4" w:space="0" w:color="7F7F7F"/>
        </w:tcBorders>
      </w:tcPr>
    </w:tblStylePr>
    <w:tblStylePr w:type="lastCol">
      <w:rPr>
        <w:b/>
        <w:small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3">
    <w:name w:val="3"/>
    <w:basedOn w:val="Tablanormal"/>
    <w:rsid w:val="003E08C0"/>
    <w:pPr>
      <w:spacing w:after="0" w:line="240" w:lineRule="auto"/>
      <w:jc w:val="left"/>
    </w:pPr>
    <w:rPr>
      <w:rFonts w:ascii="Times New Roman" w:eastAsia="Times New Roman" w:hAnsi="Times New Roman" w:cs="Times New Roman"/>
      <w:sz w:val="24"/>
      <w:szCs w:val="24"/>
      <w:lang w:val="es-ES"/>
    </w:rPr>
    <w:tblPr>
      <w:tblStyleRowBandSize w:val="1"/>
      <w:tblStyleColBandSize w:val="1"/>
      <w:tblInd w:w="0" w:type="nil"/>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paragraph" w:styleId="TDC1">
    <w:name w:val="toc 1"/>
    <w:basedOn w:val="Normal"/>
    <w:next w:val="Normal"/>
    <w:autoRedefine/>
    <w:uiPriority w:val="39"/>
    <w:unhideWhenUsed/>
    <w:rsid w:val="00586C2B"/>
    <w:pPr>
      <w:spacing w:after="100"/>
    </w:pPr>
  </w:style>
  <w:style w:type="paragraph" w:styleId="TDC2">
    <w:name w:val="toc 2"/>
    <w:basedOn w:val="Normal"/>
    <w:next w:val="Normal"/>
    <w:autoRedefine/>
    <w:uiPriority w:val="39"/>
    <w:unhideWhenUsed/>
    <w:rsid w:val="00586C2B"/>
    <w:pPr>
      <w:spacing w:after="100"/>
      <w:ind w:left="220"/>
    </w:pPr>
  </w:style>
  <w:style w:type="paragraph" w:styleId="TDC3">
    <w:name w:val="toc 3"/>
    <w:basedOn w:val="Normal"/>
    <w:next w:val="Normal"/>
    <w:autoRedefine/>
    <w:uiPriority w:val="39"/>
    <w:unhideWhenUsed/>
    <w:rsid w:val="00586C2B"/>
    <w:pPr>
      <w:spacing w:after="100"/>
      <w:ind w:left="440"/>
    </w:pPr>
  </w:style>
  <w:style w:type="table" w:customStyle="1" w:styleId="20">
    <w:name w:val="20"/>
    <w:basedOn w:val="Tablanormal"/>
    <w:rsid w:val="00CB5240"/>
    <w:pPr>
      <w:spacing w:after="0" w:line="240" w:lineRule="auto"/>
      <w:jc w:val="left"/>
    </w:pPr>
    <w:rPr>
      <w:rFonts w:ascii="Times New Roman" w:eastAsia="Times New Roman" w:hAnsi="Times New Roman" w:cs="Times New Roman"/>
      <w:sz w:val="24"/>
      <w:szCs w:val="24"/>
      <w:lang w:val="es-ES"/>
    </w:rPr>
    <w:tblPr>
      <w:tblStyleRowBandSize w:val="1"/>
      <w:tblStyleColBandSize w:val="1"/>
      <w:tblInd w:w="0" w:type="nil"/>
      <w:tblCellMar>
        <w:left w:w="0" w:type="dxa"/>
        <w:right w:w="0" w:type="dxa"/>
      </w:tblCellMar>
    </w:tblPr>
  </w:style>
  <w:style w:type="table" w:styleId="Tablaconcuadrcula5oscura-nfasis2">
    <w:name w:val="Grid Table 5 Dark Accent 2"/>
    <w:basedOn w:val="Tablanormal"/>
    <w:uiPriority w:val="50"/>
    <w:rsid w:val="00D169A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Tablaconcuadrcula1clara">
    <w:name w:val="Grid Table 1 Light"/>
    <w:basedOn w:val="Tablanormal"/>
    <w:uiPriority w:val="46"/>
    <w:rsid w:val="00D169A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3">
    <w:name w:val="13"/>
    <w:basedOn w:val="Tablanormal"/>
    <w:rsid w:val="00B9133E"/>
    <w:pPr>
      <w:spacing w:after="0" w:line="240" w:lineRule="auto"/>
      <w:jc w:val="left"/>
    </w:pPr>
    <w:rPr>
      <w:rFonts w:ascii="Times New Roman" w:eastAsia="Times New Roman" w:hAnsi="Times New Roman" w:cs="Times New Roman"/>
      <w:sz w:val="24"/>
      <w:szCs w:val="24"/>
      <w:lang w:val="es-ES"/>
    </w:rPr>
    <w:tblPr>
      <w:tblStyleRowBandSize w:val="1"/>
      <w:tblStyleColBandSize w:val="1"/>
      <w:tblInd w:w="0" w:type="nil"/>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styleId="Tablaconcuadrcula1clara-nfasis3">
    <w:name w:val="Grid Table 1 Light Accent 3"/>
    <w:basedOn w:val="Tablanormal"/>
    <w:uiPriority w:val="46"/>
    <w:rsid w:val="00B9133E"/>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ladecuadrcula2">
    <w:name w:val="Grid Table 2"/>
    <w:basedOn w:val="Tablanormal"/>
    <w:uiPriority w:val="47"/>
    <w:rsid w:val="00B9133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2">
    <w:name w:val="12"/>
    <w:basedOn w:val="Tablanormal"/>
    <w:rsid w:val="00C67228"/>
    <w:pPr>
      <w:spacing w:after="0" w:line="240" w:lineRule="auto"/>
      <w:jc w:val="left"/>
    </w:pPr>
    <w:rPr>
      <w:rFonts w:ascii="Times New Roman" w:eastAsia="Times New Roman" w:hAnsi="Times New Roman" w:cs="Times New Roman"/>
      <w:sz w:val="24"/>
      <w:szCs w:val="24"/>
      <w:lang w:val="es-ES"/>
    </w:rPr>
    <w:tblPr>
      <w:tblStyleRowBandSize w:val="1"/>
      <w:tblStyleColBandSize w:val="1"/>
      <w:tblInd w:w="0" w:type="nil"/>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styleId="Tablaconcuadrcula1clara-nfasis1">
    <w:name w:val="Grid Table 1 Light Accent 1"/>
    <w:basedOn w:val="Tablanormal"/>
    <w:uiPriority w:val="46"/>
    <w:rsid w:val="00B17F1A"/>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laconcuadrcula1Claro-nfasis2">
    <w:name w:val="Grid Table 1 Light Accent 2"/>
    <w:basedOn w:val="Tablanormal"/>
    <w:uiPriority w:val="46"/>
    <w:rsid w:val="00C82A1F"/>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Tabladeilustraciones">
    <w:name w:val="table of figures"/>
    <w:basedOn w:val="Normal"/>
    <w:next w:val="Normal"/>
    <w:uiPriority w:val="99"/>
    <w:unhideWhenUsed/>
    <w:rsid w:val="00133008"/>
    <w:pPr>
      <w:spacing w:after="0"/>
    </w:pPr>
  </w:style>
  <w:style w:type="table" w:styleId="Tablaconcuadrcula1clara-nfasis5">
    <w:name w:val="Grid Table 1 Light Accent 5"/>
    <w:basedOn w:val="Tablanormal"/>
    <w:uiPriority w:val="46"/>
    <w:rsid w:val="00392857"/>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customStyle="1" w:styleId="SinespaciadoCar">
    <w:name w:val="Sin espaciado Car"/>
    <w:aliases w:val="Titulo general Car"/>
    <w:basedOn w:val="Fuentedeprrafopredeter"/>
    <w:link w:val="Sinespaciado"/>
    <w:uiPriority w:val="1"/>
    <w:rsid w:val="00841F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7371643">
      <w:bodyDiv w:val="1"/>
      <w:marLeft w:val="0"/>
      <w:marRight w:val="0"/>
      <w:marTop w:val="0"/>
      <w:marBottom w:val="0"/>
      <w:divBdr>
        <w:top w:val="none" w:sz="0" w:space="0" w:color="auto"/>
        <w:left w:val="none" w:sz="0" w:space="0" w:color="auto"/>
        <w:bottom w:val="none" w:sz="0" w:space="0" w:color="auto"/>
        <w:right w:val="none" w:sz="0" w:space="0" w:color="auto"/>
      </w:divBdr>
    </w:div>
    <w:div w:id="444541948">
      <w:bodyDiv w:val="1"/>
      <w:marLeft w:val="0"/>
      <w:marRight w:val="0"/>
      <w:marTop w:val="0"/>
      <w:marBottom w:val="0"/>
      <w:divBdr>
        <w:top w:val="none" w:sz="0" w:space="0" w:color="auto"/>
        <w:left w:val="none" w:sz="0" w:space="0" w:color="auto"/>
        <w:bottom w:val="none" w:sz="0" w:space="0" w:color="auto"/>
        <w:right w:val="none" w:sz="0" w:space="0" w:color="auto"/>
      </w:divBdr>
    </w:div>
    <w:div w:id="627316542">
      <w:bodyDiv w:val="1"/>
      <w:marLeft w:val="0"/>
      <w:marRight w:val="0"/>
      <w:marTop w:val="0"/>
      <w:marBottom w:val="0"/>
      <w:divBdr>
        <w:top w:val="none" w:sz="0" w:space="0" w:color="auto"/>
        <w:left w:val="none" w:sz="0" w:space="0" w:color="auto"/>
        <w:bottom w:val="none" w:sz="0" w:space="0" w:color="auto"/>
        <w:right w:val="none" w:sz="0" w:space="0" w:color="auto"/>
      </w:divBdr>
    </w:div>
    <w:div w:id="1247810835">
      <w:bodyDiv w:val="1"/>
      <w:marLeft w:val="0"/>
      <w:marRight w:val="0"/>
      <w:marTop w:val="0"/>
      <w:marBottom w:val="0"/>
      <w:divBdr>
        <w:top w:val="none" w:sz="0" w:space="0" w:color="auto"/>
        <w:left w:val="none" w:sz="0" w:space="0" w:color="auto"/>
        <w:bottom w:val="none" w:sz="0" w:space="0" w:color="auto"/>
        <w:right w:val="none" w:sz="0" w:space="0" w:color="auto"/>
      </w:divBdr>
    </w:div>
    <w:div w:id="1252351561">
      <w:bodyDiv w:val="1"/>
      <w:marLeft w:val="0"/>
      <w:marRight w:val="0"/>
      <w:marTop w:val="0"/>
      <w:marBottom w:val="0"/>
      <w:divBdr>
        <w:top w:val="none" w:sz="0" w:space="0" w:color="auto"/>
        <w:left w:val="none" w:sz="0" w:space="0" w:color="auto"/>
        <w:bottom w:val="none" w:sz="0" w:space="0" w:color="auto"/>
        <w:right w:val="none" w:sz="0" w:space="0" w:color="auto"/>
      </w:divBdr>
    </w:div>
    <w:div w:id="1419406691">
      <w:bodyDiv w:val="1"/>
      <w:marLeft w:val="0"/>
      <w:marRight w:val="0"/>
      <w:marTop w:val="0"/>
      <w:marBottom w:val="0"/>
      <w:divBdr>
        <w:top w:val="none" w:sz="0" w:space="0" w:color="auto"/>
        <w:left w:val="none" w:sz="0" w:space="0" w:color="auto"/>
        <w:bottom w:val="none" w:sz="0" w:space="0" w:color="auto"/>
        <w:right w:val="none" w:sz="0" w:space="0" w:color="auto"/>
      </w:divBdr>
    </w:div>
    <w:div w:id="1881933945">
      <w:bodyDiv w:val="1"/>
      <w:marLeft w:val="0"/>
      <w:marRight w:val="0"/>
      <w:marTop w:val="0"/>
      <w:marBottom w:val="0"/>
      <w:divBdr>
        <w:top w:val="none" w:sz="0" w:space="0" w:color="auto"/>
        <w:left w:val="none" w:sz="0" w:space="0" w:color="auto"/>
        <w:bottom w:val="none" w:sz="0" w:space="0" w:color="auto"/>
        <w:right w:val="none" w:sz="0" w:space="0" w:color="auto"/>
      </w:divBdr>
    </w:div>
    <w:div w:id="20651347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png"/><Relationship Id="rId26" Type="http://schemas.openxmlformats.org/officeDocument/2006/relationships/image" Target="media/image16.jp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jpg"/><Relationship Id="rId42" Type="http://schemas.openxmlformats.org/officeDocument/2006/relationships/image" Target="media/image32.jp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hyperlink" Target="mailto:gestiondelriesgo@uribia-laguajira.gov.co" TargetMode="External"/><Relationship Id="rId68" Type="http://schemas.openxmlformats.org/officeDocument/2006/relationships/hyperlink" Target="mailto:sec.guajira@defensacivil.gov.co"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C:\Users\i\Documents\1.PNN.Macuira.Ene.10.22\12.Avances.mes.a.mes\9.Octubre\Res.286.Plan.Necesidades\Formato.elaboraci&#243;n.PLAN.DE.NECESIDADES.V1_10.10.22%20-%20copia.docx" TargetMode="External"/><Relationship Id="rId24" Type="http://schemas.openxmlformats.org/officeDocument/2006/relationships/image" Target="media/image14.png"/><Relationship Id="rId32" Type="http://schemas.openxmlformats.org/officeDocument/2006/relationships/image" Target="media/image22.jp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chart" Target="charts/chart2.xml"/><Relationship Id="rId66" Type="http://schemas.openxmlformats.org/officeDocument/2006/relationships/hyperlink" Target="mailto:hospitalnazareth@hotmail.com" TargetMode="Externa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chart" Target="charts/chart1.xml"/><Relationship Id="rId61" Type="http://schemas.openxmlformats.org/officeDocument/2006/relationships/hyperlink" Target="mailto:contactenos@laguajira.gov.co" TargetMode="External"/><Relationship Id="rId10" Type="http://schemas.openxmlformats.org/officeDocument/2006/relationships/image" Target="media/image20.emf"/><Relationship Id="rId19" Type="http://schemas.openxmlformats.org/officeDocument/2006/relationships/image" Target="media/image9.png"/><Relationship Id="rId31" Type="http://schemas.openxmlformats.org/officeDocument/2006/relationships/image" Target="media/image21.jpg"/><Relationship Id="rId44" Type="http://schemas.openxmlformats.org/officeDocument/2006/relationships/image" Target="media/image34.jpg"/><Relationship Id="rId52" Type="http://schemas.openxmlformats.org/officeDocument/2006/relationships/image" Target="media/image42.jpeg"/><Relationship Id="rId60" Type="http://schemas.openxmlformats.org/officeDocument/2006/relationships/hyperlink" Target="mailto:interpretesmacuira@gmail.com" TargetMode="External"/><Relationship Id="rId65" Type="http://schemas.openxmlformats.org/officeDocument/2006/relationships/hyperlink" Target="mailto:guajira@cruzrojacolombiana.org"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jp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oter" Target="footer1.xml"/><Relationship Id="rId35" Type="http://schemas.openxmlformats.org/officeDocument/2006/relationships/image" Target="media/image25.jpeg"/><Relationship Id="rId43" Type="http://schemas.openxmlformats.org/officeDocument/2006/relationships/image" Target="media/image33.jpg"/><Relationship Id="rId48" Type="http://schemas.openxmlformats.org/officeDocument/2006/relationships/image" Target="media/image38.jpeg"/><Relationship Id="rId56" Type="http://schemas.openxmlformats.org/officeDocument/2006/relationships/image" Target="media/image46.tiff"/><Relationship Id="rId64" Type="http://schemas.openxmlformats.org/officeDocument/2006/relationships/hyperlink" Target="mailto:secretaria_salud@uribia-laguajira.gov.co" TargetMode="External"/><Relationship Id="rId69" Type="http://schemas.openxmlformats.org/officeDocument/2006/relationships/hyperlink" Target="mailto:emisoranazareth@yahoo.com" TargetMode="External"/><Relationship Id="rId8" Type="http://schemas.openxmlformats.org/officeDocument/2006/relationships/image" Target="media/image1.jpg"/><Relationship Id="rId51" Type="http://schemas.openxmlformats.org/officeDocument/2006/relationships/image" Target="media/image41.jp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file:///C:\Users\i\Documents\1.PNN.Macuira.Ene.10.22\12.Avances.mes.a.mes\9.Octubre\Res.286.Plan.Necesidades\Formato.elaboraci&#243;n.PLAN.DE.NECESIDADES.V1_10.10.22%20-%20copia.docx"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chart" Target="charts/chart3.xml"/><Relationship Id="rId67" Type="http://schemas.openxmlformats.org/officeDocument/2006/relationships/hyperlink" Target="mailto:nestor.barrios@correo.policia.gov.co" TargetMode="External"/><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hyperlink" Target="mailto:turismoculturaydeporte@uribia-laguajira.gov.co" TargetMode="External"/><Relationship Id="rId70" Type="http://schemas.openxmlformats.org/officeDocument/2006/relationships/image" Target="media/image47.png"/></Relationships>
</file>

<file path=word/_rels/footer1.xml.rels><?xml version="1.0" encoding="UTF-8" standalone="yes"?>
<Relationships xmlns="http://schemas.openxmlformats.org/package/2006/relationships"><Relationship Id="rId2" Type="http://schemas.openxmlformats.org/officeDocument/2006/relationships/hyperlink" Target="mailto:macuira@parquesnacionales.gov.co" TargetMode="External"/><Relationship Id="rId1"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i\Documents\1.PNN.Macuira.Ene.10.22\10.Productos.Contrato\Seguimiento.y.monitoreo\Estadisticas.generales.anuale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i\Documents\1.PNN.Macuira.Ene.10.22\10.Productos.Contrato\Seguimiento.y.monitoreo\Estadisticas.generales.anuale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i\Documents\1.PNN.Macuira.Ene.10.22\10.Productos.Contrato\Seguimiento.y.monitoreo\Estadisticas.generales.anuales.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s-CO"/>
              <a:t>Dinámica de visitancia PNN de Macuira </a:t>
            </a:r>
          </a:p>
          <a:p>
            <a:pPr>
              <a:defRPr/>
            </a:pPr>
            <a:r>
              <a:rPr lang="es-CO"/>
              <a:t>Ultimos 16 años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s-CO"/>
        </a:p>
      </c:txPr>
    </c:title>
    <c:autoTitleDeleted val="0"/>
    <c:plotArea>
      <c:layout/>
      <c:barChart>
        <c:barDir val="col"/>
        <c:grouping val="clustered"/>
        <c:varyColors val="0"/>
        <c:ser>
          <c:idx val="0"/>
          <c:order val="0"/>
          <c:tx>
            <c:strRef>
              <c:f>Total!$V$1</c:f>
              <c:strCache>
                <c:ptCount val="1"/>
                <c:pt idx="0">
                  <c:v>Visitantes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numRef>
              <c:f>Total!$U$2:$U$17</c:f>
              <c:numCache>
                <c:formatCode>General</c:formatCode>
                <c:ptCount val="16"/>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numCache>
            </c:numRef>
          </c:cat>
          <c:val>
            <c:numRef>
              <c:f>Total!$V$2:$V$17</c:f>
              <c:numCache>
                <c:formatCode>General</c:formatCode>
                <c:ptCount val="16"/>
                <c:pt idx="0">
                  <c:v>234</c:v>
                </c:pt>
                <c:pt idx="1">
                  <c:v>937</c:v>
                </c:pt>
                <c:pt idx="2">
                  <c:v>964</c:v>
                </c:pt>
                <c:pt idx="3">
                  <c:v>139</c:v>
                </c:pt>
                <c:pt idx="4">
                  <c:v>77</c:v>
                </c:pt>
                <c:pt idx="5">
                  <c:v>215</c:v>
                </c:pt>
                <c:pt idx="6">
                  <c:v>590</c:v>
                </c:pt>
                <c:pt idx="7">
                  <c:v>722</c:v>
                </c:pt>
                <c:pt idx="8">
                  <c:v>673</c:v>
                </c:pt>
                <c:pt idx="9">
                  <c:v>807</c:v>
                </c:pt>
                <c:pt idx="10">
                  <c:v>930</c:v>
                </c:pt>
                <c:pt idx="11">
                  <c:v>1094</c:v>
                </c:pt>
                <c:pt idx="12">
                  <c:v>1622</c:v>
                </c:pt>
                <c:pt idx="13">
                  <c:v>1374</c:v>
                </c:pt>
                <c:pt idx="14">
                  <c:v>418</c:v>
                </c:pt>
                <c:pt idx="15">
                  <c:v>453</c:v>
                </c:pt>
              </c:numCache>
            </c:numRef>
          </c:val>
          <c:extLst>
            <c:ext xmlns:c16="http://schemas.microsoft.com/office/drawing/2014/chart" uri="{C3380CC4-5D6E-409C-BE32-E72D297353CC}">
              <c16:uniqueId val="{00000000-102A-4F7D-88F3-F2A71F7FFA17}"/>
            </c:ext>
          </c:extLst>
        </c:ser>
        <c:dLbls>
          <c:showLegendKey val="0"/>
          <c:showVal val="0"/>
          <c:showCatName val="0"/>
          <c:showSerName val="0"/>
          <c:showPercent val="0"/>
          <c:showBubbleSize val="0"/>
        </c:dLbls>
        <c:gapWidth val="100"/>
        <c:overlap val="-24"/>
        <c:axId val="443882064"/>
        <c:axId val="443881408"/>
      </c:barChart>
      <c:catAx>
        <c:axId val="44388206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443881408"/>
        <c:crosses val="autoZero"/>
        <c:auto val="1"/>
        <c:lblAlgn val="ctr"/>
        <c:lblOffset val="100"/>
        <c:noMultiLvlLbl val="0"/>
      </c:catAx>
      <c:valAx>
        <c:axId val="44388140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4438820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 de visitantes</a:t>
            </a:r>
            <a:r>
              <a:rPr lang="en-US" baseline="0"/>
              <a:t> nacionales y extranjeros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Nacionales.Extranjeros!$B$1</c:f>
              <c:strCache>
                <c:ptCount val="1"/>
                <c:pt idx="0">
                  <c:v>Nacionales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Nacionales.Extranjeros!$A$2:$A$12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Nacionales.Extranjeros!$B$2:$B$12</c:f>
              <c:numCache>
                <c:formatCode>General</c:formatCode>
                <c:ptCount val="11"/>
                <c:pt idx="0">
                  <c:v>411</c:v>
                </c:pt>
                <c:pt idx="1">
                  <c:v>545</c:v>
                </c:pt>
                <c:pt idx="2">
                  <c:v>594</c:v>
                </c:pt>
                <c:pt idx="3">
                  <c:v>656</c:v>
                </c:pt>
                <c:pt idx="4">
                  <c:v>801</c:v>
                </c:pt>
                <c:pt idx="5">
                  <c:v>881</c:v>
                </c:pt>
                <c:pt idx="6">
                  <c:v>1280</c:v>
                </c:pt>
                <c:pt idx="7">
                  <c:v>943</c:v>
                </c:pt>
                <c:pt idx="8">
                  <c:v>356</c:v>
                </c:pt>
                <c:pt idx="9">
                  <c:v>388</c:v>
                </c:pt>
                <c:pt idx="10">
                  <c:v>935</c:v>
                </c:pt>
              </c:numCache>
            </c:numRef>
          </c:val>
          <c:extLst>
            <c:ext xmlns:c16="http://schemas.microsoft.com/office/drawing/2014/chart" uri="{C3380CC4-5D6E-409C-BE32-E72D297353CC}">
              <c16:uniqueId val="{00000000-697D-4303-91B8-CFADEE394711}"/>
            </c:ext>
          </c:extLst>
        </c:ser>
        <c:ser>
          <c:idx val="1"/>
          <c:order val="1"/>
          <c:tx>
            <c:strRef>
              <c:f>Nacionales.Extranjeros!$C$1</c:f>
              <c:strCache>
                <c:ptCount val="1"/>
                <c:pt idx="0">
                  <c:v>Extranjeros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Nacionales.Extranjeros!$A$2:$A$12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Nacionales.Extranjeros!$C$2:$C$12</c:f>
              <c:numCache>
                <c:formatCode>General</c:formatCode>
                <c:ptCount val="11"/>
                <c:pt idx="0">
                  <c:v>59</c:v>
                </c:pt>
                <c:pt idx="1">
                  <c:v>106</c:v>
                </c:pt>
                <c:pt idx="2">
                  <c:v>79</c:v>
                </c:pt>
                <c:pt idx="3">
                  <c:v>167</c:v>
                </c:pt>
                <c:pt idx="4">
                  <c:v>129</c:v>
                </c:pt>
                <c:pt idx="5">
                  <c:v>213</c:v>
                </c:pt>
                <c:pt idx="6">
                  <c:v>337</c:v>
                </c:pt>
                <c:pt idx="7">
                  <c:v>225</c:v>
                </c:pt>
                <c:pt idx="8">
                  <c:v>62</c:v>
                </c:pt>
                <c:pt idx="9">
                  <c:v>64</c:v>
                </c:pt>
                <c:pt idx="10">
                  <c:v>141</c:v>
                </c:pt>
              </c:numCache>
            </c:numRef>
          </c:val>
          <c:extLst>
            <c:ext xmlns:c16="http://schemas.microsoft.com/office/drawing/2014/chart" uri="{C3380CC4-5D6E-409C-BE32-E72D297353CC}">
              <c16:uniqueId val="{00000001-697D-4303-91B8-CFADEE394711}"/>
            </c:ext>
          </c:extLst>
        </c:ser>
        <c:dLbls>
          <c:dLblPos val="outEnd"/>
          <c:showLegendKey val="0"/>
          <c:showVal val="1"/>
          <c:showCatName val="0"/>
          <c:showSerName val="0"/>
          <c:showPercent val="0"/>
          <c:showBubbleSize val="0"/>
        </c:dLbls>
        <c:gapWidth val="219"/>
        <c:overlap val="-27"/>
        <c:axId val="486880344"/>
        <c:axId val="486875096"/>
      </c:barChart>
      <c:catAx>
        <c:axId val="486880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86875096"/>
        <c:crosses val="autoZero"/>
        <c:auto val="1"/>
        <c:lblAlgn val="ctr"/>
        <c:lblOffset val="100"/>
        <c:noMultiLvlLbl val="0"/>
      </c:catAx>
      <c:valAx>
        <c:axId val="486875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86880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Dinámica</a:t>
            </a:r>
            <a:r>
              <a:rPr lang="es-CO" baseline="0"/>
              <a:t> visitantancia extranjera al PNN de Macuira en los ultimos tres años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Extranjeros!$C$29</c:f>
              <c:strCache>
                <c:ptCount val="1"/>
                <c:pt idx="0">
                  <c:v>N° 2020</c:v>
                </c:pt>
              </c:strCache>
            </c:strRef>
          </c:tx>
          <c:spPr>
            <a:solidFill>
              <a:schemeClr val="accent1"/>
            </a:solidFill>
            <a:ln>
              <a:noFill/>
            </a:ln>
            <a:effectLst/>
          </c:spPr>
          <c:invertIfNegative val="0"/>
          <c:cat>
            <c:strRef>
              <c:f>Extranjeros!$B$30:$B$57</c:f>
              <c:strCache>
                <c:ptCount val="28"/>
                <c:pt idx="0">
                  <c:v>ALEMANIA</c:v>
                </c:pt>
                <c:pt idx="1">
                  <c:v>ARGENTINA</c:v>
                </c:pt>
                <c:pt idx="2">
                  <c:v>AUSTRALIA</c:v>
                </c:pt>
                <c:pt idx="3">
                  <c:v>AUSTRIA</c:v>
                </c:pt>
                <c:pt idx="4">
                  <c:v>BELGICA</c:v>
                </c:pt>
                <c:pt idx="5">
                  <c:v>BRASIL</c:v>
                </c:pt>
                <c:pt idx="6">
                  <c:v>CHINA</c:v>
                </c:pt>
                <c:pt idx="7">
                  <c:v>CANADA</c:v>
                </c:pt>
                <c:pt idx="8">
                  <c:v>DINAMARCA</c:v>
                </c:pt>
                <c:pt idx="9">
                  <c:v>ESPAÑA</c:v>
                </c:pt>
                <c:pt idx="10">
                  <c:v>ESTADOS UNIDOS</c:v>
                </c:pt>
                <c:pt idx="11">
                  <c:v>FILIPINAS</c:v>
                </c:pt>
                <c:pt idx="12">
                  <c:v>FINLANDIA</c:v>
                </c:pt>
                <c:pt idx="13">
                  <c:v>FRANCIA</c:v>
                </c:pt>
                <c:pt idx="14">
                  <c:v>GRAN BRETAÑA</c:v>
                </c:pt>
                <c:pt idx="15">
                  <c:v>HOLANDA</c:v>
                </c:pt>
                <c:pt idx="16">
                  <c:v>INGLATERRA</c:v>
                </c:pt>
                <c:pt idx="17">
                  <c:v>INDIA</c:v>
                </c:pt>
                <c:pt idx="18">
                  <c:v>ITALIA</c:v>
                </c:pt>
                <c:pt idx="19">
                  <c:v>MEXICO</c:v>
                </c:pt>
                <c:pt idx="20">
                  <c:v>POLONIA</c:v>
                </c:pt>
                <c:pt idx="21">
                  <c:v>RUSIA</c:v>
                </c:pt>
                <c:pt idx="22">
                  <c:v>RUMANIA</c:v>
                </c:pt>
                <c:pt idx="23">
                  <c:v>SUDAN</c:v>
                </c:pt>
                <c:pt idx="24">
                  <c:v>SUECIA</c:v>
                </c:pt>
                <c:pt idx="25">
                  <c:v>SUIZA</c:v>
                </c:pt>
                <c:pt idx="26">
                  <c:v>URUGUAI</c:v>
                </c:pt>
                <c:pt idx="27">
                  <c:v>VENEZUELA</c:v>
                </c:pt>
              </c:strCache>
            </c:strRef>
          </c:cat>
          <c:val>
            <c:numRef>
              <c:f>Extranjeros!$C$30:$C$57</c:f>
              <c:numCache>
                <c:formatCode>General</c:formatCode>
                <c:ptCount val="28"/>
                <c:pt idx="0">
                  <c:v>10</c:v>
                </c:pt>
                <c:pt idx="1">
                  <c:v>1</c:v>
                </c:pt>
                <c:pt idx="2">
                  <c:v>4</c:v>
                </c:pt>
                <c:pt idx="3">
                  <c:v>0</c:v>
                </c:pt>
                <c:pt idx="4">
                  <c:v>0</c:v>
                </c:pt>
                <c:pt idx="5">
                  <c:v>0</c:v>
                </c:pt>
                <c:pt idx="6">
                  <c:v>2</c:v>
                </c:pt>
                <c:pt idx="7">
                  <c:v>0</c:v>
                </c:pt>
                <c:pt idx="8">
                  <c:v>0</c:v>
                </c:pt>
                <c:pt idx="9">
                  <c:v>3</c:v>
                </c:pt>
                <c:pt idx="10">
                  <c:v>6</c:v>
                </c:pt>
                <c:pt idx="11">
                  <c:v>1</c:v>
                </c:pt>
                <c:pt idx="12">
                  <c:v>0</c:v>
                </c:pt>
                <c:pt idx="13">
                  <c:v>22</c:v>
                </c:pt>
                <c:pt idx="14">
                  <c:v>0</c:v>
                </c:pt>
                <c:pt idx="15">
                  <c:v>0</c:v>
                </c:pt>
                <c:pt idx="16">
                  <c:v>0</c:v>
                </c:pt>
                <c:pt idx="17">
                  <c:v>1</c:v>
                </c:pt>
                <c:pt idx="18">
                  <c:v>2</c:v>
                </c:pt>
                <c:pt idx="19">
                  <c:v>1</c:v>
                </c:pt>
                <c:pt idx="20">
                  <c:v>0</c:v>
                </c:pt>
                <c:pt idx="21">
                  <c:v>0</c:v>
                </c:pt>
                <c:pt idx="22">
                  <c:v>0</c:v>
                </c:pt>
                <c:pt idx="23">
                  <c:v>1</c:v>
                </c:pt>
                <c:pt idx="24">
                  <c:v>5</c:v>
                </c:pt>
                <c:pt idx="25">
                  <c:v>0</c:v>
                </c:pt>
                <c:pt idx="26">
                  <c:v>0</c:v>
                </c:pt>
                <c:pt idx="27">
                  <c:v>0</c:v>
                </c:pt>
              </c:numCache>
            </c:numRef>
          </c:val>
          <c:extLst>
            <c:ext xmlns:c16="http://schemas.microsoft.com/office/drawing/2014/chart" uri="{C3380CC4-5D6E-409C-BE32-E72D297353CC}">
              <c16:uniqueId val="{00000000-439D-4435-9722-492B2367ED99}"/>
            </c:ext>
          </c:extLst>
        </c:ser>
        <c:ser>
          <c:idx val="1"/>
          <c:order val="1"/>
          <c:tx>
            <c:strRef>
              <c:f>Extranjeros!$D$29</c:f>
              <c:strCache>
                <c:ptCount val="1"/>
                <c:pt idx="0">
                  <c:v>2021</c:v>
                </c:pt>
              </c:strCache>
            </c:strRef>
          </c:tx>
          <c:spPr>
            <a:solidFill>
              <a:schemeClr val="accent2"/>
            </a:solidFill>
            <a:ln>
              <a:noFill/>
            </a:ln>
            <a:effectLst/>
          </c:spPr>
          <c:invertIfNegative val="0"/>
          <c:cat>
            <c:strRef>
              <c:f>Extranjeros!$B$30:$B$57</c:f>
              <c:strCache>
                <c:ptCount val="28"/>
                <c:pt idx="0">
                  <c:v>ALEMANIA</c:v>
                </c:pt>
                <c:pt idx="1">
                  <c:v>ARGENTINA</c:v>
                </c:pt>
                <c:pt idx="2">
                  <c:v>AUSTRALIA</c:v>
                </c:pt>
                <c:pt idx="3">
                  <c:v>AUSTRIA</c:v>
                </c:pt>
                <c:pt idx="4">
                  <c:v>BELGICA</c:v>
                </c:pt>
                <c:pt idx="5">
                  <c:v>BRASIL</c:v>
                </c:pt>
                <c:pt idx="6">
                  <c:v>CHINA</c:v>
                </c:pt>
                <c:pt idx="7">
                  <c:v>CANADA</c:v>
                </c:pt>
                <c:pt idx="8">
                  <c:v>DINAMARCA</c:v>
                </c:pt>
                <c:pt idx="9">
                  <c:v>ESPAÑA</c:v>
                </c:pt>
                <c:pt idx="10">
                  <c:v>ESTADOS UNIDOS</c:v>
                </c:pt>
                <c:pt idx="11">
                  <c:v>FILIPINAS</c:v>
                </c:pt>
                <c:pt idx="12">
                  <c:v>FINLANDIA</c:v>
                </c:pt>
                <c:pt idx="13">
                  <c:v>FRANCIA</c:v>
                </c:pt>
                <c:pt idx="14">
                  <c:v>GRAN BRETAÑA</c:v>
                </c:pt>
                <c:pt idx="15">
                  <c:v>HOLANDA</c:v>
                </c:pt>
                <c:pt idx="16">
                  <c:v>INGLATERRA</c:v>
                </c:pt>
                <c:pt idx="17">
                  <c:v>INDIA</c:v>
                </c:pt>
                <c:pt idx="18">
                  <c:v>ITALIA</c:v>
                </c:pt>
                <c:pt idx="19">
                  <c:v>MEXICO</c:v>
                </c:pt>
                <c:pt idx="20">
                  <c:v>POLONIA</c:v>
                </c:pt>
                <c:pt idx="21">
                  <c:v>RUSIA</c:v>
                </c:pt>
                <c:pt idx="22">
                  <c:v>RUMANIA</c:v>
                </c:pt>
                <c:pt idx="23">
                  <c:v>SUDAN</c:v>
                </c:pt>
                <c:pt idx="24">
                  <c:v>SUECIA</c:v>
                </c:pt>
                <c:pt idx="25">
                  <c:v>SUIZA</c:v>
                </c:pt>
                <c:pt idx="26">
                  <c:v>URUGUAI</c:v>
                </c:pt>
                <c:pt idx="27">
                  <c:v>VENEZUELA</c:v>
                </c:pt>
              </c:strCache>
            </c:strRef>
          </c:cat>
          <c:val>
            <c:numRef>
              <c:f>Extranjeros!$D$30:$D$57</c:f>
              <c:numCache>
                <c:formatCode>General</c:formatCode>
                <c:ptCount val="28"/>
                <c:pt idx="0">
                  <c:v>8</c:v>
                </c:pt>
                <c:pt idx="1">
                  <c:v>1</c:v>
                </c:pt>
                <c:pt idx="2">
                  <c:v>0</c:v>
                </c:pt>
                <c:pt idx="3">
                  <c:v>0</c:v>
                </c:pt>
                <c:pt idx="4">
                  <c:v>3</c:v>
                </c:pt>
                <c:pt idx="5">
                  <c:v>0</c:v>
                </c:pt>
                <c:pt idx="6">
                  <c:v>0</c:v>
                </c:pt>
                <c:pt idx="7">
                  <c:v>2</c:v>
                </c:pt>
                <c:pt idx="8">
                  <c:v>0</c:v>
                </c:pt>
                <c:pt idx="9">
                  <c:v>8</c:v>
                </c:pt>
                <c:pt idx="10">
                  <c:v>8</c:v>
                </c:pt>
                <c:pt idx="11">
                  <c:v>0</c:v>
                </c:pt>
                <c:pt idx="12">
                  <c:v>0</c:v>
                </c:pt>
                <c:pt idx="13">
                  <c:v>16</c:v>
                </c:pt>
                <c:pt idx="14">
                  <c:v>0</c:v>
                </c:pt>
                <c:pt idx="15">
                  <c:v>0</c:v>
                </c:pt>
                <c:pt idx="16">
                  <c:v>0</c:v>
                </c:pt>
                <c:pt idx="17">
                  <c:v>0</c:v>
                </c:pt>
                <c:pt idx="18">
                  <c:v>4</c:v>
                </c:pt>
                <c:pt idx="19">
                  <c:v>2</c:v>
                </c:pt>
                <c:pt idx="20">
                  <c:v>0</c:v>
                </c:pt>
                <c:pt idx="21">
                  <c:v>8</c:v>
                </c:pt>
                <c:pt idx="22">
                  <c:v>0</c:v>
                </c:pt>
                <c:pt idx="23">
                  <c:v>0</c:v>
                </c:pt>
                <c:pt idx="24">
                  <c:v>2</c:v>
                </c:pt>
                <c:pt idx="25">
                  <c:v>2</c:v>
                </c:pt>
                <c:pt idx="26">
                  <c:v>0</c:v>
                </c:pt>
                <c:pt idx="27">
                  <c:v>0</c:v>
                </c:pt>
              </c:numCache>
            </c:numRef>
          </c:val>
          <c:extLst>
            <c:ext xmlns:c16="http://schemas.microsoft.com/office/drawing/2014/chart" uri="{C3380CC4-5D6E-409C-BE32-E72D297353CC}">
              <c16:uniqueId val="{00000001-439D-4435-9722-492B2367ED99}"/>
            </c:ext>
          </c:extLst>
        </c:ser>
        <c:ser>
          <c:idx val="2"/>
          <c:order val="2"/>
          <c:tx>
            <c:strRef>
              <c:f>Extranjeros!$E$29</c:f>
              <c:strCache>
                <c:ptCount val="1"/>
                <c:pt idx="0">
                  <c:v>2022</c:v>
                </c:pt>
              </c:strCache>
            </c:strRef>
          </c:tx>
          <c:spPr>
            <a:solidFill>
              <a:schemeClr val="accent3"/>
            </a:solidFill>
            <a:ln>
              <a:noFill/>
            </a:ln>
            <a:effectLst/>
          </c:spPr>
          <c:invertIfNegative val="0"/>
          <c:cat>
            <c:strRef>
              <c:f>Extranjeros!$B$30:$B$57</c:f>
              <c:strCache>
                <c:ptCount val="28"/>
                <c:pt idx="0">
                  <c:v>ALEMANIA</c:v>
                </c:pt>
                <c:pt idx="1">
                  <c:v>ARGENTINA</c:v>
                </c:pt>
                <c:pt idx="2">
                  <c:v>AUSTRALIA</c:v>
                </c:pt>
                <c:pt idx="3">
                  <c:v>AUSTRIA</c:v>
                </c:pt>
                <c:pt idx="4">
                  <c:v>BELGICA</c:v>
                </c:pt>
                <c:pt idx="5">
                  <c:v>BRASIL</c:v>
                </c:pt>
                <c:pt idx="6">
                  <c:v>CHINA</c:v>
                </c:pt>
                <c:pt idx="7">
                  <c:v>CANADA</c:v>
                </c:pt>
                <c:pt idx="8">
                  <c:v>DINAMARCA</c:v>
                </c:pt>
                <c:pt idx="9">
                  <c:v>ESPAÑA</c:v>
                </c:pt>
                <c:pt idx="10">
                  <c:v>ESTADOS UNIDOS</c:v>
                </c:pt>
                <c:pt idx="11">
                  <c:v>FILIPINAS</c:v>
                </c:pt>
                <c:pt idx="12">
                  <c:v>FINLANDIA</c:v>
                </c:pt>
                <c:pt idx="13">
                  <c:v>FRANCIA</c:v>
                </c:pt>
                <c:pt idx="14">
                  <c:v>GRAN BRETAÑA</c:v>
                </c:pt>
                <c:pt idx="15">
                  <c:v>HOLANDA</c:v>
                </c:pt>
                <c:pt idx="16">
                  <c:v>INGLATERRA</c:v>
                </c:pt>
                <c:pt idx="17">
                  <c:v>INDIA</c:v>
                </c:pt>
                <c:pt idx="18">
                  <c:v>ITALIA</c:v>
                </c:pt>
                <c:pt idx="19">
                  <c:v>MEXICO</c:v>
                </c:pt>
                <c:pt idx="20">
                  <c:v>POLONIA</c:v>
                </c:pt>
                <c:pt idx="21">
                  <c:v>RUSIA</c:v>
                </c:pt>
                <c:pt idx="22">
                  <c:v>RUMANIA</c:v>
                </c:pt>
                <c:pt idx="23">
                  <c:v>SUDAN</c:v>
                </c:pt>
                <c:pt idx="24">
                  <c:v>SUECIA</c:v>
                </c:pt>
                <c:pt idx="25">
                  <c:v>SUIZA</c:v>
                </c:pt>
                <c:pt idx="26">
                  <c:v>URUGUAI</c:v>
                </c:pt>
                <c:pt idx="27">
                  <c:v>VENEZUELA</c:v>
                </c:pt>
              </c:strCache>
            </c:strRef>
          </c:cat>
          <c:val>
            <c:numRef>
              <c:f>Extranjeros!$E$30:$E$57</c:f>
              <c:numCache>
                <c:formatCode>General</c:formatCode>
                <c:ptCount val="28"/>
                <c:pt idx="0">
                  <c:v>9</c:v>
                </c:pt>
                <c:pt idx="1">
                  <c:v>2</c:v>
                </c:pt>
                <c:pt idx="2">
                  <c:v>0</c:v>
                </c:pt>
                <c:pt idx="3">
                  <c:v>1</c:v>
                </c:pt>
                <c:pt idx="4">
                  <c:v>2</c:v>
                </c:pt>
                <c:pt idx="5">
                  <c:v>2</c:v>
                </c:pt>
                <c:pt idx="6">
                  <c:v>0</c:v>
                </c:pt>
                <c:pt idx="7">
                  <c:v>5</c:v>
                </c:pt>
                <c:pt idx="8">
                  <c:v>1</c:v>
                </c:pt>
                <c:pt idx="9">
                  <c:v>7</c:v>
                </c:pt>
                <c:pt idx="10">
                  <c:v>26</c:v>
                </c:pt>
                <c:pt idx="11">
                  <c:v>0</c:v>
                </c:pt>
                <c:pt idx="12">
                  <c:v>1</c:v>
                </c:pt>
                <c:pt idx="13">
                  <c:v>42</c:v>
                </c:pt>
                <c:pt idx="14">
                  <c:v>2</c:v>
                </c:pt>
                <c:pt idx="15">
                  <c:v>8</c:v>
                </c:pt>
                <c:pt idx="16">
                  <c:v>1</c:v>
                </c:pt>
                <c:pt idx="17">
                  <c:v>0</c:v>
                </c:pt>
                <c:pt idx="18">
                  <c:v>4</c:v>
                </c:pt>
                <c:pt idx="19">
                  <c:v>7</c:v>
                </c:pt>
                <c:pt idx="20">
                  <c:v>4</c:v>
                </c:pt>
                <c:pt idx="21">
                  <c:v>0</c:v>
                </c:pt>
                <c:pt idx="22">
                  <c:v>1</c:v>
                </c:pt>
                <c:pt idx="23">
                  <c:v>0</c:v>
                </c:pt>
                <c:pt idx="24">
                  <c:v>0</c:v>
                </c:pt>
                <c:pt idx="25">
                  <c:v>4</c:v>
                </c:pt>
                <c:pt idx="26">
                  <c:v>4</c:v>
                </c:pt>
                <c:pt idx="27">
                  <c:v>6</c:v>
                </c:pt>
              </c:numCache>
            </c:numRef>
          </c:val>
          <c:extLst>
            <c:ext xmlns:c16="http://schemas.microsoft.com/office/drawing/2014/chart" uri="{C3380CC4-5D6E-409C-BE32-E72D297353CC}">
              <c16:uniqueId val="{00000002-439D-4435-9722-492B2367ED99}"/>
            </c:ext>
          </c:extLst>
        </c:ser>
        <c:dLbls>
          <c:showLegendKey val="0"/>
          <c:showVal val="0"/>
          <c:showCatName val="0"/>
          <c:showSerName val="0"/>
          <c:showPercent val="0"/>
          <c:showBubbleSize val="0"/>
        </c:dLbls>
        <c:gapWidth val="219"/>
        <c:overlap val="-27"/>
        <c:axId val="370587176"/>
        <c:axId val="370585864"/>
      </c:barChart>
      <c:catAx>
        <c:axId val="370587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70585864"/>
        <c:crosses val="autoZero"/>
        <c:auto val="1"/>
        <c:lblAlgn val="ctr"/>
        <c:lblOffset val="100"/>
        <c:noMultiLvlLbl val="0"/>
      </c:catAx>
      <c:valAx>
        <c:axId val="370585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70587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CB165E-7394-453B-B846-6ECEB79DE7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27508</Words>
  <Characters>151296</Characters>
  <Application>Microsoft Office Word</Application>
  <DocSecurity>0</DocSecurity>
  <Lines>1260</Lines>
  <Paragraphs>356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hoja carta</vt:lpstr>
      <vt:lpstr>hoja carta</vt:lpstr>
    </vt:vector>
  </TitlesOfParts>
  <Company/>
  <LinksUpToDate>false</LinksUpToDate>
  <CharactersWithSpaces>178448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hoja carta</dc:title>
  <dc:subject/>
  <dc:creator>parques nacionales naturales de colombia</dc:creator>
  <cp:keywords/>
  <dc:description/>
  <cp:lastModifiedBy>carlos quintero</cp:lastModifiedBy>
  <cp:revision>3</cp:revision>
  <cp:lastPrinted>2012-10-09T14:10:00Z</cp:lastPrinted>
  <dcterms:created xsi:type="dcterms:W3CDTF">2024-11-28T16:33:00Z</dcterms:created>
  <dcterms:modified xsi:type="dcterms:W3CDTF">2024-11-28T16:33:00Z</dcterms:modified>
</cp:coreProperties>
</file>