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A65759" w14:textId="77777777" w:rsidR="002F4304" w:rsidRPr="000E42BE" w:rsidRDefault="002F4304" w:rsidP="00A97D80">
      <w:pPr>
        <w:pStyle w:val="TDC3"/>
        <w:rPr>
          <w:color w:val="000000" w:themeColor="text1"/>
        </w:rPr>
      </w:pPr>
    </w:p>
    <w:p w14:paraId="4671C33B" w14:textId="77777777" w:rsidR="00F404F2" w:rsidRPr="00E835FE" w:rsidRDefault="00F404F2" w:rsidP="00A97D80">
      <w:pPr>
        <w:pStyle w:val="TDC3"/>
      </w:pPr>
      <w:r w:rsidRPr="00E835FE">
        <w:t>TABLA DE CONTENIDO</w:t>
      </w:r>
    </w:p>
    <w:p w14:paraId="155B765E" w14:textId="5D91A1E2" w:rsidR="00B94D6F" w:rsidRPr="00E835FE" w:rsidRDefault="0028551C" w:rsidP="00B94D6F">
      <w:pPr>
        <w:rPr>
          <w:rFonts w:ascii="Arial Narrow" w:hAnsi="Arial Narrow"/>
          <w:sz w:val="22"/>
          <w:szCs w:val="22"/>
        </w:rPr>
      </w:pPr>
      <w:r>
        <w:rPr>
          <w:rFonts w:ascii="Arial Narrow" w:hAnsi="Arial Narrow"/>
          <w:sz w:val="22"/>
          <w:szCs w:val="22"/>
        </w:rPr>
        <w:t xml:space="preserve"> </w:t>
      </w:r>
    </w:p>
    <w:p w14:paraId="70D8B602" w14:textId="77777777" w:rsidR="00F404F2" w:rsidRPr="00E835FE" w:rsidRDefault="00B85077" w:rsidP="00B85077">
      <w:pPr>
        <w:tabs>
          <w:tab w:val="left" w:pos="6751"/>
        </w:tabs>
        <w:jc w:val="both"/>
        <w:rPr>
          <w:rFonts w:ascii="Arial Narrow" w:hAnsi="Arial Narrow" w:cs="Arial"/>
          <w:sz w:val="22"/>
          <w:szCs w:val="22"/>
        </w:rPr>
      </w:pPr>
      <w:r w:rsidRPr="00E835FE">
        <w:rPr>
          <w:rFonts w:ascii="Arial Narrow" w:hAnsi="Arial Narrow" w:cs="Arial"/>
          <w:sz w:val="22"/>
          <w:szCs w:val="22"/>
        </w:rPr>
        <w:tab/>
      </w:r>
    </w:p>
    <w:p w14:paraId="44CB5DF7" w14:textId="15EAF126" w:rsidR="00026A55" w:rsidRPr="005235A5" w:rsidRDefault="00F404F2" w:rsidP="00026A55">
      <w:pPr>
        <w:pStyle w:val="TDC3"/>
        <w:spacing w:before="120" w:after="120"/>
        <w:rPr>
          <w:rFonts w:ascii="Calibri" w:hAnsi="Calibri" w:cs="Times New Roman"/>
          <w:b w:val="0"/>
          <w:bCs w:val="0"/>
          <w:noProof/>
          <w:lang w:val="es-CO" w:eastAsia="es-CO"/>
        </w:rPr>
      </w:pPr>
      <w:r w:rsidRPr="00026A55">
        <w:rPr>
          <w:b w:val="0"/>
          <w:bCs w:val="0"/>
        </w:rPr>
        <w:fldChar w:fldCharType="begin"/>
      </w:r>
      <w:r w:rsidRPr="00026A55">
        <w:rPr>
          <w:b w:val="0"/>
          <w:bCs w:val="0"/>
        </w:rPr>
        <w:instrText xml:space="preserve"> </w:instrText>
      </w:r>
      <w:r w:rsidR="00EE5FB6" w:rsidRPr="00026A55">
        <w:rPr>
          <w:b w:val="0"/>
          <w:bCs w:val="0"/>
        </w:rPr>
        <w:instrText>TOC</w:instrText>
      </w:r>
      <w:r w:rsidRPr="00026A55">
        <w:rPr>
          <w:b w:val="0"/>
          <w:bCs w:val="0"/>
        </w:rPr>
        <w:instrText xml:space="preserve"> \o "1-3" \h \z </w:instrText>
      </w:r>
      <w:r w:rsidRPr="00026A55">
        <w:rPr>
          <w:b w:val="0"/>
          <w:bCs w:val="0"/>
        </w:rPr>
        <w:fldChar w:fldCharType="separate"/>
      </w:r>
      <w:hyperlink w:anchor="_Toc32778300" w:history="1">
        <w:r w:rsidR="00026A55" w:rsidRPr="00026A55">
          <w:rPr>
            <w:rStyle w:val="Hipervnculo"/>
            <w:b w:val="0"/>
            <w:bCs w:val="0"/>
            <w:noProof/>
          </w:rPr>
          <w:t>1.</w:t>
        </w:r>
        <w:r w:rsidR="00026A55" w:rsidRPr="005235A5">
          <w:rPr>
            <w:rFonts w:ascii="Calibri" w:hAnsi="Calibri" w:cs="Times New Roman"/>
            <w:b w:val="0"/>
            <w:bCs w:val="0"/>
            <w:noProof/>
            <w:lang w:val="es-CO" w:eastAsia="es-CO"/>
          </w:rPr>
          <w:tab/>
        </w:r>
        <w:r w:rsidR="00026A55" w:rsidRPr="00026A55">
          <w:rPr>
            <w:rStyle w:val="Hipervnculo"/>
            <w:b w:val="0"/>
            <w:bCs w:val="0"/>
            <w:noProof/>
          </w:rPr>
          <w:t>OBJETIVO</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_Toc32778300 \h </w:instrText>
        </w:r>
        <w:r w:rsidR="00026A55" w:rsidRPr="00026A55">
          <w:rPr>
            <w:b w:val="0"/>
            <w:bCs w:val="0"/>
            <w:noProof/>
            <w:webHidden/>
          </w:rPr>
        </w:r>
        <w:r w:rsidR="00026A55" w:rsidRPr="00026A55">
          <w:rPr>
            <w:b w:val="0"/>
            <w:bCs w:val="0"/>
            <w:noProof/>
            <w:webHidden/>
          </w:rPr>
          <w:fldChar w:fldCharType="separate"/>
        </w:r>
        <w:r w:rsidR="008B3903">
          <w:rPr>
            <w:b w:val="0"/>
            <w:bCs w:val="0"/>
            <w:noProof/>
            <w:webHidden/>
          </w:rPr>
          <w:t>2</w:t>
        </w:r>
        <w:r w:rsidR="00026A55" w:rsidRPr="00026A55">
          <w:rPr>
            <w:b w:val="0"/>
            <w:bCs w:val="0"/>
            <w:noProof/>
            <w:webHidden/>
          </w:rPr>
          <w:fldChar w:fldCharType="end"/>
        </w:r>
      </w:hyperlink>
    </w:p>
    <w:p w14:paraId="48E0B4A8" w14:textId="13F2A061" w:rsidR="00026A55" w:rsidRPr="005235A5" w:rsidRDefault="00A23539" w:rsidP="00026A55">
      <w:pPr>
        <w:pStyle w:val="TDC3"/>
        <w:spacing w:before="120" w:after="120"/>
        <w:rPr>
          <w:rFonts w:ascii="Calibri" w:hAnsi="Calibri" w:cs="Times New Roman"/>
          <w:b w:val="0"/>
          <w:bCs w:val="0"/>
          <w:noProof/>
          <w:lang w:val="es-CO" w:eastAsia="es-CO"/>
        </w:rPr>
      </w:pPr>
      <w:hyperlink w:anchor="_Toc32778301" w:history="1">
        <w:r w:rsidR="00026A55" w:rsidRPr="00026A55">
          <w:rPr>
            <w:rStyle w:val="Hipervnculo"/>
            <w:b w:val="0"/>
            <w:bCs w:val="0"/>
            <w:noProof/>
          </w:rPr>
          <w:t>2.</w:t>
        </w:r>
        <w:r w:rsidR="00026A55" w:rsidRPr="005235A5">
          <w:rPr>
            <w:rFonts w:ascii="Calibri" w:hAnsi="Calibri" w:cs="Times New Roman"/>
            <w:b w:val="0"/>
            <w:bCs w:val="0"/>
            <w:noProof/>
            <w:lang w:val="es-CO" w:eastAsia="es-CO"/>
          </w:rPr>
          <w:tab/>
        </w:r>
        <w:r w:rsidR="00026A55" w:rsidRPr="00026A55">
          <w:rPr>
            <w:rStyle w:val="Hipervnculo"/>
            <w:b w:val="0"/>
            <w:bCs w:val="0"/>
            <w:noProof/>
          </w:rPr>
          <w:t>ALCANCE</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_Toc32778301 \h </w:instrText>
        </w:r>
        <w:r w:rsidR="00026A55" w:rsidRPr="00026A55">
          <w:rPr>
            <w:b w:val="0"/>
            <w:bCs w:val="0"/>
            <w:noProof/>
            <w:webHidden/>
          </w:rPr>
        </w:r>
        <w:r w:rsidR="00026A55" w:rsidRPr="00026A55">
          <w:rPr>
            <w:b w:val="0"/>
            <w:bCs w:val="0"/>
            <w:noProof/>
            <w:webHidden/>
          </w:rPr>
          <w:fldChar w:fldCharType="separate"/>
        </w:r>
        <w:r w:rsidR="008B3903">
          <w:rPr>
            <w:b w:val="0"/>
            <w:bCs w:val="0"/>
            <w:noProof/>
            <w:webHidden/>
          </w:rPr>
          <w:t>2</w:t>
        </w:r>
        <w:r w:rsidR="00026A55" w:rsidRPr="00026A55">
          <w:rPr>
            <w:b w:val="0"/>
            <w:bCs w:val="0"/>
            <w:noProof/>
            <w:webHidden/>
          </w:rPr>
          <w:fldChar w:fldCharType="end"/>
        </w:r>
      </w:hyperlink>
    </w:p>
    <w:p w14:paraId="6F7F6865" w14:textId="46BE2A3B" w:rsidR="00026A55" w:rsidRPr="005235A5" w:rsidRDefault="00A23539" w:rsidP="00026A55">
      <w:pPr>
        <w:pStyle w:val="TDC3"/>
        <w:spacing w:before="120" w:after="120"/>
        <w:rPr>
          <w:rFonts w:ascii="Calibri" w:hAnsi="Calibri" w:cs="Times New Roman"/>
          <w:b w:val="0"/>
          <w:bCs w:val="0"/>
          <w:noProof/>
          <w:lang w:val="es-CO" w:eastAsia="es-CO"/>
        </w:rPr>
      </w:pPr>
      <w:hyperlink w:anchor="_Toc32778302" w:history="1">
        <w:r w:rsidR="00026A55" w:rsidRPr="00026A55">
          <w:rPr>
            <w:rStyle w:val="Hipervnculo"/>
            <w:b w:val="0"/>
            <w:bCs w:val="0"/>
            <w:noProof/>
          </w:rPr>
          <w:t>3.</w:t>
        </w:r>
        <w:r w:rsidR="00026A55" w:rsidRPr="005235A5">
          <w:rPr>
            <w:rFonts w:ascii="Calibri" w:hAnsi="Calibri" w:cs="Times New Roman"/>
            <w:b w:val="0"/>
            <w:bCs w:val="0"/>
            <w:noProof/>
            <w:lang w:val="es-CO" w:eastAsia="es-CO"/>
          </w:rPr>
          <w:tab/>
        </w:r>
        <w:r w:rsidR="00026A55" w:rsidRPr="00026A55">
          <w:rPr>
            <w:rStyle w:val="Hipervnculo"/>
            <w:b w:val="0"/>
            <w:bCs w:val="0"/>
            <w:noProof/>
          </w:rPr>
          <w:t>DEFINICIONES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_Toc32778302 \h </w:instrText>
        </w:r>
        <w:r w:rsidR="00026A55" w:rsidRPr="00026A55">
          <w:rPr>
            <w:b w:val="0"/>
            <w:bCs w:val="0"/>
            <w:noProof/>
            <w:webHidden/>
          </w:rPr>
        </w:r>
        <w:r w:rsidR="00026A55" w:rsidRPr="00026A55">
          <w:rPr>
            <w:b w:val="0"/>
            <w:bCs w:val="0"/>
            <w:noProof/>
            <w:webHidden/>
          </w:rPr>
          <w:fldChar w:fldCharType="separate"/>
        </w:r>
        <w:r w:rsidR="008B3903">
          <w:rPr>
            <w:b w:val="0"/>
            <w:bCs w:val="0"/>
            <w:noProof/>
            <w:webHidden/>
          </w:rPr>
          <w:t>2</w:t>
        </w:r>
        <w:r w:rsidR="00026A55" w:rsidRPr="00026A55">
          <w:rPr>
            <w:b w:val="0"/>
            <w:bCs w:val="0"/>
            <w:noProof/>
            <w:webHidden/>
          </w:rPr>
          <w:fldChar w:fldCharType="end"/>
        </w:r>
      </w:hyperlink>
    </w:p>
    <w:p w14:paraId="05D4E2F5" w14:textId="5900B127" w:rsidR="00026A55" w:rsidRPr="005235A5" w:rsidRDefault="00A23539" w:rsidP="00026A55">
      <w:pPr>
        <w:pStyle w:val="TDC3"/>
        <w:spacing w:before="120" w:after="120"/>
        <w:rPr>
          <w:rFonts w:ascii="Calibri" w:hAnsi="Calibri" w:cs="Times New Roman"/>
          <w:b w:val="0"/>
          <w:bCs w:val="0"/>
          <w:noProof/>
          <w:lang w:val="es-CO" w:eastAsia="es-CO"/>
        </w:rPr>
      </w:pPr>
      <w:hyperlink w:anchor="_Toc32778303" w:history="1">
        <w:r w:rsidR="00026A55" w:rsidRPr="00026A55">
          <w:rPr>
            <w:rStyle w:val="Hipervnculo"/>
            <w:b w:val="0"/>
            <w:bCs w:val="0"/>
            <w:noProof/>
          </w:rPr>
          <w:t>4.</w:t>
        </w:r>
        <w:r w:rsidR="00026A55" w:rsidRPr="005235A5">
          <w:rPr>
            <w:rFonts w:ascii="Calibri" w:hAnsi="Calibri" w:cs="Times New Roman"/>
            <w:b w:val="0"/>
            <w:bCs w:val="0"/>
            <w:noProof/>
            <w:lang w:val="es-CO" w:eastAsia="es-CO"/>
          </w:rPr>
          <w:tab/>
        </w:r>
        <w:r w:rsidR="00026A55" w:rsidRPr="00026A55">
          <w:rPr>
            <w:rStyle w:val="Hipervnculo"/>
            <w:b w:val="0"/>
            <w:bCs w:val="0"/>
            <w:noProof/>
          </w:rPr>
          <w:t>NORMAS LEGALES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_Toc32778303 \h </w:instrText>
        </w:r>
        <w:r w:rsidR="00026A55" w:rsidRPr="00026A55">
          <w:rPr>
            <w:b w:val="0"/>
            <w:bCs w:val="0"/>
            <w:noProof/>
            <w:webHidden/>
          </w:rPr>
        </w:r>
        <w:r w:rsidR="00026A55" w:rsidRPr="00026A55">
          <w:rPr>
            <w:b w:val="0"/>
            <w:bCs w:val="0"/>
            <w:noProof/>
            <w:webHidden/>
          </w:rPr>
          <w:fldChar w:fldCharType="separate"/>
        </w:r>
        <w:r w:rsidR="008B3903">
          <w:rPr>
            <w:b w:val="0"/>
            <w:bCs w:val="0"/>
            <w:noProof/>
            <w:webHidden/>
          </w:rPr>
          <w:t>3</w:t>
        </w:r>
        <w:r w:rsidR="00026A55" w:rsidRPr="00026A55">
          <w:rPr>
            <w:b w:val="0"/>
            <w:bCs w:val="0"/>
            <w:noProof/>
            <w:webHidden/>
          </w:rPr>
          <w:fldChar w:fldCharType="end"/>
        </w:r>
      </w:hyperlink>
    </w:p>
    <w:p w14:paraId="531372A5" w14:textId="351409DC" w:rsidR="00026A55" w:rsidRPr="005235A5" w:rsidRDefault="00A23539" w:rsidP="00026A55">
      <w:pPr>
        <w:pStyle w:val="TDC3"/>
        <w:spacing w:before="120" w:after="120"/>
        <w:rPr>
          <w:rFonts w:ascii="Calibri" w:hAnsi="Calibri" w:cs="Times New Roman"/>
          <w:b w:val="0"/>
          <w:bCs w:val="0"/>
          <w:noProof/>
          <w:lang w:val="es-CO" w:eastAsia="es-CO"/>
        </w:rPr>
      </w:pPr>
      <w:hyperlink w:anchor="_Toc32778304" w:history="1">
        <w:r w:rsidR="00026A55" w:rsidRPr="00026A55">
          <w:rPr>
            <w:rStyle w:val="Hipervnculo"/>
            <w:b w:val="0"/>
            <w:bCs w:val="0"/>
            <w:noProof/>
          </w:rPr>
          <w:t>5.</w:t>
        </w:r>
        <w:r w:rsidR="00026A55" w:rsidRPr="005235A5">
          <w:rPr>
            <w:rFonts w:ascii="Calibri" w:hAnsi="Calibri" w:cs="Times New Roman"/>
            <w:b w:val="0"/>
            <w:bCs w:val="0"/>
            <w:noProof/>
            <w:lang w:val="es-CO" w:eastAsia="es-CO"/>
          </w:rPr>
          <w:tab/>
        </w:r>
        <w:r w:rsidR="00026A55" w:rsidRPr="00026A55">
          <w:rPr>
            <w:rStyle w:val="Hipervnculo"/>
            <w:b w:val="0"/>
            <w:bCs w:val="0"/>
            <w:noProof/>
          </w:rPr>
          <w:t>NORMAS TÉCNICAS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_Toc32778304 \h </w:instrText>
        </w:r>
        <w:r w:rsidR="00026A55" w:rsidRPr="00026A55">
          <w:rPr>
            <w:b w:val="0"/>
            <w:bCs w:val="0"/>
            <w:noProof/>
            <w:webHidden/>
          </w:rPr>
        </w:r>
        <w:r w:rsidR="00026A55" w:rsidRPr="00026A55">
          <w:rPr>
            <w:b w:val="0"/>
            <w:bCs w:val="0"/>
            <w:noProof/>
            <w:webHidden/>
          </w:rPr>
          <w:fldChar w:fldCharType="separate"/>
        </w:r>
        <w:r w:rsidR="008B3903">
          <w:rPr>
            <w:b w:val="0"/>
            <w:bCs w:val="0"/>
            <w:noProof/>
            <w:webHidden/>
          </w:rPr>
          <w:t>4</w:t>
        </w:r>
        <w:r w:rsidR="00026A55" w:rsidRPr="00026A55">
          <w:rPr>
            <w:b w:val="0"/>
            <w:bCs w:val="0"/>
            <w:noProof/>
            <w:webHidden/>
          </w:rPr>
          <w:fldChar w:fldCharType="end"/>
        </w:r>
      </w:hyperlink>
    </w:p>
    <w:p w14:paraId="2C221323" w14:textId="0B1AA9F8" w:rsidR="00026A55" w:rsidRPr="005235A5" w:rsidRDefault="00A23539" w:rsidP="00026A55">
      <w:pPr>
        <w:pStyle w:val="TDC3"/>
        <w:spacing w:before="120" w:after="120"/>
        <w:rPr>
          <w:rFonts w:ascii="Calibri" w:hAnsi="Calibri" w:cs="Times New Roman"/>
          <w:b w:val="0"/>
          <w:bCs w:val="0"/>
          <w:noProof/>
          <w:lang w:val="es-CO" w:eastAsia="es-CO"/>
        </w:rPr>
      </w:pPr>
      <w:hyperlink w:anchor="_Toc32778305" w:history="1">
        <w:r w:rsidR="00026A55" w:rsidRPr="00026A55">
          <w:rPr>
            <w:rStyle w:val="Hipervnculo"/>
            <w:b w:val="0"/>
            <w:bCs w:val="0"/>
            <w:noProof/>
          </w:rPr>
          <w:t>6.</w:t>
        </w:r>
        <w:r w:rsidR="00026A55" w:rsidRPr="005235A5">
          <w:rPr>
            <w:rFonts w:ascii="Calibri" w:hAnsi="Calibri" w:cs="Times New Roman"/>
            <w:b w:val="0"/>
            <w:bCs w:val="0"/>
            <w:noProof/>
            <w:lang w:val="es-CO" w:eastAsia="es-CO"/>
          </w:rPr>
          <w:tab/>
        </w:r>
        <w:r w:rsidR="00026A55" w:rsidRPr="00026A55">
          <w:rPr>
            <w:rStyle w:val="Hipervnculo"/>
            <w:b w:val="0"/>
            <w:bCs w:val="0"/>
            <w:noProof/>
          </w:rPr>
          <w:t>LINEAMIENTOS GENERALES Y/O POLÍTICAS DE OPERACIÓN</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_Toc32778305 \h </w:instrText>
        </w:r>
        <w:r w:rsidR="00026A55" w:rsidRPr="00026A55">
          <w:rPr>
            <w:b w:val="0"/>
            <w:bCs w:val="0"/>
            <w:noProof/>
            <w:webHidden/>
          </w:rPr>
        </w:r>
        <w:r w:rsidR="00026A55" w:rsidRPr="00026A55">
          <w:rPr>
            <w:b w:val="0"/>
            <w:bCs w:val="0"/>
            <w:noProof/>
            <w:webHidden/>
          </w:rPr>
          <w:fldChar w:fldCharType="separate"/>
        </w:r>
        <w:r w:rsidR="008B3903">
          <w:rPr>
            <w:b w:val="0"/>
            <w:bCs w:val="0"/>
            <w:noProof/>
            <w:webHidden/>
          </w:rPr>
          <w:t>4</w:t>
        </w:r>
        <w:r w:rsidR="00026A55" w:rsidRPr="00026A55">
          <w:rPr>
            <w:b w:val="0"/>
            <w:bCs w:val="0"/>
            <w:noProof/>
            <w:webHidden/>
          </w:rPr>
          <w:fldChar w:fldCharType="end"/>
        </w:r>
      </w:hyperlink>
    </w:p>
    <w:p w14:paraId="3244EE79" w14:textId="5A08E15F" w:rsidR="00026A55" w:rsidRPr="005235A5" w:rsidRDefault="00A23539" w:rsidP="00026A55">
      <w:pPr>
        <w:pStyle w:val="TDC3"/>
        <w:spacing w:before="120" w:after="120"/>
        <w:rPr>
          <w:rFonts w:ascii="Calibri" w:hAnsi="Calibri" w:cs="Times New Roman"/>
          <w:b w:val="0"/>
          <w:bCs w:val="0"/>
          <w:noProof/>
          <w:lang w:val="es-CO" w:eastAsia="es-CO"/>
        </w:rPr>
      </w:pPr>
      <w:hyperlink w:anchor="_Toc32778306" w:history="1">
        <w:r w:rsidR="00026A55" w:rsidRPr="00026A55">
          <w:rPr>
            <w:rStyle w:val="Hipervnculo"/>
            <w:b w:val="0"/>
            <w:bCs w:val="0"/>
            <w:noProof/>
          </w:rPr>
          <w:t>7.</w:t>
        </w:r>
        <w:r w:rsidR="00026A55" w:rsidRPr="005235A5">
          <w:rPr>
            <w:rFonts w:ascii="Calibri" w:hAnsi="Calibri" w:cs="Times New Roman"/>
            <w:b w:val="0"/>
            <w:bCs w:val="0"/>
            <w:noProof/>
            <w:lang w:val="es-CO" w:eastAsia="es-CO"/>
          </w:rPr>
          <w:tab/>
        </w:r>
        <w:r w:rsidR="00026A55" w:rsidRPr="00026A55">
          <w:rPr>
            <w:rStyle w:val="Hipervnculo"/>
            <w:b w:val="0"/>
            <w:bCs w:val="0"/>
            <w:noProof/>
          </w:rPr>
          <w:t>FORMATOS, REGISTROS O REPORTES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_Toc32778306 \h </w:instrText>
        </w:r>
        <w:r w:rsidR="00026A55" w:rsidRPr="00026A55">
          <w:rPr>
            <w:b w:val="0"/>
            <w:bCs w:val="0"/>
            <w:noProof/>
            <w:webHidden/>
          </w:rPr>
        </w:r>
        <w:r w:rsidR="00026A55" w:rsidRPr="00026A55">
          <w:rPr>
            <w:b w:val="0"/>
            <w:bCs w:val="0"/>
            <w:noProof/>
            <w:webHidden/>
          </w:rPr>
          <w:fldChar w:fldCharType="separate"/>
        </w:r>
        <w:r w:rsidR="008B3903">
          <w:rPr>
            <w:b w:val="0"/>
            <w:bCs w:val="0"/>
            <w:noProof/>
            <w:webHidden/>
          </w:rPr>
          <w:t>4</w:t>
        </w:r>
        <w:r w:rsidR="00026A55" w:rsidRPr="00026A55">
          <w:rPr>
            <w:b w:val="0"/>
            <w:bCs w:val="0"/>
            <w:noProof/>
            <w:webHidden/>
          </w:rPr>
          <w:fldChar w:fldCharType="end"/>
        </w:r>
      </w:hyperlink>
    </w:p>
    <w:p w14:paraId="197D59BF" w14:textId="507F88E1" w:rsidR="00026A55" w:rsidRPr="005235A5" w:rsidRDefault="00A23539" w:rsidP="00026A55">
      <w:pPr>
        <w:pStyle w:val="TDC3"/>
        <w:spacing w:before="120" w:after="120"/>
        <w:rPr>
          <w:rFonts w:ascii="Calibri" w:hAnsi="Calibri" w:cs="Times New Roman"/>
          <w:b w:val="0"/>
          <w:bCs w:val="0"/>
          <w:noProof/>
          <w:lang w:val="es-CO" w:eastAsia="es-CO"/>
        </w:rPr>
      </w:pPr>
      <w:hyperlink w:anchor="_Toc32778307" w:history="1">
        <w:r w:rsidR="00026A55" w:rsidRPr="00026A55">
          <w:rPr>
            <w:rStyle w:val="Hipervnculo"/>
            <w:b w:val="0"/>
            <w:bCs w:val="0"/>
            <w:noProof/>
          </w:rPr>
          <w:t>8.</w:t>
        </w:r>
        <w:r w:rsidR="00026A55" w:rsidRPr="005235A5">
          <w:rPr>
            <w:rFonts w:ascii="Calibri" w:hAnsi="Calibri" w:cs="Times New Roman"/>
            <w:b w:val="0"/>
            <w:bCs w:val="0"/>
            <w:noProof/>
            <w:lang w:val="es-CO" w:eastAsia="es-CO"/>
          </w:rPr>
          <w:tab/>
        </w:r>
        <w:r w:rsidR="00026A55" w:rsidRPr="00026A55">
          <w:rPr>
            <w:rStyle w:val="Hipervnculo"/>
            <w:b w:val="0"/>
            <w:bCs w:val="0"/>
            <w:noProof/>
          </w:rPr>
          <w:t>PROCEDIMIENTO PASO A PASO</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_Toc32778307 \h </w:instrText>
        </w:r>
        <w:r w:rsidR="00026A55" w:rsidRPr="00026A55">
          <w:rPr>
            <w:b w:val="0"/>
            <w:bCs w:val="0"/>
            <w:noProof/>
            <w:webHidden/>
          </w:rPr>
        </w:r>
        <w:r w:rsidR="00026A55" w:rsidRPr="00026A55">
          <w:rPr>
            <w:b w:val="0"/>
            <w:bCs w:val="0"/>
            <w:noProof/>
            <w:webHidden/>
          </w:rPr>
          <w:fldChar w:fldCharType="separate"/>
        </w:r>
        <w:r w:rsidR="008B3903">
          <w:rPr>
            <w:b w:val="0"/>
            <w:bCs w:val="0"/>
            <w:noProof/>
            <w:webHidden/>
          </w:rPr>
          <w:t>4</w:t>
        </w:r>
        <w:r w:rsidR="00026A55" w:rsidRPr="00026A55">
          <w:rPr>
            <w:b w:val="0"/>
            <w:bCs w:val="0"/>
            <w:noProof/>
            <w:webHidden/>
          </w:rPr>
          <w:fldChar w:fldCharType="end"/>
        </w:r>
      </w:hyperlink>
    </w:p>
    <w:p w14:paraId="78E8BA4B" w14:textId="0BE54AAF" w:rsidR="00026A55" w:rsidRPr="005235A5" w:rsidRDefault="00A23539" w:rsidP="00026A55">
      <w:pPr>
        <w:pStyle w:val="TDC3"/>
        <w:spacing w:before="120" w:after="120"/>
        <w:rPr>
          <w:rFonts w:ascii="Calibri" w:hAnsi="Calibri" w:cs="Times New Roman"/>
          <w:b w:val="0"/>
          <w:bCs w:val="0"/>
          <w:noProof/>
          <w:lang w:val="es-CO" w:eastAsia="es-CO"/>
        </w:rPr>
      </w:pPr>
      <w:hyperlink w:anchor="_Toc32778308" w:history="1">
        <w:r w:rsidR="00026A55" w:rsidRPr="00026A55">
          <w:rPr>
            <w:rStyle w:val="Hipervnculo"/>
            <w:b w:val="0"/>
            <w:bCs w:val="0"/>
            <w:noProof/>
          </w:rPr>
          <w:t>9.</w:t>
        </w:r>
        <w:r w:rsidR="00026A55" w:rsidRPr="005235A5">
          <w:rPr>
            <w:rFonts w:ascii="Calibri" w:hAnsi="Calibri" w:cs="Times New Roman"/>
            <w:b w:val="0"/>
            <w:bCs w:val="0"/>
            <w:noProof/>
            <w:lang w:val="es-CO" w:eastAsia="es-CO"/>
          </w:rPr>
          <w:tab/>
        </w:r>
        <w:r w:rsidR="00026A55" w:rsidRPr="00026A55">
          <w:rPr>
            <w:rStyle w:val="Hipervnculo"/>
            <w:b w:val="0"/>
            <w:bCs w:val="0"/>
            <w:noProof/>
          </w:rPr>
          <w:t>ANEXOS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_Toc32778308 \h </w:instrText>
        </w:r>
        <w:r w:rsidR="00026A55" w:rsidRPr="00026A55">
          <w:rPr>
            <w:b w:val="0"/>
            <w:bCs w:val="0"/>
            <w:noProof/>
            <w:webHidden/>
          </w:rPr>
        </w:r>
        <w:r w:rsidR="00026A55" w:rsidRPr="00026A55">
          <w:rPr>
            <w:b w:val="0"/>
            <w:bCs w:val="0"/>
            <w:noProof/>
            <w:webHidden/>
          </w:rPr>
          <w:fldChar w:fldCharType="separate"/>
        </w:r>
        <w:r w:rsidR="008B3903">
          <w:rPr>
            <w:b w:val="0"/>
            <w:bCs w:val="0"/>
            <w:noProof/>
            <w:webHidden/>
          </w:rPr>
          <w:t>7</w:t>
        </w:r>
        <w:r w:rsidR="00026A55" w:rsidRPr="00026A55">
          <w:rPr>
            <w:b w:val="0"/>
            <w:bCs w:val="0"/>
            <w:noProof/>
            <w:webHidden/>
          </w:rPr>
          <w:fldChar w:fldCharType="end"/>
        </w:r>
      </w:hyperlink>
    </w:p>
    <w:p w14:paraId="133FBB25" w14:textId="6969A112" w:rsidR="00026A55" w:rsidRPr="005235A5" w:rsidRDefault="00A23539" w:rsidP="00026A55">
      <w:pPr>
        <w:pStyle w:val="TDC3"/>
        <w:spacing w:before="120" w:after="120"/>
        <w:rPr>
          <w:rFonts w:ascii="Calibri" w:hAnsi="Calibri" w:cs="Times New Roman"/>
          <w:b w:val="0"/>
          <w:bCs w:val="0"/>
          <w:noProof/>
          <w:lang w:val="es-CO" w:eastAsia="es-CO"/>
        </w:rPr>
      </w:pPr>
      <w:hyperlink w:anchor="_Toc32778309" w:history="1">
        <w:r w:rsidR="00026A55" w:rsidRPr="00026A55">
          <w:rPr>
            <w:rStyle w:val="Hipervnculo"/>
            <w:b w:val="0"/>
            <w:bCs w:val="0"/>
            <w:noProof/>
          </w:rPr>
          <w:t>10.</w:t>
        </w:r>
        <w:r w:rsidR="00026A55" w:rsidRPr="005235A5">
          <w:rPr>
            <w:rFonts w:ascii="Calibri" w:hAnsi="Calibri" w:cs="Times New Roman"/>
            <w:b w:val="0"/>
            <w:bCs w:val="0"/>
            <w:noProof/>
            <w:lang w:val="es-CO" w:eastAsia="es-CO"/>
          </w:rPr>
          <w:tab/>
        </w:r>
        <w:r w:rsidR="00026A55" w:rsidRPr="00026A55">
          <w:rPr>
            <w:rStyle w:val="Hipervnculo"/>
            <w:b w:val="0"/>
            <w:bCs w:val="0"/>
            <w:noProof/>
          </w:rPr>
          <w:t>CONTROL DE CAMBIOS</w:t>
        </w:r>
        <w:r w:rsidR="00026A55" w:rsidRPr="00026A55">
          <w:rPr>
            <w:b w:val="0"/>
            <w:bCs w:val="0"/>
            <w:noProof/>
            <w:webHidden/>
          </w:rPr>
          <w:tab/>
        </w:r>
        <w:r w:rsidR="00026A55" w:rsidRPr="00026A55">
          <w:rPr>
            <w:b w:val="0"/>
            <w:bCs w:val="0"/>
            <w:noProof/>
            <w:webHidden/>
          </w:rPr>
          <w:fldChar w:fldCharType="begin"/>
        </w:r>
        <w:r w:rsidR="00026A55" w:rsidRPr="00026A55">
          <w:rPr>
            <w:b w:val="0"/>
            <w:bCs w:val="0"/>
            <w:noProof/>
            <w:webHidden/>
          </w:rPr>
          <w:instrText xml:space="preserve"> PAGEREF _Toc32778309 \h </w:instrText>
        </w:r>
        <w:r w:rsidR="00026A55" w:rsidRPr="00026A55">
          <w:rPr>
            <w:b w:val="0"/>
            <w:bCs w:val="0"/>
            <w:noProof/>
            <w:webHidden/>
          </w:rPr>
        </w:r>
        <w:r w:rsidR="00026A55" w:rsidRPr="00026A55">
          <w:rPr>
            <w:b w:val="0"/>
            <w:bCs w:val="0"/>
            <w:noProof/>
            <w:webHidden/>
          </w:rPr>
          <w:fldChar w:fldCharType="separate"/>
        </w:r>
        <w:r w:rsidR="008B3903">
          <w:rPr>
            <w:b w:val="0"/>
            <w:bCs w:val="0"/>
            <w:noProof/>
            <w:webHidden/>
          </w:rPr>
          <w:t>7</w:t>
        </w:r>
        <w:r w:rsidR="00026A55" w:rsidRPr="00026A55">
          <w:rPr>
            <w:b w:val="0"/>
            <w:bCs w:val="0"/>
            <w:noProof/>
            <w:webHidden/>
          </w:rPr>
          <w:fldChar w:fldCharType="end"/>
        </w:r>
      </w:hyperlink>
    </w:p>
    <w:p w14:paraId="0EFB4380" w14:textId="77777777" w:rsidR="00F404F2" w:rsidRPr="00E835FE" w:rsidRDefault="00F404F2" w:rsidP="00026A55">
      <w:pPr>
        <w:pStyle w:val="Titulo"/>
        <w:numPr>
          <w:ilvl w:val="0"/>
          <w:numId w:val="0"/>
        </w:numPr>
        <w:spacing w:before="120" w:after="120" w:line="240" w:lineRule="auto"/>
        <w:rPr>
          <w:rFonts w:ascii="Arial Narrow" w:hAnsi="Arial Narrow"/>
          <w:sz w:val="22"/>
          <w:szCs w:val="22"/>
        </w:rPr>
      </w:pPr>
      <w:r w:rsidRPr="00026A55">
        <w:rPr>
          <w:rFonts w:ascii="Arial Narrow" w:hAnsi="Arial Narrow"/>
          <w:sz w:val="22"/>
          <w:szCs w:val="22"/>
        </w:rPr>
        <w:fldChar w:fldCharType="end"/>
      </w:r>
    </w:p>
    <w:p w14:paraId="58593CCC" w14:textId="77777777" w:rsidR="00F404F2" w:rsidRPr="00E835FE" w:rsidRDefault="00F404F2" w:rsidP="002C37E6">
      <w:pPr>
        <w:pStyle w:val="Ttulo3"/>
        <w:numPr>
          <w:ilvl w:val="0"/>
          <w:numId w:val="10"/>
        </w:numPr>
        <w:tabs>
          <w:tab w:val="left" w:pos="340"/>
        </w:tabs>
        <w:spacing w:after="240" w:line="240" w:lineRule="auto"/>
        <w:ind w:left="340" w:hanging="340"/>
        <w:rPr>
          <w:rFonts w:ascii="Arial Narrow" w:hAnsi="Arial Narrow"/>
          <w:sz w:val="22"/>
          <w:szCs w:val="22"/>
        </w:rPr>
      </w:pPr>
      <w:r w:rsidRPr="00E835FE">
        <w:rPr>
          <w:rFonts w:ascii="Arial Narrow" w:hAnsi="Arial Narrow"/>
          <w:sz w:val="22"/>
          <w:szCs w:val="22"/>
        </w:rPr>
        <w:br w:type="page"/>
      </w:r>
      <w:bookmarkStart w:id="0" w:name="_Toc32778300"/>
      <w:r w:rsidRPr="00E835FE">
        <w:rPr>
          <w:rFonts w:ascii="Arial Narrow" w:hAnsi="Arial Narrow"/>
          <w:sz w:val="22"/>
          <w:szCs w:val="22"/>
        </w:rPr>
        <w:lastRenderedPageBreak/>
        <w:t>OBJETIVO</w:t>
      </w:r>
      <w:bookmarkEnd w:id="0"/>
    </w:p>
    <w:p w14:paraId="7676D2CC" w14:textId="0597C402" w:rsidR="0097541A" w:rsidRPr="002C37E6" w:rsidRDefault="0097541A" w:rsidP="002C37E6">
      <w:pPr>
        <w:jc w:val="both"/>
        <w:rPr>
          <w:rFonts w:ascii="Arial Narrow" w:hAnsi="Arial Narrow"/>
          <w:sz w:val="22"/>
          <w:szCs w:val="22"/>
        </w:rPr>
      </w:pPr>
      <w:bookmarkStart w:id="1" w:name="_Toc329034535"/>
      <w:bookmarkStart w:id="2" w:name="_Toc286754992"/>
      <w:bookmarkStart w:id="3" w:name="_Toc286757065"/>
      <w:bookmarkStart w:id="4" w:name="_Toc286759758"/>
      <w:bookmarkStart w:id="5" w:name="_Toc32778301"/>
      <w:bookmarkEnd w:id="1"/>
      <w:bookmarkEnd w:id="2"/>
      <w:bookmarkEnd w:id="3"/>
      <w:bookmarkEnd w:id="4"/>
      <w:r w:rsidRPr="0097541A">
        <w:rPr>
          <w:rFonts w:ascii="Arial Narrow" w:hAnsi="Arial Narrow"/>
          <w:sz w:val="22"/>
          <w:szCs w:val="22"/>
        </w:rPr>
        <w:t xml:space="preserve">Definir las actividades para la adquisición de bienes y/o servicios a través de la </w:t>
      </w:r>
      <w:r w:rsidR="000E42BE">
        <w:rPr>
          <w:rFonts w:ascii="Arial Narrow" w:hAnsi="Arial Narrow"/>
          <w:sz w:val="22"/>
          <w:szCs w:val="22"/>
        </w:rPr>
        <w:t>T</w:t>
      </w:r>
      <w:r w:rsidRPr="0097541A">
        <w:rPr>
          <w:rFonts w:ascii="Arial Narrow" w:hAnsi="Arial Narrow"/>
          <w:sz w:val="22"/>
          <w:szCs w:val="22"/>
        </w:rPr>
        <w:t>iend</w:t>
      </w:r>
      <w:r>
        <w:rPr>
          <w:rFonts w:ascii="Arial Narrow" w:hAnsi="Arial Narrow"/>
          <w:sz w:val="22"/>
          <w:szCs w:val="22"/>
        </w:rPr>
        <w:t xml:space="preserve">a </w:t>
      </w:r>
      <w:r w:rsidR="000E42BE">
        <w:rPr>
          <w:rFonts w:ascii="Arial Narrow" w:hAnsi="Arial Narrow"/>
          <w:sz w:val="22"/>
          <w:szCs w:val="22"/>
        </w:rPr>
        <w:t>V</w:t>
      </w:r>
      <w:r>
        <w:rPr>
          <w:rFonts w:ascii="Arial Narrow" w:hAnsi="Arial Narrow"/>
          <w:sz w:val="22"/>
          <w:szCs w:val="22"/>
        </w:rPr>
        <w:t xml:space="preserve">irtual del Estado Colombiano </w:t>
      </w:r>
      <w:r w:rsidR="000E42BE">
        <w:rPr>
          <w:rFonts w:ascii="Arial Narrow" w:hAnsi="Arial Narrow"/>
          <w:sz w:val="22"/>
          <w:szCs w:val="22"/>
        </w:rPr>
        <w:t xml:space="preserve">– TVEC </w:t>
      </w:r>
      <w:r w:rsidRPr="0097541A">
        <w:rPr>
          <w:rFonts w:ascii="Arial Narrow" w:hAnsi="Arial Narrow"/>
          <w:sz w:val="22"/>
          <w:szCs w:val="22"/>
        </w:rPr>
        <w:t>para satisfacer los requerimientos de Parques Nacionales Naturales de Colombia</w:t>
      </w:r>
      <w:r w:rsidR="00B758A1">
        <w:rPr>
          <w:rFonts w:ascii="Arial Narrow" w:hAnsi="Arial Narrow"/>
          <w:sz w:val="22"/>
          <w:szCs w:val="22"/>
        </w:rPr>
        <w:t xml:space="preserve"> - PNNC</w:t>
      </w:r>
      <w:r w:rsidRPr="0097541A">
        <w:rPr>
          <w:rFonts w:ascii="Arial Narrow" w:hAnsi="Arial Narrow"/>
          <w:sz w:val="22"/>
          <w:szCs w:val="22"/>
        </w:rPr>
        <w:t xml:space="preserve">. </w:t>
      </w:r>
    </w:p>
    <w:p w14:paraId="6F7FF396" w14:textId="4EACEE53" w:rsidR="0002743E" w:rsidRPr="00E835FE" w:rsidRDefault="00F404F2" w:rsidP="002C37E6">
      <w:pPr>
        <w:pStyle w:val="Ttulo3"/>
        <w:numPr>
          <w:ilvl w:val="0"/>
          <w:numId w:val="10"/>
        </w:numPr>
        <w:tabs>
          <w:tab w:val="left" w:pos="340"/>
        </w:tabs>
        <w:spacing w:after="240" w:line="240" w:lineRule="auto"/>
        <w:ind w:left="340" w:hanging="340"/>
        <w:rPr>
          <w:rFonts w:ascii="Arial Narrow" w:hAnsi="Arial Narrow"/>
          <w:sz w:val="22"/>
          <w:szCs w:val="22"/>
        </w:rPr>
      </w:pPr>
      <w:r w:rsidRPr="00E835FE">
        <w:rPr>
          <w:rFonts w:ascii="Arial Narrow" w:hAnsi="Arial Narrow"/>
          <w:sz w:val="22"/>
          <w:szCs w:val="22"/>
        </w:rPr>
        <w:t>ALCANCE</w:t>
      </w:r>
      <w:bookmarkEnd w:id="5"/>
    </w:p>
    <w:p w14:paraId="1AB0A2D4" w14:textId="0D2C2D1C" w:rsidR="0002743E" w:rsidRPr="006B3A05" w:rsidRDefault="0097541A" w:rsidP="0002743E">
      <w:pPr>
        <w:jc w:val="both"/>
        <w:rPr>
          <w:rFonts w:ascii="Arial Narrow" w:hAnsi="Arial Narrow"/>
          <w:sz w:val="22"/>
          <w:szCs w:val="22"/>
        </w:rPr>
      </w:pPr>
      <w:r w:rsidRPr="0097541A">
        <w:rPr>
          <w:rFonts w:ascii="Arial Narrow" w:hAnsi="Arial Narrow"/>
          <w:sz w:val="22"/>
          <w:szCs w:val="22"/>
        </w:rPr>
        <w:t xml:space="preserve">Inicia con la solicitud de </w:t>
      </w:r>
      <w:r w:rsidR="000726FA">
        <w:rPr>
          <w:rFonts w:ascii="Arial Narrow" w:hAnsi="Arial Narrow"/>
          <w:sz w:val="22"/>
          <w:szCs w:val="22"/>
        </w:rPr>
        <w:t>verificación</w:t>
      </w:r>
      <w:r w:rsidR="000726FA" w:rsidRPr="0097541A">
        <w:rPr>
          <w:rFonts w:ascii="Arial Narrow" w:hAnsi="Arial Narrow"/>
          <w:sz w:val="22"/>
          <w:szCs w:val="22"/>
        </w:rPr>
        <w:t xml:space="preserve"> </w:t>
      </w:r>
      <w:r w:rsidRPr="0097541A">
        <w:rPr>
          <w:rFonts w:ascii="Arial Narrow" w:hAnsi="Arial Narrow"/>
          <w:sz w:val="22"/>
          <w:szCs w:val="22"/>
        </w:rPr>
        <w:t xml:space="preserve">de perfiles para la administración y manejo del portal y finaliza con la generación de la orden de compra y </w:t>
      </w:r>
      <w:r w:rsidR="001D3260">
        <w:rPr>
          <w:rFonts w:ascii="Arial Narrow" w:hAnsi="Arial Narrow"/>
          <w:sz w:val="22"/>
          <w:szCs w:val="22"/>
        </w:rPr>
        <w:t>el de</w:t>
      </w:r>
      <w:r w:rsidRPr="0097541A">
        <w:rPr>
          <w:rFonts w:ascii="Arial Narrow" w:hAnsi="Arial Narrow"/>
          <w:sz w:val="22"/>
          <w:szCs w:val="22"/>
        </w:rPr>
        <w:t xml:space="preserve"> liquidación de la misma cuando hubiere lugar.</w:t>
      </w:r>
      <w:r w:rsidR="00B758A1">
        <w:rPr>
          <w:rFonts w:ascii="Arial Narrow" w:hAnsi="Arial Narrow"/>
          <w:sz w:val="22"/>
          <w:szCs w:val="22"/>
        </w:rPr>
        <w:t xml:space="preserve"> El procedimiento aplica </w:t>
      </w:r>
      <w:r w:rsidR="00B31033">
        <w:rPr>
          <w:rFonts w:ascii="Arial Narrow" w:hAnsi="Arial Narrow"/>
          <w:sz w:val="22"/>
          <w:szCs w:val="22"/>
        </w:rPr>
        <w:t xml:space="preserve">para Nivel Central y Direcciones Territoriales. </w:t>
      </w:r>
    </w:p>
    <w:p w14:paraId="79EC005D" w14:textId="2FABFFF3" w:rsidR="006A3153" w:rsidRPr="00A13E22" w:rsidRDefault="00F50304" w:rsidP="002C37E6">
      <w:pPr>
        <w:pStyle w:val="Ttulo3"/>
        <w:numPr>
          <w:ilvl w:val="0"/>
          <w:numId w:val="10"/>
        </w:numPr>
        <w:tabs>
          <w:tab w:val="left" w:pos="340"/>
        </w:tabs>
        <w:spacing w:after="240" w:line="240" w:lineRule="auto"/>
        <w:ind w:left="340" w:hanging="340"/>
        <w:rPr>
          <w:rFonts w:ascii="Arial Narrow" w:hAnsi="Arial Narrow"/>
          <w:sz w:val="22"/>
          <w:szCs w:val="22"/>
        </w:rPr>
      </w:pPr>
      <w:bookmarkStart w:id="6" w:name="_Toc27490432"/>
      <w:bookmarkStart w:id="7" w:name="_Toc32778302"/>
      <w:bookmarkEnd w:id="6"/>
      <w:r w:rsidRPr="00E835FE">
        <w:rPr>
          <w:rFonts w:ascii="Arial Narrow" w:hAnsi="Arial Narrow"/>
          <w:sz w:val="22"/>
          <w:szCs w:val="22"/>
        </w:rPr>
        <w:t>DEFINICIONES</w:t>
      </w:r>
      <w:bookmarkEnd w:id="7"/>
    </w:p>
    <w:tbl>
      <w:tblPr>
        <w:tblW w:w="9660" w:type="dxa"/>
        <w:tblCellMar>
          <w:left w:w="70" w:type="dxa"/>
          <w:right w:w="70" w:type="dxa"/>
        </w:tblCellMar>
        <w:tblLook w:val="04A0" w:firstRow="1" w:lastRow="0" w:firstColumn="1" w:lastColumn="0" w:noHBand="0" w:noVBand="1"/>
      </w:tblPr>
      <w:tblGrid>
        <w:gridCol w:w="2410"/>
        <w:gridCol w:w="7250"/>
      </w:tblGrid>
      <w:tr w:rsidR="0057093D" w:rsidRPr="00A13E22" w14:paraId="21994906" w14:textId="77777777" w:rsidTr="007868B2">
        <w:trPr>
          <w:trHeight w:val="600"/>
        </w:trPr>
        <w:tc>
          <w:tcPr>
            <w:tcW w:w="2410" w:type="dxa"/>
            <w:shd w:val="clear" w:color="auto" w:fill="auto"/>
            <w:noWrap/>
            <w:hideMark/>
          </w:tcPr>
          <w:p w14:paraId="3AE86880" w14:textId="622F5708" w:rsidR="00B31033" w:rsidRPr="00A13E22" w:rsidRDefault="0097541A" w:rsidP="002C37E6">
            <w:pPr>
              <w:spacing w:before="80" w:after="80"/>
              <w:rPr>
                <w:rFonts w:ascii="Arial Narrow" w:hAnsi="Arial Narrow"/>
                <w:b/>
                <w:bCs/>
                <w:color w:val="000000"/>
                <w:sz w:val="22"/>
                <w:szCs w:val="22"/>
              </w:rPr>
            </w:pPr>
            <w:r w:rsidRPr="00A13E22">
              <w:rPr>
                <w:rFonts w:ascii="Arial Narrow" w:hAnsi="Arial Narrow"/>
                <w:b/>
                <w:bCs/>
                <w:color w:val="000000"/>
                <w:sz w:val="22"/>
                <w:szCs w:val="22"/>
              </w:rPr>
              <w:t xml:space="preserve">ACUERDO MARCO DE </w:t>
            </w:r>
            <w:r w:rsidR="00B31033" w:rsidRPr="00A13E22">
              <w:rPr>
                <w:rFonts w:ascii="Arial Narrow" w:hAnsi="Arial Narrow"/>
                <w:b/>
                <w:bCs/>
                <w:color w:val="000000"/>
                <w:sz w:val="22"/>
                <w:szCs w:val="22"/>
              </w:rPr>
              <w:t xml:space="preserve">     </w:t>
            </w:r>
            <w:r w:rsidRPr="00A13E22">
              <w:rPr>
                <w:rFonts w:ascii="Arial Narrow" w:hAnsi="Arial Narrow"/>
                <w:b/>
                <w:bCs/>
                <w:color w:val="000000"/>
                <w:sz w:val="22"/>
                <w:szCs w:val="22"/>
              </w:rPr>
              <w:t>PRECIOS</w:t>
            </w:r>
          </w:p>
          <w:p w14:paraId="6BF4D6C8" w14:textId="77777777" w:rsidR="00B31033" w:rsidRPr="00A13E22" w:rsidRDefault="00B31033" w:rsidP="00B31033">
            <w:pPr>
              <w:rPr>
                <w:rFonts w:ascii="Arial Narrow" w:hAnsi="Arial Narrow"/>
                <w:sz w:val="22"/>
                <w:szCs w:val="22"/>
              </w:rPr>
            </w:pPr>
          </w:p>
          <w:p w14:paraId="57710BA4" w14:textId="13C6F16E" w:rsidR="0057093D" w:rsidRPr="00A13E22" w:rsidRDefault="0057093D" w:rsidP="001D78F2">
            <w:pPr>
              <w:rPr>
                <w:rFonts w:ascii="Arial Narrow" w:hAnsi="Arial Narrow"/>
                <w:b/>
                <w:bCs/>
                <w:color w:val="000000"/>
                <w:sz w:val="22"/>
                <w:szCs w:val="22"/>
              </w:rPr>
            </w:pPr>
          </w:p>
        </w:tc>
        <w:tc>
          <w:tcPr>
            <w:tcW w:w="7250" w:type="dxa"/>
            <w:shd w:val="clear" w:color="auto" w:fill="auto"/>
            <w:hideMark/>
          </w:tcPr>
          <w:p w14:paraId="08A2E7A9" w14:textId="45F287B7" w:rsidR="00B31033" w:rsidRPr="00A13E22" w:rsidRDefault="00B31033" w:rsidP="002C37E6">
            <w:pPr>
              <w:spacing w:before="80" w:after="80"/>
              <w:jc w:val="both"/>
              <w:rPr>
                <w:rStyle w:val="nfasis"/>
                <w:rFonts w:ascii="Arial Narrow" w:hAnsi="Arial Narrow" w:cs="Arial"/>
                <w:b/>
                <w:bCs/>
                <w:color w:val="333333"/>
                <w:sz w:val="22"/>
                <w:szCs w:val="22"/>
                <w:shd w:val="clear" w:color="auto" w:fill="FFFFFF"/>
              </w:rPr>
            </w:pPr>
            <w:r w:rsidRPr="00A13E22">
              <w:rPr>
                <w:rFonts w:ascii="Arial Narrow" w:hAnsi="Arial Narrow" w:cs="Arial"/>
                <w:color w:val="333333"/>
                <w:sz w:val="22"/>
                <w:szCs w:val="22"/>
                <w:shd w:val="clear" w:color="auto" w:fill="FFFFFF"/>
              </w:rPr>
              <w:t>Contrato celebrado entre uno o más proveedores y Colombia Compra Eficiente, o quien haga sus veces, para la provisión a las Entidades Estatales de Bienes y Servicios de Características Técnicas Uniformes, en la forma, plazo y condiciones establecidas en este.</w:t>
            </w:r>
          </w:p>
          <w:p w14:paraId="00FDBF1C" w14:textId="739D70CF" w:rsidR="00B31033" w:rsidRPr="00A13E22" w:rsidRDefault="00B31033" w:rsidP="002C37E6">
            <w:pPr>
              <w:spacing w:before="80" w:after="80"/>
              <w:jc w:val="both"/>
              <w:rPr>
                <w:rFonts w:ascii="Arial Narrow" w:hAnsi="Arial Narrow"/>
                <w:color w:val="000000"/>
                <w:sz w:val="22"/>
                <w:szCs w:val="22"/>
              </w:rPr>
            </w:pPr>
          </w:p>
        </w:tc>
      </w:tr>
      <w:tr w:rsidR="00147826" w:rsidRPr="00A13E22" w14:paraId="6702F76F" w14:textId="77777777" w:rsidTr="007868B2">
        <w:trPr>
          <w:trHeight w:val="600"/>
        </w:trPr>
        <w:tc>
          <w:tcPr>
            <w:tcW w:w="2410" w:type="dxa"/>
            <w:shd w:val="clear" w:color="auto" w:fill="auto"/>
            <w:noWrap/>
          </w:tcPr>
          <w:p w14:paraId="0D85EE9D" w14:textId="00F4B527" w:rsidR="00147826" w:rsidRPr="001D78F2" w:rsidRDefault="00147826" w:rsidP="001D78F2">
            <w:pPr>
              <w:rPr>
                <w:rFonts w:ascii="Arial Narrow" w:hAnsi="Arial Narrow"/>
                <w:sz w:val="22"/>
                <w:szCs w:val="22"/>
              </w:rPr>
            </w:pPr>
            <w:r>
              <w:rPr>
                <w:rFonts w:ascii="Arial Narrow" w:hAnsi="Arial Narrow"/>
                <w:b/>
                <w:iCs/>
                <w:color w:val="000000"/>
                <w:sz w:val="22"/>
                <w:szCs w:val="22"/>
              </w:rPr>
              <w:t>C</w:t>
            </w:r>
            <w:r w:rsidRPr="00A13E22">
              <w:rPr>
                <w:rFonts w:ascii="Arial Narrow" w:hAnsi="Arial Narrow"/>
                <w:b/>
                <w:iCs/>
                <w:color w:val="000000"/>
                <w:sz w:val="22"/>
                <w:szCs w:val="22"/>
              </w:rPr>
              <w:t>ATÁLOGO PARA ACUERDOS MARCO DE PRECIOS</w:t>
            </w:r>
          </w:p>
        </w:tc>
        <w:tc>
          <w:tcPr>
            <w:tcW w:w="7250" w:type="dxa"/>
            <w:shd w:val="clear" w:color="auto" w:fill="auto"/>
          </w:tcPr>
          <w:p w14:paraId="661FA4D2" w14:textId="063E10A5" w:rsidR="00147826" w:rsidRPr="00A13E22" w:rsidRDefault="00147826" w:rsidP="002C37E6">
            <w:pPr>
              <w:spacing w:before="80" w:after="80"/>
              <w:jc w:val="both"/>
              <w:rPr>
                <w:rFonts w:ascii="Arial Narrow" w:hAnsi="Arial Narrow" w:cs="Arial"/>
                <w:color w:val="333333"/>
                <w:sz w:val="22"/>
                <w:szCs w:val="22"/>
                <w:shd w:val="clear" w:color="auto" w:fill="FFFFFF"/>
              </w:rPr>
            </w:pPr>
            <w:r w:rsidRPr="00A13E22">
              <w:rPr>
                <w:rFonts w:ascii="Arial Narrow" w:hAnsi="Arial Narrow" w:cs="Arial"/>
                <w:color w:val="333333"/>
                <w:sz w:val="22"/>
                <w:szCs w:val="22"/>
                <w:shd w:val="clear" w:color="auto" w:fill="FFFFFF"/>
              </w:rPr>
              <w:t>Ficha que contiene: (a) la lista de bienes y/o servicios; (b) las condiciones de su contratación que están amparadas por un Acuerdo Marco de Precios; y (c) la lista de los contratistas que son parte del Acuerdo Marco de Precios.</w:t>
            </w:r>
          </w:p>
        </w:tc>
      </w:tr>
      <w:tr w:rsidR="002861B2" w:rsidRPr="00A13E22" w14:paraId="79F62400" w14:textId="77777777" w:rsidTr="007868B2">
        <w:trPr>
          <w:trHeight w:val="639"/>
        </w:trPr>
        <w:tc>
          <w:tcPr>
            <w:tcW w:w="2410" w:type="dxa"/>
            <w:shd w:val="clear" w:color="auto" w:fill="auto"/>
            <w:noWrap/>
            <w:hideMark/>
          </w:tcPr>
          <w:p w14:paraId="10933956" w14:textId="25BE0C3C" w:rsidR="002861B2" w:rsidRPr="00A13E22" w:rsidRDefault="00544F49" w:rsidP="002C37E6">
            <w:pPr>
              <w:spacing w:before="80" w:after="80"/>
              <w:rPr>
                <w:rFonts w:ascii="Arial Narrow" w:hAnsi="Arial Narrow"/>
                <w:b/>
                <w:bCs/>
                <w:color w:val="000000"/>
                <w:sz w:val="22"/>
                <w:szCs w:val="22"/>
              </w:rPr>
            </w:pPr>
            <w:r>
              <w:rPr>
                <w:rFonts w:ascii="Arial Narrow" w:hAnsi="Arial Narrow"/>
                <w:b/>
                <w:bCs/>
                <w:color w:val="000000"/>
                <w:sz w:val="22"/>
                <w:szCs w:val="22"/>
              </w:rPr>
              <w:t xml:space="preserve">CERTIFICADO DE DISPONIBILIDAD PRESUPUESTAL - </w:t>
            </w:r>
            <w:r w:rsidR="002861B2" w:rsidRPr="00A13E22">
              <w:rPr>
                <w:rFonts w:ascii="Arial Narrow" w:hAnsi="Arial Narrow"/>
                <w:b/>
                <w:bCs/>
                <w:color w:val="000000"/>
                <w:sz w:val="22"/>
                <w:szCs w:val="22"/>
              </w:rPr>
              <w:t>CDP</w:t>
            </w:r>
          </w:p>
        </w:tc>
        <w:tc>
          <w:tcPr>
            <w:tcW w:w="7250" w:type="dxa"/>
            <w:shd w:val="clear" w:color="auto" w:fill="auto"/>
            <w:hideMark/>
          </w:tcPr>
          <w:p w14:paraId="7B0B4229" w14:textId="3D41F9E2" w:rsidR="002861B2" w:rsidRPr="00A13E22" w:rsidRDefault="002861B2" w:rsidP="002C37E6">
            <w:pPr>
              <w:spacing w:before="80" w:after="80"/>
              <w:jc w:val="both"/>
              <w:rPr>
                <w:rFonts w:ascii="Arial Narrow" w:hAnsi="Arial Narrow"/>
                <w:color w:val="000000"/>
                <w:sz w:val="22"/>
                <w:szCs w:val="22"/>
              </w:rPr>
            </w:pPr>
            <w:r w:rsidRPr="00A13E22">
              <w:rPr>
                <w:rFonts w:ascii="Arial Narrow" w:hAnsi="Arial Narrow"/>
                <w:color w:val="000000"/>
                <w:sz w:val="22"/>
                <w:szCs w:val="22"/>
              </w:rPr>
              <w:t xml:space="preserve">Documento mediante el cual se garantiza el principio de legalidad, es decir, la existencia del rubro y la apropiación presupuestal suficiente para atender un gasto determinado.  </w:t>
            </w:r>
          </w:p>
        </w:tc>
      </w:tr>
      <w:tr w:rsidR="00B758A1" w:rsidRPr="00A13E22" w14:paraId="704968E3" w14:textId="77777777" w:rsidTr="007868B2">
        <w:trPr>
          <w:trHeight w:val="639"/>
        </w:trPr>
        <w:tc>
          <w:tcPr>
            <w:tcW w:w="2410" w:type="dxa"/>
            <w:shd w:val="clear" w:color="auto" w:fill="auto"/>
            <w:noWrap/>
          </w:tcPr>
          <w:p w14:paraId="18BE8B3A" w14:textId="727E89B5" w:rsidR="00C001BB" w:rsidRPr="00A13E22" w:rsidRDefault="00B758A1" w:rsidP="002C37E6">
            <w:pPr>
              <w:spacing w:before="80" w:after="80"/>
              <w:rPr>
                <w:rFonts w:ascii="Arial Narrow" w:hAnsi="Arial Narrow"/>
                <w:b/>
                <w:bCs/>
                <w:color w:val="000000"/>
                <w:sz w:val="22"/>
                <w:szCs w:val="22"/>
              </w:rPr>
            </w:pPr>
            <w:r w:rsidRPr="00A13E22">
              <w:rPr>
                <w:rFonts w:ascii="Arial Narrow" w:hAnsi="Arial Narrow"/>
                <w:b/>
                <w:bCs/>
                <w:color w:val="000000"/>
                <w:sz w:val="22"/>
                <w:szCs w:val="22"/>
              </w:rPr>
              <w:t>CONTACTO</w:t>
            </w:r>
          </w:p>
        </w:tc>
        <w:tc>
          <w:tcPr>
            <w:tcW w:w="7250" w:type="dxa"/>
            <w:shd w:val="clear" w:color="auto" w:fill="auto"/>
          </w:tcPr>
          <w:p w14:paraId="60EFF2FB" w14:textId="7E6B4740" w:rsidR="00C001BB" w:rsidRPr="00A13E22" w:rsidRDefault="00B758A1">
            <w:pPr>
              <w:spacing w:before="80" w:after="80"/>
              <w:jc w:val="both"/>
              <w:rPr>
                <w:rFonts w:ascii="Arial Narrow" w:hAnsi="Arial Narrow"/>
                <w:color w:val="000000"/>
                <w:sz w:val="22"/>
                <w:szCs w:val="22"/>
              </w:rPr>
            </w:pPr>
            <w:r w:rsidRPr="00A13E22">
              <w:rPr>
                <w:rFonts w:ascii="Arial Narrow" w:hAnsi="Arial Narrow"/>
                <w:color w:val="000000"/>
                <w:sz w:val="22"/>
                <w:szCs w:val="22"/>
              </w:rPr>
              <w:t>Es un funcionario de la Entidad Compradora que recibe copia de las notificaciones de creación, actualización y retiro de usuarios en la Tienda Virtual.</w:t>
            </w:r>
          </w:p>
        </w:tc>
      </w:tr>
      <w:tr w:rsidR="00147826" w:rsidRPr="00A13E22" w14:paraId="5BFA6606" w14:textId="77777777" w:rsidTr="007868B2">
        <w:trPr>
          <w:trHeight w:val="639"/>
        </w:trPr>
        <w:tc>
          <w:tcPr>
            <w:tcW w:w="2410" w:type="dxa"/>
            <w:shd w:val="clear" w:color="auto" w:fill="auto"/>
            <w:noWrap/>
          </w:tcPr>
          <w:p w14:paraId="12D0A4AC" w14:textId="1F83E068" w:rsidR="00147826" w:rsidRPr="00A13E22" w:rsidRDefault="00147826" w:rsidP="002C37E6">
            <w:pPr>
              <w:spacing w:before="80" w:after="80"/>
              <w:rPr>
                <w:rFonts w:ascii="Arial Narrow" w:hAnsi="Arial Narrow"/>
                <w:b/>
                <w:bCs/>
                <w:color w:val="000000"/>
                <w:sz w:val="22"/>
                <w:szCs w:val="22"/>
              </w:rPr>
            </w:pPr>
            <w:r>
              <w:rPr>
                <w:rFonts w:ascii="Arial Narrow" w:hAnsi="Arial Narrow"/>
                <w:b/>
                <w:bCs/>
                <w:color w:val="000000"/>
                <w:sz w:val="22"/>
                <w:szCs w:val="22"/>
              </w:rPr>
              <w:t>COTIZACIÓN</w:t>
            </w:r>
          </w:p>
        </w:tc>
        <w:tc>
          <w:tcPr>
            <w:tcW w:w="7250" w:type="dxa"/>
            <w:shd w:val="clear" w:color="auto" w:fill="auto"/>
          </w:tcPr>
          <w:p w14:paraId="694A21AA" w14:textId="74995D5B" w:rsidR="00147826" w:rsidRPr="00A13E22" w:rsidRDefault="00147826" w:rsidP="002C37E6">
            <w:pPr>
              <w:spacing w:before="80" w:after="80"/>
              <w:jc w:val="both"/>
              <w:rPr>
                <w:rFonts w:ascii="Arial Narrow" w:hAnsi="Arial Narrow"/>
                <w:color w:val="000000"/>
                <w:sz w:val="22"/>
                <w:szCs w:val="22"/>
              </w:rPr>
            </w:pPr>
            <w:r w:rsidRPr="00C001BB">
              <w:rPr>
                <w:rFonts w:ascii="Arial Narrow" w:hAnsi="Arial Narrow"/>
                <w:color w:val="000000"/>
                <w:sz w:val="22"/>
                <w:szCs w:val="22"/>
              </w:rPr>
              <w:t>Es la Oferta presentada por el Proveedor en la Operación Secundaria como respuesta a una</w:t>
            </w:r>
            <w:r>
              <w:rPr>
                <w:rFonts w:ascii="Arial Narrow" w:hAnsi="Arial Narrow"/>
                <w:color w:val="000000"/>
                <w:sz w:val="22"/>
                <w:szCs w:val="22"/>
              </w:rPr>
              <w:t xml:space="preserve"> </w:t>
            </w:r>
            <w:r w:rsidRPr="00C001BB">
              <w:rPr>
                <w:rFonts w:ascii="Arial Narrow" w:hAnsi="Arial Narrow"/>
                <w:color w:val="000000"/>
                <w:sz w:val="22"/>
                <w:szCs w:val="22"/>
              </w:rPr>
              <w:t>Solicitud de Cotización generada por la Entidad Compradora en la Tienda Virtual del Estado</w:t>
            </w:r>
            <w:r>
              <w:rPr>
                <w:rFonts w:ascii="Arial Narrow" w:hAnsi="Arial Narrow"/>
                <w:color w:val="000000"/>
                <w:sz w:val="22"/>
                <w:szCs w:val="22"/>
              </w:rPr>
              <w:t xml:space="preserve"> </w:t>
            </w:r>
            <w:r w:rsidRPr="00C001BB">
              <w:rPr>
                <w:rFonts w:ascii="Arial Narrow" w:hAnsi="Arial Narrow"/>
                <w:color w:val="000000"/>
                <w:sz w:val="22"/>
                <w:szCs w:val="22"/>
              </w:rPr>
              <w:t>Colombiano.</w:t>
            </w:r>
          </w:p>
        </w:tc>
      </w:tr>
      <w:tr w:rsidR="002861B2" w:rsidRPr="00A13E22" w14:paraId="0B556328" w14:textId="77777777" w:rsidTr="007868B2">
        <w:trPr>
          <w:trHeight w:val="908"/>
        </w:trPr>
        <w:tc>
          <w:tcPr>
            <w:tcW w:w="2410" w:type="dxa"/>
            <w:shd w:val="clear" w:color="auto" w:fill="auto"/>
            <w:noWrap/>
            <w:hideMark/>
          </w:tcPr>
          <w:p w14:paraId="72D01B65" w14:textId="713D0269" w:rsidR="002861B2" w:rsidRPr="00A13E22" w:rsidRDefault="002861B2" w:rsidP="002C37E6">
            <w:pPr>
              <w:spacing w:before="80" w:after="80"/>
              <w:rPr>
                <w:rFonts w:ascii="Arial Narrow" w:hAnsi="Arial Narrow"/>
                <w:b/>
                <w:bCs/>
                <w:color w:val="000000"/>
                <w:sz w:val="22"/>
                <w:szCs w:val="22"/>
              </w:rPr>
            </w:pPr>
            <w:r w:rsidRPr="00A13E22">
              <w:rPr>
                <w:rFonts w:ascii="Arial Narrow" w:hAnsi="Arial Narrow"/>
                <w:b/>
                <w:color w:val="000000"/>
                <w:sz w:val="22"/>
                <w:szCs w:val="22"/>
              </w:rPr>
              <w:t>ENTIDAD COMPRADORA</w:t>
            </w:r>
          </w:p>
        </w:tc>
        <w:tc>
          <w:tcPr>
            <w:tcW w:w="7250" w:type="dxa"/>
            <w:shd w:val="clear" w:color="auto" w:fill="auto"/>
          </w:tcPr>
          <w:p w14:paraId="34B7D439" w14:textId="46561E9E" w:rsidR="002861B2" w:rsidRPr="00A13E22" w:rsidRDefault="002861B2" w:rsidP="002C37E6">
            <w:pPr>
              <w:spacing w:before="80" w:after="80"/>
              <w:jc w:val="both"/>
              <w:rPr>
                <w:rFonts w:ascii="Arial Narrow" w:hAnsi="Arial Narrow"/>
                <w:color w:val="000000"/>
                <w:sz w:val="22"/>
                <w:szCs w:val="22"/>
              </w:rPr>
            </w:pPr>
            <w:r w:rsidRPr="00A13E22">
              <w:rPr>
                <w:rFonts w:ascii="Arial Narrow" w:hAnsi="Arial Narrow"/>
                <w:color w:val="000000"/>
                <w:sz w:val="22"/>
                <w:szCs w:val="22"/>
              </w:rPr>
              <w:t xml:space="preserve">Es la Entidad Estatal registrada, o en proceso de registro, en la Tienda Virtual del Estado Colombiano. En su proceso de creación, la Entidad Estatal debe aportar un archivo con su logo. </w:t>
            </w:r>
          </w:p>
        </w:tc>
      </w:tr>
      <w:tr w:rsidR="00147826" w:rsidRPr="00A13E22" w14:paraId="4A43836F" w14:textId="77777777" w:rsidTr="007868B2">
        <w:trPr>
          <w:trHeight w:val="964"/>
        </w:trPr>
        <w:tc>
          <w:tcPr>
            <w:tcW w:w="2410" w:type="dxa"/>
            <w:shd w:val="clear" w:color="auto" w:fill="auto"/>
            <w:noWrap/>
          </w:tcPr>
          <w:p w14:paraId="7D52FF9C" w14:textId="0271818D" w:rsidR="00147826" w:rsidRPr="001D78F2" w:rsidRDefault="00147826" w:rsidP="002C37E6">
            <w:pPr>
              <w:spacing w:before="80" w:after="80"/>
              <w:rPr>
                <w:rFonts w:ascii="Arial Narrow" w:hAnsi="Arial Narrow"/>
                <w:b/>
                <w:bCs/>
                <w:color w:val="000000"/>
                <w:sz w:val="22"/>
                <w:szCs w:val="22"/>
              </w:rPr>
            </w:pPr>
            <w:r w:rsidRPr="00A13E22">
              <w:rPr>
                <w:rFonts w:ascii="Arial Narrow" w:hAnsi="Arial Narrow"/>
                <w:b/>
                <w:bCs/>
                <w:color w:val="000000"/>
                <w:sz w:val="22"/>
                <w:szCs w:val="22"/>
              </w:rPr>
              <w:t>ESTUDIO PREVIO</w:t>
            </w:r>
          </w:p>
        </w:tc>
        <w:tc>
          <w:tcPr>
            <w:tcW w:w="7250" w:type="dxa"/>
            <w:shd w:val="clear" w:color="auto" w:fill="auto"/>
          </w:tcPr>
          <w:p w14:paraId="7424FE7A" w14:textId="704B4289" w:rsidR="00147826" w:rsidRPr="00A13E22" w:rsidRDefault="00147826">
            <w:pPr>
              <w:spacing w:before="80" w:after="80"/>
              <w:jc w:val="both"/>
              <w:rPr>
                <w:rFonts w:ascii="Arial Narrow" w:hAnsi="Arial Narrow"/>
                <w:color w:val="000000"/>
                <w:sz w:val="22"/>
                <w:szCs w:val="22"/>
              </w:rPr>
            </w:pPr>
            <w:r w:rsidRPr="00A13E22">
              <w:rPr>
                <w:rFonts w:ascii="Arial Narrow" w:hAnsi="Arial Narrow"/>
                <w:color w:val="000000"/>
                <w:sz w:val="22"/>
                <w:szCs w:val="22"/>
              </w:rPr>
              <w:t>Documento necesario para justificar la celebración de todo contrato estatal, cuyo objeto es el de tener información que asegure la efectividad de la contratación del servicio o la compra del bien con el que se espera suplir la necesidad.</w:t>
            </w:r>
          </w:p>
        </w:tc>
      </w:tr>
      <w:tr w:rsidR="002861B2" w:rsidRPr="00A13E22" w14:paraId="167317BD" w14:textId="77777777" w:rsidTr="007868B2">
        <w:trPr>
          <w:trHeight w:val="900"/>
        </w:trPr>
        <w:tc>
          <w:tcPr>
            <w:tcW w:w="2410" w:type="dxa"/>
            <w:shd w:val="clear" w:color="auto" w:fill="auto"/>
            <w:noWrap/>
          </w:tcPr>
          <w:p w14:paraId="65C99DD7" w14:textId="16025822" w:rsidR="00147826" w:rsidRPr="00A13E22" w:rsidRDefault="00147826">
            <w:pPr>
              <w:spacing w:before="80" w:after="80"/>
              <w:rPr>
                <w:rFonts w:ascii="Arial Narrow" w:hAnsi="Arial Narrow"/>
                <w:b/>
                <w:bCs/>
                <w:color w:val="000000"/>
                <w:sz w:val="22"/>
                <w:szCs w:val="22"/>
              </w:rPr>
            </w:pPr>
            <w:r>
              <w:rPr>
                <w:rFonts w:ascii="Arial Narrow" w:hAnsi="Arial Narrow"/>
                <w:b/>
                <w:bCs/>
                <w:color w:val="000000"/>
                <w:sz w:val="22"/>
                <w:szCs w:val="22"/>
              </w:rPr>
              <w:t>INSTRUMENTO DE AGREGACIÓN DE DEMANDA</w:t>
            </w:r>
          </w:p>
        </w:tc>
        <w:tc>
          <w:tcPr>
            <w:tcW w:w="7250" w:type="dxa"/>
            <w:shd w:val="clear" w:color="auto" w:fill="auto"/>
          </w:tcPr>
          <w:p w14:paraId="02B936AC" w14:textId="43B63E18" w:rsidR="00147826" w:rsidRPr="00A13E22" w:rsidRDefault="00147826">
            <w:pPr>
              <w:spacing w:before="80" w:after="80"/>
              <w:jc w:val="both"/>
              <w:rPr>
                <w:rFonts w:ascii="Arial Narrow" w:hAnsi="Arial Narrow"/>
                <w:color w:val="000000"/>
                <w:sz w:val="22"/>
                <w:szCs w:val="22"/>
              </w:rPr>
            </w:pPr>
            <w:r w:rsidRPr="00147826">
              <w:rPr>
                <w:rFonts w:ascii="Arial Narrow" w:hAnsi="Arial Narrow"/>
                <w:color w:val="000000"/>
                <w:sz w:val="22"/>
                <w:szCs w:val="22"/>
              </w:rPr>
              <w:t>Es el acuerdo de voluntades suscrito entre Colombia Compra Eficiente y los Proveedores que</w:t>
            </w:r>
            <w:r>
              <w:rPr>
                <w:rFonts w:ascii="Arial Narrow" w:hAnsi="Arial Narrow"/>
                <w:color w:val="000000"/>
                <w:sz w:val="22"/>
                <w:szCs w:val="22"/>
              </w:rPr>
              <w:t xml:space="preserve"> </w:t>
            </w:r>
            <w:r w:rsidRPr="00147826">
              <w:rPr>
                <w:rFonts w:ascii="Arial Narrow" w:hAnsi="Arial Narrow"/>
                <w:color w:val="000000"/>
                <w:sz w:val="22"/>
                <w:szCs w:val="22"/>
              </w:rPr>
              <w:t>aceptan la invitación para su vinculación</w:t>
            </w:r>
          </w:p>
        </w:tc>
      </w:tr>
      <w:tr w:rsidR="0047532C" w:rsidRPr="00A13E22" w14:paraId="4CB84465" w14:textId="77777777" w:rsidTr="007868B2">
        <w:trPr>
          <w:trHeight w:val="900"/>
        </w:trPr>
        <w:tc>
          <w:tcPr>
            <w:tcW w:w="2410" w:type="dxa"/>
            <w:shd w:val="clear" w:color="auto" w:fill="auto"/>
            <w:noWrap/>
          </w:tcPr>
          <w:p w14:paraId="530A18AE" w14:textId="25934508" w:rsidR="0047532C" w:rsidRPr="00A13E22" w:rsidRDefault="0047532C" w:rsidP="002C37E6">
            <w:pPr>
              <w:spacing w:before="80" w:after="80"/>
              <w:rPr>
                <w:rFonts w:ascii="Arial Narrow" w:hAnsi="Arial Narrow"/>
                <w:b/>
                <w:color w:val="000000"/>
                <w:sz w:val="22"/>
                <w:szCs w:val="22"/>
              </w:rPr>
            </w:pPr>
            <w:r>
              <w:rPr>
                <w:rFonts w:ascii="Arial Narrow" w:hAnsi="Arial Narrow"/>
                <w:b/>
                <w:color w:val="000000"/>
                <w:sz w:val="22"/>
                <w:szCs w:val="22"/>
              </w:rPr>
              <w:lastRenderedPageBreak/>
              <w:t>OPERACIÓN SECUNDARIA</w:t>
            </w:r>
          </w:p>
        </w:tc>
        <w:tc>
          <w:tcPr>
            <w:tcW w:w="7250" w:type="dxa"/>
            <w:shd w:val="clear" w:color="auto" w:fill="auto"/>
          </w:tcPr>
          <w:p w14:paraId="45619C5C" w14:textId="31661945" w:rsidR="0047532C" w:rsidRPr="00A13E22" w:rsidRDefault="0047532C">
            <w:pPr>
              <w:spacing w:before="80" w:after="80"/>
              <w:jc w:val="both"/>
              <w:rPr>
                <w:rFonts w:ascii="Arial Narrow" w:hAnsi="Arial Narrow"/>
                <w:color w:val="000000"/>
                <w:sz w:val="22"/>
                <w:szCs w:val="22"/>
              </w:rPr>
            </w:pPr>
            <w:r w:rsidRPr="0047532C">
              <w:rPr>
                <w:rFonts w:ascii="Arial Narrow" w:hAnsi="Arial Narrow"/>
                <w:color w:val="000000"/>
                <w:sz w:val="22"/>
                <w:szCs w:val="22"/>
              </w:rPr>
              <w:t>Son las actividades que deben adelantar en la ejecución del Acuerdo Marco</w:t>
            </w:r>
            <w:r>
              <w:rPr>
                <w:rFonts w:ascii="Arial Narrow" w:hAnsi="Arial Narrow"/>
                <w:color w:val="000000"/>
                <w:sz w:val="22"/>
                <w:szCs w:val="22"/>
              </w:rPr>
              <w:t xml:space="preserve">. </w:t>
            </w:r>
            <w:r w:rsidRPr="0047532C">
              <w:rPr>
                <w:rFonts w:ascii="Arial Narrow" w:hAnsi="Arial Narrow"/>
                <w:color w:val="000000"/>
                <w:sz w:val="22"/>
                <w:szCs w:val="22"/>
              </w:rPr>
              <w:t>Esta Operación inicia con la Solicitud de Cotización elevada por la Entidad Compradora y finaliza con la colocación y</w:t>
            </w:r>
            <w:r>
              <w:rPr>
                <w:rFonts w:ascii="Arial Narrow" w:hAnsi="Arial Narrow"/>
                <w:color w:val="000000"/>
                <w:sz w:val="22"/>
                <w:szCs w:val="22"/>
              </w:rPr>
              <w:t xml:space="preserve"> </w:t>
            </w:r>
            <w:r w:rsidRPr="0047532C">
              <w:rPr>
                <w:rFonts w:ascii="Arial Narrow" w:hAnsi="Arial Narrow"/>
                <w:color w:val="000000"/>
                <w:sz w:val="22"/>
                <w:szCs w:val="22"/>
              </w:rPr>
              <w:t>aceptación de la Cotización más económica.</w:t>
            </w:r>
          </w:p>
        </w:tc>
      </w:tr>
      <w:tr w:rsidR="002861B2" w:rsidRPr="00A13E22" w14:paraId="5CFD2508" w14:textId="77777777" w:rsidTr="007868B2">
        <w:trPr>
          <w:trHeight w:val="900"/>
        </w:trPr>
        <w:tc>
          <w:tcPr>
            <w:tcW w:w="2410" w:type="dxa"/>
            <w:shd w:val="clear" w:color="auto" w:fill="auto"/>
            <w:noWrap/>
            <w:hideMark/>
          </w:tcPr>
          <w:p w14:paraId="773D4EDB" w14:textId="67C5270E" w:rsidR="002861B2" w:rsidRPr="00A13E22" w:rsidRDefault="002861B2" w:rsidP="002C37E6">
            <w:pPr>
              <w:spacing w:before="80" w:after="80"/>
              <w:rPr>
                <w:rFonts w:ascii="Arial Narrow" w:hAnsi="Arial Narrow"/>
                <w:b/>
                <w:bCs/>
                <w:color w:val="000000"/>
                <w:sz w:val="22"/>
                <w:szCs w:val="22"/>
              </w:rPr>
            </w:pPr>
            <w:r w:rsidRPr="00A13E22">
              <w:rPr>
                <w:rFonts w:ascii="Arial Narrow" w:hAnsi="Arial Narrow"/>
                <w:b/>
                <w:color w:val="000000"/>
                <w:sz w:val="22"/>
                <w:szCs w:val="22"/>
              </w:rPr>
              <w:t>ORDENADOR DEL GASTO</w:t>
            </w:r>
          </w:p>
        </w:tc>
        <w:tc>
          <w:tcPr>
            <w:tcW w:w="7250" w:type="dxa"/>
            <w:shd w:val="clear" w:color="auto" w:fill="auto"/>
            <w:hideMark/>
          </w:tcPr>
          <w:p w14:paraId="0607315B" w14:textId="11783275" w:rsidR="002861B2" w:rsidRPr="00A13E22" w:rsidRDefault="002861B2" w:rsidP="002C37E6">
            <w:pPr>
              <w:spacing w:before="80" w:after="80"/>
              <w:jc w:val="both"/>
              <w:rPr>
                <w:rFonts w:ascii="Arial Narrow" w:hAnsi="Arial Narrow"/>
                <w:color w:val="000000"/>
                <w:sz w:val="22"/>
                <w:szCs w:val="22"/>
              </w:rPr>
            </w:pPr>
            <w:r w:rsidRPr="00A13E22">
              <w:rPr>
                <w:rFonts w:ascii="Arial Narrow" w:hAnsi="Arial Narrow"/>
                <w:color w:val="000000"/>
                <w:sz w:val="22"/>
                <w:szCs w:val="22"/>
              </w:rPr>
              <w:t>Es un funcionario de la Entidad Compradora con usuario y clave de acceso a la Tienda Virtual con permisos para emitir una Orden de Compra. En su proceso de creación el usuario Ordenador debe aportar: x Acto de Nombramiento x Acto de Posesión x Acto de Ordenación (Opcional).</w:t>
            </w:r>
          </w:p>
        </w:tc>
      </w:tr>
      <w:tr w:rsidR="002861B2" w:rsidRPr="00A13E22" w14:paraId="62C33968" w14:textId="77777777" w:rsidTr="007868B2">
        <w:trPr>
          <w:trHeight w:val="600"/>
        </w:trPr>
        <w:tc>
          <w:tcPr>
            <w:tcW w:w="2410" w:type="dxa"/>
            <w:shd w:val="clear" w:color="auto" w:fill="auto"/>
            <w:noWrap/>
            <w:hideMark/>
          </w:tcPr>
          <w:p w14:paraId="76828DDA" w14:textId="50AA83B8" w:rsidR="002861B2" w:rsidRPr="00A13E22" w:rsidRDefault="002861B2" w:rsidP="002C37E6">
            <w:pPr>
              <w:spacing w:before="80" w:after="80"/>
              <w:rPr>
                <w:rFonts w:ascii="Arial Narrow" w:hAnsi="Arial Narrow"/>
                <w:b/>
                <w:bCs/>
                <w:color w:val="000000"/>
                <w:sz w:val="22"/>
                <w:szCs w:val="22"/>
              </w:rPr>
            </w:pPr>
            <w:r w:rsidRPr="00A13E22">
              <w:rPr>
                <w:rFonts w:ascii="Arial Narrow" w:hAnsi="Arial Narrow"/>
                <w:b/>
                <w:color w:val="000000"/>
                <w:sz w:val="22"/>
                <w:szCs w:val="22"/>
              </w:rPr>
              <w:t>ORDEN DE COMPRA</w:t>
            </w:r>
          </w:p>
        </w:tc>
        <w:tc>
          <w:tcPr>
            <w:tcW w:w="7250" w:type="dxa"/>
            <w:shd w:val="clear" w:color="auto" w:fill="auto"/>
            <w:hideMark/>
          </w:tcPr>
          <w:p w14:paraId="0988DE42" w14:textId="0E3F56CC" w:rsidR="002861B2" w:rsidRPr="00A13E22" w:rsidRDefault="002861B2" w:rsidP="002C37E6">
            <w:pPr>
              <w:spacing w:before="80" w:after="80"/>
              <w:jc w:val="both"/>
              <w:rPr>
                <w:rFonts w:ascii="Arial Narrow" w:hAnsi="Arial Narrow"/>
                <w:color w:val="000000"/>
                <w:sz w:val="22"/>
                <w:szCs w:val="22"/>
              </w:rPr>
            </w:pPr>
            <w:r w:rsidRPr="00A13E22">
              <w:rPr>
                <w:rFonts w:ascii="Arial Narrow" w:hAnsi="Arial Narrow"/>
                <w:color w:val="000000"/>
                <w:sz w:val="22"/>
                <w:szCs w:val="22"/>
              </w:rPr>
              <w:t>Es la manifestación de la voluntad de una Entidad Compradora de vincularse al Acuerdo Marco de Precios, obligarse a sus términos y condiciones, y es el soporte documental de la relación entre el Proveedor y la Entidad Compradora.</w:t>
            </w:r>
          </w:p>
        </w:tc>
      </w:tr>
      <w:tr w:rsidR="002861B2" w:rsidRPr="00A13E22" w14:paraId="5D02106F" w14:textId="77777777" w:rsidTr="007868B2">
        <w:trPr>
          <w:trHeight w:val="868"/>
        </w:trPr>
        <w:tc>
          <w:tcPr>
            <w:tcW w:w="2410" w:type="dxa"/>
            <w:shd w:val="clear" w:color="auto" w:fill="auto"/>
            <w:noWrap/>
            <w:hideMark/>
          </w:tcPr>
          <w:p w14:paraId="32089859" w14:textId="6CC415C6" w:rsidR="002861B2" w:rsidRPr="00A13E22" w:rsidRDefault="002861B2" w:rsidP="002C37E6">
            <w:pPr>
              <w:spacing w:before="80" w:after="80"/>
              <w:rPr>
                <w:rFonts w:ascii="Arial Narrow" w:hAnsi="Arial Narrow"/>
                <w:b/>
                <w:bCs/>
                <w:color w:val="000000"/>
                <w:sz w:val="22"/>
                <w:szCs w:val="22"/>
              </w:rPr>
            </w:pPr>
            <w:r w:rsidRPr="00A13E22">
              <w:rPr>
                <w:rFonts w:ascii="Arial Narrow" w:hAnsi="Arial Narrow"/>
                <w:b/>
                <w:color w:val="000000"/>
                <w:sz w:val="22"/>
                <w:szCs w:val="22"/>
              </w:rPr>
              <w:t>OTROS INSTRUMENTOS DE AGREGACIÓN DE DEMANDA</w:t>
            </w:r>
          </w:p>
        </w:tc>
        <w:tc>
          <w:tcPr>
            <w:tcW w:w="7250" w:type="dxa"/>
            <w:shd w:val="clear" w:color="auto" w:fill="auto"/>
            <w:hideMark/>
          </w:tcPr>
          <w:p w14:paraId="0EC95657" w14:textId="3DB98DA7" w:rsidR="002861B2" w:rsidRPr="00A13E22" w:rsidRDefault="00B758A1" w:rsidP="002C37E6">
            <w:pPr>
              <w:spacing w:before="80" w:after="80"/>
              <w:jc w:val="both"/>
              <w:rPr>
                <w:rFonts w:ascii="Arial Narrow" w:hAnsi="Arial Narrow"/>
                <w:color w:val="000000"/>
                <w:sz w:val="22"/>
                <w:szCs w:val="22"/>
              </w:rPr>
            </w:pPr>
            <w:r w:rsidRPr="00A13E22">
              <w:rPr>
                <w:rFonts w:ascii="Arial Narrow" w:hAnsi="Arial Narrow"/>
                <w:color w:val="000000"/>
                <w:sz w:val="22"/>
                <w:szCs w:val="22"/>
              </w:rPr>
              <w:t>M</w:t>
            </w:r>
            <w:r w:rsidR="002861B2" w:rsidRPr="00A13E22">
              <w:rPr>
                <w:rFonts w:ascii="Arial Narrow" w:hAnsi="Arial Narrow"/>
                <w:color w:val="000000"/>
                <w:sz w:val="22"/>
                <w:szCs w:val="22"/>
              </w:rPr>
              <w:t>ecanismos de agregación de demanda permite al Estado obtener mayor valor por dinero en el sistema de contratación pública al eliminar costos de intermediación y al hacer más ágil y simple los procesos de contratación.</w:t>
            </w:r>
          </w:p>
        </w:tc>
      </w:tr>
      <w:tr w:rsidR="002861B2" w:rsidRPr="00A13E22" w14:paraId="4DA3D4CC" w14:textId="77777777" w:rsidTr="007868B2">
        <w:trPr>
          <w:trHeight w:val="555"/>
        </w:trPr>
        <w:tc>
          <w:tcPr>
            <w:tcW w:w="2410" w:type="dxa"/>
            <w:shd w:val="clear" w:color="auto" w:fill="auto"/>
            <w:noWrap/>
            <w:hideMark/>
          </w:tcPr>
          <w:p w14:paraId="333D6172" w14:textId="170722BA" w:rsidR="002861B2" w:rsidRPr="00A13E22" w:rsidRDefault="00EE13C6" w:rsidP="002C37E6">
            <w:pPr>
              <w:spacing w:before="80" w:after="80"/>
              <w:rPr>
                <w:rFonts w:ascii="Arial Narrow" w:hAnsi="Arial Narrow"/>
                <w:b/>
                <w:bCs/>
                <w:color w:val="000000"/>
                <w:sz w:val="22"/>
                <w:szCs w:val="22"/>
              </w:rPr>
            </w:pPr>
            <w:r w:rsidRPr="00A13E22">
              <w:rPr>
                <w:rFonts w:ascii="Arial Narrow" w:hAnsi="Arial Narrow"/>
                <w:b/>
                <w:bCs/>
                <w:color w:val="000000"/>
                <w:sz w:val="22"/>
                <w:szCs w:val="22"/>
              </w:rPr>
              <w:t>PROVEEDOR</w:t>
            </w:r>
          </w:p>
        </w:tc>
        <w:tc>
          <w:tcPr>
            <w:tcW w:w="7250" w:type="dxa"/>
            <w:shd w:val="clear" w:color="auto" w:fill="auto"/>
            <w:hideMark/>
          </w:tcPr>
          <w:p w14:paraId="54D01433" w14:textId="3BA32A03" w:rsidR="002861B2" w:rsidRPr="00A13E22" w:rsidRDefault="00EE13C6" w:rsidP="002C37E6">
            <w:pPr>
              <w:pStyle w:val="Default"/>
              <w:spacing w:before="80" w:after="80"/>
              <w:jc w:val="both"/>
              <w:rPr>
                <w:rFonts w:ascii="Arial Narrow" w:hAnsi="Arial Narrow"/>
                <w:sz w:val="22"/>
                <w:szCs w:val="22"/>
              </w:rPr>
            </w:pPr>
            <w:r w:rsidRPr="00A13E22">
              <w:rPr>
                <w:rFonts w:ascii="Arial Narrow" w:hAnsi="Arial Narrow"/>
                <w:sz w:val="22"/>
                <w:szCs w:val="22"/>
              </w:rPr>
              <w:t xml:space="preserve">Es quien ha sido seleccionado como resultado de la licitación y que suscribe el Acuerdo Marco con Colombia Compra Eficiente. </w:t>
            </w:r>
          </w:p>
        </w:tc>
      </w:tr>
      <w:tr w:rsidR="00147826" w:rsidRPr="00A13E22" w14:paraId="4E0DE87E" w14:textId="77777777" w:rsidTr="007868B2">
        <w:trPr>
          <w:trHeight w:val="555"/>
        </w:trPr>
        <w:tc>
          <w:tcPr>
            <w:tcW w:w="2410" w:type="dxa"/>
            <w:shd w:val="clear" w:color="auto" w:fill="auto"/>
            <w:noWrap/>
          </w:tcPr>
          <w:p w14:paraId="60E4A9F4" w14:textId="30FEF46F" w:rsidR="00147826" w:rsidRPr="00A13E22" w:rsidRDefault="00147826" w:rsidP="002C37E6">
            <w:pPr>
              <w:spacing w:before="80" w:after="80"/>
              <w:rPr>
                <w:rFonts w:ascii="Arial Narrow" w:hAnsi="Arial Narrow"/>
                <w:b/>
                <w:bCs/>
                <w:color w:val="000000"/>
                <w:sz w:val="22"/>
                <w:szCs w:val="22"/>
              </w:rPr>
            </w:pPr>
            <w:r>
              <w:rPr>
                <w:rFonts w:ascii="Arial Narrow" w:hAnsi="Arial Narrow"/>
                <w:b/>
                <w:bCs/>
                <w:color w:val="000000"/>
                <w:sz w:val="22"/>
                <w:szCs w:val="22"/>
              </w:rPr>
              <w:t>SOLICITUD DE COTIZACIÓN</w:t>
            </w:r>
          </w:p>
        </w:tc>
        <w:tc>
          <w:tcPr>
            <w:tcW w:w="7250" w:type="dxa"/>
            <w:shd w:val="clear" w:color="auto" w:fill="auto"/>
          </w:tcPr>
          <w:p w14:paraId="3F58D5C6" w14:textId="30CE4FD2" w:rsidR="00147826" w:rsidRPr="00A13E22" w:rsidRDefault="00147826">
            <w:pPr>
              <w:pStyle w:val="Default"/>
              <w:spacing w:before="80" w:after="80"/>
              <w:jc w:val="both"/>
              <w:rPr>
                <w:rFonts w:ascii="Arial Narrow" w:hAnsi="Arial Narrow"/>
                <w:sz w:val="22"/>
                <w:szCs w:val="22"/>
              </w:rPr>
            </w:pPr>
            <w:r w:rsidRPr="00147826">
              <w:rPr>
                <w:rFonts w:ascii="Arial Narrow" w:hAnsi="Arial Narrow"/>
                <w:sz w:val="22"/>
                <w:szCs w:val="22"/>
              </w:rPr>
              <w:t>Es el evento creado por la Entidad Compradora en la Tienda Virtual del Estado Colombiano</w:t>
            </w:r>
            <w:r>
              <w:rPr>
                <w:rFonts w:ascii="Arial Narrow" w:hAnsi="Arial Narrow"/>
                <w:sz w:val="22"/>
                <w:szCs w:val="22"/>
              </w:rPr>
              <w:t xml:space="preserve"> </w:t>
            </w:r>
            <w:r w:rsidRPr="00147826">
              <w:rPr>
                <w:rFonts w:ascii="Arial Narrow" w:hAnsi="Arial Narrow"/>
                <w:sz w:val="22"/>
                <w:szCs w:val="22"/>
              </w:rPr>
              <w:t>que inicia el proceso de selección abreviada por compra de Catálogo derivada del Acuerdo</w:t>
            </w:r>
            <w:r>
              <w:rPr>
                <w:rFonts w:ascii="Arial Narrow" w:hAnsi="Arial Narrow"/>
                <w:sz w:val="22"/>
                <w:szCs w:val="22"/>
              </w:rPr>
              <w:t xml:space="preserve"> </w:t>
            </w:r>
            <w:r w:rsidRPr="00147826">
              <w:rPr>
                <w:rFonts w:ascii="Arial Narrow" w:hAnsi="Arial Narrow"/>
                <w:sz w:val="22"/>
                <w:szCs w:val="22"/>
              </w:rPr>
              <w:t xml:space="preserve">Marco, solicitando a los Proveedores la presentación de su Cotización para la </w:t>
            </w:r>
            <w:r w:rsidRPr="0047532C">
              <w:rPr>
                <w:rFonts w:ascii="Arial Narrow" w:hAnsi="Arial Narrow"/>
                <w:sz w:val="22"/>
                <w:szCs w:val="22"/>
              </w:rPr>
              <w:t>adquisición de bien o servicio que</w:t>
            </w:r>
            <w:r w:rsidRPr="00147826">
              <w:rPr>
                <w:rFonts w:ascii="Arial Narrow" w:hAnsi="Arial Narrow"/>
                <w:sz w:val="22"/>
                <w:szCs w:val="22"/>
              </w:rPr>
              <w:t xml:space="preserve"> requiera la Entidad Compradora.</w:t>
            </w:r>
          </w:p>
        </w:tc>
      </w:tr>
      <w:tr w:rsidR="002861B2" w:rsidRPr="00A13E22" w14:paraId="11088952" w14:textId="77777777" w:rsidTr="007868B2">
        <w:trPr>
          <w:trHeight w:val="836"/>
        </w:trPr>
        <w:tc>
          <w:tcPr>
            <w:tcW w:w="2410" w:type="dxa"/>
            <w:shd w:val="clear" w:color="auto" w:fill="auto"/>
            <w:noWrap/>
            <w:hideMark/>
          </w:tcPr>
          <w:p w14:paraId="21278202" w14:textId="403FF4A3" w:rsidR="002861B2" w:rsidRPr="00A13E22" w:rsidRDefault="002861B2" w:rsidP="002C37E6">
            <w:pPr>
              <w:spacing w:before="80" w:after="80"/>
              <w:rPr>
                <w:rFonts w:ascii="Arial Narrow" w:hAnsi="Arial Narrow"/>
                <w:b/>
                <w:bCs/>
                <w:color w:val="000000"/>
                <w:sz w:val="22"/>
                <w:szCs w:val="22"/>
              </w:rPr>
            </w:pPr>
            <w:r w:rsidRPr="00A13E22">
              <w:rPr>
                <w:rFonts w:ascii="Arial Narrow" w:hAnsi="Arial Narrow"/>
                <w:b/>
                <w:color w:val="000000"/>
                <w:sz w:val="22"/>
                <w:szCs w:val="22"/>
              </w:rPr>
              <w:t>TIENDA VIRTUAL DEL ESTADO COLOMBIANO</w:t>
            </w:r>
          </w:p>
        </w:tc>
        <w:tc>
          <w:tcPr>
            <w:tcW w:w="7250" w:type="dxa"/>
            <w:shd w:val="clear" w:color="auto" w:fill="auto"/>
            <w:hideMark/>
          </w:tcPr>
          <w:p w14:paraId="03B34FC9" w14:textId="7098DAF1" w:rsidR="002861B2" w:rsidRPr="00A13E22" w:rsidRDefault="002861B2" w:rsidP="002C37E6">
            <w:pPr>
              <w:spacing w:before="80" w:after="80"/>
              <w:jc w:val="both"/>
              <w:rPr>
                <w:rFonts w:ascii="Arial Narrow" w:hAnsi="Arial Narrow"/>
                <w:color w:val="000000"/>
                <w:sz w:val="22"/>
                <w:szCs w:val="22"/>
              </w:rPr>
            </w:pPr>
            <w:r w:rsidRPr="00A13E22">
              <w:rPr>
                <w:rFonts w:ascii="Arial Narrow" w:hAnsi="Arial Narrow"/>
                <w:color w:val="000000"/>
                <w:sz w:val="22"/>
                <w:szCs w:val="22"/>
              </w:rPr>
              <w:t>Es el aplicativo del SECOP que Colombia Compra Eficiente ha puesto a disposición de las Entidades Compradoras y de los Proveedores través del cual deben hacerse las transacciones del Acuerdo Marco de Precios.</w:t>
            </w:r>
          </w:p>
        </w:tc>
      </w:tr>
      <w:tr w:rsidR="002861B2" w:rsidRPr="00A13E22" w14:paraId="7784096B" w14:textId="77777777" w:rsidTr="007868B2">
        <w:trPr>
          <w:trHeight w:val="600"/>
        </w:trPr>
        <w:tc>
          <w:tcPr>
            <w:tcW w:w="2410" w:type="dxa"/>
            <w:shd w:val="clear" w:color="auto" w:fill="auto"/>
            <w:noWrap/>
            <w:hideMark/>
          </w:tcPr>
          <w:p w14:paraId="0F88C437" w14:textId="74537342" w:rsidR="002861B2" w:rsidRPr="00A13E22" w:rsidRDefault="002861B2" w:rsidP="002C37E6">
            <w:pPr>
              <w:spacing w:before="80" w:after="80"/>
              <w:rPr>
                <w:rFonts w:ascii="Arial Narrow" w:hAnsi="Arial Narrow"/>
                <w:b/>
                <w:bCs/>
                <w:color w:val="000000"/>
                <w:sz w:val="22"/>
                <w:szCs w:val="22"/>
              </w:rPr>
            </w:pPr>
            <w:r w:rsidRPr="00A13E22">
              <w:rPr>
                <w:rFonts w:ascii="Arial Narrow" w:hAnsi="Arial Narrow"/>
                <w:b/>
                <w:color w:val="000000"/>
                <w:sz w:val="22"/>
                <w:szCs w:val="22"/>
              </w:rPr>
              <w:t>USUARIO COMPRADOR</w:t>
            </w:r>
          </w:p>
        </w:tc>
        <w:tc>
          <w:tcPr>
            <w:tcW w:w="7250" w:type="dxa"/>
            <w:shd w:val="clear" w:color="auto" w:fill="auto"/>
            <w:hideMark/>
          </w:tcPr>
          <w:p w14:paraId="0CDC3904" w14:textId="4A40D011" w:rsidR="002861B2" w:rsidRPr="00A13E22" w:rsidRDefault="002861B2" w:rsidP="002C37E6">
            <w:pPr>
              <w:spacing w:before="80" w:after="80"/>
              <w:jc w:val="both"/>
              <w:rPr>
                <w:rFonts w:ascii="Arial Narrow" w:hAnsi="Arial Narrow"/>
                <w:color w:val="000000"/>
                <w:sz w:val="22"/>
                <w:szCs w:val="22"/>
              </w:rPr>
            </w:pPr>
            <w:r w:rsidRPr="00A13E22">
              <w:rPr>
                <w:rFonts w:ascii="Arial Narrow" w:hAnsi="Arial Narrow"/>
                <w:color w:val="000000"/>
                <w:sz w:val="22"/>
                <w:szCs w:val="22"/>
              </w:rPr>
              <w:t>Es un servidor de la Entidad Compradora con usuario y clave de acceso a la Tienda Virtual. Puede acceder, buscar artículos, comparar ofertas, diligenciar la solicitud de compra y enviarla para aprobación del Ordenador del Gasto.</w:t>
            </w:r>
          </w:p>
        </w:tc>
      </w:tr>
    </w:tbl>
    <w:p w14:paraId="56566DA8" w14:textId="77777777" w:rsidR="00186FC1" w:rsidRPr="00E835FE" w:rsidRDefault="00186FC1" w:rsidP="002C37E6">
      <w:pPr>
        <w:pStyle w:val="Ttulo3"/>
        <w:numPr>
          <w:ilvl w:val="0"/>
          <w:numId w:val="10"/>
        </w:numPr>
        <w:tabs>
          <w:tab w:val="left" w:pos="340"/>
        </w:tabs>
        <w:spacing w:after="240" w:line="240" w:lineRule="auto"/>
        <w:ind w:left="340" w:hanging="340"/>
        <w:rPr>
          <w:rFonts w:ascii="Arial Narrow" w:hAnsi="Arial Narrow"/>
          <w:sz w:val="22"/>
          <w:szCs w:val="22"/>
        </w:rPr>
      </w:pPr>
      <w:bookmarkStart w:id="8" w:name="_Toc329034537"/>
      <w:bookmarkStart w:id="9" w:name="_Toc286754994"/>
      <w:bookmarkStart w:id="10" w:name="_Toc286757067"/>
      <w:bookmarkStart w:id="11" w:name="_Toc286759760"/>
      <w:bookmarkStart w:id="12" w:name="_Toc329034538"/>
      <w:bookmarkStart w:id="13" w:name="_Toc286754995"/>
      <w:bookmarkStart w:id="14" w:name="_Toc286757068"/>
      <w:bookmarkStart w:id="15" w:name="_Toc286759761"/>
      <w:bookmarkStart w:id="16" w:name="_Toc274564121"/>
      <w:bookmarkStart w:id="17" w:name="_Toc274564170"/>
      <w:bookmarkStart w:id="18" w:name="_Toc274564219"/>
      <w:bookmarkStart w:id="19" w:name="_Toc274564545"/>
      <w:bookmarkStart w:id="20" w:name="_Toc274564579"/>
      <w:bookmarkStart w:id="21" w:name="_Toc274564619"/>
      <w:bookmarkStart w:id="22" w:name="_Toc274564672"/>
      <w:bookmarkStart w:id="23" w:name="_Toc274564745"/>
      <w:bookmarkStart w:id="24" w:name="_Toc274564811"/>
      <w:bookmarkStart w:id="25" w:name="_Toc274564844"/>
      <w:bookmarkStart w:id="26" w:name="_Toc274564886"/>
      <w:bookmarkStart w:id="27" w:name="_Toc274564918"/>
      <w:bookmarkStart w:id="28" w:name="_Toc274564965"/>
      <w:bookmarkStart w:id="29" w:name="_Toc274565047"/>
      <w:bookmarkStart w:id="30" w:name="_Toc274565081"/>
      <w:bookmarkStart w:id="31" w:name="_Toc274565154"/>
      <w:bookmarkStart w:id="32" w:name="_Toc274565244"/>
      <w:bookmarkStart w:id="33" w:name="_Toc274565275"/>
      <w:bookmarkStart w:id="34" w:name="_Toc274565293"/>
      <w:bookmarkStart w:id="35" w:name="_Toc274565317"/>
      <w:bookmarkStart w:id="36" w:name="_Toc274565350"/>
      <w:bookmarkStart w:id="37" w:name="_Toc274565368"/>
      <w:bookmarkStart w:id="38" w:name="_Toc274565406"/>
      <w:bookmarkStart w:id="39" w:name="_Toc274565475"/>
      <w:bookmarkStart w:id="40" w:name="_Toc274565523"/>
      <w:bookmarkStart w:id="41" w:name="_Toc274565567"/>
      <w:bookmarkStart w:id="42" w:name="_Toc274565817"/>
      <w:bookmarkStart w:id="43" w:name="_Toc274569061"/>
      <w:bookmarkStart w:id="44" w:name="_Toc274581322"/>
      <w:bookmarkStart w:id="45" w:name="_Toc32778303"/>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Pr="00E835FE">
        <w:rPr>
          <w:rFonts w:ascii="Arial Narrow" w:hAnsi="Arial Narrow"/>
          <w:sz w:val="22"/>
          <w:szCs w:val="22"/>
        </w:rPr>
        <w:t>NORMAS LEGALES</w:t>
      </w:r>
      <w:bookmarkEnd w:id="45"/>
    </w:p>
    <w:p w14:paraId="557C11C2" w14:textId="77777777" w:rsidR="002616E7" w:rsidRPr="002616E7" w:rsidRDefault="002616E7" w:rsidP="002C37E6">
      <w:pPr>
        <w:numPr>
          <w:ilvl w:val="0"/>
          <w:numId w:val="19"/>
        </w:numPr>
        <w:tabs>
          <w:tab w:val="left" w:pos="340"/>
        </w:tabs>
        <w:spacing w:before="120" w:after="120"/>
        <w:ind w:left="340" w:hanging="340"/>
        <w:jc w:val="both"/>
        <w:rPr>
          <w:rFonts w:ascii="Arial Narrow" w:hAnsi="Arial Narrow"/>
          <w:sz w:val="22"/>
          <w:szCs w:val="22"/>
        </w:rPr>
      </w:pPr>
      <w:r w:rsidRPr="002616E7">
        <w:rPr>
          <w:rFonts w:ascii="Arial Narrow" w:hAnsi="Arial Narrow"/>
          <w:b/>
          <w:bCs/>
          <w:sz w:val="22"/>
          <w:szCs w:val="22"/>
        </w:rPr>
        <w:t>Ley 1150 de 2007:</w:t>
      </w:r>
      <w:r w:rsidRPr="002616E7">
        <w:rPr>
          <w:rFonts w:ascii="Arial Narrow" w:hAnsi="Arial Narrow"/>
          <w:sz w:val="22"/>
          <w:szCs w:val="22"/>
        </w:rPr>
        <w:t xml:space="preserve"> Por medio de la cual se introducen medidas para la eficiencia y la transparencia en la ley 80 de 1993 y se dictan otras disposiciones generales sobre la contratación con recursos públicos.</w:t>
      </w:r>
    </w:p>
    <w:p w14:paraId="13C2224F" w14:textId="242266B0" w:rsidR="002616E7" w:rsidRDefault="002616E7" w:rsidP="002C37E6">
      <w:pPr>
        <w:numPr>
          <w:ilvl w:val="0"/>
          <w:numId w:val="19"/>
        </w:numPr>
        <w:tabs>
          <w:tab w:val="left" w:pos="340"/>
        </w:tabs>
        <w:spacing w:before="120" w:after="120"/>
        <w:ind w:left="340" w:hanging="340"/>
        <w:jc w:val="both"/>
        <w:rPr>
          <w:rFonts w:ascii="Arial Narrow" w:hAnsi="Arial Narrow"/>
          <w:sz w:val="22"/>
          <w:szCs w:val="22"/>
        </w:rPr>
      </w:pPr>
      <w:r w:rsidRPr="002616E7">
        <w:rPr>
          <w:rFonts w:ascii="Arial Narrow" w:hAnsi="Arial Narrow"/>
          <w:b/>
          <w:bCs/>
          <w:sz w:val="22"/>
          <w:szCs w:val="22"/>
        </w:rPr>
        <w:t>Ley 1474 de 2011</w:t>
      </w:r>
      <w:r>
        <w:rPr>
          <w:rFonts w:ascii="Arial Narrow" w:hAnsi="Arial Narrow"/>
          <w:b/>
          <w:bCs/>
          <w:sz w:val="22"/>
          <w:szCs w:val="22"/>
        </w:rPr>
        <w:t>:</w:t>
      </w:r>
      <w:r w:rsidRPr="002616E7">
        <w:rPr>
          <w:rFonts w:ascii="Arial Narrow" w:hAnsi="Arial Narrow"/>
          <w:sz w:val="22"/>
          <w:szCs w:val="22"/>
        </w:rPr>
        <w:t xml:space="preserve"> "Por la cual se dictan normas orientadas a fortalecer los mecanismos de prevención, investigación y sanción de actos de corrupción y la efectividad del control de la gestión pública"</w:t>
      </w:r>
    </w:p>
    <w:p w14:paraId="7D8F803D" w14:textId="61674E3F" w:rsidR="00EE13C6" w:rsidRPr="002616E7" w:rsidRDefault="00EE13C6" w:rsidP="002C37E6">
      <w:pPr>
        <w:numPr>
          <w:ilvl w:val="0"/>
          <w:numId w:val="19"/>
        </w:numPr>
        <w:tabs>
          <w:tab w:val="left" w:pos="340"/>
        </w:tabs>
        <w:spacing w:before="120" w:after="120"/>
        <w:ind w:left="340" w:hanging="340"/>
        <w:jc w:val="both"/>
        <w:rPr>
          <w:rFonts w:ascii="Arial Narrow" w:hAnsi="Arial Narrow"/>
          <w:sz w:val="22"/>
          <w:szCs w:val="22"/>
        </w:rPr>
      </w:pPr>
      <w:r w:rsidRPr="00EE13C6">
        <w:rPr>
          <w:rFonts w:ascii="Arial Narrow" w:hAnsi="Arial Narrow"/>
          <w:b/>
          <w:sz w:val="22"/>
          <w:szCs w:val="22"/>
        </w:rPr>
        <w:t>Decreto 4170 de 2011</w:t>
      </w:r>
      <w:r>
        <w:rPr>
          <w:rFonts w:ascii="Arial Narrow" w:hAnsi="Arial Narrow"/>
          <w:sz w:val="22"/>
          <w:szCs w:val="22"/>
        </w:rPr>
        <w:t>:</w:t>
      </w:r>
      <w:r w:rsidRPr="00EE13C6">
        <w:rPr>
          <w:rFonts w:ascii="Arial Narrow" w:hAnsi="Arial Narrow"/>
          <w:sz w:val="22"/>
          <w:szCs w:val="22"/>
        </w:rPr>
        <w:t xml:space="preserve"> numeral 7 del artículo 3 donde se establece las funciones de Colombia Compra Eficiente el diseño, organización y celebración de los Acuerdos Marco de Precios.</w:t>
      </w:r>
    </w:p>
    <w:p w14:paraId="19AAFA95" w14:textId="0729D271" w:rsidR="002616E7" w:rsidRPr="002616E7" w:rsidRDefault="002616E7" w:rsidP="002C37E6">
      <w:pPr>
        <w:numPr>
          <w:ilvl w:val="0"/>
          <w:numId w:val="19"/>
        </w:numPr>
        <w:tabs>
          <w:tab w:val="left" w:pos="340"/>
        </w:tabs>
        <w:spacing w:before="120" w:after="120"/>
        <w:ind w:left="340" w:hanging="340"/>
        <w:jc w:val="both"/>
        <w:rPr>
          <w:rFonts w:ascii="Arial Narrow" w:hAnsi="Arial Narrow"/>
          <w:sz w:val="22"/>
          <w:szCs w:val="22"/>
        </w:rPr>
      </w:pPr>
      <w:r w:rsidRPr="002616E7">
        <w:rPr>
          <w:rFonts w:ascii="Arial Narrow" w:hAnsi="Arial Narrow"/>
          <w:b/>
          <w:bCs/>
          <w:sz w:val="22"/>
          <w:szCs w:val="22"/>
        </w:rPr>
        <w:t>Ley 1955 de 2019</w:t>
      </w:r>
      <w:r>
        <w:rPr>
          <w:rFonts w:ascii="Arial Narrow" w:hAnsi="Arial Narrow"/>
          <w:sz w:val="22"/>
          <w:szCs w:val="22"/>
        </w:rPr>
        <w:t xml:space="preserve">: </w:t>
      </w:r>
      <w:r w:rsidRPr="002616E7">
        <w:rPr>
          <w:rFonts w:ascii="Arial Narrow" w:hAnsi="Arial Narrow"/>
          <w:sz w:val="22"/>
          <w:szCs w:val="22"/>
        </w:rPr>
        <w:t>"Por la cual se aprueba el Plan Nacional de Desarrollo 2018-2022".</w:t>
      </w:r>
    </w:p>
    <w:p w14:paraId="4F5BDD5A" w14:textId="77777777" w:rsidR="002616E7" w:rsidRPr="002616E7" w:rsidRDefault="002616E7" w:rsidP="002C37E6">
      <w:pPr>
        <w:numPr>
          <w:ilvl w:val="0"/>
          <w:numId w:val="19"/>
        </w:numPr>
        <w:tabs>
          <w:tab w:val="left" w:pos="340"/>
        </w:tabs>
        <w:spacing w:before="120" w:after="120"/>
        <w:ind w:left="340" w:hanging="340"/>
        <w:jc w:val="both"/>
        <w:rPr>
          <w:rFonts w:ascii="Arial Narrow" w:hAnsi="Arial Narrow"/>
          <w:sz w:val="22"/>
          <w:szCs w:val="22"/>
        </w:rPr>
      </w:pPr>
      <w:r w:rsidRPr="002616E7">
        <w:rPr>
          <w:rFonts w:ascii="Arial Narrow" w:hAnsi="Arial Narrow"/>
          <w:b/>
          <w:bCs/>
          <w:sz w:val="22"/>
          <w:szCs w:val="22"/>
        </w:rPr>
        <w:t>Decreto Ley 019 de 2012:</w:t>
      </w:r>
      <w:r w:rsidRPr="002616E7">
        <w:rPr>
          <w:rFonts w:ascii="Arial Narrow" w:hAnsi="Arial Narrow"/>
          <w:sz w:val="22"/>
          <w:szCs w:val="22"/>
        </w:rPr>
        <w:t xml:space="preserve"> "Por el cual se dictan normas para suprimir o reformar regulaciones, procedimientos y trámites innecesarios existentes en la Administración Pública"</w:t>
      </w:r>
    </w:p>
    <w:p w14:paraId="12479A84" w14:textId="16C3594B" w:rsidR="002616E7" w:rsidRPr="002616E7" w:rsidRDefault="002616E7" w:rsidP="002C37E6">
      <w:pPr>
        <w:numPr>
          <w:ilvl w:val="0"/>
          <w:numId w:val="19"/>
        </w:numPr>
        <w:tabs>
          <w:tab w:val="left" w:pos="340"/>
        </w:tabs>
        <w:spacing w:before="120" w:after="120"/>
        <w:ind w:left="340" w:hanging="340"/>
        <w:jc w:val="both"/>
        <w:rPr>
          <w:rFonts w:ascii="Arial Narrow" w:hAnsi="Arial Narrow"/>
          <w:sz w:val="22"/>
          <w:szCs w:val="22"/>
        </w:rPr>
      </w:pPr>
      <w:r w:rsidRPr="002616E7">
        <w:rPr>
          <w:rFonts w:ascii="Arial Narrow" w:hAnsi="Arial Narrow"/>
          <w:b/>
          <w:bCs/>
          <w:sz w:val="22"/>
          <w:szCs w:val="22"/>
        </w:rPr>
        <w:t>Decreto 1082 de 2015:</w:t>
      </w:r>
      <w:r w:rsidRPr="002616E7">
        <w:rPr>
          <w:rFonts w:ascii="Arial Narrow" w:hAnsi="Arial Narrow"/>
          <w:sz w:val="22"/>
          <w:szCs w:val="22"/>
        </w:rPr>
        <w:t xml:space="preserve"> "Por medio del cual se expide el decret</w:t>
      </w:r>
      <w:r>
        <w:rPr>
          <w:rFonts w:ascii="Arial Narrow" w:hAnsi="Arial Narrow"/>
          <w:sz w:val="22"/>
          <w:szCs w:val="22"/>
        </w:rPr>
        <w:t>ó</w:t>
      </w:r>
      <w:r w:rsidRPr="002616E7">
        <w:rPr>
          <w:rFonts w:ascii="Arial Narrow" w:hAnsi="Arial Narrow"/>
          <w:sz w:val="22"/>
          <w:szCs w:val="22"/>
        </w:rPr>
        <w:t xml:space="preserve"> único reglamentario del sector Administrativo de Planeación Nacional"</w:t>
      </w:r>
    </w:p>
    <w:p w14:paraId="0BCED64E" w14:textId="5FFF851B" w:rsidR="00EE2D87" w:rsidRDefault="002616E7" w:rsidP="002C37E6">
      <w:pPr>
        <w:numPr>
          <w:ilvl w:val="0"/>
          <w:numId w:val="19"/>
        </w:numPr>
        <w:tabs>
          <w:tab w:val="left" w:pos="340"/>
        </w:tabs>
        <w:spacing w:before="120" w:after="120"/>
        <w:ind w:left="340" w:hanging="340"/>
        <w:jc w:val="both"/>
        <w:rPr>
          <w:rFonts w:ascii="Arial Narrow" w:hAnsi="Arial Narrow"/>
          <w:sz w:val="22"/>
          <w:szCs w:val="22"/>
        </w:rPr>
      </w:pPr>
      <w:r w:rsidRPr="002616E7">
        <w:rPr>
          <w:rFonts w:ascii="Arial Narrow" w:hAnsi="Arial Narrow"/>
          <w:b/>
          <w:bCs/>
          <w:sz w:val="22"/>
          <w:szCs w:val="22"/>
        </w:rPr>
        <w:lastRenderedPageBreak/>
        <w:t>Ley 1882 de 2018:</w:t>
      </w:r>
      <w:r w:rsidRPr="002616E7">
        <w:rPr>
          <w:rFonts w:ascii="Arial Narrow" w:hAnsi="Arial Narrow"/>
          <w:sz w:val="22"/>
          <w:szCs w:val="22"/>
        </w:rPr>
        <w:t xml:space="preserve"> Por la cual se adicionan, modifican y dictan disposiciones orientadas a fortalecer la Contratación Pública en Colombia, la ley de infraestructura y se dictan otras disposiciones."</w:t>
      </w:r>
    </w:p>
    <w:p w14:paraId="2A690EDE" w14:textId="77777777" w:rsidR="008940CA" w:rsidRDefault="008940CA" w:rsidP="002C37E6">
      <w:pPr>
        <w:numPr>
          <w:ilvl w:val="0"/>
          <w:numId w:val="19"/>
        </w:numPr>
        <w:tabs>
          <w:tab w:val="left" w:pos="340"/>
        </w:tabs>
        <w:spacing w:before="120" w:after="120"/>
        <w:ind w:left="340" w:hanging="340"/>
        <w:jc w:val="both"/>
        <w:rPr>
          <w:rFonts w:ascii="Arial Narrow" w:hAnsi="Arial Narrow"/>
          <w:sz w:val="22"/>
          <w:szCs w:val="22"/>
        </w:rPr>
      </w:pPr>
      <w:r>
        <w:rPr>
          <w:rFonts w:ascii="Arial Narrow" w:hAnsi="Arial Narrow"/>
          <w:b/>
          <w:bCs/>
          <w:sz w:val="22"/>
          <w:szCs w:val="22"/>
        </w:rPr>
        <w:t>Ley 1599 de 2019</w:t>
      </w:r>
      <w:r>
        <w:rPr>
          <w:rFonts w:ascii="Arial Narrow" w:hAnsi="Arial Narrow"/>
          <w:sz w:val="22"/>
          <w:szCs w:val="22"/>
        </w:rPr>
        <w:t xml:space="preserve"> "Por la cual se expide el Plan Nacional de Desarrollo de 2018 – 2022 “Pacto por Colombia, Pacto por la equidad”. </w:t>
      </w:r>
    </w:p>
    <w:p w14:paraId="1C9485B8" w14:textId="77777777" w:rsidR="008940CA" w:rsidRDefault="008940CA" w:rsidP="002C37E6">
      <w:pPr>
        <w:numPr>
          <w:ilvl w:val="0"/>
          <w:numId w:val="19"/>
        </w:numPr>
        <w:tabs>
          <w:tab w:val="left" w:pos="340"/>
        </w:tabs>
        <w:spacing w:before="120" w:after="120"/>
        <w:ind w:left="340" w:hanging="340"/>
        <w:jc w:val="both"/>
        <w:rPr>
          <w:rFonts w:ascii="Arial Narrow" w:hAnsi="Arial Narrow"/>
          <w:sz w:val="22"/>
          <w:szCs w:val="22"/>
        </w:rPr>
      </w:pPr>
      <w:r>
        <w:rPr>
          <w:rFonts w:ascii="Arial Narrow" w:hAnsi="Arial Narrow"/>
          <w:b/>
          <w:bCs/>
          <w:sz w:val="22"/>
          <w:szCs w:val="22"/>
        </w:rPr>
        <w:t>Ley 2069 de 2020 “</w:t>
      </w:r>
      <w:r>
        <w:rPr>
          <w:rFonts w:ascii="Arial Narrow" w:hAnsi="Arial Narrow"/>
          <w:sz w:val="22"/>
          <w:szCs w:val="22"/>
        </w:rPr>
        <w:t>Por medio del cual se impulsa el emprendimiento en Colombia”.</w:t>
      </w:r>
    </w:p>
    <w:p w14:paraId="7D3F9386" w14:textId="77777777" w:rsidR="000D213A" w:rsidRPr="00D62539" w:rsidRDefault="000D213A" w:rsidP="000D213A">
      <w:pPr>
        <w:numPr>
          <w:ilvl w:val="0"/>
          <w:numId w:val="19"/>
        </w:numPr>
        <w:spacing w:before="120" w:after="120"/>
        <w:ind w:left="340" w:hanging="340"/>
        <w:jc w:val="both"/>
        <w:rPr>
          <w:rFonts w:ascii="Arial Narrow" w:hAnsi="Arial Narrow"/>
          <w:sz w:val="22"/>
          <w:szCs w:val="22"/>
        </w:rPr>
      </w:pPr>
      <w:bookmarkStart w:id="46" w:name="_Hlk112831190"/>
      <w:bookmarkStart w:id="47" w:name="_Toc32778304"/>
      <w:r w:rsidRPr="00D62539">
        <w:rPr>
          <w:rFonts w:ascii="Arial Narrow" w:hAnsi="Arial Narrow"/>
          <w:b/>
          <w:sz w:val="22"/>
          <w:szCs w:val="22"/>
        </w:rPr>
        <w:t>Ley 2080 de 2021</w:t>
      </w:r>
      <w:r>
        <w:rPr>
          <w:rFonts w:ascii="Arial Narrow" w:hAnsi="Arial Narrow"/>
          <w:b/>
          <w:sz w:val="22"/>
          <w:szCs w:val="22"/>
        </w:rPr>
        <w:t xml:space="preserve"> </w:t>
      </w:r>
      <w:r w:rsidRPr="00D62539">
        <w:rPr>
          <w:rFonts w:ascii="Arial Narrow" w:hAnsi="Arial Narrow"/>
          <w:sz w:val="22"/>
          <w:szCs w:val="22"/>
        </w:rPr>
        <w:t>“</w:t>
      </w:r>
      <w:r>
        <w:rPr>
          <w:rFonts w:ascii="Arial Narrow" w:hAnsi="Arial Narrow"/>
          <w:bCs/>
          <w:sz w:val="22"/>
          <w:szCs w:val="22"/>
        </w:rPr>
        <w:t>P</w:t>
      </w:r>
      <w:r w:rsidRPr="00D62539">
        <w:rPr>
          <w:rFonts w:ascii="Arial Narrow" w:hAnsi="Arial Narrow"/>
          <w:bCs/>
          <w:sz w:val="22"/>
          <w:szCs w:val="22"/>
        </w:rPr>
        <w:t>or medio de la cual se reforma el código de procedimiento administrativo y de lo contencioso administrativo -ley 1437 de 2011- y se dictan otras disposiciones en materia de descongestión en los procesos que se tramitan ante la jurisdicción</w:t>
      </w:r>
      <w:r>
        <w:rPr>
          <w:rFonts w:ascii="Arial Narrow" w:hAnsi="Arial Narrow"/>
          <w:bCs/>
          <w:sz w:val="22"/>
          <w:szCs w:val="22"/>
        </w:rPr>
        <w:t>”</w:t>
      </w:r>
      <w:r w:rsidRPr="00D62539">
        <w:rPr>
          <w:rFonts w:ascii="Arial Narrow" w:hAnsi="Arial Narrow"/>
          <w:bCs/>
          <w:sz w:val="22"/>
          <w:szCs w:val="22"/>
        </w:rPr>
        <w:t>.</w:t>
      </w:r>
    </w:p>
    <w:p w14:paraId="0B0B7238" w14:textId="77777777" w:rsidR="000D213A" w:rsidRDefault="000D213A" w:rsidP="000D213A">
      <w:pPr>
        <w:numPr>
          <w:ilvl w:val="0"/>
          <w:numId w:val="19"/>
        </w:numPr>
        <w:spacing w:before="120" w:after="120"/>
        <w:ind w:left="340" w:hanging="340"/>
        <w:jc w:val="both"/>
        <w:rPr>
          <w:rFonts w:ascii="Arial Narrow" w:hAnsi="Arial Narrow"/>
          <w:sz w:val="22"/>
          <w:szCs w:val="22"/>
        </w:rPr>
      </w:pPr>
      <w:r w:rsidRPr="0057093D">
        <w:rPr>
          <w:rFonts w:ascii="Arial Narrow" w:hAnsi="Arial Narrow"/>
          <w:b/>
          <w:sz w:val="22"/>
          <w:szCs w:val="22"/>
        </w:rPr>
        <w:t>Decreto 310 de 2021</w:t>
      </w:r>
      <w:r w:rsidRPr="0057093D">
        <w:rPr>
          <w:rFonts w:ascii="Arial Narrow" w:hAnsi="Arial Narrow"/>
          <w:sz w:val="22"/>
          <w:szCs w:val="22"/>
        </w:rPr>
        <w:t>: "Por el cual se reglamenta el artículo 41 de la Ley 1955 de 2019, sobre las condiciones para implementar la obligatoriedad y aplicación de los Acuerdos Marco de Precios y se modifican los artículos 2.2.1.2.1.2.7. y 2.2.1.2.1.2.12. del Decreto 1082 de 2015, Único Reglamentario del Sector Administrativo de Planeación Nacional".</w:t>
      </w:r>
    </w:p>
    <w:p w14:paraId="51298F9B" w14:textId="77777777" w:rsidR="000D213A" w:rsidRDefault="000D213A" w:rsidP="000D213A">
      <w:pPr>
        <w:numPr>
          <w:ilvl w:val="0"/>
          <w:numId w:val="19"/>
        </w:numPr>
        <w:spacing w:before="120" w:after="120"/>
        <w:ind w:left="340" w:hanging="340"/>
        <w:jc w:val="both"/>
        <w:rPr>
          <w:rFonts w:ascii="Arial Narrow" w:hAnsi="Arial Narrow"/>
          <w:sz w:val="22"/>
          <w:szCs w:val="22"/>
        </w:rPr>
      </w:pPr>
      <w:r w:rsidRPr="00CA1132">
        <w:rPr>
          <w:rFonts w:ascii="Arial Narrow" w:hAnsi="Arial Narrow"/>
          <w:b/>
          <w:sz w:val="22"/>
          <w:szCs w:val="22"/>
        </w:rPr>
        <w:t>Decreto 399 de 2021:</w:t>
      </w:r>
      <w:r w:rsidRPr="00CA1132">
        <w:rPr>
          <w:rFonts w:ascii="Arial Narrow" w:hAnsi="Arial Narrow"/>
          <w:sz w:val="22"/>
          <w:szCs w:val="22"/>
        </w:rPr>
        <w:t xml:space="preserve"> "Por el cual se modifican los artículos 2.2.1.1.2.1.1., 2.2.1.2.1.3.2. Y 2.2.1.2.3.1.14., Y se adicionan unos parágrafos transitorios a los artículos 2.2.1.1.1.5.2., 2.2.1.1.1.5.6. Y 2.2.1.1.1.6.2. del Decreto 1082 de 2015, Único Reglamentario del Sector Administrativo de Planeación Nacional". </w:t>
      </w:r>
    </w:p>
    <w:p w14:paraId="42770F2A" w14:textId="77777777" w:rsidR="000D213A" w:rsidRDefault="000D213A" w:rsidP="000D213A">
      <w:pPr>
        <w:numPr>
          <w:ilvl w:val="0"/>
          <w:numId w:val="19"/>
        </w:numPr>
        <w:spacing w:before="120" w:after="120"/>
        <w:ind w:left="340" w:hanging="340"/>
        <w:jc w:val="both"/>
        <w:rPr>
          <w:rFonts w:ascii="Arial Narrow" w:hAnsi="Arial Narrow"/>
          <w:sz w:val="22"/>
          <w:szCs w:val="22"/>
        </w:rPr>
      </w:pPr>
      <w:r>
        <w:rPr>
          <w:rFonts w:ascii="Arial Narrow" w:hAnsi="Arial Narrow"/>
          <w:b/>
          <w:sz w:val="22"/>
          <w:szCs w:val="22"/>
        </w:rPr>
        <w:t>Decreto 680 de 2021:</w:t>
      </w:r>
      <w:r>
        <w:rPr>
          <w:rFonts w:ascii="Arial Narrow" w:hAnsi="Arial Narrow"/>
          <w:sz w:val="22"/>
          <w:szCs w:val="22"/>
        </w:rPr>
        <w:t xml:space="preserve"> “</w:t>
      </w:r>
      <w:r w:rsidRPr="00D62539">
        <w:rPr>
          <w:rFonts w:ascii="Arial Narrow" w:hAnsi="Arial Narrow"/>
          <w:sz w:val="22"/>
          <w:szCs w:val="22"/>
        </w:rPr>
        <w:t>Por el cual se modifica parcialmente el artículo </w:t>
      </w:r>
      <w:hyperlink r:id="rId8" w:anchor="2.2.1.1.1.3.1" w:history="1">
        <w:r w:rsidRPr="00D62539">
          <w:rPr>
            <w:rFonts w:ascii="Arial Narrow" w:hAnsi="Arial Narrow"/>
            <w:sz w:val="22"/>
            <w:szCs w:val="22"/>
          </w:rPr>
          <w:t>2.2.1.1.1.3.1</w:t>
        </w:r>
      </w:hyperlink>
      <w:r w:rsidRPr="00D62539">
        <w:rPr>
          <w:rFonts w:ascii="Arial Narrow" w:hAnsi="Arial Narrow"/>
          <w:sz w:val="22"/>
          <w:szCs w:val="22"/>
        </w:rPr>
        <w:t>. y se adiciona el artículo </w:t>
      </w:r>
      <w:hyperlink r:id="rId9" w:anchor="2.2.1.2.4.2.9" w:history="1">
        <w:r w:rsidRPr="00D62539">
          <w:rPr>
            <w:rFonts w:ascii="Arial Narrow" w:hAnsi="Arial Narrow"/>
            <w:sz w:val="22"/>
            <w:szCs w:val="22"/>
          </w:rPr>
          <w:t>2.2.1.2.4.2.9</w:t>
        </w:r>
      </w:hyperlink>
      <w:r w:rsidRPr="00D62539">
        <w:rPr>
          <w:rFonts w:ascii="Arial Narrow" w:hAnsi="Arial Narrow"/>
          <w:sz w:val="22"/>
          <w:szCs w:val="22"/>
        </w:rPr>
        <w:t>. al Decreto 1082 de 2015, Único Reglamentario del Sector Administrativo de Planeación Nacional, en relación con la regla de origen de servicios en el Sistema de Compra Pública</w:t>
      </w:r>
      <w:r>
        <w:rPr>
          <w:rFonts w:ascii="Arial Narrow" w:hAnsi="Arial Narrow"/>
          <w:sz w:val="22"/>
          <w:szCs w:val="22"/>
        </w:rPr>
        <w:t>”.</w:t>
      </w:r>
    </w:p>
    <w:p w14:paraId="6C8DA0A3" w14:textId="77777777" w:rsidR="000D213A" w:rsidRDefault="000D213A" w:rsidP="000D213A">
      <w:pPr>
        <w:numPr>
          <w:ilvl w:val="0"/>
          <w:numId w:val="19"/>
        </w:numPr>
        <w:spacing w:before="120" w:after="120"/>
        <w:ind w:left="340" w:hanging="340"/>
        <w:jc w:val="both"/>
        <w:rPr>
          <w:rFonts w:ascii="Arial Narrow" w:hAnsi="Arial Narrow"/>
          <w:sz w:val="22"/>
          <w:szCs w:val="22"/>
        </w:rPr>
      </w:pPr>
      <w:r>
        <w:rPr>
          <w:rFonts w:ascii="Arial Narrow" w:hAnsi="Arial Narrow"/>
          <w:b/>
          <w:sz w:val="22"/>
          <w:szCs w:val="22"/>
        </w:rPr>
        <w:t xml:space="preserve">Decreto 1860 de 2021: </w:t>
      </w:r>
      <w:r w:rsidRPr="00442641">
        <w:rPr>
          <w:rFonts w:ascii="Arial Narrow" w:hAnsi="Arial Narrow"/>
          <w:sz w:val="22"/>
          <w:szCs w:val="22"/>
        </w:rPr>
        <w:t>“Por el cual se modifica y adiciona el Decreto </w:t>
      </w:r>
      <w:hyperlink r:id="rId10" w:anchor="0" w:history="1">
        <w:r w:rsidRPr="00442641">
          <w:rPr>
            <w:rFonts w:ascii="Arial Narrow" w:hAnsi="Arial Narrow"/>
            <w:sz w:val="22"/>
            <w:szCs w:val="22"/>
          </w:rPr>
          <w:t>1082 </w:t>
        </w:r>
      </w:hyperlink>
      <w:r w:rsidRPr="00442641">
        <w:rPr>
          <w:rFonts w:ascii="Arial Narrow" w:hAnsi="Arial Narrow"/>
          <w:sz w:val="22"/>
          <w:szCs w:val="22"/>
        </w:rPr>
        <w:t>de 2015, Único Reglamentario del Sector Administrativo de Planeación Nacional, con el fin reglamentar los artículos </w:t>
      </w:r>
      <w:hyperlink r:id="rId11" w:anchor="30" w:history="1">
        <w:r w:rsidRPr="00442641">
          <w:rPr>
            <w:rFonts w:ascii="Arial Narrow" w:hAnsi="Arial Narrow"/>
            <w:sz w:val="22"/>
            <w:szCs w:val="22"/>
          </w:rPr>
          <w:t>30</w:t>
        </w:r>
      </w:hyperlink>
      <w:r w:rsidRPr="00442641">
        <w:rPr>
          <w:rFonts w:ascii="Arial Narrow" w:hAnsi="Arial Narrow"/>
          <w:sz w:val="22"/>
          <w:szCs w:val="22"/>
        </w:rPr>
        <w:t>, </w:t>
      </w:r>
      <w:hyperlink r:id="rId12" w:anchor="31" w:history="1">
        <w:r w:rsidRPr="00442641">
          <w:rPr>
            <w:rFonts w:ascii="Arial Narrow" w:hAnsi="Arial Narrow"/>
            <w:sz w:val="22"/>
            <w:szCs w:val="22"/>
          </w:rPr>
          <w:t>31</w:t>
        </w:r>
      </w:hyperlink>
      <w:r w:rsidRPr="00442641">
        <w:rPr>
          <w:rFonts w:ascii="Arial Narrow" w:hAnsi="Arial Narrow"/>
          <w:sz w:val="22"/>
          <w:szCs w:val="22"/>
        </w:rPr>
        <w:t>, </w:t>
      </w:r>
      <w:hyperlink r:id="rId13" w:anchor="32" w:history="1">
        <w:r w:rsidRPr="00442641">
          <w:rPr>
            <w:rFonts w:ascii="Arial Narrow" w:hAnsi="Arial Narrow"/>
            <w:sz w:val="22"/>
            <w:szCs w:val="22"/>
          </w:rPr>
          <w:t>32</w:t>
        </w:r>
      </w:hyperlink>
      <w:r w:rsidRPr="00442641">
        <w:rPr>
          <w:rFonts w:ascii="Arial Narrow" w:hAnsi="Arial Narrow"/>
          <w:sz w:val="22"/>
          <w:szCs w:val="22"/>
        </w:rPr>
        <w:t>, </w:t>
      </w:r>
      <w:hyperlink r:id="rId14" w:anchor="34" w:history="1">
        <w:r w:rsidRPr="00442641">
          <w:rPr>
            <w:rFonts w:ascii="Arial Narrow" w:hAnsi="Arial Narrow"/>
            <w:sz w:val="22"/>
            <w:szCs w:val="22"/>
          </w:rPr>
          <w:t>34 </w:t>
        </w:r>
      </w:hyperlink>
      <w:r w:rsidRPr="00442641">
        <w:rPr>
          <w:rFonts w:ascii="Arial Narrow" w:hAnsi="Arial Narrow"/>
          <w:sz w:val="22"/>
          <w:szCs w:val="22"/>
        </w:rPr>
        <w:t>y </w:t>
      </w:r>
      <w:hyperlink r:id="rId15" w:anchor="35" w:history="1">
        <w:r w:rsidRPr="00442641">
          <w:rPr>
            <w:rFonts w:ascii="Arial Narrow" w:hAnsi="Arial Narrow"/>
            <w:sz w:val="22"/>
            <w:szCs w:val="22"/>
          </w:rPr>
          <w:t>35 </w:t>
        </w:r>
      </w:hyperlink>
      <w:r w:rsidRPr="00442641">
        <w:rPr>
          <w:rFonts w:ascii="Arial Narrow" w:hAnsi="Arial Narrow"/>
          <w:sz w:val="22"/>
          <w:szCs w:val="22"/>
        </w:rPr>
        <w:t>de la Ley 2069 de 2020, en lo relativo al sistema de compras públicas y se dictan otras disposiciones</w:t>
      </w:r>
      <w:r>
        <w:rPr>
          <w:rFonts w:ascii="Arial Narrow" w:hAnsi="Arial Narrow"/>
          <w:sz w:val="22"/>
          <w:szCs w:val="22"/>
        </w:rPr>
        <w:t xml:space="preserve">”. </w:t>
      </w:r>
      <w:r w:rsidRPr="00D62539">
        <w:rPr>
          <w:rFonts w:ascii="Arial Narrow" w:hAnsi="Arial Narrow"/>
          <w:sz w:val="22"/>
          <w:szCs w:val="22"/>
        </w:rPr>
        <w:t xml:space="preserve"> </w:t>
      </w:r>
    </w:p>
    <w:p w14:paraId="2D4D950A" w14:textId="77777777" w:rsidR="000D213A" w:rsidRPr="006D6BE3" w:rsidRDefault="000D213A" w:rsidP="000D213A">
      <w:pPr>
        <w:numPr>
          <w:ilvl w:val="0"/>
          <w:numId w:val="19"/>
        </w:numPr>
        <w:spacing w:before="120" w:after="120"/>
        <w:ind w:left="340" w:hanging="340"/>
        <w:jc w:val="both"/>
        <w:rPr>
          <w:rFonts w:ascii="Arial Narrow" w:hAnsi="Arial Narrow"/>
          <w:sz w:val="22"/>
          <w:szCs w:val="22"/>
        </w:rPr>
      </w:pPr>
      <w:r w:rsidRPr="0057093D">
        <w:rPr>
          <w:rFonts w:ascii="Arial Narrow" w:hAnsi="Arial Narrow"/>
          <w:b/>
          <w:sz w:val="22"/>
          <w:szCs w:val="22"/>
        </w:rPr>
        <w:t>Resolución 134 de 2021</w:t>
      </w:r>
      <w:r w:rsidRPr="0057093D">
        <w:rPr>
          <w:rFonts w:ascii="Arial Narrow" w:hAnsi="Arial Narrow"/>
          <w:sz w:val="22"/>
          <w:szCs w:val="22"/>
        </w:rPr>
        <w:t xml:space="preserve"> "Por la cual se conforma el comité de contratación de parques nacionales naturales de Colombia”.</w:t>
      </w:r>
    </w:p>
    <w:bookmarkEnd w:id="46"/>
    <w:p w14:paraId="190012FB" w14:textId="77777777" w:rsidR="000D1AB2" w:rsidRPr="00E835FE" w:rsidRDefault="000D1AB2" w:rsidP="002C37E6">
      <w:pPr>
        <w:pStyle w:val="Ttulo3"/>
        <w:numPr>
          <w:ilvl w:val="0"/>
          <w:numId w:val="10"/>
        </w:numPr>
        <w:tabs>
          <w:tab w:val="left" w:pos="340"/>
        </w:tabs>
        <w:spacing w:after="240" w:line="240" w:lineRule="auto"/>
        <w:ind w:left="340" w:hanging="340"/>
        <w:rPr>
          <w:rFonts w:ascii="Arial Narrow" w:hAnsi="Arial Narrow"/>
          <w:sz w:val="22"/>
          <w:szCs w:val="22"/>
        </w:rPr>
      </w:pPr>
      <w:r w:rsidRPr="00E835FE">
        <w:rPr>
          <w:rFonts w:ascii="Arial Narrow" w:hAnsi="Arial Narrow"/>
          <w:sz w:val="22"/>
          <w:szCs w:val="22"/>
        </w:rPr>
        <w:t>NORMAS TÉCNICAS</w:t>
      </w:r>
      <w:bookmarkEnd w:id="47"/>
    </w:p>
    <w:p w14:paraId="27BA69F1" w14:textId="77777777" w:rsidR="00B758A1" w:rsidRPr="00B36FFA" w:rsidRDefault="00B758A1" w:rsidP="00B758A1">
      <w:pPr>
        <w:numPr>
          <w:ilvl w:val="0"/>
          <w:numId w:val="19"/>
        </w:numPr>
        <w:tabs>
          <w:tab w:val="left" w:pos="340"/>
        </w:tabs>
        <w:spacing w:before="120" w:after="120"/>
        <w:ind w:left="340" w:hanging="340"/>
        <w:jc w:val="both"/>
        <w:rPr>
          <w:rFonts w:ascii="Arial Narrow" w:hAnsi="Arial Narrow"/>
          <w:sz w:val="22"/>
          <w:szCs w:val="22"/>
        </w:rPr>
      </w:pPr>
      <w:r w:rsidRPr="00B36FFA">
        <w:rPr>
          <w:rFonts w:ascii="Arial Narrow" w:hAnsi="Arial Narrow"/>
          <w:sz w:val="22"/>
          <w:szCs w:val="22"/>
        </w:rPr>
        <w:t>Doctrina y Jurisprudencia del Consejo de Estado.</w:t>
      </w:r>
    </w:p>
    <w:p w14:paraId="7F025C83" w14:textId="671DC942" w:rsidR="00EE2D87" w:rsidRPr="00E835FE" w:rsidRDefault="00B758A1" w:rsidP="00B758A1">
      <w:pPr>
        <w:numPr>
          <w:ilvl w:val="0"/>
          <w:numId w:val="19"/>
        </w:numPr>
        <w:tabs>
          <w:tab w:val="left" w:pos="340"/>
        </w:tabs>
        <w:spacing w:before="120" w:after="120"/>
        <w:ind w:left="340" w:hanging="340"/>
        <w:jc w:val="both"/>
        <w:rPr>
          <w:rFonts w:ascii="Arial Narrow" w:hAnsi="Arial Narrow"/>
          <w:sz w:val="22"/>
          <w:szCs w:val="22"/>
        </w:rPr>
      </w:pPr>
      <w:r w:rsidRPr="00B36FFA">
        <w:rPr>
          <w:rFonts w:ascii="Arial Narrow" w:hAnsi="Arial Narrow"/>
          <w:sz w:val="22"/>
          <w:szCs w:val="22"/>
        </w:rPr>
        <w:t>Circulares y pronunciamientos de Colombia Compra Eficiente</w:t>
      </w:r>
      <w:r w:rsidR="00790E4D">
        <w:rPr>
          <w:rFonts w:ascii="Arial Narrow" w:hAnsi="Arial Narrow"/>
          <w:sz w:val="22"/>
          <w:szCs w:val="22"/>
        </w:rPr>
        <w:t>.</w:t>
      </w:r>
    </w:p>
    <w:p w14:paraId="77B265BE" w14:textId="1D184B65" w:rsidR="00B36FFA" w:rsidRPr="001D3260" w:rsidRDefault="00F36B8B" w:rsidP="001D3260">
      <w:pPr>
        <w:pStyle w:val="Ttulo3"/>
        <w:numPr>
          <w:ilvl w:val="0"/>
          <w:numId w:val="10"/>
        </w:numPr>
        <w:tabs>
          <w:tab w:val="left" w:pos="340"/>
        </w:tabs>
        <w:spacing w:after="240" w:line="240" w:lineRule="auto"/>
        <w:ind w:left="340" w:hanging="340"/>
        <w:rPr>
          <w:rFonts w:ascii="Arial Narrow" w:hAnsi="Arial Narrow"/>
          <w:sz w:val="22"/>
          <w:szCs w:val="22"/>
        </w:rPr>
      </w:pPr>
      <w:bookmarkStart w:id="48" w:name="_Toc32778305"/>
      <w:r w:rsidRPr="00E835FE">
        <w:rPr>
          <w:rFonts w:ascii="Arial Narrow" w:hAnsi="Arial Narrow"/>
          <w:sz w:val="22"/>
          <w:szCs w:val="22"/>
        </w:rPr>
        <w:t>LINEAMIENTOS GENERALES Y/O POLÍTICAS DE OPERACIÓN</w:t>
      </w:r>
      <w:bookmarkEnd w:id="48"/>
      <w:r w:rsidR="00B36FFA" w:rsidRPr="001D3260">
        <w:rPr>
          <w:rFonts w:ascii="Arial Narrow" w:hAnsi="Arial Narrow"/>
          <w:sz w:val="22"/>
          <w:szCs w:val="22"/>
        </w:rPr>
        <w:t xml:space="preserve"> </w:t>
      </w:r>
    </w:p>
    <w:p w14:paraId="61D30879" w14:textId="74BB5494" w:rsidR="00C11B3F" w:rsidRDefault="00B758A1" w:rsidP="002C37E6">
      <w:pPr>
        <w:numPr>
          <w:ilvl w:val="0"/>
          <w:numId w:val="19"/>
        </w:numPr>
        <w:tabs>
          <w:tab w:val="left" w:pos="340"/>
        </w:tabs>
        <w:spacing w:before="120" w:after="120"/>
        <w:ind w:left="340" w:hanging="340"/>
        <w:jc w:val="both"/>
        <w:rPr>
          <w:rFonts w:ascii="Arial Narrow" w:hAnsi="Arial Narrow"/>
          <w:sz w:val="22"/>
          <w:szCs w:val="22"/>
        </w:rPr>
      </w:pPr>
      <w:r>
        <w:rPr>
          <w:rFonts w:ascii="Arial Narrow" w:hAnsi="Arial Narrow"/>
          <w:sz w:val="22"/>
          <w:szCs w:val="22"/>
        </w:rPr>
        <w:t xml:space="preserve">Para el desarrollo del presente procedimiento emplear el </w:t>
      </w:r>
      <w:r w:rsidR="00B36FFA" w:rsidRPr="00B36FFA">
        <w:rPr>
          <w:rFonts w:ascii="Arial Narrow" w:hAnsi="Arial Narrow"/>
          <w:sz w:val="22"/>
          <w:szCs w:val="22"/>
        </w:rPr>
        <w:t xml:space="preserve">Manual </w:t>
      </w:r>
      <w:r>
        <w:rPr>
          <w:rFonts w:ascii="Arial Narrow" w:hAnsi="Arial Narrow"/>
          <w:sz w:val="22"/>
          <w:szCs w:val="22"/>
        </w:rPr>
        <w:t xml:space="preserve">vigente </w:t>
      </w:r>
      <w:r w:rsidR="00B36FFA" w:rsidRPr="00B36FFA">
        <w:rPr>
          <w:rFonts w:ascii="Arial Narrow" w:hAnsi="Arial Narrow"/>
          <w:sz w:val="22"/>
          <w:szCs w:val="22"/>
        </w:rPr>
        <w:t>de contratación</w:t>
      </w:r>
      <w:r>
        <w:rPr>
          <w:rFonts w:ascii="Arial Narrow" w:hAnsi="Arial Narrow"/>
          <w:sz w:val="22"/>
          <w:szCs w:val="22"/>
        </w:rPr>
        <w:t xml:space="preserve"> y de supervisión</w:t>
      </w:r>
      <w:r w:rsidR="00B36FFA" w:rsidRPr="00B36FFA">
        <w:rPr>
          <w:rFonts w:ascii="Arial Narrow" w:hAnsi="Arial Narrow"/>
          <w:sz w:val="22"/>
          <w:szCs w:val="22"/>
        </w:rPr>
        <w:t>.</w:t>
      </w:r>
    </w:p>
    <w:p w14:paraId="77F904D6" w14:textId="77777777" w:rsidR="00C11B3F" w:rsidRPr="00E835FE" w:rsidRDefault="00FC4037" w:rsidP="002C37E6">
      <w:pPr>
        <w:pStyle w:val="Ttulo3"/>
        <w:numPr>
          <w:ilvl w:val="0"/>
          <w:numId w:val="10"/>
        </w:numPr>
        <w:tabs>
          <w:tab w:val="left" w:pos="340"/>
        </w:tabs>
        <w:spacing w:after="240" w:line="240" w:lineRule="auto"/>
        <w:ind w:left="340" w:hanging="340"/>
        <w:rPr>
          <w:rFonts w:ascii="Arial Narrow" w:hAnsi="Arial Narrow"/>
          <w:sz w:val="22"/>
          <w:szCs w:val="22"/>
        </w:rPr>
      </w:pPr>
      <w:bookmarkStart w:id="49" w:name="_Toc32778306"/>
      <w:r w:rsidRPr="00E835FE">
        <w:rPr>
          <w:rFonts w:ascii="Arial Narrow" w:hAnsi="Arial Narrow"/>
          <w:sz w:val="22"/>
          <w:szCs w:val="22"/>
        </w:rPr>
        <w:t>FORMATOS, REGISTROS O REPORTES</w:t>
      </w:r>
      <w:bookmarkEnd w:id="49"/>
    </w:p>
    <w:p w14:paraId="273B81C0" w14:textId="4268A6E5" w:rsidR="00A71B6A" w:rsidRPr="00E835FE" w:rsidRDefault="00B758A1" w:rsidP="00026A55">
      <w:pPr>
        <w:numPr>
          <w:ilvl w:val="0"/>
          <w:numId w:val="19"/>
        </w:numPr>
        <w:tabs>
          <w:tab w:val="left" w:pos="340"/>
        </w:tabs>
        <w:spacing w:before="120" w:after="120"/>
        <w:ind w:left="340" w:hanging="340"/>
        <w:jc w:val="both"/>
        <w:rPr>
          <w:rFonts w:ascii="Arial Narrow" w:hAnsi="Arial Narrow"/>
          <w:sz w:val="22"/>
          <w:szCs w:val="22"/>
        </w:rPr>
      </w:pPr>
      <w:r>
        <w:rPr>
          <w:rFonts w:ascii="Arial Narrow" w:hAnsi="Arial Narrow"/>
          <w:sz w:val="22"/>
          <w:szCs w:val="22"/>
        </w:rPr>
        <w:t>N.A</w:t>
      </w:r>
      <w:r w:rsidR="00026A55" w:rsidRPr="00026A55">
        <w:rPr>
          <w:rFonts w:ascii="Arial Narrow" w:hAnsi="Arial Narrow"/>
          <w:sz w:val="22"/>
          <w:szCs w:val="22"/>
        </w:rPr>
        <w:t>.</w:t>
      </w:r>
    </w:p>
    <w:p w14:paraId="30ED6DE8" w14:textId="6D33C28B" w:rsidR="009E3B97" w:rsidRDefault="00C878C8" w:rsidP="002C37E6">
      <w:pPr>
        <w:pStyle w:val="Ttulo3"/>
        <w:numPr>
          <w:ilvl w:val="0"/>
          <w:numId w:val="10"/>
        </w:numPr>
        <w:tabs>
          <w:tab w:val="left" w:pos="340"/>
        </w:tabs>
        <w:spacing w:after="240" w:line="240" w:lineRule="auto"/>
        <w:ind w:left="340" w:hanging="340"/>
        <w:rPr>
          <w:rFonts w:ascii="Arial Narrow" w:hAnsi="Arial Narrow"/>
          <w:sz w:val="22"/>
          <w:szCs w:val="22"/>
        </w:rPr>
      </w:pPr>
      <w:bookmarkStart w:id="50" w:name="_Toc32778307"/>
      <w:r w:rsidRPr="00E835FE">
        <w:rPr>
          <w:rFonts w:ascii="Arial Narrow" w:hAnsi="Arial Narrow"/>
          <w:sz w:val="22"/>
          <w:szCs w:val="22"/>
        </w:rPr>
        <w:t>PROCEDIMIENTO PASO A PASO</w:t>
      </w:r>
      <w:bookmarkEnd w:id="50"/>
      <w:r w:rsidRPr="00E835FE">
        <w:rPr>
          <w:rFonts w:ascii="Arial Narrow" w:hAnsi="Arial Narrow"/>
          <w:sz w:val="22"/>
          <w:szCs w:val="22"/>
        </w:rPr>
        <w:t xml:space="preserve"> </w:t>
      </w:r>
    </w:p>
    <w:tbl>
      <w:tblPr>
        <w:tblW w:w="9356" w:type="dxa"/>
        <w:tblInd w:w="-5" w:type="dxa"/>
        <w:tblLayout w:type="fixed"/>
        <w:tblCellMar>
          <w:left w:w="70" w:type="dxa"/>
          <w:right w:w="70" w:type="dxa"/>
        </w:tblCellMar>
        <w:tblLook w:val="04A0" w:firstRow="1" w:lastRow="0" w:firstColumn="1" w:lastColumn="0" w:noHBand="0" w:noVBand="1"/>
      </w:tblPr>
      <w:tblGrid>
        <w:gridCol w:w="431"/>
        <w:gridCol w:w="3397"/>
        <w:gridCol w:w="1701"/>
        <w:gridCol w:w="1701"/>
        <w:gridCol w:w="2126"/>
      </w:tblGrid>
      <w:tr w:rsidR="00EE13C6" w14:paraId="6447FD27" w14:textId="77777777" w:rsidTr="00B758A1">
        <w:trPr>
          <w:trHeight w:val="405"/>
          <w:tblHeader/>
        </w:trPr>
        <w:tc>
          <w:tcPr>
            <w:tcW w:w="431"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02F30150" w14:textId="77777777" w:rsidR="00EE13C6" w:rsidRDefault="00EE13C6" w:rsidP="00B758A1">
            <w:pPr>
              <w:spacing w:before="80" w:after="80"/>
              <w:jc w:val="center"/>
              <w:rPr>
                <w:rFonts w:ascii="Arial Narrow" w:hAnsi="Arial Narrow" w:cs="Arial"/>
                <w:b/>
                <w:bCs/>
                <w:color w:val="000000"/>
                <w:sz w:val="22"/>
                <w:szCs w:val="22"/>
              </w:rPr>
            </w:pPr>
            <w:r>
              <w:rPr>
                <w:rFonts w:ascii="Arial Narrow" w:hAnsi="Arial Narrow" w:cs="Arial"/>
                <w:b/>
                <w:bCs/>
                <w:color w:val="000000"/>
                <w:sz w:val="22"/>
                <w:szCs w:val="22"/>
              </w:rPr>
              <w:t>No.</w:t>
            </w:r>
          </w:p>
        </w:tc>
        <w:tc>
          <w:tcPr>
            <w:tcW w:w="3397" w:type="dxa"/>
            <w:tcBorders>
              <w:top w:val="single" w:sz="4" w:space="0" w:color="auto"/>
              <w:left w:val="nil"/>
              <w:bottom w:val="single" w:sz="4" w:space="0" w:color="auto"/>
              <w:right w:val="single" w:sz="4" w:space="0" w:color="auto"/>
            </w:tcBorders>
            <w:shd w:val="clear" w:color="000000" w:fill="DDD9C4"/>
            <w:noWrap/>
            <w:vAlign w:val="center"/>
            <w:hideMark/>
          </w:tcPr>
          <w:p w14:paraId="3F860D2A" w14:textId="5C201B28" w:rsidR="00EE13C6" w:rsidRDefault="00EE13C6" w:rsidP="00B758A1">
            <w:pPr>
              <w:spacing w:before="80" w:after="80"/>
              <w:jc w:val="center"/>
              <w:rPr>
                <w:rFonts w:ascii="Arial Narrow" w:hAnsi="Arial Narrow" w:cs="Arial"/>
                <w:b/>
                <w:bCs/>
                <w:color w:val="000000"/>
                <w:sz w:val="22"/>
                <w:szCs w:val="22"/>
              </w:rPr>
            </w:pPr>
            <w:r>
              <w:rPr>
                <w:rFonts w:ascii="Arial Narrow" w:hAnsi="Arial Narrow" w:cs="Arial"/>
                <w:b/>
                <w:bCs/>
                <w:color w:val="000000"/>
                <w:sz w:val="22"/>
                <w:szCs w:val="22"/>
              </w:rPr>
              <w:t>ACTIVIDAD</w:t>
            </w:r>
          </w:p>
        </w:tc>
        <w:tc>
          <w:tcPr>
            <w:tcW w:w="1701" w:type="dxa"/>
            <w:tcBorders>
              <w:top w:val="single" w:sz="4" w:space="0" w:color="auto"/>
              <w:left w:val="nil"/>
              <w:bottom w:val="single" w:sz="4" w:space="0" w:color="auto"/>
              <w:right w:val="single" w:sz="4" w:space="0" w:color="auto"/>
            </w:tcBorders>
            <w:shd w:val="clear" w:color="000000" w:fill="DDD9C4"/>
            <w:noWrap/>
            <w:vAlign w:val="center"/>
            <w:hideMark/>
          </w:tcPr>
          <w:p w14:paraId="14B3E4F4" w14:textId="56BEA20D" w:rsidR="00EE13C6" w:rsidRDefault="00EE13C6" w:rsidP="00B758A1">
            <w:pPr>
              <w:spacing w:before="80" w:after="80"/>
              <w:jc w:val="center"/>
              <w:rPr>
                <w:rFonts w:ascii="Arial Narrow" w:hAnsi="Arial Narrow" w:cs="Arial"/>
                <w:b/>
                <w:bCs/>
                <w:color w:val="000000"/>
                <w:sz w:val="22"/>
                <w:szCs w:val="22"/>
              </w:rPr>
            </w:pPr>
            <w:r>
              <w:rPr>
                <w:rFonts w:ascii="Arial Narrow" w:hAnsi="Arial Narrow" w:cs="Arial"/>
                <w:b/>
                <w:bCs/>
                <w:color w:val="000000"/>
                <w:sz w:val="22"/>
                <w:szCs w:val="22"/>
              </w:rPr>
              <w:t>RESPONSABLE</w:t>
            </w:r>
          </w:p>
        </w:tc>
        <w:tc>
          <w:tcPr>
            <w:tcW w:w="1701" w:type="dxa"/>
            <w:tcBorders>
              <w:top w:val="single" w:sz="4" w:space="0" w:color="auto"/>
              <w:left w:val="nil"/>
              <w:bottom w:val="single" w:sz="4" w:space="0" w:color="auto"/>
              <w:right w:val="single" w:sz="4" w:space="0" w:color="auto"/>
            </w:tcBorders>
            <w:shd w:val="clear" w:color="000000" w:fill="DDD9C4"/>
            <w:noWrap/>
            <w:vAlign w:val="center"/>
            <w:hideMark/>
          </w:tcPr>
          <w:p w14:paraId="546323F4" w14:textId="77777777" w:rsidR="00EE13C6" w:rsidRDefault="00EE13C6" w:rsidP="00B758A1">
            <w:pPr>
              <w:spacing w:before="80" w:after="80"/>
              <w:jc w:val="center"/>
              <w:rPr>
                <w:rFonts w:ascii="Arial Narrow" w:hAnsi="Arial Narrow" w:cs="Arial"/>
                <w:b/>
                <w:bCs/>
                <w:color w:val="000000"/>
                <w:sz w:val="22"/>
                <w:szCs w:val="22"/>
              </w:rPr>
            </w:pPr>
            <w:r>
              <w:rPr>
                <w:rFonts w:ascii="Arial Narrow" w:hAnsi="Arial Narrow" w:cs="Arial"/>
                <w:b/>
                <w:bCs/>
                <w:color w:val="000000"/>
                <w:sz w:val="22"/>
                <w:szCs w:val="22"/>
              </w:rPr>
              <w:t>DOCUMENTOS DE REFERENCIA</w:t>
            </w:r>
          </w:p>
        </w:tc>
        <w:tc>
          <w:tcPr>
            <w:tcW w:w="2126" w:type="dxa"/>
            <w:tcBorders>
              <w:top w:val="single" w:sz="4" w:space="0" w:color="auto"/>
              <w:left w:val="nil"/>
              <w:bottom w:val="single" w:sz="4" w:space="0" w:color="auto"/>
              <w:right w:val="single" w:sz="4" w:space="0" w:color="auto"/>
            </w:tcBorders>
            <w:shd w:val="clear" w:color="000000" w:fill="DDD9C4"/>
            <w:noWrap/>
            <w:vAlign w:val="center"/>
            <w:hideMark/>
          </w:tcPr>
          <w:p w14:paraId="7A673422" w14:textId="77777777" w:rsidR="00EE13C6" w:rsidRDefault="00EE13C6" w:rsidP="00B758A1">
            <w:pPr>
              <w:spacing w:before="80" w:after="80"/>
              <w:jc w:val="center"/>
              <w:rPr>
                <w:rFonts w:ascii="Arial Narrow" w:hAnsi="Arial Narrow" w:cs="Arial"/>
                <w:b/>
                <w:bCs/>
                <w:color w:val="000000"/>
                <w:sz w:val="22"/>
                <w:szCs w:val="22"/>
              </w:rPr>
            </w:pPr>
            <w:r>
              <w:rPr>
                <w:rFonts w:ascii="Arial Narrow" w:hAnsi="Arial Narrow" w:cs="Arial"/>
                <w:b/>
                <w:bCs/>
                <w:color w:val="000000"/>
                <w:sz w:val="22"/>
                <w:szCs w:val="22"/>
              </w:rPr>
              <w:t>PUNTOS DE CONTROL</w:t>
            </w:r>
          </w:p>
        </w:tc>
      </w:tr>
      <w:tr w:rsidR="00EE13C6" w14:paraId="7F794FC0" w14:textId="77777777" w:rsidTr="002C37E6">
        <w:trPr>
          <w:trHeight w:val="1757"/>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50DB6037" w14:textId="3AEAD472" w:rsidR="00EE13C6" w:rsidRDefault="008D70C5" w:rsidP="002C37E6">
            <w:pPr>
              <w:spacing w:before="80" w:after="80"/>
              <w:jc w:val="center"/>
              <w:rPr>
                <w:rFonts w:ascii="Arial Narrow" w:hAnsi="Arial Narrow" w:cs="Arial"/>
                <w:color w:val="000000"/>
                <w:sz w:val="22"/>
                <w:szCs w:val="22"/>
              </w:rPr>
            </w:pPr>
            <w:r>
              <w:rPr>
                <w:rFonts w:ascii="Arial Narrow" w:hAnsi="Arial Narrow" w:cs="Arial"/>
                <w:color w:val="000000"/>
                <w:sz w:val="22"/>
                <w:szCs w:val="22"/>
              </w:rPr>
              <w:t>1</w:t>
            </w:r>
          </w:p>
        </w:tc>
        <w:tc>
          <w:tcPr>
            <w:tcW w:w="3397" w:type="dxa"/>
            <w:tcBorders>
              <w:top w:val="single" w:sz="4" w:space="0" w:color="auto"/>
              <w:left w:val="nil"/>
              <w:bottom w:val="single" w:sz="4" w:space="0" w:color="auto"/>
              <w:right w:val="single" w:sz="4" w:space="0" w:color="auto"/>
            </w:tcBorders>
            <w:shd w:val="clear" w:color="000000" w:fill="FFFFFF"/>
            <w:vAlign w:val="center"/>
            <w:hideMark/>
          </w:tcPr>
          <w:p w14:paraId="0B06F4E7" w14:textId="6EDBEAFC" w:rsidR="00EE13C6" w:rsidRDefault="008D70C5" w:rsidP="002C37E6">
            <w:pPr>
              <w:spacing w:before="80" w:after="80"/>
              <w:jc w:val="both"/>
              <w:rPr>
                <w:rFonts w:ascii="Arial Narrow" w:hAnsi="Arial Narrow" w:cs="Arial"/>
                <w:color w:val="000000"/>
                <w:sz w:val="22"/>
                <w:szCs w:val="22"/>
              </w:rPr>
            </w:pPr>
            <w:r>
              <w:rPr>
                <w:rFonts w:ascii="Arial Narrow" w:hAnsi="Arial Narrow" w:cs="Arial"/>
                <w:color w:val="000000"/>
                <w:sz w:val="22"/>
                <w:szCs w:val="22"/>
              </w:rPr>
              <w:t xml:space="preserve">Remitir al Grupo de Contratos </w:t>
            </w:r>
            <w:r w:rsidR="00EE13C6">
              <w:rPr>
                <w:rFonts w:ascii="Arial Narrow" w:hAnsi="Arial Narrow" w:cs="Arial"/>
                <w:color w:val="000000"/>
                <w:sz w:val="22"/>
                <w:szCs w:val="22"/>
              </w:rPr>
              <w:t xml:space="preserve">los estudios previos y/o justificación de acogerse a determinado acuerdo marco o </w:t>
            </w:r>
            <w:r w:rsidR="006767EE">
              <w:rPr>
                <w:rFonts w:ascii="Arial Narrow" w:hAnsi="Arial Narrow" w:cs="Arial"/>
                <w:color w:val="000000"/>
                <w:sz w:val="22"/>
                <w:szCs w:val="22"/>
              </w:rPr>
              <w:t>instrumento</w:t>
            </w:r>
            <w:r w:rsidR="00EE13C6">
              <w:rPr>
                <w:rFonts w:ascii="Arial Narrow" w:hAnsi="Arial Narrow" w:cs="Arial"/>
                <w:color w:val="000000"/>
                <w:sz w:val="22"/>
                <w:szCs w:val="22"/>
              </w:rPr>
              <w:t xml:space="preserve"> de agregación de demanda, de conformidad con lo establecido por la Ley y circulares de la entidad.</w:t>
            </w:r>
          </w:p>
        </w:tc>
        <w:tc>
          <w:tcPr>
            <w:tcW w:w="1701" w:type="dxa"/>
            <w:tcBorders>
              <w:top w:val="nil"/>
              <w:left w:val="nil"/>
              <w:bottom w:val="single" w:sz="4" w:space="0" w:color="auto"/>
              <w:right w:val="single" w:sz="4" w:space="0" w:color="auto"/>
            </w:tcBorders>
            <w:shd w:val="clear" w:color="000000" w:fill="FFFFFF"/>
            <w:vAlign w:val="center"/>
            <w:hideMark/>
          </w:tcPr>
          <w:p w14:paraId="24EDEA02" w14:textId="3144FDC9" w:rsidR="00EE13C6" w:rsidRDefault="00EE13C6" w:rsidP="002C37E6">
            <w:pPr>
              <w:spacing w:before="80" w:after="80"/>
              <w:jc w:val="center"/>
              <w:rPr>
                <w:rFonts w:ascii="Arial Narrow" w:hAnsi="Arial Narrow" w:cs="Arial"/>
                <w:color w:val="000000"/>
                <w:sz w:val="22"/>
                <w:szCs w:val="22"/>
              </w:rPr>
            </w:pPr>
            <w:r>
              <w:rPr>
                <w:rFonts w:ascii="Arial Narrow" w:hAnsi="Arial Narrow" w:cs="Arial"/>
                <w:color w:val="000000"/>
                <w:sz w:val="22"/>
                <w:szCs w:val="22"/>
              </w:rPr>
              <w:t>Nivel Central</w:t>
            </w:r>
            <w:r w:rsidR="00B758A1">
              <w:rPr>
                <w:rFonts w:ascii="Arial Narrow" w:hAnsi="Arial Narrow" w:cs="Arial"/>
                <w:color w:val="000000"/>
                <w:sz w:val="22"/>
                <w:szCs w:val="22"/>
              </w:rPr>
              <w:t xml:space="preserve"> </w:t>
            </w:r>
            <w:r>
              <w:rPr>
                <w:rFonts w:ascii="Arial Narrow" w:hAnsi="Arial Narrow" w:cs="Arial"/>
                <w:color w:val="000000"/>
                <w:sz w:val="22"/>
                <w:szCs w:val="22"/>
              </w:rPr>
              <w:t>/</w:t>
            </w:r>
            <w:r w:rsidR="00B758A1">
              <w:rPr>
                <w:rFonts w:ascii="Arial Narrow" w:hAnsi="Arial Narrow" w:cs="Arial"/>
                <w:color w:val="000000"/>
                <w:sz w:val="22"/>
                <w:szCs w:val="22"/>
              </w:rPr>
              <w:t xml:space="preserve"> </w:t>
            </w:r>
            <w:r>
              <w:rPr>
                <w:rFonts w:ascii="Arial Narrow" w:hAnsi="Arial Narrow" w:cs="Arial"/>
                <w:color w:val="000000"/>
                <w:sz w:val="22"/>
                <w:szCs w:val="22"/>
              </w:rPr>
              <w:t>Direcciones Territoriales</w:t>
            </w:r>
          </w:p>
        </w:tc>
        <w:tc>
          <w:tcPr>
            <w:tcW w:w="1701" w:type="dxa"/>
            <w:tcBorders>
              <w:top w:val="nil"/>
              <w:left w:val="nil"/>
              <w:bottom w:val="single" w:sz="4" w:space="0" w:color="auto"/>
              <w:right w:val="single" w:sz="4" w:space="0" w:color="auto"/>
            </w:tcBorders>
            <w:shd w:val="clear" w:color="000000" w:fill="FFFFFF"/>
            <w:vAlign w:val="center"/>
            <w:hideMark/>
          </w:tcPr>
          <w:p w14:paraId="56370905" w14:textId="104F8930" w:rsidR="00EE13C6" w:rsidRDefault="008D70C5" w:rsidP="002C37E6">
            <w:pPr>
              <w:spacing w:before="80" w:after="80"/>
              <w:jc w:val="center"/>
              <w:rPr>
                <w:rFonts w:ascii="Arial Narrow" w:hAnsi="Arial Narrow" w:cs="Arial"/>
                <w:color w:val="000000"/>
                <w:sz w:val="22"/>
                <w:szCs w:val="22"/>
              </w:rPr>
            </w:pPr>
            <w:r>
              <w:rPr>
                <w:rFonts w:ascii="Arial Narrow" w:hAnsi="Arial Narrow" w:cs="Arial"/>
                <w:color w:val="000000"/>
                <w:sz w:val="22"/>
                <w:szCs w:val="22"/>
              </w:rPr>
              <w:t>Acuerdo Marco de precios</w:t>
            </w:r>
            <w:r w:rsidR="00926C59">
              <w:rPr>
                <w:rFonts w:ascii="Arial Narrow" w:hAnsi="Arial Narrow" w:cs="Arial"/>
                <w:color w:val="000000"/>
                <w:sz w:val="22"/>
                <w:szCs w:val="22"/>
              </w:rPr>
              <w:t xml:space="preserve"> o </w:t>
            </w:r>
            <w:r>
              <w:rPr>
                <w:rFonts w:ascii="Arial Narrow" w:hAnsi="Arial Narrow" w:cs="Arial"/>
                <w:color w:val="000000"/>
                <w:sz w:val="22"/>
                <w:szCs w:val="22"/>
              </w:rPr>
              <w:t>Instrumento de agre</w:t>
            </w:r>
            <w:r w:rsidR="00926C59">
              <w:rPr>
                <w:rFonts w:ascii="Arial Narrow" w:hAnsi="Arial Narrow" w:cs="Arial"/>
                <w:color w:val="000000"/>
                <w:sz w:val="22"/>
                <w:szCs w:val="22"/>
              </w:rPr>
              <w:t xml:space="preserve">gación de demanda, guías, circulares expedidas. </w:t>
            </w:r>
          </w:p>
        </w:tc>
        <w:tc>
          <w:tcPr>
            <w:tcW w:w="2126" w:type="dxa"/>
            <w:tcBorders>
              <w:top w:val="nil"/>
              <w:left w:val="nil"/>
              <w:bottom w:val="single" w:sz="4" w:space="0" w:color="auto"/>
              <w:right w:val="single" w:sz="4" w:space="0" w:color="auto"/>
            </w:tcBorders>
            <w:shd w:val="clear" w:color="000000" w:fill="FFFFFF"/>
            <w:vAlign w:val="center"/>
            <w:hideMark/>
          </w:tcPr>
          <w:p w14:paraId="1861EACC" w14:textId="002D4668" w:rsidR="00EE13C6" w:rsidRDefault="00256F92" w:rsidP="002C37E6">
            <w:pPr>
              <w:spacing w:before="80" w:after="80"/>
              <w:jc w:val="both"/>
              <w:rPr>
                <w:rFonts w:ascii="Arial Narrow" w:hAnsi="Arial Narrow" w:cs="Arial"/>
                <w:color w:val="000000"/>
                <w:sz w:val="22"/>
                <w:szCs w:val="22"/>
              </w:rPr>
            </w:pPr>
            <w:r>
              <w:rPr>
                <w:rFonts w:ascii="Arial Narrow" w:hAnsi="Arial Narrow" w:cs="Arial"/>
                <w:color w:val="000000"/>
                <w:sz w:val="22"/>
                <w:szCs w:val="22"/>
              </w:rPr>
              <w:t>E</w:t>
            </w:r>
            <w:r w:rsidR="006767EE">
              <w:rPr>
                <w:rFonts w:ascii="Arial Narrow" w:hAnsi="Arial Narrow" w:cs="Arial"/>
                <w:color w:val="000000"/>
                <w:sz w:val="22"/>
                <w:szCs w:val="22"/>
              </w:rPr>
              <w:t xml:space="preserve">studios </w:t>
            </w:r>
            <w:r w:rsidR="00EE13C6">
              <w:rPr>
                <w:rFonts w:ascii="Arial Narrow" w:hAnsi="Arial Narrow" w:cs="Arial"/>
                <w:color w:val="000000"/>
                <w:sz w:val="22"/>
                <w:szCs w:val="22"/>
              </w:rPr>
              <w:t>previo</w:t>
            </w:r>
            <w:r w:rsidR="006767EE">
              <w:rPr>
                <w:rFonts w:ascii="Arial Narrow" w:hAnsi="Arial Narrow" w:cs="Arial"/>
                <w:color w:val="000000"/>
                <w:sz w:val="22"/>
                <w:szCs w:val="22"/>
              </w:rPr>
              <w:t>s</w:t>
            </w:r>
            <w:r w:rsidR="00EE13C6">
              <w:rPr>
                <w:rFonts w:ascii="Arial Narrow" w:hAnsi="Arial Narrow" w:cs="Arial"/>
                <w:color w:val="000000"/>
                <w:sz w:val="22"/>
                <w:szCs w:val="22"/>
              </w:rPr>
              <w:t xml:space="preserve"> y/o documento de justificación.</w:t>
            </w:r>
          </w:p>
        </w:tc>
      </w:tr>
      <w:tr w:rsidR="006767EE" w14:paraId="5385DE4D" w14:textId="77777777" w:rsidTr="002C37E6">
        <w:trPr>
          <w:trHeight w:val="1531"/>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6BF56911" w14:textId="53E3D189" w:rsidR="006767EE" w:rsidRDefault="002F1680" w:rsidP="002C37E6">
            <w:pPr>
              <w:spacing w:before="80" w:after="80"/>
              <w:jc w:val="center"/>
              <w:rPr>
                <w:rFonts w:ascii="Arial Narrow" w:hAnsi="Arial Narrow" w:cs="Arial"/>
                <w:color w:val="000000"/>
                <w:sz w:val="22"/>
                <w:szCs w:val="22"/>
              </w:rPr>
            </w:pPr>
            <w:r>
              <w:rPr>
                <w:rFonts w:ascii="Arial Narrow" w:hAnsi="Arial Narrow" w:cs="Arial"/>
                <w:color w:val="000000"/>
                <w:sz w:val="22"/>
                <w:szCs w:val="22"/>
              </w:rPr>
              <w:t>2</w:t>
            </w:r>
          </w:p>
        </w:tc>
        <w:tc>
          <w:tcPr>
            <w:tcW w:w="3397" w:type="dxa"/>
            <w:tcBorders>
              <w:top w:val="single" w:sz="4" w:space="0" w:color="auto"/>
              <w:left w:val="nil"/>
              <w:bottom w:val="single" w:sz="4" w:space="0" w:color="auto"/>
              <w:right w:val="single" w:sz="4" w:space="0" w:color="auto"/>
            </w:tcBorders>
            <w:shd w:val="clear" w:color="000000" w:fill="FFFFFF"/>
            <w:vAlign w:val="center"/>
            <w:hideMark/>
          </w:tcPr>
          <w:p w14:paraId="40CC95CE" w14:textId="6803A2A9" w:rsidR="006767EE" w:rsidRDefault="006767EE" w:rsidP="002C37E6">
            <w:pPr>
              <w:spacing w:before="80" w:after="80"/>
              <w:jc w:val="both"/>
              <w:rPr>
                <w:rFonts w:ascii="Arial Narrow" w:hAnsi="Arial Narrow" w:cs="Arial"/>
                <w:color w:val="000000"/>
                <w:sz w:val="22"/>
                <w:szCs w:val="22"/>
              </w:rPr>
            </w:pPr>
            <w:r>
              <w:rPr>
                <w:rFonts w:ascii="Arial Narrow" w:hAnsi="Arial Narrow" w:cs="Arial"/>
                <w:color w:val="000000"/>
                <w:sz w:val="22"/>
                <w:szCs w:val="22"/>
              </w:rPr>
              <w:t>Verificar que la realización de la Orden de Compra este aprobada por el comité de contratación</w:t>
            </w:r>
            <w:r w:rsidR="007266E4">
              <w:rPr>
                <w:rFonts w:ascii="Arial Narrow" w:hAnsi="Arial Narrow" w:cs="Arial"/>
                <w:color w:val="000000"/>
                <w:sz w:val="22"/>
                <w:szCs w:val="22"/>
              </w:rPr>
              <w:t xml:space="preserve"> y que cumpla con</w:t>
            </w:r>
            <w:r>
              <w:rPr>
                <w:rFonts w:ascii="Arial Narrow" w:hAnsi="Arial Narrow" w:cs="Arial"/>
                <w:color w:val="000000"/>
                <w:sz w:val="22"/>
                <w:szCs w:val="22"/>
              </w:rPr>
              <w:t xml:space="preserve"> la cuantía de conformidad </w:t>
            </w:r>
            <w:r w:rsidR="007266E4">
              <w:rPr>
                <w:rFonts w:ascii="Arial Narrow" w:hAnsi="Arial Narrow" w:cs="Arial"/>
                <w:color w:val="000000"/>
                <w:sz w:val="22"/>
                <w:szCs w:val="22"/>
              </w:rPr>
              <w:t xml:space="preserve">con </w:t>
            </w:r>
            <w:r>
              <w:rPr>
                <w:rFonts w:ascii="Arial Narrow" w:hAnsi="Arial Narrow" w:cs="Arial"/>
                <w:color w:val="000000"/>
                <w:sz w:val="22"/>
                <w:szCs w:val="22"/>
              </w:rPr>
              <w:t xml:space="preserve">lo establecido en la Resolución </w:t>
            </w:r>
            <w:r w:rsidR="00FB5D40">
              <w:rPr>
                <w:rFonts w:ascii="Arial Narrow" w:hAnsi="Arial Narrow" w:cs="Arial"/>
                <w:color w:val="000000"/>
                <w:sz w:val="22"/>
                <w:szCs w:val="22"/>
              </w:rPr>
              <w:t>vigente</w:t>
            </w:r>
            <w:r>
              <w:rPr>
                <w:rFonts w:ascii="Arial Narrow" w:hAnsi="Arial Narrow" w:cs="Arial"/>
                <w:color w:val="000000"/>
                <w:sz w:val="22"/>
                <w:szCs w:val="22"/>
              </w:rPr>
              <w:t>.</w:t>
            </w:r>
          </w:p>
        </w:tc>
        <w:tc>
          <w:tcPr>
            <w:tcW w:w="1701" w:type="dxa"/>
            <w:tcBorders>
              <w:top w:val="nil"/>
              <w:left w:val="nil"/>
              <w:bottom w:val="single" w:sz="4" w:space="0" w:color="auto"/>
              <w:right w:val="single" w:sz="4" w:space="0" w:color="auto"/>
            </w:tcBorders>
            <w:shd w:val="clear" w:color="000000" w:fill="FFFFFF"/>
            <w:vAlign w:val="center"/>
            <w:hideMark/>
          </w:tcPr>
          <w:p w14:paraId="039BD795" w14:textId="373DCF42" w:rsidR="006767EE" w:rsidRDefault="006767EE" w:rsidP="002C37E6">
            <w:pPr>
              <w:spacing w:before="80" w:after="80"/>
              <w:jc w:val="center"/>
              <w:rPr>
                <w:rFonts w:ascii="Arial Narrow" w:hAnsi="Arial Narrow" w:cs="Arial"/>
                <w:color w:val="000000"/>
                <w:sz w:val="22"/>
                <w:szCs w:val="22"/>
              </w:rPr>
            </w:pPr>
            <w:r>
              <w:rPr>
                <w:rFonts w:ascii="Arial Narrow" w:hAnsi="Arial Narrow" w:cs="Arial"/>
                <w:color w:val="000000"/>
                <w:sz w:val="22"/>
                <w:szCs w:val="22"/>
              </w:rPr>
              <w:t>Nivel Central</w:t>
            </w:r>
            <w:r w:rsidR="00B758A1">
              <w:rPr>
                <w:rFonts w:ascii="Arial Narrow" w:hAnsi="Arial Narrow" w:cs="Arial"/>
                <w:color w:val="000000"/>
                <w:sz w:val="22"/>
                <w:szCs w:val="22"/>
              </w:rPr>
              <w:t xml:space="preserve"> </w:t>
            </w:r>
            <w:r>
              <w:rPr>
                <w:rFonts w:ascii="Arial Narrow" w:hAnsi="Arial Narrow" w:cs="Arial"/>
                <w:color w:val="000000"/>
                <w:sz w:val="22"/>
                <w:szCs w:val="22"/>
              </w:rPr>
              <w:t>/</w:t>
            </w:r>
            <w:r w:rsidR="00B758A1">
              <w:rPr>
                <w:rFonts w:ascii="Arial Narrow" w:hAnsi="Arial Narrow" w:cs="Arial"/>
                <w:color w:val="000000"/>
                <w:sz w:val="22"/>
                <w:szCs w:val="22"/>
              </w:rPr>
              <w:t xml:space="preserve"> </w:t>
            </w:r>
            <w:r>
              <w:rPr>
                <w:rFonts w:ascii="Arial Narrow" w:hAnsi="Arial Narrow" w:cs="Arial"/>
                <w:color w:val="000000"/>
                <w:sz w:val="22"/>
                <w:szCs w:val="22"/>
              </w:rPr>
              <w:t>Direcciones Territoriales</w:t>
            </w:r>
          </w:p>
        </w:tc>
        <w:tc>
          <w:tcPr>
            <w:tcW w:w="1701" w:type="dxa"/>
            <w:tcBorders>
              <w:top w:val="nil"/>
              <w:left w:val="nil"/>
              <w:bottom w:val="single" w:sz="4" w:space="0" w:color="auto"/>
              <w:right w:val="single" w:sz="4" w:space="0" w:color="auto"/>
            </w:tcBorders>
            <w:shd w:val="clear" w:color="000000" w:fill="FFFFFF"/>
            <w:vAlign w:val="center"/>
            <w:hideMark/>
          </w:tcPr>
          <w:p w14:paraId="0CAA1725" w14:textId="1FBDA2FF" w:rsidR="006767EE" w:rsidRDefault="006767EE" w:rsidP="002C37E6">
            <w:pPr>
              <w:spacing w:before="80" w:after="80"/>
              <w:jc w:val="center"/>
              <w:rPr>
                <w:rFonts w:ascii="Arial Narrow" w:hAnsi="Arial Narrow" w:cs="Arial"/>
                <w:color w:val="000000"/>
                <w:sz w:val="22"/>
                <w:szCs w:val="22"/>
              </w:rPr>
            </w:pPr>
            <w:r w:rsidRPr="0009065F">
              <w:rPr>
                <w:rFonts w:ascii="Arial Narrow" w:hAnsi="Arial Narrow" w:cs="Arial"/>
                <w:color w:val="000000"/>
                <w:sz w:val="22"/>
                <w:szCs w:val="22"/>
              </w:rPr>
              <w:t>N/A</w:t>
            </w:r>
          </w:p>
        </w:tc>
        <w:tc>
          <w:tcPr>
            <w:tcW w:w="2126" w:type="dxa"/>
            <w:tcBorders>
              <w:top w:val="nil"/>
              <w:left w:val="nil"/>
              <w:bottom w:val="single" w:sz="4" w:space="0" w:color="auto"/>
              <w:right w:val="single" w:sz="4" w:space="0" w:color="auto"/>
            </w:tcBorders>
            <w:shd w:val="clear" w:color="000000" w:fill="FFFFFF"/>
            <w:vAlign w:val="center"/>
            <w:hideMark/>
          </w:tcPr>
          <w:p w14:paraId="744699C4" w14:textId="6E841BFC" w:rsidR="006767EE" w:rsidRDefault="00256F92" w:rsidP="002C37E6">
            <w:pPr>
              <w:spacing w:before="80" w:after="80"/>
              <w:jc w:val="both"/>
              <w:rPr>
                <w:rFonts w:ascii="Arial Narrow" w:hAnsi="Arial Narrow" w:cs="Arial"/>
                <w:color w:val="000000"/>
                <w:sz w:val="22"/>
                <w:szCs w:val="22"/>
              </w:rPr>
            </w:pPr>
            <w:r>
              <w:rPr>
                <w:rFonts w:ascii="Arial Narrow" w:hAnsi="Arial Narrow" w:cs="Arial"/>
                <w:color w:val="000000"/>
                <w:sz w:val="22"/>
                <w:szCs w:val="22"/>
              </w:rPr>
              <w:t>A</w:t>
            </w:r>
            <w:r w:rsidR="006767EE">
              <w:rPr>
                <w:rFonts w:ascii="Arial Narrow" w:hAnsi="Arial Narrow" w:cs="Arial"/>
                <w:color w:val="000000"/>
                <w:sz w:val="22"/>
                <w:szCs w:val="22"/>
              </w:rPr>
              <w:t xml:space="preserve">cta de comité de contratación </w:t>
            </w:r>
            <w:r w:rsidR="007266E4">
              <w:rPr>
                <w:rFonts w:ascii="Arial Narrow" w:hAnsi="Arial Narrow" w:cs="Arial"/>
                <w:color w:val="000000"/>
                <w:sz w:val="22"/>
                <w:szCs w:val="22"/>
              </w:rPr>
              <w:t xml:space="preserve">en el que se evidencia la aprobación del </w:t>
            </w:r>
            <w:r w:rsidR="006767EE">
              <w:rPr>
                <w:rFonts w:ascii="Arial Narrow" w:hAnsi="Arial Narrow" w:cs="Arial"/>
                <w:color w:val="000000"/>
                <w:sz w:val="22"/>
                <w:szCs w:val="22"/>
              </w:rPr>
              <w:t>proceso</w:t>
            </w:r>
          </w:p>
        </w:tc>
      </w:tr>
      <w:tr w:rsidR="006767EE" w14:paraId="2F9AF8D7" w14:textId="77777777" w:rsidTr="002C37E6">
        <w:trPr>
          <w:trHeight w:val="1350"/>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51AE119A" w14:textId="69AE1EA4" w:rsidR="006767EE" w:rsidRDefault="002F1680" w:rsidP="002C37E6">
            <w:pPr>
              <w:spacing w:before="80" w:after="80"/>
              <w:jc w:val="center"/>
              <w:rPr>
                <w:rFonts w:ascii="Arial Narrow" w:hAnsi="Arial Narrow" w:cs="Arial"/>
                <w:color w:val="000000"/>
                <w:sz w:val="22"/>
                <w:szCs w:val="22"/>
              </w:rPr>
            </w:pPr>
            <w:r>
              <w:rPr>
                <w:rFonts w:ascii="Arial Narrow" w:hAnsi="Arial Narrow" w:cs="Arial"/>
                <w:color w:val="000000"/>
                <w:sz w:val="22"/>
                <w:szCs w:val="22"/>
              </w:rPr>
              <w:t>3</w:t>
            </w:r>
          </w:p>
        </w:tc>
        <w:tc>
          <w:tcPr>
            <w:tcW w:w="3397" w:type="dxa"/>
            <w:tcBorders>
              <w:top w:val="single" w:sz="4" w:space="0" w:color="auto"/>
              <w:left w:val="nil"/>
              <w:bottom w:val="single" w:sz="4" w:space="0" w:color="auto"/>
              <w:right w:val="single" w:sz="4" w:space="0" w:color="auto"/>
            </w:tcBorders>
            <w:shd w:val="clear" w:color="000000" w:fill="FFFFFF"/>
            <w:vAlign w:val="center"/>
            <w:hideMark/>
          </w:tcPr>
          <w:p w14:paraId="1DE634C9" w14:textId="110DA3E6" w:rsidR="006767EE" w:rsidRDefault="006767EE" w:rsidP="002C37E6">
            <w:pPr>
              <w:spacing w:before="80" w:after="80"/>
              <w:jc w:val="both"/>
              <w:rPr>
                <w:rFonts w:ascii="Arial Narrow" w:hAnsi="Arial Narrow" w:cs="Arial"/>
                <w:color w:val="000000"/>
                <w:sz w:val="22"/>
                <w:szCs w:val="22"/>
              </w:rPr>
            </w:pPr>
            <w:r>
              <w:rPr>
                <w:rFonts w:ascii="Arial Narrow" w:hAnsi="Arial Narrow" w:cs="Arial"/>
                <w:color w:val="000000"/>
                <w:sz w:val="22"/>
                <w:szCs w:val="22"/>
              </w:rPr>
              <w:t>Crear</w:t>
            </w:r>
            <w:r w:rsidR="00903A9B">
              <w:rPr>
                <w:rFonts w:ascii="Arial Narrow" w:hAnsi="Arial Narrow" w:cs="Arial"/>
                <w:color w:val="000000"/>
                <w:sz w:val="22"/>
                <w:szCs w:val="22"/>
              </w:rPr>
              <w:t>, editar</w:t>
            </w:r>
            <w:r>
              <w:rPr>
                <w:rFonts w:ascii="Arial Narrow" w:hAnsi="Arial Narrow" w:cs="Arial"/>
                <w:color w:val="000000"/>
                <w:sz w:val="22"/>
                <w:szCs w:val="22"/>
              </w:rPr>
              <w:t xml:space="preserve"> y </w:t>
            </w:r>
            <w:r w:rsidR="00901CCC">
              <w:rPr>
                <w:rFonts w:ascii="Arial Narrow" w:hAnsi="Arial Narrow" w:cs="Arial"/>
                <w:color w:val="000000"/>
                <w:sz w:val="22"/>
                <w:szCs w:val="22"/>
              </w:rPr>
              <w:t>publicar</w:t>
            </w:r>
            <w:r>
              <w:rPr>
                <w:rFonts w:ascii="Arial Narrow" w:hAnsi="Arial Narrow" w:cs="Arial"/>
                <w:color w:val="000000"/>
                <w:sz w:val="22"/>
                <w:szCs w:val="22"/>
              </w:rPr>
              <w:t xml:space="preserve"> en la Tienda Virtual del Estado Colombiano</w:t>
            </w:r>
            <w:r w:rsidR="00903A9B">
              <w:rPr>
                <w:rFonts w:ascii="Arial Narrow" w:hAnsi="Arial Narrow" w:cs="Arial"/>
                <w:color w:val="000000"/>
                <w:sz w:val="22"/>
                <w:szCs w:val="22"/>
              </w:rPr>
              <w:t>,</w:t>
            </w:r>
            <w:r>
              <w:rPr>
                <w:rFonts w:ascii="Arial Narrow" w:hAnsi="Arial Narrow" w:cs="Arial"/>
                <w:color w:val="000000"/>
                <w:sz w:val="22"/>
                <w:szCs w:val="22"/>
              </w:rPr>
              <w:t xml:space="preserve"> la solicitud de </w:t>
            </w:r>
            <w:r w:rsidR="00903A9B">
              <w:rPr>
                <w:rFonts w:ascii="Arial Narrow" w:hAnsi="Arial Narrow" w:cs="Arial"/>
                <w:color w:val="000000"/>
                <w:sz w:val="22"/>
                <w:szCs w:val="22"/>
              </w:rPr>
              <w:t>c</w:t>
            </w:r>
            <w:r>
              <w:rPr>
                <w:rFonts w:ascii="Arial Narrow" w:hAnsi="Arial Narrow" w:cs="Arial"/>
                <w:color w:val="000000"/>
                <w:sz w:val="22"/>
                <w:szCs w:val="22"/>
              </w:rPr>
              <w:t xml:space="preserve">otización teniendo en cuenta </w:t>
            </w:r>
            <w:r w:rsidR="00903A9B">
              <w:rPr>
                <w:rFonts w:ascii="Arial Narrow" w:hAnsi="Arial Narrow" w:cs="Arial"/>
                <w:color w:val="000000"/>
                <w:sz w:val="22"/>
                <w:szCs w:val="22"/>
              </w:rPr>
              <w:t xml:space="preserve">las condiciones y los pasos descritos en las actividades de la Entidad Compradora </w:t>
            </w:r>
            <w:r>
              <w:rPr>
                <w:rFonts w:ascii="Arial Narrow" w:hAnsi="Arial Narrow" w:cs="Arial"/>
                <w:color w:val="000000"/>
                <w:sz w:val="22"/>
                <w:szCs w:val="22"/>
              </w:rPr>
              <w:t>establecido</w:t>
            </w:r>
            <w:r w:rsidR="007266E4">
              <w:rPr>
                <w:rFonts w:ascii="Arial Narrow" w:hAnsi="Arial Narrow" w:cs="Arial"/>
                <w:color w:val="000000"/>
                <w:sz w:val="22"/>
                <w:szCs w:val="22"/>
              </w:rPr>
              <w:t>s</w:t>
            </w:r>
            <w:r>
              <w:rPr>
                <w:rFonts w:ascii="Arial Narrow" w:hAnsi="Arial Narrow" w:cs="Arial"/>
                <w:color w:val="000000"/>
                <w:sz w:val="22"/>
                <w:szCs w:val="22"/>
              </w:rPr>
              <w:t xml:space="preserve"> en cada acuerdo</w:t>
            </w:r>
            <w:r w:rsidR="00903A9B">
              <w:rPr>
                <w:rFonts w:ascii="Arial Narrow" w:hAnsi="Arial Narrow" w:cs="Arial"/>
                <w:color w:val="000000"/>
                <w:sz w:val="22"/>
                <w:szCs w:val="22"/>
              </w:rPr>
              <w:t xml:space="preserve"> marco</w:t>
            </w:r>
            <w:r w:rsidR="0012454F">
              <w:rPr>
                <w:rFonts w:ascii="Arial Narrow" w:hAnsi="Arial Narrow" w:cs="Arial"/>
                <w:color w:val="000000"/>
                <w:sz w:val="22"/>
                <w:szCs w:val="22"/>
              </w:rPr>
              <w:t xml:space="preserve"> o instrumento de agregación por demanda.</w:t>
            </w:r>
          </w:p>
        </w:tc>
        <w:tc>
          <w:tcPr>
            <w:tcW w:w="1701" w:type="dxa"/>
            <w:tcBorders>
              <w:top w:val="nil"/>
              <w:left w:val="nil"/>
              <w:bottom w:val="single" w:sz="4" w:space="0" w:color="auto"/>
              <w:right w:val="single" w:sz="4" w:space="0" w:color="auto"/>
            </w:tcBorders>
            <w:shd w:val="clear" w:color="000000" w:fill="FFFFFF"/>
            <w:vAlign w:val="center"/>
            <w:hideMark/>
          </w:tcPr>
          <w:p w14:paraId="2383D5D1" w14:textId="77777777" w:rsidR="006767EE" w:rsidRDefault="006767EE" w:rsidP="002C37E6">
            <w:pPr>
              <w:spacing w:before="80" w:after="80"/>
              <w:jc w:val="center"/>
              <w:rPr>
                <w:rFonts w:ascii="Arial Narrow" w:hAnsi="Arial Narrow" w:cs="Arial"/>
                <w:color w:val="000000"/>
                <w:sz w:val="22"/>
                <w:szCs w:val="22"/>
              </w:rPr>
            </w:pPr>
            <w:r>
              <w:rPr>
                <w:rFonts w:ascii="Arial Narrow" w:hAnsi="Arial Narrow" w:cs="Arial"/>
                <w:color w:val="000000"/>
                <w:sz w:val="22"/>
                <w:szCs w:val="22"/>
              </w:rPr>
              <w:t>Nivel Central/ Grupo de Contratos Direcciones Territoriales</w:t>
            </w:r>
          </w:p>
        </w:tc>
        <w:tc>
          <w:tcPr>
            <w:tcW w:w="1701" w:type="dxa"/>
            <w:tcBorders>
              <w:top w:val="nil"/>
              <w:left w:val="nil"/>
              <w:bottom w:val="single" w:sz="4" w:space="0" w:color="auto"/>
              <w:right w:val="single" w:sz="4" w:space="0" w:color="auto"/>
            </w:tcBorders>
            <w:shd w:val="clear" w:color="000000" w:fill="FFFFFF"/>
            <w:vAlign w:val="center"/>
            <w:hideMark/>
          </w:tcPr>
          <w:p w14:paraId="13AE81C1" w14:textId="5D3296A5" w:rsidR="006767EE" w:rsidRDefault="007266E4" w:rsidP="002C37E6">
            <w:pPr>
              <w:spacing w:before="80" w:after="80"/>
              <w:jc w:val="center"/>
              <w:rPr>
                <w:rFonts w:ascii="Arial Narrow" w:hAnsi="Arial Narrow" w:cs="Arial"/>
                <w:color w:val="000000"/>
                <w:sz w:val="22"/>
                <w:szCs w:val="22"/>
              </w:rPr>
            </w:pPr>
            <w:r>
              <w:rPr>
                <w:rFonts w:ascii="Arial Narrow" w:hAnsi="Arial Narrow" w:cs="Arial"/>
                <w:color w:val="000000"/>
                <w:sz w:val="22"/>
                <w:szCs w:val="22"/>
              </w:rPr>
              <w:t>Acuerdo Marco de precios o Instrumento de agregación de demanda, guías, circulares expedidas.</w:t>
            </w:r>
          </w:p>
        </w:tc>
        <w:tc>
          <w:tcPr>
            <w:tcW w:w="2126" w:type="dxa"/>
            <w:tcBorders>
              <w:top w:val="nil"/>
              <w:left w:val="nil"/>
              <w:bottom w:val="single" w:sz="4" w:space="0" w:color="auto"/>
              <w:right w:val="single" w:sz="4" w:space="0" w:color="auto"/>
            </w:tcBorders>
            <w:shd w:val="clear" w:color="000000" w:fill="FFFFFF"/>
            <w:vAlign w:val="center"/>
            <w:hideMark/>
          </w:tcPr>
          <w:p w14:paraId="28B47FE3" w14:textId="7C71E7CE" w:rsidR="006767EE" w:rsidRDefault="007266E4" w:rsidP="002C37E6">
            <w:pPr>
              <w:spacing w:before="80" w:after="80"/>
              <w:jc w:val="both"/>
              <w:rPr>
                <w:rFonts w:ascii="Arial Narrow" w:hAnsi="Arial Narrow" w:cs="Arial"/>
                <w:color w:val="000000"/>
                <w:sz w:val="22"/>
                <w:szCs w:val="22"/>
              </w:rPr>
            </w:pPr>
            <w:r>
              <w:rPr>
                <w:rFonts w:ascii="Arial Narrow" w:hAnsi="Arial Narrow" w:cs="Arial"/>
                <w:color w:val="000000"/>
                <w:sz w:val="22"/>
                <w:szCs w:val="22"/>
              </w:rPr>
              <w:t>Estudios previos y/o documento de justificación, documentos complementarios al proceso como el simulador, el CDP y/o vigencia futura.</w:t>
            </w:r>
          </w:p>
        </w:tc>
      </w:tr>
      <w:tr w:rsidR="006767EE" w14:paraId="32A9214D" w14:textId="77777777" w:rsidTr="002C37E6">
        <w:trPr>
          <w:trHeight w:val="1350"/>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67490D9F" w14:textId="731A23DA" w:rsidR="006767EE" w:rsidRDefault="002F1680" w:rsidP="002C37E6">
            <w:pPr>
              <w:spacing w:before="80" w:after="80"/>
              <w:jc w:val="center"/>
              <w:rPr>
                <w:rFonts w:ascii="Arial Narrow" w:hAnsi="Arial Narrow" w:cs="Arial"/>
                <w:color w:val="000000"/>
                <w:sz w:val="22"/>
                <w:szCs w:val="22"/>
              </w:rPr>
            </w:pPr>
            <w:r>
              <w:rPr>
                <w:rFonts w:ascii="Arial Narrow" w:hAnsi="Arial Narrow" w:cs="Arial"/>
                <w:color w:val="000000"/>
                <w:sz w:val="22"/>
                <w:szCs w:val="22"/>
              </w:rPr>
              <w:t>4</w:t>
            </w:r>
          </w:p>
        </w:tc>
        <w:tc>
          <w:tcPr>
            <w:tcW w:w="3397" w:type="dxa"/>
            <w:tcBorders>
              <w:top w:val="single" w:sz="4" w:space="0" w:color="auto"/>
              <w:left w:val="nil"/>
              <w:bottom w:val="single" w:sz="4" w:space="0" w:color="auto"/>
              <w:right w:val="single" w:sz="4" w:space="0" w:color="auto"/>
            </w:tcBorders>
            <w:shd w:val="clear" w:color="000000" w:fill="FFFFFF"/>
            <w:vAlign w:val="center"/>
            <w:hideMark/>
          </w:tcPr>
          <w:p w14:paraId="789C6B78" w14:textId="60F797B5" w:rsidR="006767EE" w:rsidRDefault="006767EE" w:rsidP="002C37E6">
            <w:pPr>
              <w:spacing w:before="80" w:after="80"/>
              <w:jc w:val="both"/>
              <w:rPr>
                <w:rFonts w:ascii="Arial Narrow" w:hAnsi="Arial Narrow" w:cs="Arial"/>
                <w:color w:val="000000"/>
                <w:sz w:val="22"/>
                <w:szCs w:val="22"/>
              </w:rPr>
            </w:pPr>
            <w:r>
              <w:rPr>
                <w:rFonts w:ascii="Arial Narrow" w:hAnsi="Arial Narrow" w:cs="Arial"/>
                <w:color w:val="000000"/>
                <w:sz w:val="22"/>
                <w:szCs w:val="22"/>
              </w:rPr>
              <w:t>Re</w:t>
            </w:r>
            <w:r w:rsidR="00903A9B">
              <w:rPr>
                <w:rFonts w:ascii="Arial Narrow" w:hAnsi="Arial Narrow" w:cs="Arial"/>
                <w:color w:val="000000"/>
                <w:sz w:val="22"/>
                <w:szCs w:val="22"/>
              </w:rPr>
              <w:t>visar y descargar</w:t>
            </w:r>
            <w:r>
              <w:rPr>
                <w:rFonts w:ascii="Arial Narrow" w:hAnsi="Arial Narrow" w:cs="Arial"/>
                <w:color w:val="000000"/>
                <w:sz w:val="22"/>
                <w:szCs w:val="22"/>
              </w:rPr>
              <w:t xml:space="preserve"> en la </w:t>
            </w:r>
            <w:r w:rsidR="00903A9B">
              <w:rPr>
                <w:rFonts w:ascii="Arial Narrow" w:hAnsi="Arial Narrow" w:cs="Arial"/>
                <w:color w:val="000000"/>
                <w:sz w:val="22"/>
                <w:szCs w:val="22"/>
              </w:rPr>
              <w:t>Tienda Virtual del Estado Colombiano</w:t>
            </w:r>
            <w:r>
              <w:rPr>
                <w:rFonts w:ascii="Arial Narrow" w:hAnsi="Arial Narrow" w:cs="Arial"/>
                <w:color w:val="000000"/>
                <w:sz w:val="22"/>
                <w:szCs w:val="22"/>
              </w:rPr>
              <w:t>, las respuestas a las cotizaciones</w:t>
            </w:r>
            <w:r w:rsidR="00903A9B">
              <w:rPr>
                <w:rFonts w:ascii="Arial Narrow" w:hAnsi="Arial Narrow" w:cs="Arial"/>
                <w:color w:val="000000"/>
                <w:sz w:val="22"/>
                <w:szCs w:val="22"/>
              </w:rPr>
              <w:t>. E</w:t>
            </w:r>
            <w:r>
              <w:rPr>
                <w:rFonts w:ascii="Arial Narrow" w:hAnsi="Arial Narrow" w:cs="Arial"/>
                <w:color w:val="000000"/>
                <w:sz w:val="22"/>
                <w:szCs w:val="22"/>
              </w:rPr>
              <w:t>l área técnica deberá verificar las mismas para la escogencia del proveedor</w:t>
            </w:r>
            <w:r w:rsidR="00FB5D40">
              <w:rPr>
                <w:rFonts w:ascii="Arial Narrow" w:hAnsi="Arial Narrow" w:cs="Arial"/>
                <w:color w:val="000000"/>
                <w:sz w:val="22"/>
                <w:szCs w:val="22"/>
              </w:rPr>
              <w:t xml:space="preserve"> que haya ofrecido el menor precio y remitir al Grupo de Contratos, el informe de verificación para publicación.</w:t>
            </w:r>
            <w:r w:rsidR="00FF29C9">
              <w:rPr>
                <w:rFonts w:ascii="Arial Narrow" w:hAnsi="Arial Narrow" w:cs="Arial"/>
                <w:color w:val="000000"/>
                <w:sz w:val="22"/>
                <w:szCs w:val="22"/>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14:paraId="23D3CB37" w14:textId="77777777" w:rsidR="006767EE" w:rsidRDefault="006767EE" w:rsidP="002C37E6">
            <w:pPr>
              <w:spacing w:before="80" w:after="80"/>
              <w:jc w:val="center"/>
              <w:rPr>
                <w:rFonts w:ascii="Arial Narrow" w:hAnsi="Arial Narrow" w:cs="Arial"/>
                <w:color w:val="000000"/>
                <w:sz w:val="22"/>
                <w:szCs w:val="22"/>
              </w:rPr>
            </w:pPr>
            <w:r>
              <w:rPr>
                <w:rFonts w:ascii="Arial Narrow" w:hAnsi="Arial Narrow" w:cs="Arial"/>
                <w:color w:val="000000"/>
                <w:sz w:val="22"/>
                <w:szCs w:val="22"/>
              </w:rPr>
              <w:t>Nivel Central/ Grupo de Contratos Direcciones Territoriales</w:t>
            </w:r>
          </w:p>
        </w:tc>
        <w:tc>
          <w:tcPr>
            <w:tcW w:w="1701" w:type="dxa"/>
            <w:tcBorders>
              <w:top w:val="nil"/>
              <w:left w:val="nil"/>
              <w:bottom w:val="single" w:sz="4" w:space="0" w:color="auto"/>
              <w:right w:val="single" w:sz="4" w:space="0" w:color="auto"/>
            </w:tcBorders>
            <w:shd w:val="clear" w:color="000000" w:fill="FFFFFF"/>
            <w:vAlign w:val="center"/>
            <w:hideMark/>
          </w:tcPr>
          <w:p w14:paraId="0F27B0C2" w14:textId="7A8F2103" w:rsidR="006767EE" w:rsidRDefault="00926C59" w:rsidP="002C37E6">
            <w:pPr>
              <w:spacing w:before="80" w:after="80"/>
              <w:jc w:val="center"/>
              <w:rPr>
                <w:rFonts w:ascii="Arial Narrow" w:hAnsi="Arial Narrow" w:cs="Arial"/>
                <w:color w:val="000000"/>
                <w:sz w:val="22"/>
                <w:szCs w:val="22"/>
              </w:rPr>
            </w:pPr>
            <w:r>
              <w:rPr>
                <w:rFonts w:ascii="Arial Narrow" w:hAnsi="Arial Narrow" w:cs="Arial"/>
                <w:color w:val="000000"/>
                <w:sz w:val="22"/>
                <w:szCs w:val="22"/>
              </w:rPr>
              <w:t>Acuerdo Marco de precios o Instrumento de agregación de demanda, guías, circulares expedidas.</w:t>
            </w:r>
          </w:p>
        </w:tc>
        <w:tc>
          <w:tcPr>
            <w:tcW w:w="2126" w:type="dxa"/>
            <w:tcBorders>
              <w:top w:val="nil"/>
              <w:left w:val="nil"/>
              <w:bottom w:val="single" w:sz="4" w:space="0" w:color="auto"/>
              <w:right w:val="single" w:sz="4" w:space="0" w:color="auto"/>
            </w:tcBorders>
            <w:shd w:val="clear" w:color="000000" w:fill="FFFFFF"/>
            <w:vAlign w:val="center"/>
            <w:hideMark/>
          </w:tcPr>
          <w:p w14:paraId="00B4C9AA" w14:textId="38D6CDEF" w:rsidR="006767EE" w:rsidRDefault="00256F92" w:rsidP="002C37E6">
            <w:pPr>
              <w:spacing w:before="80" w:after="80"/>
              <w:jc w:val="both"/>
              <w:rPr>
                <w:rFonts w:ascii="Arial Narrow" w:hAnsi="Arial Narrow" w:cs="Arial"/>
                <w:color w:val="000000"/>
                <w:sz w:val="22"/>
                <w:szCs w:val="22"/>
              </w:rPr>
            </w:pPr>
            <w:r>
              <w:rPr>
                <w:rFonts w:ascii="Arial Narrow" w:hAnsi="Arial Narrow" w:cs="Arial"/>
                <w:color w:val="000000"/>
                <w:sz w:val="22"/>
                <w:szCs w:val="22"/>
              </w:rPr>
              <w:t>C</w:t>
            </w:r>
            <w:r w:rsidR="006767EE">
              <w:rPr>
                <w:rFonts w:ascii="Arial Narrow" w:hAnsi="Arial Narrow" w:cs="Arial"/>
                <w:color w:val="000000"/>
                <w:sz w:val="22"/>
                <w:szCs w:val="22"/>
              </w:rPr>
              <w:t xml:space="preserve">otizaciones </w:t>
            </w:r>
            <w:r w:rsidR="007266E4">
              <w:rPr>
                <w:rFonts w:ascii="Arial Narrow" w:hAnsi="Arial Narrow" w:cs="Arial"/>
                <w:color w:val="000000"/>
                <w:sz w:val="22"/>
                <w:szCs w:val="22"/>
              </w:rPr>
              <w:t xml:space="preserve">recibidas </w:t>
            </w:r>
            <w:r w:rsidR="006767EE">
              <w:rPr>
                <w:rFonts w:ascii="Arial Narrow" w:hAnsi="Arial Narrow" w:cs="Arial"/>
                <w:color w:val="000000"/>
                <w:sz w:val="22"/>
                <w:szCs w:val="22"/>
              </w:rPr>
              <w:t xml:space="preserve">a la </w:t>
            </w:r>
            <w:r w:rsidR="00901CCC">
              <w:rPr>
                <w:rFonts w:ascii="Arial Narrow" w:hAnsi="Arial Narrow" w:cs="Arial"/>
                <w:color w:val="000000"/>
                <w:sz w:val="22"/>
                <w:szCs w:val="22"/>
              </w:rPr>
              <w:t>E</w:t>
            </w:r>
            <w:r w:rsidR="006767EE">
              <w:rPr>
                <w:rFonts w:ascii="Arial Narrow" w:hAnsi="Arial Narrow" w:cs="Arial"/>
                <w:color w:val="000000"/>
                <w:sz w:val="22"/>
                <w:szCs w:val="22"/>
              </w:rPr>
              <w:t>ntidad por los diferentes proveedores.</w:t>
            </w:r>
          </w:p>
        </w:tc>
      </w:tr>
      <w:tr w:rsidR="006767EE" w14:paraId="3B9A0B20" w14:textId="77777777" w:rsidTr="002C37E6">
        <w:trPr>
          <w:trHeight w:val="1170"/>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56261DBE" w14:textId="08FEE590" w:rsidR="006767EE" w:rsidRDefault="002F1680" w:rsidP="002C37E6">
            <w:pPr>
              <w:spacing w:before="80" w:after="80"/>
              <w:jc w:val="center"/>
              <w:rPr>
                <w:rFonts w:ascii="Arial Narrow" w:hAnsi="Arial Narrow" w:cs="Arial"/>
                <w:color w:val="000000"/>
                <w:sz w:val="22"/>
                <w:szCs w:val="22"/>
              </w:rPr>
            </w:pPr>
            <w:r>
              <w:rPr>
                <w:rFonts w:ascii="Arial Narrow" w:hAnsi="Arial Narrow" w:cs="Arial"/>
                <w:color w:val="000000"/>
                <w:sz w:val="22"/>
                <w:szCs w:val="22"/>
              </w:rPr>
              <w:t>5</w:t>
            </w:r>
          </w:p>
        </w:tc>
        <w:tc>
          <w:tcPr>
            <w:tcW w:w="3397" w:type="dxa"/>
            <w:tcBorders>
              <w:top w:val="single" w:sz="4" w:space="0" w:color="auto"/>
              <w:left w:val="nil"/>
              <w:bottom w:val="single" w:sz="4" w:space="0" w:color="auto"/>
              <w:right w:val="single" w:sz="4" w:space="0" w:color="auto"/>
            </w:tcBorders>
            <w:shd w:val="clear" w:color="000000" w:fill="FFFFFF"/>
            <w:vAlign w:val="center"/>
            <w:hideMark/>
          </w:tcPr>
          <w:p w14:paraId="0F4FE9E1" w14:textId="268F0A3F" w:rsidR="006767EE" w:rsidRDefault="00FB5D40" w:rsidP="002C37E6">
            <w:pPr>
              <w:spacing w:before="80" w:after="80"/>
              <w:jc w:val="both"/>
              <w:rPr>
                <w:rFonts w:ascii="Arial Narrow" w:hAnsi="Arial Narrow" w:cs="Arial"/>
                <w:color w:val="000000"/>
                <w:sz w:val="22"/>
                <w:szCs w:val="22"/>
              </w:rPr>
            </w:pPr>
            <w:r>
              <w:rPr>
                <w:rFonts w:ascii="Arial Narrow" w:hAnsi="Arial Narrow" w:cs="Arial"/>
                <w:color w:val="000000"/>
                <w:sz w:val="22"/>
                <w:szCs w:val="22"/>
              </w:rPr>
              <w:t>Generar la Orden de Compra</w:t>
            </w:r>
            <w:r w:rsidR="00CB085C">
              <w:rPr>
                <w:rFonts w:ascii="Arial Narrow" w:hAnsi="Arial Narrow" w:cs="Arial"/>
                <w:color w:val="000000"/>
                <w:sz w:val="22"/>
                <w:szCs w:val="22"/>
              </w:rPr>
              <w:t xml:space="preserve"> o cancelación de la misma</w:t>
            </w:r>
            <w:r>
              <w:rPr>
                <w:rFonts w:ascii="Arial Narrow" w:hAnsi="Arial Narrow" w:cs="Arial"/>
                <w:color w:val="000000"/>
                <w:sz w:val="22"/>
                <w:szCs w:val="22"/>
              </w:rPr>
              <w:t xml:space="preserve">, </w:t>
            </w:r>
            <w:r w:rsidR="00CB085C">
              <w:rPr>
                <w:rFonts w:ascii="Arial Narrow" w:hAnsi="Arial Narrow" w:cs="Arial"/>
                <w:color w:val="000000"/>
                <w:sz w:val="22"/>
                <w:szCs w:val="22"/>
              </w:rPr>
              <w:t xml:space="preserve">previa </w:t>
            </w:r>
            <w:r>
              <w:rPr>
                <w:rFonts w:ascii="Arial Narrow" w:hAnsi="Arial Narrow" w:cs="Arial"/>
                <w:color w:val="000000"/>
                <w:sz w:val="22"/>
                <w:szCs w:val="22"/>
              </w:rPr>
              <w:t xml:space="preserve">aprobación y suscripción por parte del Ordenador del Gasto. </w:t>
            </w:r>
          </w:p>
        </w:tc>
        <w:tc>
          <w:tcPr>
            <w:tcW w:w="1701" w:type="dxa"/>
            <w:tcBorders>
              <w:top w:val="nil"/>
              <w:left w:val="nil"/>
              <w:bottom w:val="single" w:sz="4" w:space="0" w:color="auto"/>
              <w:right w:val="single" w:sz="4" w:space="0" w:color="auto"/>
            </w:tcBorders>
            <w:shd w:val="clear" w:color="000000" w:fill="FFFFFF"/>
            <w:vAlign w:val="center"/>
            <w:hideMark/>
          </w:tcPr>
          <w:p w14:paraId="07CC06C7" w14:textId="3C3887E3" w:rsidR="006767EE" w:rsidRDefault="006767EE" w:rsidP="002C37E6">
            <w:pPr>
              <w:spacing w:before="80" w:after="80"/>
              <w:jc w:val="center"/>
              <w:rPr>
                <w:rFonts w:ascii="Arial Narrow" w:hAnsi="Arial Narrow" w:cs="Arial"/>
                <w:color w:val="000000"/>
                <w:sz w:val="22"/>
                <w:szCs w:val="22"/>
              </w:rPr>
            </w:pPr>
            <w:r>
              <w:rPr>
                <w:rFonts w:ascii="Arial Narrow" w:hAnsi="Arial Narrow" w:cs="Arial"/>
                <w:color w:val="000000"/>
                <w:sz w:val="22"/>
                <w:szCs w:val="22"/>
              </w:rPr>
              <w:t>Nivel Central</w:t>
            </w:r>
            <w:r w:rsidR="00B758A1">
              <w:rPr>
                <w:rFonts w:ascii="Arial Narrow" w:hAnsi="Arial Narrow" w:cs="Arial"/>
                <w:color w:val="000000"/>
                <w:sz w:val="22"/>
                <w:szCs w:val="22"/>
              </w:rPr>
              <w:t xml:space="preserve"> </w:t>
            </w:r>
            <w:r>
              <w:rPr>
                <w:rFonts w:ascii="Arial Narrow" w:hAnsi="Arial Narrow" w:cs="Arial"/>
                <w:color w:val="000000"/>
                <w:sz w:val="22"/>
                <w:szCs w:val="22"/>
              </w:rPr>
              <w:t>/</w:t>
            </w:r>
            <w:r w:rsidR="00B758A1">
              <w:rPr>
                <w:rFonts w:ascii="Arial Narrow" w:hAnsi="Arial Narrow" w:cs="Arial"/>
                <w:color w:val="000000"/>
                <w:sz w:val="22"/>
                <w:szCs w:val="22"/>
              </w:rPr>
              <w:t xml:space="preserve"> </w:t>
            </w:r>
            <w:r>
              <w:rPr>
                <w:rFonts w:ascii="Arial Narrow" w:hAnsi="Arial Narrow" w:cs="Arial"/>
                <w:color w:val="000000"/>
                <w:sz w:val="22"/>
                <w:szCs w:val="22"/>
              </w:rPr>
              <w:t>Direcciones Territoriales</w:t>
            </w:r>
          </w:p>
        </w:tc>
        <w:tc>
          <w:tcPr>
            <w:tcW w:w="1701" w:type="dxa"/>
            <w:tcBorders>
              <w:top w:val="nil"/>
              <w:left w:val="nil"/>
              <w:bottom w:val="single" w:sz="4" w:space="0" w:color="auto"/>
              <w:right w:val="single" w:sz="4" w:space="0" w:color="auto"/>
            </w:tcBorders>
            <w:shd w:val="clear" w:color="000000" w:fill="FFFFFF"/>
            <w:vAlign w:val="center"/>
            <w:hideMark/>
          </w:tcPr>
          <w:p w14:paraId="392CAFF3" w14:textId="14DC2923" w:rsidR="006767EE" w:rsidRDefault="00FF29C9" w:rsidP="002C37E6">
            <w:pPr>
              <w:spacing w:before="80" w:after="80"/>
              <w:jc w:val="center"/>
              <w:rPr>
                <w:rFonts w:ascii="Arial Narrow" w:hAnsi="Arial Narrow" w:cs="Arial"/>
                <w:color w:val="000000"/>
                <w:sz w:val="22"/>
                <w:szCs w:val="22"/>
              </w:rPr>
            </w:pPr>
            <w:r>
              <w:rPr>
                <w:rFonts w:ascii="Arial Narrow" w:hAnsi="Arial Narrow" w:cs="Arial"/>
                <w:color w:val="000000"/>
                <w:sz w:val="22"/>
                <w:szCs w:val="22"/>
              </w:rPr>
              <w:t>Acuerdo Marco de precios o Instrumento de agregación de demanda, guías, circulares expedidas</w:t>
            </w:r>
          </w:p>
        </w:tc>
        <w:tc>
          <w:tcPr>
            <w:tcW w:w="2126" w:type="dxa"/>
            <w:tcBorders>
              <w:top w:val="nil"/>
              <w:left w:val="nil"/>
              <w:bottom w:val="single" w:sz="4" w:space="0" w:color="auto"/>
              <w:right w:val="single" w:sz="4" w:space="0" w:color="auto"/>
            </w:tcBorders>
            <w:shd w:val="clear" w:color="000000" w:fill="FFFFFF"/>
            <w:vAlign w:val="center"/>
            <w:hideMark/>
          </w:tcPr>
          <w:p w14:paraId="0266C4D7" w14:textId="15C1E58E" w:rsidR="00C001BB" w:rsidRDefault="00C001BB" w:rsidP="002C37E6">
            <w:pPr>
              <w:spacing w:before="80" w:after="80"/>
              <w:jc w:val="both"/>
              <w:rPr>
                <w:rFonts w:ascii="Arial Narrow" w:hAnsi="Arial Narrow" w:cs="Arial"/>
                <w:color w:val="000000"/>
                <w:sz w:val="22"/>
                <w:szCs w:val="22"/>
              </w:rPr>
            </w:pPr>
            <w:r>
              <w:rPr>
                <w:rFonts w:ascii="Arial Narrow" w:hAnsi="Arial Narrow" w:cs="Arial"/>
                <w:color w:val="000000"/>
                <w:sz w:val="22"/>
                <w:szCs w:val="22"/>
              </w:rPr>
              <w:t>Orden de compra suscrita o cancelada por el Ordenador del Gasto.</w:t>
            </w:r>
          </w:p>
        </w:tc>
      </w:tr>
      <w:tr w:rsidR="006767EE" w14:paraId="22964DB9" w14:textId="77777777" w:rsidTr="002C37E6">
        <w:trPr>
          <w:trHeight w:val="2652"/>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2A04FDCA" w14:textId="73A2E1A3" w:rsidR="006767EE" w:rsidRDefault="00900EBC" w:rsidP="002C37E6">
            <w:pPr>
              <w:spacing w:before="80" w:after="80"/>
              <w:jc w:val="center"/>
              <w:rPr>
                <w:rFonts w:ascii="Arial Narrow" w:hAnsi="Arial Narrow" w:cs="Arial"/>
                <w:color w:val="000000"/>
                <w:sz w:val="22"/>
                <w:szCs w:val="22"/>
              </w:rPr>
            </w:pPr>
            <w:r>
              <w:rPr>
                <w:rFonts w:ascii="Arial Narrow" w:hAnsi="Arial Narrow" w:cs="Arial"/>
                <w:color w:val="000000"/>
                <w:sz w:val="22"/>
                <w:szCs w:val="22"/>
              </w:rPr>
              <w:t>6</w:t>
            </w:r>
          </w:p>
        </w:tc>
        <w:tc>
          <w:tcPr>
            <w:tcW w:w="3397" w:type="dxa"/>
            <w:tcBorders>
              <w:top w:val="single" w:sz="4" w:space="0" w:color="auto"/>
              <w:left w:val="nil"/>
              <w:bottom w:val="single" w:sz="4" w:space="0" w:color="auto"/>
              <w:right w:val="single" w:sz="4" w:space="0" w:color="auto"/>
            </w:tcBorders>
            <w:shd w:val="clear" w:color="000000" w:fill="FFFFFF"/>
            <w:vAlign w:val="center"/>
            <w:hideMark/>
          </w:tcPr>
          <w:p w14:paraId="1C8909F3" w14:textId="45DDBA28" w:rsidR="006767EE" w:rsidRDefault="006767EE" w:rsidP="002C37E6">
            <w:pPr>
              <w:spacing w:before="80" w:after="80"/>
              <w:jc w:val="both"/>
              <w:rPr>
                <w:rFonts w:ascii="Arial Narrow" w:hAnsi="Arial Narrow" w:cs="Arial"/>
                <w:color w:val="000000"/>
                <w:sz w:val="22"/>
                <w:szCs w:val="22"/>
              </w:rPr>
            </w:pPr>
            <w:r>
              <w:rPr>
                <w:rFonts w:ascii="Arial Narrow" w:hAnsi="Arial Narrow" w:cs="Arial"/>
                <w:color w:val="000000"/>
                <w:sz w:val="22"/>
                <w:szCs w:val="22"/>
              </w:rPr>
              <w:t>Registrar la Orden de Compra por parte del Grupo de Gestión Financiera (Nivel central) o quien haga sus veces (nivel territorial).</w:t>
            </w:r>
          </w:p>
        </w:tc>
        <w:tc>
          <w:tcPr>
            <w:tcW w:w="1701" w:type="dxa"/>
            <w:tcBorders>
              <w:top w:val="nil"/>
              <w:left w:val="nil"/>
              <w:bottom w:val="single" w:sz="4" w:space="0" w:color="auto"/>
              <w:right w:val="single" w:sz="4" w:space="0" w:color="auto"/>
            </w:tcBorders>
            <w:shd w:val="clear" w:color="000000" w:fill="FFFFFF"/>
            <w:vAlign w:val="center"/>
            <w:hideMark/>
          </w:tcPr>
          <w:p w14:paraId="0447499C" w14:textId="77777777" w:rsidR="002C37E6" w:rsidRDefault="006767EE" w:rsidP="002C37E6">
            <w:pPr>
              <w:spacing w:before="80" w:after="80"/>
              <w:jc w:val="center"/>
              <w:rPr>
                <w:rFonts w:ascii="Arial Narrow" w:hAnsi="Arial Narrow" w:cs="Arial"/>
                <w:sz w:val="22"/>
                <w:szCs w:val="22"/>
              </w:rPr>
            </w:pPr>
            <w:r>
              <w:rPr>
                <w:rFonts w:ascii="Arial Narrow" w:hAnsi="Arial Narrow" w:cs="Arial"/>
                <w:sz w:val="22"/>
                <w:szCs w:val="22"/>
              </w:rPr>
              <w:t xml:space="preserve">Nivel Central: Subdirección Administrativa y Financiera - Grupo de Contratos, Grupo de Gestión Financiera. </w:t>
            </w:r>
          </w:p>
          <w:p w14:paraId="504F6167" w14:textId="1E678433" w:rsidR="006767EE" w:rsidRDefault="006767EE" w:rsidP="002C37E6">
            <w:pPr>
              <w:spacing w:before="80" w:after="80"/>
              <w:jc w:val="center"/>
              <w:rPr>
                <w:rFonts w:ascii="Arial Narrow" w:hAnsi="Arial Narrow" w:cs="Arial"/>
                <w:sz w:val="22"/>
                <w:szCs w:val="22"/>
              </w:rPr>
            </w:pPr>
            <w:r>
              <w:rPr>
                <w:rFonts w:ascii="Arial Narrow" w:hAnsi="Arial Narrow" w:cs="Arial"/>
                <w:sz w:val="22"/>
                <w:szCs w:val="22"/>
              </w:rPr>
              <w:t>Nivel Territorial: Dirección Territorial.</w:t>
            </w:r>
          </w:p>
        </w:tc>
        <w:tc>
          <w:tcPr>
            <w:tcW w:w="1701" w:type="dxa"/>
            <w:tcBorders>
              <w:top w:val="nil"/>
              <w:left w:val="nil"/>
              <w:bottom w:val="single" w:sz="4" w:space="0" w:color="auto"/>
              <w:right w:val="single" w:sz="4" w:space="0" w:color="auto"/>
            </w:tcBorders>
            <w:shd w:val="clear" w:color="000000" w:fill="FFFFFF"/>
            <w:vAlign w:val="center"/>
            <w:hideMark/>
          </w:tcPr>
          <w:p w14:paraId="10589A1E" w14:textId="718D46C3" w:rsidR="006767EE" w:rsidRPr="006767EE" w:rsidRDefault="006767EE" w:rsidP="002C37E6">
            <w:pPr>
              <w:spacing w:before="80" w:after="80"/>
              <w:jc w:val="center"/>
              <w:rPr>
                <w:rFonts w:ascii="Arial Narrow" w:hAnsi="Arial Narrow" w:cs="Arial"/>
                <w:b/>
                <w:color w:val="000000"/>
                <w:sz w:val="22"/>
                <w:szCs w:val="22"/>
              </w:rPr>
            </w:pPr>
            <w:r w:rsidRPr="00792BD7">
              <w:rPr>
                <w:rFonts w:ascii="Arial Narrow" w:hAnsi="Arial Narrow" w:cs="Arial"/>
                <w:color w:val="000000"/>
                <w:sz w:val="22"/>
                <w:szCs w:val="22"/>
              </w:rPr>
              <w:t>N/A</w:t>
            </w:r>
          </w:p>
        </w:tc>
        <w:tc>
          <w:tcPr>
            <w:tcW w:w="2126" w:type="dxa"/>
            <w:tcBorders>
              <w:top w:val="nil"/>
              <w:left w:val="nil"/>
              <w:bottom w:val="single" w:sz="4" w:space="0" w:color="auto"/>
              <w:right w:val="single" w:sz="4" w:space="0" w:color="auto"/>
            </w:tcBorders>
            <w:shd w:val="clear" w:color="000000" w:fill="FFFFFF"/>
            <w:vAlign w:val="center"/>
            <w:hideMark/>
          </w:tcPr>
          <w:p w14:paraId="321D2161" w14:textId="50C6C6C4" w:rsidR="006767EE" w:rsidRDefault="00256F92" w:rsidP="002C37E6">
            <w:pPr>
              <w:spacing w:before="80" w:after="80"/>
              <w:jc w:val="both"/>
              <w:rPr>
                <w:rFonts w:ascii="Arial Narrow" w:hAnsi="Arial Narrow" w:cs="Arial"/>
                <w:sz w:val="22"/>
                <w:szCs w:val="22"/>
              </w:rPr>
            </w:pPr>
            <w:r>
              <w:rPr>
                <w:rFonts w:ascii="Arial Narrow" w:hAnsi="Arial Narrow" w:cs="Arial"/>
                <w:sz w:val="22"/>
                <w:szCs w:val="22"/>
              </w:rPr>
              <w:t>R</w:t>
            </w:r>
            <w:r w:rsidR="006767EE">
              <w:rPr>
                <w:rFonts w:ascii="Arial Narrow" w:hAnsi="Arial Narrow" w:cs="Arial"/>
                <w:sz w:val="22"/>
                <w:szCs w:val="22"/>
              </w:rPr>
              <w:t>egistro presupuestal</w:t>
            </w:r>
            <w:r>
              <w:rPr>
                <w:rFonts w:ascii="Arial Narrow" w:hAnsi="Arial Narrow" w:cs="Arial"/>
                <w:sz w:val="22"/>
                <w:szCs w:val="22"/>
              </w:rPr>
              <w:t xml:space="preserve"> </w:t>
            </w:r>
          </w:p>
        </w:tc>
      </w:tr>
      <w:tr w:rsidR="006767EE" w14:paraId="4A20842C" w14:textId="77777777" w:rsidTr="002C37E6">
        <w:trPr>
          <w:trHeight w:val="990"/>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7B30709E" w14:textId="6F985FFA" w:rsidR="006767EE" w:rsidRDefault="00900EBC" w:rsidP="002C37E6">
            <w:pPr>
              <w:spacing w:before="80" w:after="80"/>
              <w:jc w:val="center"/>
              <w:rPr>
                <w:rFonts w:ascii="Arial Narrow" w:hAnsi="Arial Narrow" w:cs="Arial"/>
                <w:color w:val="000000"/>
                <w:sz w:val="22"/>
                <w:szCs w:val="22"/>
              </w:rPr>
            </w:pPr>
            <w:r>
              <w:rPr>
                <w:rFonts w:ascii="Arial Narrow" w:hAnsi="Arial Narrow" w:cs="Arial"/>
                <w:color w:val="000000"/>
                <w:sz w:val="22"/>
                <w:szCs w:val="22"/>
              </w:rPr>
              <w:t>7</w:t>
            </w:r>
          </w:p>
        </w:tc>
        <w:tc>
          <w:tcPr>
            <w:tcW w:w="3397" w:type="dxa"/>
            <w:tcBorders>
              <w:top w:val="single" w:sz="4" w:space="0" w:color="auto"/>
              <w:left w:val="nil"/>
              <w:bottom w:val="single" w:sz="4" w:space="0" w:color="auto"/>
              <w:right w:val="single" w:sz="4" w:space="0" w:color="auto"/>
            </w:tcBorders>
            <w:shd w:val="clear" w:color="000000" w:fill="FFFFFF"/>
            <w:vAlign w:val="center"/>
            <w:hideMark/>
          </w:tcPr>
          <w:p w14:paraId="0C5D695E" w14:textId="252BB662" w:rsidR="006767EE" w:rsidRDefault="006767EE" w:rsidP="002C37E6">
            <w:pPr>
              <w:spacing w:before="80" w:after="80"/>
              <w:jc w:val="both"/>
              <w:rPr>
                <w:rFonts w:ascii="Arial Narrow" w:hAnsi="Arial Narrow" w:cs="Arial"/>
                <w:color w:val="000000"/>
                <w:sz w:val="22"/>
                <w:szCs w:val="22"/>
              </w:rPr>
            </w:pPr>
            <w:r>
              <w:rPr>
                <w:rFonts w:ascii="Arial Narrow" w:hAnsi="Arial Narrow" w:cs="Arial"/>
                <w:color w:val="000000"/>
                <w:sz w:val="22"/>
                <w:szCs w:val="22"/>
              </w:rPr>
              <w:t>Revisar y aprobar la garantía solicitada en la Orden de Compra.</w:t>
            </w:r>
          </w:p>
        </w:tc>
        <w:tc>
          <w:tcPr>
            <w:tcW w:w="1701" w:type="dxa"/>
            <w:tcBorders>
              <w:top w:val="nil"/>
              <w:left w:val="nil"/>
              <w:bottom w:val="single" w:sz="4" w:space="0" w:color="auto"/>
              <w:right w:val="single" w:sz="4" w:space="0" w:color="auto"/>
            </w:tcBorders>
            <w:shd w:val="clear" w:color="000000" w:fill="FFFFFF"/>
            <w:vAlign w:val="center"/>
            <w:hideMark/>
          </w:tcPr>
          <w:p w14:paraId="6A773F66" w14:textId="77777777" w:rsidR="002C37E6" w:rsidRDefault="006767EE" w:rsidP="002C37E6">
            <w:pPr>
              <w:spacing w:before="80" w:after="80"/>
              <w:jc w:val="center"/>
              <w:rPr>
                <w:rFonts w:ascii="Arial Narrow" w:hAnsi="Arial Narrow" w:cs="Arial"/>
                <w:sz w:val="22"/>
                <w:szCs w:val="22"/>
              </w:rPr>
            </w:pPr>
            <w:r>
              <w:rPr>
                <w:rFonts w:ascii="Arial Narrow" w:hAnsi="Arial Narrow" w:cs="Arial"/>
                <w:sz w:val="22"/>
                <w:szCs w:val="22"/>
              </w:rPr>
              <w:t>Nivel Central: Subdirección Administrativa y Financiera - Grupo de Contratos.</w:t>
            </w:r>
          </w:p>
          <w:p w14:paraId="769FFA4F" w14:textId="0C13B0EE" w:rsidR="006767EE" w:rsidRDefault="006767EE" w:rsidP="002C37E6">
            <w:pPr>
              <w:spacing w:before="80" w:after="80"/>
              <w:jc w:val="center"/>
              <w:rPr>
                <w:rFonts w:ascii="Arial Narrow" w:hAnsi="Arial Narrow" w:cs="Arial"/>
                <w:sz w:val="22"/>
                <w:szCs w:val="22"/>
              </w:rPr>
            </w:pPr>
            <w:r>
              <w:rPr>
                <w:rFonts w:ascii="Arial Narrow" w:hAnsi="Arial Narrow" w:cs="Arial"/>
                <w:sz w:val="22"/>
                <w:szCs w:val="22"/>
              </w:rPr>
              <w:t>Nivel Territorial: Dirección Territorial.</w:t>
            </w:r>
          </w:p>
        </w:tc>
        <w:tc>
          <w:tcPr>
            <w:tcW w:w="1701" w:type="dxa"/>
            <w:tcBorders>
              <w:top w:val="nil"/>
              <w:left w:val="nil"/>
              <w:bottom w:val="single" w:sz="4" w:space="0" w:color="auto"/>
              <w:right w:val="single" w:sz="4" w:space="0" w:color="auto"/>
            </w:tcBorders>
            <w:shd w:val="clear" w:color="000000" w:fill="FFFFFF"/>
            <w:vAlign w:val="center"/>
            <w:hideMark/>
          </w:tcPr>
          <w:p w14:paraId="7252AD9F" w14:textId="19009F34" w:rsidR="006767EE" w:rsidRPr="006767EE" w:rsidRDefault="00C001BB" w:rsidP="002C37E6">
            <w:pPr>
              <w:spacing w:before="80" w:after="80"/>
              <w:jc w:val="center"/>
              <w:rPr>
                <w:rFonts w:ascii="Arial Narrow" w:hAnsi="Arial Narrow" w:cs="Arial"/>
                <w:b/>
                <w:color w:val="000000"/>
                <w:sz w:val="22"/>
                <w:szCs w:val="22"/>
              </w:rPr>
            </w:pPr>
            <w:r>
              <w:rPr>
                <w:rFonts w:ascii="Arial Narrow" w:hAnsi="Arial Narrow" w:cs="Arial"/>
                <w:color w:val="000000"/>
                <w:sz w:val="22"/>
                <w:szCs w:val="22"/>
              </w:rPr>
              <w:t>Acuerdo Marco de precios o Instrumento de agregación de demanda.</w:t>
            </w:r>
          </w:p>
        </w:tc>
        <w:tc>
          <w:tcPr>
            <w:tcW w:w="2126" w:type="dxa"/>
            <w:tcBorders>
              <w:top w:val="nil"/>
              <w:left w:val="nil"/>
              <w:bottom w:val="single" w:sz="4" w:space="0" w:color="auto"/>
              <w:right w:val="single" w:sz="4" w:space="0" w:color="auto"/>
            </w:tcBorders>
            <w:shd w:val="clear" w:color="000000" w:fill="FFFFFF"/>
            <w:vAlign w:val="center"/>
            <w:hideMark/>
          </w:tcPr>
          <w:p w14:paraId="68DB8F97" w14:textId="7267A617" w:rsidR="006767EE" w:rsidRDefault="00901CCC" w:rsidP="002C37E6">
            <w:pPr>
              <w:spacing w:before="80" w:after="80"/>
              <w:jc w:val="both"/>
              <w:rPr>
                <w:rFonts w:ascii="Arial Narrow" w:hAnsi="Arial Narrow" w:cs="Arial"/>
                <w:sz w:val="22"/>
                <w:szCs w:val="22"/>
              </w:rPr>
            </w:pPr>
            <w:r>
              <w:rPr>
                <w:rFonts w:ascii="Arial Narrow" w:hAnsi="Arial Narrow" w:cs="Arial"/>
                <w:sz w:val="22"/>
                <w:szCs w:val="22"/>
              </w:rPr>
              <w:t>P</w:t>
            </w:r>
            <w:r w:rsidR="00256F92">
              <w:rPr>
                <w:rFonts w:ascii="Arial Narrow" w:hAnsi="Arial Narrow" w:cs="Arial"/>
                <w:sz w:val="22"/>
                <w:szCs w:val="22"/>
              </w:rPr>
              <w:t>óliza aprobada</w:t>
            </w:r>
            <w:r w:rsidR="006767EE">
              <w:rPr>
                <w:rFonts w:ascii="Arial Narrow" w:hAnsi="Arial Narrow" w:cs="Arial"/>
                <w:sz w:val="22"/>
                <w:szCs w:val="22"/>
              </w:rPr>
              <w:t xml:space="preserve"> </w:t>
            </w:r>
            <w:r w:rsidR="00256F92">
              <w:rPr>
                <w:rFonts w:ascii="Arial Narrow" w:hAnsi="Arial Narrow" w:cs="Arial"/>
                <w:sz w:val="22"/>
                <w:szCs w:val="22"/>
              </w:rPr>
              <w:t xml:space="preserve">y </w:t>
            </w:r>
            <w:r w:rsidR="006767EE">
              <w:rPr>
                <w:rFonts w:ascii="Arial Narrow" w:hAnsi="Arial Narrow" w:cs="Arial"/>
                <w:sz w:val="22"/>
                <w:szCs w:val="22"/>
              </w:rPr>
              <w:t xml:space="preserve">cargada en la </w:t>
            </w:r>
            <w:r w:rsidR="00FF29C9">
              <w:rPr>
                <w:rFonts w:ascii="Arial Narrow" w:hAnsi="Arial Narrow" w:cs="Arial"/>
                <w:sz w:val="22"/>
                <w:szCs w:val="22"/>
              </w:rPr>
              <w:t xml:space="preserve">Tienda Virtual del Estado Colombiano </w:t>
            </w:r>
          </w:p>
        </w:tc>
      </w:tr>
      <w:tr w:rsidR="006767EE" w14:paraId="53E98CF7" w14:textId="77777777" w:rsidTr="002C37E6">
        <w:trPr>
          <w:trHeight w:val="945"/>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5C7B7089" w14:textId="779BEC4E" w:rsidR="006767EE" w:rsidRDefault="00900EBC" w:rsidP="002C37E6">
            <w:pPr>
              <w:spacing w:before="80" w:after="80"/>
              <w:jc w:val="center"/>
              <w:rPr>
                <w:rFonts w:ascii="Arial Narrow" w:hAnsi="Arial Narrow" w:cs="Arial"/>
                <w:color w:val="000000"/>
                <w:sz w:val="22"/>
                <w:szCs w:val="22"/>
              </w:rPr>
            </w:pPr>
            <w:r>
              <w:rPr>
                <w:rFonts w:ascii="Arial Narrow" w:hAnsi="Arial Narrow" w:cs="Arial"/>
                <w:color w:val="000000"/>
                <w:sz w:val="22"/>
                <w:szCs w:val="22"/>
              </w:rPr>
              <w:t>8</w:t>
            </w:r>
          </w:p>
        </w:tc>
        <w:tc>
          <w:tcPr>
            <w:tcW w:w="3397" w:type="dxa"/>
            <w:tcBorders>
              <w:top w:val="single" w:sz="4" w:space="0" w:color="auto"/>
              <w:left w:val="nil"/>
              <w:bottom w:val="single" w:sz="4" w:space="0" w:color="auto"/>
              <w:right w:val="single" w:sz="4" w:space="0" w:color="auto"/>
            </w:tcBorders>
            <w:shd w:val="clear" w:color="000000" w:fill="FFFFFF"/>
            <w:vAlign w:val="center"/>
            <w:hideMark/>
          </w:tcPr>
          <w:p w14:paraId="277FEE9D" w14:textId="77777777" w:rsidR="004365ED" w:rsidRPr="004365ED" w:rsidRDefault="006767EE" w:rsidP="004365ED">
            <w:pPr>
              <w:pStyle w:val="Default"/>
              <w:rPr>
                <w:rFonts w:ascii="Arial" w:hAnsi="Arial" w:cs="Arial"/>
                <w:lang w:val="es-CO" w:eastAsia="es-CO"/>
              </w:rPr>
            </w:pPr>
            <w:r>
              <w:rPr>
                <w:rFonts w:ascii="Arial Narrow" w:hAnsi="Arial Narrow" w:cs="Arial"/>
                <w:sz w:val="22"/>
                <w:szCs w:val="22"/>
              </w:rPr>
              <w:t>Remitir por el sistema de gestión documental Orfeo, la comunicación de designación de supervisión al funcionario determinado.</w:t>
            </w:r>
            <w:r w:rsidR="004365ED">
              <w:rPr>
                <w:rFonts w:ascii="Arial Narrow" w:hAnsi="Arial Narrow" w:cs="Arial"/>
                <w:sz w:val="22"/>
                <w:szCs w:val="22"/>
              </w:rPr>
              <w:t xml:space="preserve"> </w:t>
            </w:r>
          </w:p>
          <w:p w14:paraId="06992ED6" w14:textId="008BCD2E" w:rsidR="006767EE" w:rsidRPr="004365ED" w:rsidRDefault="006767EE" w:rsidP="009027D5">
            <w:pPr>
              <w:autoSpaceDE w:val="0"/>
              <w:autoSpaceDN w:val="0"/>
              <w:adjustRightInd w:val="0"/>
              <w:rPr>
                <w:rFonts w:ascii="Arial Narrow" w:hAnsi="Arial Narrow" w:cs="Arial"/>
                <w:color w:val="000000"/>
                <w:sz w:val="22"/>
                <w:szCs w:val="22"/>
                <w:lang w:val="es-CO"/>
              </w:rPr>
            </w:pPr>
          </w:p>
        </w:tc>
        <w:tc>
          <w:tcPr>
            <w:tcW w:w="1701" w:type="dxa"/>
            <w:tcBorders>
              <w:top w:val="nil"/>
              <w:left w:val="nil"/>
              <w:bottom w:val="single" w:sz="4" w:space="0" w:color="auto"/>
              <w:right w:val="single" w:sz="4" w:space="0" w:color="auto"/>
            </w:tcBorders>
            <w:shd w:val="clear" w:color="000000" w:fill="FFFFFF"/>
            <w:vAlign w:val="center"/>
            <w:hideMark/>
          </w:tcPr>
          <w:p w14:paraId="1C607A07" w14:textId="77777777" w:rsidR="002C37E6" w:rsidRDefault="006767EE" w:rsidP="002C37E6">
            <w:pPr>
              <w:spacing w:before="80" w:after="80"/>
              <w:jc w:val="center"/>
              <w:rPr>
                <w:rFonts w:ascii="Arial Narrow" w:hAnsi="Arial Narrow" w:cs="Arial"/>
                <w:sz w:val="22"/>
                <w:szCs w:val="22"/>
              </w:rPr>
            </w:pPr>
            <w:r>
              <w:rPr>
                <w:rFonts w:ascii="Arial Narrow" w:hAnsi="Arial Narrow" w:cs="Arial"/>
                <w:sz w:val="22"/>
                <w:szCs w:val="22"/>
              </w:rPr>
              <w:t>Nivel Central: Subdirección Administrativa y Financiera - Grupo de Contratos.</w:t>
            </w:r>
          </w:p>
          <w:p w14:paraId="3DA66CE8" w14:textId="46BEAF86" w:rsidR="006767EE" w:rsidRDefault="006767EE" w:rsidP="002C37E6">
            <w:pPr>
              <w:spacing w:before="80" w:after="80"/>
              <w:jc w:val="center"/>
              <w:rPr>
                <w:rFonts w:ascii="Arial Narrow" w:hAnsi="Arial Narrow" w:cs="Arial"/>
                <w:sz w:val="22"/>
                <w:szCs w:val="22"/>
              </w:rPr>
            </w:pPr>
            <w:r>
              <w:rPr>
                <w:rFonts w:ascii="Arial Narrow" w:hAnsi="Arial Narrow" w:cs="Arial"/>
                <w:sz w:val="22"/>
                <w:szCs w:val="22"/>
              </w:rPr>
              <w:t>Nivel Territorial: Dirección Territorial.</w:t>
            </w:r>
          </w:p>
        </w:tc>
        <w:tc>
          <w:tcPr>
            <w:tcW w:w="1701" w:type="dxa"/>
            <w:tcBorders>
              <w:top w:val="nil"/>
              <w:left w:val="nil"/>
              <w:bottom w:val="single" w:sz="4" w:space="0" w:color="auto"/>
              <w:right w:val="single" w:sz="4" w:space="0" w:color="auto"/>
            </w:tcBorders>
            <w:shd w:val="clear" w:color="000000" w:fill="FFFFFF"/>
            <w:vAlign w:val="center"/>
            <w:hideMark/>
          </w:tcPr>
          <w:p w14:paraId="34ACDDB8" w14:textId="18806378" w:rsidR="006767EE" w:rsidRPr="006767EE" w:rsidRDefault="006767EE" w:rsidP="002C37E6">
            <w:pPr>
              <w:spacing w:before="80" w:after="80"/>
              <w:jc w:val="center"/>
              <w:rPr>
                <w:rFonts w:ascii="Arial Narrow" w:hAnsi="Arial Narrow" w:cs="Arial"/>
                <w:b/>
                <w:color w:val="000000"/>
                <w:sz w:val="22"/>
                <w:szCs w:val="22"/>
              </w:rPr>
            </w:pPr>
            <w:r w:rsidRPr="00792BD7">
              <w:rPr>
                <w:rFonts w:ascii="Arial Narrow" w:hAnsi="Arial Narrow" w:cs="Arial"/>
                <w:color w:val="000000"/>
                <w:sz w:val="22"/>
                <w:szCs w:val="22"/>
              </w:rPr>
              <w:t>N/A</w:t>
            </w:r>
          </w:p>
        </w:tc>
        <w:tc>
          <w:tcPr>
            <w:tcW w:w="2126" w:type="dxa"/>
            <w:tcBorders>
              <w:top w:val="nil"/>
              <w:left w:val="nil"/>
              <w:bottom w:val="single" w:sz="4" w:space="0" w:color="auto"/>
              <w:right w:val="single" w:sz="4" w:space="0" w:color="auto"/>
            </w:tcBorders>
            <w:shd w:val="clear" w:color="000000" w:fill="FFFFFF"/>
            <w:vAlign w:val="center"/>
            <w:hideMark/>
          </w:tcPr>
          <w:p w14:paraId="66C2A2B9" w14:textId="7977CEAB" w:rsidR="006767EE" w:rsidRDefault="00901CCC" w:rsidP="002C37E6">
            <w:pPr>
              <w:spacing w:before="80" w:after="80"/>
              <w:jc w:val="both"/>
              <w:rPr>
                <w:rFonts w:ascii="Arial Narrow" w:hAnsi="Arial Narrow" w:cs="Arial"/>
                <w:sz w:val="22"/>
                <w:szCs w:val="22"/>
              </w:rPr>
            </w:pPr>
            <w:r>
              <w:rPr>
                <w:rFonts w:ascii="Arial Narrow" w:hAnsi="Arial Narrow" w:cs="Arial"/>
                <w:sz w:val="22"/>
                <w:szCs w:val="22"/>
              </w:rPr>
              <w:t>D</w:t>
            </w:r>
            <w:r w:rsidR="006767EE">
              <w:rPr>
                <w:rFonts w:ascii="Arial Narrow" w:hAnsi="Arial Narrow" w:cs="Arial"/>
                <w:sz w:val="22"/>
                <w:szCs w:val="22"/>
              </w:rPr>
              <w:t>esignación de</w:t>
            </w:r>
            <w:r w:rsidR="00E12732">
              <w:rPr>
                <w:rFonts w:ascii="Arial Narrow" w:hAnsi="Arial Narrow" w:cs="Arial"/>
                <w:sz w:val="22"/>
                <w:szCs w:val="22"/>
              </w:rPr>
              <w:t>l</w:t>
            </w:r>
            <w:r w:rsidR="006767EE">
              <w:rPr>
                <w:rFonts w:ascii="Arial Narrow" w:hAnsi="Arial Narrow" w:cs="Arial"/>
                <w:sz w:val="22"/>
                <w:szCs w:val="22"/>
              </w:rPr>
              <w:t xml:space="preserve"> supervisor </w:t>
            </w:r>
            <w:r w:rsidR="00E12732">
              <w:rPr>
                <w:rFonts w:ascii="Arial Narrow" w:hAnsi="Arial Narrow" w:cs="Arial"/>
                <w:sz w:val="22"/>
                <w:szCs w:val="22"/>
              </w:rPr>
              <w:t xml:space="preserve">remitido por el </w:t>
            </w:r>
            <w:r w:rsidR="006767EE">
              <w:rPr>
                <w:rFonts w:ascii="Arial Narrow" w:hAnsi="Arial Narrow" w:cs="Arial"/>
                <w:sz w:val="22"/>
                <w:szCs w:val="22"/>
              </w:rPr>
              <w:t>Sistema de Gestión Documental ORFEO</w:t>
            </w:r>
            <w:r w:rsidR="009027D5">
              <w:rPr>
                <w:rFonts w:ascii="Arial Narrow" w:hAnsi="Arial Narrow" w:cs="Arial"/>
                <w:sz w:val="22"/>
                <w:szCs w:val="22"/>
              </w:rPr>
              <w:t>.</w:t>
            </w:r>
          </w:p>
        </w:tc>
      </w:tr>
      <w:tr w:rsidR="00CB085C" w14:paraId="2C631E85" w14:textId="77777777" w:rsidTr="002C37E6">
        <w:trPr>
          <w:trHeight w:val="2040"/>
        </w:trPr>
        <w:tc>
          <w:tcPr>
            <w:tcW w:w="431" w:type="dxa"/>
            <w:tcBorders>
              <w:top w:val="nil"/>
              <w:left w:val="single" w:sz="4" w:space="0" w:color="auto"/>
              <w:bottom w:val="single" w:sz="4" w:space="0" w:color="auto"/>
              <w:right w:val="single" w:sz="4" w:space="0" w:color="auto"/>
            </w:tcBorders>
            <w:shd w:val="clear" w:color="auto" w:fill="auto"/>
            <w:vAlign w:val="center"/>
          </w:tcPr>
          <w:p w14:paraId="0F6D242A" w14:textId="380CDA04" w:rsidR="00CB085C" w:rsidRDefault="00900EBC" w:rsidP="002C37E6">
            <w:pPr>
              <w:spacing w:before="80" w:after="80"/>
              <w:jc w:val="center"/>
              <w:rPr>
                <w:rFonts w:ascii="Arial Narrow" w:hAnsi="Arial Narrow" w:cs="Arial"/>
                <w:color w:val="000000"/>
                <w:sz w:val="22"/>
                <w:szCs w:val="22"/>
              </w:rPr>
            </w:pPr>
            <w:r>
              <w:rPr>
                <w:rFonts w:ascii="Arial Narrow" w:hAnsi="Arial Narrow" w:cs="Arial"/>
                <w:color w:val="000000"/>
                <w:sz w:val="22"/>
                <w:szCs w:val="22"/>
              </w:rPr>
              <w:t>9</w:t>
            </w:r>
          </w:p>
        </w:tc>
        <w:tc>
          <w:tcPr>
            <w:tcW w:w="3397" w:type="dxa"/>
            <w:tcBorders>
              <w:top w:val="single" w:sz="4" w:space="0" w:color="auto"/>
              <w:left w:val="nil"/>
              <w:bottom w:val="single" w:sz="4" w:space="0" w:color="auto"/>
              <w:right w:val="single" w:sz="4" w:space="0" w:color="auto"/>
            </w:tcBorders>
            <w:shd w:val="clear" w:color="000000" w:fill="FFFFFF"/>
            <w:vAlign w:val="center"/>
          </w:tcPr>
          <w:p w14:paraId="691122D7" w14:textId="08E85BDE" w:rsidR="00CB085C" w:rsidRDefault="00CB085C" w:rsidP="002C37E6">
            <w:pPr>
              <w:spacing w:before="80" w:after="80"/>
              <w:jc w:val="both"/>
              <w:rPr>
                <w:rFonts w:ascii="Arial Narrow" w:hAnsi="Arial Narrow" w:cs="Arial"/>
                <w:color w:val="000000"/>
                <w:sz w:val="22"/>
                <w:szCs w:val="22"/>
              </w:rPr>
            </w:pPr>
            <w:r>
              <w:rPr>
                <w:rFonts w:ascii="Arial Narrow" w:hAnsi="Arial Narrow" w:cs="Arial"/>
                <w:color w:val="000000"/>
                <w:sz w:val="22"/>
                <w:szCs w:val="22"/>
              </w:rPr>
              <w:t>Elaborar y publicar el acta de inicio, cuando así lo requiera el acuerdo marco</w:t>
            </w:r>
            <w:r w:rsidR="00C001BB">
              <w:rPr>
                <w:rFonts w:ascii="Arial Narrow" w:hAnsi="Arial Narrow" w:cs="Arial"/>
                <w:color w:val="000000"/>
                <w:sz w:val="22"/>
                <w:szCs w:val="22"/>
              </w:rPr>
              <w:t xml:space="preserve"> de precios.</w:t>
            </w:r>
            <w:r>
              <w:rPr>
                <w:rFonts w:ascii="Arial Narrow" w:hAnsi="Arial Narrow" w:cs="Arial"/>
                <w:color w:val="000000"/>
                <w:sz w:val="22"/>
                <w:szCs w:val="22"/>
              </w:rPr>
              <w:t xml:space="preserve"> </w:t>
            </w:r>
          </w:p>
        </w:tc>
        <w:tc>
          <w:tcPr>
            <w:tcW w:w="1701" w:type="dxa"/>
            <w:tcBorders>
              <w:top w:val="nil"/>
              <w:left w:val="nil"/>
              <w:bottom w:val="single" w:sz="4" w:space="0" w:color="auto"/>
              <w:right w:val="single" w:sz="4" w:space="0" w:color="auto"/>
            </w:tcBorders>
            <w:shd w:val="clear" w:color="000000" w:fill="FFFFFF"/>
            <w:vAlign w:val="center"/>
          </w:tcPr>
          <w:p w14:paraId="52119FF3" w14:textId="028ABF05" w:rsidR="00CB085C" w:rsidRDefault="00CB085C" w:rsidP="00CB085C">
            <w:pPr>
              <w:spacing w:before="80" w:after="80"/>
              <w:jc w:val="center"/>
              <w:rPr>
                <w:rFonts w:ascii="Arial Narrow" w:hAnsi="Arial Narrow" w:cs="Arial"/>
                <w:sz w:val="22"/>
                <w:szCs w:val="22"/>
              </w:rPr>
            </w:pPr>
            <w:r>
              <w:rPr>
                <w:rFonts w:ascii="Arial Narrow" w:hAnsi="Arial Narrow" w:cs="Arial"/>
                <w:sz w:val="22"/>
                <w:szCs w:val="22"/>
              </w:rPr>
              <w:t>Nivel Central/ Subdirección Administrativa y Financiera - Grupo de Contratos.</w:t>
            </w:r>
          </w:p>
          <w:p w14:paraId="51728C2A" w14:textId="093212A9" w:rsidR="00CB085C" w:rsidRDefault="00CB085C" w:rsidP="00CB085C">
            <w:pPr>
              <w:spacing w:before="80" w:after="80"/>
              <w:jc w:val="center"/>
              <w:rPr>
                <w:rFonts w:ascii="Arial Narrow" w:hAnsi="Arial Narrow" w:cs="Arial"/>
                <w:sz w:val="22"/>
                <w:szCs w:val="22"/>
              </w:rPr>
            </w:pPr>
            <w:r>
              <w:rPr>
                <w:rFonts w:ascii="Arial Narrow" w:hAnsi="Arial Narrow" w:cs="Arial"/>
                <w:sz w:val="22"/>
                <w:szCs w:val="22"/>
              </w:rPr>
              <w:t>Nivel Territorial: Dirección Territorial.</w:t>
            </w:r>
          </w:p>
        </w:tc>
        <w:tc>
          <w:tcPr>
            <w:tcW w:w="1701" w:type="dxa"/>
            <w:tcBorders>
              <w:top w:val="nil"/>
              <w:left w:val="nil"/>
              <w:bottom w:val="single" w:sz="4" w:space="0" w:color="auto"/>
              <w:right w:val="single" w:sz="4" w:space="0" w:color="auto"/>
            </w:tcBorders>
            <w:shd w:val="clear" w:color="000000" w:fill="FFFFFF"/>
            <w:vAlign w:val="center"/>
          </w:tcPr>
          <w:p w14:paraId="3277FCFA" w14:textId="3805401B" w:rsidR="00CB085C" w:rsidRPr="00792BD7" w:rsidRDefault="009027D5" w:rsidP="002C37E6">
            <w:pPr>
              <w:spacing w:before="80" w:after="80"/>
              <w:jc w:val="center"/>
              <w:rPr>
                <w:rFonts w:ascii="Arial Narrow" w:hAnsi="Arial Narrow" w:cs="Arial"/>
                <w:color w:val="000000"/>
                <w:sz w:val="22"/>
                <w:szCs w:val="22"/>
              </w:rPr>
            </w:pPr>
            <w:r w:rsidRPr="00792BD7">
              <w:rPr>
                <w:rFonts w:ascii="Arial Narrow" w:hAnsi="Arial Narrow" w:cs="Arial"/>
                <w:color w:val="000000"/>
                <w:sz w:val="22"/>
                <w:szCs w:val="22"/>
              </w:rPr>
              <w:t>N/A</w:t>
            </w:r>
          </w:p>
        </w:tc>
        <w:tc>
          <w:tcPr>
            <w:tcW w:w="2126" w:type="dxa"/>
            <w:tcBorders>
              <w:top w:val="nil"/>
              <w:left w:val="nil"/>
              <w:bottom w:val="single" w:sz="4" w:space="0" w:color="auto"/>
              <w:right w:val="single" w:sz="4" w:space="0" w:color="auto"/>
            </w:tcBorders>
            <w:shd w:val="clear" w:color="000000" w:fill="FFFFFF"/>
            <w:vAlign w:val="center"/>
          </w:tcPr>
          <w:p w14:paraId="4030D4DE" w14:textId="2B980EDC" w:rsidR="00CB085C" w:rsidRPr="009135AD" w:rsidRDefault="009027D5" w:rsidP="002C37E6">
            <w:pPr>
              <w:spacing w:before="80" w:after="80"/>
              <w:jc w:val="both"/>
              <w:rPr>
                <w:rFonts w:ascii="Arial Narrow" w:hAnsi="Arial Narrow" w:cs="Arial"/>
                <w:sz w:val="20"/>
                <w:szCs w:val="20"/>
              </w:rPr>
            </w:pPr>
            <w:r>
              <w:rPr>
                <w:rFonts w:ascii="Arial Narrow" w:hAnsi="Arial Narrow" w:cs="Arial"/>
                <w:sz w:val="20"/>
                <w:szCs w:val="20"/>
              </w:rPr>
              <w:t>Acta de Inicio</w:t>
            </w:r>
          </w:p>
        </w:tc>
      </w:tr>
      <w:tr w:rsidR="006767EE" w14:paraId="0DFC3038" w14:textId="77777777" w:rsidTr="002C37E6">
        <w:trPr>
          <w:trHeight w:val="2040"/>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41D1BFF0" w14:textId="0372B04E" w:rsidR="006767EE" w:rsidRDefault="00900EBC" w:rsidP="002C37E6">
            <w:pPr>
              <w:spacing w:before="80" w:after="80"/>
              <w:jc w:val="center"/>
              <w:rPr>
                <w:rFonts w:ascii="Arial Narrow" w:hAnsi="Arial Narrow" w:cs="Arial"/>
                <w:color w:val="000000"/>
                <w:sz w:val="22"/>
                <w:szCs w:val="22"/>
              </w:rPr>
            </w:pPr>
            <w:r>
              <w:rPr>
                <w:rFonts w:ascii="Arial Narrow" w:hAnsi="Arial Narrow" w:cs="Arial"/>
                <w:color w:val="000000"/>
                <w:sz w:val="22"/>
                <w:szCs w:val="22"/>
              </w:rPr>
              <w:t>10</w:t>
            </w:r>
          </w:p>
        </w:tc>
        <w:tc>
          <w:tcPr>
            <w:tcW w:w="3397" w:type="dxa"/>
            <w:tcBorders>
              <w:top w:val="single" w:sz="4" w:space="0" w:color="auto"/>
              <w:left w:val="nil"/>
              <w:bottom w:val="single" w:sz="4" w:space="0" w:color="auto"/>
              <w:right w:val="single" w:sz="4" w:space="0" w:color="auto"/>
            </w:tcBorders>
            <w:shd w:val="clear" w:color="000000" w:fill="FFFFFF"/>
            <w:vAlign w:val="center"/>
            <w:hideMark/>
          </w:tcPr>
          <w:p w14:paraId="26BD3CB8" w14:textId="7622B659" w:rsidR="006767EE" w:rsidRDefault="006767EE" w:rsidP="002C37E6">
            <w:pPr>
              <w:spacing w:before="80" w:after="80"/>
              <w:jc w:val="both"/>
              <w:rPr>
                <w:rFonts w:ascii="Arial Narrow" w:hAnsi="Arial Narrow" w:cs="Arial"/>
                <w:color w:val="000000"/>
                <w:sz w:val="22"/>
                <w:szCs w:val="22"/>
              </w:rPr>
            </w:pPr>
            <w:r>
              <w:rPr>
                <w:rFonts w:ascii="Arial Narrow" w:hAnsi="Arial Narrow" w:cs="Arial"/>
                <w:color w:val="000000"/>
                <w:sz w:val="22"/>
                <w:szCs w:val="22"/>
              </w:rPr>
              <w:t>Elaborar y publicar las adiciones, modificaciones, suspensiones, pr</w:t>
            </w:r>
            <w:r w:rsidR="00901CCC">
              <w:rPr>
                <w:rFonts w:ascii="Arial Narrow" w:hAnsi="Arial Narrow" w:cs="Arial"/>
                <w:color w:val="000000"/>
                <w:sz w:val="22"/>
                <w:szCs w:val="22"/>
              </w:rPr>
              <w:t>ó</w:t>
            </w:r>
            <w:r>
              <w:rPr>
                <w:rFonts w:ascii="Arial Narrow" w:hAnsi="Arial Narrow" w:cs="Arial"/>
                <w:color w:val="000000"/>
                <w:sz w:val="22"/>
                <w:szCs w:val="22"/>
              </w:rPr>
              <w:t>rrogas en la Tienda Virtual</w:t>
            </w:r>
            <w:r w:rsidR="00901CCC">
              <w:rPr>
                <w:rFonts w:ascii="Arial Narrow" w:hAnsi="Arial Narrow" w:cs="Arial"/>
                <w:color w:val="000000"/>
                <w:sz w:val="22"/>
                <w:szCs w:val="22"/>
              </w:rPr>
              <w:t xml:space="preserve"> del Estado Colombiano</w:t>
            </w:r>
            <w:r>
              <w:rPr>
                <w:rFonts w:ascii="Arial Narrow" w:hAnsi="Arial Narrow" w:cs="Arial"/>
                <w:color w:val="000000"/>
                <w:sz w:val="22"/>
                <w:szCs w:val="22"/>
              </w:rPr>
              <w:t xml:space="preserve"> o herramienta que el Gobierno Nacional determine, de conformidad con la ley, reglamento y/o lineamientos dados por Colombia Compra Eficiente y aquellos que expida la entidad.</w:t>
            </w:r>
          </w:p>
        </w:tc>
        <w:tc>
          <w:tcPr>
            <w:tcW w:w="1701" w:type="dxa"/>
            <w:tcBorders>
              <w:top w:val="nil"/>
              <w:left w:val="nil"/>
              <w:bottom w:val="single" w:sz="4" w:space="0" w:color="auto"/>
              <w:right w:val="single" w:sz="4" w:space="0" w:color="auto"/>
            </w:tcBorders>
            <w:shd w:val="clear" w:color="000000" w:fill="FFFFFF"/>
            <w:vAlign w:val="center"/>
            <w:hideMark/>
          </w:tcPr>
          <w:p w14:paraId="7C0F56EB" w14:textId="391AFC97" w:rsidR="002C37E6" w:rsidRDefault="006767EE" w:rsidP="002C37E6">
            <w:pPr>
              <w:spacing w:before="80" w:after="80"/>
              <w:jc w:val="center"/>
              <w:rPr>
                <w:rFonts w:ascii="Arial Narrow" w:hAnsi="Arial Narrow" w:cs="Arial"/>
                <w:sz w:val="22"/>
                <w:szCs w:val="22"/>
              </w:rPr>
            </w:pPr>
            <w:r>
              <w:rPr>
                <w:rFonts w:ascii="Arial Narrow" w:hAnsi="Arial Narrow" w:cs="Arial"/>
                <w:sz w:val="22"/>
                <w:szCs w:val="22"/>
              </w:rPr>
              <w:t>Nivel Central</w:t>
            </w:r>
            <w:r w:rsidR="00CB085C">
              <w:rPr>
                <w:rFonts w:ascii="Arial Narrow" w:hAnsi="Arial Narrow" w:cs="Arial"/>
                <w:sz w:val="22"/>
                <w:szCs w:val="22"/>
              </w:rPr>
              <w:t>,</w:t>
            </w:r>
            <w:r>
              <w:rPr>
                <w:rFonts w:ascii="Arial Narrow" w:hAnsi="Arial Narrow" w:cs="Arial"/>
                <w:sz w:val="22"/>
                <w:szCs w:val="22"/>
              </w:rPr>
              <w:t xml:space="preserve"> Subdirección Administrativa y Financiera - Grupo de Contratos.</w:t>
            </w:r>
          </w:p>
          <w:p w14:paraId="44CF3337" w14:textId="04F3123D" w:rsidR="006767EE" w:rsidRDefault="006767EE" w:rsidP="002C37E6">
            <w:pPr>
              <w:spacing w:before="80" w:after="80"/>
              <w:jc w:val="center"/>
              <w:rPr>
                <w:rFonts w:ascii="Arial Narrow" w:hAnsi="Arial Narrow" w:cs="Arial"/>
                <w:sz w:val="22"/>
                <w:szCs w:val="22"/>
              </w:rPr>
            </w:pPr>
            <w:r>
              <w:rPr>
                <w:rFonts w:ascii="Arial Narrow" w:hAnsi="Arial Narrow" w:cs="Arial"/>
                <w:sz w:val="22"/>
                <w:szCs w:val="22"/>
              </w:rPr>
              <w:t>Nivel Territorial: Dirección Territorial.</w:t>
            </w:r>
          </w:p>
        </w:tc>
        <w:tc>
          <w:tcPr>
            <w:tcW w:w="1701" w:type="dxa"/>
            <w:tcBorders>
              <w:top w:val="nil"/>
              <w:left w:val="nil"/>
              <w:bottom w:val="single" w:sz="4" w:space="0" w:color="auto"/>
              <w:right w:val="single" w:sz="4" w:space="0" w:color="auto"/>
            </w:tcBorders>
            <w:shd w:val="clear" w:color="000000" w:fill="FFFFFF"/>
            <w:vAlign w:val="center"/>
            <w:hideMark/>
          </w:tcPr>
          <w:p w14:paraId="5BEC8CAF" w14:textId="724EA39E" w:rsidR="006767EE" w:rsidRPr="006767EE" w:rsidRDefault="009027D5" w:rsidP="002C37E6">
            <w:pPr>
              <w:spacing w:before="80" w:after="80"/>
              <w:jc w:val="center"/>
              <w:rPr>
                <w:rFonts w:ascii="Arial Narrow" w:hAnsi="Arial Narrow" w:cs="Arial"/>
                <w:b/>
                <w:color w:val="000000"/>
                <w:sz w:val="22"/>
                <w:szCs w:val="22"/>
              </w:rPr>
            </w:pPr>
            <w:r>
              <w:rPr>
                <w:rFonts w:ascii="Arial Narrow" w:hAnsi="Arial Narrow" w:cs="Arial"/>
                <w:color w:val="000000"/>
                <w:sz w:val="22"/>
                <w:szCs w:val="22"/>
              </w:rPr>
              <w:t>Acuerdo Marco de precios o Instrumento de agregación de demanda, guías, circulares expedidas</w:t>
            </w:r>
          </w:p>
        </w:tc>
        <w:tc>
          <w:tcPr>
            <w:tcW w:w="2126" w:type="dxa"/>
            <w:tcBorders>
              <w:top w:val="nil"/>
              <w:left w:val="nil"/>
              <w:bottom w:val="single" w:sz="4" w:space="0" w:color="auto"/>
              <w:right w:val="single" w:sz="4" w:space="0" w:color="auto"/>
            </w:tcBorders>
            <w:shd w:val="clear" w:color="000000" w:fill="FFFFFF"/>
            <w:vAlign w:val="center"/>
            <w:hideMark/>
          </w:tcPr>
          <w:p w14:paraId="1CDE0F43" w14:textId="6FB6B171" w:rsidR="006767EE" w:rsidRDefault="00256F92" w:rsidP="002C37E6">
            <w:pPr>
              <w:spacing w:before="80" w:after="80"/>
              <w:jc w:val="both"/>
              <w:rPr>
                <w:rFonts w:ascii="Arial Narrow" w:hAnsi="Arial Narrow" w:cs="Arial"/>
                <w:sz w:val="22"/>
                <w:szCs w:val="22"/>
              </w:rPr>
            </w:pPr>
            <w:r w:rsidRPr="009135AD">
              <w:rPr>
                <w:rFonts w:ascii="Arial Narrow" w:hAnsi="Arial Narrow" w:cs="Arial"/>
                <w:sz w:val="20"/>
                <w:szCs w:val="20"/>
              </w:rPr>
              <w:t>P</w:t>
            </w:r>
            <w:r w:rsidR="00E12732">
              <w:rPr>
                <w:rFonts w:ascii="Arial Narrow" w:hAnsi="Arial Narrow" w:cs="Arial"/>
                <w:sz w:val="20"/>
                <w:szCs w:val="20"/>
              </w:rPr>
              <w:t>ublicación de las modificaciones</w:t>
            </w:r>
            <w:r w:rsidR="00901CCC">
              <w:rPr>
                <w:rFonts w:ascii="Arial Narrow" w:hAnsi="Arial Narrow" w:cs="Arial"/>
                <w:sz w:val="20"/>
                <w:szCs w:val="20"/>
              </w:rPr>
              <w:t xml:space="preserve">, </w:t>
            </w:r>
            <w:r w:rsidR="00E12732">
              <w:rPr>
                <w:rFonts w:ascii="Arial Narrow" w:hAnsi="Arial Narrow" w:cs="Arial"/>
                <w:sz w:val="20"/>
                <w:szCs w:val="20"/>
              </w:rPr>
              <w:t>aclaraciones u otr</w:t>
            </w:r>
            <w:r w:rsidR="00901CCC">
              <w:rPr>
                <w:rFonts w:ascii="Arial Narrow" w:hAnsi="Arial Narrow" w:cs="Arial"/>
                <w:sz w:val="20"/>
                <w:szCs w:val="20"/>
              </w:rPr>
              <w:t>a actuación de la orden de compra</w:t>
            </w:r>
            <w:r w:rsidR="00E12732">
              <w:rPr>
                <w:rFonts w:ascii="Arial Narrow" w:hAnsi="Arial Narrow" w:cs="Arial"/>
                <w:sz w:val="20"/>
                <w:szCs w:val="20"/>
              </w:rPr>
              <w:t xml:space="preserve"> en </w:t>
            </w:r>
            <w:r w:rsidR="009027D5">
              <w:rPr>
                <w:rFonts w:ascii="Arial Narrow" w:hAnsi="Arial Narrow" w:cs="Arial"/>
                <w:sz w:val="20"/>
                <w:szCs w:val="20"/>
              </w:rPr>
              <w:t xml:space="preserve">la Tienda Virtual del Estado Colombiano. </w:t>
            </w:r>
            <w:r w:rsidR="00E12732">
              <w:rPr>
                <w:rFonts w:ascii="Arial Narrow" w:hAnsi="Arial Narrow" w:cs="Arial"/>
                <w:sz w:val="20"/>
                <w:szCs w:val="20"/>
              </w:rPr>
              <w:t xml:space="preserve"> </w:t>
            </w:r>
          </w:p>
        </w:tc>
      </w:tr>
      <w:tr w:rsidR="006767EE" w14:paraId="010C9B6D" w14:textId="77777777" w:rsidTr="002C37E6">
        <w:trPr>
          <w:trHeight w:val="2190"/>
        </w:trPr>
        <w:tc>
          <w:tcPr>
            <w:tcW w:w="431" w:type="dxa"/>
            <w:tcBorders>
              <w:top w:val="nil"/>
              <w:left w:val="single" w:sz="4" w:space="0" w:color="auto"/>
              <w:bottom w:val="single" w:sz="4" w:space="0" w:color="auto"/>
              <w:right w:val="single" w:sz="4" w:space="0" w:color="auto"/>
            </w:tcBorders>
            <w:shd w:val="clear" w:color="auto" w:fill="auto"/>
            <w:vAlign w:val="center"/>
            <w:hideMark/>
          </w:tcPr>
          <w:p w14:paraId="1ED294A2" w14:textId="40B54CE2" w:rsidR="006767EE" w:rsidRDefault="00900EBC" w:rsidP="002C37E6">
            <w:pPr>
              <w:spacing w:before="80" w:after="80"/>
              <w:jc w:val="center"/>
              <w:rPr>
                <w:rFonts w:ascii="Arial Narrow" w:hAnsi="Arial Narrow" w:cs="Arial"/>
                <w:color w:val="000000"/>
                <w:sz w:val="22"/>
                <w:szCs w:val="22"/>
              </w:rPr>
            </w:pPr>
            <w:r>
              <w:rPr>
                <w:rFonts w:ascii="Arial Narrow" w:hAnsi="Arial Narrow" w:cs="Arial"/>
                <w:color w:val="000000"/>
                <w:sz w:val="22"/>
                <w:szCs w:val="22"/>
              </w:rPr>
              <w:t>11</w:t>
            </w:r>
          </w:p>
        </w:tc>
        <w:tc>
          <w:tcPr>
            <w:tcW w:w="3397" w:type="dxa"/>
            <w:tcBorders>
              <w:top w:val="single" w:sz="4" w:space="0" w:color="auto"/>
              <w:left w:val="nil"/>
              <w:bottom w:val="single" w:sz="4" w:space="0" w:color="auto"/>
              <w:right w:val="single" w:sz="4" w:space="0" w:color="auto"/>
            </w:tcBorders>
            <w:shd w:val="clear" w:color="000000" w:fill="FFFFFF"/>
            <w:vAlign w:val="center"/>
            <w:hideMark/>
          </w:tcPr>
          <w:p w14:paraId="0F9CDED9" w14:textId="1DAB4DFB" w:rsidR="006767EE" w:rsidRDefault="006767EE" w:rsidP="002C37E6">
            <w:pPr>
              <w:spacing w:before="80" w:after="80"/>
              <w:jc w:val="both"/>
              <w:rPr>
                <w:rFonts w:ascii="Arial Narrow" w:hAnsi="Arial Narrow" w:cs="Arial"/>
                <w:color w:val="000000"/>
                <w:sz w:val="22"/>
                <w:szCs w:val="22"/>
              </w:rPr>
            </w:pPr>
            <w:r>
              <w:rPr>
                <w:rFonts w:ascii="Arial Narrow" w:hAnsi="Arial Narrow" w:cs="Arial"/>
                <w:color w:val="000000"/>
                <w:sz w:val="22"/>
                <w:szCs w:val="22"/>
              </w:rPr>
              <w:t xml:space="preserve">Elaborar y publicar el acta de liquidación, cuando a ello hubiere lugar, en la Tienda Virtual </w:t>
            </w:r>
            <w:r w:rsidR="00901CCC">
              <w:rPr>
                <w:rFonts w:ascii="Arial Narrow" w:hAnsi="Arial Narrow" w:cs="Arial"/>
                <w:color w:val="000000"/>
                <w:sz w:val="22"/>
                <w:szCs w:val="22"/>
              </w:rPr>
              <w:t xml:space="preserve">del Estado Colombiano </w:t>
            </w:r>
            <w:r>
              <w:rPr>
                <w:rFonts w:ascii="Arial Narrow" w:hAnsi="Arial Narrow" w:cs="Arial"/>
                <w:color w:val="000000"/>
                <w:sz w:val="22"/>
                <w:szCs w:val="22"/>
              </w:rPr>
              <w:t>o herramienta que el Gobierno Nacional determine, de conformidad con la ley, reglamento y/o lineamientos dados por Colombia Compra Eficiente y aquellos que expida la entidad.</w:t>
            </w:r>
          </w:p>
        </w:tc>
        <w:tc>
          <w:tcPr>
            <w:tcW w:w="1701" w:type="dxa"/>
            <w:tcBorders>
              <w:top w:val="nil"/>
              <w:left w:val="nil"/>
              <w:bottom w:val="single" w:sz="4" w:space="0" w:color="auto"/>
              <w:right w:val="single" w:sz="4" w:space="0" w:color="auto"/>
            </w:tcBorders>
            <w:shd w:val="clear" w:color="000000" w:fill="FFFFFF"/>
            <w:vAlign w:val="center"/>
            <w:hideMark/>
          </w:tcPr>
          <w:p w14:paraId="101DF610" w14:textId="626143CE" w:rsidR="006767EE" w:rsidRDefault="006767EE" w:rsidP="002C37E6">
            <w:pPr>
              <w:spacing w:before="80" w:after="80"/>
              <w:jc w:val="center"/>
              <w:rPr>
                <w:rFonts w:ascii="Arial Narrow" w:hAnsi="Arial Narrow" w:cs="Arial"/>
                <w:sz w:val="22"/>
                <w:szCs w:val="22"/>
              </w:rPr>
            </w:pPr>
            <w:r>
              <w:rPr>
                <w:rFonts w:ascii="Arial Narrow" w:hAnsi="Arial Narrow" w:cs="Arial"/>
                <w:sz w:val="22"/>
                <w:szCs w:val="22"/>
              </w:rPr>
              <w:t>Nivel Central: Subdirección Administrativa y Financiera - Grupo de Contratos.</w:t>
            </w:r>
            <w:r>
              <w:rPr>
                <w:rFonts w:ascii="Arial Narrow" w:hAnsi="Arial Narrow" w:cs="Arial"/>
                <w:sz w:val="22"/>
                <w:szCs w:val="22"/>
              </w:rPr>
              <w:br/>
              <w:t>Nivel Territorial: Dirección Territorial.</w:t>
            </w:r>
          </w:p>
        </w:tc>
        <w:tc>
          <w:tcPr>
            <w:tcW w:w="1701" w:type="dxa"/>
            <w:tcBorders>
              <w:top w:val="nil"/>
              <w:left w:val="nil"/>
              <w:bottom w:val="single" w:sz="4" w:space="0" w:color="auto"/>
              <w:right w:val="single" w:sz="4" w:space="0" w:color="auto"/>
            </w:tcBorders>
            <w:shd w:val="clear" w:color="000000" w:fill="FFFFFF"/>
            <w:vAlign w:val="center"/>
            <w:hideMark/>
          </w:tcPr>
          <w:p w14:paraId="6875855F" w14:textId="4BBD3F13" w:rsidR="006767EE" w:rsidRPr="006767EE" w:rsidRDefault="009027D5" w:rsidP="002C37E6">
            <w:pPr>
              <w:spacing w:before="80" w:after="80"/>
              <w:jc w:val="center"/>
              <w:rPr>
                <w:rFonts w:ascii="Arial Narrow" w:hAnsi="Arial Narrow" w:cs="Arial"/>
                <w:b/>
                <w:color w:val="000000"/>
                <w:sz w:val="22"/>
                <w:szCs w:val="22"/>
              </w:rPr>
            </w:pPr>
            <w:r>
              <w:rPr>
                <w:rFonts w:ascii="Arial Narrow" w:hAnsi="Arial Narrow" w:cs="Arial"/>
                <w:color w:val="000000"/>
                <w:sz w:val="22"/>
                <w:szCs w:val="22"/>
              </w:rPr>
              <w:t>Acuerdo Marco de precios o Instrumento de agregación de demanda, guías, circulares expedidas</w:t>
            </w:r>
          </w:p>
        </w:tc>
        <w:tc>
          <w:tcPr>
            <w:tcW w:w="2126" w:type="dxa"/>
            <w:tcBorders>
              <w:top w:val="nil"/>
              <w:left w:val="nil"/>
              <w:bottom w:val="single" w:sz="4" w:space="0" w:color="auto"/>
              <w:right w:val="single" w:sz="4" w:space="0" w:color="auto"/>
            </w:tcBorders>
            <w:shd w:val="clear" w:color="000000" w:fill="FFFFFF"/>
            <w:vAlign w:val="center"/>
            <w:hideMark/>
          </w:tcPr>
          <w:p w14:paraId="7F8A8B3D" w14:textId="47E839F3" w:rsidR="006767EE" w:rsidRDefault="00256F92" w:rsidP="002C37E6">
            <w:pPr>
              <w:spacing w:before="80" w:after="80"/>
              <w:jc w:val="both"/>
              <w:rPr>
                <w:rFonts w:ascii="Arial Narrow" w:hAnsi="Arial Narrow" w:cs="Arial"/>
                <w:sz w:val="22"/>
                <w:szCs w:val="22"/>
              </w:rPr>
            </w:pPr>
            <w:r>
              <w:rPr>
                <w:rFonts w:ascii="Arial Narrow" w:hAnsi="Arial Narrow" w:cs="Arial"/>
                <w:sz w:val="22"/>
                <w:szCs w:val="22"/>
              </w:rPr>
              <w:t>A</w:t>
            </w:r>
            <w:r w:rsidR="006767EE">
              <w:rPr>
                <w:rFonts w:ascii="Arial Narrow" w:hAnsi="Arial Narrow" w:cs="Arial"/>
                <w:sz w:val="22"/>
                <w:szCs w:val="22"/>
              </w:rPr>
              <w:t xml:space="preserve">cta de liquidación en la </w:t>
            </w:r>
            <w:r w:rsidR="00C001BB" w:rsidRPr="00C001BB">
              <w:rPr>
                <w:rFonts w:ascii="Arial Narrow" w:hAnsi="Arial Narrow" w:cs="Arial"/>
                <w:sz w:val="22"/>
                <w:szCs w:val="22"/>
              </w:rPr>
              <w:t xml:space="preserve">Tienda Virtual del Estado Colombiano.  </w:t>
            </w:r>
          </w:p>
        </w:tc>
      </w:tr>
    </w:tbl>
    <w:p w14:paraId="08AA6899" w14:textId="77777777" w:rsidR="00F404F2" w:rsidRPr="00E835FE" w:rsidRDefault="00F404F2" w:rsidP="00817B38">
      <w:pPr>
        <w:pStyle w:val="Ttulo3"/>
        <w:numPr>
          <w:ilvl w:val="0"/>
          <w:numId w:val="10"/>
        </w:numPr>
        <w:tabs>
          <w:tab w:val="left" w:pos="340"/>
        </w:tabs>
        <w:spacing w:before="160" w:after="120" w:line="240" w:lineRule="auto"/>
        <w:ind w:left="340" w:hanging="340"/>
        <w:rPr>
          <w:rFonts w:ascii="Arial Narrow" w:hAnsi="Arial Narrow"/>
          <w:sz w:val="22"/>
          <w:szCs w:val="22"/>
        </w:rPr>
      </w:pPr>
      <w:bookmarkStart w:id="51" w:name="_Toc32778308"/>
      <w:r w:rsidRPr="00E835FE">
        <w:rPr>
          <w:rFonts w:ascii="Arial Narrow" w:hAnsi="Arial Narrow"/>
          <w:sz w:val="22"/>
          <w:szCs w:val="22"/>
        </w:rPr>
        <w:t>ANEXOS</w:t>
      </w:r>
      <w:bookmarkEnd w:id="51"/>
    </w:p>
    <w:p w14:paraId="73E7C839" w14:textId="32BEEE5D" w:rsidR="00480A37" w:rsidRPr="00790E4D" w:rsidRDefault="00735F0A" w:rsidP="003D5062">
      <w:pPr>
        <w:numPr>
          <w:ilvl w:val="0"/>
          <w:numId w:val="19"/>
        </w:numPr>
        <w:tabs>
          <w:tab w:val="left" w:pos="340"/>
        </w:tabs>
        <w:spacing w:before="120" w:after="120"/>
        <w:ind w:left="340" w:hanging="340"/>
        <w:jc w:val="both"/>
        <w:rPr>
          <w:rFonts w:ascii="Arial Narrow" w:hAnsi="Arial Narrow"/>
          <w:sz w:val="22"/>
          <w:szCs w:val="22"/>
        </w:rPr>
      </w:pPr>
      <w:r w:rsidRPr="00790E4D">
        <w:rPr>
          <w:rFonts w:ascii="Arial Narrow" w:hAnsi="Arial Narrow"/>
          <w:sz w:val="22"/>
          <w:szCs w:val="22"/>
        </w:rPr>
        <w:t xml:space="preserve">Anexo </w:t>
      </w:r>
      <w:r w:rsidR="00C001BB">
        <w:rPr>
          <w:rFonts w:ascii="Arial Narrow" w:hAnsi="Arial Narrow"/>
          <w:sz w:val="22"/>
          <w:szCs w:val="22"/>
        </w:rPr>
        <w:t xml:space="preserve">No. </w:t>
      </w:r>
      <w:r w:rsidR="002C37E6">
        <w:rPr>
          <w:rFonts w:ascii="Arial Narrow" w:hAnsi="Arial Narrow"/>
          <w:sz w:val="22"/>
          <w:szCs w:val="22"/>
        </w:rPr>
        <w:t xml:space="preserve">1 </w:t>
      </w:r>
      <w:r w:rsidRPr="00790E4D">
        <w:rPr>
          <w:rFonts w:ascii="Arial Narrow" w:hAnsi="Arial Narrow"/>
          <w:sz w:val="22"/>
          <w:szCs w:val="22"/>
        </w:rPr>
        <w:t xml:space="preserve">Flujograma Procedimiento </w:t>
      </w:r>
      <w:r w:rsidR="00B758A1">
        <w:rPr>
          <w:rFonts w:ascii="Arial Narrow" w:hAnsi="Arial Narrow"/>
          <w:sz w:val="22"/>
          <w:szCs w:val="22"/>
        </w:rPr>
        <w:t xml:space="preserve">adquisición de bienes y/o servicios a través de la </w:t>
      </w:r>
      <w:r w:rsidR="00C001BB">
        <w:rPr>
          <w:rFonts w:ascii="Arial Narrow" w:hAnsi="Arial Narrow"/>
          <w:sz w:val="22"/>
          <w:szCs w:val="22"/>
        </w:rPr>
        <w:t>T</w:t>
      </w:r>
      <w:r w:rsidR="00B758A1">
        <w:rPr>
          <w:rFonts w:ascii="Arial Narrow" w:hAnsi="Arial Narrow"/>
          <w:sz w:val="22"/>
          <w:szCs w:val="22"/>
        </w:rPr>
        <w:t xml:space="preserve">ienda </w:t>
      </w:r>
      <w:r w:rsidR="00C001BB">
        <w:rPr>
          <w:rFonts w:ascii="Arial Narrow" w:hAnsi="Arial Narrow"/>
          <w:sz w:val="22"/>
          <w:szCs w:val="22"/>
        </w:rPr>
        <w:t>Vi</w:t>
      </w:r>
      <w:r w:rsidR="00B758A1">
        <w:rPr>
          <w:rFonts w:ascii="Arial Narrow" w:hAnsi="Arial Narrow"/>
          <w:sz w:val="22"/>
          <w:szCs w:val="22"/>
        </w:rPr>
        <w:t xml:space="preserve">rtual del </w:t>
      </w:r>
      <w:r w:rsidR="00C001BB">
        <w:rPr>
          <w:rFonts w:ascii="Arial Narrow" w:hAnsi="Arial Narrow"/>
          <w:sz w:val="22"/>
          <w:szCs w:val="22"/>
        </w:rPr>
        <w:t>E</w:t>
      </w:r>
      <w:r w:rsidR="00B758A1">
        <w:rPr>
          <w:rFonts w:ascii="Arial Narrow" w:hAnsi="Arial Narrow"/>
          <w:sz w:val="22"/>
          <w:szCs w:val="22"/>
        </w:rPr>
        <w:t>stado Colombiano.</w:t>
      </w:r>
    </w:p>
    <w:p w14:paraId="1DF933F6" w14:textId="77777777" w:rsidR="00163F49" w:rsidRPr="00817B38" w:rsidRDefault="00F404F2" w:rsidP="00817B38">
      <w:pPr>
        <w:pStyle w:val="Ttulo3"/>
        <w:numPr>
          <w:ilvl w:val="0"/>
          <w:numId w:val="10"/>
        </w:numPr>
        <w:tabs>
          <w:tab w:val="left" w:pos="340"/>
        </w:tabs>
        <w:spacing w:before="160" w:after="120" w:line="240" w:lineRule="auto"/>
        <w:ind w:left="340" w:hanging="340"/>
        <w:rPr>
          <w:rFonts w:ascii="Arial Narrow" w:hAnsi="Arial Narrow"/>
          <w:sz w:val="22"/>
          <w:szCs w:val="22"/>
        </w:rPr>
      </w:pPr>
      <w:bookmarkStart w:id="52" w:name="_Toc32778309"/>
      <w:r w:rsidRPr="00E835FE">
        <w:rPr>
          <w:rFonts w:ascii="Arial Narrow" w:hAnsi="Arial Narrow"/>
          <w:sz w:val="22"/>
          <w:szCs w:val="22"/>
        </w:rPr>
        <w:t>CONTROL DE CAMBIOS</w:t>
      </w:r>
      <w:bookmarkEnd w:id="5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1134"/>
        <w:gridCol w:w="6028"/>
      </w:tblGrid>
      <w:tr w:rsidR="000313C1" w:rsidRPr="00817B38" w14:paraId="65FAB54A" w14:textId="77777777" w:rsidTr="002C37E6">
        <w:trPr>
          <w:trHeight w:val="289"/>
          <w:tblHeader/>
          <w:jc w:val="center"/>
        </w:trPr>
        <w:tc>
          <w:tcPr>
            <w:tcW w:w="1980" w:type="dxa"/>
            <w:vAlign w:val="center"/>
          </w:tcPr>
          <w:p w14:paraId="7C4B2494" w14:textId="77777777" w:rsidR="000313C1" w:rsidRPr="00F027DE" w:rsidRDefault="000313C1" w:rsidP="00E154B8">
            <w:pPr>
              <w:pStyle w:val="Encabezado"/>
              <w:tabs>
                <w:tab w:val="clear" w:pos="4252"/>
                <w:tab w:val="clear" w:pos="8504"/>
              </w:tabs>
              <w:spacing w:before="120" w:after="120"/>
              <w:jc w:val="center"/>
              <w:rPr>
                <w:rFonts w:ascii="Arial Narrow" w:hAnsi="Arial Narrow"/>
                <w:szCs w:val="20"/>
              </w:rPr>
            </w:pPr>
            <w:r w:rsidRPr="00F027DE">
              <w:rPr>
                <w:rFonts w:ascii="Arial Narrow" w:hAnsi="Arial Narrow"/>
                <w:b/>
                <w:bCs/>
                <w:szCs w:val="20"/>
              </w:rPr>
              <w:t>FECHA DE VIGENCIA VERSIÓN ANTERIOR</w:t>
            </w:r>
          </w:p>
        </w:tc>
        <w:tc>
          <w:tcPr>
            <w:tcW w:w="1134" w:type="dxa"/>
            <w:vAlign w:val="center"/>
          </w:tcPr>
          <w:p w14:paraId="69C73527" w14:textId="77777777" w:rsidR="000313C1" w:rsidRPr="00F027DE" w:rsidRDefault="000313C1" w:rsidP="00E154B8">
            <w:pPr>
              <w:pStyle w:val="Encabezado"/>
              <w:tabs>
                <w:tab w:val="clear" w:pos="4252"/>
                <w:tab w:val="clear" w:pos="8504"/>
              </w:tabs>
              <w:spacing w:before="120" w:after="120"/>
              <w:jc w:val="center"/>
              <w:rPr>
                <w:rFonts w:ascii="Arial Narrow" w:hAnsi="Arial Narrow"/>
                <w:b/>
                <w:bCs/>
                <w:szCs w:val="20"/>
              </w:rPr>
            </w:pPr>
            <w:r w:rsidRPr="00F027DE">
              <w:rPr>
                <w:rFonts w:ascii="Arial Narrow" w:hAnsi="Arial Narrow"/>
                <w:b/>
                <w:bCs/>
                <w:szCs w:val="20"/>
              </w:rPr>
              <w:t>VERSIÓN ANTERIOR</w:t>
            </w:r>
          </w:p>
        </w:tc>
        <w:tc>
          <w:tcPr>
            <w:tcW w:w="6028" w:type="dxa"/>
            <w:vAlign w:val="center"/>
          </w:tcPr>
          <w:p w14:paraId="1A4F0EE2" w14:textId="77777777" w:rsidR="000313C1" w:rsidRPr="00F027DE" w:rsidRDefault="000313C1" w:rsidP="00E154B8">
            <w:pPr>
              <w:pStyle w:val="Encabezado"/>
              <w:tabs>
                <w:tab w:val="clear" w:pos="4252"/>
                <w:tab w:val="clear" w:pos="8504"/>
              </w:tabs>
              <w:spacing w:before="120" w:after="120"/>
              <w:jc w:val="center"/>
              <w:rPr>
                <w:rFonts w:ascii="Arial Narrow" w:hAnsi="Arial Narrow"/>
                <w:szCs w:val="20"/>
              </w:rPr>
            </w:pPr>
            <w:r w:rsidRPr="00F027DE">
              <w:rPr>
                <w:rFonts w:ascii="Arial Narrow" w:hAnsi="Arial Narrow"/>
                <w:b/>
                <w:bCs/>
                <w:szCs w:val="20"/>
              </w:rPr>
              <w:t>MOTIVO DE LA MODIFICACIÓN</w:t>
            </w:r>
          </w:p>
        </w:tc>
      </w:tr>
      <w:tr w:rsidR="00824E33" w:rsidRPr="00817B38" w14:paraId="3DD01B8D" w14:textId="77777777" w:rsidTr="002C37E6">
        <w:trPr>
          <w:trHeight w:val="910"/>
          <w:jc w:val="center"/>
        </w:trPr>
        <w:tc>
          <w:tcPr>
            <w:tcW w:w="1980" w:type="dxa"/>
            <w:vAlign w:val="center"/>
          </w:tcPr>
          <w:p w14:paraId="0B7D4AD9" w14:textId="1F51EEEB" w:rsidR="00824E33" w:rsidRPr="006A5D2B" w:rsidRDefault="00824E33" w:rsidP="00824E33">
            <w:pPr>
              <w:pStyle w:val="Encabezado"/>
              <w:tabs>
                <w:tab w:val="clear" w:pos="4252"/>
                <w:tab w:val="clear" w:pos="8504"/>
              </w:tabs>
              <w:spacing w:before="120" w:after="120"/>
              <w:jc w:val="center"/>
              <w:rPr>
                <w:rFonts w:ascii="Arial Narrow" w:hAnsi="Arial Narrow"/>
                <w:szCs w:val="20"/>
              </w:rPr>
            </w:pPr>
            <w:r>
              <w:rPr>
                <w:rFonts w:ascii="Arial Narrow" w:hAnsi="Arial Narrow"/>
                <w:color w:val="000000"/>
                <w:sz w:val="22"/>
                <w:szCs w:val="22"/>
              </w:rPr>
              <w:t>17/10/2017</w:t>
            </w:r>
          </w:p>
        </w:tc>
        <w:tc>
          <w:tcPr>
            <w:tcW w:w="1134" w:type="dxa"/>
            <w:vAlign w:val="center"/>
          </w:tcPr>
          <w:p w14:paraId="60AD0AF2" w14:textId="3F274D52" w:rsidR="00824E33" w:rsidRPr="00817B38" w:rsidRDefault="00824E33" w:rsidP="00824E33">
            <w:pPr>
              <w:pStyle w:val="Encabezado"/>
              <w:tabs>
                <w:tab w:val="clear" w:pos="4252"/>
                <w:tab w:val="clear" w:pos="8504"/>
              </w:tabs>
              <w:spacing w:before="120" w:after="120"/>
              <w:jc w:val="center"/>
              <w:rPr>
                <w:rFonts w:ascii="Arial Narrow" w:hAnsi="Arial Narrow"/>
                <w:szCs w:val="20"/>
              </w:rPr>
            </w:pPr>
            <w:r>
              <w:rPr>
                <w:rFonts w:ascii="Arial Narrow" w:hAnsi="Arial Narrow"/>
                <w:sz w:val="22"/>
                <w:szCs w:val="22"/>
              </w:rPr>
              <w:t>3</w:t>
            </w:r>
          </w:p>
        </w:tc>
        <w:tc>
          <w:tcPr>
            <w:tcW w:w="6028" w:type="dxa"/>
            <w:vAlign w:val="center"/>
          </w:tcPr>
          <w:p w14:paraId="3D40E63C" w14:textId="77777777" w:rsidR="00824E33" w:rsidRDefault="00824E33" w:rsidP="00824E33">
            <w:pPr>
              <w:pStyle w:val="Encabezado"/>
              <w:spacing w:before="120" w:after="120"/>
              <w:rPr>
                <w:rFonts w:ascii="Arial Narrow" w:hAnsi="Arial Narrow"/>
                <w:sz w:val="22"/>
                <w:szCs w:val="22"/>
              </w:rPr>
            </w:pPr>
            <w:r>
              <w:rPr>
                <w:rFonts w:ascii="Arial Narrow" w:hAnsi="Arial Narrow"/>
                <w:sz w:val="22"/>
                <w:szCs w:val="22"/>
              </w:rPr>
              <w:t>Se modificó el código del procedimiento por cambio de nombre del proceso en el mapa de procesos pasando código ABS</w:t>
            </w:r>
            <w:r w:rsidRPr="00F60BE5">
              <w:rPr>
                <w:rFonts w:ascii="Arial Narrow" w:hAnsi="Arial Narrow"/>
                <w:sz w:val="22"/>
                <w:szCs w:val="22"/>
              </w:rPr>
              <w:t>_PR_09 del proceso Adquisición de bienes y servicios a código GC</w:t>
            </w:r>
            <w:r>
              <w:rPr>
                <w:rFonts w:ascii="Arial Narrow" w:hAnsi="Arial Narrow"/>
                <w:sz w:val="22"/>
                <w:szCs w:val="22"/>
              </w:rPr>
              <w:t>T</w:t>
            </w:r>
            <w:r w:rsidRPr="00F60BE5">
              <w:rPr>
                <w:rFonts w:ascii="Arial Narrow" w:hAnsi="Arial Narrow"/>
                <w:sz w:val="22"/>
                <w:szCs w:val="22"/>
              </w:rPr>
              <w:t>_PR_09</w:t>
            </w:r>
            <w:r>
              <w:rPr>
                <w:rFonts w:ascii="Arial Narrow" w:hAnsi="Arial Narrow"/>
                <w:sz w:val="22"/>
                <w:szCs w:val="22"/>
              </w:rPr>
              <w:t xml:space="preserve"> del proceso Gestión Contractual.</w:t>
            </w:r>
          </w:p>
          <w:p w14:paraId="7DCD6A0E" w14:textId="77777777" w:rsidR="00824E33" w:rsidRDefault="00824E33" w:rsidP="00824E33">
            <w:pPr>
              <w:pStyle w:val="Encabezado"/>
              <w:spacing w:before="120" w:after="120"/>
              <w:rPr>
                <w:rFonts w:ascii="Arial Narrow" w:hAnsi="Arial Narrow"/>
                <w:sz w:val="22"/>
                <w:szCs w:val="22"/>
              </w:rPr>
            </w:pPr>
            <w:r w:rsidRPr="008A07AE">
              <w:rPr>
                <w:rFonts w:ascii="Arial Narrow" w:hAnsi="Arial Narrow"/>
                <w:sz w:val="22"/>
                <w:szCs w:val="22"/>
              </w:rPr>
              <w:t xml:space="preserve">Se </w:t>
            </w:r>
            <w:r>
              <w:rPr>
                <w:rFonts w:ascii="Arial Narrow" w:hAnsi="Arial Narrow"/>
                <w:sz w:val="22"/>
                <w:szCs w:val="22"/>
              </w:rPr>
              <w:t xml:space="preserve">actualizó </w:t>
            </w:r>
            <w:r w:rsidRPr="008A07AE">
              <w:rPr>
                <w:rFonts w:ascii="Arial Narrow" w:hAnsi="Arial Narrow"/>
                <w:sz w:val="22"/>
                <w:szCs w:val="22"/>
              </w:rPr>
              <w:t>el</w:t>
            </w:r>
            <w:r>
              <w:rPr>
                <w:rFonts w:ascii="Arial Narrow" w:hAnsi="Arial Narrow"/>
                <w:sz w:val="22"/>
                <w:szCs w:val="22"/>
              </w:rPr>
              <w:t xml:space="preserve"> contenido de todo el</w:t>
            </w:r>
            <w:r w:rsidRPr="008A07AE">
              <w:rPr>
                <w:rFonts w:ascii="Arial Narrow" w:hAnsi="Arial Narrow"/>
                <w:sz w:val="22"/>
                <w:szCs w:val="22"/>
              </w:rPr>
              <w:t xml:space="preserve"> procedimiento teniendo en cuenta lo establecido </w:t>
            </w:r>
            <w:r>
              <w:rPr>
                <w:rFonts w:ascii="Arial Narrow" w:hAnsi="Arial Narrow"/>
                <w:sz w:val="22"/>
                <w:szCs w:val="22"/>
              </w:rPr>
              <w:t>y los lineamientos d</w:t>
            </w:r>
            <w:r w:rsidRPr="008A07AE">
              <w:rPr>
                <w:rFonts w:ascii="Arial Narrow" w:hAnsi="Arial Narrow"/>
                <w:sz w:val="22"/>
                <w:szCs w:val="22"/>
              </w:rPr>
              <w:t xml:space="preserve">el Instructivo </w:t>
            </w:r>
            <w:r>
              <w:rPr>
                <w:rFonts w:ascii="Arial Narrow" w:hAnsi="Arial Narrow"/>
                <w:sz w:val="22"/>
                <w:szCs w:val="22"/>
              </w:rPr>
              <w:t xml:space="preserve">actual de </w:t>
            </w:r>
            <w:r w:rsidRPr="008A07AE">
              <w:rPr>
                <w:rFonts w:ascii="Arial Narrow" w:hAnsi="Arial Narrow"/>
                <w:sz w:val="22"/>
                <w:szCs w:val="22"/>
              </w:rPr>
              <w:t xml:space="preserve">Elaboración, Actualización y Derogación de Documentos del Sistema de Gestión Integrado SGI </w:t>
            </w:r>
            <w:r>
              <w:rPr>
                <w:rFonts w:ascii="Arial Narrow" w:hAnsi="Arial Narrow"/>
                <w:sz w:val="22"/>
                <w:szCs w:val="22"/>
              </w:rPr>
              <w:t xml:space="preserve">código </w:t>
            </w:r>
            <w:r w:rsidRPr="008A07AE">
              <w:rPr>
                <w:rFonts w:ascii="Arial Narrow" w:hAnsi="Arial Narrow"/>
                <w:sz w:val="22"/>
                <w:szCs w:val="22"/>
              </w:rPr>
              <w:t>DE-IN-08</w:t>
            </w:r>
            <w:r>
              <w:rPr>
                <w:rFonts w:ascii="Arial Narrow" w:hAnsi="Arial Narrow"/>
                <w:sz w:val="22"/>
                <w:szCs w:val="22"/>
              </w:rPr>
              <w:t>.</w:t>
            </w:r>
          </w:p>
          <w:p w14:paraId="4C6A8842" w14:textId="77777777" w:rsidR="00824E33" w:rsidRDefault="00824E33" w:rsidP="00824E33">
            <w:pPr>
              <w:pStyle w:val="Encabezado"/>
              <w:spacing w:before="120" w:after="120"/>
              <w:rPr>
                <w:rFonts w:ascii="Arial Narrow" w:hAnsi="Arial Narrow"/>
                <w:color w:val="000000"/>
                <w:sz w:val="22"/>
                <w:szCs w:val="22"/>
              </w:rPr>
            </w:pPr>
            <w:r>
              <w:rPr>
                <w:rFonts w:ascii="Arial Narrow" w:hAnsi="Arial Narrow"/>
                <w:color w:val="000000"/>
                <w:sz w:val="22"/>
                <w:szCs w:val="22"/>
              </w:rPr>
              <w:t xml:space="preserve">Se ajustó el </w:t>
            </w:r>
            <w:proofErr w:type="spellStart"/>
            <w:r>
              <w:rPr>
                <w:rFonts w:ascii="Arial Narrow" w:hAnsi="Arial Narrow"/>
                <w:color w:val="000000"/>
                <w:sz w:val="22"/>
                <w:szCs w:val="22"/>
              </w:rPr>
              <w:t>capitulo</w:t>
            </w:r>
            <w:proofErr w:type="spellEnd"/>
            <w:r>
              <w:rPr>
                <w:rFonts w:ascii="Arial Narrow" w:hAnsi="Arial Narrow"/>
                <w:color w:val="000000"/>
                <w:sz w:val="22"/>
                <w:szCs w:val="22"/>
              </w:rPr>
              <w:t xml:space="preserve"> 8 procedimiento paso a paso a la actualidad de la ejecución de la actividad.</w:t>
            </w:r>
          </w:p>
          <w:p w14:paraId="351D3D94" w14:textId="2DFA187B" w:rsidR="00824E33" w:rsidRPr="006A5D2B" w:rsidRDefault="00824E33" w:rsidP="00824E33">
            <w:pPr>
              <w:pStyle w:val="Encabezado"/>
              <w:spacing w:before="120" w:after="120"/>
              <w:rPr>
                <w:rFonts w:ascii="Arial Narrow" w:hAnsi="Arial Narrow"/>
                <w:szCs w:val="20"/>
              </w:rPr>
            </w:pPr>
            <w:r>
              <w:rPr>
                <w:rFonts w:ascii="Arial Narrow" w:hAnsi="Arial Narrow"/>
                <w:color w:val="000000"/>
                <w:sz w:val="22"/>
                <w:szCs w:val="22"/>
              </w:rPr>
              <w:t xml:space="preserve">Se incluye el presente procedimiento en los del Gripo de Contratos, ya que pertenecían al Grupo de Procesos Corporativos. </w:t>
            </w:r>
          </w:p>
        </w:tc>
      </w:tr>
      <w:tr w:rsidR="00256F92" w:rsidRPr="00817B38" w14:paraId="5A8F590A" w14:textId="77777777" w:rsidTr="002C37E6">
        <w:trPr>
          <w:trHeight w:val="910"/>
          <w:jc w:val="center"/>
        </w:trPr>
        <w:tc>
          <w:tcPr>
            <w:tcW w:w="1980" w:type="dxa"/>
            <w:vAlign w:val="center"/>
          </w:tcPr>
          <w:p w14:paraId="3AA20334" w14:textId="260D99F4" w:rsidR="00256F92" w:rsidRDefault="00EE53E3" w:rsidP="006767EE">
            <w:pPr>
              <w:pStyle w:val="Encabezado"/>
              <w:tabs>
                <w:tab w:val="clear" w:pos="4252"/>
                <w:tab w:val="clear" w:pos="8504"/>
              </w:tabs>
              <w:spacing w:before="120" w:after="120"/>
              <w:jc w:val="center"/>
              <w:rPr>
                <w:rFonts w:ascii="Arial Narrow" w:hAnsi="Arial Narrow"/>
                <w:color w:val="000000"/>
                <w:sz w:val="22"/>
                <w:szCs w:val="22"/>
              </w:rPr>
            </w:pPr>
            <w:r>
              <w:rPr>
                <w:rFonts w:ascii="Arial Narrow" w:hAnsi="Arial Narrow"/>
                <w:color w:val="000000"/>
                <w:sz w:val="22"/>
                <w:szCs w:val="22"/>
              </w:rPr>
              <w:t>19</w:t>
            </w:r>
            <w:r w:rsidR="00824E33">
              <w:rPr>
                <w:rFonts w:ascii="Arial Narrow" w:hAnsi="Arial Narrow"/>
                <w:color w:val="000000"/>
                <w:sz w:val="22"/>
                <w:szCs w:val="22"/>
              </w:rPr>
              <w:t>/12/202</w:t>
            </w:r>
            <w:r>
              <w:rPr>
                <w:rFonts w:ascii="Arial Narrow" w:hAnsi="Arial Narrow"/>
                <w:color w:val="000000"/>
                <w:sz w:val="22"/>
                <w:szCs w:val="22"/>
              </w:rPr>
              <w:t>3</w:t>
            </w:r>
          </w:p>
        </w:tc>
        <w:tc>
          <w:tcPr>
            <w:tcW w:w="1134" w:type="dxa"/>
            <w:vAlign w:val="center"/>
          </w:tcPr>
          <w:p w14:paraId="7461BD9A" w14:textId="1F386D69" w:rsidR="00256F92" w:rsidRDefault="00EE53E3" w:rsidP="006767EE">
            <w:pPr>
              <w:pStyle w:val="Encabezado"/>
              <w:tabs>
                <w:tab w:val="clear" w:pos="4252"/>
                <w:tab w:val="clear" w:pos="8504"/>
              </w:tabs>
              <w:spacing w:before="120" w:after="120"/>
              <w:jc w:val="center"/>
              <w:rPr>
                <w:rFonts w:ascii="Arial Narrow" w:hAnsi="Arial Narrow"/>
                <w:sz w:val="22"/>
                <w:szCs w:val="22"/>
              </w:rPr>
            </w:pPr>
            <w:r>
              <w:rPr>
                <w:rFonts w:ascii="Arial Narrow" w:hAnsi="Arial Narrow"/>
                <w:sz w:val="22"/>
                <w:szCs w:val="22"/>
              </w:rPr>
              <w:t>1</w:t>
            </w:r>
          </w:p>
        </w:tc>
        <w:tc>
          <w:tcPr>
            <w:tcW w:w="6028" w:type="dxa"/>
            <w:vAlign w:val="center"/>
          </w:tcPr>
          <w:p w14:paraId="45E91452" w14:textId="77777777" w:rsidR="00AE7333" w:rsidRDefault="00AE7333" w:rsidP="00AE7333">
            <w:pPr>
              <w:pStyle w:val="NormalWeb"/>
              <w:spacing w:before="60" w:after="60"/>
              <w:jc w:val="both"/>
              <w:rPr>
                <w:rFonts w:ascii="Arial Narrow" w:eastAsia="Times New Roman" w:hAnsi="Arial Narrow"/>
                <w:color w:val="auto"/>
                <w:sz w:val="22"/>
                <w:szCs w:val="22"/>
              </w:rPr>
            </w:pPr>
            <w:r>
              <w:rPr>
                <w:rFonts w:ascii="Arial Narrow" w:eastAsia="Times New Roman" w:hAnsi="Arial Narrow"/>
                <w:color w:val="auto"/>
                <w:sz w:val="22"/>
                <w:szCs w:val="22"/>
              </w:rPr>
              <w:t>Se re codifica el documento de acuerdo con el nuevo mapa de procesos, actualizando el código. El documento por cargue inicial en la aplicación tecnológica reinicia desde el código 1. Para consultar los obsoletos ver matriz de armonización documentos del SGI al nuevo mapa de procesos https://drive.google.com/drive/u/1/folders/1Tu2ChzlvgSaXxc10UpqzX-SVhu095Kvv</w:t>
            </w:r>
            <w:bookmarkStart w:id="53" w:name="_GoBack"/>
            <w:bookmarkEnd w:id="53"/>
          </w:p>
          <w:p w14:paraId="64B3A35F" w14:textId="19BD5BA4" w:rsidR="0000095E" w:rsidRPr="00AE7333" w:rsidRDefault="00AE7333" w:rsidP="00AE7333">
            <w:pPr>
              <w:pStyle w:val="NormalWeb"/>
              <w:spacing w:before="60" w:after="60"/>
              <w:jc w:val="both"/>
              <w:rPr>
                <w:rFonts w:ascii="Arial Narrow" w:eastAsia="Times New Roman" w:hAnsi="Arial Narrow"/>
                <w:color w:val="auto"/>
                <w:sz w:val="22"/>
                <w:szCs w:val="22"/>
              </w:rPr>
            </w:pPr>
            <w:r w:rsidRPr="00AE7333">
              <w:rPr>
                <w:rFonts w:ascii="Arial Narrow" w:eastAsia="Times New Roman" w:hAnsi="Arial Narrow"/>
                <w:color w:val="auto"/>
                <w:sz w:val="22"/>
                <w:szCs w:val="22"/>
              </w:rPr>
              <w:t>Las fechas y nombres que aparecen en el control de revisión y aprobación (Créditos), obedecen a las fechas registradas en el documento antes de la migración del documento al nuevo mapa de procesos.</w:t>
            </w:r>
          </w:p>
        </w:tc>
      </w:tr>
    </w:tbl>
    <w:p w14:paraId="45983377" w14:textId="77777777" w:rsidR="00B32E33" w:rsidRDefault="00B32E33">
      <w:pPr>
        <w:tabs>
          <w:tab w:val="left" w:pos="1106"/>
        </w:tabs>
        <w:rPr>
          <w:rFonts w:ascii="Arial Narrow" w:hAnsi="Arial Narrow"/>
          <w:sz w:val="22"/>
          <w:szCs w:val="22"/>
        </w:rPr>
      </w:pPr>
    </w:p>
    <w:p w14:paraId="387A077B" w14:textId="77777777" w:rsidR="0000095E" w:rsidRDefault="0000095E">
      <w:pPr>
        <w:tabs>
          <w:tab w:val="left" w:pos="1106"/>
        </w:tabs>
        <w:rPr>
          <w:rFonts w:ascii="Arial Narrow" w:hAnsi="Arial Narrow"/>
          <w:sz w:val="22"/>
          <w:szCs w:val="22"/>
        </w:rPr>
      </w:pPr>
    </w:p>
    <w:p w14:paraId="42A427CA" w14:textId="77777777" w:rsidR="0000095E" w:rsidRDefault="0000095E">
      <w:pPr>
        <w:tabs>
          <w:tab w:val="left" w:pos="1106"/>
        </w:tabs>
        <w:rPr>
          <w:rFonts w:ascii="Arial Narrow" w:hAnsi="Arial Narrow"/>
          <w:sz w:val="22"/>
          <w:szCs w:val="22"/>
        </w:rPr>
      </w:pPr>
    </w:p>
    <w:tbl>
      <w:tblPr>
        <w:tblW w:w="0" w:type="auto"/>
        <w:tblInd w:w="137" w:type="dxa"/>
        <w:tblCellMar>
          <w:left w:w="70" w:type="dxa"/>
          <w:right w:w="70" w:type="dxa"/>
        </w:tblCellMar>
        <w:tblLook w:val="04A0" w:firstRow="1" w:lastRow="0" w:firstColumn="1" w:lastColumn="0" w:noHBand="0" w:noVBand="1"/>
      </w:tblPr>
      <w:tblGrid>
        <w:gridCol w:w="1163"/>
        <w:gridCol w:w="973"/>
        <w:gridCol w:w="6936"/>
      </w:tblGrid>
      <w:tr w:rsidR="0000095E" w:rsidRPr="00E835FE" w14:paraId="7F2685EF" w14:textId="77777777" w:rsidTr="0000095E">
        <w:trPr>
          <w:trHeight w:val="330"/>
        </w:trPr>
        <w:tc>
          <w:tcPr>
            <w:tcW w:w="9072" w:type="dxa"/>
            <w:gridSpan w:val="3"/>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2E975862" w14:textId="77777777" w:rsidR="0000095E" w:rsidRPr="00E835FE" w:rsidRDefault="0000095E" w:rsidP="00B9589F">
            <w:pPr>
              <w:jc w:val="center"/>
              <w:rPr>
                <w:rFonts w:ascii="Arial Narrow" w:hAnsi="Arial Narrow" w:cs="Arial"/>
                <w:b/>
                <w:bCs/>
                <w:sz w:val="22"/>
                <w:szCs w:val="22"/>
              </w:rPr>
            </w:pPr>
            <w:r w:rsidRPr="00E835FE">
              <w:rPr>
                <w:rFonts w:ascii="Arial Narrow" w:hAnsi="Arial Narrow" w:cs="Arial"/>
                <w:b/>
                <w:bCs/>
                <w:sz w:val="22"/>
                <w:szCs w:val="22"/>
              </w:rPr>
              <w:t xml:space="preserve">CRÉDITOS </w:t>
            </w:r>
          </w:p>
        </w:tc>
      </w:tr>
      <w:tr w:rsidR="0000095E" w:rsidRPr="00E835FE" w14:paraId="55B7C0DF" w14:textId="77777777" w:rsidTr="0000095E">
        <w:trPr>
          <w:trHeight w:val="439"/>
        </w:trPr>
        <w:tc>
          <w:tcPr>
            <w:tcW w:w="1163"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03ED15F8" w14:textId="77777777" w:rsidR="0000095E" w:rsidRPr="00E835FE" w:rsidRDefault="0000095E" w:rsidP="00B9589F">
            <w:pPr>
              <w:jc w:val="center"/>
              <w:rPr>
                <w:rFonts w:ascii="Arial Narrow" w:hAnsi="Arial Narrow"/>
                <w:sz w:val="22"/>
                <w:szCs w:val="22"/>
              </w:rPr>
            </w:pPr>
            <w:r w:rsidRPr="00E835FE">
              <w:rPr>
                <w:rFonts w:ascii="Arial Narrow" w:hAnsi="Arial Narrow"/>
                <w:sz w:val="22"/>
                <w:szCs w:val="22"/>
              </w:rPr>
              <w:t xml:space="preserve">Elaboró </w:t>
            </w: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39706D30" w14:textId="77777777" w:rsidR="0000095E" w:rsidRPr="00E835FE" w:rsidRDefault="0000095E" w:rsidP="00B9589F">
            <w:pPr>
              <w:rPr>
                <w:rFonts w:ascii="Arial Narrow" w:hAnsi="Arial Narrow"/>
                <w:sz w:val="22"/>
                <w:szCs w:val="22"/>
              </w:rPr>
            </w:pPr>
            <w:r w:rsidRPr="00E835FE">
              <w:rPr>
                <w:rFonts w:ascii="Arial Narrow" w:hAnsi="Arial Narrow"/>
                <w:sz w:val="22"/>
                <w:szCs w:val="22"/>
              </w:rPr>
              <w:t xml:space="preserve">Nombre </w:t>
            </w:r>
          </w:p>
        </w:tc>
        <w:tc>
          <w:tcPr>
            <w:tcW w:w="6936" w:type="dxa"/>
            <w:tcBorders>
              <w:top w:val="single" w:sz="4" w:space="0" w:color="auto"/>
              <w:left w:val="nil"/>
              <w:bottom w:val="single" w:sz="4" w:space="0" w:color="auto"/>
              <w:right w:val="single" w:sz="4" w:space="0" w:color="000000"/>
            </w:tcBorders>
            <w:shd w:val="clear" w:color="auto" w:fill="auto"/>
            <w:vAlign w:val="center"/>
          </w:tcPr>
          <w:p w14:paraId="291996B7" w14:textId="77777777" w:rsidR="0000095E" w:rsidRPr="00E835FE" w:rsidRDefault="0000095E" w:rsidP="00B9589F">
            <w:pPr>
              <w:rPr>
                <w:rFonts w:ascii="Arial Narrow" w:hAnsi="Arial Narrow"/>
                <w:sz w:val="22"/>
                <w:szCs w:val="22"/>
              </w:rPr>
            </w:pPr>
            <w:r w:rsidRPr="008A07AE">
              <w:rPr>
                <w:rFonts w:ascii="Arial Narrow" w:hAnsi="Arial Narrow" w:cs="Arial"/>
                <w:sz w:val="22"/>
                <w:szCs w:val="22"/>
              </w:rPr>
              <w:t>Leidy Marcela Garavito Romero</w:t>
            </w:r>
            <w:r>
              <w:rPr>
                <w:rFonts w:ascii="Arial Narrow" w:hAnsi="Arial Narrow" w:cs="Arial"/>
                <w:sz w:val="22"/>
                <w:szCs w:val="22"/>
              </w:rPr>
              <w:t>/ Nelly Camargo</w:t>
            </w:r>
          </w:p>
        </w:tc>
      </w:tr>
      <w:tr w:rsidR="0000095E" w:rsidRPr="00E835FE" w14:paraId="3DB1E0AB" w14:textId="77777777" w:rsidTr="0000095E">
        <w:trPr>
          <w:trHeight w:val="439"/>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056F156A" w14:textId="77777777" w:rsidR="0000095E" w:rsidRPr="00E835FE" w:rsidRDefault="0000095E" w:rsidP="00B9589F">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1195344A" w14:textId="77777777" w:rsidR="0000095E" w:rsidRPr="00E835FE" w:rsidRDefault="0000095E" w:rsidP="00B9589F">
            <w:pPr>
              <w:rPr>
                <w:rFonts w:ascii="Arial Narrow" w:hAnsi="Arial Narrow"/>
                <w:sz w:val="22"/>
                <w:szCs w:val="22"/>
              </w:rPr>
            </w:pPr>
            <w:r w:rsidRPr="00E835FE">
              <w:rPr>
                <w:rFonts w:ascii="Arial Narrow" w:hAnsi="Arial Narrow"/>
                <w:sz w:val="22"/>
                <w:szCs w:val="22"/>
              </w:rPr>
              <w:t>Cargo</w:t>
            </w:r>
          </w:p>
        </w:tc>
        <w:tc>
          <w:tcPr>
            <w:tcW w:w="6936" w:type="dxa"/>
            <w:tcBorders>
              <w:top w:val="single" w:sz="4" w:space="0" w:color="auto"/>
              <w:left w:val="nil"/>
              <w:bottom w:val="single" w:sz="4" w:space="0" w:color="auto"/>
              <w:right w:val="single" w:sz="4" w:space="0" w:color="000000"/>
            </w:tcBorders>
            <w:shd w:val="clear" w:color="auto" w:fill="auto"/>
            <w:vAlign w:val="center"/>
          </w:tcPr>
          <w:p w14:paraId="2403B7E0" w14:textId="77777777" w:rsidR="0000095E" w:rsidRPr="00E835FE" w:rsidRDefault="0000095E" w:rsidP="00B9589F">
            <w:pPr>
              <w:rPr>
                <w:rFonts w:ascii="Arial Narrow" w:hAnsi="Arial Narrow"/>
                <w:sz w:val="22"/>
                <w:szCs w:val="22"/>
              </w:rPr>
            </w:pPr>
            <w:r>
              <w:rPr>
                <w:rFonts w:ascii="Arial Narrow" w:hAnsi="Arial Narrow" w:cs="Arial"/>
                <w:sz w:val="22"/>
                <w:szCs w:val="22"/>
              </w:rPr>
              <w:t>Profesional Especializado</w:t>
            </w:r>
            <w:r w:rsidRPr="008A07AE">
              <w:rPr>
                <w:rFonts w:ascii="Arial Narrow" w:hAnsi="Arial Narrow" w:cs="Arial"/>
                <w:sz w:val="22"/>
                <w:szCs w:val="22"/>
              </w:rPr>
              <w:t xml:space="preserve"> </w:t>
            </w:r>
            <w:r>
              <w:rPr>
                <w:rFonts w:ascii="Arial Narrow" w:hAnsi="Arial Narrow" w:cs="Arial"/>
                <w:sz w:val="22"/>
                <w:szCs w:val="22"/>
              </w:rPr>
              <w:t xml:space="preserve">– </w:t>
            </w:r>
            <w:r w:rsidRPr="00BE2B39">
              <w:rPr>
                <w:rFonts w:ascii="Arial Narrow" w:hAnsi="Arial Narrow" w:cs="Arial"/>
                <w:sz w:val="22"/>
                <w:szCs w:val="22"/>
              </w:rPr>
              <w:t>Grupo de Contratos</w:t>
            </w:r>
            <w:r>
              <w:rPr>
                <w:rFonts w:ascii="Arial Narrow" w:hAnsi="Arial Narrow" w:cs="Arial"/>
                <w:sz w:val="22"/>
                <w:szCs w:val="22"/>
              </w:rPr>
              <w:t xml:space="preserve"> / Contratista Grupo de Contratos. </w:t>
            </w:r>
          </w:p>
        </w:tc>
      </w:tr>
      <w:tr w:rsidR="0000095E" w:rsidRPr="00E835FE" w14:paraId="3216012B" w14:textId="77777777" w:rsidTr="0000095E">
        <w:trPr>
          <w:trHeight w:val="439"/>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6C04E738" w14:textId="77777777" w:rsidR="0000095E" w:rsidRPr="00E835FE" w:rsidRDefault="0000095E" w:rsidP="00B9589F">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13274D27" w14:textId="77777777" w:rsidR="0000095E" w:rsidRPr="00E835FE" w:rsidRDefault="0000095E" w:rsidP="00B9589F">
            <w:pPr>
              <w:rPr>
                <w:rFonts w:ascii="Arial Narrow" w:hAnsi="Arial Narrow"/>
                <w:sz w:val="22"/>
                <w:szCs w:val="22"/>
              </w:rPr>
            </w:pPr>
            <w:r w:rsidRPr="00E835FE">
              <w:rPr>
                <w:rFonts w:ascii="Arial Narrow" w:hAnsi="Arial Narrow"/>
                <w:sz w:val="22"/>
                <w:szCs w:val="22"/>
              </w:rPr>
              <w:t xml:space="preserve">Fecha </w:t>
            </w:r>
          </w:p>
        </w:tc>
        <w:tc>
          <w:tcPr>
            <w:tcW w:w="6936" w:type="dxa"/>
            <w:tcBorders>
              <w:top w:val="single" w:sz="4" w:space="0" w:color="auto"/>
              <w:left w:val="nil"/>
              <w:bottom w:val="single" w:sz="4" w:space="0" w:color="auto"/>
              <w:right w:val="single" w:sz="4" w:space="0" w:color="000000"/>
            </w:tcBorders>
            <w:shd w:val="clear" w:color="auto" w:fill="auto"/>
            <w:vAlign w:val="center"/>
          </w:tcPr>
          <w:p w14:paraId="65C783BE" w14:textId="77777777" w:rsidR="0000095E" w:rsidRPr="00E835FE" w:rsidRDefault="0000095E" w:rsidP="00B9589F">
            <w:pPr>
              <w:rPr>
                <w:rFonts w:ascii="Arial Narrow" w:hAnsi="Arial Narrow"/>
                <w:sz w:val="22"/>
                <w:szCs w:val="22"/>
              </w:rPr>
            </w:pPr>
            <w:r>
              <w:rPr>
                <w:rFonts w:ascii="Arial Narrow" w:hAnsi="Arial Narrow" w:cs="Arial"/>
                <w:sz w:val="22"/>
                <w:szCs w:val="22"/>
              </w:rPr>
              <w:t>18/118/2022</w:t>
            </w:r>
          </w:p>
        </w:tc>
      </w:tr>
      <w:tr w:rsidR="0000095E" w:rsidRPr="00E835FE" w14:paraId="44D5CAE2" w14:textId="77777777" w:rsidTr="0000095E">
        <w:trPr>
          <w:trHeight w:val="439"/>
        </w:trPr>
        <w:tc>
          <w:tcPr>
            <w:tcW w:w="1163"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11378CBD" w14:textId="77777777" w:rsidR="0000095E" w:rsidRPr="00E835FE" w:rsidRDefault="0000095E" w:rsidP="00B9589F">
            <w:pPr>
              <w:jc w:val="center"/>
              <w:rPr>
                <w:rFonts w:ascii="Arial Narrow" w:hAnsi="Arial Narrow"/>
                <w:sz w:val="22"/>
                <w:szCs w:val="22"/>
              </w:rPr>
            </w:pPr>
            <w:r w:rsidRPr="00E835FE">
              <w:rPr>
                <w:rFonts w:ascii="Arial Narrow" w:hAnsi="Arial Narrow"/>
                <w:sz w:val="22"/>
                <w:szCs w:val="22"/>
              </w:rPr>
              <w:t xml:space="preserve">Revisó </w:t>
            </w: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1B1EF864" w14:textId="77777777" w:rsidR="0000095E" w:rsidRPr="00E835FE" w:rsidRDefault="0000095E" w:rsidP="00B9589F">
            <w:pPr>
              <w:rPr>
                <w:rFonts w:ascii="Arial Narrow" w:hAnsi="Arial Narrow"/>
                <w:sz w:val="22"/>
                <w:szCs w:val="22"/>
              </w:rPr>
            </w:pPr>
            <w:r w:rsidRPr="00E835FE">
              <w:rPr>
                <w:rFonts w:ascii="Arial Narrow" w:hAnsi="Arial Narrow"/>
                <w:sz w:val="22"/>
                <w:szCs w:val="22"/>
              </w:rPr>
              <w:t xml:space="preserve">Nombre </w:t>
            </w:r>
          </w:p>
        </w:tc>
        <w:tc>
          <w:tcPr>
            <w:tcW w:w="6936" w:type="dxa"/>
            <w:tcBorders>
              <w:top w:val="single" w:sz="4" w:space="0" w:color="auto"/>
              <w:left w:val="nil"/>
              <w:bottom w:val="single" w:sz="4" w:space="0" w:color="auto"/>
              <w:right w:val="single" w:sz="4" w:space="0" w:color="000000"/>
            </w:tcBorders>
            <w:shd w:val="clear" w:color="auto" w:fill="auto"/>
            <w:vAlign w:val="center"/>
          </w:tcPr>
          <w:p w14:paraId="0E2BE3FB" w14:textId="77777777" w:rsidR="0000095E" w:rsidRPr="00E835FE" w:rsidRDefault="0000095E" w:rsidP="00B9589F">
            <w:pPr>
              <w:rPr>
                <w:rFonts w:ascii="Arial Narrow" w:hAnsi="Arial Narrow"/>
                <w:sz w:val="22"/>
                <w:szCs w:val="22"/>
              </w:rPr>
            </w:pPr>
            <w:r>
              <w:rPr>
                <w:rFonts w:ascii="Arial Narrow" w:hAnsi="Arial Narrow" w:cs="Arial"/>
                <w:sz w:val="22"/>
                <w:szCs w:val="22"/>
              </w:rPr>
              <w:t xml:space="preserve">Lila </w:t>
            </w:r>
            <w:proofErr w:type="spellStart"/>
            <w:r>
              <w:rPr>
                <w:rFonts w:ascii="Arial Narrow" w:hAnsi="Arial Narrow" w:cs="Arial"/>
                <w:sz w:val="22"/>
                <w:szCs w:val="22"/>
              </w:rPr>
              <w:t>Zabaraín</w:t>
            </w:r>
            <w:proofErr w:type="spellEnd"/>
            <w:r>
              <w:rPr>
                <w:rFonts w:ascii="Arial Narrow" w:hAnsi="Arial Narrow" w:cs="Arial"/>
                <w:sz w:val="22"/>
                <w:szCs w:val="22"/>
              </w:rPr>
              <w:t xml:space="preserve"> Guerra</w:t>
            </w:r>
          </w:p>
        </w:tc>
      </w:tr>
      <w:tr w:rsidR="0000095E" w:rsidRPr="00E835FE" w14:paraId="14D57B8B" w14:textId="77777777" w:rsidTr="0000095E">
        <w:trPr>
          <w:trHeight w:val="439"/>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58D50A81" w14:textId="77777777" w:rsidR="0000095E" w:rsidRPr="00E835FE" w:rsidRDefault="0000095E" w:rsidP="00B9589F">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0000DEDE" w14:textId="77777777" w:rsidR="0000095E" w:rsidRPr="00E835FE" w:rsidRDefault="0000095E" w:rsidP="00B9589F">
            <w:pPr>
              <w:rPr>
                <w:rFonts w:ascii="Arial Narrow" w:hAnsi="Arial Narrow"/>
                <w:sz w:val="22"/>
                <w:szCs w:val="22"/>
              </w:rPr>
            </w:pPr>
            <w:r w:rsidRPr="00E835FE">
              <w:rPr>
                <w:rFonts w:ascii="Arial Narrow" w:hAnsi="Arial Narrow"/>
                <w:sz w:val="22"/>
                <w:szCs w:val="22"/>
              </w:rPr>
              <w:t>Cargo</w:t>
            </w:r>
          </w:p>
        </w:tc>
        <w:tc>
          <w:tcPr>
            <w:tcW w:w="6936" w:type="dxa"/>
            <w:tcBorders>
              <w:top w:val="single" w:sz="4" w:space="0" w:color="auto"/>
              <w:left w:val="nil"/>
              <w:bottom w:val="single" w:sz="4" w:space="0" w:color="auto"/>
              <w:right w:val="single" w:sz="4" w:space="0" w:color="000000"/>
            </w:tcBorders>
            <w:shd w:val="clear" w:color="auto" w:fill="auto"/>
            <w:vAlign w:val="center"/>
          </w:tcPr>
          <w:p w14:paraId="3C72A29F" w14:textId="77777777" w:rsidR="0000095E" w:rsidRPr="00E835FE" w:rsidRDefault="0000095E" w:rsidP="00B9589F">
            <w:pPr>
              <w:rPr>
                <w:rFonts w:ascii="Arial Narrow" w:hAnsi="Arial Narrow"/>
                <w:sz w:val="22"/>
                <w:szCs w:val="22"/>
              </w:rPr>
            </w:pPr>
            <w:r w:rsidRPr="00BE2B39">
              <w:rPr>
                <w:rFonts w:ascii="Arial Narrow" w:hAnsi="Arial Narrow" w:cs="Arial"/>
                <w:sz w:val="22"/>
                <w:szCs w:val="22"/>
              </w:rPr>
              <w:t>Coordinador</w:t>
            </w:r>
            <w:r>
              <w:rPr>
                <w:rFonts w:ascii="Arial Narrow" w:hAnsi="Arial Narrow" w:cs="Arial"/>
                <w:sz w:val="22"/>
                <w:szCs w:val="22"/>
              </w:rPr>
              <w:t>a</w:t>
            </w:r>
            <w:r w:rsidRPr="00BE2B39">
              <w:rPr>
                <w:rFonts w:ascii="Arial Narrow" w:hAnsi="Arial Narrow" w:cs="Arial"/>
                <w:sz w:val="22"/>
                <w:szCs w:val="22"/>
              </w:rPr>
              <w:t xml:space="preserve"> Grupo de Contratos</w:t>
            </w:r>
          </w:p>
        </w:tc>
      </w:tr>
      <w:tr w:rsidR="0000095E" w:rsidRPr="00E835FE" w14:paraId="70292C53" w14:textId="77777777" w:rsidTr="0000095E">
        <w:trPr>
          <w:trHeight w:val="605"/>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5CF13339" w14:textId="77777777" w:rsidR="0000095E" w:rsidRPr="00E835FE" w:rsidRDefault="0000095E" w:rsidP="00B9589F">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2C470699" w14:textId="77777777" w:rsidR="0000095E" w:rsidRPr="00E835FE" w:rsidRDefault="0000095E" w:rsidP="00B9589F">
            <w:pPr>
              <w:rPr>
                <w:rFonts w:ascii="Arial Narrow" w:hAnsi="Arial Narrow"/>
                <w:sz w:val="22"/>
                <w:szCs w:val="22"/>
              </w:rPr>
            </w:pPr>
            <w:r w:rsidRPr="00E835FE">
              <w:rPr>
                <w:rFonts w:ascii="Arial Narrow" w:hAnsi="Arial Narrow"/>
                <w:sz w:val="22"/>
                <w:szCs w:val="22"/>
              </w:rPr>
              <w:t xml:space="preserve">Fecha: </w:t>
            </w:r>
          </w:p>
        </w:tc>
        <w:tc>
          <w:tcPr>
            <w:tcW w:w="6936" w:type="dxa"/>
            <w:tcBorders>
              <w:top w:val="single" w:sz="4" w:space="0" w:color="auto"/>
              <w:left w:val="nil"/>
              <w:bottom w:val="single" w:sz="4" w:space="0" w:color="auto"/>
              <w:right w:val="single" w:sz="4" w:space="0" w:color="000000"/>
            </w:tcBorders>
            <w:shd w:val="clear" w:color="auto" w:fill="auto"/>
            <w:vAlign w:val="center"/>
          </w:tcPr>
          <w:p w14:paraId="3BD4DCD8" w14:textId="77777777" w:rsidR="0000095E" w:rsidRPr="00E835FE" w:rsidRDefault="0000095E" w:rsidP="00B9589F">
            <w:pPr>
              <w:rPr>
                <w:rFonts w:ascii="Arial Narrow" w:hAnsi="Arial Narrow"/>
                <w:sz w:val="22"/>
                <w:szCs w:val="22"/>
              </w:rPr>
            </w:pPr>
            <w:r>
              <w:rPr>
                <w:rFonts w:ascii="Arial Narrow" w:hAnsi="Arial Narrow" w:cs="Arial"/>
                <w:sz w:val="22"/>
                <w:szCs w:val="22"/>
              </w:rPr>
              <w:t>14/12/2022</w:t>
            </w:r>
          </w:p>
        </w:tc>
      </w:tr>
      <w:tr w:rsidR="0000095E" w:rsidRPr="00E835FE" w14:paraId="0C6A0A84" w14:textId="77777777" w:rsidTr="0000095E">
        <w:trPr>
          <w:trHeight w:val="459"/>
        </w:trPr>
        <w:tc>
          <w:tcPr>
            <w:tcW w:w="1163" w:type="dxa"/>
            <w:vMerge w:val="restart"/>
            <w:tcBorders>
              <w:top w:val="single" w:sz="4" w:space="0" w:color="auto"/>
              <w:left w:val="single" w:sz="4" w:space="0" w:color="auto"/>
              <w:bottom w:val="single" w:sz="4" w:space="0" w:color="auto"/>
              <w:right w:val="single" w:sz="4" w:space="0" w:color="auto"/>
            </w:tcBorders>
            <w:shd w:val="clear" w:color="000000" w:fill="EEECE1"/>
            <w:vAlign w:val="center"/>
            <w:hideMark/>
          </w:tcPr>
          <w:p w14:paraId="76964E88" w14:textId="77777777" w:rsidR="0000095E" w:rsidRPr="00E835FE" w:rsidRDefault="0000095E" w:rsidP="00B9589F">
            <w:pPr>
              <w:jc w:val="center"/>
              <w:rPr>
                <w:rFonts w:ascii="Arial Narrow" w:hAnsi="Arial Narrow"/>
                <w:sz w:val="22"/>
                <w:szCs w:val="22"/>
              </w:rPr>
            </w:pPr>
            <w:r w:rsidRPr="00E835FE">
              <w:rPr>
                <w:rFonts w:ascii="Arial Narrow" w:hAnsi="Arial Narrow"/>
                <w:sz w:val="22"/>
                <w:szCs w:val="22"/>
              </w:rPr>
              <w:t>Aprobó</w:t>
            </w:r>
          </w:p>
        </w:tc>
        <w:tc>
          <w:tcPr>
            <w:tcW w:w="973" w:type="dxa"/>
            <w:tcBorders>
              <w:top w:val="single" w:sz="4" w:space="0" w:color="auto"/>
              <w:left w:val="nil"/>
              <w:right w:val="single" w:sz="4" w:space="0" w:color="auto"/>
            </w:tcBorders>
            <w:shd w:val="clear" w:color="000000" w:fill="EEECE1"/>
            <w:vAlign w:val="center"/>
            <w:hideMark/>
          </w:tcPr>
          <w:p w14:paraId="7F4FA446" w14:textId="77777777" w:rsidR="0000095E" w:rsidRPr="00E835FE" w:rsidRDefault="0000095E" w:rsidP="00B9589F">
            <w:pPr>
              <w:rPr>
                <w:rFonts w:ascii="Arial Narrow" w:hAnsi="Arial Narrow"/>
                <w:sz w:val="22"/>
                <w:szCs w:val="22"/>
              </w:rPr>
            </w:pPr>
            <w:r w:rsidRPr="00E835FE">
              <w:rPr>
                <w:rFonts w:ascii="Arial Narrow" w:hAnsi="Arial Narrow"/>
                <w:sz w:val="22"/>
                <w:szCs w:val="22"/>
              </w:rPr>
              <w:t xml:space="preserve">Nombre </w:t>
            </w:r>
          </w:p>
        </w:tc>
        <w:tc>
          <w:tcPr>
            <w:tcW w:w="6936" w:type="dxa"/>
            <w:tcBorders>
              <w:top w:val="single" w:sz="4" w:space="0" w:color="auto"/>
              <w:left w:val="nil"/>
              <w:right w:val="single" w:sz="4" w:space="0" w:color="000000"/>
            </w:tcBorders>
            <w:shd w:val="clear" w:color="auto" w:fill="auto"/>
            <w:vAlign w:val="center"/>
          </w:tcPr>
          <w:p w14:paraId="2D5E0EC9" w14:textId="77777777" w:rsidR="0000095E" w:rsidRPr="00E835FE" w:rsidRDefault="0000095E" w:rsidP="00B9589F">
            <w:pPr>
              <w:rPr>
                <w:rFonts w:ascii="Arial Narrow" w:hAnsi="Arial Narrow"/>
                <w:sz w:val="22"/>
                <w:szCs w:val="22"/>
              </w:rPr>
            </w:pPr>
            <w:r>
              <w:rPr>
                <w:rFonts w:ascii="Arial Narrow" w:hAnsi="Arial Narrow" w:cs="Arial"/>
                <w:sz w:val="22"/>
                <w:szCs w:val="22"/>
              </w:rPr>
              <w:t xml:space="preserve">Lila </w:t>
            </w:r>
            <w:proofErr w:type="spellStart"/>
            <w:r>
              <w:rPr>
                <w:rFonts w:ascii="Arial Narrow" w:hAnsi="Arial Narrow" w:cs="Arial"/>
                <w:sz w:val="22"/>
                <w:szCs w:val="22"/>
              </w:rPr>
              <w:t>Zabaraín</w:t>
            </w:r>
            <w:proofErr w:type="spellEnd"/>
            <w:r>
              <w:rPr>
                <w:rFonts w:ascii="Arial Narrow" w:hAnsi="Arial Narrow" w:cs="Arial"/>
                <w:sz w:val="22"/>
                <w:szCs w:val="22"/>
              </w:rPr>
              <w:t xml:space="preserve"> Guerra</w:t>
            </w:r>
          </w:p>
        </w:tc>
      </w:tr>
      <w:tr w:rsidR="0000095E" w:rsidRPr="00E835FE" w14:paraId="57F428E8" w14:textId="77777777" w:rsidTr="0000095E">
        <w:trPr>
          <w:trHeight w:val="439"/>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5B222718" w14:textId="77777777" w:rsidR="0000095E" w:rsidRPr="00E835FE" w:rsidRDefault="0000095E" w:rsidP="00B9589F">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4842A5F3" w14:textId="77777777" w:rsidR="0000095E" w:rsidRPr="00E835FE" w:rsidRDefault="0000095E" w:rsidP="00B9589F">
            <w:pPr>
              <w:rPr>
                <w:rFonts w:ascii="Arial Narrow" w:hAnsi="Arial Narrow"/>
                <w:sz w:val="22"/>
                <w:szCs w:val="22"/>
              </w:rPr>
            </w:pPr>
            <w:r w:rsidRPr="00E835FE">
              <w:rPr>
                <w:rFonts w:ascii="Arial Narrow" w:hAnsi="Arial Narrow"/>
                <w:sz w:val="22"/>
                <w:szCs w:val="22"/>
              </w:rPr>
              <w:t>Cargo</w:t>
            </w:r>
          </w:p>
        </w:tc>
        <w:tc>
          <w:tcPr>
            <w:tcW w:w="6936" w:type="dxa"/>
            <w:tcBorders>
              <w:top w:val="single" w:sz="4" w:space="0" w:color="auto"/>
              <w:left w:val="nil"/>
              <w:bottom w:val="single" w:sz="4" w:space="0" w:color="auto"/>
              <w:right w:val="single" w:sz="4" w:space="0" w:color="000000"/>
            </w:tcBorders>
            <w:shd w:val="clear" w:color="auto" w:fill="auto"/>
            <w:vAlign w:val="center"/>
          </w:tcPr>
          <w:p w14:paraId="3FE53A23" w14:textId="77777777" w:rsidR="0000095E" w:rsidRPr="00E835FE" w:rsidRDefault="0000095E" w:rsidP="00B9589F">
            <w:pPr>
              <w:rPr>
                <w:rFonts w:ascii="Arial Narrow" w:hAnsi="Arial Narrow"/>
                <w:sz w:val="22"/>
                <w:szCs w:val="22"/>
              </w:rPr>
            </w:pPr>
            <w:r w:rsidRPr="00BE2B39">
              <w:rPr>
                <w:rFonts w:ascii="Arial Narrow" w:hAnsi="Arial Narrow" w:cs="Arial"/>
                <w:sz w:val="22"/>
                <w:szCs w:val="22"/>
              </w:rPr>
              <w:t>Coordinador</w:t>
            </w:r>
            <w:r>
              <w:rPr>
                <w:rFonts w:ascii="Arial Narrow" w:hAnsi="Arial Narrow" w:cs="Arial"/>
                <w:sz w:val="22"/>
                <w:szCs w:val="22"/>
              </w:rPr>
              <w:t>a</w:t>
            </w:r>
            <w:r w:rsidRPr="00BE2B39">
              <w:rPr>
                <w:rFonts w:ascii="Arial Narrow" w:hAnsi="Arial Narrow" w:cs="Arial"/>
                <w:sz w:val="22"/>
                <w:szCs w:val="22"/>
              </w:rPr>
              <w:t xml:space="preserve"> Grupo de Contratos</w:t>
            </w:r>
          </w:p>
        </w:tc>
      </w:tr>
      <w:tr w:rsidR="0000095E" w:rsidRPr="00E835FE" w14:paraId="02B7AC83" w14:textId="77777777" w:rsidTr="0000095E">
        <w:trPr>
          <w:trHeight w:val="439"/>
        </w:trPr>
        <w:tc>
          <w:tcPr>
            <w:tcW w:w="1163" w:type="dxa"/>
            <w:vMerge/>
            <w:tcBorders>
              <w:top w:val="single" w:sz="4" w:space="0" w:color="auto"/>
              <w:left w:val="single" w:sz="4" w:space="0" w:color="auto"/>
              <w:bottom w:val="single" w:sz="4" w:space="0" w:color="auto"/>
              <w:right w:val="single" w:sz="4" w:space="0" w:color="auto"/>
            </w:tcBorders>
            <w:vAlign w:val="center"/>
            <w:hideMark/>
          </w:tcPr>
          <w:p w14:paraId="4CD21E1A" w14:textId="77777777" w:rsidR="0000095E" w:rsidRPr="00E835FE" w:rsidRDefault="0000095E" w:rsidP="00B9589F">
            <w:pPr>
              <w:rPr>
                <w:rFonts w:ascii="Arial Narrow" w:hAnsi="Arial Narrow"/>
                <w:sz w:val="22"/>
                <w:szCs w:val="22"/>
              </w:rPr>
            </w:pPr>
          </w:p>
        </w:tc>
        <w:tc>
          <w:tcPr>
            <w:tcW w:w="973" w:type="dxa"/>
            <w:tcBorders>
              <w:top w:val="single" w:sz="4" w:space="0" w:color="auto"/>
              <w:left w:val="nil"/>
              <w:bottom w:val="single" w:sz="4" w:space="0" w:color="auto"/>
              <w:right w:val="single" w:sz="4" w:space="0" w:color="auto"/>
            </w:tcBorders>
            <w:shd w:val="clear" w:color="000000" w:fill="EEECE1"/>
            <w:vAlign w:val="center"/>
            <w:hideMark/>
          </w:tcPr>
          <w:p w14:paraId="33D9B2C6" w14:textId="77777777" w:rsidR="0000095E" w:rsidRPr="00E835FE" w:rsidRDefault="0000095E" w:rsidP="00B9589F">
            <w:pPr>
              <w:rPr>
                <w:rFonts w:ascii="Arial Narrow" w:hAnsi="Arial Narrow"/>
                <w:sz w:val="22"/>
                <w:szCs w:val="22"/>
              </w:rPr>
            </w:pPr>
            <w:r w:rsidRPr="00E835FE">
              <w:rPr>
                <w:rFonts w:ascii="Arial Narrow" w:hAnsi="Arial Narrow"/>
                <w:sz w:val="22"/>
                <w:szCs w:val="22"/>
              </w:rPr>
              <w:t xml:space="preserve">Fecha: </w:t>
            </w:r>
          </w:p>
        </w:tc>
        <w:tc>
          <w:tcPr>
            <w:tcW w:w="6936" w:type="dxa"/>
            <w:tcBorders>
              <w:top w:val="single" w:sz="4" w:space="0" w:color="auto"/>
              <w:left w:val="nil"/>
              <w:bottom w:val="single" w:sz="4" w:space="0" w:color="auto"/>
              <w:right w:val="single" w:sz="4" w:space="0" w:color="000000"/>
            </w:tcBorders>
            <w:shd w:val="clear" w:color="auto" w:fill="auto"/>
            <w:vAlign w:val="center"/>
          </w:tcPr>
          <w:p w14:paraId="41AC1BEA" w14:textId="4BE459DA" w:rsidR="0000095E" w:rsidRPr="00E835FE" w:rsidRDefault="00F60BE5" w:rsidP="00B9589F">
            <w:pPr>
              <w:rPr>
                <w:rFonts w:ascii="Arial Narrow" w:hAnsi="Arial Narrow"/>
                <w:sz w:val="22"/>
                <w:szCs w:val="22"/>
              </w:rPr>
            </w:pPr>
            <w:r>
              <w:rPr>
                <w:rFonts w:ascii="Arial Narrow" w:hAnsi="Arial Narrow" w:cs="Arial"/>
                <w:sz w:val="22"/>
                <w:szCs w:val="22"/>
              </w:rPr>
              <w:t>16</w:t>
            </w:r>
            <w:r w:rsidR="0000095E">
              <w:rPr>
                <w:rFonts w:ascii="Arial Narrow" w:hAnsi="Arial Narrow" w:cs="Arial"/>
                <w:sz w:val="22"/>
                <w:szCs w:val="22"/>
              </w:rPr>
              <w:t>/12/2022</w:t>
            </w:r>
          </w:p>
        </w:tc>
      </w:tr>
    </w:tbl>
    <w:p w14:paraId="5B61E286" w14:textId="77777777" w:rsidR="0000095E" w:rsidRDefault="0000095E" w:rsidP="0000095E">
      <w:pPr>
        <w:rPr>
          <w:rFonts w:ascii="Arial Narrow" w:hAnsi="Arial Narrow"/>
          <w:sz w:val="22"/>
          <w:szCs w:val="22"/>
        </w:rPr>
      </w:pPr>
    </w:p>
    <w:p w14:paraId="2976AA3C" w14:textId="3C7DD6BF" w:rsidR="0000095E" w:rsidRDefault="0000095E">
      <w:pPr>
        <w:tabs>
          <w:tab w:val="left" w:pos="1106"/>
        </w:tabs>
        <w:rPr>
          <w:rFonts w:ascii="Arial Narrow" w:hAnsi="Arial Narrow"/>
          <w:sz w:val="22"/>
          <w:szCs w:val="22"/>
        </w:rPr>
        <w:sectPr w:rsidR="0000095E" w:rsidSect="00905912">
          <w:headerReference w:type="default" r:id="rId16"/>
          <w:footerReference w:type="default" r:id="rId17"/>
          <w:headerReference w:type="first" r:id="rId18"/>
          <w:pgSz w:w="12242" w:h="15842" w:code="120"/>
          <w:pgMar w:top="1701" w:right="1134" w:bottom="1418" w:left="1701" w:header="567" w:footer="709" w:gutter="0"/>
          <w:cols w:space="708"/>
          <w:titlePg/>
          <w:docGrid w:linePitch="360"/>
        </w:sectPr>
      </w:pPr>
    </w:p>
    <w:p w14:paraId="15621CB6" w14:textId="2AAAB060" w:rsidR="0091268D" w:rsidRDefault="007C10CE" w:rsidP="0091268D">
      <w:pPr>
        <w:tabs>
          <w:tab w:val="left" w:pos="1106"/>
        </w:tabs>
        <w:rPr>
          <w:rFonts w:ascii="Arial Narrow" w:hAnsi="Arial Narrow"/>
          <w:sz w:val="22"/>
          <w:szCs w:val="22"/>
        </w:rPr>
      </w:pPr>
      <w:r>
        <w:rPr>
          <w:noProof/>
        </w:rPr>
        <w:t xml:space="preserve"> </w:t>
      </w:r>
    </w:p>
    <w:p w14:paraId="7B742A0B" w14:textId="4DE7DF48" w:rsidR="007C3300" w:rsidRDefault="007C3300" w:rsidP="00027B2E">
      <w:pPr>
        <w:tabs>
          <w:tab w:val="left" w:pos="1106"/>
        </w:tabs>
        <w:jc w:val="center"/>
        <w:rPr>
          <w:rFonts w:ascii="Arial Narrow" w:hAnsi="Arial Narrow"/>
          <w:sz w:val="22"/>
          <w:szCs w:val="22"/>
        </w:rPr>
      </w:pPr>
    </w:p>
    <w:p w14:paraId="0A99DA92" w14:textId="536DA2CC" w:rsidR="00027B2E" w:rsidRDefault="00027B2E" w:rsidP="00027B2E">
      <w:pPr>
        <w:tabs>
          <w:tab w:val="left" w:pos="1106"/>
        </w:tabs>
        <w:jc w:val="center"/>
        <w:rPr>
          <w:rFonts w:ascii="Arial Narrow" w:hAnsi="Arial Narrow"/>
          <w:sz w:val="22"/>
          <w:szCs w:val="22"/>
        </w:rPr>
      </w:pPr>
    </w:p>
    <w:p w14:paraId="20F9C6A8" w14:textId="221AEFAD" w:rsidR="00027B2E" w:rsidRDefault="0000095E" w:rsidP="00027B2E">
      <w:pPr>
        <w:tabs>
          <w:tab w:val="left" w:pos="1106"/>
        </w:tabs>
        <w:jc w:val="center"/>
        <w:rPr>
          <w:rFonts w:ascii="Arial Narrow" w:hAnsi="Arial Narrow"/>
          <w:sz w:val="22"/>
          <w:szCs w:val="22"/>
        </w:rPr>
      </w:pPr>
      <w:r w:rsidRPr="0000095E">
        <w:rPr>
          <w:noProof/>
          <w:lang w:val="es-CO" w:eastAsia="es-CO"/>
        </w:rPr>
        <w:drawing>
          <wp:inline distT="0" distB="0" distL="0" distR="0" wp14:anchorId="18AF2C96" wp14:editId="2479259E">
            <wp:extent cx="5617845" cy="6743700"/>
            <wp:effectExtent l="0" t="0" r="190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29257" cy="6757399"/>
                    </a:xfrm>
                    <a:prstGeom prst="rect">
                      <a:avLst/>
                    </a:prstGeom>
                    <a:noFill/>
                    <a:ln>
                      <a:noFill/>
                    </a:ln>
                  </pic:spPr>
                </pic:pic>
              </a:graphicData>
            </a:graphic>
          </wp:inline>
        </w:drawing>
      </w:r>
    </w:p>
    <w:p w14:paraId="65E69DE3" w14:textId="5A09E28C" w:rsidR="00027B2E" w:rsidRDefault="00027B2E" w:rsidP="00027B2E">
      <w:pPr>
        <w:tabs>
          <w:tab w:val="left" w:pos="1106"/>
        </w:tabs>
        <w:jc w:val="center"/>
        <w:rPr>
          <w:rFonts w:ascii="Arial Narrow" w:hAnsi="Arial Narrow"/>
          <w:sz w:val="22"/>
          <w:szCs w:val="22"/>
        </w:rPr>
      </w:pPr>
    </w:p>
    <w:p w14:paraId="48450D92" w14:textId="77777777" w:rsidR="002C37E6" w:rsidRDefault="002C37E6" w:rsidP="00027B2E">
      <w:pPr>
        <w:tabs>
          <w:tab w:val="left" w:pos="1106"/>
        </w:tabs>
        <w:jc w:val="center"/>
        <w:rPr>
          <w:rFonts w:ascii="Arial Narrow" w:hAnsi="Arial Narrow"/>
          <w:sz w:val="22"/>
          <w:szCs w:val="22"/>
        </w:rPr>
      </w:pPr>
    </w:p>
    <w:p w14:paraId="09120A6B" w14:textId="77777777" w:rsidR="002C37E6" w:rsidRDefault="002C37E6" w:rsidP="00027B2E">
      <w:pPr>
        <w:tabs>
          <w:tab w:val="left" w:pos="1106"/>
        </w:tabs>
        <w:jc w:val="center"/>
        <w:rPr>
          <w:rFonts w:ascii="Arial Narrow" w:hAnsi="Arial Narrow"/>
          <w:sz w:val="22"/>
          <w:szCs w:val="22"/>
        </w:rPr>
        <w:sectPr w:rsidR="002C37E6" w:rsidSect="00905912">
          <w:headerReference w:type="default" r:id="rId20"/>
          <w:headerReference w:type="first" r:id="rId21"/>
          <w:pgSz w:w="12242" w:h="15842" w:code="120"/>
          <w:pgMar w:top="1701" w:right="1134" w:bottom="1418" w:left="1701" w:header="567" w:footer="709" w:gutter="0"/>
          <w:cols w:space="708"/>
          <w:titlePg/>
          <w:docGrid w:linePitch="360"/>
        </w:sectPr>
      </w:pPr>
    </w:p>
    <w:p w14:paraId="5B440CB1" w14:textId="45B14F5F" w:rsidR="00027B2E" w:rsidRDefault="0000095E" w:rsidP="00027B2E">
      <w:pPr>
        <w:tabs>
          <w:tab w:val="left" w:pos="1106"/>
        </w:tabs>
        <w:jc w:val="center"/>
        <w:rPr>
          <w:rFonts w:ascii="Arial Narrow" w:hAnsi="Arial Narrow"/>
          <w:sz w:val="22"/>
          <w:szCs w:val="22"/>
        </w:rPr>
      </w:pPr>
      <w:r w:rsidRPr="0000095E">
        <w:rPr>
          <w:noProof/>
          <w:lang w:val="es-CO" w:eastAsia="es-CO"/>
        </w:rPr>
        <w:drawing>
          <wp:inline distT="0" distB="0" distL="0" distR="0" wp14:anchorId="60E3244A" wp14:editId="32D92954">
            <wp:extent cx="5973445" cy="6410869"/>
            <wp:effectExtent l="0" t="0" r="825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73445" cy="6410869"/>
                    </a:xfrm>
                    <a:prstGeom prst="rect">
                      <a:avLst/>
                    </a:prstGeom>
                    <a:noFill/>
                    <a:ln>
                      <a:noFill/>
                    </a:ln>
                  </pic:spPr>
                </pic:pic>
              </a:graphicData>
            </a:graphic>
          </wp:inline>
        </w:drawing>
      </w:r>
    </w:p>
    <w:p w14:paraId="1F1DEC95" w14:textId="77777777" w:rsidR="002C37E6" w:rsidRDefault="002C37E6" w:rsidP="00027B2E">
      <w:pPr>
        <w:tabs>
          <w:tab w:val="left" w:pos="1106"/>
        </w:tabs>
        <w:jc w:val="center"/>
        <w:rPr>
          <w:rFonts w:ascii="Arial Narrow" w:hAnsi="Arial Narrow"/>
          <w:sz w:val="22"/>
          <w:szCs w:val="22"/>
        </w:rPr>
      </w:pPr>
    </w:p>
    <w:p w14:paraId="5CA7CC79" w14:textId="300B5D8D" w:rsidR="00027B2E" w:rsidRDefault="00027B2E" w:rsidP="00027B2E">
      <w:pPr>
        <w:tabs>
          <w:tab w:val="left" w:pos="1106"/>
        </w:tabs>
        <w:jc w:val="center"/>
        <w:rPr>
          <w:rFonts w:ascii="Arial Narrow" w:hAnsi="Arial Narrow"/>
          <w:sz w:val="22"/>
          <w:szCs w:val="22"/>
        </w:rPr>
      </w:pPr>
    </w:p>
    <w:p w14:paraId="2C5C268F" w14:textId="77777777" w:rsidR="00027B2E" w:rsidRDefault="00027B2E" w:rsidP="00027B2E">
      <w:pPr>
        <w:tabs>
          <w:tab w:val="left" w:pos="1106"/>
        </w:tabs>
        <w:jc w:val="center"/>
        <w:rPr>
          <w:rFonts w:ascii="Arial Narrow" w:hAnsi="Arial Narrow"/>
          <w:sz w:val="22"/>
          <w:szCs w:val="22"/>
        </w:rPr>
      </w:pPr>
    </w:p>
    <w:p w14:paraId="6640054D" w14:textId="77777777" w:rsidR="00027B2E" w:rsidRDefault="00027B2E" w:rsidP="00027B2E">
      <w:pPr>
        <w:tabs>
          <w:tab w:val="left" w:pos="1106"/>
        </w:tabs>
        <w:jc w:val="center"/>
        <w:rPr>
          <w:rFonts w:ascii="Arial Narrow" w:hAnsi="Arial Narrow"/>
          <w:sz w:val="22"/>
          <w:szCs w:val="22"/>
        </w:rPr>
      </w:pPr>
    </w:p>
    <w:p w14:paraId="327DE401" w14:textId="0E407F13" w:rsidR="007C3300" w:rsidRPr="00E835FE" w:rsidRDefault="007C3300" w:rsidP="0091268D">
      <w:pPr>
        <w:tabs>
          <w:tab w:val="left" w:pos="1106"/>
        </w:tabs>
        <w:rPr>
          <w:rFonts w:ascii="Arial Narrow" w:hAnsi="Arial Narrow"/>
          <w:sz w:val="22"/>
          <w:szCs w:val="22"/>
        </w:rPr>
      </w:pPr>
    </w:p>
    <w:sectPr w:rsidR="007C3300" w:rsidRPr="00E835FE" w:rsidSect="002C37E6">
      <w:type w:val="continuous"/>
      <w:pgSz w:w="12242" w:h="15842" w:code="120"/>
      <w:pgMar w:top="1701" w:right="1134" w:bottom="141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8E335" w14:textId="77777777" w:rsidR="00240B22" w:rsidRDefault="00240B22">
      <w:r>
        <w:separator/>
      </w:r>
    </w:p>
  </w:endnote>
  <w:endnote w:type="continuationSeparator" w:id="0">
    <w:p w14:paraId="40780816" w14:textId="77777777" w:rsidR="00240B22" w:rsidRDefault="0024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6837973"/>
      <w:docPartObj>
        <w:docPartGallery w:val="Page Numbers (Bottom of Page)"/>
        <w:docPartUnique/>
      </w:docPartObj>
    </w:sdtPr>
    <w:sdtEndPr/>
    <w:sdtContent>
      <w:sdt>
        <w:sdtPr>
          <w:id w:val="1728636285"/>
          <w:docPartObj>
            <w:docPartGallery w:val="Page Numbers (Top of Page)"/>
            <w:docPartUnique/>
          </w:docPartObj>
        </w:sdtPr>
        <w:sdtEndPr/>
        <w:sdtContent>
          <w:p w14:paraId="1085F205" w14:textId="3E1E5E5C" w:rsidR="00544F49" w:rsidRDefault="00544F49">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A23539">
              <w:rPr>
                <w:b/>
                <w:bCs/>
                <w:noProof/>
              </w:rPr>
              <w:t>8</w:t>
            </w:r>
            <w:r>
              <w:rPr>
                <w:b/>
                <w:bCs/>
                <w:sz w:val="24"/>
                <w:szCs w:val="24"/>
              </w:rPr>
              <w:fldChar w:fldCharType="end"/>
            </w:r>
            <w:r>
              <w:t xml:space="preserve"> de </w:t>
            </w:r>
            <w:r w:rsidRPr="00544F49">
              <w:rPr>
                <w:b/>
                <w:bCs/>
              </w:rPr>
              <w:t>8</w:t>
            </w:r>
          </w:p>
        </w:sdtContent>
      </w:sdt>
    </w:sdtContent>
  </w:sdt>
  <w:p w14:paraId="2FEE80A0" w14:textId="099ABE5F" w:rsidR="00172D7D" w:rsidRPr="006B3A05" w:rsidRDefault="00172D7D" w:rsidP="006B3A05">
    <w:pPr>
      <w:pStyle w:val="Piedepgina"/>
      <w:jc w:val="center"/>
      <w:rPr>
        <w:rFonts w:ascii="Arial Narrow" w:hAnsi="Arial Narrow"/>
        <w:lang w:val="es-C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CCE27" w14:textId="77777777" w:rsidR="00240B22" w:rsidRDefault="00240B22">
      <w:r>
        <w:separator/>
      </w:r>
    </w:p>
  </w:footnote>
  <w:footnote w:type="continuationSeparator" w:id="0">
    <w:p w14:paraId="37B29A0F" w14:textId="77777777" w:rsidR="00240B22" w:rsidRDefault="00240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0"/>
      <w:gridCol w:w="5630"/>
      <w:gridCol w:w="2236"/>
    </w:tblGrid>
    <w:tr w:rsidR="00F60BE5" w14:paraId="70F2CFE5" w14:textId="77777777" w:rsidTr="00F60BE5">
      <w:trPr>
        <w:cantSplit/>
        <w:trHeight w:val="567"/>
        <w:tblHeader/>
      </w:trPr>
      <w:tc>
        <w:tcPr>
          <w:tcW w:w="1490" w:type="dxa"/>
          <w:vMerge w:val="restart"/>
        </w:tcPr>
        <w:p w14:paraId="5DB27A3F" w14:textId="77777777" w:rsidR="00F60BE5" w:rsidRDefault="00F60BE5" w:rsidP="00F60BE5">
          <w:pPr>
            <w:pStyle w:val="Encabezado"/>
          </w:pPr>
        </w:p>
        <w:p w14:paraId="23089E74" w14:textId="3CDABE09" w:rsidR="00F60BE5" w:rsidRDefault="00F60BE5" w:rsidP="00F60BE5">
          <w:pPr>
            <w:pStyle w:val="Encabezado"/>
            <w:jc w:val="center"/>
          </w:pPr>
          <w:r>
            <w:rPr>
              <w:noProof/>
              <w:lang w:val="es-CO" w:eastAsia="es-CO"/>
            </w:rPr>
            <w:drawing>
              <wp:inline distT="0" distB="0" distL="0" distR="0" wp14:anchorId="2EB920D5" wp14:editId="70139007">
                <wp:extent cx="857250" cy="747346"/>
                <wp:effectExtent l="0" t="0" r="0" b="0"/>
                <wp:docPr id="1" name="Imagen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B504932-62DD-40ED-A4FE-1B4CAC5D70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B504932-62DD-40ED-A4FE-1B4CAC5D709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611" cy="749405"/>
                        </a:xfrm>
                        <a:prstGeom prst="rect">
                          <a:avLst/>
                        </a:prstGeom>
                        <a:noFill/>
                        <a:ln>
                          <a:noFill/>
                        </a:ln>
                      </pic:spPr>
                    </pic:pic>
                  </a:graphicData>
                </a:graphic>
              </wp:inline>
            </w:drawing>
          </w:r>
        </w:p>
      </w:tc>
      <w:tc>
        <w:tcPr>
          <w:tcW w:w="5630" w:type="dxa"/>
          <w:vMerge w:val="restart"/>
          <w:vAlign w:val="center"/>
        </w:tcPr>
        <w:p w14:paraId="62FE9BA8" w14:textId="77777777" w:rsidR="00F60BE5" w:rsidRDefault="00F60BE5" w:rsidP="00F60BE5">
          <w:pPr>
            <w:pStyle w:val="Encabezado"/>
            <w:jc w:val="center"/>
            <w:rPr>
              <w:rFonts w:ascii="Arial Narrow" w:hAnsi="Arial Narrow"/>
              <w:b/>
              <w:sz w:val="22"/>
            </w:rPr>
          </w:pPr>
          <w:r w:rsidRPr="00E835FE">
            <w:rPr>
              <w:rFonts w:ascii="Arial Narrow" w:hAnsi="Arial Narrow"/>
              <w:b/>
              <w:sz w:val="22"/>
            </w:rPr>
            <w:t xml:space="preserve">PROCEDIMIENTO </w:t>
          </w:r>
        </w:p>
        <w:p w14:paraId="75E84A48" w14:textId="77777777" w:rsidR="00F60BE5" w:rsidRDefault="00F60BE5" w:rsidP="00F60BE5">
          <w:pPr>
            <w:pStyle w:val="Encabezado"/>
            <w:jc w:val="center"/>
            <w:rPr>
              <w:rFonts w:ascii="Arial Narrow" w:hAnsi="Arial Narrow"/>
              <w:b/>
              <w:sz w:val="22"/>
            </w:rPr>
          </w:pPr>
        </w:p>
        <w:p w14:paraId="1CB37A45" w14:textId="5CA6611C" w:rsidR="00F60BE5" w:rsidRPr="00785EC8" w:rsidRDefault="00F60BE5" w:rsidP="00F60BE5">
          <w:pPr>
            <w:pStyle w:val="Encabezado"/>
            <w:jc w:val="center"/>
            <w:rPr>
              <w:rFonts w:ascii="Arial Narrow" w:hAnsi="Arial Narrow"/>
              <w:b/>
              <w:sz w:val="22"/>
            </w:rPr>
          </w:pPr>
          <w:r w:rsidRPr="003765E9">
            <w:rPr>
              <w:rFonts w:ascii="Arial Narrow" w:hAnsi="Arial Narrow"/>
              <w:b/>
              <w:sz w:val="22"/>
            </w:rPr>
            <w:t>ADQUISICIÓN DE BIENES Y</w:t>
          </w:r>
          <w:r>
            <w:rPr>
              <w:rFonts w:ascii="Arial Narrow" w:hAnsi="Arial Narrow"/>
              <w:b/>
              <w:sz w:val="22"/>
            </w:rPr>
            <w:t>/O</w:t>
          </w:r>
          <w:r w:rsidRPr="003765E9">
            <w:rPr>
              <w:rFonts w:ascii="Arial Narrow" w:hAnsi="Arial Narrow"/>
              <w:b/>
              <w:sz w:val="22"/>
            </w:rPr>
            <w:t xml:space="preserve"> SERVICIOS A TRAVÉS DE LA TIENDA VIRTUAL DEL ESTADO COLOMBIANO</w:t>
          </w:r>
        </w:p>
      </w:tc>
      <w:tc>
        <w:tcPr>
          <w:tcW w:w="2236" w:type="dxa"/>
          <w:vAlign w:val="center"/>
        </w:tcPr>
        <w:p w14:paraId="220DE872" w14:textId="5AF60160" w:rsidR="00F60BE5" w:rsidRPr="00785EC8" w:rsidRDefault="00F60BE5" w:rsidP="00F60BE5">
          <w:pPr>
            <w:pStyle w:val="Encabezado"/>
            <w:rPr>
              <w:rFonts w:ascii="Arial Narrow" w:hAnsi="Arial Narrow"/>
              <w:highlight w:val="yellow"/>
            </w:rPr>
          </w:pPr>
          <w:r w:rsidRPr="00F60BE5">
            <w:rPr>
              <w:rFonts w:ascii="Arial Narrow" w:hAnsi="Arial Narrow"/>
            </w:rPr>
            <w:t xml:space="preserve">Código: </w:t>
          </w:r>
          <w:r w:rsidR="00824E33" w:rsidRPr="00824E33">
            <w:rPr>
              <w:rFonts w:ascii="Arial Narrow" w:hAnsi="Arial Narrow"/>
            </w:rPr>
            <w:t>A5-PR-08</w:t>
          </w:r>
        </w:p>
      </w:tc>
    </w:tr>
    <w:tr w:rsidR="00F60BE5" w14:paraId="23F7CBAE" w14:textId="77777777" w:rsidTr="00F60BE5">
      <w:trPr>
        <w:cantSplit/>
        <w:trHeight w:val="567"/>
        <w:tblHeader/>
      </w:trPr>
      <w:tc>
        <w:tcPr>
          <w:tcW w:w="1490" w:type="dxa"/>
          <w:vMerge/>
        </w:tcPr>
        <w:p w14:paraId="2E1E720A" w14:textId="77777777" w:rsidR="00F60BE5" w:rsidRDefault="00F60BE5" w:rsidP="00F60BE5">
          <w:pPr>
            <w:pStyle w:val="Encabezado"/>
            <w:rPr>
              <w:lang w:val="en-US"/>
            </w:rPr>
          </w:pPr>
        </w:p>
      </w:tc>
      <w:tc>
        <w:tcPr>
          <w:tcW w:w="5630" w:type="dxa"/>
          <w:vMerge/>
          <w:vAlign w:val="center"/>
        </w:tcPr>
        <w:p w14:paraId="6109A832" w14:textId="77777777" w:rsidR="00F60BE5" w:rsidRDefault="00F60BE5" w:rsidP="00F60BE5">
          <w:pPr>
            <w:pStyle w:val="Encabezado"/>
            <w:rPr>
              <w:lang w:val="en-US"/>
            </w:rPr>
          </w:pPr>
        </w:p>
      </w:tc>
      <w:tc>
        <w:tcPr>
          <w:tcW w:w="2236" w:type="dxa"/>
          <w:vAlign w:val="center"/>
        </w:tcPr>
        <w:p w14:paraId="7ADB0160" w14:textId="47E73281" w:rsidR="00F60BE5" w:rsidRPr="00785EC8" w:rsidRDefault="00F60BE5" w:rsidP="00F60BE5">
          <w:pPr>
            <w:pStyle w:val="Encabezado"/>
            <w:ind w:left="-94" w:firstLine="94"/>
            <w:rPr>
              <w:rFonts w:ascii="Arial Narrow" w:hAnsi="Arial Narrow"/>
              <w:highlight w:val="yellow"/>
            </w:rPr>
          </w:pPr>
          <w:r w:rsidRPr="00F60BE5">
            <w:rPr>
              <w:rFonts w:ascii="Arial Narrow" w:hAnsi="Arial Narrow"/>
            </w:rPr>
            <w:t xml:space="preserve">Versión: </w:t>
          </w:r>
          <w:r w:rsidR="00824E33">
            <w:rPr>
              <w:rFonts w:ascii="Arial Narrow" w:hAnsi="Arial Narrow"/>
            </w:rPr>
            <w:t>1</w:t>
          </w:r>
        </w:p>
      </w:tc>
    </w:tr>
    <w:tr w:rsidR="00F60BE5" w14:paraId="0CF816B7" w14:textId="77777777" w:rsidTr="00F60BE5">
      <w:trPr>
        <w:cantSplit/>
        <w:trHeight w:val="567"/>
        <w:tblHeader/>
      </w:trPr>
      <w:tc>
        <w:tcPr>
          <w:tcW w:w="1490" w:type="dxa"/>
          <w:vMerge/>
        </w:tcPr>
        <w:p w14:paraId="744D8B27" w14:textId="77777777" w:rsidR="00F60BE5" w:rsidRDefault="00F60BE5" w:rsidP="00F60BE5">
          <w:pPr>
            <w:pStyle w:val="Encabezado"/>
          </w:pPr>
        </w:p>
      </w:tc>
      <w:tc>
        <w:tcPr>
          <w:tcW w:w="5630" w:type="dxa"/>
          <w:vMerge/>
          <w:vAlign w:val="center"/>
        </w:tcPr>
        <w:p w14:paraId="5DE0592B" w14:textId="77777777" w:rsidR="00F60BE5" w:rsidRDefault="00F60BE5" w:rsidP="00F60BE5">
          <w:pPr>
            <w:pStyle w:val="Encabezado"/>
          </w:pPr>
        </w:p>
      </w:tc>
      <w:tc>
        <w:tcPr>
          <w:tcW w:w="2236" w:type="dxa"/>
          <w:vAlign w:val="center"/>
        </w:tcPr>
        <w:p w14:paraId="67F5A190" w14:textId="5E1B59BC" w:rsidR="00F60BE5" w:rsidRPr="00785EC8" w:rsidRDefault="00F60BE5" w:rsidP="00F60BE5">
          <w:pPr>
            <w:pStyle w:val="Encabezado"/>
            <w:rPr>
              <w:rFonts w:ascii="Arial Narrow" w:hAnsi="Arial Narrow"/>
              <w:highlight w:val="yellow"/>
            </w:rPr>
          </w:pPr>
          <w:r w:rsidRPr="00F60BE5">
            <w:rPr>
              <w:rFonts w:ascii="Arial Narrow" w:hAnsi="Arial Narrow"/>
            </w:rPr>
            <w:t xml:space="preserve">Vigente desde: </w:t>
          </w:r>
          <w:r w:rsidR="00087E86" w:rsidRPr="00087E86">
            <w:rPr>
              <w:rFonts w:ascii="Arial Narrow" w:hAnsi="Arial Narrow"/>
            </w:rPr>
            <w:t>19/12/2023</w:t>
          </w:r>
        </w:p>
      </w:tc>
    </w:tr>
  </w:tbl>
  <w:p w14:paraId="7C662D88" w14:textId="76EDA8FF" w:rsidR="00172D7D" w:rsidRDefault="00172D7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90"/>
      <w:gridCol w:w="5631"/>
      <w:gridCol w:w="2235"/>
    </w:tblGrid>
    <w:tr w:rsidR="00172D7D" w14:paraId="5B3FA014" w14:textId="77777777" w:rsidTr="007868B2">
      <w:trPr>
        <w:cantSplit/>
        <w:trHeight w:val="567"/>
        <w:tblHeader/>
      </w:trPr>
      <w:tc>
        <w:tcPr>
          <w:tcW w:w="1418" w:type="dxa"/>
          <w:vMerge w:val="restart"/>
        </w:tcPr>
        <w:p w14:paraId="20EB62EA" w14:textId="77777777" w:rsidR="00172D7D" w:rsidRDefault="00172D7D" w:rsidP="00905912">
          <w:pPr>
            <w:pStyle w:val="Encabezado"/>
          </w:pPr>
        </w:p>
        <w:p w14:paraId="013E7C02" w14:textId="42DFFC51" w:rsidR="00172D7D" w:rsidRDefault="007868B2">
          <w:pPr>
            <w:pStyle w:val="Encabezado"/>
            <w:jc w:val="center"/>
          </w:pPr>
          <w:r>
            <w:rPr>
              <w:noProof/>
              <w:lang w:val="es-CO" w:eastAsia="es-CO"/>
            </w:rPr>
            <w:drawing>
              <wp:inline distT="0" distB="0" distL="0" distR="0" wp14:anchorId="25DF7962" wp14:editId="094062CC">
                <wp:extent cx="857250" cy="561975"/>
                <wp:effectExtent l="0" t="0" r="0" b="9525"/>
                <wp:docPr id="32" name="Imagen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B504932-62DD-40ED-A4FE-1B4CAC5D70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B504932-62DD-40ED-A4FE-1B4CAC5D7092}"/>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5686" w:type="dxa"/>
          <w:vMerge w:val="restart"/>
          <w:vAlign w:val="center"/>
        </w:tcPr>
        <w:p w14:paraId="4C33D098" w14:textId="77777777" w:rsidR="00172D7D" w:rsidRDefault="00172D7D" w:rsidP="00785EC8">
          <w:pPr>
            <w:pStyle w:val="Encabezado"/>
            <w:jc w:val="center"/>
            <w:rPr>
              <w:rFonts w:ascii="Arial Narrow" w:hAnsi="Arial Narrow"/>
              <w:b/>
              <w:sz w:val="22"/>
            </w:rPr>
          </w:pPr>
          <w:r w:rsidRPr="00E835FE">
            <w:rPr>
              <w:rFonts w:ascii="Arial Narrow" w:hAnsi="Arial Narrow"/>
              <w:b/>
              <w:sz w:val="22"/>
            </w:rPr>
            <w:t xml:space="preserve">PROCEDIMIENTO </w:t>
          </w:r>
        </w:p>
        <w:p w14:paraId="056CE667" w14:textId="77777777" w:rsidR="00172D7D" w:rsidRDefault="00172D7D" w:rsidP="00785EC8">
          <w:pPr>
            <w:pStyle w:val="Encabezado"/>
            <w:jc w:val="center"/>
            <w:rPr>
              <w:rFonts w:ascii="Arial Narrow" w:hAnsi="Arial Narrow"/>
              <w:b/>
              <w:sz w:val="22"/>
            </w:rPr>
          </w:pPr>
        </w:p>
        <w:p w14:paraId="59DD6F60" w14:textId="5CD28B21" w:rsidR="00172D7D" w:rsidRPr="00785EC8" w:rsidRDefault="00172D7D" w:rsidP="00785EC8">
          <w:pPr>
            <w:pStyle w:val="Encabezado"/>
            <w:jc w:val="center"/>
            <w:rPr>
              <w:rFonts w:ascii="Arial Narrow" w:hAnsi="Arial Narrow"/>
              <w:b/>
              <w:sz w:val="22"/>
            </w:rPr>
          </w:pPr>
          <w:r w:rsidRPr="003765E9">
            <w:rPr>
              <w:rFonts w:ascii="Arial Narrow" w:hAnsi="Arial Narrow"/>
              <w:b/>
              <w:sz w:val="22"/>
            </w:rPr>
            <w:t>ADQUISICIÓN DE BIENES Y</w:t>
          </w:r>
          <w:r>
            <w:rPr>
              <w:rFonts w:ascii="Arial Narrow" w:hAnsi="Arial Narrow"/>
              <w:b/>
              <w:sz w:val="22"/>
            </w:rPr>
            <w:t>/O</w:t>
          </w:r>
          <w:r w:rsidRPr="003765E9">
            <w:rPr>
              <w:rFonts w:ascii="Arial Narrow" w:hAnsi="Arial Narrow"/>
              <w:b/>
              <w:sz w:val="22"/>
            </w:rPr>
            <w:t xml:space="preserve"> SERVICIOS A TRAVÉS DE LA TIENDA VIRTUAL DEL ESTADO COLOMBIANO</w:t>
          </w:r>
          <w:r w:rsidR="00B31033">
            <w:rPr>
              <w:rFonts w:ascii="Arial Narrow" w:hAnsi="Arial Narrow"/>
              <w:b/>
              <w:sz w:val="22"/>
            </w:rPr>
            <w:t xml:space="preserve"> ACUERDOS MARCO </w:t>
          </w:r>
        </w:p>
      </w:tc>
      <w:tc>
        <w:tcPr>
          <w:tcW w:w="2252" w:type="dxa"/>
          <w:tcBorders>
            <w:bottom w:val="single" w:sz="4" w:space="0" w:color="auto"/>
          </w:tcBorders>
          <w:vAlign w:val="center"/>
        </w:tcPr>
        <w:p w14:paraId="1F06999B" w14:textId="419B254B" w:rsidR="00172D7D" w:rsidRPr="00F60BE5" w:rsidRDefault="00172D7D">
          <w:pPr>
            <w:pStyle w:val="Encabezado"/>
            <w:rPr>
              <w:rFonts w:ascii="Arial Narrow" w:hAnsi="Arial Narrow"/>
              <w:sz w:val="18"/>
              <w:lang w:val="en-US"/>
            </w:rPr>
          </w:pPr>
          <w:r w:rsidRPr="00F60BE5">
            <w:rPr>
              <w:rFonts w:ascii="Arial Narrow" w:hAnsi="Arial Narrow"/>
            </w:rPr>
            <w:t xml:space="preserve">Código: </w:t>
          </w:r>
          <w:r w:rsidR="00824E33" w:rsidRPr="00824E33">
            <w:rPr>
              <w:rFonts w:ascii="Arial Narrow" w:hAnsi="Arial Narrow"/>
            </w:rPr>
            <w:t>A5-PR-0</w:t>
          </w:r>
          <w:r w:rsidR="00C06F3F">
            <w:rPr>
              <w:rFonts w:ascii="Arial Narrow" w:hAnsi="Arial Narrow"/>
            </w:rPr>
            <w:t>9</w:t>
          </w:r>
        </w:p>
      </w:tc>
    </w:tr>
    <w:tr w:rsidR="00172D7D" w14:paraId="6215E512" w14:textId="77777777" w:rsidTr="00905912">
      <w:trPr>
        <w:cantSplit/>
        <w:trHeight w:val="567"/>
        <w:tblHeader/>
      </w:trPr>
      <w:tc>
        <w:tcPr>
          <w:tcW w:w="1418" w:type="dxa"/>
          <w:vMerge/>
        </w:tcPr>
        <w:p w14:paraId="32ED1820" w14:textId="77777777" w:rsidR="00172D7D" w:rsidRDefault="00172D7D">
          <w:pPr>
            <w:pStyle w:val="Encabezado"/>
            <w:rPr>
              <w:lang w:val="en-US"/>
            </w:rPr>
          </w:pPr>
        </w:p>
      </w:tc>
      <w:tc>
        <w:tcPr>
          <w:tcW w:w="5686" w:type="dxa"/>
          <w:vMerge/>
          <w:vAlign w:val="center"/>
        </w:tcPr>
        <w:p w14:paraId="4CC35CF0" w14:textId="77777777" w:rsidR="00172D7D" w:rsidRDefault="00172D7D">
          <w:pPr>
            <w:pStyle w:val="Encabezado"/>
            <w:rPr>
              <w:lang w:val="en-US"/>
            </w:rPr>
          </w:pPr>
        </w:p>
      </w:tc>
      <w:tc>
        <w:tcPr>
          <w:tcW w:w="2252" w:type="dxa"/>
          <w:tcBorders>
            <w:bottom w:val="single" w:sz="4" w:space="0" w:color="auto"/>
          </w:tcBorders>
          <w:vAlign w:val="center"/>
        </w:tcPr>
        <w:p w14:paraId="7DD150CE" w14:textId="5FA4EB33" w:rsidR="00172D7D" w:rsidRPr="00F60BE5" w:rsidRDefault="00172D7D" w:rsidP="00905912">
          <w:pPr>
            <w:pStyle w:val="Encabezado"/>
            <w:ind w:left="-94" w:firstLine="94"/>
            <w:rPr>
              <w:rFonts w:ascii="Arial Narrow" w:hAnsi="Arial Narrow"/>
            </w:rPr>
          </w:pPr>
          <w:r w:rsidRPr="00F60BE5">
            <w:rPr>
              <w:rFonts w:ascii="Arial Narrow" w:hAnsi="Arial Narrow"/>
            </w:rPr>
            <w:t xml:space="preserve">Versión: </w:t>
          </w:r>
          <w:r w:rsidR="00824E33">
            <w:rPr>
              <w:rFonts w:ascii="Arial Narrow" w:hAnsi="Arial Narrow"/>
            </w:rPr>
            <w:t>1</w:t>
          </w:r>
        </w:p>
      </w:tc>
    </w:tr>
    <w:tr w:rsidR="00172D7D" w14:paraId="72B7F7EE" w14:textId="77777777" w:rsidTr="00905912">
      <w:trPr>
        <w:cantSplit/>
        <w:trHeight w:val="567"/>
        <w:tblHeader/>
      </w:trPr>
      <w:tc>
        <w:tcPr>
          <w:tcW w:w="1418" w:type="dxa"/>
          <w:vMerge/>
        </w:tcPr>
        <w:p w14:paraId="7D01D5A7" w14:textId="77777777" w:rsidR="00172D7D" w:rsidRDefault="00172D7D">
          <w:pPr>
            <w:pStyle w:val="Encabezado"/>
          </w:pPr>
        </w:p>
      </w:tc>
      <w:tc>
        <w:tcPr>
          <w:tcW w:w="5686" w:type="dxa"/>
          <w:vMerge/>
          <w:vAlign w:val="center"/>
        </w:tcPr>
        <w:p w14:paraId="4A6E5A02" w14:textId="77777777" w:rsidR="00172D7D" w:rsidRDefault="00172D7D">
          <w:pPr>
            <w:pStyle w:val="Encabezado"/>
          </w:pPr>
        </w:p>
      </w:tc>
      <w:tc>
        <w:tcPr>
          <w:tcW w:w="2252" w:type="dxa"/>
          <w:vAlign w:val="center"/>
        </w:tcPr>
        <w:p w14:paraId="067FDFC3" w14:textId="0131ADFC" w:rsidR="00172D7D" w:rsidRPr="00F60BE5" w:rsidRDefault="00172D7D" w:rsidP="00227D5D">
          <w:pPr>
            <w:pStyle w:val="Encabezado"/>
          </w:pPr>
          <w:r w:rsidRPr="00F60BE5">
            <w:rPr>
              <w:rFonts w:ascii="Arial Narrow" w:hAnsi="Arial Narrow"/>
            </w:rPr>
            <w:t xml:space="preserve">Vigente desde: </w:t>
          </w:r>
          <w:r w:rsidR="00087E86" w:rsidRPr="00087E86">
            <w:rPr>
              <w:rFonts w:ascii="Arial Narrow" w:hAnsi="Arial Narrow"/>
            </w:rPr>
            <w:t>19/12/2023</w:t>
          </w:r>
        </w:p>
      </w:tc>
    </w:tr>
  </w:tbl>
  <w:p w14:paraId="16AF593A" w14:textId="77777777" w:rsidR="00172D7D" w:rsidRDefault="00172D7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1B69D" w14:textId="77777777" w:rsidR="00172D7D" w:rsidRDefault="00172D7D">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5686"/>
      <w:gridCol w:w="2252"/>
    </w:tblGrid>
    <w:tr w:rsidR="00F60BE5" w14:paraId="1D0DCED3" w14:textId="77777777" w:rsidTr="00F60BE5">
      <w:trPr>
        <w:cantSplit/>
        <w:trHeight w:val="567"/>
        <w:tblHeader/>
      </w:trPr>
      <w:tc>
        <w:tcPr>
          <w:tcW w:w="1418" w:type="dxa"/>
          <w:vMerge w:val="restart"/>
        </w:tcPr>
        <w:p w14:paraId="4DCA175F" w14:textId="77777777" w:rsidR="00F60BE5" w:rsidRDefault="00F60BE5" w:rsidP="00F60BE5">
          <w:pPr>
            <w:pStyle w:val="Encabezado"/>
          </w:pPr>
        </w:p>
        <w:p w14:paraId="5CEF7027" w14:textId="0E7B97B9" w:rsidR="00F60BE5" w:rsidRDefault="00F60BE5" w:rsidP="00F60BE5">
          <w:pPr>
            <w:pStyle w:val="Encabezado"/>
            <w:jc w:val="center"/>
          </w:pPr>
          <w:r>
            <w:rPr>
              <w:noProof/>
              <w:lang w:val="es-CO" w:eastAsia="es-CO"/>
            </w:rPr>
            <w:drawing>
              <wp:anchor distT="0" distB="0" distL="114300" distR="114300" simplePos="0" relativeHeight="251664384" behindDoc="0" locked="0" layoutInCell="1" allowOverlap="1" wp14:anchorId="7EDBD25C" wp14:editId="07D8427E">
                <wp:simplePos x="0" y="0"/>
                <wp:positionH relativeFrom="column">
                  <wp:posOffset>113030</wp:posOffset>
                </wp:positionH>
                <wp:positionV relativeFrom="paragraph">
                  <wp:posOffset>22860</wp:posOffset>
                </wp:positionV>
                <wp:extent cx="600075" cy="762635"/>
                <wp:effectExtent l="0" t="0" r="0" b="0"/>
                <wp:wrapNone/>
                <wp:docPr id="2" name="Imagen 2" descr="Logo Parques 300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ogo Parques 300 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762635"/>
                        </a:xfrm>
                        <a:prstGeom prst="rect">
                          <a:avLst/>
                        </a:prstGeom>
                        <a:noFill/>
                      </pic:spPr>
                    </pic:pic>
                  </a:graphicData>
                </a:graphic>
                <wp14:sizeRelH relativeFrom="page">
                  <wp14:pctWidth>0</wp14:pctWidth>
                </wp14:sizeRelH>
                <wp14:sizeRelV relativeFrom="page">
                  <wp14:pctHeight>0</wp14:pctHeight>
                </wp14:sizeRelV>
              </wp:anchor>
            </w:drawing>
          </w:r>
        </w:p>
      </w:tc>
      <w:tc>
        <w:tcPr>
          <w:tcW w:w="5686" w:type="dxa"/>
          <w:vMerge w:val="restart"/>
          <w:vAlign w:val="center"/>
        </w:tcPr>
        <w:p w14:paraId="68AE5D6F" w14:textId="7C1D5150" w:rsidR="00F60BE5" w:rsidRPr="00E835FE" w:rsidRDefault="00F60BE5" w:rsidP="00F60BE5">
          <w:pPr>
            <w:pStyle w:val="Encabezado"/>
            <w:jc w:val="center"/>
            <w:rPr>
              <w:rFonts w:ascii="Arial Narrow" w:hAnsi="Arial Narrow"/>
              <w:b/>
              <w:sz w:val="22"/>
            </w:rPr>
          </w:pPr>
          <w:r>
            <w:rPr>
              <w:rFonts w:ascii="Arial Narrow" w:hAnsi="Arial Narrow"/>
              <w:b/>
              <w:sz w:val="22"/>
            </w:rPr>
            <w:t>ANEXO 1</w:t>
          </w:r>
        </w:p>
        <w:p w14:paraId="0443604B" w14:textId="77777777" w:rsidR="00F60BE5" w:rsidRPr="00E835FE" w:rsidRDefault="00F60BE5" w:rsidP="00F60BE5">
          <w:pPr>
            <w:pStyle w:val="Encabezado"/>
            <w:jc w:val="center"/>
            <w:rPr>
              <w:rFonts w:ascii="Arial Narrow" w:hAnsi="Arial Narrow"/>
              <w:b/>
              <w:sz w:val="22"/>
            </w:rPr>
          </w:pPr>
        </w:p>
        <w:p w14:paraId="27D1BF1E" w14:textId="5783F365" w:rsidR="00F60BE5" w:rsidRPr="002607D0" w:rsidRDefault="00F60BE5" w:rsidP="00F60BE5">
          <w:pPr>
            <w:pStyle w:val="Encabezado"/>
            <w:jc w:val="center"/>
            <w:rPr>
              <w:rFonts w:ascii="Arial Narrow" w:hAnsi="Arial Narrow"/>
              <w:b/>
            </w:rPr>
          </w:pPr>
          <w:r w:rsidRPr="008C50ED">
            <w:rPr>
              <w:rFonts w:ascii="Arial Narrow" w:hAnsi="Arial Narrow"/>
              <w:b/>
              <w:sz w:val="22"/>
            </w:rPr>
            <w:t xml:space="preserve">FLUJOGRAMA PROCEDIMIENTO </w:t>
          </w:r>
          <w:r w:rsidRPr="003765E9">
            <w:rPr>
              <w:rFonts w:ascii="Arial Narrow" w:hAnsi="Arial Narrow"/>
              <w:b/>
              <w:sz w:val="22"/>
            </w:rPr>
            <w:t>ADQUISICIÓN DE BIENES Y</w:t>
          </w:r>
          <w:r>
            <w:rPr>
              <w:rFonts w:ascii="Arial Narrow" w:hAnsi="Arial Narrow"/>
              <w:b/>
              <w:sz w:val="22"/>
            </w:rPr>
            <w:t>/O</w:t>
          </w:r>
          <w:r w:rsidRPr="003765E9">
            <w:rPr>
              <w:rFonts w:ascii="Arial Narrow" w:hAnsi="Arial Narrow"/>
              <w:b/>
              <w:sz w:val="22"/>
            </w:rPr>
            <w:t xml:space="preserve"> SERVICIOS A TRAVÉS DE LA TIENDA VIRTUAL DEL ESTADO COLOMBIANO</w:t>
          </w:r>
        </w:p>
      </w:tc>
      <w:tc>
        <w:tcPr>
          <w:tcW w:w="2252" w:type="dxa"/>
          <w:vAlign w:val="center"/>
        </w:tcPr>
        <w:p w14:paraId="78775546" w14:textId="66EB8053" w:rsidR="00F60BE5" w:rsidRPr="002C37E6" w:rsidRDefault="00F60BE5" w:rsidP="00F60BE5">
          <w:pPr>
            <w:pStyle w:val="Encabezado"/>
            <w:rPr>
              <w:rFonts w:ascii="Arial Narrow" w:hAnsi="Arial Narrow"/>
              <w:highlight w:val="yellow"/>
            </w:rPr>
          </w:pPr>
          <w:r w:rsidRPr="00F60BE5">
            <w:rPr>
              <w:rFonts w:ascii="Arial Narrow" w:hAnsi="Arial Narrow"/>
            </w:rPr>
            <w:t xml:space="preserve">Código: </w:t>
          </w:r>
          <w:r w:rsidR="00824E33" w:rsidRPr="00824E33">
            <w:rPr>
              <w:rFonts w:ascii="Arial Narrow" w:hAnsi="Arial Narrow"/>
            </w:rPr>
            <w:t>A5-PR-08</w:t>
          </w:r>
        </w:p>
      </w:tc>
    </w:tr>
    <w:tr w:rsidR="00F60BE5" w14:paraId="68F75603" w14:textId="77777777" w:rsidTr="00F60BE5">
      <w:trPr>
        <w:cantSplit/>
        <w:trHeight w:val="567"/>
        <w:tblHeader/>
      </w:trPr>
      <w:tc>
        <w:tcPr>
          <w:tcW w:w="1418" w:type="dxa"/>
          <w:vMerge/>
        </w:tcPr>
        <w:p w14:paraId="35C43790" w14:textId="77777777" w:rsidR="00F60BE5" w:rsidRDefault="00F60BE5" w:rsidP="00F60BE5">
          <w:pPr>
            <w:pStyle w:val="Encabezado"/>
            <w:rPr>
              <w:lang w:val="en-US"/>
            </w:rPr>
          </w:pPr>
        </w:p>
      </w:tc>
      <w:tc>
        <w:tcPr>
          <w:tcW w:w="5686" w:type="dxa"/>
          <w:vMerge/>
          <w:vAlign w:val="center"/>
        </w:tcPr>
        <w:p w14:paraId="43947105" w14:textId="77777777" w:rsidR="00F60BE5" w:rsidRDefault="00F60BE5" w:rsidP="00F60BE5">
          <w:pPr>
            <w:pStyle w:val="Encabezado"/>
            <w:rPr>
              <w:lang w:val="en-US"/>
            </w:rPr>
          </w:pPr>
        </w:p>
      </w:tc>
      <w:tc>
        <w:tcPr>
          <w:tcW w:w="2252" w:type="dxa"/>
          <w:vAlign w:val="center"/>
        </w:tcPr>
        <w:p w14:paraId="0943E376" w14:textId="646B7B3B" w:rsidR="00F60BE5" w:rsidRPr="002C37E6" w:rsidRDefault="00F60BE5" w:rsidP="00F60BE5">
          <w:pPr>
            <w:pStyle w:val="Encabezado"/>
            <w:ind w:left="-94" w:firstLine="94"/>
            <w:rPr>
              <w:rFonts w:ascii="Arial Narrow" w:hAnsi="Arial Narrow"/>
              <w:highlight w:val="yellow"/>
            </w:rPr>
          </w:pPr>
          <w:r w:rsidRPr="00F60BE5">
            <w:rPr>
              <w:rFonts w:ascii="Arial Narrow" w:hAnsi="Arial Narrow"/>
            </w:rPr>
            <w:t xml:space="preserve">Versión: </w:t>
          </w:r>
          <w:r w:rsidR="00824E33">
            <w:rPr>
              <w:rFonts w:ascii="Arial Narrow" w:hAnsi="Arial Narrow"/>
            </w:rPr>
            <w:t>1</w:t>
          </w:r>
        </w:p>
      </w:tc>
    </w:tr>
    <w:tr w:rsidR="00F60BE5" w14:paraId="0B86CD47" w14:textId="77777777" w:rsidTr="00F60BE5">
      <w:trPr>
        <w:cantSplit/>
        <w:trHeight w:val="567"/>
        <w:tblHeader/>
      </w:trPr>
      <w:tc>
        <w:tcPr>
          <w:tcW w:w="1418" w:type="dxa"/>
          <w:vMerge/>
        </w:tcPr>
        <w:p w14:paraId="73ABA6A6" w14:textId="77777777" w:rsidR="00F60BE5" w:rsidRDefault="00F60BE5" w:rsidP="00F60BE5">
          <w:pPr>
            <w:pStyle w:val="Encabezado"/>
          </w:pPr>
        </w:p>
      </w:tc>
      <w:tc>
        <w:tcPr>
          <w:tcW w:w="5686" w:type="dxa"/>
          <w:vMerge/>
          <w:vAlign w:val="center"/>
        </w:tcPr>
        <w:p w14:paraId="1B252E49" w14:textId="77777777" w:rsidR="00F60BE5" w:rsidRDefault="00F60BE5" w:rsidP="00F60BE5">
          <w:pPr>
            <w:pStyle w:val="Encabezado"/>
          </w:pPr>
        </w:p>
      </w:tc>
      <w:tc>
        <w:tcPr>
          <w:tcW w:w="2252" w:type="dxa"/>
          <w:vAlign w:val="center"/>
        </w:tcPr>
        <w:p w14:paraId="3B73E10B" w14:textId="2ED94BF8" w:rsidR="00F60BE5" w:rsidRPr="002C37E6" w:rsidRDefault="00F60BE5" w:rsidP="00F60BE5">
          <w:pPr>
            <w:pStyle w:val="Encabezado"/>
            <w:rPr>
              <w:rFonts w:ascii="Arial Narrow" w:hAnsi="Arial Narrow"/>
              <w:highlight w:val="yellow"/>
            </w:rPr>
          </w:pPr>
          <w:r w:rsidRPr="00F60BE5">
            <w:rPr>
              <w:rFonts w:ascii="Arial Narrow" w:hAnsi="Arial Narrow"/>
            </w:rPr>
            <w:t xml:space="preserve">Vigente desde: </w:t>
          </w:r>
          <w:r w:rsidR="00087E86" w:rsidRPr="00087E86">
            <w:rPr>
              <w:rFonts w:ascii="Arial Narrow" w:hAnsi="Arial Narrow"/>
            </w:rPr>
            <w:t>19/12/2023</w:t>
          </w:r>
        </w:p>
      </w:tc>
    </w:tr>
  </w:tbl>
  <w:p w14:paraId="4D7DC3AE" w14:textId="77777777" w:rsidR="00172D7D" w:rsidRDefault="00172D7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31ECBB9E"/>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EF5662EC"/>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113DA9"/>
    <w:multiLevelType w:val="hybridMultilevel"/>
    <w:tmpl w:val="70A85F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10634A0"/>
    <w:multiLevelType w:val="hybridMultilevel"/>
    <w:tmpl w:val="2B609078"/>
    <w:lvl w:ilvl="0" w:tplc="DCDA20C8">
      <w:start w:val="1"/>
      <w:numFmt w:val="bullet"/>
      <w:pStyle w:val="Ttulo2"/>
      <w:lvlText w:val=""/>
      <w:lvlJc w:val="left"/>
      <w:pPr>
        <w:tabs>
          <w:tab w:val="num" w:pos="360"/>
        </w:tabs>
        <w:ind w:left="360" w:hanging="360"/>
      </w:pPr>
      <w:rPr>
        <w:rFonts w:ascii="Wingdings" w:hAnsi="Wingdings" w:hint="default"/>
        <w:b w:val="0"/>
        <w:i w:val="0"/>
        <w:color w:val="auto"/>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4">
    <w:nsid w:val="13A6084A"/>
    <w:multiLevelType w:val="hybridMultilevel"/>
    <w:tmpl w:val="472AA598"/>
    <w:lvl w:ilvl="0" w:tplc="0C0A0001">
      <w:start w:val="1"/>
      <w:numFmt w:val="bullet"/>
      <w:lvlText w:val=""/>
      <w:lvlJc w:val="left"/>
      <w:pPr>
        <w:ind w:left="720" w:hanging="360"/>
      </w:pPr>
      <w:rPr>
        <w:rFonts w:ascii="Symbol" w:hAnsi="Symbol" w:hint="default"/>
      </w:rPr>
    </w:lvl>
    <w:lvl w:ilvl="1" w:tplc="CC9ABA2E">
      <w:start w:val="1"/>
      <w:numFmt w:val="bullet"/>
      <w:lvlText w:val="-"/>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3A72BEE"/>
    <w:multiLevelType w:val="hybridMultilevel"/>
    <w:tmpl w:val="F0F2077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141B72ED"/>
    <w:multiLevelType w:val="hybridMultilevel"/>
    <w:tmpl w:val="7C10DBF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BDC4015"/>
    <w:multiLevelType w:val="multilevel"/>
    <w:tmpl w:val="0D8AC4FC"/>
    <w:lvl w:ilvl="0">
      <w:start w:val="1"/>
      <w:numFmt w:val="decimal"/>
      <w:pStyle w:val="Ttulo3"/>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hint="default"/>
        <w:b/>
        <w:i w:val="0"/>
      </w:rPr>
    </w:lvl>
    <w:lvl w:ilvl="2">
      <w:start w:val="1"/>
      <w:numFmt w:val="decimal"/>
      <w:lvlText w:val="%1.%2.%3"/>
      <w:lvlJc w:val="left"/>
      <w:pPr>
        <w:tabs>
          <w:tab w:val="num" w:pos="720"/>
        </w:tabs>
        <w:ind w:left="720" w:hanging="720"/>
      </w:pPr>
      <w:rPr>
        <w:rFonts w:hint="default"/>
        <w:b w:val="0"/>
        <w:i w:val="0"/>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8">
    <w:nsid w:val="2E0B23A8"/>
    <w:multiLevelType w:val="hybridMultilevel"/>
    <w:tmpl w:val="96129B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424A00"/>
    <w:multiLevelType w:val="hybridMultilevel"/>
    <w:tmpl w:val="A9802898"/>
    <w:lvl w:ilvl="0" w:tplc="D4CAC836">
      <w:start w:val="1"/>
      <w:numFmt w:val="decimal"/>
      <w:pStyle w:val="Titulo"/>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8637E03"/>
    <w:multiLevelType w:val="hybridMultilevel"/>
    <w:tmpl w:val="613CB56C"/>
    <w:lvl w:ilvl="0" w:tplc="220212AA">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nsid w:val="38B6515B"/>
    <w:multiLevelType w:val="hybridMultilevel"/>
    <w:tmpl w:val="C90A1440"/>
    <w:lvl w:ilvl="0" w:tplc="10828E40">
      <w:start w:val="1"/>
      <w:numFmt w:val="bullet"/>
      <w:lvlText w:val="•"/>
      <w:lvlJc w:val="left"/>
      <w:pPr>
        <w:ind w:left="72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DF03B53"/>
    <w:multiLevelType w:val="multilevel"/>
    <w:tmpl w:val="6E58BFB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679F0D7B"/>
    <w:multiLevelType w:val="hybridMultilevel"/>
    <w:tmpl w:val="D368BF2C"/>
    <w:lvl w:ilvl="0" w:tplc="0C0A0001">
      <w:start w:val="1"/>
      <w:numFmt w:val="bullet"/>
      <w:lvlText w:val=""/>
      <w:lvlJc w:val="left"/>
      <w:pPr>
        <w:ind w:left="1590" w:hanging="360"/>
      </w:pPr>
      <w:rPr>
        <w:rFonts w:ascii="Symbol" w:hAnsi="Symbol" w:hint="default"/>
      </w:rPr>
    </w:lvl>
    <w:lvl w:ilvl="1" w:tplc="0C0A0003" w:tentative="1">
      <w:start w:val="1"/>
      <w:numFmt w:val="bullet"/>
      <w:lvlText w:val="o"/>
      <w:lvlJc w:val="left"/>
      <w:pPr>
        <w:ind w:left="2310" w:hanging="360"/>
      </w:pPr>
      <w:rPr>
        <w:rFonts w:ascii="Courier New" w:hAnsi="Courier New" w:cs="Courier New" w:hint="default"/>
      </w:rPr>
    </w:lvl>
    <w:lvl w:ilvl="2" w:tplc="0C0A0005" w:tentative="1">
      <w:start w:val="1"/>
      <w:numFmt w:val="bullet"/>
      <w:lvlText w:val=""/>
      <w:lvlJc w:val="left"/>
      <w:pPr>
        <w:ind w:left="3030" w:hanging="360"/>
      </w:pPr>
      <w:rPr>
        <w:rFonts w:ascii="Wingdings" w:hAnsi="Wingdings" w:hint="default"/>
      </w:rPr>
    </w:lvl>
    <w:lvl w:ilvl="3" w:tplc="0C0A0001" w:tentative="1">
      <w:start w:val="1"/>
      <w:numFmt w:val="bullet"/>
      <w:lvlText w:val=""/>
      <w:lvlJc w:val="left"/>
      <w:pPr>
        <w:ind w:left="3750" w:hanging="360"/>
      </w:pPr>
      <w:rPr>
        <w:rFonts w:ascii="Symbol" w:hAnsi="Symbol" w:hint="default"/>
      </w:rPr>
    </w:lvl>
    <w:lvl w:ilvl="4" w:tplc="0C0A0003" w:tentative="1">
      <w:start w:val="1"/>
      <w:numFmt w:val="bullet"/>
      <w:lvlText w:val="o"/>
      <w:lvlJc w:val="left"/>
      <w:pPr>
        <w:ind w:left="4470" w:hanging="360"/>
      </w:pPr>
      <w:rPr>
        <w:rFonts w:ascii="Courier New" w:hAnsi="Courier New" w:cs="Courier New" w:hint="default"/>
      </w:rPr>
    </w:lvl>
    <w:lvl w:ilvl="5" w:tplc="0C0A0005" w:tentative="1">
      <w:start w:val="1"/>
      <w:numFmt w:val="bullet"/>
      <w:lvlText w:val=""/>
      <w:lvlJc w:val="left"/>
      <w:pPr>
        <w:ind w:left="5190" w:hanging="360"/>
      </w:pPr>
      <w:rPr>
        <w:rFonts w:ascii="Wingdings" w:hAnsi="Wingdings" w:hint="default"/>
      </w:rPr>
    </w:lvl>
    <w:lvl w:ilvl="6" w:tplc="0C0A0001" w:tentative="1">
      <w:start w:val="1"/>
      <w:numFmt w:val="bullet"/>
      <w:lvlText w:val=""/>
      <w:lvlJc w:val="left"/>
      <w:pPr>
        <w:ind w:left="5910" w:hanging="360"/>
      </w:pPr>
      <w:rPr>
        <w:rFonts w:ascii="Symbol" w:hAnsi="Symbol" w:hint="default"/>
      </w:rPr>
    </w:lvl>
    <w:lvl w:ilvl="7" w:tplc="0C0A0003" w:tentative="1">
      <w:start w:val="1"/>
      <w:numFmt w:val="bullet"/>
      <w:lvlText w:val="o"/>
      <w:lvlJc w:val="left"/>
      <w:pPr>
        <w:ind w:left="6630" w:hanging="360"/>
      </w:pPr>
      <w:rPr>
        <w:rFonts w:ascii="Courier New" w:hAnsi="Courier New" w:cs="Courier New" w:hint="default"/>
      </w:rPr>
    </w:lvl>
    <w:lvl w:ilvl="8" w:tplc="0C0A0005" w:tentative="1">
      <w:start w:val="1"/>
      <w:numFmt w:val="bullet"/>
      <w:lvlText w:val=""/>
      <w:lvlJc w:val="left"/>
      <w:pPr>
        <w:ind w:left="7350" w:hanging="360"/>
      </w:pPr>
      <w:rPr>
        <w:rFonts w:ascii="Wingdings" w:hAnsi="Wingdings" w:hint="default"/>
      </w:rPr>
    </w:lvl>
  </w:abstractNum>
  <w:abstractNum w:abstractNumId="14">
    <w:nsid w:val="79DF37FB"/>
    <w:multiLevelType w:val="multilevel"/>
    <w:tmpl w:val="41500EF4"/>
    <w:name w:val="WW8Num92"/>
    <w:lvl w:ilvl="0">
      <w:start w:val="1"/>
      <w:numFmt w:val="decimal"/>
      <w:lvlText w:val="%1."/>
      <w:lvlJc w:val="left"/>
      <w:pPr>
        <w:tabs>
          <w:tab w:val="num" w:pos="360"/>
        </w:tabs>
        <w:ind w:left="170" w:hanging="170"/>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CA47FB7"/>
    <w:multiLevelType w:val="hybridMultilevel"/>
    <w:tmpl w:val="BC44FCBA"/>
    <w:lvl w:ilvl="0" w:tplc="0C0A0001">
      <w:start w:val="1"/>
      <w:numFmt w:val="bullet"/>
      <w:lvlText w:val=""/>
      <w:lvlJc w:val="left"/>
      <w:pPr>
        <w:tabs>
          <w:tab w:val="num" w:pos="720"/>
        </w:tabs>
        <w:ind w:left="720" w:hanging="360"/>
      </w:pPr>
      <w:rPr>
        <w:rFonts w:ascii="Symbol" w:hAnsi="Symbol" w:hint="default"/>
        <w:b w:val="0"/>
        <w:i w:val="0"/>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7"/>
  </w:num>
  <w:num w:numId="4">
    <w:abstractNumId w:val="5"/>
  </w:num>
  <w:num w:numId="5">
    <w:abstractNumId w:val="6"/>
  </w:num>
  <w:num w:numId="6">
    <w:abstractNumId w:val="15"/>
  </w:num>
  <w:num w:numId="7">
    <w:abstractNumId w:val="13"/>
  </w:num>
  <w:num w:numId="8">
    <w:abstractNumId w:val="8"/>
  </w:num>
  <w:num w:numId="9">
    <w:abstractNumId w:val="4"/>
  </w:num>
  <w:num w:numId="10">
    <w:abstractNumId w:val="12"/>
  </w:num>
  <w:num w:numId="11">
    <w:abstractNumId w:val="1"/>
  </w:num>
  <w:num w:numId="12">
    <w:abstractNumId w:val="0"/>
  </w:num>
  <w:num w:numId="13">
    <w:abstractNumId w:val="10"/>
  </w:num>
  <w:num w:numId="14">
    <w:abstractNumId w:val="7"/>
  </w:num>
  <w:num w:numId="15">
    <w:abstractNumId w:val="7"/>
  </w:num>
  <w:num w:numId="16">
    <w:abstractNumId w:val="7"/>
  </w:num>
  <w:num w:numId="17">
    <w:abstractNumId w:val="2"/>
  </w:num>
  <w:num w:numId="18">
    <w:abstractNumId w:val="7"/>
  </w:num>
  <w:num w:numId="19">
    <w:abstractNumId w:val="11"/>
  </w:num>
  <w:num w:numId="20">
    <w:abstractNumId w:val="7"/>
  </w:num>
  <w:num w:numId="21">
    <w:abstractNumId w:val="7"/>
  </w:num>
  <w:num w:numId="22">
    <w:abstractNumId w:val="11"/>
  </w:num>
  <w:num w:numId="23">
    <w:abstractNumId w:val="7"/>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B27"/>
    <w:rsid w:val="0000095E"/>
    <w:rsid w:val="00000CF5"/>
    <w:rsid w:val="00000F6B"/>
    <w:rsid w:val="00004865"/>
    <w:rsid w:val="00006A0E"/>
    <w:rsid w:val="000113B0"/>
    <w:rsid w:val="0001413F"/>
    <w:rsid w:val="000145F2"/>
    <w:rsid w:val="00014653"/>
    <w:rsid w:val="000158FF"/>
    <w:rsid w:val="00020A6A"/>
    <w:rsid w:val="00020D65"/>
    <w:rsid w:val="00020FA9"/>
    <w:rsid w:val="00022130"/>
    <w:rsid w:val="00022E57"/>
    <w:rsid w:val="00022F51"/>
    <w:rsid w:val="000256AE"/>
    <w:rsid w:val="00026179"/>
    <w:rsid w:val="000263DB"/>
    <w:rsid w:val="0002664B"/>
    <w:rsid w:val="00026A55"/>
    <w:rsid w:val="000272CE"/>
    <w:rsid w:val="000273CB"/>
    <w:rsid w:val="0002743E"/>
    <w:rsid w:val="00027B2E"/>
    <w:rsid w:val="000313C1"/>
    <w:rsid w:val="000316DF"/>
    <w:rsid w:val="000320BB"/>
    <w:rsid w:val="00033514"/>
    <w:rsid w:val="00033A9D"/>
    <w:rsid w:val="00033D0E"/>
    <w:rsid w:val="000348CD"/>
    <w:rsid w:val="00034D30"/>
    <w:rsid w:val="000364F6"/>
    <w:rsid w:val="00036BEC"/>
    <w:rsid w:val="0003727E"/>
    <w:rsid w:val="0003757C"/>
    <w:rsid w:val="000411EA"/>
    <w:rsid w:val="00042D81"/>
    <w:rsid w:val="00044BCC"/>
    <w:rsid w:val="0004608F"/>
    <w:rsid w:val="00046DE7"/>
    <w:rsid w:val="00046FB2"/>
    <w:rsid w:val="0004731B"/>
    <w:rsid w:val="00052090"/>
    <w:rsid w:val="00052D94"/>
    <w:rsid w:val="00055837"/>
    <w:rsid w:val="00056C1E"/>
    <w:rsid w:val="00057B7A"/>
    <w:rsid w:val="00057F3B"/>
    <w:rsid w:val="0006017A"/>
    <w:rsid w:val="00061525"/>
    <w:rsid w:val="00061635"/>
    <w:rsid w:val="00062351"/>
    <w:rsid w:val="00063C6D"/>
    <w:rsid w:val="00064CD9"/>
    <w:rsid w:val="000653AF"/>
    <w:rsid w:val="00067BFD"/>
    <w:rsid w:val="00071E03"/>
    <w:rsid w:val="000726FA"/>
    <w:rsid w:val="00072E27"/>
    <w:rsid w:val="000732C5"/>
    <w:rsid w:val="00073461"/>
    <w:rsid w:val="000751B7"/>
    <w:rsid w:val="00075999"/>
    <w:rsid w:val="00076E61"/>
    <w:rsid w:val="00076FD9"/>
    <w:rsid w:val="0008179E"/>
    <w:rsid w:val="00083987"/>
    <w:rsid w:val="00083E9F"/>
    <w:rsid w:val="000848BF"/>
    <w:rsid w:val="00087495"/>
    <w:rsid w:val="00087685"/>
    <w:rsid w:val="00087A69"/>
    <w:rsid w:val="00087E86"/>
    <w:rsid w:val="0009167D"/>
    <w:rsid w:val="00096BFB"/>
    <w:rsid w:val="000A0020"/>
    <w:rsid w:val="000A640C"/>
    <w:rsid w:val="000A645E"/>
    <w:rsid w:val="000B253F"/>
    <w:rsid w:val="000B3CC4"/>
    <w:rsid w:val="000B495F"/>
    <w:rsid w:val="000B60D1"/>
    <w:rsid w:val="000C1950"/>
    <w:rsid w:val="000C21A4"/>
    <w:rsid w:val="000C2B86"/>
    <w:rsid w:val="000C575D"/>
    <w:rsid w:val="000C7A34"/>
    <w:rsid w:val="000D0132"/>
    <w:rsid w:val="000D0EC8"/>
    <w:rsid w:val="000D1AB2"/>
    <w:rsid w:val="000D213A"/>
    <w:rsid w:val="000D21E2"/>
    <w:rsid w:val="000D27FF"/>
    <w:rsid w:val="000D442F"/>
    <w:rsid w:val="000D4B09"/>
    <w:rsid w:val="000D5070"/>
    <w:rsid w:val="000D5ED8"/>
    <w:rsid w:val="000E066A"/>
    <w:rsid w:val="000E090C"/>
    <w:rsid w:val="000E42BE"/>
    <w:rsid w:val="000E5C56"/>
    <w:rsid w:val="000F014D"/>
    <w:rsid w:val="000F124E"/>
    <w:rsid w:val="000F14B3"/>
    <w:rsid w:val="000F3F07"/>
    <w:rsid w:val="000F4474"/>
    <w:rsid w:val="000F6AA2"/>
    <w:rsid w:val="000F799D"/>
    <w:rsid w:val="001042B5"/>
    <w:rsid w:val="0010493C"/>
    <w:rsid w:val="00104D7D"/>
    <w:rsid w:val="0010534A"/>
    <w:rsid w:val="001054FE"/>
    <w:rsid w:val="00107E69"/>
    <w:rsid w:val="00110ECB"/>
    <w:rsid w:val="00111416"/>
    <w:rsid w:val="00112D7D"/>
    <w:rsid w:val="00112DC7"/>
    <w:rsid w:val="001134CA"/>
    <w:rsid w:val="00113BE4"/>
    <w:rsid w:val="00114CC5"/>
    <w:rsid w:val="001178AA"/>
    <w:rsid w:val="001204AE"/>
    <w:rsid w:val="0012182F"/>
    <w:rsid w:val="0012454F"/>
    <w:rsid w:val="00126DF3"/>
    <w:rsid w:val="001342B1"/>
    <w:rsid w:val="001349F0"/>
    <w:rsid w:val="001413B3"/>
    <w:rsid w:val="001421E2"/>
    <w:rsid w:val="00142EE8"/>
    <w:rsid w:val="0014349B"/>
    <w:rsid w:val="001468F5"/>
    <w:rsid w:val="00147826"/>
    <w:rsid w:val="001502BF"/>
    <w:rsid w:val="00150A01"/>
    <w:rsid w:val="001510B1"/>
    <w:rsid w:val="001510F3"/>
    <w:rsid w:val="00152C9C"/>
    <w:rsid w:val="001530FB"/>
    <w:rsid w:val="00154AD3"/>
    <w:rsid w:val="00155B75"/>
    <w:rsid w:val="00155F58"/>
    <w:rsid w:val="0015692C"/>
    <w:rsid w:val="00163F49"/>
    <w:rsid w:val="00167DF6"/>
    <w:rsid w:val="001709E7"/>
    <w:rsid w:val="00171318"/>
    <w:rsid w:val="00172D7D"/>
    <w:rsid w:val="0017303C"/>
    <w:rsid w:val="00173B2D"/>
    <w:rsid w:val="00173C7F"/>
    <w:rsid w:val="001743DD"/>
    <w:rsid w:val="00174634"/>
    <w:rsid w:val="00176D35"/>
    <w:rsid w:val="00177222"/>
    <w:rsid w:val="0017723D"/>
    <w:rsid w:val="00177C60"/>
    <w:rsid w:val="00180665"/>
    <w:rsid w:val="0018156C"/>
    <w:rsid w:val="0018213A"/>
    <w:rsid w:val="00182F32"/>
    <w:rsid w:val="0018439A"/>
    <w:rsid w:val="00186FC1"/>
    <w:rsid w:val="0018782E"/>
    <w:rsid w:val="0019265E"/>
    <w:rsid w:val="001931CD"/>
    <w:rsid w:val="001A1531"/>
    <w:rsid w:val="001A2E46"/>
    <w:rsid w:val="001A33D8"/>
    <w:rsid w:val="001A3B71"/>
    <w:rsid w:val="001A41E0"/>
    <w:rsid w:val="001A4B5A"/>
    <w:rsid w:val="001B087A"/>
    <w:rsid w:val="001B1F45"/>
    <w:rsid w:val="001B21BB"/>
    <w:rsid w:val="001B21FA"/>
    <w:rsid w:val="001B308D"/>
    <w:rsid w:val="001B6584"/>
    <w:rsid w:val="001B701E"/>
    <w:rsid w:val="001B74FC"/>
    <w:rsid w:val="001C16D1"/>
    <w:rsid w:val="001C2A72"/>
    <w:rsid w:val="001C452E"/>
    <w:rsid w:val="001C562A"/>
    <w:rsid w:val="001C5637"/>
    <w:rsid w:val="001D001F"/>
    <w:rsid w:val="001D0F94"/>
    <w:rsid w:val="001D1163"/>
    <w:rsid w:val="001D1807"/>
    <w:rsid w:val="001D2D90"/>
    <w:rsid w:val="001D3260"/>
    <w:rsid w:val="001D6D76"/>
    <w:rsid w:val="001D78F2"/>
    <w:rsid w:val="001E1C61"/>
    <w:rsid w:val="001E2E90"/>
    <w:rsid w:val="001E3840"/>
    <w:rsid w:val="001E3D07"/>
    <w:rsid w:val="001E6A88"/>
    <w:rsid w:val="001F1C89"/>
    <w:rsid w:val="001F4AA2"/>
    <w:rsid w:val="001F4BDB"/>
    <w:rsid w:val="001F71D7"/>
    <w:rsid w:val="001F748E"/>
    <w:rsid w:val="001F7E93"/>
    <w:rsid w:val="002006DF"/>
    <w:rsid w:val="00201204"/>
    <w:rsid w:val="00201548"/>
    <w:rsid w:val="00204E40"/>
    <w:rsid w:val="00205482"/>
    <w:rsid w:val="00212EE0"/>
    <w:rsid w:val="00213428"/>
    <w:rsid w:val="002174F9"/>
    <w:rsid w:val="00217E64"/>
    <w:rsid w:val="00220A54"/>
    <w:rsid w:val="00225630"/>
    <w:rsid w:val="00225662"/>
    <w:rsid w:val="00227D5D"/>
    <w:rsid w:val="00230126"/>
    <w:rsid w:val="00230207"/>
    <w:rsid w:val="00232E31"/>
    <w:rsid w:val="002345ED"/>
    <w:rsid w:val="0023488E"/>
    <w:rsid w:val="00234BFC"/>
    <w:rsid w:val="0023526D"/>
    <w:rsid w:val="002358E1"/>
    <w:rsid w:val="002375DC"/>
    <w:rsid w:val="00237E3B"/>
    <w:rsid w:val="00240B22"/>
    <w:rsid w:val="00246188"/>
    <w:rsid w:val="002472BD"/>
    <w:rsid w:val="00247B9A"/>
    <w:rsid w:val="00247D52"/>
    <w:rsid w:val="00251279"/>
    <w:rsid w:val="00253315"/>
    <w:rsid w:val="0025431C"/>
    <w:rsid w:val="002554FB"/>
    <w:rsid w:val="00256F92"/>
    <w:rsid w:val="002607D0"/>
    <w:rsid w:val="002616E7"/>
    <w:rsid w:val="0026360C"/>
    <w:rsid w:val="00263B9D"/>
    <w:rsid w:val="00263D2F"/>
    <w:rsid w:val="00264AAF"/>
    <w:rsid w:val="002652BC"/>
    <w:rsid w:val="002665FE"/>
    <w:rsid w:val="00274A87"/>
    <w:rsid w:val="00275FE9"/>
    <w:rsid w:val="00277542"/>
    <w:rsid w:val="00277A7A"/>
    <w:rsid w:val="002801CC"/>
    <w:rsid w:val="00281DDA"/>
    <w:rsid w:val="002821AD"/>
    <w:rsid w:val="00282C4A"/>
    <w:rsid w:val="00283A67"/>
    <w:rsid w:val="00284F89"/>
    <w:rsid w:val="0028551C"/>
    <w:rsid w:val="002861B2"/>
    <w:rsid w:val="00287BA8"/>
    <w:rsid w:val="002909E1"/>
    <w:rsid w:val="00291A19"/>
    <w:rsid w:val="002934A2"/>
    <w:rsid w:val="00296217"/>
    <w:rsid w:val="002A03C4"/>
    <w:rsid w:val="002A13C3"/>
    <w:rsid w:val="002A29C8"/>
    <w:rsid w:val="002A341B"/>
    <w:rsid w:val="002A432E"/>
    <w:rsid w:val="002A6220"/>
    <w:rsid w:val="002A66D7"/>
    <w:rsid w:val="002B06BE"/>
    <w:rsid w:val="002B18D7"/>
    <w:rsid w:val="002B32A7"/>
    <w:rsid w:val="002B3967"/>
    <w:rsid w:val="002B3A4E"/>
    <w:rsid w:val="002B59D6"/>
    <w:rsid w:val="002B6A92"/>
    <w:rsid w:val="002C37E6"/>
    <w:rsid w:val="002C4A90"/>
    <w:rsid w:val="002C6437"/>
    <w:rsid w:val="002C65B7"/>
    <w:rsid w:val="002C76A7"/>
    <w:rsid w:val="002D0CF4"/>
    <w:rsid w:val="002D0D41"/>
    <w:rsid w:val="002D0F73"/>
    <w:rsid w:val="002D2B5C"/>
    <w:rsid w:val="002D37C9"/>
    <w:rsid w:val="002D3A55"/>
    <w:rsid w:val="002D4B9C"/>
    <w:rsid w:val="002D5767"/>
    <w:rsid w:val="002E31E3"/>
    <w:rsid w:val="002E4B53"/>
    <w:rsid w:val="002E580D"/>
    <w:rsid w:val="002E7825"/>
    <w:rsid w:val="002F14E5"/>
    <w:rsid w:val="002F1680"/>
    <w:rsid w:val="002F29AB"/>
    <w:rsid w:val="002F4304"/>
    <w:rsid w:val="002F4DCE"/>
    <w:rsid w:val="002F7132"/>
    <w:rsid w:val="002F7AF3"/>
    <w:rsid w:val="002F7D01"/>
    <w:rsid w:val="00301DE6"/>
    <w:rsid w:val="0030216D"/>
    <w:rsid w:val="00304F9E"/>
    <w:rsid w:val="00306DB4"/>
    <w:rsid w:val="0031008E"/>
    <w:rsid w:val="00310DA8"/>
    <w:rsid w:val="00312247"/>
    <w:rsid w:val="003127C1"/>
    <w:rsid w:val="00315E84"/>
    <w:rsid w:val="00317392"/>
    <w:rsid w:val="00323EC5"/>
    <w:rsid w:val="003247F7"/>
    <w:rsid w:val="00324927"/>
    <w:rsid w:val="00324ED4"/>
    <w:rsid w:val="00324F81"/>
    <w:rsid w:val="00331970"/>
    <w:rsid w:val="003325A9"/>
    <w:rsid w:val="00332FF3"/>
    <w:rsid w:val="003359CA"/>
    <w:rsid w:val="00335A8D"/>
    <w:rsid w:val="00336DC7"/>
    <w:rsid w:val="00337F84"/>
    <w:rsid w:val="00340952"/>
    <w:rsid w:val="003410FE"/>
    <w:rsid w:val="00341419"/>
    <w:rsid w:val="00342960"/>
    <w:rsid w:val="003434D8"/>
    <w:rsid w:val="0034428A"/>
    <w:rsid w:val="003445C6"/>
    <w:rsid w:val="00346102"/>
    <w:rsid w:val="00350838"/>
    <w:rsid w:val="003535A2"/>
    <w:rsid w:val="003552FC"/>
    <w:rsid w:val="0035672D"/>
    <w:rsid w:val="00357899"/>
    <w:rsid w:val="00362B86"/>
    <w:rsid w:val="003644A3"/>
    <w:rsid w:val="0036669C"/>
    <w:rsid w:val="00366D8A"/>
    <w:rsid w:val="00367020"/>
    <w:rsid w:val="0036798B"/>
    <w:rsid w:val="003704D4"/>
    <w:rsid w:val="00370C3D"/>
    <w:rsid w:val="00372B61"/>
    <w:rsid w:val="00372C94"/>
    <w:rsid w:val="003765E9"/>
    <w:rsid w:val="00376C7C"/>
    <w:rsid w:val="003802B3"/>
    <w:rsid w:val="0038085B"/>
    <w:rsid w:val="00381EB7"/>
    <w:rsid w:val="00382B08"/>
    <w:rsid w:val="00384F77"/>
    <w:rsid w:val="00387399"/>
    <w:rsid w:val="00390914"/>
    <w:rsid w:val="00390C91"/>
    <w:rsid w:val="00390D49"/>
    <w:rsid w:val="00392558"/>
    <w:rsid w:val="003933C3"/>
    <w:rsid w:val="003933F3"/>
    <w:rsid w:val="003934B5"/>
    <w:rsid w:val="00393942"/>
    <w:rsid w:val="003939A7"/>
    <w:rsid w:val="00394A92"/>
    <w:rsid w:val="00394D04"/>
    <w:rsid w:val="00395147"/>
    <w:rsid w:val="00396D0A"/>
    <w:rsid w:val="003976A4"/>
    <w:rsid w:val="003A3187"/>
    <w:rsid w:val="003A31A0"/>
    <w:rsid w:val="003A3323"/>
    <w:rsid w:val="003A3C56"/>
    <w:rsid w:val="003A3E3C"/>
    <w:rsid w:val="003A5848"/>
    <w:rsid w:val="003A5D3D"/>
    <w:rsid w:val="003A6826"/>
    <w:rsid w:val="003A795E"/>
    <w:rsid w:val="003B18C3"/>
    <w:rsid w:val="003B3694"/>
    <w:rsid w:val="003B4A1B"/>
    <w:rsid w:val="003B595F"/>
    <w:rsid w:val="003B6710"/>
    <w:rsid w:val="003C08AF"/>
    <w:rsid w:val="003C13F8"/>
    <w:rsid w:val="003C1695"/>
    <w:rsid w:val="003C19CE"/>
    <w:rsid w:val="003C4385"/>
    <w:rsid w:val="003C50F0"/>
    <w:rsid w:val="003C66AB"/>
    <w:rsid w:val="003C72DA"/>
    <w:rsid w:val="003D137C"/>
    <w:rsid w:val="003D2E87"/>
    <w:rsid w:val="003D305A"/>
    <w:rsid w:val="003D4026"/>
    <w:rsid w:val="003D40C4"/>
    <w:rsid w:val="003D41CB"/>
    <w:rsid w:val="003D5062"/>
    <w:rsid w:val="003D5EBB"/>
    <w:rsid w:val="003D747C"/>
    <w:rsid w:val="003D7674"/>
    <w:rsid w:val="003D7B06"/>
    <w:rsid w:val="003D7F01"/>
    <w:rsid w:val="003E0BE1"/>
    <w:rsid w:val="003E0D94"/>
    <w:rsid w:val="003E25FD"/>
    <w:rsid w:val="003E3690"/>
    <w:rsid w:val="003E4FA9"/>
    <w:rsid w:val="003E63B2"/>
    <w:rsid w:val="003E6562"/>
    <w:rsid w:val="003E7AC1"/>
    <w:rsid w:val="003F2A6A"/>
    <w:rsid w:val="003F3377"/>
    <w:rsid w:val="003F4EBD"/>
    <w:rsid w:val="003F6682"/>
    <w:rsid w:val="003F7A7D"/>
    <w:rsid w:val="0040280C"/>
    <w:rsid w:val="00403DFA"/>
    <w:rsid w:val="0040622F"/>
    <w:rsid w:val="0040727A"/>
    <w:rsid w:val="00412287"/>
    <w:rsid w:val="004135E2"/>
    <w:rsid w:val="0041365F"/>
    <w:rsid w:val="004137B0"/>
    <w:rsid w:val="00417EB0"/>
    <w:rsid w:val="00421396"/>
    <w:rsid w:val="0042487D"/>
    <w:rsid w:val="00424B32"/>
    <w:rsid w:val="0042584B"/>
    <w:rsid w:val="00431586"/>
    <w:rsid w:val="004365ED"/>
    <w:rsid w:val="00437B07"/>
    <w:rsid w:val="004402C4"/>
    <w:rsid w:val="004426EF"/>
    <w:rsid w:val="00454ED8"/>
    <w:rsid w:val="00454FC8"/>
    <w:rsid w:val="00455411"/>
    <w:rsid w:val="004629CB"/>
    <w:rsid w:val="004663AE"/>
    <w:rsid w:val="00466601"/>
    <w:rsid w:val="00467178"/>
    <w:rsid w:val="00467981"/>
    <w:rsid w:val="00470B57"/>
    <w:rsid w:val="00472AC0"/>
    <w:rsid w:val="0047532C"/>
    <w:rsid w:val="00476A3A"/>
    <w:rsid w:val="00477751"/>
    <w:rsid w:val="004801DA"/>
    <w:rsid w:val="004802F5"/>
    <w:rsid w:val="00480A37"/>
    <w:rsid w:val="00480B98"/>
    <w:rsid w:val="00481362"/>
    <w:rsid w:val="004815FF"/>
    <w:rsid w:val="00481CDE"/>
    <w:rsid w:val="00483D45"/>
    <w:rsid w:val="0048650C"/>
    <w:rsid w:val="00486657"/>
    <w:rsid w:val="00486E13"/>
    <w:rsid w:val="004913CF"/>
    <w:rsid w:val="004915BF"/>
    <w:rsid w:val="00492DE9"/>
    <w:rsid w:val="00497A27"/>
    <w:rsid w:val="004A0BC1"/>
    <w:rsid w:val="004A3C54"/>
    <w:rsid w:val="004B2362"/>
    <w:rsid w:val="004B38B7"/>
    <w:rsid w:val="004B68B6"/>
    <w:rsid w:val="004B7746"/>
    <w:rsid w:val="004C0B9A"/>
    <w:rsid w:val="004C1287"/>
    <w:rsid w:val="004C2DE8"/>
    <w:rsid w:val="004C395B"/>
    <w:rsid w:val="004C3D7D"/>
    <w:rsid w:val="004C59AB"/>
    <w:rsid w:val="004C5FD9"/>
    <w:rsid w:val="004C664B"/>
    <w:rsid w:val="004D01A2"/>
    <w:rsid w:val="004D28DF"/>
    <w:rsid w:val="004D6953"/>
    <w:rsid w:val="004D753D"/>
    <w:rsid w:val="004D79BD"/>
    <w:rsid w:val="004D7E4D"/>
    <w:rsid w:val="004E578C"/>
    <w:rsid w:val="004E5C50"/>
    <w:rsid w:val="004E6B10"/>
    <w:rsid w:val="004F125B"/>
    <w:rsid w:val="004F20F6"/>
    <w:rsid w:val="004F6035"/>
    <w:rsid w:val="005004A9"/>
    <w:rsid w:val="00503A52"/>
    <w:rsid w:val="00504C03"/>
    <w:rsid w:val="005073DF"/>
    <w:rsid w:val="00507F0D"/>
    <w:rsid w:val="00510199"/>
    <w:rsid w:val="00510775"/>
    <w:rsid w:val="00510D6E"/>
    <w:rsid w:val="005156C5"/>
    <w:rsid w:val="00517147"/>
    <w:rsid w:val="00520C17"/>
    <w:rsid w:val="00520EBD"/>
    <w:rsid w:val="005235A5"/>
    <w:rsid w:val="0052460C"/>
    <w:rsid w:val="00525554"/>
    <w:rsid w:val="0052645D"/>
    <w:rsid w:val="00526D0C"/>
    <w:rsid w:val="00527164"/>
    <w:rsid w:val="00527464"/>
    <w:rsid w:val="0053116E"/>
    <w:rsid w:val="00532B5D"/>
    <w:rsid w:val="00532C59"/>
    <w:rsid w:val="00533B5F"/>
    <w:rsid w:val="00534168"/>
    <w:rsid w:val="00535006"/>
    <w:rsid w:val="00535645"/>
    <w:rsid w:val="0053761B"/>
    <w:rsid w:val="00540FF1"/>
    <w:rsid w:val="00544401"/>
    <w:rsid w:val="00544F49"/>
    <w:rsid w:val="00545EE7"/>
    <w:rsid w:val="00546DE3"/>
    <w:rsid w:val="0054713C"/>
    <w:rsid w:val="00547350"/>
    <w:rsid w:val="00550115"/>
    <w:rsid w:val="005503B0"/>
    <w:rsid w:val="005504C3"/>
    <w:rsid w:val="00551EAA"/>
    <w:rsid w:val="0055285F"/>
    <w:rsid w:val="00553021"/>
    <w:rsid w:val="0055397C"/>
    <w:rsid w:val="00554939"/>
    <w:rsid w:val="00555288"/>
    <w:rsid w:val="00556416"/>
    <w:rsid w:val="00561B4F"/>
    <w:rsid w:val="00561E89"/>
    <w:rsid w:val="00564222"/>
    <w:rsid w:val="005674E9"/>
    <w:rsid w:val="00567A84"/>
    <w:rsid w:val="00567AC7"/>
    <w:rsid w:val="0057093D"/>
    <w:rsid w:val="005711DE"/>
    <w:rsid w:val="00572775"/>
    <w:rsid w:val="005729E9"/>
    <w:rsid w:val="00577619"/>
    <w:rsid w:val="00581504"/>
    <w:rsid w:val="00581AAC"/>
    <w:rsid w:val="005825A8"/>
    <w:rsid w:val="0058346D"/>
    <w:rsid w:val="0058617A"/>
    <w:rsid w:val="0059276A"/>
    <w:rsid w:val="00593DDE"/>
    <w:rsid w:val="0059701C"/>
    <w:rsid w:val="005A26DD"/>
    <w:rsid w:val="005A2709"/>
    <w:rsid w:val="005A65AD"/>
    <w:rsid w:val="005A6869"/>
    <w:rsid w:val="005A72B7"/>
    <w:rsid w:val="005B0732"/>
    <w:rsid w:val="005B0859"/>
    <w:rsid w:val="005B1802"/>
    <w:rsid w:val="005B24E3"/>
    <w:rsid w:val="005B39F3"/>
    <w:rsid w:val="005B58A9"/>
    <w:rsid w:val="005B5C8D"/>
    <w:rsid w:val="005C0341"/>
    <w:rsid w:val="005C1527"/>
    <w:rsid w:val="005C4208"/>
    <w:rsid w:val="005C6166"/>
    <w:rsid w:val="005C64BD"/>
    <w:rsid w:val="005C73B4"/>
    <w:rsid w:val="005D06EE"/>
    <w:rsid w:val="005D4244"/>
    <w:rsid w:val="005D4D2D"/>
    <w:rsid w:val="005D4EF4"/>
    <w:rsid w:val="005D69C5"/>
    <w:rsid w:val="005D7F5E"/>
    <w:rsid w:val="005E1A2A"/>
    <w:rsid w:val="005E1EF7"/>
    <w:rsid w:val="005E3238"/>
    <w:rsid w:val="005E3D9C"/>
    <w:rsid w:val="005E4A3C"/>
    <w:rsid w:val="005F13B8"/>
    <w:rsid w:val="005F2904"/>
    <w:rsid w:val="005F3F55"/>
    <w:rsid w:val="005F47F9"/>
    <w:rsid w:val="005F5E25"/>
    <w:rsid w:val="005F6CF5"/>
    <w:rsid w:val="00601AEA"/>
    <w:rsid w:val="00601AFD"/>
    <w:rsid w:val="006051A3"/>
    <w:rsid w:val="0060671A"/>
    <w:rsid w:val="00606D94"/>
    <w:rsid w:val="006111FD"/>
    <w:rsid w:val="00611942"/>
    <w:rsid w:val="00611BE7"/>
    <w:rsid w:val="00616037"/>
    <w:rsid w:val="0061631E"/>
    <w:rsid w:val="00616B6D"/>
    <w:rsid w:val="00620DDA"/>
    <w:rsid w:val="00622CC1"/>
    <w:rsid w:val="0062329F"/>
    <w:rsid w:val="00624D87"/>
    <w:rsid w:val="00625DD6"/>
    <w:rsid w:val="00627C95"/>
    <w:rsid w:val="00630435"/>
    <w:rsid w:val="006327CE"/>
    <w:rsid w:val="00632BCA"/>
    <w:rsid w:val="00633AE7"/>
    <w:rsid w:val="006346E8"/>
    <w:rsid w:val="00634C6F"/>
    <w:rsid w:val="0063513F"/>
    <w:rsid w:val="00640F41"/>
    <w:rsid w:val="00641222"/>
    <w:rsid w:val="00641A85"/>
    <w:rsid w:val="00642C3E"/>
    <w:rsid w:val="00644635"/>
    <w:rsid w:val="006453A3"/>
    <w:rsid w:val="00645405"/>
    <w:rsid w:val="006458AC"/>
    <w:rsid w:val="00646C61"/>
    <w:rsid w:val="00646FB0"/>
    <w:rsid w:val="006552BE"/>
    <w:rsid w:val="00657057"/>
    <w:rsid w:val="00660C1E"/>
    <w:rsid w:val="00661244"/>
    <w:rsid w:val="00663FB1"/>
    <w:rsid w:val="0066527B"/>
    <w:rsid w:val="0066593A"/>
    <w:rsid w:val="0066615A"/>
    <w:rsid w:val="0066626D"/>
    <w:rsid w:val="00667AFB"/>
    <w:rsid w:val="00670C96"/>
    <w:rsid w:val="00670F9A"/>
    <w:rsid w:val="00671451"/>
    <w:rsid w:val="00674843"/>
    <w:rsid w:val="00674EFE"/>
    <w:rsid w:val="0067572F"/>
    <w:rsid w:val="00675AFC"/>
    <w:rsid w:val="006767EE"/>
    <w:rsid w:val="00676B6B"/>
    <w:rsid w:val="00676EB2"/>
    <w:rsid w:val="006838CD"/>
    <w:rsid w:val="00684276"/>
    <w:rsid w:val="00684657"/>
    <w:rsid w:val="00684F66"/>
    <w:rsid w:val="0068751E"/>
    <w:rsid w:val="00687C47"/>
    <w:rsid w:val="00690563"/>
    <w:rsid w:val="006929E5"/>
    <w:rsid w:val="00694D1F"/>
    <w:rsid w:val="006959D7"/>
    <w:rsid w:val="00695F50"/>
    <w:rsid w:val="006971C5"/>
    <w:rsid w:val="00697D24"/>
    <w:rsid w:val="00697E01"/>
    <w:rsid w:val="006A000D"/>
    <w:rsid w:val="006A00EE"/>
    <w:rsid w:val="006A2994"/>
    <w:rsid w:val="006A2FB4"/>
    <w:rsid w:val="006A3153"/>
    <w:rsid w:val="006A365D"/>
    <w:rsid w:val="006A3795"/>
    <w:rsid w:val="006A45B2"/>
    <w:rsid w:val="006A4AB0"/>
    <w:rsid w:val="006A4F5E"/>
    <w:rsid w:val="006A5D2B"/>
    <w:rsid w:val="006A5FB5"/>
    <w:rsid w:val="006A6A0E"/>
    <w:rsid w:val="006A79BC"/>
    <w:rsid w:val="006A7DC4"/>
    <w:rsid w:val="006B0DD6"/>
    <w:rsid w:val="006B1C27"/>
    <w:rsid w:val="006B2DF9"/>
    <w:rsid w:val="006B3A05"/>
    <w:rsid w:val="006B538A"/>
    <w:rsid w:val="006B59BA"/>
    <w:rsid w:val="006C03CB"/>
    <w:rsid w:val="006C1951"/>
    <w:rsid w:val="006C2C8F"/>
    <w:rsid w:val="006C3A0D"/>
    <w:rsid w:val="006C7727"/>
    <w:rsid w:val="006D0887"/>
    <w:rsid w:val="006D2100"/>
    <w:rsid w:val="006D22D3"/>
    <w:rsid w:val="006D39A0"/>
    <w:rsid w:val="006D5543"/>
    <w:rsid w:val="006D71DE"/>
    <w:rsid w:val="006D77AA"/>
    <w:rsid w:val="006E05BD"/>
    <w:rsid w:val="006E1B2C"/>
    <w:rsid w:val="006E3961"/>
    <w:rsid w:val="006E3E16"/>
    <w:rsid w:val="006E4241"/>
    <w:rsid w:val="006E4C3A"/>
    <w:rsid w:val="006E644B"/>
    <w:rsid w:val="006E6704"/>
    <w:rsid w:val="006E6768"/>
    <w:rsid w:val="006E6CFE"/>
    <w:rsid w:val="006F45AD"/>
    <w:rsid w:val="006F5672"/>
    <w:rsid w:val="00700C48"/>
    <w:rsid w:val="007042E3"/>
    <w:rsid w:val="00706166"/>
    <w:rsid w:val="0071056F"/>
    <w:rsid w:val="00710B41"/>
    <w:rsid w:val="007124F5"/>
    <w:rsid w:val="0071266D"/>
    <w:rsid w:val="00713A8B"/>
    <w:rsid w:val="00714183"/>
    <w:rsid w:val="007142F3"/>
    <w:rsid w:val="00715F3C"/>
    <w:rsid w:val="0071652D"/>
    <w:rsid w:val="007178C1"/>
    <w:rsid w:val="007218C0"/>
    <w:rsid w:val="007221C9"/>
    <w:rsid w:val="00722794"/>
    <w:rsid w:val="00723320"/>
    <w:rsid w:val="00724198"/>
    <w:rsid w:val="00725384"/>
    <w:rsid w:val="007266E4"/>
    <w:rsid w:val="00727CDE"/>
    <w:rsid w:val="00730B36"/>
    <w:rsid w:val="0073101E"/>
    <w:rsid w:val="00732A4A"/>
    <w:rsid w:val="00733F26"/>
    <w:rsid w:val="00735F0A"/>
    <w:rsid w:val="0073761B"/>
    <w:rsid w:val="00741B33"/>
    <w:rsid w:val="00742086"/>
    <w:rsid w:val="0074294F"/>
    <w:rsid w:val="0074335F"/>
    <w:rsid w:val="0074498B"/>
    <w:rsid w:val="00746EFF"/>
    <w:rsid w:val="00747FE5"/>
    <w:rsid w:val="00750308"/>
    <w:rsid w:val="00750B81"/>
    <w:rsid w:val="00752DAA"/>
    <w:rsid w:val="00752FF5"/>
    <w:rsid w:val="00753954"/>
    <w:rsid w:val="00754771"/>
    <w:rsid w:val="00754D40"/>
    <w:rsid w:val="007603E2"/>
    <w:rsid w:val="0076053A"/>
    <w:rsid w:val="00761B4F"/>
    <w:rsid w:val="00764BA3"/>
    <w:rsid w:val="00765647"/>
    <w:rsid w:val="00766824"/>
    <w:rsid w:val="007673C1"/>
    <w:rsid w:val="00770950"/>
    <w:rsid w:val="007723F3"/>
    <w:rsid w:val="007725E4"/>
    <w:rsid w:val="007752F7"/>
    <w:rsid w:val="007803A7"/>
    <w:rsid w:val="00780D56"/>
    <w:rsid w:val="007815E0"/>
    <w:rsid w:val="007822B9"/>
    <w:rsid w:val="00782F13"/>
    <w:rsid w:val="00785C00"/>
    <w:rsid w:val="00785EC8"/>
    <w:rsid w:val="007868B2"/>
    <w:rsid w:val="00787489"/>
    <w:rsid w:val="0078763D"/>
    <w:rsid w:val="00790E4D"/>
    <w:rsid w:val="007910D4"/>
    <w:rsid w:val="00791EC0"/>
    <w:rsid w:val="00796FBA"/>
    <w:rsid w:val="00797E16"/>
    <w:rsid w:val="007A1BB4"/>
    <w:rsid w:val="007A270E"/>
    <w:rsid w:val="007A3553"/>
    <w:rsid w:val="007A432D"/>
    <w:rsid w:val="007A5023"/>
    <w:rsid w:val="007A6309"/>
    <w:rsid w:val="007A7100"/>
    <w:rsid w:val="007A7DE7"/>
    <w:rsid w:val="007B0259"/>
    <w:rsid w:val="007B050A"/>
    <w:rsid w:val="007B1231"/>
    <w:rsid w:val="007B27D5"/>
    <w:rsid w:val="007B354F"/>
    <w:rsid w:val="007B3A6E"/>
    <w:rsid w:val="007B3BE4"/>
    <w:rsid w:val="007B5C31"/>
    <w:rsid w:val="007B6658"/>
    <w:rsid w:val="007B7B36"/>
    <w:rsid w:val="007B7CFF"/>
    <w:rsid w:val="007C10CE"/>
    <w:rsid w:val="007C2823"/>
    <w:rsid w:val="007C3300"/>
    <w:rsid w:val="007C427A"/>
    <w:rsid w:val="007C5508"/>
    <w:rsid w:val="007C6BC6"/>
    <w:rsid w:val="007C78EA"/>
    <w:rsid w:val="007D0B56"/>
    <w:rsid w:val="007D0F83"/>
    <w:rsid w:val="007D1167"/>
    <w:rsid w:val="007D12D6"/>
    <w:rsid w:val="007D1973"/>
    <w:rsid w:val="007D1DAD"/>
    <w:rsid w:val="007D21DB"/>
    <w:rsid w:val="007D3AE1"/>
    <w:rsid w:val="007D52BF"/>
    <w:rsid w:val="007E39B9"/>
    <w:rsid w:val="007E4923"/>
    <w:rsid w:val="007E67ED"/>
    <w:rsid w:val="007F61FF"/>
    <w:rsid w:val="007F652E"/>
    <w:rsid w:val="008007E2"/>
    <w:rsid w:val="00800958"/>
    <w:rsid w:val="00800D3A"/>
    <w:rsid w:val="00803C49"/>
    <w:rsid w:val="008052AE"/>
    <w:rsid w:val="0080798D"/>
    <w:rsid w:val="00807F09"/>
    <w:rsid w:val="00810C53"/>
    <w:rsid w:val="008111CF"/>
    <w:rsid w:val="00811386"/>
    <w:rsid w:val="00812DF5"/>
    <w:rsid w:val="0081438B"/>
    <w:rsid w:val="00815041"/>
    <w:rsid w:val="00815C44"/>
    <w:rsid w:val="00817B38"/>
    <w:rsid w:val="00821A13"/>
    <w:rsid w:val="00821B4A"/>
    <w:rsid w:val="008220BA"/>
    <w:rsid w:val="00823F0D"/>
    <w:rsid w:val="00824E33"/>
    <w:rsid w:val="0082537F"/>
    <w:rsid w:val="00825A95"/>
    <w:rsid w:val="0083441B"/>
    <w:rsid w:val="00840B1D"/>
    <w:rsid w:val="00841521"/>
    <w:rsid w:val="0084376E"/>
    <w:rsid w:val="00846C2F"/>
    <w:rsid w:val="00847256"/>
    <w:rsid w:val="00852D88"/>
    <w:rsid w:val="008542D3"/>
    <w:rsid w:val="00855CE7"/>
    <w:rsid w:val="0085675B"/>
    <w:rsid w:val="00856D1D"/>
    <w:rsid w:val="008576DA"/>
    <w:rsid w:val="008634F0"/>
    <w:rsid w:val="00863F05"/>
    <w:rsid w:val="00864F94"/>
    <w:rsid w:val="00864FD5"/>
    <w:rsid w:val="00871937"/>
    <w:rsid w:val="00872FD6"/>
    <w:rsid w:val="0087382D"/>
    <w:rsid w:val="00875986"/>
    <w:rsid w:val="00876EF1"/>
    <w:rsid w:val="00881118"/>
    <w:rsid w:val="00885155"/>
    <w:rsid w:val="00891027"/>
    <w:rsid w:val="00891A14"/>
    <w:rsid w:val="0089344F"/>
    <w:rsid w:val="008940CA"/>
    <w:rsid w:val="0089640E"/>
    <w:rsid w:val="00896E9B"/>
    <w:rsid w:val="008A0EAF"/>
    <w:rsid w:val="008A0FE2"/>
    <w:rsid w:val="008A1371"/>
    <w:rsid w:val="008A2347"/>
    <w:rsid w:val="008A25D7"/>
    <w:rsid w:val="008A2C02"/>
    <w:rsid w:val="008A2DF0"/>
    <w:rsid w:val="008A7157"/>
    <w:rsid w:val="008B0E9B"/>
    <w:rsid w:val="008B3903"/>
    <w:rsid w:val="008B5274"/>
    <w:rsid w:val="008C50ED"/>
    <w:rsid w:val="008C6088"/>
    <w:rsid w:val="008D1C9C"/>
    <w:rsid w:val="008D42CE"/>
    <w:rsid w:val="008D4640"/>
    <w:rsid w:val="008D4F85"/>
    <w:rsid w:val="008D70C5"/>
    <w:rsid w:val="008D7479"/>
    <w:rsid w:val="008D7ED6"/>
    <w:rsid w:val="008E0D44"/>
    <w:rsid w:val="008E1B94"/>
    <w:rsid w:val="008E1D99"/>
    <w:rsid w:val="008E3729"/>
    <w:rsid w:val="008E4151"/>
    <w:rsid w:val="008E421B"/>
    <w:rsid w:val="008E4A61"/>
    <w:rsid w:val="008E55F0"/>
    <w:rsid w:val="008E62FD"/>
    <w:rsid w:val="008E64D9"/>
    <w:rsid w:val="008E748A"/>
    <w:rsid w:val="008F0C52"/>
    <w:rsid w:val="008F21A5"/>
    <w:rsid w:val="008F2D1D"/>
    <w:rsid w:val="008F2E94"/>
    <w:rsid w:val="008F5BA5"/>
    <w:rsid w:val="008F628C"/>
    <w:rsid w:val="008F7369"/>
    <w:rsid w:val="008F7376"/>
    <w:rsid w:val="008F73C2"/>
    <w:rsid w:val="008F7CA0"/>
    <w:rsid w:val="00900EBC"/>
    <w:rsid w:val="00901CCC"/>
    <w:rsid w:val="00902124"/>
    <w:rsid w:val="00902152"/>
    <w:rsid w:val="009027D5"/>
    <w:rsid w:val="00902B88"/>
    <w:rsid w:val="00902F01"/>
    <w:rsid w:val="0090369F"/>
    <w:rsid w:val="00903A9B"/>
    <w:rsid w:val="009040DB"/>
    <w:rsid w:val="00904F80"/>
    <w:rsid w:val="009050BC"/>
    <w:rsid w:val="00905912"/>
    <w:rsid w:val="00906745"/>
    <w:rsid w:val="00907602"/>
    <w:rsid w:val="009078EE"/>
    <w:rsid w:val="0091268D"/>
    <w:rsid w:val="00914285"/>
    <w:rsid w:val="009147F1"/>
    <w:rsid w:val="00914E37"/>
    <w:rsid w:val="009212B8"/>
    <w:rsid w:val="00921A95"/>
    <w:rsid w:val="009248E8"/>
    <w:rsid w:val="00924CCC"/>
    <w:rsid w:val="00925571"/>
    <w:rsid w:val="0092668C"/>
    <w:rsid w:val="00926C59"/>
    <w:rsid w:val="009274BF"/>
    <w:rsid w:val="00931D43"/>
    <w:rsid w:val="0093251C"/>
    <w:rsid w:val="0093407D"/>
    <w:rsid w:val="00934FA8"/>
    <w:rsid w:val="009357DA"/>
    <w:rsid w:val="009374D5"/>
    <w:rsid w:val="00940699"/>
    <w:rsid w:val="00940E4F"/>
    <w:rsid w:val="00941292"/>
    <w:rsid w:val="009415A1"/>
    <w:rsid w:val="00944E90"/>
    <w:rsid w:val="00946BE5"/>
    <w:rsid w:val="009475D0"/>
    <w:rsid w:val="009514B1"/>
    <w:rsid w:val="0095151B"/>
    <w:rsid w:val="00951526"/>
    <w:rsid w:val="00956BBE"/>
    <w:rsid w:val="009601B8"/>
    <w:rsid w:val="009603EA"/>
    <w:rsid w:val="00961198"/>
    <w:rsid w:val="00961D89"/>
    <w:rsid w:val="00962F80"/>
    <w:rsid w:val="00962F99"/>
    <w:rsid w:val="00962FBE"/>
    <w:rsid w:val="009659C3"/>
    <w:rsid w:val="009666FC"/>
    <w:rsid w:val="00970A02"/>
    <w:rsid w:val="009715ED"/>
    <w:rsid w:val="00972079"/>
    <w:rsid w:val="009727B2"/>
    <w:rsid w:val="009738B5"/>
    <w:rsid w:val="00974F4B"/>
    <w:rsid w:val="0097541A"/>
    <w:rsid w:val="0097645C"/>
    <w:rsid w:val="009774DD"/>
    <w:rsid w:val="0098016F"/>
    <w:rsid w:val="009806D3"/>
    <w:rsid w:val="00981FCB"/>
    <w:rsid w:val="00986469"/>
    <w:rsid w:val="00990D01"/>
    <w:rsid w:val="00990E9A"/>
    <w:rsid w:val="0099366C"/>
    <w:rsid w:val="00993DB8"/>
    <w:rsid w:val="00994CF5"/>
    <w:rsid w:val="00996B78"/>
    <w:rsid w:val="009A01C4"/>
    <w:rsid w:val="009A3554"/>
    <w:rsid w:val="009A3591"/>
    <w:rsid w:val="009A3617"/>
    <w:rsid w:val="009A3C0D"/>
    <w:rsid w:val="009A46E6"/>
    <w:rsid w:val="009B00F2"/>
    <w:rsid w:val="009B1A45"/>
    <w:rsid w:val="009B2CFF"/>
    <w:rsid w:val="009B475A"/>
    <w:rsid w:val="009B5C7E"/>
    <w:rsid w:val="009C201A"/>
    <w:rsid w:val="009C2D7D"/>
    <w:rsid w:val="009C36B7"/>
    <w:rsid w:val="009C74AF"/>
    <w:rsid w:val="009D0601"/>
    <w:rsid w:val="009D1BE3"/>
    <w:rsid w:val="009D551D"/>
    <w:rsid w:val="009D6D43"/>
    <w:rsid w:val="009E2025"/>
    <w:rsid w:val="009E2A19"/>
    <w:rsid w:val="009E3B97"/>
    <w:rsid w:val="009E4509"/>
    <w:rsid w:val="009E52F3"/>
    <w:rsid w:val="009E69E2"/>
    <w:rsid w:val="009E6E08"/>
    <w:rsid w:val="009F036D"/>
    <w:rsid w:val="009F0567"/>
    <w:rsid w:val="009F0FEA"/>
    <w:rsid w:val="009F36C6"/>
    <w:rsid w:val="009F42B5"/>
    <w:rsid w:val="009F5F89"/>
    <w:rsid w:val="00A0650B"/>
    <w:rsid w:val="00A13E22"/>
    <w:rsid w:val="00A152A0"/>
    <w:rsid w:val="00A17099"/>
    <w:rsid w:val="00A1783F"/>
    <w:rsid w:val="00A22E09"/>
    <w:rsid w:val="00A23539"/>
    <w:rsid w:val="00A2374B"/>
    <w:rsid w:val="00A238D7"/>
    <w:rsid w:val="00A24F78"/>
    <w:rsid w:val="00A254A4"/>
    <w:rsid w:val="00A27F51"/>
    <w:rsid w:val="00A3271B"/>
    <w:rsid w:val="00A3334A"/>
    <w:rsid w:val="00A34A89"/>
    <w:rsid w:val="00A35162"/>
    <w:rsid w:val="00A36473"/>
    <w:rsid w:val="00A365A6"/>
    <w:rsid w:val="00A37D41"/>
    <w:rsid w:val="00A4159C"/>
    <w:rsid w:val="00A41FAE"/>
    <w:rsid w:val="00A43DB4"/>
    <w:rsid w:val="00A43E0C"/>
    <w:rsid w:val="00A461C0"/>
    <w:rsid w:val="00A47B9B"/>
    <w:rsid w:val="00A5027B"/>
    <w:rsid w:val="00A56A3F"/>
    <w:rsid w:val="00A57DF4"/>
    <w:rsid w:val="00A60A02"/>
    <w:rsid w:val="00A64842"/>
    <w:rsid w:val="00A649AF"/>
    <w:rsid w:val="00A6562D"/>
    <w:rsid w:val="00A71B6A"/>
    <w:rsid w:val="00A73401"/>
    <w:rsid w:val="00A74192"/>
    <w:rsid w:val="00A75776"/>
    <w:rsid w:val="00A765F9"/>
    <w:rsid w:val="00A77520"/>
    <w:rsid w:val="00A806CE"/>
    <w:rsid w:val="00A8090F"/>
    <w:rsid w:val="00A80A18"/>
    <w:rsid w:val="00A81E52"/>
    <w:rsid w:val="00A82725"/>
    <w:rsid w:val="00A82C6F"/>
    <w:rsid w:val="00A83A70"/>
    <w:rsid w:val="00A84AFD"/>
    <w:rsid w:val="00A85BCE"/>
    <w:rsid w:val="00A862C1"/>
    <w:rsid w:val="00A9100A"/>
    <w:rsid w:val="00A911FB"/>
    <w:rsid w:val="00A92D5C"/>
    <w:rsid w:val="00A93423"/>
    <w:rsid w:val="00A93870"/>
    <w:rsid w:val="00A949D9"/>
    <w:rsid w:val="00A97D80"/>
    <w:rsid w:val="00AA5103"/>
    <w:rsid w:val="00AA5B3C"/>
    <w:rsid w:val="00AA5E86"/>
    <w:rsid w:val="00AA71F7"/>
    <w:rsid w:val="00AB0105"/>
    <w:rsid w:val="00AB080B"/>
    <w:rsid w:val="00AB1439"/>
    <w:rsid w:val="00AB166B"/>
    <w:rsid w:val="00AB33AC"/>
    <w:rsid w:val="00AB35C6"/>
    <w:rsid w:val="00AB7026"/>
    <w:rsid w:val="00AB74DA"/>
    <w:rsid w:val="00AC0C56"/>
    <w:rsid w:val="00AC1081"/>
    <w:rsid w:val="00AC416F"/>
    <w:rsid w:val="00AC55B2"/>
    <w:rsid w:val="00AD0A34"/>
    <w:rsid w:val="00AD1818"/>
    <w:rsid w:val="00AD1F5D"/>
    <w:rsid w:val="00AD436A"/>
    <w:rsid w:val="00AD51C6"/>
    <w:rsid w:val="00AD69E8"/>
    <w:rsid w:val="00AD735D"/>
    <w:rsid w:val="00AE0374"/>
    <w:rsid w:val="00AE0D2D"/>
    <w:rsid w:val="00AE44E7"/>
    <w:rsid w:val="00AE489B"/>
    <w:rsid w:val="00AE4DBD"/>
    <w:rsid w:val="00AE7333"/>
    <w:rsid w:val="00AE7ACB"/>
    <w:rsid w:val="00AF1404"/>
    <w:rsid w:val="00AF305E"/>
    <w:rsid w:val="00AF454E"/>
    <w:rsid w:val="00AF5BE0"/>
    <w:rsid w:val="00AF6792"/>
    <w:rsid w:val="00AF7466"/>
    <w:rsid w:val="00B005BC"/>
    <w:rsid w:val="00B0214D"/>
    <w:rsid w:val="00B0368A"/>
    <w:rsid w:val="00B04AFE"/>
    <w:rsid w:val="00B050A1"/>
    <w:rsid w:val="00B07290"/>
    <w:rsid w:val="00B1037E"/>
    <w:rsid w:val="00B113EA"/>
    <w:rsid w:val="00B11433"/>
    <w:rsid w:val="00B12F7C"/>
    <w:rsid w:val="00B13195"/>
    <w:rsid w:val="00B13616"/>
    <w:rsid w:val="00B1538B"/>
    <w:rsid w:val="00B1753D"/>
    <w:rsid w:val="00B22E4F"/>
    <w:rsid w:val="00B27895"/>
    <w:rsid w:val="00B27D76"/>
    <w:rsid w:val="00B3087C"/>
    <w:rsid w:val="00B31033"/>
    <w:rsid w:val="00B310B9"/>
    <w:rsid w:val="00B32E33"/>
    <w:rsid w:val="00B3444E"/>
    <w:rsid w:val="00B347BA"/>
    <w:rsid w:val="00B34D9C"/>
    <w:rsid w:val="00B3579D"/>
    <w:rsid w:val="00B36FFA"/>
    <w:rsid w:val="00B37737"/>
    <w:rsid w:val="00B44253"/>
    <w:rsid w:val="00B4430C"/>
    <w:rsid w:val="00B46CEC"/>
    <w:rsid w:val="00B507F7"/>
    <w:rsid w:val="00B53F4E"/>
    <w:rsid w:val="00B546CF"/>
    <w:rsid w:val="00B61B4A"/>
    <w:rsid w:val="00B62F6C"/>
    <w:rsid w:val="00B6423E"/>
    <w:rsid w:val="00B654AE"/>
    <w:rsid w:val="00B66291"/>
    <w:rsid w:val="00B66B34"/>
    <w:rsid w:val="00B7101C"/>
    <w:rsid w:val="00B71C67"/>
    <w:rsid w:val="00B72369"/>
    <w:rsid w:val="00B72835"/>
    <w:rsid w:val="00B7382E"/>
    <w:rsid w:val="00B758A1"/>
    <w:rsid w:val="00B75C8C"/>
    <w:rsid w:val="00B75CBE"/>
    <w:rsid w:val="00B80A23"/>
    <w:rsid w:val="00B81F39"/>
    <w:rsid w:val="00B85077"/>
    <w:rsid w:val="00B86B36"/>
    <w:rsid w:val="00B87F44"/>
    <w:rsid w:val="00B91C20"/>
    <w:rsid w:val="00B91EC5"/>
    <w:rsid w:val="00B92770"/>
    <w:rsid w:val="00B948EB"/>
    <w:rsid w:val="00B94D6F"/>
    <w:rsid w:val="00B952B6"/>
    <w:rsid w:val="00B95552"/>
    <w:rsid w:val="00B9655F"/>
    <w:rsid w:val="00B97F89"/>
    <w:rsid w:val="00BA1B90"/>
    <w:rsid w:val="00BA38F4"/>
    <w:rsid w:val="00BA4D7A"/>
    <w:rsid w:val="00BA61C4"/>
    <w:rsid w:val="00BA66FD"/>
    <w:rsid w:val="00BA72FC"/>
    <w:rsid w:val="00BB14CE"/>
    <w:rsid w:val="00BB16B2"/>
    <w:rsid w:val="00BB1EAA"/>
    <w:rsid w:val="00BB20FD"/>
    <w:rsid w:val="00BB27D9"/>
    <w:rsid w:val="00BB2919"/>
    <w:rsid w:val="00BB39E9"/>
    <w:rsid w:val="00BB45DB"/>
    <w:rsid w:val="00BB4D13"/>
    <w:rsid w:val="00BB5E22"/>
    <w:rsid w:val="00BB75E9"/>
    <w:rsid w:val="00BB77A4"/>
    <w:rsid w:val="00BC2F96"/>
    <w:rsid w:val="00BC4A42"/>
    <w:rsid w:val="00BC51F3"/>
    <w:rsid w:val="00BD0642"/>
    <w:rsid w:val="00BD185B"/>
    <w:rsid w:val="00BD260A"/>
    <w:rsid w:val="00BD5997"/>
    <w:rsid w:val="00BD5C17"/>
    <w:rsid w:val="00BD6BA6"/>
    <w:rsid w:val="00BD725F"/>
    <w:rsid w:val="00BD7468"/>
    <w:rsid w:val="00BE19B9"/>
    <w:rsid w:val="00BE4264"/>
    <w:rsid w:val="00BE50F6"/>
    <w:rsid w:val="00BE58E8"/>
    <w:rsid w:val="00BE5DF4"/>
    <w:rsid w:val="00BE6326"/>
    <w:rsid w:val="00BE6B0D"/>
    <w:rsid w:val="00BE78F9"/>
    <w:rsid w:val="00BF1272"/>
    <w:rsid w:val="00BF305A"/>
    <w:rsid w:val="00BF3DCF"/>
    <w:rsid w:val="00BF42C6"/>
    <w:rsid w:val="00BF5308"/>
    <w:rsid w:val="00BF5A8D"/>
    <w:rsid w:val="00C001BB"/>
    <w:rsid w:val="00C0034E"/>
    <w:rsid w:val="00C00880"/>
    <w:rsid w:val="00C04C5C"/>
    <w:rsid w:val="00C0627B"/>
    <w:rsid w:val="00C065A6"/>
    <w:rsid w:val="00C06F3F"/>
    <w:rsid w:val="00C07538"/>
    <w:rsid w:val="00C11B3F"/>
    <w:rsid w:val="00C11E1B"/>
    <w:rsid w:val="00C125D1"/>
    <w:rsid w:val="00C153A1"/>
    <w:rsid w:val="00C1677B"/>
    <w:rsid w:val="00C2083C"/>
    <w:rsid w:val="00C21100"/>
    <w:rsid w:val="00C22B2F"/>
    <w:rsid w:val="00C2371E"/>
    <w:rsid w:val="00C23BCC"/>
    <w:rsid w:val="00C24718"/>
    <w:rsid w:val="00C2504F"/>
    <w:rsid w:val="00C2510D"/>
    <w:rsid w:val="00C30CA8"/>
    <w:rsid w:val="00C3124A"/>
    <w:rsid w:val="00C33B03"/>
    <w:rsid w:val="00C34B64"/>
    <w:rsid w:val="00C34D86"/>
    <w:rsid w:val="00C35892"/>
    <w:rsid w:val="00C364CD"/>
    <w:rsid w:val="00C36DB4"/>
    <w:rsid w:val="00C41029"/>
    <w:rsid w:val="00C4136A"/>
    <w:rsid w:val="00C42FFC"/>
    <w:rsid w:val="00C464E4"/>
    <w:rsid w:val="00C47FCB"/>
    <w:rsid w:val="00C527C4"/>
    <w:rsid w:val="00C52D44"/>
    <w:rsid w:val="00C56FDC"/>
    <w:rsid w:val="00C576DC"/>
    <w:rsid w:val="00C57732"/>
    <w:rsid w:val="00C57D0C"/>
    <w:rsid w:val="00C60F8C"/>
    <w:rsid w:val="00C61A66"/>
    <w:rsid w:val="00C63289"/>
    <w:rsid w:val="00C701E1"/>
    <w:rsid w:val="00C70B66"/>
    <w:rsid w:val="00C72E8E"/>
    <w:rsid w:val="00C741FC"/>
    <w:rsid w:val="00C74B57"/>
    <w:rsid w:val="00C74BB2"/>
    <w:rsid w:val="00C75614"/>
    <w:rsid w:val="00C771D0"/>
    <w:rsid w:val="00C77F81"/>
    <w:rsid w:val="00C805F7"/>
    <w:rsid w:val="00C82F33"/>
    <w:rsid w:val="00C83B7B"/>
    <w:rsid w:val="00C849ED"/>
    <w:rsid w:val="00C853CB"/>
    <w:rsid w:val="00C856B2"/>
    <w:rsid w:val="00C86BDC"/>
    <w:rsid w:val="00C878C8"/>
    <w:rsid w:val="00C90372"/>
    <w:rsid w:val="00C90ED8"/>
    <w:rsid w:val="00C91809"/>
    <w:rsid w:val="00C92F28"/>
    <w:rsid w:val="00C95BEF"/>
    <w:rsid w:val="00C96342"/>
    <w:rsid w:val="00C965FD"/>
    <w:rsid w:val="00C97291"/>
    <w:rsid w:val="00CA027B"/>
    <w:rsid w:val="00CA097D"/>
    <w:rsid w:val="00CA0F79"/>
    <w:rsid w:val="00CA1C4B"/>
    <w:rsid w:val="00CA1D6C"/>
    <w:rsid w:val="00CA2F3B"/>
    <w:rsid w:val="00CA366C"/>
    <w:rsid w:val="00CA3AAE"/>
    <w:rsid w:val="00CA6933"/>
    <w:rsid w:val="00CA7CA1"/>
    <w:rsid w:val="00CB085C"/>
    <w:rsid w:val="00CB0E24"/>
    <w:rsid w:val="00CB1114"/>
    <w:rsid w:val="00CB1BCA"/>
    <w:rsid w:val="00CB24DD"/>
    <w:rsid w:val="00CB3F8B"/>
    <w:rsid w:val="00CC3742"/>
    <w:rsid w:val="00CC4B5E"/>
    <w:rsid w:val="00CC514A"/>
    <w:rsid w:val="00CD1391"/>
    <w:rsid w:val="00CD3481"/>
    <w:rsid w:val="00CD34E7"/>
    <w:rsid w:val="00CD5447"/>
    <w:rsid w:val="00CD5B78"/>
    <w:rsid w:val="00CD6D16"/>
    <w:rsid w:val="00CD7BD5"/>
    <w:rsid w:val="00CE0147"/>
    <w:rsid w:val="00CE100D"/>
    <w:rsid w:val="00CE2993"/>
    <w:rsid w:val="00CE3330"/>
    <w:rsid w:val="00CE4A50"/>
    <w:rsid w:val="00CE5982"/>
    <w:rsid w:val="00CF1071"/>
    <w:rsid w:val="00CF173F"/>
    <w:rsid w:val="00CF551B"/>
    <w:rsid w:val="00CF70A4"/>
    <w:rsid w:val="00D000F9"/>
    <w:rsid w:val="00D00156"/>
    <w:rsid w:val="00D01DED"/>
    <w:rsid w:val="00D0276F"/>
    <w:rsid w:val="00D054CA"/>
    <w:rsid w:val="00D05554"/>
    <w:rsid w:val="00D0788C"/>
    <w:rsid w:val="00D0794B"/>
    <w:rsid w:val="00D1341F"/>
    <w:rsid w:val="00D1572A"/>
    <w:rsid w:val="00D15CE1"/>
    <w:rsid w:val="00D22210"/>
    <w:rsid w:val="00D23776"/>
    <w:rsid w:val="00D260AE"/>
    <w:rsid w:val="00D30224"/>
    <w:rsid w:val="00D31DC3"/>
    <w:rsid w:val="00D32832"/>
    <w:rsid w:val="00D34374"/>
    <w:rsid w:val="00D35471"/>
    <w:rsid w:val="00D408AF"/>
    <w:rsid w:val="00D40B59"/>
    <w:rsid w:val="00D42668"/>
    <w:rsid w:val="00D43385"/>
    <w:rsid w:val="00D464F4"/>
    <w:rsid w:val="00D50A0F"/>
    <w:rsid w:val="00D5267E"/>
    <w:rsid w:val="00D52E14"/>
    <w:rsid w:val="00D54660"/>
    <w:rsid w:val="00D54C79"/>
    <w:rsid w:val="00D5500F"/>
    <w:rsid w:val="00D56236"/>
    <w:rsid w:val="00D568F7"/>
    <w:rsid w:val="00D5715A"/>
    <w:rsid w:val="00D60816"/>
    <w:rsid w:val="00D61E49"/>
    <w:rsid w:val="00D61E9C"/>
    <w:rsid w:val="00D64C60"/>
    <w:rsid w:val="00D667C9"/>
    <w:rsid w:val="00D744F8"/>
    <w:rsid w:val="00D74A12"/>
    <w:rsid w:val="00D752B0"/>
    <w:rsid w:val="00D756C7"/>
    <w:rsid w:val="00D75A0D"/>
    <w:rsid w:val="00D77654"/>
    <w:rsid w:val="00D8141A"/>
    <w:rsid w:val="00D81CAC"/>
    <w:rsid w:val="00D858A9"/>
    <w:rsid w:val="00D85E08"/>
    <w:rsid w:val="00D86B09"/>
    <w:rsid w:val="00D86E39"/>
    <w:rsid w:val="00D87423"/>
    <w:rsid w:val="00D90E03"/>
    <w:rsid w:val="00D91E6B"/>
    <w:rsid w:val="00D9237C"/>
    <w:rsid w:val="00D93149"/>
    <w:rsid w:val="00D97B85"/>
    <w:rsid w:val="00DA0D9D"/>
    <w:rsid w:val="00DA410D"/>
    <w:rsid w:val="00DA52B9"/>
    <w:rsid w:val="00DA5A36"/>
    <w:rsid w:val="00DA7922"/>
    <w:rsid w:val="00DB143D"/>
    <w:rsid w:val="00DB37A6"/>
    <w:rsid w:val="00DB5A3E"/>
    <w:rsid w:val="00DC038A"/>
    <w:rsid w:val="00DC1D72"/>
    <w:rsid w:val="00DC3717"/>
    <w:rsid w:val="00DC52A2"/>
    <w:rsid w:val="00DC7F96"/>
    <w:rsid w:val="00DD26A4"/>
    <w:rsid w:val="00DD373E"/>
    <w:rsid w:val="00DD4EDD"/>
    <w:rsid w:val="00DD568C"/>
    <w:rsid w:val="00DE0332"/>
    <w:rsid w:val="00DE3CB5"/>
    <w:rsid w:val="00DE4DBD"/>
    <w:rsid w:val="00DE5374"/>
    <w:rsid w:val="00DE636A"/>
    <w:rsid w:val="00DE658C"/>
    <w:rsid w:val="00DE662B"/>
    <w:rsid w:val="00DE6C19"/>
    <w:rsid w:val="00DE7240"/>
    <w:rsid w:val="00DE76A8"/>
    <w:rsid w:val="00DE796E"/>
    <w:rsid w:val="00DE7A32"/>
    <w:rsid w:val="00DE7F43"/>
    <w:rsid w:val="00DF06F3"/>
    <w:rsid w:val="00DF37E6"/>
    <w:rsid w:val="00DF506C"/>
    <w:rsid w:val="00DF5B27"/>
    <w:rsid w:val="00DF5DA5"/>
    <w:rsid w:val="00DF6B8F"/>
    <w:rsid w:val="00DF6F39"/>
    <w:rsid w:val="00E00501"/>
    <w:rsid w:val="00E01E6C"/>
    <w:rsid w:val="00E01F68"/>
    <w:rsid w:val="00E023BA"/>
    <w:rsid w:val="00E027A3"/>
    <w:rsid w:val="00E0316F"/>
    <w:rsid w:val="00E0409B"/>
    <w:rsid w:val="00E04C8A"/>
    <w:rsid w:val="00E10432"/>
    <w:rsid w:val="00E10E4E"/>
    <w:rsid w:val="00E11120"/>
    <w:rsid w:val="00E12732"/>
    <w:rsid w:val="00E1388E"/>
    <w:rsid w:val="00E154B8"/>
    <w:rsid w:val="00E156B3"/>
    <w:rsid w:val="00E2006F"/>
    <w:rsid w:val="00E24FAB"/>
    <w:rsid w:val="00E25518"/>
    <w:rsid w:val="00E25FEB"/>
    <w:rsid w:val="00E27C7B"/>
    <w:rsid w:val="00E300C1"/>
    <w:rsid w:val="00E302C0"/>
    <w:rsid w:val="00E31CCE"/>
    <w:rsid w:val="00E3365D"/>
    <w:rsid w:val="00E33BED"/>
    <w:rsid w:val="00E343FC"/>
    <w:rsid w:val="00E346DB"/>
    <w:rsid w:val="00E349E6"/>
    <w:rsid w:val="00E35727"/>
    <w:rsid w:val="00E3598B"/>
    <w:rsid w:val="00E424A0"/>
    <w:rsid w:val="00E43C31"/>
    <w:rsid w:val="00E44E73"/>
    <w:rsid w:val="00E46383"/>
    <w:rsid w:val="00E463AD"/>
    <w:rsid w:val="00E50345"/>
    <w:rsid w:val="00E50E8D"/>
    <w:rsid w:val="00E52BC4"/>
    <w:rsid w:val="00E56C61"/>
    <w:rsid w:val="00E57CE5"/>
    <w:rsid w:val="00E57FA5"/>
    <w:rsid w:val="00E60576"/>
    <w:rsid w:val="00E6257F"/>
    <w:rsid w:val="00E643B9"/>
    <w:rsid w:val="00E65D29"/>
    <w:rsid w:val="00E703DA"/>
    <w:rsid w:val="00E71523"/>
    <w:rsid w:val="00E73A08"/>
    <w:rsid w:val="00E7456A"/>
    <w:rsid w:val="00E7549B"/>
    <w:rsid w:val="00E76D66"/>
    <w:rsid w:val="00E77AE0"/>
    <w:rsid w:val="00E77C46"/>
    <w:rsid w:val="00E80574"/>
    <w:rsid w:val="00E80E63"/>
    <w:rsid w:val="00E816BB"/>
    <w:rsid w:val="00E81A85"/>
    <w:rsid w:val="00E835FE"/>
    <w:rsid w:val="00E8544B"/>
    <w:rsid w:val="00E86237"/>
    <w:rsid w:val="00E864DD"/>
    <w:rsid w:val="00E86C39"/>
    <w:rsid w:val="00E874DE"/>
    <w:rsid w:val="00E9025E"/>
    <w:rsid w:val="00E9068E"/>
    <w:rsid w:val="00E92E1F"/>
    <w:rsid w:val="00E9401C"/>
    <w:rsid w:val="00E947A5"/>
    <w:rsid w:val="00E94C85"/>
    <w:rsid w:val="00EA1682"/>
    <w:rsid w:val="00EA4A57"/>
    <w:rsid w:val="00EA6072"/>
    <w:rsid w:val="00EA68D8"/>
    <w:rsid w:val="00EB1427"/>
    <w:rsid w:val="00EB1C6B"/>
    <w:rsid w:val="00EB2162"/>
    <w:rsid w:val="00EB36C5"/>
    <w:rsid w:val="00EB6160"/>
    <w:rsid w:val="00EB65E9"/>
    <w:rsid w:val="00EB6E5F"/>
    <w:rsid w:val="00EC294F"/>
    <w:rsid w:val="00EC3873"/>
    <w:rsid w:val="00EC4074"/>
    <w:rsid w:val="00EC5523"/>
    <w:rsid w:val="00EC729A"/>
    <w:rsid w:val="00ED3589"/>
    <w:rsid w:val="00EE13C6"/>
    <w:rsid w:val="00EE20A5"/>
    <w:rsid w:val="00EE2D87"/>
    <w:rsid w:val="00EE53E3"/>
    <w:rsid w:val="00EE5A18"/>
    <w:rsid w:val="00EE5FB6"/>
    <w:rsid w:val="00EE6146"/>
    <w:rsid w:val="00EE69BD"/>
    <w:rsid w:val="00EF06C2"/>
    <w:rsid w:val="00EF070B"/>
    <w:rsid w:val="00EF1C7B"/>
    <w:rsid w:val="00EF2268"/>
    <w:rsid w:val="00EF3494"/>
    <w:rsid w:val="00EF36A5"/>
    <w:rsid w:val="00EF3A09"/>
    <w:rsid w:val="00EF4473"/>
    <w:rsid w:val="00EF58EF"/>
    <w:rsid w:val="00EF595A"/>
    <w:rsid w:val="00EF69F3"/>
    <w:rsid w:val="00EF7F19"/>
    <w:rsid w:val="00F027DE"/>
    <w:rsid w:val="00F02902"/>
    <w:rsid w:val="00F02CF2"/>
    <w:rsid w:val="00F02D19"/>
    <w:rsid w:val="00F069FC"/>
    <w:rsid w:val="00F0713E"/>
    <w:rsid w:val="00F07FAE"/>
    <w:rsid w:val="00F07FCC"/>
    <w:rsid w:val="00F10825"/>
    <w:rsid w:val="00F119FC"/>
    <w:rsid w:val="00F12108"/>
    <w:rsid w:val="00F14009"/>
    <w:rsid w:val="00F140C2"/>
    <w:rsid w:val="00F1446D"/>
    <w:rsid w:val="00F15063"/>
    <w:rsid w:val="00F1511E"/>
    <w:rsid w:val="00F17E80"/>
    <w:rsid w:val="00F21146"/>
    <w:rsid w:val="00F23501"/>
    <w:rsid w:val="00F23B8C"/>
    <w:rsid w:val="00F26238"/>
    <w:rsid w:val="00F305FD"/>
    <w:rsid w:val="00F31CDD"/>
    <w:rsid w:val="00F33C0D"/>
    <w:rsid w:val="00F352AF"/>
    <w:rsid w:val="00F36B8B"/>
    <w:rsid w:val="00F37279"/>
    <w:rsid w:val="00F37C98"/>
    <w:rsid w:val="00F37FBE"/>
    <w:rsid w:val="00F404F2"/>
    <w:rsid w:val="00F41B8D"/>
    <w:rsid w:val="00F42A01"/>
    <w:rsid w:val="00F4359E"/>
    <w:rsid w:val="00F443E0"/>
    <w:rsid w:val="00F45AE8"/>
    <w:rsid w:val="00F45FED"/>
    <w:rsid w:val="00F46149"/>
    <w:rsid w:val="00F47BEF"/>
    <w:rsid w:val="00F47DE7"/>
    <w:rsid w:val="00F50304"/>
    <w:rsid w:val="00F506B7"/>
    <w:rsid w:val="00F5347A"/>
    <w:rsid w:val="00F545A3"/>
    <w:rsid w:val="00F54D6B"/>
    <w:rsid w:val="00F556E7"/>
    <w:rsid w:val="00F5757B"/>
    <w:rsid w:val="00F60BE5"/>
    <w:rsid w:val="00F61052"/>
    <w:rsid w:val="00F66EB5"/>
    <w:rsid w:val="00F71127"/>
    <w:rsid w:val="00F73053"/>
    <w:rsid w:val="00F7322D"/>
    <w:rsid w:val="00F74361"/>
    <w:rsid w:val="00F7626F"/>
    <w:rsid w:val="00F768AD"/>
    <w:rsid w:val="00F76C7B"/>
    <w:rsid w:val="00F772DE"/>
    <w:rsid w:val="00F81813"/>
    <w:rsid w:val="00F856B5"/>
    <w:rsid w:val="00F86EDE"/>
    <w:rsid w:val="00F9256C"/>
    <w:rsid w:val="00F93A79"/>
    <w:rsid w:val="00F940A1"/>
    <w:rsid w:val="00F94547"/>
    <w:rsid w:val="00F947B4"/>
    <w:rsid w:val="00F961A7"/>
    <w:rsid w:val="00FA089A"/>
    <w:rsid w:val="00FA08AC"/>
    <w:rsid w:val="00FA16C2"/>
    <w:rsid w:val="00FA1924"/>
    <w:rsid w:val="00FA23EC"/>
    <w:rsid w:val="00FA4BA9"/>
    <w:rsid w:val="00FA4BE1"/>
    <w:rsid w:val="00FB0356"/>
    <w:rsid w:val="00FB1099"/>
    <w:rsid w:val="00FB5D40"/>
    <w:rsid w:val="00FB611A"/>
    <w:rsid w:val="00FB772A"/>
    <w:rsid w:val="00FB7D42"/>
    <w:rsid w:val="00FC0D5C"/>
    <w:rsid w:val="00FC0FC8"/>
    <w:rsid w:val="00FC179D"/>
    <w:rsid w:val="00FC4037"/>
    <w:rsid w:val="00FC4EF4"/>
    <w:rsid w:val="00FC5A0A"/>
    <w:rsid w:val="00FC6B96"/>
    <w:rsid w:val="00FC74FF"/>
    <w:rsid w:val="00FC7E85"/>
    <w:rsid w:val="00FD0530"/>
    <w:rsid w:val="00FD0BDD"/>
    <w:rsid w:val="00FD1842"/>
    <w:rsid w:val="00FD4B59"/>
    <w:rsid w:val="00FD4FA9"/>
    <w:rsid w:val="00FD544B"/>
    <w:rsid w:val="00FE0427"/>
    <w:rsid w:val="00FE085B"/>
    <w:rsid w:val="00FE178B"/>
    <w:rsid w:val="00FE197C"/>
    <w:rsid w:val="00FE2DB4"/>
    <w:rsid w:val="00FE63F2"/>
    <w:rsid w:val="00FE680D"/>
    <w:rsid w:val="00FE6942"/>
    <w:rsid w:val="00FE70D1"/>
    <w:rsid w:val="00FE799C"/>
    <w:rsid w:val="00FE7A6C"/>
    <w:rsid w:val="00FF1585"/>
    <w:rsid w:val="00FF29C9"/>
    <w:rsid w:val="00FF3307"/>
    <w:rsid w:val="00FF4B81"/>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FAB3AA1"/>
  <w15:chartTrackingRefBased/>
  <w15:docId w15:val="{F3D423A0-6913-498C-87E1-24C1BBC8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3" w:uiPriority="39"/>
    <w:lsdException w:name="header" w:uiPriority="9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aliases w:val="TITULO,Título 1A"/>
    <w:basedOn w:val="Normal"/>
    <w:next w:val="Normal"/>
    <w:link w:val="Ttulo1Car"/>
    <w:autoRedefine/>
    <w:qFormat/>
    <w:pPr>
      <w:keepNext/>
      <w:framePr w:hSpace="141" w:wrap="around" w:vAnchor="text" w:hAnchor="text" w:y="1"/>
      <w:spacing w:line="360" w:lineRule="auto"/>
      <w:suppressOverlap/>
      <w:jc w:val="center"/>
      <w:outlineLvl w:val="0"/>
    </w:pPr>
    <w:rPr>
      <w:rFonts w:ascii="Arial" w:hAnsi="Arial" w:cs="Arial"/>
      <w:bCs/>
      <w:sz w:val="22"/>
      <w:szCs w:val="22"/>
    </w:rPr>
  </w:style>
  <w:style w:type="paragraph" w:styleId="Ttulo2">
    <w:name w:val="heading 2"/>
    <w:basedOn w:val="Normal"/>
    <w:next w:val="Normal"/>
    <w:link w:val="Ttulo2Car"/>
    <w:autoRedefine/>
    <w:qFormat/>
    <w:rsid w:val="00FE0427"/>
    <w:pPr>
      <w:keepNext/>
      <w:numPr>
        <w:numId w:val="1"/>
      </w:numPr>
      <w:spacing w:before="240" w:after="60"/>
      <w:jc w:val="both"/>
      <w:outlineLvl w:val="1"/>
    </w:pPr>
    <w:rPr>
      <w:rFonts w:ascii="Arial" w:hAnsi="Arial"/>
      <w:sz w:val="22"/>
      <w:szCs w:val="28"/>
      <w:lang w:val="x-none" w:eastAsia="x-none"/>
    </w:rPr>
  </w:style>
  <w:style w:type="paragraph" w:styleId="Ttulo3">
    <w:name w:val="heading 3"/>
    <w:basedOn w:val="Normal"/>
    <w:next w:val="Normal"/>
    <w:qFormat/>
    <w:pPr>
      <w:keepNext/>
      <w:numPr>
        <w:numId w:val="3"/>
      </w:numPr>
      <w:spacing w:before="240" w:after="60" w:line="360" w:lineRule="auto"/>
      <w:jc w:val="both"/>
      <w:outlineLvl w:val="2"/>
    </w:pPr>
    <w:rPr>
      <w:rFonts w:ascii="Arial" w:hAnsi="Arial" w:cs="Arial"/>
      <w:b/>
      <w:bCs/>
      <w:sz w:val="26"/>
      <w:szCs w:val="26"/>
    </w:rPr>
  </w:style>
  <w:style w:type="paragraph" w:styleId="Ttulo4">
    <w:name w:val="heading 4"/>
    <w:basedOn w:val="Normal"/>
    <w:next w:val="Normal"/>
    <w:qFormat/>
    <w:pPr>
      <w:keepNext/>
      <w:numPr>
        <w:ilvl w:val="3"/>
        <w:numId w:val="3"/>
      </w:numPr>
      <w:spacing w:before="240" w:after="60" w:line="360" w:lineRule="auto"/>
      <w:jc w:val="both"/>
      <w:outlineLvl w:val="3"/>
    </w:pPr>
    <w:rPr>
      <w:rFonts w:ascii="Arial" w:hAnsi="Arial" w:cs="Arial"/>
      <w:b/>
      <w:bCs/>
      <w:sz w:val="28"/>
      <w:szCs w:val="28"/>
    </w:rPr>
  </w:style>
  <w:style w:type="paragraph" w:styleId="Ttulo5">
    <w:name w:val="heading 5"/>
    <w:basedOn w:val="Normal"/>
    <w:next w:val="Normal"/>
    <w:qFormat/>
    <w:pPr>
      <w:numPr>
        <w:ilvl w:val="4"/>
        <w:numId w:val="3"/>
      </w:numPr>
      <w:spacing w:before="240" w:after="60" w:line="360" w:lineRule="auto"/>
      <w:jc w:val="both"/>
      <w:outlineLvl w:val="4"/>
    </w:pPr>
    <w:rPr>
      <w:rFonts w:ascii="Arial" w:hAnsi="Arial" w:cs="Arial"/>
      <w:b/>
      <w:bCs/>
      <w:i/>
      <w:iCs/>
      <w:sz w:val="26"/>
      <w:szCs w:val="26"/>
    </w:rPr>
  </w:style>
  <w:style w:type="paragraph" w:styleId="Ttulo6">
    <w:name w:val="heading 6"/>
    <w:basedOn w:val="Normal"/>
    <w:next w:val="Normal"/>
    <w:qFormat/>
    <w:pPr>
      <w:numPr>
        <w:ilvl w:val="5"/>
        <w:numId w:val="3"/>
      </w:numPr>
      <w:spacing w:before="240" w:after="60" w:line="360" w:lineRule="auto"/>
      <w:jc w:val="both"/>
      <w:outlineLvl w:val="5"/>
    </w:pPr>
    <w:rPr>
      <w:rFonts w:ascii="Arial" w:hAnsi="Arial" w:cs="Arial"/>
      <w:b/>
      <w:bCs/>
      <w:sz w:val="22"/>
      <w:szCs w:val="22"/>
    </w:rPr>
  </w:style>
  <w:style w:type="paragraph" w:styleId="Ttulo7">
    <w:name w:val="heading 7"/>
    <w:basedOn w:val="Normal"/>
    <w:next w:val="Normal"/>
    <w:qFormat/>
    <w:pPr>
      <w:numPr>
        <w:ilvl w:val="6"/>
        <w:numId w:val="3"/>
      </w:numPr>
      <w:spacing w:before="240" w:after="60" w:line="360" w:lineRule="auto"/>
      <w:jc w:val="both"/>
      <w:outlineLvl w:val="6"/>
    </w:pPr>
    <w:rPr>
      <w:rFonts w:ascii="Arial" w:hAnsi="Arial" w:cs="Arial"/>
      <w:sz w:val="22"/>
      <w:szCs w:val="28"/>
    </w:rPr>
  </w:style>
  <w:style w:type="paragraph" w:styleId="Ttulo8">
    <w:name w:val="heading 8"/>
    <w:basedOn w:val="Normal"/>
    <w:next w:val="Normal"/>
    <w:qFormat/>
    <w:pPr>
      <w:numPr>
        <w:ilvl w:val="7"/>
        <w:numId w:val="3"/>
      </w:numPr>
      <w:spacing w:before="240" w:after="60" w:line="360" w:lineRule="auto"/>
      <w:jc w:val="both"/>
      <w:outlineLvl w:val="7"/>
    </w:pPr>
    <w:rPr>
      <w:rFonts w:ascii="Arial" w:hAnsi="Arial" w:cs="Arial"/>
      <w:i/>
      <w:iCs/>
      <w:sz w:val="22"/>
      <w:szCs w:val="28"/>
    </w:rPr>
  </w:style>
  <w:style w:type="paragraph" w:styleId="Ttulo9">
    <w:name w:val="heading 9"/>
    <w:basedOn w:val="Normal"/>
    <w:next w:val="Normal"/>
    <w:qFormat/>
    <w:pPr>
      <w:numPr>
        <w:ilvl w:val="8"/>
        <w:numId w:val="3"/>
      </w:numPr>
      <w:spacing w:before="240" w:after="60" w:line="360" w:lineRule="auto"/>
      <w:jc w:val="both"/>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jc w:val="both"/>
    </w:pPr>
    <w:rPr>
      <w:rFonts w:ascii="Arial" w:hAnsi="Arial" w:cs="Arial"/>
      <w:sz w:val="20"/>
      <w:szCs w:val="28"/>
    </w:rPr>
  </w:style>
  <w:style w:type="paragraph" w:styleId="Piedepgina">
    <w:name w:val="footer"/>
    <w:basedOn w:val="Normal"/>
    <w:link w:val="PiedepginaCar"/>
    <w:uiPriority w:val="99"/>
    <w:pPr>
      <w:tabs>
        <w:tab w:val="center" w:pos="4252"/>
        <w:tab w:val="right" w:pos="8504"/>
      </w:tabs>
      <w:spacing w:line="360" w:lineRule="auto"/>
      <w:jc w:val="both"/>
    </w:pPr>
    <w:rPr>
      <w:rFonts w:ascii="Arial" w:hAnsi="Arial" w:cs="Arial"/>
      <w:sz w:val="22"/>
      <w:szCs w:val="28"/>
    </w:rPr>
  </w:style>
  <w:style w:type="paragraph" w:customStyle="1" w:styleId="Titulo">
    <w:name w:val="Titulo"/>
    <w:basedOn w:val="Normal"/>
    <w:autoRedefine/>
    <w:pPr>
      <w:numPr>
        <w:numId w:val="2"/>
      </w:numPr>
      <w:spacing w:line="360" w:lineRule="auto"/>
      <w:jc w:val="both"/>
    </w:pPr>
    <w:rPr>
      <w:rFonts w:ascii="Arial" w:hAnsi="Arial" w:cs="Arial"/>
      <w:szCs w:val="20"/>
    </w:rPr>
  </w:style>
  <w:style w:type="paragraph" w:styleId="Textoindependiente">
    <w:name w:val="Body Text"/>
    <w:basedOn w:val="Normal"/>
    <w:pPr>
      <w:spacing w:line="360" w:lineRule="auto"/>
      <w:jc w:val="center"/>
    </w:pPr>
    <w:rPr>
      <w:rFonts w:ascii="Arial" w:hAnsi="Arial" w:cs="Arial"/>
      <w:b/>
      <w:snapToGrid w:val="0"/>
      <w:color w:val="000000"/>
      <w:sz w:val="22"/>
      <w:szCs w:val="28"/>
    </w:rPr>
  </w:style>
  <w:style w:type="character" w:styleId="Nmerodepgina">
    <w:name w:val="page number"/>
    <w:basedOn w:val="Fuentedeprrafopredeter"/>
  </w:style>
  <w:style w:type="paragraph" w:styleId="Descripcin">
    <w:name w:val="caption"/>
    <w:basedOn w:val="Normal"/>
    <w:next w:val="Normal"/>
    <w:qFormat/>
    <w:pPr>
      <w:spacing w:before="120" w:after="120" w:line="360" w:lineRule="auto"/>
      <w:jc w:val="center"/>
    </w:pPr>
    <w:rPr>
      <w:rFonts w:ascii="Arial" w:hAnsi="Arial" w:cs="Arial"/>
      <w:b/>
      <w:bCs/>
      <w:sz w:val="20"/>
      <w:szCs w:val="20"/>
    </w:rPr>
  </w:style>
  <w:style w:type="paragraph" w:styleId="Textonotapie">
    <w:name w:val="footnote text"/>
    <w:basedOn w:val="Normal"/>
    <w:semiHidden/>
    <w:pPr>
      <w:spacing w:line="360" w:lineRule="auto"/>
      <w:jc w:val="both"/>
    </w:pPr>
    <w:rPr>
      <w:rFonts w:ascii="Arial" w:hAnsi="Arial" w:cs="Arial"/>
      <w:sz w:val="20"/>
      <w:szCs w:val="20"/>
    </w:rPr>
  </w:style>
  <w:style w:type="character" w:styleId="Refdenotaalpie">
    <w:name w:val="footnote reference"/>
    <w:semiHidden/>
    <w:rPr>
      <w:vertAlign w:val="superscript"/>
    </w:rPr>
  </w:style>
  <w:style w:type="paragraph" w:styleId="Textoindependiente2">
    <w:name w:val="Body Text 2"/>
    <w:basedOn w:val="Normal"/>
    <w:pPr>
      <w:spacing w:line="360" w:lineRule="auto"/>
      <w:jc w:val="both"/>
    </w:pPr>
    <w:rPr>
      <w:rFonts w:ascii="Arial" w:hAnsi="Arial" w:cs="Arial"/>
      <w:sz w:val="22"/>
      <w:szCs w:val="28"/>
    </w:rPr>
  </w:style>
  <w:style w:type="paragraph" w:styleId="Textoindependiente3">
    <w:name w:val="Body Text 3"/>
    <w:basedOn w:val="Normal"/>
    <w:pPr>
      <w:spacing w:line="360" w:lineRule="auto"/>
      <w:jc w:val="both"/>
    </w:pPr>
    <w:rPr>
      <w:rFonts w:ascii="Arial" w:hAnsi="Arial" w:cs="Arial"/>
      <w:sz w:val="22"/>
      <w:szCs w:val="28"/>
    </w:rPr>
  </w:style>
  <w:style w:type="paragraph" w:styleId="Sangradetextonormal">
    <w:name w:val="Body Text Indent"/>
    <w:basedOn w:val="Normal"/>
    <w:link w:val="SangradetextonormalCar"/>
    <w:pPr>
      <w:ind w:left="357"/>
      <w:jc w:val="both"/>
    </w:pPr>
    <w:rPr>
      <w:rFonts w:ascii="Arial" w:hAnsi="Arial" w:cs="Arial"/>
      <w:sz w:val="22"/>
      <w:szCs w:val="28"/>
    </w:rPr>
  </w:style>
  <w:style w:type="paragraph" w:styleId="TDC1">
    <w:name w:val="toc 1"/>
    <w:basedOn w:val="Normal"/>
    <w:next w:val="Normal"/>
    <w:autoRedefine/>
    <w:semiHidden/>
    <w:pPr>
      <w:spacing w:before="120" w:after="120"/>
    </w:pPr>
    <w:rPr>
      <w:b/>
      <w:bCs/>
      <w:caps/>
    </w:rPr>
  </w:style>
  <w:style w:type="paragraph" w:styleId="TDC2">
    <w:name w:val="toc 2"/>
    <w:basedOn w:val="Normal"/>
    <w:next w:val="Normal"/>
    <w:autoRedefine/>
    <w:uiPriority w:val="39"/>
    <w:pPr>
      <w:ind w:left="240"/>
    </w:pPr>
    <w:rPr>
      <w:smallCaps/>
    </w:rPr>
  </w:style>
  <w:style w:type="paragraph" w:styleId="TDC3">
    <w:name w:val="toc 3"/>
    <w:basedOn w:val="Normal"/>
    <w:next w:val="Normal"/>
    <w:autoRedefine/>
    <w:uiPriority w:val="39"/>
    <w:rsid w:val="00A97D80"/>
    <w:pPr>
      <w:tabs>
        <w:tab w:val="right" w:pos="340"/>
        <w:tab w:val="right" w:leader="dot" w:pos="9061"/>
      </w:tabs>
      <w:spacing w:line="360" w:lineRule="auto"/>
      <w:jc w:val="center"/>
    </w:pPr>
    <w:rPr>
      <w:rFonts w:ascii="Arial Narrow" w:hAnsi="Arial Narrow" w:cs="Arial"/>
      <w:b/>
      <w:bCs/>
      <w:sz w:val="22"/>
      <w:szCs w:val="22"/>
    </w:rPr>
  </w:style>
  <w:style w:type="paragraph" w:styleId="TDC4">
    <w:name w:val="toc 4"/>
    <w:basedOn w:val="Normal"/>
    <w:next w:val="Normal"/>
    <w:autoRedefine/>
    <w:semiHidden/>
    <w:pPr>
      <w:ind w:left="720"/>
    </w:pPr>
    <w:rPr>
      <w:szCs w:val="21"/>
    </w:rPr>
  </w:style>
  <w:style w:type="paragraph" w:styleId="TDC5">
    <w:name w:val="toc 5"/>
    <w:basedOn w:val="Normal"/>
    <w:next w:val="Normal"/>
    <w:autoRedefine/>
    <w:semiHidden/>
    <w:pPr>
      <w:ind w:left="960"/>
    </w:pPr>
    <w:rPr>
      <w:szCs w:val="21"/>
    </w:rPr>
  </w:style>
  <w:style w:type="paragraph" w:styleId="TDC6">
    <w:name w:val="toc 6"/>
    <w:basedOn w:val="Normal"/>
    <w:next w:val="Normal"/>
    <w:autoRedefine/>
    <w:semiHidden/>
    <w:pPr>
      <w:ind w:left="1200"/>
    </w:pPr>
    <w:rPr>
      <w:szCs w:val="21"/>
    </w:rPr>
  </w:style>
  <w:style w:type="paragraph" w:styleId="TDC7">
    <w:name w:val="toc 7"/>
    <w:basedOn w:val="Normal"/>
    <w:next w:val="Normal"/>
    <w:autoRedefine/>
    <w:semiHidden/>
    <w:pPr>
      <w:ind w:left="1440"/>
    </w:pPr>
    <w:rPr>
      <w:szCs w:val="21"/>
    </w:rPr>
  </w:style>
  <w:style w:type="paragraph" w:styleId="TDC8">
    <w:name w:val="toc 8"/>
    <w:basedOn w:val="Normal"/>
    <w:next w:val="Normal"/>
    <w:autoRedefine/>
    <w:semiHidden/>
    <w:pPr>
      <w:ind w:left="1680"/>
    </w:pPr>
    <w:rPr>
      <w:szCs w:val="21"/>
    </w:rPr>
  </w:style>
  <w:style w:type="paragraph" w:styleId="TDC9">
    <w:name w:val="toc 9"/>
    <w:basedOn w:val="Normal"/>
    <w:next w:val="Normal"/>
    <w:autoRedefine/>
    <w:semiHidden/>
    <w:pPr>
      <w:ind w:left="1920"/>
    </w:pPr>
    <w:rPr>
      <w:szCs w:val="21"/>
    </w:rPr>
  </w:style>
  <w:style w:type="paragraph" w:styleId="NormalWeb">
    <w:name w:val="Normal (Web)"/>
    <w:basedOn w:val="Normal"/>
    <w:uiPriority w:val="99"/>
    <w:rPr>
      <w:rFonts w:ascii="Arial" w:eastAsia="Arial Unicode MS" w:hAnsi="Arial" w:cs="Arial"/>
      <w:color w:val="666666"/>
      <w:sz w:val="18"/>
      <w:szCs w:val="18"/>
    </w:rPr>
  </w:style>
  <w:style w:type="paragraph" w:styleId="Sangra2detindependiente">
    <w:name w:val="Body Text Indent 2"/>
    <w:basedOn w:val="Normal"/>
    <w:pPr>
      <w:spacing w:line="360" w:lineRule="auto"/>
      <w:ind w:left="708"/>
      <w:jc w:val="both"/>
    </w:pPr>
    <w:rPr>
      <w:rFonts w:ascii="Arial" w:hAnsi="Arial" w:cs="Arial"/>
      <w:sz w:val="22"/>
    </w:rPr>
  </w:style>
  <w:style w:type="character" w:styleId="Hipervnculo">
    <w:name w:val="Hyperlink"/>
    <w:uiPriority w:val="99"/>
    <w:rPr>
      <w:color w:val="0000FF"/>
      <w:u w:val="single"/>
    </w:rPr>
  </w:style>
  <w:style w:type="paragraph" w:styleId="Tabladeilustraciones">
    <w:name w:val="table of figures"/>
    <w:basedOn w:val="Normal"/>
    <w:next w:val="Normal"/>
    <w:uiPriority w:val="99"/>
    <w:pPr>
      <w:ind w:left="480" w:hanging="480"/>
    </w:pPr>
    <w:rPr>
      <w:smallCaps/>
    </w:rPr>
  </w:style>
  <w:style w:type="paragraph" w:customStyle="1" w:styleId="Sombreadovistoso-nfasis11">
    <w:name w:val="Sombreado vistoso - Énfasis 11"/>
    <w:hidden/>
    <w:uiPriority w:val="99"/>
    <w:semiHidden/>
    <w:rsid w:val="00BB39E9"/>
    <w:rPr>
      <w:sz w:val="24"/>
      <w:szCs w:val="24"/>
      <w:lang w:val="es-ES" w:eastAsia="es-ES"/>
    </w:rPr>
  </w:style>
  <w:style w:type="paragraph" w:styleId="Textodeglobo">
    <w:name w:val="Balloon Text"/>
    <w:basedOn w:val="Normal"/>
    <w:link w:val="TextodegloboCar"/>
    <w:rsid w:val="00BB39E9"/>
    <w:rPr>
      <w:rFonts w:ascii="Tahoma" w:hAnsi="Tahoma"/>
      <w:sz w:val="16"/>
      <w:szCs w:val="16"/>
      <w:lang w:val="x-none" w:eastAsia="x-none"/>
    </w:rPr>
  </w:style>
  <w:style w:type="character" w:customStyle="1" w:styleId="TextodegloboCar">
    <w:name w:val="Texto de globo Car"/>
    <w:link w:val="Textodeglobo"/>
    <w:rsid w:val="00BB39E9"/>
    <w:rPr>
      <w:rFonts w:ascii="Tahoma" w:hAnsi="Tahoma" w:cs="Tahoma"/>
      <w:sz w:val="16"/>
      <w:szCs w:val="16"/>
    </w:rPr>
  </w:style>
  <w:style w:type="paragraph" w:customStyle="1" w:styleId="Listavistosa-nfasis11">
    <w:name w:val="Lista vistosa - Énfasis 11"/>
    <w:basedOn w:val="Normal"/>
    <w:uiPriority w:val="34"/>
    <w:qFormat/>
    <w:rsid w:val="00E73A08"/>
    <w:pPr>
      <w:ind w:left="708"/>
    </w:pPr>
  </w:style>
  <w:style w:type="character" w:customStyle="1" w:styleId="Ttulo2Car">
    <w:name w:val="Título 2 Car"/>
    <w:link w:val="Ttulo2"/>
    <w:rsid w:val="00FE0427"/>
    <w:rPr>
      <w:rFonts w:ascii="Arial" w:hAnsi="Arial"/>
      <w:sz w:val="22"/>
      <w:szCs w:val="28"/>
      <w:lang w:val="x-none" w:eastAsia="x-none"/>
    </w:rPr>
  </w:style>
  <w:style w:type="paragraph" w:customStyle="1" w:styleId="Default">
    <w:name w:val="Default"/>
    <w:rsid w:val="00E60576"/>
    <w:pPr>
      <w:autoSpaceDE w:val="0"/>
      <w:autoSpaceDN w:val="0"/>
      <w:adjustRightInd w:val="0"/>
    </w:pPr>
    <w:rPr>
      <w:rFonts w:ascii="Calibri" w:hAnsi="Calibri" w:cs="Calibri"/>
      <w:color w:val="000000"/>
      <w:sz w:val="24"/>
      <w:szCs w:val="24"/>
      <w:lang w:val="es-ES" w:eastAsia="es-ES"/>
    </w:rPr>
  </w:style>
  <w:style w:type="character" w:styleId="nfasis">
    <w:name w:val="Emphasis"/>
    <w:uiPriority w:val="20"/>
    <w:qFormat/>
    <w:rsid w:val="004F125B"/>
    <w:rPr>
      <w:i/>
      <w:iCs/>
    </w:rPr>
  </w:style>
  <w:style w:type="character" w:customStyle="1" w:styleId="Ttulo1Car">
    <w:name w:val="Título 1 Car"/>
    <w:aliases w:val="TITULO Car,Título 1A Car"/>
    <w:link w:val="Ttulo1"/>
    <w:uiPriority w:val="9"/>
    <w:rsid w:val="00EE6146"/>
    <w:rPr>
      <w:rFonts w:ascii="Arial" w:hAnsi="Arial" w:cs="Arial"/>
      <w:bCs/>
      <w:sz w:val="22"/>
      <w:szCs w:val="22"/>
      <w:lang w:val="es-ES" w:eastAsia="es-ES"/>
    </w:rPr>
  </w:style>
  <w:style w:type="character" w:styleId="Refdecomentario">
    <w:name w:val="annotation reference"/>
    <w:rsid w:val="00856D1D"/>
    <w:rPr>
      <w:sz w:val="16"/>
      <w:szCs w:val="16"/>
    </w:rPr>
  </w:style>
  <w:style w:type="paragraph" w:styleId="Textocomentario">
    <w:name w:val="annotation text"/>
    <w:basedOn w:val="Normal"/>
    <w:link w:val="TextocomentarioCar"/>
    <w:rsid w:val="00856D1D"/>
    <w:rPr>
      <w:sz w:val="20"/>
      <w:szCs w:val="20"/>
    </w:rPr>
  </w:style>
  <w:style w:type="character" w:customStyle="1" w:styleId="TextocomentarioCar">
    <w:name w:val="Texto comentario Car"/>
    <w:basedOn w:val="Fuentedeprrafopredeter"/>
    <w:link w:val="Textocomentario"/>
    <w:rsid w:val="00856D1D"/>
  </w:style>
  <w:style w:type="paragraph" w:styleId="Asuntodelcomentario">
    <w:name w:val="annotation subject"/>
    <w:basedOn w:val="Textocomentario"/>
    <w:next w:val="Textocomentario"/>
    <w:link w:val="AsuntodelcomentarioCar"/>
    <w:rsid w:val="00856D1D"/>
    <w:rPr>
      <w:b/>
      <w:bCs/>
    </w:rPr>
  </w:style>
  <w:style w:type="character" w:customStyle="1" w:styleId="AsuntodelcomentarioCar">
    <w:name w:val="Asunto del comentario Car"/>
    <w:link w:val="Asuntodelcomentario"/>
    <w:rsid w:val="00856D1D"/>
    <w:rPr>
      <w:b/>
      <w:bCs/>
    </w:rPr>
  </w:style>
  <w:style w:type="character" w:customStyle="1" w:styleId="EncabezadoCar">
    <w:name w:val="Encabezado Car"/>
    <w:link w:val="Encabezado"/>
    <w:uiPriority w:val="99"/>
    <w:rsid w:val="009A46E6"/>
    <w:rPr>
      <w:rFonts w:ascii="Arial" w:hAnsi="Arial" w:cs="Arial"/>
      <w:szCs w:val="28"/>
      <w:lang w:val="es-ES" w:eastAsia="es-ES"/>
    </w:rPr>
  </w:style>
  <w:style w:type="table" w:styleId="Tablaconcuadrcula">
    <w:name w:val="Table Grid"/>
    <w:basedOn w:val="Tablanormal"/>
    <w:rsid w:val="00F503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9366C"/>
    <w:pPr>
      <w:ind w:left="708"/>
    </w:pPr>
  </w:style>
  <w:style w:type="paragraph" w:styleId="TtulodeTDC">
    <w:name w:val="TOC Heading"/>
    <w:basedOn w:val="Ttulo1"/>
    <w:next w:val="Normal"/>
    <w:uiPriority w:val="39"/>
    <w:unhideWhenUsed/>
    <w:qFormat/>
    <w:rsid w:val="00994CF5"/>
    <w:pPr>
      <w:keepLines/>
      <w:framePr w:hSpace="0" w:wrap="auto" w:vAnchor="margin" w:yAlign="inline"/>
      <w:spacing w:before="240" w:line="259" w:lineRule="auto"/>
      <w:suppressOverlap w:val="0"/>
      <w:jc w:val="left"/>
      <w:outlineLvl w:val="9"/>
    </w:pPr>
    <w:rPr>
      <w:rFonts w:ascii="Calibri Light" w:hAnsi="Calibri Light" w:cs="Times New Roman"/>
      <w:bCs w:val="0"/>
      <w:color w:val="2F5496"/>
      <w:sz w:val="32"/>
      <w:szCs w:val="32"/>
      <w:lang w:val="es-CO" w:eastAsia="es-CO"/>
    </w:rPr>
  </w:style>
  <w:style w:type="paragraph" w:styleId="Lista">
    <w:name w:val="List"/>
    <w:basedOn w:val="Normal"/>
    <w:rsid w:val="003D137C"/>
    <w:pPr>
      <w:ind w:left="283" w:hanging="283"/>
      <w:contextualSpacing/>
    </w:pPr>
  </w:style>
  <w:style w:type="paragraph" w:styleId="Lista3">
    <w:name w:val="List 3"/>
    <w:basedOn w:val="Normal"/>
    <w:rsid w:val="003D137C"/>
    <w:pPr>
      <w:ind w:left="849" w:hanging="283"/>
      <w:contextualSpacing/>
    </w:pPr>
  </w:style>
  <w:style w:type="paragraph" w:styleId="Listaconvietas">
    <w:name w:val="List Bullet"/>
    <w:basedOn w:val="Normal"/>
    <w:rsid w:val="003D137C"/>
    <w:pPr>
      <w:numPr>
        <w:numId w:val="11"/>
      </w:numPr>
      <w:contextualSpacing/>
    </w:pPr>
  </w:style>
  <w:style w:type="paragraph" w:styleId="Listaconvietas2">
    <w:name w:val="List Bullet 2"/>
    <w:basedOn w:val="Normal"/>
    <w:rsid w:val="003D137C"/>
    <w:pPr>
      <w:numPr>
        <w:numId w:val="12"/>
      </w:numPr>
      <w:contextualSpacing/>
    </w:pPr>
  </w:style>
  <w:style w:type="paragraph" w:styleId="Textoindependienteprimerasangra2">
    <w:name w:val="Body Text First Indent 2"/>
    <w:basedOn w:val="Sangradetextonormal"/>
    <w:link w:val="Textoindependienteprimerasangra2Car"/>
    <w:rsid w:val="003D137C"/>
    <w:pPr>
      <w:spacing w:after="120"/>
      <w:ind w:left="283" w:firstLine="210"/>
      <w:jc w:val="left"/>
    </w:pPr>
    <w:rPr>
      <w:rFonts w:ascii="Times New Roman" w:hAnsi="Times New Roman" w:cs="Times New Roman"/>
      <w:sz w:val="24"/>
      <w:szCs w:val="24"/>
    </w:rPr>
  </w:style>
  <w:style w:type="character" w:customStyle="1" w:styleId="SangradetextonormalCar">
    <w:name w:val="Sangría de texto normal Car"/>
    <w:link w:val="Sangradetextonormal"/>
    <w:rsid w:val="003D137C"/>
    <w:rPr>
      <w:rFonts w:ascii="Arial" w:hAnsi="Arial" w:cs="Arial"/>
      <w:sz w:val="22"/>
      <w:szCs w:val="28"/>
      <w:lang w:val="es-ES" w:eastAsia="es-ES"/>
    </w:rPr>
  </w:style>
  <w:style w:type="character" w:customStyle="1" w:styleId="Textoindependienteprimerasangra2Car">
    <w:name w:val="Texto independiente primera sangría 2 Car"/>
    <w:link w:val="Textoindependienteprimerasangra2"/>
    <w:rsid w:val="003D137C"/>
    <w:rPr>
      <w:rFonts w:ascii="Arial" w:hAnsi="Arial" w:cs="Arial"/>
      <w:sz w:val="24"/>
      <w:szCs w:val="24"/>
      <w:lang w:val="es-ES" w:eastAsia="es-ES"/>
    </w:rPr>
  </w:style>
  <w:style w:type="character" w:customStyle="1" w:styleId="PiedepginaCar">
    <w:name w:val="Pie de página Car"/>
    <w:basedOn w:val="Fuentedeprrafopredeter"/>
    <w:link w:val="Piedepgina"/>
    <w:uiPriority w:val="99"/>
    <w:rsid w:val="00544F49"/>
    <w:rPr>
      <w:rFonts w:ascii="Arial" w:hAnsi="Arial" w:cs="Arial"/>
      <w:sz w:val="22"/>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1601">
      <w:bodyDiv w:val="1"/>
      <w:marLeft w:val="0"/>
      <w:marRight w:val="0"/>
      <w:marTop w:val="0"/>
      <w:marBottom w:val="0"/>
      <w:divBdr>
        <w:top w:val="none" w:sz="0" w:space="0" w:color="auto"/>
        <w:left w:val="none" w:sz="0" w:space="0" w:color="auto"/>
        <w:bottom w:val="none" w:sz="0" w:space="0" w:color="auto"/>
        <w:right w:val="none" w:sz="0" w:space="0" w:color="auto"/>
      </w:divBdr>
    </w:div>
    <w:div w:id="72550162">
      <w:bodyDiv w:val="1"/>
      <w:marLeft w:val="0"/>
      <w:marRight w:val="0"/>
      <w:marTop w:val="0"/>
      <w:marBottom w:val="0"/>
      <w:divBdr>
        <w:top w:val="none" w:sz="0" w:space="0" w:color="auto"/>
        <w:left w:val="none" w:sz="0" w:space="0" w:color="auto"/>
        <w:bottom w:val="none" w:sz="0" w:space="0" w:color="auto"/>
        <w:right w:val="none" w:sz="0" w:space="0" w:color="auto"/>
      </w:divBdr>
    </w:div>
    <w:div w:id="108865273">
      <w:bodyDiv w:val="1"/>
      <w:marLeft w:val="0"/>
      <w:marRight w:val="0"/>
      <w:marTop w:val="0"/>
      <w:marBottom w:val="0"/>
      <w:divBdr>
        <w:top w:val="none" w:sz="0" w:space="0" w:color="auto"/>
        <w:left w:val="none" w:sz="0" w:space="0" w:color="auto"/>
        <w:bottom w:val="none" w:sz="0" w:space="0" w:color="auto"/>
        <w:right w:val="none" w:sz="0" w:space="0" w:color="auto"/>
      </w:divBdr>
    </w:div>
    <w:div w:id="124130739">
      <w:bodyDiv w:val="1"/>
      <w:marLeft w:val="0"/>
      <w:marRight w:val="0"/>
      <w:marTop w:val="0"/>
      <w:marBottom w:val="0"/>
      <w:divBdr>
        <w:top w:val="none" w:sz="0" w:space="0" w:color="auto"/>
        <w:left w:val="none" w:sz="0" w:space="0" w:color="auto"/>
        <w:bottom w:val="none" w:sz="0" w:space="0" w:color="auto"/>
        <w:right w:val="none" w:sz="0" w:space="0" w:color="auto"/>
      </w:divBdr>
    </w:div>
    <w:div w:id="159390135">
      <w:bodyDiv w:val="1"/>
      <w:marLeft w:val="0"/>
      <w:marRight w:val="0"/>
      <w:marTop w:val="0"/>
      <w:marBottom w:val="0"/>
      <w:divBdr>
        <w:top w:val="none" w:sz="0" w:space="0" w:color="auto"/>
        <w:left w:val="none" w:sz="0" w:space="0" w:color="auto"/>
        <w:bottom w:val="none" w:sz="0" w:space="0" w:color="auto"/>
        <w:right w:val="none" w:sz="0" w:space="0" w:color="auto"/>
      </w:divBdr>
    </w:div>
    <w:div w:id="334306276">
      <w:bodyDiv w:val="1"/>
      <w:marLeft w:val="0"/>
      <w:marRight w:val="0"/>
      <w:marTop w:val="0"/>
      <w:marBottom w:val="0"/>
      <w:divBdr>
        <w:top w:val="none" w:sz="0" w:space="0" w:color="auto"/>
        <w:left w:val="none" w:sz="0" w:space="0" w:color="auto"/>
        <w:bottom w:val="none" w:sz="0" w:space="0" w:color="auto"/>
        <w:right w:val="none" w:sz="0" w:space="0" w:color="auto"/>
      </w:divBdr>
    </w:div>
    <w:div w:id="341321731">
      <w:bodyDiv w:val="1"/>
      <w:marLeft w:val="0"/>
      <w:marRight w:val="0"/>
      <w:marTop w:val="0"/>
      <w:marBottom w:val="0"/>
      <w:divBdr>
        <w:top w:val="none" w:sz="0" w:space="0" w:color="auto"/>
        <w:left w:val="none" w:sz="0" w:space="0" w:color="auto"/>
        <w:bottom w:val="none" w:sz="0" w:space="0" w:color="auto"/>
        <w:right w:val="none" w:sz="0" w:space="0" w:color="auto"/>
      </w:divBdr>
    </w:div>
    <w:div w:id="460390404">
      <w:bodyDiv w:val="1"/>
      <w:marLeft w:val="0"/>
      <w:marRight w:val="0"/>
      <w:marTop w:val="0"/>
      <w:marBottom w:val="0"/>
      <w:divBdr>
        <w:top w:val="none" w:sz="0" w:space="0" w:color="auto"/>
        <w:left w:val="none" w:sz="0" w:space="0" w:color="auto"/>
        <w:bottom w:val="none" w:sz="0" w:space="0" w:color="auto"/>
        <w:right w:val="none" w:sz="0" w:space="0" w:color="auto"/>
      </w:divBdr>
    </w:div>
    <w:div w:id="510805400">
      <w:bodyDiv w:val="1"/>
      <w:marLeft w:val="0"/>
      <w:marRight w:val="0"/>
      <w:marTop w:val="0"/>
      <w:marBottom w:val="0"/>
      <w:divBdr>
        <w:top w:val="none" w:sz="0" w:space="0" w:color="auto"/>
        <w:left w:val="none" w:sz="0" w:space="0" w:color="auto"/>
        <w:bottom w:val="none" w:sz="0" w:space="0" w:color="auto"/>
        <w:right w:val="none" w:sz="0" w:space="0" w:color="auto"/>
      </w:divBdr>
    </w:div>
    <w:div w:id="543490602">
      <w:bodyDiv w:val="1"/>
      <w:marLeft w:val="0"/>
      <w:marRight w:val="0"/>
      <w:marTop w:val="0"/>
      <w:marBottom w:val="0"/>
      <w:divBdr>
        <w:top w:val="none" w:sz="0" w:space="0" w:color="auto"/>
        <w:left w:val="none" w:sz="0" w:space="0" w:color="auto"/>
        <w:bottom w:val="none" w:sz="0" w:space="0" w:color="auto"/>
        <w:right w:val="none" w:sz="0" w:space="0" w:color="auto"/>
      </w:divBdr>
    </w:div>
    <w:div w:id="546768570">
      <w:bodyDiv w:val="1"/>
      <w:marLeft w:val="0"/>
      <w:marRight w:val="0"/>
      <w:marTop w:val="0"/>
      <w:marBottom w:val="0"/>
      <w:divBdr>
        <w:top w:val="none" w:sz="0" w:space="0" w:color="auto"/>
        <w:left w:val="none" w:sz="0" w:space="0" w:color="auto"/>
        <w:bottom w:val="none" w:sz="0" w:space="0" w:color="auto"/>
        <w:right w:val="none" w:sz="0" w:space="0" w:color="auto"/>
      </w:divBdr>
    </w:div>
    <w:div w:id="570390337">
      <w:bodyDiv w:val="1"/>
      <w:marLeft w:val="0"/>
      <w:marRight w:val="0"/>
      <w:marTop w:val="0"/>
      <w:marBottom w:val="0"/>
      <w:divBdr>
        <w:top w:val="none" w:sz="0" w:space="0" w:color="auto"/>
        <w:left w:val="none" w:sz="0" w:space="0" w:color="auto"/>
        <w:bottom w:val="none" w:sz="0" w:space="0" w:color="auto"/>
        <w:right w:val="none" w:sz="0" w:space="0" w:color="auto"/>
      </w:divBdr>
    </w:div>
    <w:div w:id="664893894">
      <w:bodyDiv w:val="1"/>
      <w:marLeft w:val="0"/>
      <w:marRight w:val="0"/>
      <w:marTop w:val="0"/>
      <w:marBottom w:val="0"/>
      <w:divBdr>
        <w:top w:val="none" w:sz="0" w:space="0" w:color="auto"/>
        <w:left w:val="none" w:sz="0" w:space="0" w:color="auto"/>
        <w:bottom w:val="none" w:sz="0" w:space="0" w:color="auto"/>
        <w:right w:val="none" w:sz="0" w:space="0" w:color="auto"/>
      </w:divBdr>
    </w:div>
    <w:div w:id="692610007">
      <w:bodyDiv w:val="1"/>
      <w:marLeft w:val="0"/>
      <w:marRight w:val="0"/>
      <w:marTop w:val="0"/>
      <w:marBottom w:val="0"/>
      <w:divBdr>
        <w:top w:val="none" w:sz="0" w:space="0" w:color="auto"/>
        <w:left w:val="none" w:sz="0" w:space="0" w:color="auto"/>
        <w:bottom w:val="none" w:sz="0" w:space="0" w:color="auto"/>
        <w:right w:val="none" w:sz="0" w:space="0" w:color="auto"/>
      </w:divBdr>
    </w:div>
    <w:div w:id="770050068">
      <w:bodyDiv w:val="1"/>
      <w:marLeft w:val="0"/>
      <w:marRight w:val="0"/>
      <w:marTop w:val="0"/>
      <w:marBottom w:val="0"/>
      <w:divBdr>
        <w:top w:val="none" w:sz="0" w:space="0" w:color="auto"/>
        <w:left w:val="none" w:sz="0" w:space="0" w:color="auto"/>
        <w:bottom w:val="none" w:sz="0" w:space="0" w:color="auto"/>
        <w:right w:val="none" w:sz="0" w:space="0" w:color="auto"/>
      </w:divBdr>
    </w:div>
    <w:div w:id="771169767">
      <w:bodyDiv w:val="1"/>
      <w:marLeft w:val="0"/>
      <w:marRight w:val="0"/>
      <w:marTop w:val="0"/>
      <w:marBottom w:val="0"/>
      <w:divBdr>
        <w:top w:val="none" w:sz="0" w:space="0" w:color="auto"/>
        <w:left w:val="none" w:sz="0" w:space="0" w:color="auto"/>
        <w:bottom w:val="none" w:sz="0" w:space="0" w:color="auto"/>
        <w:right w:val="none" w:sz="0" w:space="0" w:color="auto"/>
      </w:divBdr>
    </w:div>
    <w:div w:id="804464449">
      <w:bodyDiv w:val="1"/>
      <w:marLeft w:val="0"/>
      <w:marRight w:val="0"/>
      <w:marTop w:val="0"/>
      <w:marBottom w:val="0"/>
      <w:divBdr>
        <w:top w:val="none" w:sz="0" w:space="0" w:color="auto"/>
        <w:left w:val="none" w:sz="0" w:space="0" w:color="auto"/>
        <w:bottom w:val="none" w:sz="0" w:space="0" w:color="auto"/>
        <w:right w:val="none" w:sz="0" w:space="0" w:color="auto"/>
      </w:divBdr>
    </w:div>
    <w:div w:id="889153604">
      <w:bodyDiv w:val="1"/>
      <w:marLeft w:val="0"/>
      <w:marRight w:val="0"/>
      <w:marTop w:val="0"/>
      <w:marBottom w:val="0"/>
      <w:divBdr>
        <w:top w:val="none" w:sz="0" w:space="0" w:color="auto"/>
        <w:left w:val="none" w:sz="0" w:space="0" w:color="auto"/>
        <w:bottom w:val="none" w:sz="0" w:space="0" w:color="auto"/>
        <w:right w:val="none" w:sz="0" w:space="0" w:color="auto"/>
      </w:divBdr>
    </w:div>
    <w:div w:id="976253894">
      <w:bodyDiv w:val="1"/>
      <w:marLeft w:val="0"/>
      <w:marRight w:val="0"/>
      <w:marTop w:val="0"/>
      <w:marBottom w:val="0"/>
      <w:divBdr>
        <w:top w:val="none" w:sz="0" w:space="0" w:color="auto"/>
        <w:left w:val="none" w:sz="0" w:space="0" w:color="auto"/>
        <w:bottom w:val="none" w:sz="0" w:space="0" w:color="auto"/>
        <w:right w:val="none" w:sz="0" w:space="0" w:color="auto"/>
      </w:divBdr>
    </w:div>
    <w:div w:id="994528282">
      <w:bodyDiv w:val="1"/>
      <w:marLeft w:val="0"/>
      <w:marRight w:val="0"/>
      <w:marTop w:val="0"/>
      <w:marBottom w:val="0"/>
      <w:divBdr>
        <w:top w:val="none" w:sz="0" w:space="0" w:color="auto"/>
        <w:left w:val="none" w:sz="0" w:space="0" w:color="auto"/>
        <w:bottom w:val="none" w:sz="0" w:space="0" w:color="auto"/>
        <w:right w:val="none" w:sz="0" w:space="0" w:color="auto"/>
      </w:divBdr>
    </w:div>
    <w:div w:id="1003782029">
      <w:bodyDiv w:val="1"/>
      <w:marLeft w:val="0"/>
      <w:marRight w:val="0"/>
      <w:marTop w:val="0"/>
      <w:marBottom w:val="0"/>
      <w:divBdr>
        <w:top w:val="none" w:sz="0" w:space="0" w:color="auto"/>
        <w:left w:val="none" w:sz="0" w:space="0" w:color="auto"/>
        <w:bottom w:val="none" w:sz="0" w:space="0" w:color="auto"/>
        <w:right w:val="none" w:sz="0" w:space="0" w:color="auto"/>
      </w:divBdr>
    </w:div>
    <w:div w:id="1043748801">
      <w:bodyDiv w:val="1"/>
      <w:marLeft w:val="0"/>
      <w:marRight w:val="0"/>
      <w:marTop w:val="0"/>
      <w:marBottom w:val="0"/>
      <w:divBdr>
        <w:top w:val="none" w:sz="0" w:space="0" w:color="auto"/>
        <w:left w:val="none" w:sz="0" w:space="0" w:color="auto"/>
        <w:bottom w:val="none" w:sz="0" w:space="0" w:color="auto"/>
        <w:right w:val="none" w:sz="0" w:space="0" w:color="auto"/>
      </w:divBdr>
    </w:div>
    <w:div w:id="1070074522">
      <w:bodyDiv w:val="1"/>
      <w:marLeft w:val="0"/>
      <w:marRight w:val="0"/>
      <w:marTop w:val="0"/>
      <w:marBottom w:val="0"/>
      <w:divBdr>
        <w:top w:val="none" w:sz="0" w:space="0" w:color="auto"/>
        <w:left w:val="none" w:sz="0" w:space="0" w:color="auto"/>
        <w:bottom w:val="none" w:sz="0" w:space="0" w:color="auto"/>
        <w:right w:val="none" w:sz="0" w:space="0" w:color="auto"/>
      </w:divBdr>
    </w:div>
    <w:div w:id="1085493975">
      <w:bodyDiv w:val="1"/>
      <w:marLeft w:val="0"/>
      <w:marRight w:val="0"/>
      <w:marTop w:val="0"/>
      <w:marBottom w:val="0"/>
      <w:divBdr>
        <w:top w:val="none" w:sz="0" w:space="0" w:color="auto"/>
        <w:left w:val="none" w:sz="0" w:space="0" w:color="auto"/>
        <w:bottom w:val="none" w:sz="0" w:space="0" w:color="auto"/>
        <w:right w:val="none" w:sz="0" w:space="0" w:color="auto"/>
      </w:divBdr>
    </w:div>
    <w:div w:id="1153908419">
      <w:bodyDiv w:val="1"/>
      <w:marLeft w:val="0"/>
      <w:marRight w:val="0"/>
      <w:marTop w:val="0"/>
      <w:marBottom w:val="0"/>
      <w:divBdr>
        <w:top w:val="none" w:sz="0" w:space="0" w:color="auto"/>
        <w:left w:val="none" w:sz="0" w:space="0" w:color="auto"/>
        <w:bottom w:val="none" w:sz="0" w:space="0" w:color="auto"/>
        <w:right w:val="none" w:sz="0" w:space="0" w:color="auto"/>
      </w:divBdr>
    </w:div>
    <w:div w:id="1175538467">
      <w:bodyDiv w:val="1"/>
      <w:marLeft w:val="0"/>
      <w:marRight w:val="0"/>
      <w:marTop w:val="0"/>
      <w:marBottom w:val="0"/>
      <w:divBdr>
        <w:top w:val="none" w:sz="0" w:space="0" w:color="auto"/>
        <w:left w:val="none" w:sz="0" w:space="0" w:color="auto"/>
        <w:bottom w:val="none" w:sz="0" w:space="0" w:color="auto"/>
        <w:right w:val="none" w:sz="0" w:space="0" w:color="auto"/>
      </w:divBdr>
    </w:div>
    <w:div w:id="1276324349">
      <w:bodyDiv w:val="1"/>
      <w:marLeft w:val="0"/>
      <w:marRight w:val="0"/>
      <w:marTop w:val="0"/>
      <w:marBottom w:val="0"/>
      <w:divBdr>
        <w:top w:val="none" w:sz="0" w:space="0" w:color="auto"/>
        <w:left w:val="none" w:sz="0" w:space="0" w:color="auto"/>
        <w:bottom w:val="none" w:sz="0" w:space="0" w:color="auto"/>
        <w:right w:val="none" w:sz="0" w:space="0" w:color="auto"/>
      </w:divBdr>
    </w:div>
    <w:div w:id="1280143415">
      <w:bodyDiv w:val="1"/>
      <w:marLeft w:val="0"/>
      <w:marRight w:val="0"/>
      <w:marTop w:val="0"/>
      <w:marBottom w:val="0"/>
      <w:divBdr>
        <w:top w:val="none" w:sz="0" w:space="0" w:color="auto"/>
        <w:left w:val="none" w:sz="0" w:space="0" w:color="auto"/>
        <w:bottom w:val="none" w:sz="0" w:space="0" w:color="auto"/>
        <w:right w:val="none" w:sz="0" w:space="0" w:color="auto"/>
      </w:divBdr>
    </w:div>
    <w:div w:id="1287005062">
      <w:bodyDiv w:val="1"/>
      <w:marLeft w:val="0"/>
      <w:marRight w:val="0"/>
      <w:marTop w:val="0"/>
      <w:marBottom w:val="0"/>
      <w:divBdr>
        <w:top w:val="none" w:sz="0" w:space="0" w:color="auto"/>
        <w:left w:val="none" w:sz="0" w:space="0" w:color="auto"/>
        <w:bottom w:val="none" w:sz="0" w:space="0" w:color="auto"/>
        <w:right w:val="none" w:sz="0" w:space="0" w:color="auto"/>
      </w:divBdr>
    </w:div>
    <w:div w:id="1369186440">
      <w:bodyDiv w:val="1"/>
      <w:marLeft w:val="0"/>
      <w:marRight w:val="0"/>
      <w:marTop w:val="0"/>
      <w:marBottom w:val="0"/>
      <w:divBdr>
        <w:top w:val="none" w:sz="0" w:space="0" w:color="auto"/>
        <w:left w:val="none" w:sz="0" w:space="0" w:color="auto"/>
        <w:bottom w:val="none" w:sz="0" w:space="0" w:color="auto"/>
        <w:right w:val="none" w:sz="0" w:space="0" w:color="auto"/>
      </w:divBdr>
    </w:div>
    <w:div w:id="1479608793">
      <w:bodyDiv w:val="1"/>
      <w:marLeft w:val="0"/>
      <w:marRight w:val="0"/>
      <w:marTop w:val="0"/>
      <w:marBottom w:val="0"/>
      <w:divBdr>
        <w:top w:val="none" w:sz="0" w:space="0" w:color="auto"/>
        <w:left w:val="none" w:sz="0" w:space="0" w:color="auto"/>
        <w:bottom w:val="none" w:sz="0" w:space="0" w:color="auto"/>
        <w:right w:val="none" w:sz="0" w:space="0" w:color="auto"/>
      </w:divBdr>
    </w:div>
    <w:div w:id="1572348213">
      <w:bodyDiv w:val="1"/>
      <w:marLeft w:val="0"/>
      <w:marRight w:val="0"/>
      <w:marTop w:val="0"/>
      <w:marBottom w:val="0"/>
      <w:divBdr>
        <w:top w:val="none" w:sz="0" w:space="0" w:color="auto"/>
        <w:left w:val="none" w:sz="0" w:space="0" w:color="auto"/>
        <w:bottom w:val="none" w:sz="0" w:space="0" w:color="auto"/>
        <w:right w:val="none" w:sz="0" w:space="0" w:color="auto"/>
      </w:divBdr>
    </w:div>
    <w:div w:id="1644772369">
      <w:bodyDiv w:val="1"/>
      <w:marLeft w:val="0"/>
      <w:marRight w:val="0"/>
      <w:marTop w:val="0"/>
      <w:marBottom w:val="0"/>
      <w:divBdr>
        <w:top w:val="none" w:sz="0" w:space="0" w:color="auto"/>
        <w:left w:val="none" w:sz="0" w:space="0" w:color="auto"/>
        <w:bottom w:val="none" w:sz="0" w:space="0" w:color="auto"/>
        <w:right w:val="none" w:sz="0" w:space="0" w:color="auto"/>
      </w:divBdr>
    </w:div>
    <w:div w:id="1690718896">
      <w:bodyDiv w:val="1"/>
      <w:marLeft w:val="0"/>
      <w:marRight w:val="0"/>
      <w:marTop w:val="0"/>
      <w:marBottom w:val="0"/>
      <w:divBdr>
        <w:top w:val="none" w:sz="0" w:space="0" w:color="auto"/>
        <w:left w:val="none" w:sz="0" w:space="0" w:color="auto"/>
        <w:bottom w:val="none" w:sz="0" w:space="0" w:color="auto"/>
        <w:right w:val="none" w:sz="0" w:space="0" w:color="auto"/>
      </w:divBdr>
    </w:div>
    <w:div w:id="1728793707">
      <w:bodyDiv w:val="1"/>
      <w:marLeft w:val="0"/>
      <w:marRight w:val="0"/>
      <w:marTop w:val="0"/>
      <w:marBottom w:val="0"/>
      <w:divBdr>
        <w:top w:val="none" w:sz="0" w:space="0" w:color="auto"/>
        <w:left w:val="none" w:sz="0" w:space="0" w:color="auto"/>
        <w:bottom w:val="none" w:sz="0" w:space="0" w:color="auto"/>
        <w:right w:val="none" w:sz="0" w:space="0" w:color="auto"/>
      </w:divBdr>
    </w:div>
    <w:div w:id="1818497546">
      <w:bodyDiv w:val="1"/>
      <w:marLeft w:val="0"/>
      <w:marRight w:val="0"/>
      <w:marTop w:val="0"/>
      <w:marBottom w:val="0"/>
      <w:divBdr>
        <w:top w:val="none" w:sz="0" w:space="0" w:color="auto"/>
        <w:left w:val="none" w:sz="0" w:space="0" w:color="auto"/>
        <w:bottom w:val="none" w:sz="0" w:space="0" w:color="auto"/>
        <w:right w:val="none" w:sz="0" w:space="0" w:color="auto"/>
      </w:divBdr>
    </w:div>
    <w:div w:id="1850752403">
      <w:bodyDiv w:val="1"/>
      <w:marLeft w:val="0"/>
      <w:marRight w:val="0"/>
      <w:marTop w:val="0"/>
      <w:marBottom w:val="0"/>
      <w:divBdr>
        <w:top w:val="none" w:sz="0" w:space="0" w:color="auto"/>
        <w:left w:val="none" w:sz="0" w:space="0" w:color="auto"/>
        <w:bottom w:val="none" w:sz="0" w:space="0" w:color="auto"/>
        <w:right w:val="none" w:sz="0" w:space="0" w:color="auto"/>
      </w:divBdr>
    </w:div>
    <w:div w:id="1923950730">
      <w:bodyDiv w:val="1"/>
      <w:marLeft w:val="0"/>
      <w:marRight w:val="0"/>
      <w:marTop w:val="0"/>
      <w:marBottom w:val="0"/>
      <w:divBdr>
        <w:top w:val="none" w:sz="0" w:space="0" w:color="auto"/>
        <w:left w:val="none" w:sz="0" w:space="0" w:color="auto"/>
        <w:bottom w:val="none" w:sz="0" w:space="0" w:color="auto"/>
        <w:right w:val="none" w:sz="0" w:space="0" w:color="auto"/>
      </w:divBdr>
    </w:div>
    <w:div w:id="1924336848">
      <w:bodyDiv w:val="1"/>
      <w:marLeft w:val="0"/>
      <w:marRight w:val="0"/>
      <w:marTop w:val="0"/>
      <w:marBottom w:val="0"/>
      <w:divBdr>
        <w:top w:val="none" w:sz="0" w:space="0" w:color="auto"/>
        <w:left w:val="none" w:sz="0" w:space="0" w:color="auto"/>
        <w:bottom w:val="none" w:sz="0" w:space="0" w:color="auto"/>
        <w:right w:val="none" w:sz="0" w:space="0" w:color="auto"/>
      </w:divBdr>
    </w:div>
    <w:div w:id="2027906589">
      <w:bodyDiv w:val="1"/>
      <w:marLeft w:val="0"/>
      <w:marRight w:val="0"/>
      <w:marTop w:val="0"/>
      <w:marBottom w:val="0"/>
      <w:divBdr>
        <w:top w:val="none" w:sz="0" w:space="0" w:color="auto"/>
        <w:left w:val="none" w:sz="0" w:space="0" w:color="auto"/>
        <w:bottom w:val="none" w:sz="0" w:space="0" w:color="auto"/>
        <w:right w:val="none" w:sz="0" w:space="0" w:color="auto"/>
      </w:divBdr>
    </w:div>
    <w:div w:id="2028944601">
      <w:bodyDiv w:val="1"/>
      <w:marLeft w:val="0"/>
      <w:marRight w:val="0"/>
      <w:marTop w:val="0"/>
      <w:marBottom w:val="0"/>
      <w:divBdr>
        <w:top w:val="none" w:sz="0" w:space="0" w:color="auto"/>
        <w:left w:val="none" w:sz="0" w:space="0" w:color="auto"/>
        <w:bottom w:val="none" w:sz="0" w:space="0" w:color="auto"/>
        <w:right w:val="none" w:sz="0" w:space="0" w:color="auto"/>
      </w:divBdr>
    </w:div>
    <w:div w:id="2047754264">
      <w:bodyDiv w:val="1"/>
      <w:marLeft w:val="0"/>
      <w:marRight w:val="0"/>
      <w:marTop w:val="0"/>
      <w:marBottom w:val="0"/>
      <w:divBdr>
        <w:top w:val="none" w:sz="0" w:space="0" w:color="auto"/>
        <w:left w:val="none" w:sz="0" w:space="0" w:color="auto"/>
        <w:bottom w:val="none" w:sz="0" w:space="0" w:color="auto"/>
        <w:right w:val="none" w:sz="0" w:space="0" w:color="auto"/>
      </w:divBdr>
    </w:div>
    <w:div w:id="213964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77653" TargetMode="External"/><Relationship Id="rId13" Type="http://schemas.openxmlformats.org/officeDocument/2006/relationships/hyperlink" Target="https://www.funcionpublica.gov.co/eva/gestornormativo/norma.php?i=16096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funcionpublica.gov.co/eva/gestornormativo/norma.php?i=16096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cionpublica.gov.co/eva/gestornormativo/norma.php?i=16096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uncionpublica.gov.co/eva/gestornormativo/norma.php?i=160966" TargetMode="External"/><Relationship Id="rId23" Type="http://schemas.openxmlformats.org/officeDocument/2006/relationships/fontTable" Target="fontTable.xml"/><Relationship Id="rId10" Type="http://schemas.openxmlformats.org/officeDocument/2006/relationships/hyperlink" Target="https://www.funcionpublica.gov.co/eva/gestornormativo/norma.php?i=77653"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www.funcionpublica.gov.co/eva/gestornormativo/norma.php?i=77653" TargetMode="External"/><Relationship Id="rId14" Type="http://schemas.openxmlformats.org/officeDocument/2006/relationships/hyperlink" Target="https://www.funcionpublica.gov.co/eva/gestornormativo/norma.php?i=160966" TargetMode="External"/><Relationship Id="rId22"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9D35E-6229-4D53-9C2D-4509165CA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2208</Words>
  <Characters>13777</Characters>
  <Application>Microsoft Office Word</Application>
  <DocSecurity>0</DocSecurity>
  <Lines>114</Lines>
  <Paragraphs>31</Paragraphs>
  <ScaleCrop>false</ScaleCrop>
  <HeadingPairs>
    <vt:vector size="2" baseType="variant">
      <vt:variant>
        <vt:lpstr>Título</vt:lpstr>
      </vt:variant>
      <vt:variant>
        <vt:i4>1</vt:i4>
      </vt:variant>
    </vt:vector>
  </HeadingPairs>
  <TitlesOfParts>
    <vt:vector size="1" baseType="lpstr">
      <vt:lpstr>OBJETIVO</vt:lpstr>
    </vt:vector>
  </TitlesOfParts>
  <Company/>
  <LinksUpToDate>false</LinksUpToDate>
  <CharactersWithSpaces>15954</CharactersWithSpaces>
  <SharedDoc>false</SharedDoc>
  <HLinks>
    <vt:vector size="60" baseType="variant">
      <vt:variant>
        <vt:i4>1572924</vt:i4>
      </vt:variant>
      <vt:variant>
        <vt:i4>56</vt:i4>
      </vt:variant>
      <vt:variant>
        <vt:i4>0</vt:i4>
      </vt:variant>
      <vt:variant>
        <vt:i4>5</vt:i4>
      </vt:variant>
      <vt:variant>
        <vt:lpwstr/>
      </vt:variant>
      <vt:variant>
        <vt:lpwstr>_Toc32778309</vt:lpwstr>
      </vt:variant>
      <vt:variant>
        <vt:i4>1638460</vt:i4>
      </vt:variant>
      <vt:variant>
        <vt:i4>50</vt:i4>
      </vt:variant>
      <vt:variant>
        <vt:i4>0</vt:i4>
      </vt:variant>
      <vt:variant>
        <vt:i4>5</vt:i4>
      </vt:variant>
      <vt:variant>
        <vt:lpwstr/>
      </vt:variant>
      <vt:variant>
        <vt:lpwstr>_Toc32778308</vt:lpwstr>
      </vt:variant>
      <vt:variant>
        <vt:i4>1441852</vt:i4>
      </vt:variant>
      <vt:variant>
        <vt:i4>44</vt:i4>
      </vt:variant>
      <vt:variant>
        <vt:i4>0</vt:i4>
      </vt:variant>
      <vt:variant>
        <vt:i4>5</vt:i4>
      </vt:variant>
      <vt:variant>
        <vt:lpwstr/>
      </vt:variant>
      <vt:variant>
        <vt:lpwstr>_Toc32778307</vt:lpwstr>
      </vt:variant>
      <vt:variant>
        <vt:i4>1507388</vt:i4>
      </vt:variant>
      <vt:variant>
        <vt:i4>38</vt:i4>
      </vt:variant>
      <vt:variant>
        <vt:i4>0</vt:i4>
      </vt:variant>
      <vt:variant>
        <vt:i4>5</vt:i4>
      </vt:variant>
      <vt:variant>
        <vt:lpwstr/>
      </vt:variant>
      <vt:variant>
        <vt:lpwstr>_Toc32778306</vt:lpwstr>
      </vt:variant>
      <vt:variant>
        <vt:i4>1310780</vt:i4>
      </vt:variant>
      <vt:variant>
        <vt:i4>32</vt:i4>
      </vt:variant>
      <vt:variant>
        <vt:i4>0</vt:i4>
      </vt:variant>
      <vt:variant>
        <vt:i4>5</vt:i4>
      </vt:variant>
      <vt:variant>
        <vt:lpwstr/>
      </vt:variant>
      <vt:variant>
        <vt:lpwstr>_Toc32778305</vt:lpwstr>
      </vt:variant>
      <vt:variant>
        <vt:i4>1376316</vt:i4>
      </vt:variant>
      <vt:variant>
        <vt:i4>26</vt:i4>
      </vt:variant>
      <vt:variant>
        <vt:i4>0</vt:i4>
      </vt:variant>
      <vt:variant>
        <vt:i4>5</vt:i4>
      </vt:variant>
      <vt:variant>
        <vt:lpwstr/>
      </vt:variant>
      <vt:variant>
        <vt:lpwstr>_Toc32778304</vt:lpwstr>
      </vt:variant>
      <vt:variant>
        <vt:i4>1179708</vt:i4>
      </vt:variant>
      <vt:variant>
        <vt:i4>20</vt:i4>
      </vt:variant>
      <vt:variant>
        <vt:i4>0</vt:i4>
      </vt:variant>
      <vt:variant>
        <vt:i4>5</vt:i4>
      </vt:variant>
      <vt:variant>
        <vt:lpwstr/>
      </vt:variant>
      <vt:variant>
        <vt:lpwstr>_Toc32778303</vt:lpwstr>
      </vt:variant>
      <vt:variant>
        <vt:i4>1245244</vt:i4>
      </vt:variant>
      <vt:variant>
        <vt:i4>14</vt:i4>
      </vt:variant>
      <vt:variant>
        <vt:i4>0</vt:i4>
      </vt:variant>
      <vt:variant>
        <vt:i4>5</vt:i4>
      </vt:variant>
      <vt:variant>
        <vt:lpwstr/>
      </vt:variant>
      <vt:variant>
        <vt:lpwstr>_Toc32778302</vt:lpwstr>
      </vt:variant>
      <vt:variant>
        <vt:i4>1048636</vt:i4>
      </vt:variant>
      <vt:variant>
        <vt:i4>8</vt:i4>
      </vt:variant>
      <vt:variant>
        <vt:i4>0</vt:i4>
      </vt:variant>
      <vt:variant>
        <vt:i4>5</vt:i4>
      </vt:variant>
      <vt:variant>
        <vt:lpwstr/>
      </vt:variant>
      <vt:variant>
        <vt:lpwstr>_Toc32778301</vt:lpwstr>
      </vt:variant>
      <vt:variant>
        <vt:i4>1114172</vt:i4>
      </vt:variant>
      <vt:variant>
        <vt:i4>2</vt:i4>
      </vt:variant>
      <vt:variant>
        <vt:i4>0</vt:i4>
      </vt:variant>
      <vt:variant>
        <vt:i4>5</vt:i4>
      </vt:variant>
      <vt:variant>
        <vt:lpwstr/>
      </vt:variant>
      <vt:variant>
        <vt:lpwstr>_Toc32778300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OBJETIVO</dc:title>
  <dc:subject/>
  <dc:creator>UAESPNN</dc:creator>
  <cp:keywords/>
  <cp:lastModifiedBy>Pedro</cp:lastModifiedBy>
  <cp:revision>2</cp:revision>
  <cp:lastPrinted>2017-07-04T19:52:00Z</cp:lastPrinted>
  <dcterms:created xsi:type="dcterms:W3CDTF">2024-03-04T13:13:00Z</dcterms:created>
  <dcterms:modified xsi:type="dcterms:W3CDTF">2024-03-04T13:13:00Z</dcterms:modified>
</cp:coreProperties>
</file>