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65759" w14:textId="77777777" w:rsidR="002F4304" w:rsidRPr="00E835FE" w:rsidRDefault="002F4304" w:rsidP="00B24250">
      <w:pPr>
        <w:pStyle w:val="TDC3"/>
      </w:pPr>
      <w:bookmarkStart w:id="0" w:name="_GoBack"/>
      <w:bookmarkEnd w:id="0"/>
    </w:p>
    <w:p w14:paraId="4671C33B" w14:textId="77777777" w:rsidR="00F404F2" w:rsidRPr="00E835FE" w:rsidRDefault="00F404F2" w:rsidP="00B24250">
      <w:pPr>
        <w:pStyle w:val="TDC3"/>
      </w:pPr>
      <w:r w:rsidRPr="00E835FE">
        <w:t>TABLA DE CONTENIDO</w:t>
      </w:r>
    </w:p>
    <w:p w14:paraId="155B765E" w14:textId="77777777" w:rsidR="00B94D6F" w:rsidRPr="00E835FE" w:rsidRDefault="00B94D6F" w:rsidP="00B94D6F">
      <w:pPr>
        <w:rPr>
          <w:rFonts w:ascii="Arial Narrow" w:hAnsi="Arial Narrow"/>
          <w:sz w:val="22"/>
          <w:szCs w:val="22"/>
        </w:rPr>
      </w:pPr>
    </w:p>
    <w:p w14:paraId="70D8B602" w14:textId="77777777" w:rsidR="00F404F2" w:rsidRPr="00E835FE" w:rsidRDefault="00B85077" w:rsidP="00B85077">
      <w:pPr>
        <w:tabs>
          <w:tab w:val="left" w:pos="6751"/>
        </w:tabs>
        <w:jc w:val="both"/>
        <w:rPr>
          <w:rFonts w:ascii="Arial Narrow" w:hAnsi="Arial Narrow" w:cs="Arial"/>
          <w:sz w:val="22"/>
          <w:szCs w:val="22"/>
        </w:rPr>
      </w:pPr>
      <w:r w:rsidRPr="00E835FE">
        <w:rPr>
          <w:rFonts w:ascii="Arial Narrow" w:hAnsi="Arial Narrow" w:cs="Arial"/>
          <w:sz w:val="22"/>
          <w:szCs w:val="22"/>
        </w:rPr>
        <w:tab/>
      </w:r>
    </w:p>
    <w:p w14:paraId="24A4A868" w14:textId="3A7D50AB" w:rsidR="00B24250" w:rsidRPr="0032518D" w:rsidRDefault="00F404F2">
      <w:pPr>
        <w:pStyle w:val="TDC3"/>
        <w:rPr>
          <w:rFonts w:asciiTheme="minorHAnsi" w:eastAsiaTheme="minorEastAsia" w:hAnsiTheme="minorHAnsi" w:cstheme="minorBidi"/>
          <w:b w:val="0"/>
          <w:bCs w:val="0"/>
          <w:noProof/>
          <w:sz w:val="24"/>
          <w:szCs w:val="24"/>
          <w:lang w:val="es-CO" w:eastAsia="es-ES_tradnl"/>
        </w:rPr>
      </w:pPr>
      <w:r w:rsidRPr="00026A55">
        <w:fldChar w:fldCharType="begin"/>
      </w:r>
      <w:r w:rsidRPr="00026A55">
        <w:instrText xml:space="preserve"> </w:instrText>
      </w:r>
      <w:r w:rsidR="00EE5FB6" w:rsidRPr="00026A55">
        <w:instrText>TOC</w:instrText>
      </w:r>
      <w:r w:rsidRPr="00026A55">
        <w:instrText xml:space="preserve"> \o "1-3" \h \z </w:instrText>
      </w:r>
      <w:r w:rsidRPr="00026A55">
        <w:fldChar w:fldCharType="separate"/>
      </w:r>
      <w:hyperlink w:anchor="_Toc74240725" w:history="1">
        <w:r w:rsidR="00B24250" w:rsidRPr="0032518D">
          <w:rPr>
            <w:rStyle w:val="Hipervnculo"/>
            <w:b w:val="0"/>
            <w:noProof/>
          </w:rPr>
          <w:t>1.</w:t>
        </w:r>
        <w:r w:rsidR="00B24250" w:rsidRPr="0032518D">
          <w:rPr>
            <w:rFonts w:asciiTheme="minorHAnsi" w:eastAsiaTheme="minorEastAsia" w:hAnsiTheme="minorHAnsi" w:cstheme="minorBidi"/>
            <w:b w:val="0"/>
            <w:bCs w:val="0"/>
            <w:noProof/>
            <w:sz w:val="24"/>
            <w:szCs w:val="24"/>
            <w:lang w:val="es-CO" w:eastAsia="es-ES_tradnl"/>
          </w:rPr>
          <w:tab/>
        </w:r>
        <w:r w:rsidR="00B24250" w:rsidRPr="0032518D">
          <w:rPr>
            <w:rStyle w:val="Hipervnculo"/>
            <w:b w:val="0"/>
            <w:noProof/>
          </w:rPr>
          <w:t>OBJETIVO</w:t>
        </w:r>
        <w:r w:rsidR="00B24250" w:rsidRPr="0032518D">
          <w:rPr>
            <w:b w:val="0"/>
            <w:noProof/>
            <w:webHidden/>
          </w:rPr>
          <w:tab/>
        </w:r>
        <w:r w:rsidR="00B24250" w:rsidRPr="0032518D">
          <w:rPr>
            <w:b w:val="0"/>
            <w:noProof/>
            <w:webHidden/>
          </w:rPr>
          <w:fldChar w:fldCharType="begin"/>
        </w:r>
        <w:r w:rsidR="00B24250" w:rsidRPr="0032518D">
          <w:rPr>
            <w:b w:val="0"/>
            <w:noProof/>
            <w:webHidden/>
          </w:rPr>
          <w:instrText xml:space="preserve"> PAGEREF _Toc74240725 \h </w:instrText>
        </w:r>
        <w:r w:rsidR="00B24250" w:rsidRPr="0032518D">
          <w:rPr>
            <w:b w:val="0"/>
            <w:noProof/>
            <w:webHidden/>
          </w:rPr>
        </w:r>
        <w:r w:rsidR="00B24250" w:rsidRPr="0032518D">
          <w:rPr>
            <w:b w:val="0"/>
            <w:noProof/>
            <w:webHidden/>
          </w:rPr>
          <w:fldChar w:fldCharType="separate"/>
        </w:r>
        <w:r w:rsidR="00B24250" w:rsidRPr="0032518D">
          <w:rPr>
            <w:b w:val="0"/>
            <w:noProof/>
            <w:webHidden/>
          </w:rPr>
          <w:t>2</w:t>
        </w:r>
        <w:r w:rsidR="00B24250" w:rsidRPr="0032518D">
          <w:rPr>
            <w:b w:val="0"/>
            <w:noProof/>
            <w:webHidden/>
          </w:rPr>
          <w:fldChar w:fldCharType="end"/>
        </w:r>
      </w:hyperlink>
    </w:p>
    <w:p w14:paraId="5BDD5587" w14:textId="06C622D5" w:rsidR="00B24250" w:rsidRPr="0032518D" w:rsidRDefault="005058C1">
      <w:pPr>
        <w:pStyle w:val="TDC3"/>
        <w:rPr>
          <w:rFonts w:asciiTheme="minorHAnsi" w:eastAsiaTheme="minorEastAsia" w:hAnsiTheme="minorHAnsi" w:cstheme="minorBidi"/>
          <w:b w:val="0"/>
          <w:bCs w:val="0"/>
          <w:noProof/>
          <w:sz w:val="24"/>
          <w:szCs w:val="24"/>
          <w:lang w:val="es-CO" w:eastAsia="es-ES_tradnl"/>
        </w:rPr>
      </w:pPr>
      <w:hyperlink w:anchor="_Toc74240726" w:history="1">
        <w:r w:rsidR="00B24250" w:rsidRPr="0032518D">
          <w:rPr>
            <w:rStyle w:val="Hipervnculo"/>
            <w:b w:val="0"/>
            <w:noProof/>
          </w:rPr>
          <w:t>2.</w:t>
        </w:r>
        <w:r w:rsidR="00B24250" w:rsidRPr="0032518D">
          <w:rPr>
            <w:rFonts w:asciiTheme="minorHAnsi" w:eastAsiaTheme="minorEastAsia" w:hAnsiTheme="minorHAnsi" w:cstheme="minorBidi"/>
            <w:b w:val="0"/>
            <w:bCs w:val="0"/>
            <w:noProof/>
            <w:sz w:val="24"/>
            <w:szCs w:val="24"/>
            <w:lang w:val="es-CO" w:eastAsia="es-ES_tradnl"/>
          </w:rPr>
          <w:tab/>
        </w:r>
        <w:r w:rsidR="00B24250" w:rsidRPr="0032518D">
          <w:rPr>
            <w:rStyle w:val="Hipervnculo"/>
            <w:b w:val="0"/>
            <w:noProof/>
          </w:rPr>
          <w:t>ALCANCE</w:t>
        </w:r>
        <w:r w:rsidR="00B24250" w:rsidRPr="0032518D">
          <w:rPr>
            <w:b w:val="0"/>
            <w:noProof/>
            <w:webHidden/>
          </w:rPr>
          <w:tab/>
        </w:r>
        <w:r w:rsidR="00B24250" w:rsidRPr="0032518D">
          <w:rPr>
            <w:b w:val="0"/>
            <w:noProof/>
            <w:webHidden/>
          </w:rPr>
          <w:fldChar w:fldCharType="begin"/>
        </w:r>
        <w:r w:rsidR="00B24250" w:rsidRPr="0032518D">
          <w:rPr>
            <w:b w:val="0"/>
            <w:noProof/>
            <w:webHidden/>
          </w:rPr>
          <w:instrText xml:space="preserve"> PAGEREF _Toc74240726 \h </w:instrText>
        </w:r>
        <w:r w:rsidR="00B24250" w:rsidRPr="0032518D">
          <w:rPr>
            <w:b w:val="0"/>
            <w:noProof/>
            <w:webHidden/>
          </w:rPr>
        </w:r>
        <w:r w:rsidR="00B24250" w:rsidRPr="0032518D">
          <w:rPr>
            <w:b w:val="0"/>
            <w:noProof/>
            <w:webHidden/>
          </w:rPr>
          <w:fldChar w:fldCharType="separate"/>
        </w:r>
        <w:r w:rsidR="00B24250" w:rsidRPr="0032518D">
          <w:rPr>
            <w:b w:val="0"/>
            <w:noProof/>
            <w:webHidden/>
          </w:rPr>
          <w:t>2</w:t>
        </w:r>
        <w:r w:rsidR="00B24250" w:rsidRPr="0032518D">
          <w:rPr>
            <w:b w:val="0"/>
            <w:noProof/>
            <w:webHidden/>
          </w:rPr>
          <w:fldChar w:fldCharType="end"/>
        </w:r>
      </w:hyperlink>
    </w:p>
    <w:p w14:paraId="5526FB47" w14:textId="182EB759" w:rsidR="00B24250" w:rsidRPr="0032518D" w:rsidRDefault="005058C1">
      <w:pPr>
        <w:pStyle w:val="TDC3"/>
        <w:rPr>
          <w:rFonts w:asciiTheme="minorHAnsi" w:eastAsiaTheme="minorEastAsia" w:hAnsiTheme="minorHAnsi" w:cstheme="minorBidi"/>
          <w:b w:val="0"/>
          <w:bCs w:val="0"/>
          <w:noProof/>
          <w:sz w:val="24"/>
          <w:szCs w:val="24"/>
          <w:lang w:val="es-CO" w:eastAsia="es-ES_tradnl"/>
        </w:rPr>
      </w:pPr>
      <w:hyperlink w:anchor="_Toc74240727" w:history="1">
        <w:r w:rsidR="00B24250" w:rsidRPr="0032518D">
          <w:rPr>
            <w:rStyle w:val="Hipervnculo"/>
            <w:b w:val="0"/>
            <w:noProof/>
          </w:rPr>
          <w:t>3.</w:t>
        </w:r>
        <w:r w:rsidR="00B24250" w:rsidRPr="0032518D">
          <w:rPr>
            <w:rFonts w:asciiTheme="minorHAnsi" w:eastAsiaTheme="minorEastAsia" w:hAnsiTheme="minorHAnsi" w:cstheme="minorBidi"/>
            <w:b w:val="0"/>
            <w:bCs w:val="0"/>
            <w:noProof/>
            <w:sz w:val="24"/>
            <w:szCs w:val="24"/>
            <w:lang w:val="es-CO" w:eastAsia="es-ES_tradnl"/>
          </w:rPr>
          <w:tab/>
        </w:r>
        <w:r w:rsidR="00B24250" w:rsidRPr="0032518D">
          <w:rPr>
            <w:rStyle w:val="Hipervnculo"/>
            <w:b w:val="0"/>
            <w:noProof/>
          </w:rPr>
          <w:t>DEFINICIONES</w:t>
        </w:r>
        <w:r w:rsidR="00B24250" w:rsidRPr="0032518D">
          <w:rPr>
            <w:b w:val="0"/>
            <w:noProof/>
            <w:webHidden/>
          </w:rPr>
          <w:tab/>
        </w:r>
        <w:r w:rsidR="00B24250" w:rsidRPr="0032518D">
          <w:rPr>
            <w:b w:val="0"/>
            <w:noProof/>
            <w:webHidden/>
          </w:rPr>
          <w:fldChar w:fldCharType="begin"/>
        </w:r>
        <w:r w:rsidR="00B24250" w:rsidRPr="0032518D">
          <w:rPr>
            <w:b w:val="0"/>
            <w:noProof/>
            <w:webHidden/>
          </w:rPr>
          <w:instrText xml:space="preserve"> PAGEREF _Toc74240727 \h </w:instrText>
        </w:r>
        <w:r w:rsidR="00B24250" w:rsidRPr="0032518D">
          <w:rPr>
            <w:b w:val="0"/>
            <w:noProof/>
            <w:webHidden/>
          </w:rPr>
        </w:r>
        <w:r w:rsidR="00B24250" w:rsidRPr="0032518D">
          <w:rPr>
            <w:b w:val="0"/>
            <w:noProof/>
            <w:webHidden/>
          </w:rPr>
          <w:fldChar w:fldCharType="separate"/>
        </w:r>
        <w:r w:rsidR="00B24250" w:rsidRPr="0032518D">
          <w:rPr>
            <w:b w:val="0"/>
            <w:noProof/>
            <w:webHidden/>
          </w:rPr>
          <w:t>2</w:t>
        </w:r>
        <w:r w:rsidR="00B24250" w:rsidRPr="0032518D">
          <w:rPr>
            <w:b w:val="0"/>
            <w:noProof/>
            <w:webHidden/>
          </w:rPr>
          <w:fldChar w:fldCharType="end"/>
        </w:r>
      </w:hyperlink>
    </w:p>
    <w:p w14:paraId="5382A776" w14:textId="48AB1D5E" w:rsidR="00B24250" w:rsidRPr="0032518D" w:rsidRDefault="005058C1">
      <w:pPr>
        <w:pStyle w:val="TDC3"/>
        <w:rPr>
          <w:rFonts w:asciiTheme="minorHAnsi" w:eastAsiaTheme="minorEastAsia" w:hAnsiTheme="minorHAnsi" w:cstheme="minorBidi"/>
          <w:b w:val="0"/>
          <w:bCs w:val="0"/>
          <w:noProof/>
          <w:sz w:val="24"/>
          <w:szCs w:val="24"/>
          <w:lang w:val="es-CO" w:eastAsia="es-ES_tradnl"/>
        </w:rPr>
      </w:pPr>
      <w:hyperlink w:anchor="_Toc74240728" w:history="1">
        <w:r w:rsidR="00B24250" w:rsidRPr="0032518D">
          <w:rPr>
            <w:rStyle w:val="Hipervnculo"/>
            <w:b w:val="0"/>
            <w:noProof/>
          </w:rPr>
          <w:t>4.</w:t>
        </w:r>
        <w:r w:rsidR="00B24250" w:rsidRPr="0032518D">
          <w:rPr>
            <w:rFonts w:asciiTheme="minorHAnsi" w:eastAsiaTheme="minorEastAsia" w:hAnsiTheme="minorHAnsi" w:cstheme="minorBidi"/>
            <w:b w:val="0"/>
            <w:bCs w:val="0"/>
            <w:noProof/>
            <w:sz w:val="24"/>
            <w:szCs w:val="24"/>
            <w:lang w:val="es-CO" w:eastAsia="es-ES_tradnl"/>
          </w:rPr>
          <w:tab/>
        </w:r>
        <w:r w:rsidR="00B24250" w:rsidRPr="0032518D">
          <w:rPr>
            <w:rStyle w:val="Hipervnculo"/>
            <w:b w:val="0"/>
            <w:noProof/>
          </w:rPr>
          <w:t>NORMAS TÉCNICAS</w:t>
        </w:r>
        <w:r w:rsidR="00B24250" w:rsidRPr="0032518D">
          <w:rPr>
            <w:b w:val="0"/>
            <w:noProof/>
            <w:webHidden/>
          </w:rPr>
          <w:tab/>
        </w:r>
        <w:r w:rsidR="00B24250" w:rsidRPr="0032518D">
          <w:rPr>
            <w:b w:val="0"/>
            <w:noProof/>
            <w:webHidden/>
          </w:rPr>
          <w:fldChar w:fldCharType="begin"/>
        </w:r>
        <w:r w:rsidR="00B24250" w:rsidRPr="0032518D">
          <w:rPr>
            <w:b w:val="0"/>
            <w:noProof/>
            <w:webHidden/>
          </w:rPr>
          <w:instrText xml:space="preserve"> PAGEREF _Toc74240728 \h </w:instrText>
        </w:r>
        <w:r w:rsidR="00B24250" w:rsidRPr="0032518D">
          <w:rPr>
            <w:b w:val="0"/>
            <w:noProof/>
            <w:webHidden/>
          </w:rPr>
        </w:r>
        <w:r w:rsidR="00B24250" w:rsidRPr="0032518D">
          <w:rPr>
            <w:b w:val="0"/>
            <w:noProof/>
            <w:webHidden/>
          </w:rPr>
          <w:fldChar w:fldCharType="separate"/>
        </w:r>
        <w:r w:rsidR="00B24250" w:rsidRPr="0032518D">
          <w:rPr>
            <w:b w:val="0"/>
            <w:noProof/>
            <w:webHidden/>
          </w:rPr>
          <w:t>2</w:t>
        </w:r>
        <w:r w:rsidR="00B24250" w:rsidRPr="0032518D">
          <w:rPr>
            <w:b w:val="0"/>
            <w:noProof/>
            <w:webHidden/>
          </w:rPr>
          <w:fldChar w:fldCharType="end"/>
        </w:r>
      </w:hyperlink>
    </w:p>
    <w:p w14:paraId="565F3D72" w14:textId="2A12DD47" w:rsidR="00B24250" w:rsidRPr="0032518D" w:rsidRDefault="005058C1">
      <w:pPr>
        <w:pStyle w:val="TDC3"/>
        <w:rPr>
          <w:rFonts w:asciiTheme="minorHAnsi" w:eastAsiaTheme="minorEastAsia" w:hAnsiTheme="minorHAnsi" w:cstheme="minorBidi"/>
          <w:b w:val="0"/>
          <w:bCs w:val="0"/>
          <w:noProof/>
          <w:sz w:val="24"/>
          <w:szCs w:val="24"/>
          <w:lang w:val="es-CO" w:eastAsia="es-ES_tradnl"/>
        </w:rPr>
      </w:pPr>
      <w:hyperlink w:anchor="_Toc74240729" w:history="1">
        <w:r w:rsidR="00B24250" w:rsidRPr="0032518D">
          <w:rPr>
            <w:rStyle w:val="Hipervnculo"/>
            <w:b w:val="0"/>
            <w:noProof/>
          </w:rPr>
          <w:t>5.</w:t>
        </w:r>
        <w:r w:rsidR="00B24250" w:rsidRPr="0032518D">
          <w:rPr>
            <w:rFonts w:asciiTheme="minorHAnsi" w:eastAsiaTheme="minorEastAsia" w:hAnsiTheme="minorHAnsi" w:cstheme="minorBidi"/>
            <w:b w:val="0"/>
            <w:bCs w:val="0"/>
            <w:noProof/>
            <w:sz w:val="24"/>
            <w:szCs w:val="24"/>
            <w:lang w:val="es-CO" w:eastAsia="es-ES_tradnl"/>
          </w:rPr>
          <w:tab/>
        </w:r>
        <w:r w:rsidR="00B24250" w:rsidRPr="0032518D">
          <w:rPr>
            <w:rStyle w:val="Hipervnculo"/>
            <w:b w:val="0"/>
            <w:noProof/>
          </w:rPr>
          <w:t>NORMAS LEGALES</w:t>
        </w:r>
        <w:r w:rsidR="00B24250" w:rsidRPr="0032518D">
          <w:rPr>
            <w:b w:val="0"/>
            <w:noProof/>
            <w:webHidden/>
          </w:rPr>
          <w:tab/>
        </w:r>
        <w:r w:rsidR="00B24250" w:rsidRPr="0032518D">
          <w:rPr>
            <w:b w:val="0"/>
            <w:noProof/>
            <w:webHidden/>
          </w:rPr>
          <w:fldChar w:fldCharType="begin"/>
        </w:r>
        <w:r w:rsidR="00B24250" w:rsidRPr="0032518D">
          <w:rPr>
            <w:b w:val="0"/>
            <w:noProof/>
            <w:webHidden/>
          </w:rPr>
          <w:instrText xml:space="preserve"> PAGEREF _Toc74240729 \h </w:instrText>
        </w:r>
        <w:r w:rsidR="00B24250" w:rsidRPr="0032518D">
          <w:rPr>
            <w:b w:val="0"/>
            <w:noProof/>
            <w:webHidden/>
          </w:rPr>
        </w:r>
        <w:r w:rsidR="00B24250" w:rsidRPr="0032518D">
          <w:rPr>
            <w:b w:val="0"/>
            <w:noProof/>
            <w:webHidden/>
          </w:rPr>
          <w:fldChar w:fldCharType="separate"/>
        </w:r>
        <w:r w:rsidR="00B24250" w:rsidRPr="0032518D">
          <w:rPr>
            <w:b w:val="0"/>
            <w:noProof/>
            <w:webHidden/>
          </w:rPr>
          <w:t>3</w:t>
        </w:r>
        <w:r w:rsidR="00B24250" w:rsidRPr="0032518D">
          <w:rPr>
            <w:b w:val="0"/>
            <w:noProof/>
            <w:webHidden/>
          </w:rPr>
          <w:fldChar w:fldCharType="end"/>
        </w:r>
      </w:hyperlink>
    </w:p>
    <w:p w14:paraId="1EC5279E" w14:textId="7770BF09" w:rsidR="00B24250" w:rsidRPr="0032518D" w:rsidRDefault="005058C1">
      <w:pPr>
        <w:pStyle w:val="TDC3"/>
        <w:rPr>
          <w:rFonts w:asciiTheme="minorHAnsi" w:eastAsiaTheme="minorEastAsia" w:hAnsiTheme="minorHAnsi" w:cstheme="minorBidi"/>
          <w:b w:val="0"/>
          <w:bCs w:val="0"/>
          <w:noProof/>
          <w:sz w:val="24"/>
          <w:szCs w:val="24"/>
          <w:lang w:val="es-CO" w:eastAsia="es-ES_tradnl"/>
        </w:rPr>
      </w:pPr>
      <w:hyperlink w:anchor="_Toc74240730" w:history="1">
        <w:r w:rsidR="00B24250" w:rsidRPr="0032518D">
          <w:rPr>
            <w:rStyle w:val="Hipervnculo"/>
            <w:b w:val="0"/>
            <w:noProof/>
          </w:rPr>
          <w:t>6.</w:t>
        </w:r>
        <w:r w:rsidR="00B24250" w:rsidRPr="0032518D">
          <w:rPr>
            <w:rFonts w:asciiTheme="minorHAnsi" w:eastAsiaTheme="minorEastAsia" w:hAnsiTheme="minorHAnsi" w:cstheme="minorBidi"/>
            <w:b w:val="0"/>
            <w:bCs w:val="0"/>
            <w:noProof/>
            <w:sz w:val="24"/>
            <w:szCs w:val="24"/>
            <w:lang w:val="es-CO" w:eastAsia="es-ES_tradnl"/>
          </w:rPr>
          <w:tab/>
        </w:r>
        <w:r w:rsidR="00B24250" w:rsidRPr="0032518D">
          <w:rPr>
            <w:rStyle w:val="Hipervnculo"/>
            <w:b w:val="0"/>
            <w:noProof/>
          </w:rPr>
          <w:t>LINEAMIENTOS GENERALES Y/O POLÍTICAS DE OPERACIÓN</w:t>
        </w:r>
        <w:r w:rsidR="00B24250" w:rsidRPr="0032518D">
          <w:rPr>
            <w:b w:val="0"/>
            <w:noProof/>
            <w:webHidden/>
          </w:rPr>
          <w:tab/>
        </w:r>
        <w:r w:rsidR="00B24250" w:rsidRPr="0032518D">
          <w:rPr>
            <w:b w:val="0"/>
            <w:noProof/>
            <w:webHidden/>
          </w:rPr>
          <w:fldChar w:fldCharType="begin"/>
        </w:r>
        <w:r w:rsidR="00B24250" w:rsidRPr="0032518D">
          <w:rPr>
            <w:b w:val="0"/>
            <w:noProof/>
            <w:webHidden/>
          </w:rPr>
          <w:instrText xml:space="preserve"> PAGEREF _Toc74240730 \h </w:instrText>
        </w:r>
        <w:r w:rsidR="00B24250" w:rsidRPr="0032518D">
          <w:rPr>
            <w:b w:val="0"/>
            <w:noProof/>
            <w:webHidden/>
          </w:rPr>
        </w:r>
        <w:r w:rsidR="00B24250" w:rsidRPr="0032518D">
          <w:rPr>
            <w:b w:val="0"/>
            <w:noProof/>
            <w:webHidden/>
          </w:rPr>
          <w:fldChar w:fldCharType="separate"/>
        </w:r>
        <w:r w:rsidR="00B24250" w:rsidRPr="0032518D">
          <w:rPr>
            <w:b w:val="0"/>
            <w:noProof/>
            <w:webHidden/>
          </w:rPr>
          <w:t>3</w:t>
        </w:r>
        <w:r w:rsidR="00B24250" w:rsidRPr="0032518D">
          <w:rPr>
            <w:b w:val="0"/>
            <w:noProof/>
            <w:webHidden/>
          </w:rPr>
          <w:fldChar w:fldCharType="end"/>
        </w:r>
      </w:hyperlink>
    </w:p>
    <w:p w14:paraId="0C8D8CC7" w14:textId="110120F8" w:rsidR="00B24250" w:rsidRPr="0032518D" w:rsidRDefault="005058C1">
      <w:pPr>
        <w:pStyle w:val="TDC3"/>
        <w:rPr>
          <w:rFonts w:asciiTheme="minorHAnsi" w:eastAsiaTheme="minorEastAsia" w:hAnsiTheme="minorHAnsi" w:cstheme="minorBidi"/>
          <w:b w:val="0"/>
          <w:bCs w:val="0"/>
          <w:noProof/>
          <w:sz w:val="24"/>
          <w:szCs w:val="24"/>
          <w:lang w:val="es-CO" w:eastAsia="es-ES_tradnl"/>
        </w:rPr>
      </w:pPr>
      <w:hyperlink w:anchor="_Toc74240731" w:history="1">
        <w:r w:rsidR="00B24250" w:rsidRPr="0032518D">
          <w:rPr>
            <w:rStyle w:val="Hipervnculo"/>
            <w:b w:val="0"/>
            <w:noProof/>
          </w:rPr>
          <w:t>7.</w:t>
        </w:r>
        <w:r w:rsidR="00B24250" w:rsidRPr="0032518D">
          <w:rPr>
            <w:rFonts w:asciiTheme="minorHAnsi" w:eastAsiaTheme="minorEastAsia" w:hAnsiTheme="minorHAnsi" w:cstheme="minorBidi"/>
            <w:b w:val="0"/>
            <w:bCs w:val="0"/>
            <w:noProof/>
            <w:sz w:val="24"/>
            <w:szCs w:val="24"/>
            <w:lang w:val="es-CO" w:eastAsia="es-ES_tradnl"/>
          </w:rPr>
          <w:tab/>
        </w:r>
        <w:r w:rsidR="00B24250" w:rsidRPr="0032518D">
          <w:rPr>
            <w:rStyle w:val="Hipervnculo"/>
            <w:b w:val="0"/>
            <w:noProof/>
          </w:rPr>
          <w:t>FORMATOS, REGISTROS O REPORTES</w:t>
        </w:r>
        <w:r w:rsidR="00B24250" w:rsidRPr="0032518D">
          <w:rPr>
            <w:b w:val="0"/>
            <w:noProof/>
            <w:webHidden/>
          </w:rPr>
          <w:tab/>
        </w:r>
        <w:r w:rsidR="00B24250" w:rsidRPr="0032518D">
          <w:rPr>
            <w:b w:val="0"/>
            <w:noProof/>
            <w:webHidden/>
          </w:rPr>
          <w:fldChar w:fldCharType="begin"/>
        </w:r>
        <w:r w:rsidR="00B24250" w:rsidRPr="0032518D">
          <w:rPr>
            <w:b w:val="0"/>
            <w:noProof/>
            <w:webHidden/>
          </w:rPr>
          <w:instrText xml:space="preserve"> PAGEREF _Toc74240731 \h </w:instrText>
        </w:r>
        <w:r w:rsidR="00B24250" w:rsidRPr="0032518D">
          <w:rPr>
            <w:b w:val="0"/>
            <w:noProof/>
            <w:webHidden/>
          </w:rPr>
        </w:r>
        <w:r w:rsidR="00B24250" w:rsidRPr="0032518D">
          <w:rPr>
            <w:b w:val="0"/>
            <w:noProof/>
            <w:webHidden/>
          </w:rPr>
          <w:fldChar w:fldCharType="separate"/>
        </w:r>
        <w:r w:rsidR="00B24250" w:rsidRPr="0032518D">
          <w:rPr>
            <w:b w:val="0"/>
            <w:noProof/>
            <w:webHidden/>
          </w:rPr>
          <w:t>3</w:t>
        </w:r>
        <w:r w:rsidR="00B24250" w:rsidRPr="0032518D">
          <w:rPr>
            <w:b w:val="0"/>
            <w:noProof/>
            <w:webHidden/>
          </w:rPr>
          <w:fldChar w:fldCharType="end"/>
        </w:r>
      </w:hyperlink>
    </w:p>
    <w:p w14:paraId="2D5E607F" w14:textId="7BB2A654" w:rsidR="00B24250" w:rsidRPr="0032518D" w:rsidRDefault="005058C1">
      <w:pPr>
        <w:pStyle w:val="TDC3"/>
        <w:rPr>
          <w:rFonts w:asciiTheme="minorHAnsi" w:eastAsiaTheme="minorEastAsia" w:hAnsiTheme="minorHAnsi" w:cstheme="minorBidi"/>
          <w:b w:val="0"/>
          <w:bCs w:val="0"/>
          <w:noProof/>
          <w:sz w:val="24"/>
          <w:szCs w:val="24"/>
          <w:lang w:val="es-CO" w:eastAsia="es-ES_tradnl"/>
        </w:rPr>
      </w:pPr>
      <w:hyperlink w:anchor="_Toc74240732" w:history="1">
        <w:r w:rsidR="00B24250" w:rsidRPr="0032518D">
          <w:rPr>
            <w:rStyle w:val="Hipervnculo"/>
            <w:b w:val="0"/>
            <w:noProof/>
          </w:rPr>
          <w:t>8.</w:t>
        </w:r>
        <w:r w:rsidR="00B24250" w:rsidRPr="0032518D">
          <w:rPr>
            <w:rFonts w:asciiTheme="minorHAnsi" w:eastAsiaTheme="minorEastAsia" w:hAnsiTheme="minorHAnsi" w:cstheme="minorBidi"/>
            <w:b w:val="0"/>
            <w:bCs w:val="0"/>
            <w:noProof/>
            <w:sz w:val="24"/>
            <w:szCs w:val="24"/>
            <w:lang w:val="es-CO" w:eastAsia="es-ES_tradnl"/>
          </w:rPr>
          <w:tab/>
        </w:r>
        <w:r w:rsidR="00B24250" w:rsidRPr="0032518D">
          <w:rPr>
            <w:rStyle w:val="Hipervnculo"/>
            <w:b w:val="0"/>
            <w:noProof/>
          </w:rPr>
          <w:t>PROCEDIMIENTO PASO A PASO</w:t>
        </w:r>
        <w:r w:rsidR="00B24250" w:rsidRPr="0032518D">
          <w:rPr>
            <w:b w:val="0"/>
            <w:noProof/>
            <w:webHidden/>
          </w:rPr>
          <w:tab/>
        </w:r>
        <w:r w:rsidR="00B24250" w:rsidRPr="0032518D">
          <w:rPr>
            <w:b w:val="0"/>
            <w:noProof/>
            <w:webHidden/>
          </w:rPr>
          <w:fldChar w:fldCharType="begin"/>
        </w:r>
        <w:r w:rsidR="00B24250" w:rsidRPr="0032518D">
          <w:rPr>
            <w:b w:val="0"/>
            <w:noProof/>
            <w:webHidden/>
          </w:rPr>
          <w:instrText xml:space="preserve"> PAGEREF _Toc74240732 \h </w:instrText>
        </w:r>
        <w:r w:rsidR="00B24250" w:rsidRPr="0032518D">
          <w:rPr>
            <w:b w:val="0"/>
            <w:noProof/>
            <w:webHidden/>
          </w:rPr>
        </w:r>
        <w:r w:rsidR="00B24250" w:rsidRPr="0032518D">
          <w:rPr>
            <w:b w:val="0"/>
            <w:noProof/>
            <w:webHidden/>
          </w:rPr>
          <w:fldChar w:fldCharType="separate"/>
        </w:r>
        <w:r w:rsidR="00B24250" w:rsidRPr="0032518D">
          <w:rPr>
            <w:b w:val="0"/>
            <w:noProof/>
            <w:webHidden/>
          </w:rPr>
          <w:t>3</w:t>
        </w:r>
        <w:r w:rsidR="00B24250" w:rsidRPr="0032518D">
          <w:rPr>
            <w:b w:val="0"/>
            <w:noProof/>
            <w:webHidden/>
          </w:rPr>
          <w:fldChar w:fldCharType="end"/>
        </w:r>
      </w:hyperlink>
    </w:p>
    <w:p w14:paraId="18A8B671" w14:textId="6A0BA918" w:rsidR="00B24250" w:rsidRPr="0032518D" w:rsidRDefault="005058C1">
      <w:pPr>
        <w:pStyle w:val="TDC3"/>
        <w:rPr>
          <w:rFonts w:asciiTheme="minorHAnsi" w:eastAsiaTheme="minorEastAsia" w:hAnsiTheme="minorHAnsi" w:cstheme="minorBidi"/>
          <w:b w:val="0"/>
          <w:bCs w:val="0"/>
          <w:noProof/>
          <w:sz w:val="24"/>
          <w:szCs w:val="24"/>
          <w:lang w:val="es-CO" w:eastAsia="es-ES_tradnl"/>
        </w:rPr>
      </w:pPr>
      <w:hyperlink w:anchor="_Toc74240733" w:history="1">
        <w:r w:rsidR="00B24250" w:rsidRPr="0032518D">
          <w:rPr>
            <w:rStyle w:val="Hipervnculo"/>
            <w:b w:val="0"/>
            <w:noProof/>
          </w:rPr>
          <w:t>9.</w:t>
        </w:r>
        <w:r w:rsidR="00B24250" w:rsidRPr="0032518D">
          <w:rPr>
            <w:rFonts w:asciiTheme="minorHAnsi" w:eastAsiaTheme="minorEastAsia" w:hAnsiTheme="minorHAnsi" w:cstheme="minorBidi"/>
            <w:b w:val="0"/>
            <w:bCs w:val="0"/>
            <w:noProof/>
            <w:sz w:val="24"/>
            <w:szCs w:val="24"/>
            <w:lang w:val="es-CO" w:eastAsia="es-ES_tradnl"/>
          </w:rPr>
          <w:tab/>
        </w:r>
        <w:r w:rsidR="00B24250" w:rsidRPr="0032518D">
          <w:rPr>
            <w:rStyle w:val="Hipervnculo"/>
            <w:b w:val="0"/>
            <w:noProof/>
          </w:rPr>
          <w:t>ANEXOS</w:t>
        </w:r>
        <w:r w:rsidR="00B24250" w:rsidRPr="0032518D">
          <w:rPr>
            <w:b w:val="0"/>
            <w:noProof/>
            <w:webHidden/>
          </w:rPr>
          <w:tab/>
        </w:r>
        <w:r w:rsidR="00B24250" w:rsidRPr="0032518D">
          <w:rPr>
            <w:b w:val="0"/>
            <w:noProof/>
            <w:webHidden/>
          </w:rPr>
          <w:fldChar w:fldCharType="begin"/>
        </w:r>
        <w:r w:rsidR="00B24250" w:rsidRPr="0032518D">
          <w:rPr>
            <w:b w:val="0"/>
            <w:noProof/>
            <w:webHidden/>
          </w:rPr>
          <w:instrText xml:space="preserve"> PAGEREF _Toc74240733 \h </w:instrText>
        </w:r>
        <w:r w:rsidR="00B24250" w:rsidRPr="0032518D">
          <w:rPr>
            <w:b w:val="0"/>
            <w:noProof/>
            <w:webHidden/>
          </w:rPr>
        </w:r>
        <w:r w:rsidR="00B24250" w:rsidRPr="0032518D">
          <w:rPr>
            <w:b w:val="0"/>
            <w:noProof/>
            <w:webHidden/>
          </w:rPr>
          <w:fldChar w:fldCharType="separate"/>
        </w:r>
        <w:r w:rsidR="00B24250" w:rsidRPr="0032518D">
          <w:rPr>
            <w:b w:val="0"/>
            <w:noProof/>
            <w:webHidden/>
          </w:rPr>
          <w:t>8</w:t>
        </w:r>
        <w:r w:rsidR="00B24250" w:rsidRPr="0032518D">
          <w:rPr>
            <w:b w:val="0"/>
            <w:noProof/>
            <w:webHidden/>
          </w:rPr>
          <w:fldChar w:fldCharType="end"/>
        </w:r>
      </w:hyperlink>
    </w:p>
    <w:p w14:paraId="1B6BB969" w14:textId="271D163B" w:rsidR="00B24250" w:rsidRPr="0032518D" w:rsidRDefault="005058C1">
      <w:pPr>
        <w:pStyle w:val="TDC3"/>
        <w:rPr>
          <w:rFonts w:asciiTheme="minorHAnsi" w:eastAsiaTheme="minorEastAsia" w:hAnsiTheme="minorHAnsi" w:cstheme="minorBidi"/>
          <w:b w:val="0"/>
          <w:bCs w:val="0"/>
          <w:noProof/>
          <w:sz w:val="24"/>
          <w:szCs w:val="24"/>
          <w:lang w:val="es-CO" w:eastAsia="es-ES_tradnl"/>
        </w:rPr>
      </w:pPr>
      <w:hyperlink w:anchor="_Toc74240734" w:history="1">
        <w:r w:rsidR="00B24250" w:rsidRPr="0032518D">
          <w:rPr>
            <w:rStyle w:val="Hipervnculo"/>
            <w:b w:val="0"/>
            <w:noProof/>
          </w:rPr>
          <w:t>10.</w:t>
        </w:r>
        <w:r w:rsidR="00B24250" w:rsidRPr="0032518D">
          <w:rPr>
            <w:rFonts w:asciiTheme="minorHAnsi" w:eastAsiaTheme="minorEastAsia" w:hAnsiTheme="minorHAnsi" w:cstheme="minorBidi"/>
            <w:b w:val="0"/>
            <w:bCs w:val="0"/>
            <w:noProof/>
            <w:sz w:val="24"/>
            <w:szCs w:val="24"/>
            <w:lang w:val="es-CO" w:eastAsia="es-ES_tradnl"/>
          </w:rPr>
          <w:tab/>
        </w:r>
        <w:r w:rsidR="00B24250" w:rsidRPr="0032518D">
          <w:rPr>
            <w:rStyle w:val="Hipervnculo"/>
            <w:b w:val="0"/>
            <w:noProof/>
          </w:rPr>
          <w:t>CONTROL DE CAMBIOS</w:t>
        </w:r>
        <w:r w:rsidR="00B24250" w:rsidRPr="0032518D">
          <w:rPr>
            <w:b w:val="0"/>
            <w:noProof/>
            <w:webHidden/>
          </w:rPr>
          <w:tab/>
        </w:r>
        <w:r w:rsidR="00B24250" w:rsidRPr="0032518D">
          <w:rPr>
            <w:b w:val="0"/>
            <w:noProof/>
            <w:webHidden/>
          </w:rPr>
          <w:fldChar w:fldCharType="begin"/>
        </w:r>
        <w:r w:rsidR="00B24250" w:rsidRPr="0032518D">
          <w:rPr>
            <w:b w:val="0"/>
            <w:noProof/>
            <w:webHidden/>
          </w:rPr>
          <w:instrText xml:space="preserve"> PAGEREF _Toc74240734 \h </w:instrText>
        </w:r>
        <w:r w:rsidR="00B24250" w:rsidRPr="0032518D">
          <w:rPr>
            <w:b w:val="0"/>
            <w:noProof/>
            <w:webHidden/>
          </w:rPr>
        </w:r>
        <w:r w:rsidR="00B24250" w:rsidRPr="0032518D">
          <w:rPr>
            <w:b w:val="0"/>
            <w:noProof/>
            <w:webHidden/>
          </w:rPr>
          <w:fldChar w:fldCharType="separate"/>
        </w:r>
        <w:r w:rsidR="00B24250" w:rsidRPr="0032518D">
          <w:rPr>
            <w:b w:val="0"/>
            <w:noProof/>
            <w:webHidden/>
          </w:rPr>
          <w:t>8</w:t>
        </w:r>
        <w:r w:rsidR="00B24250" w:rsidRPr="0032518D">
          <w:rPr>
            <w:b w:val="0"/>
            <w:noProof/>
            <w:webHidden/>
          </w:rPr>
          <w:fldChar w:fldCharType="end"/>
        </w:r>
      </w:hyperlink>
    </w:p>
    <w:p w14:paraId="0EFB4380" w14:textId="0EB4B901" w:rsidR="00F404F2" w:rsidRPr="00E835FE" w:rsidRDefault="00F404F2" w:rsidP="00026A55">
      <w:pPr>
        <w:pStyle w:val="Titulo"/>
        <w:numPr>
          <w:ilvl w:val="0"/>
          <w:numId w:val="0"/>
        </w:numPr>
        <w:spacing w:before="120" w:after="120" w:line="240" w:lineRule="auto"/>
        <w:rPr>
          <w:rFonts w:ascii="Arial Narrow" w:hAnsi="Arial Narrow"/>
          <w:sz w:val="22"/>
          <w:szCs w:val="22"/>
        </w:rPr>
      </w:pPr>
      <w:r w:rsidRPr="00026A55">
        <w:rPr>
          <w:rFonts w:ascii="Arial Narrow" w:hAnsi="Arial Narrow"/>
          <w:sz w:val="22"/>
          <w:szCs w:val="22"/>
        </w:rPr>
        <w:fldChar w:fldCharType="end"/>
      </w:r>
    </w:p>
    <w:p w14:paraId="58593CCC" w14:textId="4CAC47C8" w:rsidR="00F404F2" w:rsidRPr="00E835FE" w:rsidRDefault="00F404F2" w:rsidP="00A5027B">
      <w:pPr>
        <w:pStyle w:val="Ttulo3"/>
        <w:numPr>
          <w:ilvl w:val="0"/>
          <w:numId w:val="10"/>
        </w:numPr>
        <w:tabs>
          <w:tab w:val="left" w:pos="340"/>
        </w:tabs>
        <w:spacing w:before="0" w:after="120" w:line="240" w:lineRule="auto"/>
        <w:ind w:left="340" w:hanging="340"/>
        <w:rPr>
          <w:rFonts w:ascii="Arial Narrow" w:hAnsi="Arial Narrow"/>
          <w:sz w:val="22"/>
          <w:szCs w:val="22"/>
        </w:rPr>
      </w:pPr>
      <w:r w:rsidRPr="00E835FE">
        <w:rPr>
          <w:rFonts w:ascii="Arial Narrow" w:hAnsi="Arial Narrow"/>
          <w:sz w:val="22"/>
          <w:szCs w:val="22"/>
        </w:rPr>
        <w:br w:type="page"/>
      </w:r>
      <w:bookmarkStart w:id="1" w:name="_Toc74240725"/>
      <w:r w:rsidRPr="00E835FE">
        <w:rPr>
          <w:rFonts w:ascii="Arial Narrow" w:hAnsi="Arial Narrow"/>
          <w:sz w:val="22"/>
          <w:szCs w:val="22"/>
        </w:rPr>
        <w:lastRenderedPageBreak/>
        <w:t>OBJETIVO</w:t>
      </w:r>
      <w:bookmarkEnd w:id="1"/>
    </w:p>
    <w:p w14:paraId="4B264756" w14:textId="77777777" w:rsidR="00BC212F" w:rsidRDefault="00AA62E2" w:rsidP="00BC212F">
      <w:pPr>
        <w:jc w:val="both"/>
        <w:rPr>
          <w:rFonts w:ascii="Arial Narrow" w:hAnsi="Arial Narrow"/>
          <w:sz w:val="22"/>
          <w:szCs w:val="22"/>
        </w:rPr>
      </w:pPr>
      <w:bookmarkStart w:id="2" w:name="_Toc329034535"/>
      <w:bookmarkStart w:id="3" w:name="_Toc286754992"/>
      <w:bookmarkStart w:id="4" w:name="_Toc286757065"/>
      <w:bookmarkStart w:id="5" w:name="_Toc286759758"/>
      <w:bookmarkEnd w:id="2"/>
      <w:bookmarkEnd w:id="3"/>
      <w:bookmarkEnd w:id="4"/>
      <w:bookmarkEnd w:id="5"/>
      <w:r w:rsidRPr="00AA62E2">
        <w:rPr>
          <w:rFonts w:ascii="Arial Narrow" w:hAnsi="Arial Narrow"/>
          <w:sz w:val="22"/>
          <w:szCs w:val="22"/>
        </w:rPr>
        <w:t xml:space="preserve">Establecer las actividades y responsabilidades en el proceso </w:t>
      </w:r>
      <w:r w:rsidR="00B1638D" w:rsidRPr="00AA62E2">
        <w:rPr>
          <w:rFonts w:ascii="Arial Narrow" w:hAnsi="Arial Narrow"/>
          <w:sz w:val="22"/>
          <w:szCs w:val="22"/>
        </w:rPr>
        <w:t>de elaboración</w:t>
      </w:r>
      <w:r w:rsidRPr="00AA62E2">
        <w:rPr>
          <w:rFonts w:ascii="Arial Narrow" w:hAnsi="Arial Narrow"/>
          <w:sz w:val="22"/>
          <w:szCs w:val="22"/>
        </w:rPr>
        <w:t xml:space="preserve"> de un convenio para aunar esfuerzos </w:t>
      </w:r>
    </w:p>
    <w:p w14:paraId="5FC8077F" w14:textId="69B0A0FB" w:rsidR="00BC212F" w:rsidRPr="006B3A05" w:rsidRDefault="00BC212F" w:rsidP="00BC212F">
      <w:pPr>
        <w:jc w:val="both"/>
        <w:rPr>
          <w:rFonts w:ascii="Arial Narrow" w:hAnsi="Arial Narrow"/>
          <w:sz w:val="22"/>
          <w:szCs w:val="22"/>
        </w:rPr>
      </w:pPr>
      <w:r>
        <w:rPr>
          <w:rFonts w:ascii="Arial Narrow" w:hAnsi="Arial Narrow"/>
          <w:sz w:val="22"/>
          <w:szCs w:val="22"/>
        </w:rPr>
        <w:t>para actividades relacionadas con la misionalidad de</w:t>
      </w:r>
      <w:r w:rsidR="00A16691">
        <w:rPr>
          <w:rFonts w:ascii="Arial Narrow" w:hAnsi="Arial Narrow"/>
          <w:sz w:val="22"/>
          <w:szCs w:val="22"/>
        </w:rPr>
        <w:t xml:space="preserve"> </w:t>
      </w:r>
      <w:r w:rsidR="00BA02D6">
        <w:rPr>
          <w:rFonts w:ascii="Arial Narrow" w:hAnsi="Arial Narrow"/>
          <w:sz w:val="22"/>
          <w:szCs w:val="22"/>
        </w:rPr>
        <w:t>Parques Nacionales Naturales de Colombia - PNNC</w:t>
      </w:r>
      <w:r w:rsidRPr="006A3153">
        <w:rPr>
          <w:rFonts w:ascii="Arial Narrow" w:hAnsi="Arial Narrow"/>
          <w:sz w:val="22"/>
          <w:szCs w:val="22"/>
        </w:rPr>
        <w:t>.</w:t>
      </w:r>
    </w:p>
    <w:p w14:paraId="727E39E5" w14:textId="370C0238" w:rsidR="0002743E" w:rsidRPr="006B3A05" w:rsidRDefault="006A3153" w:rsidP="006B3A05">
      <w:pPr>
        <w:jc w:val="both"/>
        <w:rPr>
          <w:rFonts w:ascii="Arial Narrow" w:hAnsi="Arial Narrow"/>
          <w:sz w:val="22"/>
          <w:szCs w:val="22"/>
        </w:rPr>
      </w:pPr>
      <w:r w:rsidRPr="006A3153">
        <w:rPr>
          <w:rFonts w:ascii="Arial Narrow" w:hAnsi="Arial Narrow"/>
          <w:sz w:val="22"/>
          <w:szCs w:val="22"/>
        </w:rPr>
        <w:t>.</w:t>
      </w:r>
    </w:p>
    <w:p w14:paraId="6F7FF396" w14:textId="77777777" w:rsidR="0002743E" w:rsidRPr="00E835FE" w:rsidRDefault="00F404F2" w:rsidP="0002743E">
      <w:pPr>
        <w:pStyle w:val="Ttulo3"/>
        <w:numPr>
          <w:ilvl w:val="0"/>
          <w:numId w:val="10"/>
        </w:numPr>
        <w:tabs>
          <w:tab w:val="left" w:pos="340"/>
        </w:tabs>
        <w:spacing w:before="160" w:after="120" w:line="240" w:lineRule="auto"/>
        <w:ind w:left="340" w:hanging="340"/>
        <w:rPr>
          <w:rFonts w:ascii="Arial Narrow" w:hAnsi="Arial Narrow"/>
          <w:sz w:val="22"/>
          <w:szCs w:val="22"/>
        </w:rPr>
      </w:pPr>
      <w:bookmarkStart w:id="6" w:name="_Toc74240726"/>
      <w:r w:rsidRPr="00E835FE">
        <w:rPr>
          <w:rFonts w:ascii="Arial Narrow" w:hAnsi="Arial Narrow"/>
          <w:sz w:val="22"/>
          <w:szCs w:val="22"/>
        </w:rPr>
        <w:t>ALCANCE</w:t>
      </w:r>
      <w:bookmarkEnd w:id="6"/>
    </w:p>
    <w:p w14:paraId="647D302F" w14:textId="0C0E5DE5" w:rsidR="00BA02D6" w:rsidRDefault="00BC212F" w:rsidP="0002743E">
      <w:pPr>
        <w:jc w:val="both"/>
        <w:rPr>
          <w:rFonts w:ascii="Arial Narrow" w:hAnsi="Arial Narrow"/>
          <w:sz w:val="22"/>
          <w:szCs w:val="22"/>
        </w:rPr>
      </w:pPr>
      <w:r>
        <w:rPr>
          <w:rFonts w:ascii="Arial Narrow" w:hAnsi="Arial Narrow"/>
          <w:sz w:val="22"/>
          <w:szCs w:val="22"/>
        </w:rPr>
        <w:t xml:space="preserve">Por regla general </w:t>
      </w:r>
      <w:r w:rsidR="00BA02D6">
        <w:rPr>
          <w:rFonts w:ascii="Arial Narrow" w:hAnsi="Arial Narrow"/>
          <w:sz w:val="22"/>
          <w:szCs w:val="22"/>
        </w:rPr>
        <w:t>i</w:t>
      </w:r>
      <w:r w:rsidR="006A3153" w:rsidRPr="006A3153">
        <w:rPr>
          <w:rFonts w:ascii="Arial Narrow" w:hAnsi="Arial Narrow"/>
          <w:sz w:val="22"/>
          <w:szCs w:val="22"/>
        </w:rPr>
        <w:t>nicia con la elaboración del estudio previo</w:t>
      </w:r>
      <w:r>
        <w:rPr>
          <w:rFonts w:ascii="Arial Narrow" w:hAnsi="Arial Narrow"/>
          <w:sz w:val="22"/>
          <w:szCs w:val="22"/>
        </w:rPr>
        <w:t>; excepcionalmente inicia con la publicación de convocatoria para manifestaciones de interés</w:t>
      </w:r>
      <w:r w:rsidR="00E16F1F">
        <w:rPr>
          <w:rFonts w:ascii="Arial Narrow" w:hAnsi="Arial Narrow"/>
          <w:sz w:val="22"/>
          <w:szCs w:val="22"/>
        </w:rPr>
        <w:t>, f</w:t>
      </w:r>
      <w:r w:rsidR="006A3153" w:rsidRPr="006A3153">
        <w:rPr>
          <w:rFonts w:ascii="Arial Narrow" w:hAnsi="Arial Narrow"/>
          <w:sz w:val="22"/>
          <w:szCs w:val="22"/>
        </w:rPr>
        <w:t xml:space="preserve">inaliza con la publicación de la liquidación del </w:t>
      </w:r>
      <w:r w:rsidR="00F854FB">
        <w:rPr>
          <w:rFonts w:ascii="Arial Narrow" w:hAnsi="Arial Narrow"/>
          <w:sz w:val="22"/>
          <w:szCs w:val="22"/>
        </w:rPr>
        <w:t>convenio</w:t>
      </w:r>
      <w:r w:rsidR="008852DD">
        <w:rPr>
          <w:rFonts w:ascii="Arial Narrow" w:hAnsi="Arial Narrow"/>
          <w:sz w:val="22"/>
          <w:szCs w:val="22"/>
        </w:rPr>
        <w:t xml:space="preserve"> y cierre administrativo del expediente</w:t>
      </w:r>
      <w:r w:rsidR="00A16691">
        <w:rPr>
          <w:rFonts w:ascii="Arial Narrow" w:hAnsi="Arial Narrow"/>
          <w:sz w:val="22"/>
          <w:szCs w:val="22"/>
        </w:rPr>
        <w:t>, en Parques Nacionales Naturales de Colombia.</w:t>
      </w:r>
      <w:r w:rsidR="00B27C20">
        <w:rPr>
          <w:rFonts w:ascii="Arial Narrow" w:hAnsi="Arial Narrow"/>
          <w:sz w:val="22"/>
          <w:szCs w:val="22"/>
        </w:rPr>
        <w:t xml:space="preserve"> Aplica para Nivel Central y Direcciones Territoriales. </w:t>
      </w:r>
      <w:r w:rsidR="00A16691">
        <w:rPr>
          <w:rFonts w:ascii="Arial Narrow" w:hAnsi="Arial Narrow"/>
          <w:sz w:val="22"/>
          <w:szCs w:val="22"/>
        </w:rPr>
        <w:t xml:space="preserve"> </w:t>
      </w:r>
    </w:p>
    <w:p w14:paraId="7FE198B9" w14:textId="4F0E56B6" w:rsidR="00BC212F" w:rsidRDefault="00BC212F" w:rsidP="0002743E">
      <w:pPr>
        <w:jc w:val="both"/>
        <w:rPr>
          <w:rFonts w:ascii="Arial Narrow" w:hAnsi="Arial Narrow"/>
          <w:sz w:val="22"/>
          <w:szCs w:val="22"/>
        </w:rPr>
      </w:pPr>
    </w:p>
    <w:p w14:paraId="79EC005D" w14:textId="3818A7B3" w:rsidR="006A3153" w:rsidRDefault="00F50304" w:rsidP="006A3153">
      <w:pPr>
        <w:pStyle w:val="Ttulo3"/>
        <w:numPr>
          <w:ilvl w:val="0"/>
          <w:numId w:val="10"/>
        </w:numPr>
        <w:tabs>
          <w:tab w:val="left" w:pos="340"/>
        </w:tabs>
        <w:spacing w:before="160" w:after="120" w:line="240" w:lineRule="auto"/>
        <w:ind w:left="340" w:hanging="340"/>
        <w:rPr>
          <w:rFonts w:ascii="Arial Narrow" w:hAnsi="Arial Narrow"/>
          <w:sz w:val="22"/>
          <w:szCs w:val="22"/>
        </w:rPr>
      </w:pPr>
      <w:bookmarkStart w:id="7" w:name="_Toc74240727"/>
      <w:r w:rsidRPr="00E835FE">
        <w:rPr>
          <w:rFonts w:ascii="Arial Narrow" w:hAnsi="Arial Narrow"/>
          <w:sz w:val="22"/>
          <w:szCs w:val="22"/>
        </w:rPr>
        <w:t>DEFINICIONES</w:t>
      </w:r>
      <w:bookmarkEnd w:id="7"/>
      <w:r w:rsidR="002B7047">
        <w:rPr>
          <w:rFonts w:ascii="Arial Narrow" w:hAnsi="Arial Narrow"/>
          <w:sz w:val="22"/>
          <w:szCs w:val="22"/>
        </w:rPr>
        <w:t xml:space="preserve"> </w:t>
      </w:r>
    </w:p>
    <w:p w14:paraId="24E660DC" w14:textId="351EA1CD" w:rsidR="00A16691" w:rsidRDefault="00A16691" w:rsidP="00A16691"/>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992"/>
      </w:tblGrid>
      <w:tr w:rsidR="00A16691" w:rsidRPr="002212C3" w14:paraId="35F5B24D" w14:textId="77777777" w:rsidTr="00B3033F">
        <w:tc>
          <w:tcPr>
            <w:tcW w:w="2405" w:type="dxa"/>
          </w:tcPr>
          <w:p w14:paraId="6311FB44" w14:textId="77777777" w:rsidR="00A16691" w:rsidRPr="00E16F1F" w:rsidRDefault="00A16691" w:rsidP="00C841B7">
            <w:pPr>
              <w:spacing w:before="80" w:after="80"/>
              <w:rPr>
                <w:rFonts w:ascii="Arial Narrow" w:hAnsi="Arial Narrow"/>
                <w:b/>
                <w:sz w:val="22"/>
                <w:szCs w:val="22"/>
              </w:rPr>
            </w:pPr>
            <w:r w:rsidRPr="00E16F1F">
              <w:rPr>
                <w:rFonts w:ascii="Arial Narrow" w:hAnsi="Arial Narrow"/>
                <w:b/>
                <w:sz w:val="22"/>
                <w:szCs w:val="22"/>
              </w:rPr>
              <w:t>ACTO ADMINISTRATIVO DE JUSTIFICACI</w:t>
            </w:r>
            <w:r>
              <w:rPr>
                <w:rFonts w:ascii="Arial Narrow" w:hAnsi="Arial Narrow"/>
                <w:b/>
                <w:sz w:val="22"/>
                <w:szCs w:val="22"/>
              </w:rPr>
              <w:t>ÓN</w:t>
            </w:r>
            <w:r w:rsidRPr="00E16F1F">
              <w:rPr>
                <w:rFonts w:ascii="Arial Narrow" w:hAnsi="Arial Narrow"/>
                <w:b/>
                <w:sz w:val="22"/>
                <w:szCs w:val="22"/>
              </w:rPr>
              <w:t>:</w:t>
            </w:r>
          </w:p>
        </w:tc>
        <w:tc>
          <w:tcPr>
            <w:tcW w:w="6992" w:type="dxa"/>
          </w:tcPr>
          <w:p w14:paraId="43E15138" w14:textId="77777777" w:rsidR="00A16691" w:rsidRPr="002212C3" w:rsidRDefault="00A16691" w:rsidP="00C841B7">
            <w:pPr>
              <w:spacing w:before="80" w:after="80"/>
              <w:jc w:val="both"/>
              <w:rPr>
                <w:rFonts w:ascii="Arial Narrow" w:hAnsi="Arial Narrow"/>
                <w:sz w:val="22"/>
                <w:szCs w:val="22"/>
              </w:rPr>
            </w:pPr>
            <w:r>
              <w:rPr>
                <w:rFonts w:ascii="Arial Narrow" w:hAnsi="Arial Narrow"/>
                <w:sz w:val="22"/>
                <w:szCs w:val="22"/>
              </w:rPr>
              <w:t>Documento que elabora l</w:t>
            </w:r>
            <w:r w:rsidRPr="00C841B7">
              <w:rPr>
                <w:rFonts w:ascii="Arial Narrow" w:hAnsi="Arial Narrow"/>
                <w:sz w:val="22"/>
                <w:szCs w:val="22"/>
              </w:rPr>
              <w:t>a Entidad Estatal</w:t>
            </w:r>
            <w:r>
              <w:rPr>
                <w:rFonts w:ascii="Arial Narrow" w:hAnsi="Arial Narrow"/>
                <w:sz w:val="22"/>
                <w:szCs w:val="22"/>
              </w:rPr>
              <w:t xml:space="preserve"> el cual</w:t>
            </w:r>
            <w:r w:rsidRPr="00C841B7">
              <w:rPr>
                <w:rFonts w:ascii="Arial Narrow" w:hAnsi="Arial Narrow"/>
                <w:sz w:val="22"/>
                <w:szCs w:val="22"/>
              </w:rPr>
              <w:t xml:space="preserve"> debe señalar en un la justificación para contratar bajo la modalidad de contratación directa, </w:t>
            </w:r>
            <w:r>
              <w:rPr>
                <w:rFonts w:ascii="Arial Narrow" w:hAnsi="Arial Narrow"/>
                <w:sz w:val="22"/>
                <w:szCs w:val="22"/>
              </w:rPr>
              <w:t>u contener</w:t>
            </w:r>
            <w:proofErr w:type="gramStart"/>
            <w:r>
              <w:rPr>
                <w:rFonts w:ascii="Arial Narrow" w:hAnsi="Arial Narrow"/>
                <w:sz w:val="22"/>
                <w:szCs w:val="22"/>
              </w:rPr>
              <w:t xml:space="preserve">: </w:t>
            </w:r>
            <w:r w:rsidRPr="00C841B7">
              <w:rPr>
                <w:rFonts w:ascii="Arial Narrow" w:hAnsi="Arial Narrow"/>
                <w:sz w:val="22"/>
                <w:szCs w:val="22"/>
              </w:rPr>
              <w:t>:</w:t>
            </w:r>
            <w:proofErr w:type="gramEnd"/>
            <w:r w:rsidRPr="00C841B7">
              <w:rPr>
                <w:rFonts w:ascii="Arial Narrow" w:hAnsi="Arial Narrow"/>
                <w:sz w:val="22"/>
                <w:szCs w:val="22"/>
              </w:rPr>
              <w:t xml:space="preserve"> 1. La causal que invoca para contratar directamente. 2. El objeto del contrato. 3. El presupuesto para la contratación y las condiciones que exigirá al contratista. 4. El lugar en el cual los interesados pueden consultar los estudios y documentos previos</w:t>
            </w:r>
            <w:r w:rsidRPr="002212C3">
              <w:rPr>
                <w:rFonts w:ascii="Arial Narrow" w:hAnsi="Arial Narrow"/>
                <w:color w:val="333333"/>
                <w:sz w:val="22"/>
                <w:szCs w:val="22"/>
              </w:rPr>
              <w:t>.</w:t>
            </w:r>
          </w:p>
        </w:tc>
      </w:tr>
      <w:tr w:rsidR="00A16691" w:rsidRPr="002212C3" w14:paraId="737D1EC7" w14:textId="77777777" w:rsidTr="00A16691">
        <w:tc>
          <w:tcPr>
            <w:tcW w:w="2405" w:type="dxa"/>
          </w:tcPr>
          <w:p w14:paraId="2C4D5EA0" w14:textId="6FF5C0D7" w:rsidR="00A16691" w:rsidRPr="00E16F1F" w:rsidRDefault="00A16691" w:rsidP="00A16691">
            <w:pPr>
              <w:spacing w:before="80" w:after="80"/>
              <w:rPr>
                <w:rFonts w:ascii="Arial Narrow" w:hAnsi="Arial Narrow"/>
                <w:b/>
                <w:sz w:val="22"/>
                <w:szCs w:val="22"/>
              </w:rPr>
            </w:pPr>
            <w:r w:rsidRPr="00E16F1F">
              <w:rPr>
                <w:rFonts w:ascii="Arial Narrow" w:hAnsi="Arial Narrow"/>
                <w:b/>
                <w:sz w:val="22"/>
                <w:szCs w:val="22"/>
              </w:rPr>
              <w:t>C</w:t>
            </w:r>
            <w:r>
              <w:rPr>
                <w:rFonts w:ascii="Arial Narrow" w:hAnsi="Arial Narrow"/>
                <w:b/>
                <w:sz w:val="22"/>
                <w:szCs w:val="22"/>
              </w:rPr>
              <w:t xml:space="preserve">ERTIFICADO DE </w:t>
            </w:r>
            <w:r w:rsidRPr="00E16F1F">
              <w:rPr>
                <w:rFonts w:ascii="Arial Narrow" w:hAnsi="Arial Narrow"/>
                <w:b/>
                <w:sz w:val="22"/>
                <w:szCs w:val="22"/>
              </w:rPr>
              <w:t>D</w:t>
            </w:r>
            <w:r>
              <w:rPr>
                <w:rFonts w:ascii="Arial Narrow" w:hAnsi="Arial Narrow"/>
                <w:b/>
                <w:sz w:val="22"/>
                <w:szCs w:val="22"/>
              </w:rPr>
              <w:t xml:space="preserve">ISPONIBILIDAD </w:t>
            </w:r>
            <w:r w:rsidRPr="00E16F1F">
              <w:rPr>
                <w:rFonts w:ascii="Arial Narrow" w:hAnsi="Arial Narrow"/>
                <w:b/>
                <w:sz w:val="22"/>
                <w:szCs w:val="22"/>
              </w:rPr>
              <w:t>P</w:t>
            </w:r>
            <w:r>
              <w:rPr>
                <w:rFonts w:ascii="Arial Narrow" w:hAnsi="Arial Narrow"/>
                <w:b/>
                <w:sz w:val="22"/>
                <w:szCs w:val="22"/>
              </w:rPr>
              <w:t>RESUPUESTAL</w:t>
            </w:r>
            <w:r w:rsidRPr="00E16F1F">
              <w:rPr>
                <w:rFonts w:ascii="Arial Narrow" w:hAnsi="Arial Narrow"/>
                <w:b/>
                <w:sz w:val="22"/>
                <w:szCs w:val="22"/>
              </w:rPr>
              <w:t>:</w:t>
            </w:r>
          </w:p>
        </w:tc>
        <w:tc>
          <w:tcPr>
            <w:tcW w:w="6992" w:type="dxa"/>
          </w:tcPr>
          <w:p w14:paraId="2F33DB9F" w14:textId="6B02C7E3" w:rsidR="00A16691" w:rsidRPr="002212C3" w:rsidRDefault="00A16691" w:rsidP="00A16691">
            <w:pPr>
              <w:spacing w:before="80" w:after="80"/>
              <w:jc w:val="both"/>
              <w:rPr>
                <w:rFonts w:ascii="Arial Narrow" w:hAnsi="Arial Narrow"/>
                <w:sz w:val="22"/>
                <w:szCs w:val="22"/>
              </w:rPr>
            </w:pPr>
            <w:r w:rsidRPr="002212C3">
              <w:rPr>
                <w:rFonts w:ascii="Arial Narrow" w:hAnsi="Arial Narrow"/>
                <w:sz w:val="22"/>
                <w:szCs w:val="22"/>
              </w:rPr>
              <w:t>Documento mediante el cual se garantiza el principio de legalidad, es decir, la existencia del rubro y la apropiación presupuestal suficiente para atender un gasto determinado.</w:t>
            </w:r>
          </w:p>
        </w:tc>
      </w:tr>
      <w:tr w:rsidR="00A16691" w:rsidRPr="002212C3" w14:paraId="794109E7" w14:textId="77777777" w:rsidTr="00A16691">
        <w:tc>
          <w:tcPr>
            <w:tcW w:w="2405" w:type="dxa"/>
          </w:tcPr>
          <w:p w14:paraId="2212A517" w14:textId="092177E0" w:rsidR="00A16691" w:rsidRPr="00E16F1F" w:rsidRDefault="00A16691" w:rsidP="00A16691">
            <w:pPr>
              <w:spacing w:before="80" w:after="80"/>
              <w:rPr>
                <w:rFonts w:ascii="Arial Narrow" w:hAnsi="Arial Narrow"/>
                <w:b/>
                <w:sz w:val="22"/>
                <w:szCs w:val="22"/>
              </w:rPr>
            </w:pPr>
            <w:r w:rsidRPr="00E16F1F">
              <w:rPr>
                <w:rFonts w:ascii="Arial Narrow" w:hAnsi="Arial Narrow"/>
                <w:b/>
                <w:sz w:val="22"/>
                <w:szCs w:val="22"/>
              </w:rPr>
              <w:t>ESTUDIO PREVIO:</w:t>
            </w:r>
          </w:p>
        </w:tc>
        <w:tc>
          <w:tcPr>
            <w:tcW w:w="6992" w:type="dxa"/>
          </w:tcPr>
          <w:p w14:paraId="4054334E" w14:textId="5FCB81A6" w:rsidR="00A16691" w:rsidRPr="002212C3" w:rsidRDefault="00A16691" w:rsidP="00A16691">
            <w:pPr>
              <w:spacing w:before="80" w:after="80"/>
              <w:jc w:val="both"/>
              <w:rPr>
                <w:rFonts w:ascii="Arial Narrow" w:hAnsi="Arial Narrow"/>
                <w:sz w:val="22"/>
                <w:szCs w:val="22"/>
              </w:rPr>
            </w:pPr>
            <w:r w:rsidRPr="002212C3">
              <w:rPr>
                <w:rFonts w:ascii="Arial Narrow" w:hAnsi="Arial Narrow"/>
                <w:sz w:val="22"/>
                <w:szCs w:val="22"/>
              </w:rPr>
              <w:t>Documento necesario para justificar la celebración de todo contrato estatal, cuyo objeto es el de tener información que asegure la efectividad de la contratación del servicio o la compra del bien con el que se espera suplir la necesidad, debe respetar y cumplir el principio de planeación en virtud del cual resulta indispensable la elaboración previa de estudios y análisis suficientes serios y completos, antes de iniciar un procedimiento de selección.</w:t>
            </w:r>
          </w:p>
        </w:tc>
      </w:tr>
      <w:tr w:rsidR="00A16691" w:rsidRPr="002212C3" w14:paraId="329CF580" w14:textId="77777777" w:rsidTr="00A16691">
        <w:tc>
          <w:tcPr>
            <w:tcW w:w="2405" w:type="dxa"/>
          </w:tcPr>
          <w:p w14:paraId="7DD16F48" w14:textId="3098AB8A" w:rsidR="00A16691" w:rsidRPr="00E16F1F" w:rsidRDefault="00A16691" w:rsidP="00A16691">
            <w:pPr>
              <w:spacing w:before="80" w:after="80"/>
              <w:rPr>
                <w:rFonts w:ascii="Arial Narrow" w:hAnsi="Arial Narrow"/>
                <w:b/>
                <w:sz w:val="22"/>
                <w:szCs w:val="22"/>
              </w:rPr>
            </w:pPr>
          </w:p>
        </w:tc>
        <w:tc>
          <w:tcPr>
            <w:tcW w:w="6992" w:type="dxa"/>
          </w:tcPr>
          <w:p w14:paraId="66A71351" w14:textId="61C4246E" w:rsidR="00A16691" w:rsidRPr="002212C3" w:rsidRDefault="00A16691" w:rsidP="00A16691">
            <w:pPr>
              <w:spacing w:before="80" w:after="80"/>
              <w:jc w:val="both"/>
              <w:rPr>
                <w:rFonts w:ascii="Arial Narrow" w:hAnsi="Arial Narrow"/>
                <w:sz w:val="22"/>
                <w:szCs w:val="22"/>
              </w:rPr>
            </w:pPr>
          </w:p>
        </w:tc>
      </w:tr>
      <w:tr w:rsidR="00A16691" w:rsidRPr="002212C3" w14:paraId="302EDF91" w14:textId="77777777" w:rsidTr="00A16691">
        <w:tc>
          <w:tcPr>
            <w:tcW w:w="2405" w:type="dxa"/>
          </w:tcPr>
          <w:p w14:paraId="4A82F8A1" w14:textId="41F0B680" w:rsidR="00A16691" w:rsidRPr="00E16F1F" w:rsidRDefault="00A16691" w:rsidP="00A16691">
            <w:pPr>
              <w:spacing w:before="80" w:after="80"/>
              <w:rPr>
                <w:rFonts w:ascii="Arial Narrow" w:hAnsi="Arial Narrow"/>
                <w:b/>
                <w:sz w:val="22"/>
                <w:szCs w:val="22"/>
              </w:rPr>
            </w:pPr>
            <w:r>
              <w:rPr>
                <w:rFonts w:ascii="Arial Narrow" w:hAnsi="Arial Narrow"/>
                <w:b/>
                <w:sz w:val="22"/>
                <w:szCs w:val="22"/>
              </w:rPr>
              <w:t>ESALES</w:t>
            </w:r>
            <w:r w:rsidRPr="00E16F1F">
              <w:rPr>
                <w:rFonts w:ascii="Arial Narrow" w:hAnsi="Arial Narrow"/>
                <w:b/>
                <w:sz w:val="22"/>
                <w:szCs w:val="22"/>
              </w:rPr>
              <w:t>:</w:t>
            </w:r>
          </w:p>
        </w:tc>
        <w:tc>
          <w:tcPr>
            <w:tcW w:w="6992" w:type="dxa"/>
          </w:tcPr>
          <w:p w14:paraId="1D891D1F" w14:textId="0D416560" w:rsidR="00A16691" w:rsidRPr="002212C3" w:rsidRDefault="00B3033F" w:rsidP="00A16691">
            <w:pPr>
              <w:spacing w:before="80" w:after="80"/>
              <w:jc w:val="both"/>
              <w:rPr>
                <w:rFonts w:ascii="Arial Narrow" w:hAnsi="Arial Narrow"/>
                <w:sz w:val="22"/>
                <w:szCs w:val="22"/>
              </w:rPr>
            </w:pPr>
            <w:r w:rsidRPr="00B3033F">
              <w:rPr>
                <w:rFonts w:ascii="Arial Narrow" w:hAnsi="Arial Narrow"/>
                <w:sz w:val="22"/>
                <w:szCs w:val="22"/>
              </w:rPr>
              <w:t>Son personas jurídicas, que pueden ejercer derechos y contraer obligaciones […] No pretenden el reparto de los excedentes o utilidades que se generen en desarrollo de su objetivo social, sino que buscan engrandecer su propio patrimonio, para el cumplimiento de sus metas y objetivos que, por lo general, son de beneficio social, bien sea encaminado hacia un grupo determinado de personas o hacia la comunidad en general.</w:t>
            </w:r>
          </w:p>
        </w:tc>
      </w:tr>
    </w:tbl>
    <w:p w14:paraId="5CFFA47E" w14:textId="063A9565" w:rsidR="006B3A05" w:rsidRPr="003D4133" w:rsidRDefault="006B3A05" w:rsidP="003D4133">
      <w:pPr>
        <w:shd w:val="clear" w:color="auto" w:fill="FFFFFF"/>
        <w:spacing w:after="100" w:afterAutospacing="1"/>
        <w:jc w:val="both"/>
        <w:rPr>
          <w:rFonts w:ascii="Arial Narrow" w:hAnsi="Arial Narrow" w:cs="Arial"/>
          <w:color w:val="333333"/>
          <w:sz w:val="22"/>
          <w:szCs w:val="22"/>
        </w:rPr>
      </w:pPr>
    </w:p>
    <w:p w14:paraId="34226D7D" w14:textId="77777777" w:rsidR="002B7047" w:rsidRDefault="003D4133" w:rsidP="002212C3">
      <w:pPr>
        <w:pStyle w:val="Ttulo3"/>
        <w:numPr>
          <w:ilvl w:val="0"/>
          <w:numId w:val="10"/>
        </w:numPr>
        <w:tabs>
          <w:tab w:val="left" w:pos="340"/>
        </w:tabs>
        <w:spacing w:before="200" w:after="200" w:line="240" w:lineRule="auto"/>
        <w:ind w:left="340" w:hanging="340"/>
        <w:rPr>
          <w:rFonts w:ascii="Arial Narrow" w:hAnsi="Arial Narrow"/>
          <w:sz w:val="22"/>
          <w:szCs w:val="22"/>
        </w:rPr>
      </w:pPr>
      <w:bookmarkStart w:id="8" w:name="_Toc329034537"/>
      <w:bookmarkStart w:id="9" w:name="_Toc286754994"/>
      <w:bookmarkStart w:id="10" w:name="_Toc286757067"/>
      <w:bookmarkStart w:id="11" w:name="_Toc286759760"/>
      <w:bookmarkStart w:id="12" w:name="_Toc329034538"/>
      <w:bookmarkStart w:id="13" w:name="_Toc286754995"/>
      <w:bookmarkStart w:id="14" w:name="_Toc286757068"/>
      <w:bookmarkStart w:id="15" w:name="_Toc286759761"/>
      <w:bookmarkStart w:id="16" w:name="_Toc274564121"/>
      <w:bookmarkStart w:id="17" w:name="_Toc274564170"/>
      <w:bookmarkStart w:id="18" w:name="_Toc274564219"/>
      <w:bookmarkStart w:id="19" w:name="_Toc274564545"/>
      <w:bookmarkStart w:id="20" w:name="_Toc274564579"/>
      <w:bookmarkStart w:id="21" w:name="_Toc274564619"/>
      <w:bookmarkStart w:id="22" w:name="_Toc274564672"/>
      <w:bookmarkStart w:id="23" w:name="_Toc274564745"/>
      <w:bookmarkStart w:id="24" w:name="_Toc274564811"/>
      <w:bookmarkStart w:id="25" w:name="_Toc274564844"/>
      <w:bookmarkStart w:id="26" w:name="_Toc274564886"/>
      <w:bookmarkStart w:id="27" w:name="_Toc274564918"/>
      <w:bookmarkStart w:id="28" w:name="_Toc274564965"/>
      <w:bookmarkStart w:id="29" w:name="_Toc274565047"/>
      <w:bookmarkStart w:id="30" w:name="_Toc274565081"/>
      <w:bookmarkStart w:id="31" w:name="_Toc274565154"/>
      <w:bookmarkStart w:id="32" w:name="_Toc274565244"/>
      <w:bookmarkStart w:id="33" w:name="_Toc274565275"/>
      <w:bookmarkStart w:id="34" w:name="_Toc274565293"/>
      <w:bookmarkStart w:id="35" w:name="_Toc274565317"/>
      <w:bookmarkStart w:id="36" w:name="_Toc274565350"/>
      <w:bookmarkStart w:id="37" w:name="_Toc274565368"/>
      <w:bookmarkStart w:id="38" w:name="_Toc274565406"/>
      <w:bookmarkStart w:id="39" w:name="_Toc274565475"/>
      <w:bookmarkStart w:id="40" w:name="_Toc274565523"/>
      <w:bookmarkStart w:id="41" w:name="_Toc274565567"/>
      <w:bookmarkStart w:id="42" w:name="_Toc274565817"/>
      <w:bookmarkStart w:id="43" w:name="_Toc274569061"/>
      <w:bookmarkStart w:id="44" w:name="_Toc274581322"/>
      <w:bookmarkStart w:id="45" w:name="_Toc74240728"/>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E835FE">
        <w:rPr>
          <w:rFonts w:ascii="Arial Narrow" w:hAnsi="Arial Narrow"/>
          <w:sz w:val="22"/>
          <w:szCs w:val="22"/>
        </w:rPr>
        <w:t>NORMAS TÉCNICAS</w:t>
      </w:r>
      <w:bookmarkEnd w:id="45"/>
      <w:r w:rsidRPr="003D4133">
        <w:rPr>
          <w:rFonts w:ascii="Arial Narrow" w:hAnsi="Arial Narrow"/>
          <w:sz w:val="22"/>
          <w:szCs w:val="22"/>
        </w:rPr>
        <w:t xml:space="preserve"> </w:t>
      </w:r>
    </w:p>
    <w:p w14:paraId="09A25BD1" w14:textId="3E87DE47" w:rsidR="002B7047" w:rsidRDefault="005D0A57" w:rsidP="005D0A57">
      <w:pPr>
        <w:pStyle w:val="Prrafodelista"/>
        <w:numPr>
          <w:ilvl w:val="0"/>
          <w:numId w:val="19"/>
        </w:numPr>
        <w:spacing w:before="120" w:after="120"/>
        <w:ind w:left="340" w:hanging="340"/>
        <w:rPr>
          <w:rFonts w:ascii="Arial Narrow" w:hAnsi="Arial Narrow"/>
          <w:sz w:val="22"/>
          <w:szCs w:val="22"/>
        </w:rPr>
      </w:pPr>
      <w:r w:rsidRPr="005D0A57">
        <w:rPr>
          <w:rFonts w:ascii="Arial Narrow" w:hAnsi="Arial Narrow"/>
          <w:sz w:val="22"/>
          <w:szCs w:val="22"/>
        </w:rPr>
        <w:t>Doctrina y Jurisprudencia del Consejo de Estado.</w:t>
      </w:r>
    </w:p>
    <w:p w14:paraId="7D671C6F" w14:textId="2D5A2055" w:rsidR="005D0A57" w:rsidRPr="005D0A57" w:rsidRDefault="005D0A57" w:rsidP="005D0A57">
      <w:pPr>
        <w:pStyle w:val="Prrafodelista"/>
        <w:numPr>
          <w:ilvl w:val="0"/>
          <w:numId w:val="19"/>
        </w:numPr>
        <w:spacing w:before="120" w:after="120"/>
        <w:ind w:left="340" w:hanging="340"/>
        <w:rPr>
          <w:rFonts w:ascii="Arial Narrow" w:hAnsi="Arial Narrow"/>
          <w:sz w:val="22"/>
          <w:szCs w:val="22"/>
        </w:rPr>
      </w:pPr>
      <w:r w:rsidRPr="005D0A57">
        <w:rPr>
          <w:rFonts w:ascii="Arial Narrow" w:hAnsi="Arial Narrow"/>
          <w:sz w:val="22"/>
          <w:szCs w:val="22"/>
        </w:rPr>
        <w:t>Manual expedido por Colombia Compra Eficiente</w:t>
      </w:r>
    </w:p>
    <w:p w14:paraId="190012FB" w14:textId="15FB1499" w:rsidR="000D1AB2" w:rsidRPr="003D4133" w:rsidRDefault="003D4133" w:rsidP="002212C3">
      <w:pPr>
        <w:pStyle w:val="Ttulo3"/>
        <w:numPr>
          <w:ilvl w:val="0"/>
          <w:numId w:val="10"/>
        </w:numPr>
        <w:tabs>
          <w:tab w:val="left" w:pos="340"/>
        </w:tabs>
        <w:spacing w:before="200" w:after="200" w:line="240" w:lineRule="auto"/>
        <w:ind w:left="340" w:hanging="340"/>
        <w:rPr>
          <w:rFonts w:ascii="Arial Narrow" w:hAnsi="Arial Narrow"/>
          <w:sz w:val="22"/>
          <w:szCs w:val="22"/>
        </w:rPr>
      </w:pPr>
      <w:bookmarkStart w:id="46" w:name="_Toc74240729"/>
      <w:r w:rsidRPr="00E835FE">
        <w:rPr>
          <w:rFonts w:ascii="Arial Narrow" w:hAnsi="Arial Narrow"/>
          <w:sz w:val="22"/>
          <w:szCs w:val="22"/>
        </w:rPr>
        <w:lastRenderedPageBreak/>
        <w:t>NORMAS LEGALES</w:t>
      </w:r>
      <w:bookmarkEnd w:id="46"/>
    </w:p>
    <w:p w14:paraId="287102F7" w14:textId="20DAD284" w:rsidR="00F30C2F" w:rsidRPr="00B3033F" w:rsidRDefault="00B1638D" w:rsidP="002212C3">
      <w:pPr>
        <w:numPr>
          <w:ilvl w:val="0"/>
          <w:numId w:val="19"/>
        </w:numPr>
        <w:spacing w:before="120" w:after="120"/>
        <w:ind w:left="340" w:hanging="340"/>
        <w:jc w:val="both"/>
        <w:rPr>
          <w:rFonts w:ascii="Arial Narrow" w:hAnsi="Arial Narrow"/>
          <w:b/>
          <w:sz w:val="22"/>
          <w:szCs w:val="22"/>
        </w:rPr>
      </w:pPr>
      <w:r w:rsidRPr="00BA02D6">
        <w:rPr>
          <w:rFonts w:ascii="Arial Narrow" w:hAnsi="Arial Narrow"/>
          <w:b/>
          <w:bCs/>
          <w:sz w:val="22"/>
          <w:szCs w:val="22"/>
        </w:rPr>
        <w:t>Constitución</w:t>
      </w:r>
      <w:r w:rsidR="00F30C2F" w:rsidRPr="00BA02D6">
        <w:rPr>
          <w:rFonts w:ascii="Arial Narrow" w:hAnsi="Arial Narrow"/>
          <w:b/>
          <w:bCs/>
          <w:sz w:val="22"/>
          <w:szCs w:val="22"/>
        </w:rPr>
        <w:t xml:space="preserve"> </w:t>
      </w:r>
      <w:r w:rsidR="00BA02D6" w:rsidRPr="00B3033F">
        <w:rPr>
          <w:rFonts w:ascii="Arial Narrow" w:hAnsi="Arial Narrow"/>
          <w:b/>
          <w:bCs/>
          <w:sz w:val="22"/>
          <w:szCs w:val="22"/>
        </w:rPr>
        <w:t>P</w:t>
      </w:r>
      <w:r w:rsidR="00F30C2F" w:rsidRPr="00B3033F">
        <w:rPr>
          <w:rFonts w:ascii="Arial Narrow" w:hAnsi="Arial Narrow"/>
          <w:b/>
          <w:bCs/>
          <w:sz w:val="22"/>
          <w:szCs w:val="22"/>
        </w:rPr>
        <w:t>olítica</w:t>
      </w:r>
      <w:r w:rsidR="00F30C2F" w:rsidRPr="00B3033F">
        <w:rPr>
          <w:rFonts w:ascii="Arial Narrow" w:hAnsi="Arial Narrow"/>
          <w:b/>
          <w:sz w:val="22"/>
          <w:szCs w:val="22"/>
        </w:rPr>
        <w:t xml:space="preserve"> de Colombia.</w:t>
      </w:r>
    </w:p>
    <w:p w14:paraId="52ADAEC7" w14:textId="1BEEF077" w:rsidR="00F30C2F" w:rsidRDefault="00F30C2F" w:rsidP="002212C3">
      <w:pPr>
        <w:numPr>
          <w:ilvl w:val="0"/>
          <w:numId w:val="19"/>
        </w:numPr>
        <w:spacing w:before="120" w:after="120"/>
        <w:ind w:left="340" w:hanging="340"/>
        <w:jc w:val="both"/>
        <w:rPr>
          <w:rFonts w:ascii="Arial Narrow" w:hAnsi="Arial Narrow"/>
          <w:sz w:val="22"/>
          <w:szCs w:val="22"/>
        </w:rPr>
      </w:pPr>
      <w:r w:rsidRPr="00F30C2F">
        <w:rPr>
          <w:rFonts w:ascii="Arial Narrow" w:hAnsi="Arial Narrow"/>
          <w:b/>
          <w:bCs/>
          <w:sz w:val="22"/>
          <w:szCs w:val="22"/>
        </w:rPr>
        <w:t>Ley 80 de 1993</w:t>
      </w:r>
      <w:r w:rsidRPr="00F30C2F">
        <w:rPr>
          <w:rFonts w:ascii="Arial Narrow" w:hAnsi="Arial Narrow"/>
          <w:sz w:val="22"/>
          <w:szCs w:val="22"/>
        </w:rPr>
        <w:t xml:space="preserve">: </w:t>
      </w:r>
      <w:r w:rsidR="00F854FB">
        <w:rPr>
          <w:rFonts w:ascii="Arial Narrow" w:hAnsi="Arial Narrow"/>
          <w:sz w:val="22"/>
          <w:szCs w:val="22"/>
        </w:rPr>
        <w:t>“</w:t>
      </w:r>
      <w:r w:rsidRPr="00F30C2F">
        <w:rPr>
          <w:rFonts w:ascii="Arial Narrow" w:hAnsi="Arial Narrow"/>
          <w:sz w:val="22"/>
          <w:szCs w:val="22"/>
        </w:rPr>
        <w:t xml:space="preserve">Estatuto General de la contratación de la Administración </w:t>
      </w:r>
      <w:r w:rsidR="00B1638D" w:rsidRPr="00F30C2F">
        <w:rPr>
          <w:rFonts w:ascii="Arial Narrow" w:hAnsi="Arial Narrow"/>
          <w:sz w:val="22"/>
          <w:szCs w:val="22"/>
        </w:rPr>
        <w:t>Pública</w:t>
      </w:r>
      <w:r w:rsidR="00F854FB">
        <w:rPr>
          <w:rFonts w:ascii="Arial Narrow" w:hAnsi="Arial Narrow"/>
          <w:sz w:val="22"/>
          <w:szCs w:val="22"/>
        </w:rPr>
        <w:t>”</w:t>
      </w:r>
      <w:r w:rsidRPr="00F30C2F">
        <w:rPr>
          <w:rFonts w:ascii="Arial Narrow" w:hAnsi="Arial Narrow"/>
          <w:sz w:val="22"/>
          <w:szCs w:val="22"/>
        </w:rPr>
        <w:t>.</w:t>
      </w:r>
    </w:p>
    <w:p w14:paraId="6074B4E0" w14:textId="77777777" w:rsidR="002212C3" w:rsidRPr="00F30C2F" w:rsidRDefault="002212C3" w:rsidP="002212C3">
      <w:pPr>
        <w:numPr>
          <w:ilvl w:val="0"/>
          <w:numId w:val="19"/>
        </w:numPr>
        <w:spacing w:before="120" w:after="120"/>
        <w:ind w:left="340" w:hanging="340"/>
        <w:jc w:val="both"/>
        <w:rPr>
          <w:rFonts w:ascii="Arial Narrow" w:hAnsi="Arial Narrow"/>
          <w:sz w:val="22"/>
          <w:szCs w:val="22"/>
        </w:rPr>
      </w:pPr>
      <w:r w:rsidRPr="00F30C2F">
        <w:rPr>
          <w:rFonts w:ascii="Arial Narrow" w:hAnsi="Arial Narrow"/>
          <w:b/>
          <w:bCs/>
          <w:sz w:val="22"/>
          <w:szCs w:val="22"/>
        </w:rPr>
        <w:t>Ley 489 de 1998:</w:t>
      </w:r>
      <w:r w:rsidRPr="00F30C2F">
        <w:rPr>
          <w:rFonts w:ascii="Arial Narrow" w:hAnsi="Arial Narrow"/>
          <w:sz w:val="22"/>
          <w:szCs w:val="22"/>
        </w:rPr>
        <w:t xml:space="preserve"> "Por la cual se dictan normas sobre la organización y funcionamiento de las entidades del orden nacional"</w:t>
      </w:r>
    </w:p>
    <w:p w14:paraId="784BEB0D" w14:textId="77777777" w:rsidR="002212C3" w:rsidRPr="00F30C2F" w:rsidRDefault="002212C3" w:rsidP="002212C3">
      <w:pPr>
        <w:numPr>
          <w:ilvl w:val="0"/>
          <w:numId w:val="19"/>
        </w:numPr>
        <w:spacing w:before="120" w:after="120"/>
        <w:ind w:left="340" w:hanging="340"/>
        <w:jc w:val="both"/>
        <w:rPr>
          <w:rFonts w:ascii="Arial Narrow" w:hAnsi="Arial Narrow"/>
          <w:sz w:val="22"/>
          <w:szCs w:val="22"/>
        </w:rPr>
      </w:pPr>
      <w:r w:rsidRPr="00F30C2F">
        <w:rPr>
          <w:rFonts w:ascii="Arial Narrow" w:hAnsi="Arial Narrow"/>
          <w:b/>
          <w:bCs/>
          <w:sz w:val="22"/>
          <w:szCs w:val="22"/>
        </w:rPr>
        <w:t>Ley 1150 de 2007</w:t>
      </w:r>
      <w:r w:rsidRPr="00F30C2F">
        <w:rPr>
          <w:rFonts w:ascii="Arial Narrow" w:hAnsi="Arial Narrow"/>
          <w:sz w:val="22"/>
          <w:szCs w:val="22"/>
        </w:rPr>
        <w:t xml:space="preserve">: </w:t>
      </w:r>
      <w:r>
        <w:rPr>
          <w:rFonts w:ascii="Arial Narrow" w:hAnsi="Arial Narrow"/>
          <w:sz w:val="22"/>
          <w:szCs w:val="22"/>
        </w:rPr>
        <w:t>“</w:t>
      </w:r>
      <w:r w:rsidRPr="00F30C2F">
        <w:rPr>
          <w:rFonts w:ascii="Arial Narrow" w:hAnsi="Arial Narrow"/>
          <w:sz w:val="22"/>
          <w:szCs w:val="22"/>
        </w:rPr>
        <w:t>Por medio de la cual se introducen medidas para la eficiencia y la transparencia en la ley 80 de 1993 y se dictan otras disposiciones generales sobre la contratación con recursos públicos</w:t>
      </w:r>
      <w:r>
        <w:rPr>
          <w:rFonts w:ascii="Arial Narrow" w:hAnsi="Arial Narrow"/>
          <w:sz w:val="22"/>
          <w:szCs w:val="22"/>
        </w:rPr>
        <w:t>”</w:t>
      </w:r>
      <w:r w:rsidRPr="00F30C2F">
        <w:rPr>
          <w:rFonts w:ascii="Arial Narrow" w:hAnsi="Arial Narrow"/>
          <w:sz w:val="22"/>
          <w:szCs w:val="22"/>
        </w:rPr>
        <w:t>.</w:t>
      </w:r>
    </w:p>
    <w:p w14:paraId="2DD7B69C" w14:textId="77777777" w:rsidR="00BC212F" w:rsidRDefault="002212C3" w:rsidP="002212C3">
      <w:pPr>
        <w:numPr>
          <w:ilvl w:val="0"/>
          <w:numId w:val="19"/>
        </w:numPr>
        <w:spacing w:before="120" w:after="120"/>
        <w:ind w:left="340" w:hanging="340"/>
        <w:jc w:val="both"/>
        <w:rPr>
          <w:rFonts w:ascii="Arial Narrow" w:hAnsi="Arial Narrow"/>
          <w:sz w:val="22"/>
          <w:szCs w:val="22"/>
        </w:rPr>
      </w:pPr>
      <w:r w:rsidRPr="00F30C2F">
        <w:rPr>
          <w:rFonts w:ascii="Arial Narrow" w:hAnsi="Arial Narrow"/>
          <w:b/>
          <w:bCs/>
          <w:sz w:val="22"/>
          <w:szCs w:val="22"/>
        </w:rPr>
        <w:t>Ley 1474 de 2011</w:t>
      </w:r>
      <w:r w:rsidRPr="00F30C2F">
        <w:rPr>
          <w:rFonts w:ascii="Arial Narrow" w:hAnsi="Arial Narrow"/>
          <w:sz w:val="22"/>
          <w:szCs w:val="22"/>
        </w:rPr>
        <w:t xml:space="preserve"> "Por la cual se dictan normas orientadas a fortalecer los mecanismos de prevención, investigación y sanción de actos de corrupción y la efectividad del control de la gestión pública"</w:t>
      </w:r>
    </w:p>
    <w:p w14:paraId="13F2A191" w14:textId="05CAE61A" w:rsidR="00BC212F" w:rsidRPr="00B3033F" w:rsidRDefault="00BC212F" w:rsidP="00BC212F">
      <w:pPr>
        <w:numPr>
          <w:ilvl w:val="0"/>
          <w:numId w:val="19"/>
        </w:numPr>
        <w:spacing w:before="120" w:after="120"/>
        <w:ind w:left="340" w:hanging="340"/>
        <w:jc w:val="both"/>
        <w:rPr>
          <w:rFonts w:ascii="Arial Narrow" w:hAnsi="Arial Narrow"/>
          <w:sz w:val="22"/>
          <w:szCs w:val="22"/>
        </w:rPr>
      </w:pPr>
      <w:r w:rsidRPr="00B3033F">
        <w:rPr>
          <w:rFonts w:ascii="Arial Narrow" w:hAnsi="Arial Narrow"/>
          <w:b/>
          <w:sz w:val="22"/>
          <w:szCs w:val="22"/>
        </w:rPr>
        <w:t>Ley 2160 de 2021</w:t>
      </w:r>
      <w:r w:rsidRPr="00BC212F">
        <w:rPr>
          <w:rFonts w:ascii="Arial Narrow" w:hAnsi="Arial Narrow"/>
          <w:sz w:val="22"/>
          <w:szCs w:val="22"/>
        </w:rPr>
        <w:t xml:space="preserve"> “</w:t>
      </w:r>
      <w:r w:rsidRPr="00B3033F">
        <w:rPr>
          <w:rFonts w:ascii="Arial Narrow" w:hAnsi="Arial Narrow"/>
          <w:sz w:val="22"/>
          <w:szCs w:val="22"/>
        </w:rPr>
        <w:t>Por medio de la cual se modifica la Ley </w:t>
      </w:r>
      <w:hyperlink r:id="rId8" w:anchor="INICIO" w:history="1">
        <w:r w:rsidRPr="00B3033F">
          <w:rPr>
            <w:rFonts w:ascii="Arial Narrow" w:hAnsi="Arial Narrow"/>
            <w:sz w:val="22"/>
            <w:szCs w:val="22"/>
          </w:rPr>
          <w:t>80</w:t>
        </w:r>
      </w:hyperlink>
      <w:r w:rsidRPr="00B3033F">
        <w:rPr>
          <w:rFonts w:ascii="Arial Narrow" w:hAnsi="Arial Narrow"/>
          <w:sz w:val="22"/>
          <w:szCs w:val="22"/>
        </w:rPr>
        <w:t> de 1993 y la Ley </w:t>
      </w:r>
      <w:hyperlink r:id="rId9" w:anchor="INICIO" w:history="1">
        <w:r w:rsidRPr="00B3033F">
          <w:rPr>
            <w:rFonts w:ascii="Arial Narrow" w:hAnsi="Arial Narrow"/>
            <w:sz w:val="22"/>
            <w:szCs w:val="22"/>
          </w:rPr>
          <w:t>1150</w:t>
        </w:r>
      </w:hyperlink>
      <w:r w:rsidRPr="00B3033F">
        <w:rPr>
          <w:rFonts w:ascii="Arial Narrow" w:hAnsi="Arial Narrow"/>
          <w:sz w:val="22"/>
          <w:szCs w:val="22"/>
        </w:rPr>
        <w:t> de 2007.</w:t>
      </w:r>
      <w:r w:rsidRPr="00BC212F">
        <w:rPr>
          <w:rFonts w:ascii="Arial Narrow" w:hAnsi="Arial Narrow"/>
          <w:sz w:val="22"/>
          <w:szCs w:val="22"/>
        </w:rPr>
        <w:t>”</w:t>
      </w:r>
    </w:p>
    <w:p w14:paraId="2E2E2AB2" w14:textId="37207B53" w:rsidR="002212C3" w:rsidRPr="00F30C2F" w:rsidRDefault="002212C3" w:rsidP="002212C3">
      <w:pPr>
        <w:numPr>
          <w:ilvl w:val="0"/>
          <w:numId w:val="19"/>
        </w:numPr>
        <w:spacing w:before="120" w:after="120"/>
        <w:ind w:left="340" w:hanging="340"/>
        <w:jc w:val="both"/>
        <w:rPr>
          <w:rFonts w:ascii="Arial Narrow" w:hAnsi="Arial Narrow"/>
          <w:sz w:val="22"/>
          <w:szCs w:val="22"/>
        </w:rPr>
      </w:pPr>
      <w:r w:rsidRPr="00F30C2F">
        <w:rPr>
          <w:rFonts w:ascii="Arial Narrow" w:hAnsi="Arial Narrow"/>
          <w:b/>
          <w:bCs/>
          <w:sz w:val="22"/>
          <w:szCs w:val="22"/>
        </w:rPr>
        <w:t>Decreto Ley 591 de 1991</w:t>
      </w:r>
      <w:r w:rsidRPr="00F30C2F">
        <w:rPr>
          <w:rFonts w:ascii="Arial Narrow" w:hAnsi="Arial Narrow"/>
          <w:sz w:val="22"/>
          <w:szCs w:val="22"/>
        </w:rPr>
        <w:t xml:space="preserve">: </w:t>
      </w:r>
      <w:r w:rsidR="005B6CD3">
        <w:rPr>
          <w:rFonts w:ascii="Arial Narrow" w:hAnsi="Arial Narrow"/>
          <w:sz w:val="22"/>
          <w:szCs w:val="22"/>
        </w:rPr>
        <w:t>“</w:t>
      </w:r>
      <w:r w:rsidRPr="00F30C2F">
        <w:rPr>
          <w:rFonts w:ascii="Arial Narrow" w:hAnsi="Arial Narrow"/>
          <w:sz w:val="22"/>
          <w:szCs w:val="22"/>
        </w:rPr>
        <w:t>Contratos de fomento de actividades científicas y tecnológicas.</w:t>
      </w:r>
      <w:r w:rsidR="005B6CD3">
        <w:rPr>
          <w:rFonts w:ascii="Arial Narrow" w:hAnsi="Arial Narrow"/>
          <w:sz w:val="22"/>
          <w:szCs w:val="22"/>
        </w:rPr>
        <w:t>”</w:t>
      </w:r>
    </w:p>
    <w:p w14:paraId="7E2E9249" w14:textId="7945D075" w:rsidR="002212C3" w:rsidRPr="002212C3" w:rsidRDefault="002212C3" w:rsidP="002212C3">
      <w:pPr>
        <w:numPr>
          <w:ilvl w:val="0"/>
          <w:numId w:val="19"/>
        </w:numPr>
        <w:spacing w:before="120" w:after="120"/>
        <w:ind w:left="340" w:hanging="340"/>
        <w:jc w:val="both"/>
        <w:rPr>
          <w:rFonts w:ascii="Arial Narrow" w:hAnsi="Arial Narrow"/>
          <w:sz w:val="22"/>
          <w:szCs w:val="22"/>
        </w:rPr>
      </w:pPr>
      <w:r w:rsidRPr="00F30C2F">
        <w:rPr>
          <w:rFonts w:ascii="Arial Narrow" w:hAnsi="Arial Narrow"/>
          <w:b/>
          <w:bCs/>
          <w:sz w:val="22"/>
          <w:szCs w:val="22"/>
        </w:rPr>
        <w:t>Decreto Ley 393 de 1991</w:t>
      </w:r>
      <w:r w:rsidRPr="00F30C2F">
        <w:rPr>
          <w:rFonts w:ascii="Arial Narrow" w:hAnsi="Arial Narrow"/>
          <w:sz w:val="22"/>
          <w:szCs w:val="22"/>
        </w:rPr>
        <w:t xml:space="preserve">: </w:t>
      </w:r>
      <w:r>
        <w:rPr>
          <w:rFonts w:ascii="Arial Narrow" w:hAnsi="Arial Narrow"/>
          <w:sz w:val="22"/>
          <w:szCs w:val="22"/>
        </w:rPr>
        <w:t>“</w:t>
      </w:r>
      <w:r w:rsidRPr="00F30C2F">
        <w:rPr>
          <w:rFonts w:ascii="Arial Narrow" w:hAnsi="Arial Narrow"/>
          <w:sz w:val="22"/>
          <w:szCs w:val="22"/>
        </w:rPr>
        <w:t>Asociaciones para actividades científicas y tecnológicas, proyectos de investigación y creación de tecnologías</w:t>
      </w:r>
      <w:r>
        <w:rPr>
          <w:rFonts w:ascii="Arial Narrow" w:hAnsi="Arial Narrow"/>
          <w:sz w:val="22"/>
          <w:szCs w:val="22"/>
        </w:rPr>
        <w:t>”</w:t>
      </w:r>
      <w:r w:rsidRPr="00F30C2F">
        <w:rPr>
          <w:rFonts w:ascii="Arial Narrow" w:hAnsi="Arial Narrow"/>
          <w:sz w:val="22"/>
          <w:szCs w:val="22"/>
        </w:rPr>
        <w:t>.</w:t>
      </w:r>
    </w:p>
    <w:p w14:paraId="49E8021C" w14:textId="53EA263F" w:rsidR="00F854FB" w:rsidRPr="003D4133" w:rsidRDefault="00F854FB" w:rsidP="002212C3">
      <w:pPr>
        <w:numPr>
          <w:ilvl w:val="0"/>
          <w:numId w:val="19"/>
        </w:numPr>
        <w:spacing w:before="120" w:after="120"/>
        <w:ind w:left="340" w:hanging="340"/>
        <w:jc w:val="both"/>
        <w:rPr>
          <w:rFonts w:ascii="Arial Narrow" w:hAnsi="Arial Narrow"/>
          <w:sz w:val="22"/>
          <w:szCs w:val="22"/>
        </w:rPr>
      </w:pPr>
      <w:r w:rsidRPr="00F30C2F">
        <w:rPr>
          <w:rFonts w:ascii="Arial Narrow" w:hAnsi="Arial Narrow"/>
          <w:b/>
          <w:bCs/>
          <w:sz w:val="22"/>
          <w:szCs w:val="22"/>
        </w:rPr>
        <w:t>Decreto 1088 de 1993</w:t>
      </w:r>
      <w:r w:rsidR="00995F3B">
        <w:rPr>
          <w:rFonts w:ascii="Arial Narrow" w:hAnsi="Arial Narrow"/>
          <w:sz w:val="22"/>
          <w:szCs w:val="22"/>
        </w:rPr>
        <w:t>:</w:t>
      </w:r>
      <w:r w:rsidRPr="00F30C2F">
        <w:rPr>
          <w:rFonts w:ascii="Arial Narrow" w:hAnsi="Arial Narrow"/>
          <w:sz w:val="22"/>
          <w:szCs w:val="22"/>
        </w:rPr>
        <w:t xml:space="preserve"> </w:t>
      </w:r>
      <w:r>
        <w:rPr>
          <w:rFonts w:ascii="Arial Narrow" w:hAnsi="Arial Narrow"/>
          <w:sz w:val="22"/>
          <w:szCs w:val="22"/>
        </w:rPr>
        <w:t>“P</w:t>
      </w:r>
      <w:r w:rsidRPr="00F30C2F">
        <w:rPr>
          <w:rFonts w:ascii="Arial Narrow" w:hAnsi="Arial Narrow"/>
          <w:sz w:val="22"/>
          <w:szCs w:val="22"/>
        </w:rPr>
        <w:t>or el cual se regula la creación de las asociaciones de Cabildos y/o Autoridades Tradicionales Indígenas</w:t>
      </w:r>
      <w:r w:rsidR="002212C3">
        <w:rPr>
          <w:rFonts w:ascii="Arial Narrow" w:hAnsi="Arial Narrow"/>
          <w:sz w:val="22"/>
          <w:szCs w:val="22"/>
        </w:rPr>
        <w:t>.</w:t>
      </w:r>
    </w:p>
    <w:p w14:paraId="3FF649EA" w14:textId="35C07FA8" w:rsidR="00F854FB" w:rsidRPr="003D4133" w:rsidRDefault="00F854FB" w:rsidP="002212C3">
      <w:pPr>
        <w:numPr>
          <w:ilvl w:val="0"/>
          <w:numId w:val="19"/>
        </w:numPr>
        <w:spacing w:before="120" w:after="120"/>
        <w:ind w:left="340" w:hanging="340"/>
        <w:jc w:val="both"/>
        <w:rPr>
          <w:rFonts w:ascii="Arial Narrow" w:hAnsi="Arial Narrow"/>
          <w:sz w:val="22"/>
          <w:szCs w:val="22"/>
        </w:rPr>
      </w:pPr>
      <w:r w:rsidRPr="003D4133">
        <w:rPr>
          <w:rFonts w:ascii="Arial Narrow" w:hAnsi="Arial Narrow"/>
          <w:b/>
          <w:bCs/>
          <w:sz w:val="22"/>
          <w:szCs w:val="22"/>
        </w:rPr>
        <w:t>Decreto 1082 de 2015</w:t>
      </w:r>
      <w:r w:rsidRPr="003D4133">
        <w:rPr>
          <w:rFonts w:ascii="Arial Narrow" w:hAnsi="Arial Narrow"/>
          <w:sz w:val="22"/>
          <w:szCs w:val="22"/>
        </w:rPr>
        <w:t>: "Por medio del cual se expide el decreto único reglamentario del sector administrativo de Planeación Nacional.".</w:t>
      </w:r>
    </w:p>
    <w:p w14:paraId="4103A29D" w14:textId="58CA1E92" w:rsidR="00F854FB" w:rsidRPr="003D4133" w:rsidRDefault="00F854FB" w:rsidP="002212C3">
      <w:pPr>
        <w:numPr>
          <w:ilvl w:val="0"/>
          <w:numId w:val="19"/>
        </w:numPr>
        <w:spacing w:before="120" w:after="120"/>
        <w:ind w:left="340" w:hanging="340"/>
        <w:jc w:val="both"/>
        <w:rPr>
          <w:rFonts w:ascii="Arial Narrow" w:hAnsi="Arial Narrow"/>
          <w:sz w:val="22"/>
          <w:szCs w:val="22"/>
        </w:rPr>
      </w:pPr>
      <w:r w:rsidRPr="009D49C0">
        <w:rPr>
          <w:rFonts w:ascii="Arial Narrow" w:hAnsi="Arial Narrow"/>
          <w:b/>
          <w:bCs/>
          <w:sz w:val="22"/>
          <w:szCs w:val="22"/>
        </w:rPr>
        <w:t xml:space="preserve">Decreto 1376 de 2016 </w:t>
      </w:r>
      <w:r w:rsidR="00995F3B">
        <w:rPr>
          <w:rFonts w:ascii="Arial Narrow" w:hAnsi="Arial Narrow"/>
          <w:b/>
          <w:bCs/>
          <w:sz w:val="22"/>
          <w:szCs w:val="22"/>
        </w:rPr>
        <w:t xml:space="preserve">expedido por el </w:t>
      </w:r>
      <w:r w:rsidRPr="009D49C0">
        <w:rPr>
          <w:rFonts w:ascii="Arial Narrow" w:hAnsi="Arial Narrow"/>
          <w:b/>
          <w:bCs/>
          <w:sz w:val="22"/>
          <w:szCs w:val="22"/>
        </w:rPr>
        <w:t>Min</w:t>
      </w:r>
      <w:r w:rsidR="00995F3B">
        <w:rPr>
          <w:rFonts w:ascii="Arial Narrow" w:hAnsi="Arial Narrow"/>
          <w:b/>
          <w:bCs/>
          <w:sz w:val="22"/>
          <w:szCs w:val="22"/>
        </w:rPr>
        <w:t>isterio del</w:t>
      </w:r>
      <w:r w:rsidRPr="009D49C0">
        <w:rPr>
          <w:rFonts w:ascii="Arial Narrow" w:hAnsi="Arial Narrow"/>
          <w:b/>
          <w:bCs/>
          <w:sz w:val="22"/>
          <w:szCs w:val="22"/>
        </w:rPr>
        <w:t xml:space="preserve"> Trabajo</w:t>
      </w:r>
      <w:r w:rsidR="00995F3B">
        <w:rPr>
          <w:rFonts w:ascii="Arial Narrow" w:hAnsi="Arial Narrow"/>
          <w:b/>
          <w:bCs/>
          <w:sz w:val="22"/>
          <w:szCs w:val="22"/>
        </w:rPr>
        <w:t>:</w:t>
      </w:r>
      <w:r w:rsidRPr="00F30C2F">
        <w:rPr>
          <w:rFonts w:ascii="Arial Narrow" w:hAnsi="Arial Narrow"/>
          <w:sz w:val="22"/>
          <w:szCs w:val="22"/>
        </w:rPr>
        <w:t xml:space="preserve"> </w:t>
      </w:r>
      <w:r>
        <w:rPr>
          <w:rFonts w:ascii="Arial Narrow" w:hAnsi="Arial Narrow"/>
          <w:sz w:val="22"/>
          <w:szCs w:val="22"/>
        </w:rPr>
        <w:t>“</w:t>
      </w:r>
      <w:r w:rsidRPr="00F30C2F">
        <w:rPr>
          <w:rFonts w:ascii="Arial Narrow" w:hAnsi="Arial Narrow"/>
          <w:sz w:val="22"/>
          <w:szCs w:val="22"/>
        </w:rPr>
        <w:t>Por el cual se reglamenta la práctica laboral y judicatura</w:t>
      </w:r>
      <w:r>
        <w:rPr>
          <w:rFonts w:ascii="Arial Narrow" w:hAnsi="Arial Narrow"/>
          <w:sz w:val="22"/>
          <w:szCs w:val="22"/>
        </w:rPr>
        <w:t>”.</w:t>
      </w:r>
    </w:p>
    <w:p w14:paraId="22D8A68B" w14:textId="5D039F27" w:rsidR="009D49C0" w:rsidRDefault="00F30C2F" w:rsidP="002212C3">
      <w:pPr>
        <w:numPr>
          <w:ilvl w:val="0"/>
          <w:numId w:val="19"/>
        </w:numPr>
        <w:spacing w:before="120" w:after="120"/>
        <w:ind w:left="340" w:hanging="340"/>
        <w:jc w:val="both"/>
        <w:rPr>
          <w:rFonts w:ascii="Arial Narrow" w:hAnsi="Arial Narrow"/>
          <w:sz w:val="22"/>
          <w:szCs w:val="22"/>
        </w:rPr>
      </w:pPr>
      <w:r w:rsidRPr="009D49C0">
        <w:rPr>
          <w:rFonts w:ascii="Arial Narrow" w:hAnsi="Arial Narrow"/>
          <w:b/>
          <w:bCs/>
          <w:sz w:val="22"/>
          <w:szCs w:val="22"/>
        </w:rPr>
        <w:t>Decreto 092 de 2017</w:t>
      </w:r>
      <w:r w:rsidR="00995F3B">
        <w:rPr>
          <w:rFonts w:ascii="Arial Narrow" w:hAnsi="Arial Narrow"/>
          <w:sz w:val="22"/>
          <w:szCs w:val="22"/>
        </w:rPr>
        <w:t>:</w:t>
      </w:r>
      <w:r w:rsidRPr="00F30C2F">
        <w:rPr>
          <w:rFonts w:ascii="Arial Narrow" w:hAnsi="Arial Narrow"/>
          <w:sz w:val="22"/>
          <w:szCs w:val="22"/>
        </w:rPr>
        <w:t xml:space="preserve"> "Por el cual se reglamenta la contratación con entidades sin ánimo de lucro a la que hace referencia el inciso segundo del artículo 355 de la Constitución Política</w:t>
      </w:r>
      <w:r w:rsidR="009D49C0">
        <w:rPr>
          <w:rFonts w:ascii="Arial Narrow" w:hAnsi="Arial Narrow"/>
          <w:sz w:val="22"/>
          <w:szCs w:val="22"/>
        </w:rPr>
        <w:t>.</w:t>
      </w:r>
      <w:r w:rsidR="00995F3B">
        <w:rPr>
          <w:rFonts w:ascii="Arial Narrow" w:hAnsi="Arial Narrow"/>
          <w:sz w:val="22"/>
          <w:szCs w:val="22"/>
        </w:rPr>
        <w:t>”</w:t>
      </w:r>
    </w:p>
    <w:p w14:paraId="66DD35C2" w14:textId="6EFD8C62" w:rsidR="002212C3" w:rsidRPr="002212C3" w:rsidRDefault="002212C3" w:rsidP="002212C3">
      <w:pPr>
        <w:numPr>
          <w:ilvl w:val="0"/>
          <w:numId w:val="19"/>
        </w:numPr>
        <w:spacing w:before="120" w:after="120"/>
        <w:ind w:left="340" w:hanging="340"/>
        <w:jc w:val="both"/>
        <w:rPr>
          <w:rFonts w:ascii="Arial Narrow" w:hAnsi="Arial Narrow"/>
          <w:sz w:val="22"/>
          <w:szCs w:val="22"/>
        </w:rPr>
      </w:pPr>
      <w:r w:rsidRPr="00F30C2F">
        <w:rPr>
          <w:rFonts w:ascii="Arial Narrow" w:hAnsi="Arial Narrow"/>
          <w:b/>
          <w:bCs/>
          <w:sz w:val="22"/>
          <w:szCs w:val="22"/>
        </w:rPr>
        <w:t>Decreto 252 de 2020</w:t>
      </w:r>
      <w:r w:rsidR="00995F3B">
        <w:rPr>
          <w:rFonts w:ascii="Arial Narrow" w:hAnsi="Arial Narrow"/>
          <w:b/>
          <w:bCs/>
          <w:sz w:val="22"/>
          <w:szCs w:val="22"/>
        </w:rPr>
        <w:t>:</w:t>
      </w:r>
      <w:r>
        <w:rPr>
          <w:rFonts w:ascii="Arial Narrow" w:hAnsi="Arial Narrow"/>
          <w:sz w:val="22"/>
          <w:szCs w:val="22"/>
        </w:rPr>
        <w:t xml:space="preserve"> “P</w:t>
      </w:r>
      <w:r w:rsidRPr="00F30C2F">
        <w:rPr>
          <w:rFonts w:ascii="Arial Narrow" w:hAnsi="Arial Narrow"/>
          <w:sz w:val="22"/>
          <w:szCs w:val="22"/>
        </w:rPr>
        <w:t>or el cual se adiciona el Decreto 1088 de 1993</w:t>
      </w:r>
      <w:r>
        <w:rPr>
          <w:rFonts w:ascii="Arial Narrow" w:hAnsi="Arial Narrow"/>
          <w:sz w:val="22"/>
          <w:szCs w:val="22"/>
        </w:rPr>
        <w:t>”.</w:t>
      </w:r>
    </w:p>
    <w:p w14:paraId="1218597F" w14:textId="0FFF770D" w:rsidR="009D49C0" w:rsidRDefault="00F30C2F" w:rsidP="002212C3">
      <w:pPr>
        <w:numPr>
          <w:ilvl w:val="0"/>
          <w:numId w:val="19"/>
        </w:numPr>
        <w:spacing w:before="120" w:after="120"/>
        <w:ind w:left="340" w:hanging="340"/>
        <w:jc w:val="both"/>
        <w:rPr>
          <w:rFonts w:ascii="Arial Narrow" w:hAnsi="Arial Narrow"/>
          <w:sz w:val="22"/>
          <w:szCs w:val="22"/>
        </w:rPr>
      </w:pPr>
      <w:r w:rsidRPr="009D49C0">
        <w:rPr>
          <w:rFonts w:ascii="Arial Narrow" w:hAnsi="Arial Narrow"/>
          <w:b/>
          <w:bCs/>
          <w:sz w:val="22"/>
          <w:szCs w:val="22"/>
        </w:rPr>
        <w:t>Resolución 3546 de 2018</w:t>
      </w:r>
      <w:r w:rsidR="009D49C0">
        <w:rPr>
          <w:rFonts w:ascii="Arial Narrow" w:hAnsi="Arial Narrow"/>
          <w:b/>
          <w:bCs/>
          <w:sz w:val="22"/>
          <w:szCs w:val="22"/>
        </w:rPr>
        <w:t>:</w:t>
      </w:r>
      <w:r w:rsidRPr="009D49C0">
        <w:rPr>
          <w:rFonts w:ascii="Arial Narrow" w:hAnsi="Arial Narrow"/>
          <w:b/>
          <w:bCs/>
          <w:sz w:val="22"/>
          <w:szCs w:val="22"/>
        </w:rPr>
        <w:t xml:space="preserve"> </w:t>
      </w:r>
      <w:r w:rsidRPr="00F30C2F">
        <w:rPr>
          <w:rFonts w:ascii="Arial Narrow" w:hAnsi="Arial Narrow"/>
          <w:sz w:val="22"/>
          <w:szCs w:val="22"/>
        </w:rPr>
        <w:t xml:space="preserve">expedida por el Ministerio del Trabajo, </w:t>
      </w:r>
      <w:r w:rsidR="00995F3B">
        <w:rPr>
          <w:rFonts w:ascii="Arial Narrow" w:hAnsi="Arial Narrow"/>
          <w:sz w:val="22"/>
          <w:szCs w:val="22"/>
        </w:rPr>
        <w:t>“P</w:t>
      </w:r>
      <w:r w:rsidRPr="00F30C2F">
        <w:rPr>
          <w:rFonts w:ascii="Arial Narrow" w:hAnsi="Arial Narrow"/>
          <w:sz w:val="22"/>
          <w:szCs w:val="22"/>
        </w:rPr>
        <w:t>or la cual se regulan las prácticas laborales</w:t>
      </w:r>
      <w:r w:rsidR="002212C3">
        <w:rPr>
          <w:rFonts w:ascii="Arial Narrow" w:hAnsi="Arial Narrow"/>
          <w:sz w:val="22"/>
          <w:szCs w:val="22"/>
        </w:rPr>
        <w:t>.</w:t>
      </w:r>
      <w:r w:rsidR="00995F3B">
        <w:rPr>
          <w:rFonts w:ascii="Arial Narrow" w:hAnsi="Arial Narrow"/>
          <w:sz w:val="22"/>
          <w:szCs w:val="22"/>
        </w:rPr>
        <w:t>”</w:t>
      </w:r>
    </w:p>
    <w:p w14:paraId="442B069D" w14:textId="75DF74CE" w:rsidR="008F5182" w:rsidRPr="00E16F1F" w:rsidRDefault="00BC212F" w:rsidP="00E16F1F">
      <w:pPr>
        <w:numPr>
          <w:ilvl w:val="0"/>
          <w:numId w:val="19"/>
        </w:numPr>
        <w:spacing w:before="120" w:after="120"/>
        <w:ind w:left="340" w:hanging="340"/>
        <w:jc w:val="both"/>
        <w:rPr>
          <w:rFonts w:ascii="Arial Narrow" w:hAnsi="Arial Narrow"/>
          <w:sz w:val="22"/>
          <w:szCs w:val="22"/>
        </w:rPr>
      </w:pPr>
      <w:r w:rsidRPr="00E16F1F">
        <w:rPr>
          <w:rFonts w:ascii="Arial Narrow" w:eastAsia="Calibri" w:hAnsi="Arial Narrow" w:cstheme="majorHAnsi"/>
          <w:b/>
          <w:lang w:eastAsia="en-US"/>
        </w:rPr>
        <w:t>Resolución 623 de 2020</w:t>
      </w:r>
      <w:r w:rsidRPr="00CE7497">
        <w:rPr>
          <w:rFonts w:ascii="Arial Narrow" w:eastAsia="Calibri" w:hAnsi="Arial Narrow" w:cstheme="majorHAnsi"/>
          <w:lang w:eastAsia="en-US"/>
        </w:rPr>
        <w:t xml:space="preserve"> </w:t>
      </w:r>
      <w:r w:rsidRPr="00C27181">
        <w:rPr>
          <w:rFonts w:ascii="Arial Narrow" w:eastAsia="Calibri" w:hAnsi="Arial Narrow"/>
          <w:lang w:eastAsia="en-US"/>
        </w:rPr>
        <w:t>del Ministerio de Trabajo</w:t>
      </w:r>
      <w:r>
        <w:rPr>
          <w:rFonts w:ascii="Arial Narrow" w:eastAsia="Calibri" w:hAnsi="Arial Narrow"/>
          <w:lang w:eastAsia="en-US"/>
        </w:rPr>
        <w:t xml:space="preserve">: </w:t>
      </w:r>
      <w:r w:rsidR="00995F3B">
        <w:rPr>
          <w:rFonts w:ascii="Arial Narrow" w:eastAsia="Calibri" w:hAnsi="Arial Narrow"/>
          <w:lang w:eastAsia="en-US"/>
        </w:rPr>
        <w:t>“</w:t>
      </w:r>
      <w:r>
        <w:rPr>
          <w:rFonts w:ascii="Arial Narrow" w:eastAsia="Calibri" w:hAnsi="Arial Narrow"/>
          <w:lang w:eastAsia="en-US"/>
        </w:rPr>
        <w:t>Por la cual se modifica Res. 3546 de 2018</w:t>
      </w:r>
      <w:r w:rsidR="00995F3B">
        <w:rPr>
          <w:rFonts w:ascii="Arial Narrow" w:eastAsia="Calibri" w:hAnsi="Arial Narrow"/>
          <w:lang w:eastAsia="en-US"/>
        </w:rPr>
        <w:t>.”</w:t>
      </w:r>
    </w:p>
    <w:p w14:paraId="3E6E600A" w14:textId="123793A6" w:rsidR="000B65FE" w:rsidRDefault="000B65FE" w:rsidP="002212C3">
      <w:pPr>
        <w:numPr>
          <w:ilvl w:val="0"/>
          <w:numId w:val="19"/>
        </w:numPr>
        <w:spacing w:before="120" w:after="120"/>
        <w:ind w:left="340" w:hanging="340"/>
        <w:jc w:val="both"/>
        <w:rPr>
          <w:rFonts w:ascii="Arial Narrow" w:hAnsi="Arial Narrow"/>
          <w:sz w:val="22"/>
          <w:szCs w:val="22"/>
        </w:rPr>
      </w:pPr>
      <w:r w:rsidRPr="00E16F1F">
        <w:rPr>
          <w:rFonts w:ascii="Arial Narrow" w:hAnsi="Arial Narrow"/>
          <w:b/>
          <w:sz w:val="22"/>
          <w:szCs w:val="22"/>
        </w:rPr>
        <w:t>Resolución 134 de 2021</w:t>
      </w:r>
      <w:r w:rsidR="00995F3B">
        <w:rPr>
          <w:rFonts w:ascii="Arial Narrow" w:hAnsi="Arial Narrow"/>
          <w:b/>
          <w:sz w:val="22"/>
          <w:szCs w:val="22"/>
        </w:rPr>
        <w:t>:</w:t>
      </w:r>
      <w:r>
        <w:rPr>
          <w:rFonts w:ascii="Arial Narrow" w:hAnsi="Arial Narrow"/>
          <w:sz w:val="22"/>
          <w:szCs w:val="22"/>
        </w:rPr>
        <w:t xml:space="preserve"> </w:t>
      </w:r>
      <w:r w:rsidR="00995F3B">
        <w:rPr>
          <w:rFonts w:ascii="Arial Narrow" w:hAnsi="Arial Narrow"/>
          <w:sz w:val="22"/>
          <w:szCs w:val="22"/>
        </w:rPr>
        <w:t>“</w:t>
      </w:r>
      <w:r>
        <w:rPr>
          <w:rFonts w:ascii="Arial Narrow" w:hAnsi="Arial Narrow"/>
          <w:sz w:val="22"/>
          <w:szCs w:val="22"/>
        </w:rPr>
        <w:t>Por la cual se crea y reglamenta el Comité de Contratación de P</w:t>
      </w:r>
      <w:r w:rsidR="00995F3B">
        <w:rPr>
          <w:rFonts w:ascii="Arial Narrow" w:hAnsi="Arial Narrow"/>
          <w:sz w:val="22"/>
          <w:szCs w:val="22"/>
        </w:rPr>
        <w:t>arques Nacionales Naturales de Colombia”</w:t>
      </w:r>
    </w:p>
    <w:p w14:paraId="3D1A27AD" w14:textId="7927F23C" w:rsidR="000B65FE" w:rsidRPr="002212C3" w:rsidRDefault="000B65FE" w:rsidP="002212C3">
      <w:pPr>
        <w:numPr>
          <w:ilvl w:val="0"/>
          <w:numId w:val="19"/>
        </w:numPr>
        <w:spacing w:before="120" w:after="120"/>
        <w:ind w:left="340" w:hanging="340"/>
        <w:jc w:val="both"/>
        <w:rPr>
          <w:rFonts w:ascii="Arial Narrow" w:hAnsi="Arial Narrow"/>
          <w:sz w:val="22"/>
          <w:szCs w:val="22"/>
        </w:rPr>
      </w:pPr>
      <w:r w:rsidRPr="00E16F1F">
        <w:rPr>
          <w:rFonts w:ascii="Arial Narrow" w:hAnsi="Arial Narrow"/>
          <w:b/>
          <w:sz w:val="22"/>
          <w:szCs w:val="22"/>
        </w:rPr>
        <w:t>Resolución 388 de 2021</w:t>
      </w:r>
      <w:r w:rsidR="00995F3B">
        <w:rPr>
          <w:rFonts w:ascii="Arial Narrow" w:hAnsi="Arial Narrow"/>
          <w:sz w:val="22"/>
          <w:szCs w:val="22"/>
        </w:rPr>
        <w:t>:</w:t>
      </w:r>
      <w:r>
        <w:rPr>
          <w:rFonts w:ascii="Arial Narrow" w:hAnsi="Arial Narrow"/>
          <w:sz w:val="22"/>
          <w:szCs w:val="22"/>
        </w:rPr>
        <w:t xml:space="preserve"> </w:t>
      </w:r>
      <w:r w:rsidR="00995F3B">
        <w:rPr>
          <w:rFonts w:ascii="Arial Narrow" w:hAnsi="Arial Narrow"/>
          <w:sz w:val="22"/>
          <w:szCs w:val="22"/>
        </w:rPr>
        <w:t>“</w:t>
      </w:r>
      <w:r>
        <w:rPr>
          <w:rFonts w:ascii="Arial Narrow" w:hAnsi="Arial Narrow"/>
          <w:sz w:val="22"/>
          <w:szCs w:val="22"/>
        </w:rPr>
        <w:t xml:space="preserve">Por la cual se delegan algunas </w:t>
      </w:r>
      <w:proofErr w:type="gramStart"/>
      <w:r>
        <w:rPr>
          <w:rFonts w:ascii="Arial Narrow" w:hAnsi="Arial Narrow"/>
          <w:sz w:val="22"/>
          <w:szCs w:val="22"/>
        </w:rPr>
        <w:t>funciones</w:t>
      </w:r>
      <w:r w:rsidR="00995F3B">
        <w:rPr>
          <w:rFonts w:ascii="Arial Narrow" w:hAnsi="Arial Narrow"/>
          <w:sz w:val="22"/>
          <w:szCs w:val="22"/>
        </w:rPr>
        <w:t>….</w:t>
      </w:r>
      <w:proofErr w:type="gramEnd"/>
      <w:r w:rsidR="00995F3B">
        <w:rPr>
          <w:rFonts w:ascii="Arial Narrow" w:hAnsi="Arial Narrow"/>
          <w:sz w:val="22"/>
          <w:szCs w:val="22"/>
        </w:rPr>
        <w:t>”.</w:t>
      </w:r>
    </w:p>
    <w:p w14:paraId="18A40674" w14:textId="77777777" w:rsidR="001B308D" w:rsidRPr="00E835FE" w:rsidRDefault="00F36B8B" w:rsidP="002212C3">
      <w:pPr>
        <w:pStyle w:val="Ttulo3"/>
        <w:numPr>
          <w:ilvl w:val="0"/>
          <w:numId w:val="10"/>
        </w:numPr>
        <w:tabs>
          <w:tab w:val="left" w:pos="340"/>
        </w:tabs>
        <w:spacing w:before="200" w:after="200" w:line="240" w:lineRule="auto"/>
        <w:ind w:left="340" w:hanging="340"/>
        <w:rPr>
          <w:rFonts w:ascii="Arial Narrow" w:hAnsi="Arial Narrow"/>
          <w:sz w:val="22"/>
          <w:szCs w:val="22"/>
        </w:rPr>
      </w:pPr>
      <w:bookmarkStart w:id="47" w:name="_Toc74240730"/>
      <w:r w:rsidRPr="00E835FE">
        <w:rPr>
          <w:rFonts w:ascii="Arial Narrow" w:hAnsi="Arial Narrow"/>
          <w:sz w:val="22"/>
          <w:szCs w:val="22"/>
        </w:rPr>
        <w:t>LINEAMIENTOS GENERALES Y/O POLÍTICAS DE OPERACIÓN</w:t>
      </w:r>
      <w:bookmarkEnd w:id="47"/>
    </w:p>
    <w:p w14:paraId="66EC8901" w14:textId="65C8A4BA" w:rsidR="001955EC" w:rsidRPr="002212C3" w:rsidRDefault="005D0A57" w:rsidP="002212C3">
      <w:pPr>
        <w:numPr>
          <w:ilvl w:val="0"/>
          <w:numId w:val="19"/>
        </w:numPr>
        <w:tabs>
          <w:tab w:val="left" w:pos="340"/>
        </w:tabs>
        <w:spacing w:before="120" w:after="120"/>
        <w:jc w:val="both"/>
        <w:rPr>
          <w:rFonts w:ascii="Arial Narrow" w:hAnsi="Arial Narrow"/>
          <w:sz w:val="22"/>
          <w:szCs w:val="22"/>
        </w:rPr>
      </w:pPr>
      <w:r>
        <w:rPr>
          <w:rFonts w:ascii="Arial Narrow" w:hAnsi="Arial Narrow"/>
          <w:sz w:val="22"/>
          <w:szCs w:val="22"/>
        </w:rPr>
        <w:t xml:space="preserve">Para el desarrollo del presente procedimiento se debe emplear el </w:t>
      </w:r>
      <w:r w:rsidR="00B36FFA" w:rsidRPr="00B36FFA">
        <w:rPr>
          <w:rFonts w:ascii="Arial Narrow" w:hAnsi="Arial Narrow"/>
          <w:sz w:val="22"/>
          <w:szCs w:val="22"/>
        </w:rPr>
        <w:t xml:space="preserve">Manual </w:t>
      </w:r>
      <w:r>
        <w:rPr>
          <w:rFonts w:ascii="Arial Narrow" w:hAnsi="Arial Narrow"/>
          <w:sz w:val="22"/>
          <w:szCs w:val="22"/>
        </w:rPr>
        <w:t xml:space="preserve">vigente </w:t>
      </w:r>
      <w:r w:rsidR="00B36FFA" w:rsidRPr="00B36FFA">
        <w:rPr>
          <w:rFonts w:ascii="Arial Narrow" w:hAnsi="Arial Narrow"/>
          <w:sz w:val="22"/>
          <w:szCs w:val="22"/>
        </w:rPr>
        <w:t>de contratación</w:t>
      </w:r>
      <w:r>
        <w:rPr>
          <w:rFonts w:ascii="Arial Narrow" w:hAnsi="Arial Narrow"/>
          <w:sz w:val="22"/>
          <w:szCs w:val="22"/>
        </w:rPr>
        <w:t xml:space="preserve"> y</w:t>
      </w:r>
      <w:r w:rsidR="000B65FE">
        <w:rPr>
          <w:rFonts w:ascii="Arial Narrow" w:hAnsi="Arial Narrow"/>
          <w:sz w:val="22"/>
          <w:szCs w:val="22"/>
        </w:rPr>
        <w:t xml:space="preserve"> Guía de</w:t>
      </w:r>
      <w:r>
        <w:rPr>
          <w:rFonts w:ascii="Arial Narrow" w:hAnsi="Arial Narrow"/>
          <w:sz w:val="22"/>
          <w:szCs w:val="22"/>
        </w:rPr>
        <w:t xml:space="preserve"> supervisión</w:t>
      </w:r>
      <w:r w:rsidR="000B65FE">
        <w:rPr>
          <w:rFonts w:ascii="Arial Narrow" w:hAnsi="Arial Narrow"/>
          <w:sz w:val="22"/>
          <w:szCs w:val="22"/>
        </w:rPr>
        <w:t xml:space="preserve"> e Interventoría</w:t>
      </w:r>
      <w:r w:rsidR="00B36FFA" w:rsidRPr="00B36FFA">
        <w:rPr>
          <w:rFonts w:ascii="Arial Narrow" w:hAnsi="Arial Narrow"/>
          <w:sz w:val="22"/>
          <w:szCs w:val="22"/>
        </w:rPr>
        <w:t>.</w:t>
      </w:r>
    </w:p>
    <w:p w14:paraId="77F904D6" w14:textId="77777777" w:rsidR="00C11B3F" w:rsidRPr="00E835FE" w:rsidRDefault="00FC4037" w:rsidP="002212C3">
      <w:pPr>
        <w:pStyle w:val="Ttulo3"/>
        <w:numPr>
          <w:ilvl w:val="0"/>
          <w:numId w:val="10"/>
        </w:numPr>
        <w:tabs>
          <w:tab w:val="left" w:pos="340"/>
        </w:tabs>
        <w:spacing w:before="200" w:after="200" w:line="240" w:lineRule="auto"/>
        <w:ind w:left="340" w:hanging="340"/>
        <w:rPr>
          <w:rFonts w:ascii="Arial Narrow" w:hAnsi="Arial Narrow"/>
          <w:sz w:val="22"/>
          <w:szCs w:val="22"/>
        </w:rPr>
      </w:pPr>
      <w:bookmarkStart w:id="48" w:name="_Toc74240731"/>
      <w:r w:rsidRPr="00E835FE">
        <w:rPr>
          <w:rFonts w:ascii="Arial Narrow" w:hAnsi="Arial Narrow"/>
          <w:sz w:val="22"/>
          <w:szCs w:val="22"/>
        </w:rPr>
        <w:t>FORMATOS, REGISTROS O REPORTES</w:t>
      </w:r>
      <w:bookmarkEnd w:id="48"/>
    </w:p>
    <w:p w14:paraId="70E86E0A" w14:textId="7515B0CE" w:rsidR="000B65FE" w:rsidRDefault="000B65FE" w:rsidP="002212C3">
      <w:pPr>
        <w:numPr>
          <w:ilvl w:val="0"/>
          <w:numId w:val="19"/>
        </w:numPr>
        <w:tabs>
          <w:tab w:val="left" w:pos="340"/>
        </w:tabs>
        <w:spacing w:before="120" w:after="120"/>
        <w:jc w:val="both"/>
        <w:rPr>
          <w:rFonts w:ascii="Arial Narrow" w:hAnsi="Arial Narrow"/>
          <w:sz w:val="22"/>
          <w:szCs w:val="22"/>
        </w:rPr>
      </w:pPr>
      <w:r>
        <w:rPr>
          <w:rFonts w:ascii="Arial Narrow" w:hAnsi="Arial Narrow"/>
          <w:sz w:val="22"/>
          <w:szCs w:val="22"/>
        </w:rPr>
        <w:t>Formato de Declaración Juramentada</w:t>
      </w:r>
    </w:p>
    <w:p w14:paraId="45068966" w14:textId="5D646E4D" w:rsidR="001955EC" w:rsidRPr="003D4133" w:rsidRDefault="002B7047" w:rsidP="002212C3">
      <w:pPr>
        <w:numPr>
          <w:ilvl w:val="0"/>
          <w:numId w:val="19"/>
        </w:numPr>
        <w:tabs>
          <w:tab w:val="left" w:pos="340"/>
        </w:tabs>
        <w:spacing w:before="120" w:after="120"/>
        <w:jc w:val="both"/>
        <w:rPr>
          <w:rFonts w:ascii="Arial Narrow" w:hAnsi="Arial Narrow"/>
          <w:sz w:val="22"/>
          <w:szCs w:val="22"/>
        </w:rPr>
      </w:pPr>
      <w:r>
        <w:rPr>
          <w:rFonts w:ascii="Arial Narrow" w:hAnsi="Arial Narrow"/>
          <w:sz w:val="22"/>
          <w:szCs w:val="22"/>
        </w:rPr>
        <w:t>N/A</w:t>
      </w:r>
    </w:p>
    <w:p w14:paraId="2A9D91A4" w14:textId="77777777" w:rsidR="001955EC" w:rsidRPr="00E835FE" w:rsidRDefault="001955EC" w:rsidP="001955EC">
      <w:pPr>
        <w:tabs>
          <w:tab w:val="left" w:pos="340"/>
        </w:tabs>
        <w:spacing w:before="120" w:after="120"/>
        <w:ind w:left="340"/>
        <w:jc w:val="both"/>
        <w:rPr>
          <w:rFonts w:ascii="Arial Narrow" w:hAnsi="Arial Narrow"/>
          <w:sz w:val="22"/>
          <w:szCs w:val="22"/>
        </w:rPr>
      </w:pPr>
    </w:p>
    <w:p w14:paraId="3AE86433" w14:textId="43109E34" w:rsidR="001955EC" w:rsidRDefault="00C878C8" w:rsidP="001955EC">
      <w:pPr>
        <w:pStyle w:val="Ttulo3"/>
        <w:numPr>
          <w:ilvl w:val="0"/>
          <w:numId w:val="10"/>
        </w:numPr>
        <w:tabs>
          <w:tab w:val="left" w:pos="340"/>
        </w:tabs>
        <w:spacing w:before="160" w:after="160" w:line="240" w:lineRule="auto"/>
        <w:ind w:left="340" w:hanging="340"/>
        <w:rPr>
          <w:rFonts w:ascii="Arial Narrow" w:hAnsi="Arial Narrow"/>
          <w:sz w:val="22"/>
          <w:szCs w:val="22"/>
        </w:rPr>
      </w:pPr>
      <w:bookmarkStart w:id="49" w:name="_Toc74240732"/>
      <w:r w:rsidRPr="00E835FE">
        <w:rPr>
          <w:rFonts w:ascii="Arial Narrow" w:hAnsi="Arial Narrow"/>
          <w:sz w:val="22"/>
          <w:szCs w:val="22"/>
        </w:rPr>
        <w:t>PROCEDIMIENTO PASO A PASO</w:t>
      </w:r>
      <w:bookmarkEnd w:id="49"/>
      <w:r w:rsidRPr="00E835FE">
        <w:rPr>
          <w:rFonts w:ascii="Arial Narrow" w:hAnsi="Arial Narrow"/>
          <w:sz w:val="22"/>
          <w:szCs w:val="22"/>
        </w:rPr>
        <w:t xml:space="preserve"> </w:t>
      </w:r>
    </w:p>
    <w:tbl>
      <w:tblPr>
        <w:tblW w:w="9634" w:type="dxa"/>
        <w:tblLayout w:type="fixed"/>
        <w:tblCellMar>
          <w:left w:w="70" w:type="dxa"/>
          <w:right w:w="70" w:type="dxa"/>
        </w:tblCellMar>
        <w:tblLook w:val="04A0" w:firstRow="1" w:lastRow="0" w:firstColumn="1" w:lastColumn="0" w:noHBand="0" w:noVBand="1"/>
      </w:tblPr>
      <w:tblGrid>
        <w:gridCol w:w="432"/>
        <w:gridCol w:w="2965"/>
        <w:gridCol w:w="1701"/>
        <w:gridCol w:w="2127"/>
        <w:gridCol w:w="2409"/>
      </w:tblGrid>
      <w:tr w:rsidR="003D4133" w14:paraId="02546AC9" w14:textId="77777777" w:rsidTr="00186421">
        <w:trPr>
          <w:trHeight w:val="400"/>
          <w:tblHeader/>
        </w:trPr>
        <w:tc>
          <w:tcPr>
            <w:tcW w:w="432"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42E77B47" w14:textId="77777777" w:rsidR="003D4133" w:rsidRPr="002E66C2" w:rsidRDefault="003D4133" w:rsidP="00186421">
            <w:pPr>
              <w:spacing w:before="80" w:after="80"/>
              <w:jc w:val="center"/>
              <w:rPr>
                <w:rFonts w:ascii="Arial Narrow" w:hAnsi="Arial Narrow" w:cs="Arial"/>
                <w:b/>
                <w:bCs/>
                <w:sz w:val="22"/>
                <w:szCs w:val="22"/>
                <w:lang w:val="es-CO" w:eastAsia="es-CO"/>
              </w:rPr>
            </w:pPr>
            <w:r w:rsidRPr="002E66C2">
              <w:rPr>
                <w:rFonts w:ascii="Arial Narrow" w:hAnsi="Arial Narrow" w:cs="Arial"/>
                <w:b/>
                <w:bCs/>
                <w:sz w:val="22"/>
                <w:szCs w:val="22"/>
              </w:rPr>
              <w:t>No.</w:t>
            </w:r>
          </w:p>
        </w:tc>
        <w:tc>
          <w:tcPr>
            <w:tcW w:w="2965" w:type="dxa"/>
            <w:tcBorders>
              <w:top w:val="single" w:sz="4" w:space="0" w:color="auto"/>
              <w:left w:val="nil"/>
              <w:bottom w:val="single" w:sz="4" w:space="0" w:color="auto"/>
              <w:right w:val="single" w:sz="4" w:space="0" w:color="000000"/>
            </w:tcBorders>
            <w:shd w:val="clear" w:color="000000" w:fill="DDD9C4"/>
            <w:noWrap/>
            <w:vAlign w:val="center"/>
            <w:hideMark/>
          </w:tcPr>
          <w:p w14:paraId="4571328D" w14:textId="5C1FF5F7" w:rsidR="003D4133" w:rsidRPr="002E66C2" w:rsidRDefault="003D4133" w:rsidP="00741284">
            <w:pPr>
              <w:spacing w:before="80" w:after="80"/>
              <w:jc w:val="center"/>
              <w:rPr>
                <w:rFonts w:ascii="Arial Narrow" w:hAnsi="Arial Narrow" w:cs="Arial"/>
                <w:b/>
                <w:bCs/>
                <w:sz w:val="22"/>
                <w:szCs w:val="22"/>
              </w:rPr>
            </w:pPr>
            <w:r w:rsidRPr="002E66C2">
              <w:rPr>
                <w:rFonts w:ascii="Arial Narrow" w:hAnsi="Arial Narrow" w:cs="Arial"/>
                <w:b/>
                <w:bCs/>
                <w:sz w:val="22"/>
                <w:szCs w:val="22"/>
              </w:rPr>
              <w:t>ACTIVIDAD</w:t>
            </w:r>
          </w:p>
        </w:tc>
        <w:tc>
          <w:tcPr>
            <w:tcW w:w="1701" w:type="dxa"/>
            <w:tcBorders>
              <w:top w:val="single" w:sz="4" w:space="0" w:color="auto"/>
              <w:left w:val="nil"/>
              <w:bottom w:val="single" w:sz="4" w:space="0" w:color="auto"/>
              <w:right w:val="single" w:sz="4" w:space="0" w:color="auto"/>
            </w:tcBorders>
            <w:shd w:val="clear" w:color="000000" w:fill="DDD9C4"/>
            <w:noWrap/>
            <w:vAlign w:val="center"/>
            <w:hideMark/>
          </w:tcPr>
          <w:p w14:paraId="22AD2A4F" w14:textId="512BF68C" w:rsidR="003D4133" w:rsidRPr="002E66C2" w:rsidRDefault="003D4133" w:rsidP="002212C3">
            <w:pPr>
              <w:spacing w:before="80" w:after="80"/>
              <w:jc w:val="center"/>
              <w:rPr>
                <w:rFonts w:ascii="Arial Narrow" w:hAnsi="Arial Narrow" w:cs="Arial"/>
                <w:b/>
                <w:bCs/>
                <w:sz w:val="22"/>
                <w:szCs w:val="22"/>
              </w:rPr>
            </w:pPr>
            <w:r w:rsidRPr="002E66C2">
              <w:rPr>
                <w:rFonts w:ascii="Arial Narrow" w:hAnsi="Arial Narrow" w:cs="Arial"/>
                <w:b/>
                <w:bCs/>
                <w:sz w:val="22"/>
                <w:szCs w:val="22"/>
              </w:rPr>
              <w:t>RESPONSABLE</w:t>
            </w:r>
          </w:p>
        </w:tc>
        <w:tc>
          <w:tcPr>
            <w:tcW w:w="2127" w:type="dxa"/>
            <w:tcBorders>
              <w:top w:val="single" w:sz="4" w:space="0" w:color="auto"/>
              <w:left w:val="nil"/>
              <w:bottom w:val="single" w:sz="4" w:space="0" w:color="auto"/>
              <w:right w:val="single" w:sz="4" w:space="0" w:color="auto"/>
            </w:tcBorders>
            <w:shd w:val="clear" w:color="000000" w:fill="DDD9C4"/>
            <w:vAlign w:val="center"/>
          </w:tcPr>
          <w:p w14:paraId="18EE303E" w14:textId="2BA0F349" w:rsidR="003D4133" w:rsidRPr="002E66C2" w:rsidRDefault="00B432F4" w:rsidP="002212C3">
            <w:pPr>
              <w:spacing w:before="80" w:after="80"/>
              <w:jc w:val="center"/>
              <w:rPr>
                <w:rFonts w:ascii="Arial Narrow" w:hAnsi="Arial Narrow" w:cs="Arial"/>
                <w:b/>
                <w:bCs/>
                <w:sz w:val="22"/>
                <w:szCs w:val="22"/>
              </w:rPr>
            </w:pPr>
            <w:r w:rsidRPr="002212C3">
              <w:rPr>
                <w:rFonts w:ascii="Arial Narrow" w:hAnsi="Arial Narrow" w:cs="Arial"/>
                <w:b/>
                <w:bCs/>
                <w:sz w:val="22"/>
                <w:szCs w:val="22"/>
              </w:rPr>
              <w:t>DOCUMENTOS DE REFERENCIA</w:t>
            </w:r>
          </w:p>
        </w:tc>
        <w:tc>
          <w:tcPr>
            <w:tcW w:w="2409"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683CDF6E" w14:textId="3B326F8C" w:rsidR="003D4133" w:rsidRPr="002E66C2" w:rsidRDefault="003D4133" w:rsidP="002212C3">
            <w:pPr>
              <w:spacing w:before="80" w:after="80"/>
              <w:jc w:val="center"/>
              <w:rPr>
                <w:rFonts w:ascii="Arial Narrow" w:hAnsi="Arial Narrow" w:cs="Arial"/>
                <w:b/>
                <w:bCs/>
                <w:sz w:val="22"/>
                <w:szCs w:val="22"/>
              </w:rPr>
            </w:pPr>
            <w:r w:rsidRPr="002E66C2">
              <w:rPr>
                <w:rFonts w:ascii="Arial Narrow" w:hAnsi="Arial Narrow" w:cs="Arial"/>
                <w:b/>
                <w:bCs/>
                <w:sz w:val="22"/>
                <w:szCs w:val="22"/>
              </w:rPr>
              <w:t>PUNTOS DE CONTROL</w:t>
            </w:r>
          </w:p>
        </w:tc>
      </w:tr>
      <w:tr w:rsidR="007B329C" w14:paraId="66C86B8F" w14:textId="77777777" w:rsidTr="00186421">
        <w:trPr>
          <w:trHeight w:val="999"/>
        </w:trPr>
        <w:tc>
          <w:tcPr>
            <w:tcW w:w="432" w:type="dxa"/>
            <w:tcBorders>
              <w:top w:val="nil"/>
              <w:left w:val="single" w:sz="4" w:space="0" w:color="auto"/>
              <w:bottom w:val="single" w:sz="4" w:space="0" w:color="auto"/>
              <w:right w:val="single" w:sz="4" w:space="0" w:color="auto"/>
            </w:tcBorders>
            <w:shd w:val="clear" w:color="auto" w:fill="auto"/>
            <w:vAlign w:val="center"/>
          </w:tcPr>
          <w:p w14:paraId="3E63F242" w14:textId="61E80291" w:rsidR="007B329C" w:rsidRPr="003D4133" w:rsidRDefault="009E55EA" w:rsidP="007B329C">
            <w:pPr>
              <w:spacing w:before="80" w:after="80"/>
              <w:jc w:val="center"/>
              <w:rPr>
                <w:rFonts w:ascii="Arial Narrow" w:hAnsi="Arial Narrow" w:cs="Arial"/>
                <w:sz w:val="22"/>
                <w:szCs w:val="22"/>
              </w:rPr>
            </w:pPr>
            <w:r>
              <w:rPr>
                <w:rFonts w:ascii="Arial Narrow" w:hAnsi="Arial Narrow" w:cs="Arial"/>
                <w:sz w:val="22"/>
                <w:szCs w:val="22"/>
              </w:rPr>
              <w:t>1</w:t>
            </w:r>
          </w:p>
        </w:tc>
        <w:tc>
          <w:tcPr>
            <w:tcW w:w="2965" w:type="dxa"/>
            <w:tcBorders>
              <w:top w:val="single" w:sz="4" w:space="0" w:color="auto"/>
              <w:left w:val="nil"/>
              <w:bottom w:val="single" w:sz="4" w:space="0" w:color="auto"/>
              <w:right w:val="single" w:sz="4" w:space="0" w:color="000000"/>
            </w:tcBorders>
            <w:shd w:val="clear" w:color="000000" w:fill="FFFFFF"/>
          </w:tcPr>
          <w:p w14:paraId="4DB5D6D1" w14:textId="2B4F2DBE" w:rsidR="007B329C" w:rsidRDefault="007B329C" w:rsidP="00B27C20">
            <w:pPr>
              <w:spacing w:before="80" w:after="80"/>
              <w:jc w:val="both"/>
              <w:rPr>
                <w:rFonts w:ascii="Arial Narrow" w:hAnsi="Arial Narrow" w:cs="Arial"/>
                <w:sz w:val="22"/>
                <w:szCs w:val="22"/>
              </w:rPr>
            </w:pPr>
            <w:r>
              <w:rPr>
                <w:rFonts w:ascii="Arial Narrow" w:hAnsi="Arial Narrow" w:cs="Arial"/>
                <w:sz w:val="22"/>
                <w:szCs w:val="22"/>
              </w:rPr>
              <w:t>Publicar convocatoria a manifestar interés por parte de ESALES, en los casos de ESAL con interés en aportar para la</w:t>
            </w:r>
            <w:r w:rsidR="00AF2FAA">
              <w:rPr>
                <w:rFonts w:ascii="Arial Narrow" w:hAnsi="Arial Narrow" w:cs="Arial"/>
                <w:sz w:val="22"/>
                <w:szCs w:val="22"/>
              </w:rPr>
              <w:t>s</w:t>
            </w:r>
            <w:r>
              <w:rPr>
                <w:rFonts w:ascii="Arial Narrow" w:hAnsi="Arial Narrow" w:cs="Arial"/>
                <w:sz w:val="22"/>
                <w:szCs w:val="22"/>
              </w:rPr>
              <w:t xml:space="preserve"> actividades de la misionalidad de PNN</w:t>
            </w:r>
            <w:r w:rsidR="00AF2FAA">
              <w:rPr>
                <w:rFonts w:ascii="Arial Narrow" w:hAnsi="Arial Narrow" w:cs="Arial"/>
                <w:sz w:val="22"/>
                <w:szCs w:val="22"/>
              </w:rPr>
              <w:t>C</w:t>
            </w:r>
            <w:r>
              <w:rPr>
                <w:rFonts w:ascii="Arial Narrow" w:hAnsi="Arial Narrow" w:cs="Arial"/>
                <w:sz w:val="22"/>
                <w:szCs w:val="22"/>
              </w:rPr>
              <w:t xml:space="preserve">: </w:t>
            </w:r>
          </w:p>
          <w:p w14:paraId="33BE4F2B" w14:textId="0C84EB13" w:rsidR="007B329C" w:rsidRDefault="007B329C" w:rsidP="00B27C20">
            <w:pPr>
              <w:spacing w:before="80" w:after="80"/>
              <w:jc w:val="both"/>
              <w:rPr>
                <w:rFonts w:ascii="Arial Narrow" w:hAnsi="Arial Narrow" w:cs="Arial"/>
                <w:sz w:val="22"/>
                <w:szCs w:val="22"/>
              </w:rPr>
            </w:pPr>
            <w:r>
              <w:rPr>
                <w:rFonts w:ascii="Arial Narrow" w:hAnsi="Arial Narrow" w:cs="Arial"/>
                <w:sz w:val="22"/>
                <w:szCs w:val="22"/>
              </w:rPr>
              <w:t xml:space="preserve">Al recibir la oferta de aporte con su respaldo documental de la existencia y disponibilidad el recurso que debe ser al menos del 30% del valor del proyecto, se convoca para determinar si hay </w:t>
            </w:r>
            <w:r w:rsidR="00AF2FAA">
              <w:rPr>
                <w:rFonts w:ascii="Arial Narrow" w:hAnsi="Arial Narrow" w:cs="Arial"/>
                <w:sz w:val="22"/>
                <w:szCs w:val="22"/>
              </w:rPr>
              <w:t>más</w:t>
            </w:r>
            <w:r>
              <w:rPr>
                <w:rFonts w:ascii="Arial Narrow" w:hAnsi="Arial Narrow" w:cs="Arial"/>
                <w:sz w:val="22"/>
                <w:szCs w:val="22"/>
              </w:rPr>
              <w:t>.</w:t>
            </w:r>
          </w:p>
          <w:p w14:paraId="41BD61EB" w14:textId="623AF45E" w:rsidR="007B329C" w:rsidRDefault="007B329C" w:rsidP="00B27C20">
            <w:pPr>
              <w:spacing w:before="80" w:after="80"/>
              <w:jc w:val="both"/>
              <w:rPr>
                <w:rFonts w:ascii="Arial Narrow" w:hAnsi="Arial Narrow" w:cs="Arial"/>
                <w:sz w:val="22"/>
                <w:szCs w:val="22"/>
              </w:rPr>
            </w:pPr>
            <w:r w:rsidRPr="00B27C20">
              <w:rPr>
                <w:rFonts w:ascii="Arial Narrow" w:hAnsi="Arial Narrow" w:cs="Arial"/>
                <w:b/>
                <w:sz w:val="22"/>
                <w:szCs w:val="22"/>
              </w:rPr>
              <w:t>N</w:t>
            </w:r>
            <w:r w:rsidR="00AF2FAA" w:rsidRPr="00B27C20">
              <w:rPr>
                <w:rFonts w:ascii="Arial Narrow" w:hAnsi="Arial Narrow" w:cs="Arial"/>
                <w:b/>
                <w:sz w:val="22"/>
                <w:szCs w:val="22"/>
              </w:rPr>
              <w:t>ota 1</w:t>
            </w:r>
            <w:r w:rsidRPr="00B27C20">
              <w:rPr>
                <w:rFonts w:ascii="Arial Narrow" w:hAnsi="Arial Narrow" w:cs="Arial"/>
                <w:b/>
                <w:sz w:val="22"/>
                <w:szCs w:val="22"/>
              </w:rPr>
              <w:t>:</w:t>
            </w:r>
            <w:r>
              <w:rPr>
                <w:rFonts w:ascii="Arial Narrow" w:hAnsi="Arial Narrow" w:cs="Arial"/>
                <w:sz w:val="22"/>
                <w:szCs w:val="22"/>
              </w:rPr>
              <w:t xml:space="preserve"> si no hay manifestación de otra ESAL interesada o las que manifiestan interés no aportan documento financiero que garantice que cuenta con el recurso, se continúa la contratación del convenio de asociación con quien ofreció inicialmente, verificando su idoneidad.</w:t>
            </w:r>
          </w:p>
          <w:p w14:paraId="1B51AB1D" w14:textId="0B444B31" w:rsidR="007B329C" w:rsidRDefault="007B329C" w:rsidP="00BD0C52">
            <w:pPr>
              <w:spacing w:before="80" w:after="80"/>
              <w:jc w:val="both"/>
              <w:rPr>
                <w:rFonts w:ascii="Arial Narrow" w:hAnsi="Arial Narrow" w:cs="Arial"/>
                <w:sz w:val="22"/>
                <w:szCs w:val="22"/>
              </w:rPr>
            </w:pPr>
            <w:r w:rsidRPr="00B27C20">
              <w:rPr>
                <w:rFonts w:ascii="Arial Narrow" w:hAnsi="Arial Narrow" w:cs="Arial"/>
                <w:b/>
                <w:sz w:val="22"/>
                <w:szCs w:val="22"/>
              </w:rPr>
              <w:t>N</w:t>
            </w:r>
            <w:r w:rsidR="00AF2FAA" w:rsidRPr="00B27C20">
              <w:rPr>
                <w:rFonts w:ascii="Arial Narrow" w:hAnsi="Arial Narrow" w:cs="Arial"/>
                <w:b/>
                <w:sz w:val="22"/>
                <w:szCs w:val="22"/>
              </w:rPr>
              <w:t>ota</w:t>
            </w:r>
            <w:r w:rsidRPr="00B27C20">
              <w:rPr>
                <w:rFonts w:ascii="Arial Narrow" w:hAnsi="Arial Narrow" w:cs="Arial"/>
                <w:b/>
                <w:sz w:val="22"/>
                <w:szCs w:val="22"/>
              </w:rPr>
              <w:t xml:space="preserve"> 2:</w:t>
            </w:r>
            <w:r>
              <w:rPr>
                <w:rFonts w:ascii="Arial Narrow" w:hAnsi="Arial Narrow" w:cs="Arial"/>
                <w:sz w:val="22"/>
                <w:szCs w:val="22"/>
              </w:rPr>
              <w:t xml:space="preserve"> Si otra u otras ESAL </w:t>
            </w:r>
            <w:r w:rsidR="009E55EA">
              <w:rPr>
                <w:rFonts w:ascii="Arial Narrow" w:hAnsi="Arial Narrow" w:cs="Arial"/>
                <w:sz w:val="22"/>
                <w:szCs w:val="22"/>
              </w:rPr>
              <w:t xml:space="preserve">manifiestan su interés con soporte de recursos, se debe realizar </w:t>
            </w:r>
            <w:r w:rsidR="00B3033F">
              <w:rPr>
                <w:rFonts w:ascii="Arial Narrow" w:hAnsi="Arial Narrow" w:cs="Arial"/>
                <w:sz w:val="22"/>
                <w:szCs w:val="22"/>
              </w:rPr>
              <w:t>proceso de selección objetiva</w:t>
            </w:r>
            <w:r w:rsidR="009E55EA">
              <w:rPr>
                <w:rFonts w:ascii="Arial Narrow" w:hAnsi="Arial Narrow" w:cs="Arial"/>
                <w:sz w:val="22"/>
                <w:szCs w:val="22"/>
              </w:rPr>
              <w:t xml:space="preserve">. (Ver numeral </w:t>
            </w:r>
            <w:r w:rsidR="00AE2224">
              <w:rPr>
                <w:rFonts w:ascii="Arial Narrow" w:hAnsi="Arial Narrow" w:cs="Arial"/>
                <w:sz w:val="22"/>
                <w:szCs w:val="22"/>
              </w:rPr>
              <w:t>5</w:t>
            </w:r>
            <w:r w:rsidR="009E55EA">
              <w:rPr>
                <w:rFonts w:ascii="Arial Narrow" w:hAnsi="Arial Narrow" w:cs="Arial"/>
                <w:sz w:val="22"/>
                <w:szCs w:val="22"/>
              </w:rPr>
              <w:t>)</w:t>
            </w:r>
          </w:p>
        </w:tc>
        <w:tc>
          <w:tcPr>
            <w:tcW w:w="1701" w:type="dxa"/>
            <w:tcBorders>
              <w:top w:val="nil"/>
              <w:left w:val="nil"/>
              <w:bottom w:val="single" w:sz="4" w:space="0" w:color="auto"/>
              <w:right w:val="single" w:sz="4" w:space="0" w:color="auto"/>
            </w:tcBorders>
            <w:shd w:val="clear" w:color="000000" w:fill="FFFFFF"/>
            <w:vAlign w:val="center"/>
          </w:tcPr>
          <w:p w14:paraId="0FBA7238" w14:textId="77777777" w:rsidR="007B329C" w:rsidRDefault="007B329C" w:rsidP="007B329C">
            <w:pPr>
              <w:spacing w:before="80" w:after="80"/>
              <w:jc w:val="center"/>
              <w:rPr>
                <w:rFonts w:ascii="Arial Narrow" w:hAnsi="Arial Narrow" w:cs="Arial"/>
                <w:sz w:val="22"/>
                <w:szCs w:val="22"/>
              </w:rPr>
            </w:pPr>
            <w:r w:rsidRPr="003D4133">
              <w:rPr>
                <w:rFonts w:ascii="Arial Narrow" w:hAnsi="Arial Narrow" w:cs="Arial"/>
                <w:sz w:val="22"/>
                <w:szCs w:val="22"/>
              </w:rPr>
              <w:t>Nivel Central: Unidad Ejecutora.</w:t>
            </w:r>
          </w:p>
          <w:p w14:paraId="271E48E9" w14:textId="7EBC7A06" w:rsidR="007B329C" w:rsidRPr="003D4133" w:rsidRDefault="007B329C" w:rsidP="007B329C">
            <w:pPr>
              <w:spacing w:before="80" w:after="80"/>
              <w:jc w:val="center"/>
              <w:rPr>
                <w:rFonts w:ascii="Arial Narrow" w:hAnsi="Arial Narrow" w:cs="Arial"/>
                <w:sz w:val="22"/>
                <w:szCs w:val="22"/>
              </w:rPr>
            </w:pPr>
            <w:r w:rsidRPr="003D4133">
              <w:rPr>
                <w:rFonts w:ascii="Arial Narrow" w:hAnsi="Arial Narrow" w:cs="Arial"/>
                <w:sz w:val="22"/>
                <w:szCs w:val="22"/>
              </w:rPr>
              <w:t>Nivel Territorial: Dirección territorial o área protegida</w:t>
            </w:r>
          </w:p>
        </w:tc>
        <w:tc>
          <w:tcPr>
            <w:tcW w:w="2127" w:type="dxa"/>
            <w:tcBorders>
              <w:top w:val="nil"/>
              <w:left w:val="nil"/>
              <w:bottom w:val="single" w:sz="4" w:space="0" w:color="auto"/>
              <w:right w:val="single" w:sz="4" w:space="0" w:color="auto"/>
            </w:tcBorders>
            <w:shd w:val="clear" w:color="000000" w:fill="FFFFFF"/>
            <w:vAlign w:val="center"/>
          </w:tcPr>
          <w:p w14:paraId="46887461" w14:textId="77777777" w:rsidR="007B329C" w:rsidRDefault="007B329C" w:rsidP="007B329C">
            <w:pPr>
              <w:spacing w:before="80" w:after="80"/>
              <w:jc w:val="center"/>
              <w:rPr>
                <w:rFonts w:ascii="Arial Narrow" w:hAnsi="Arial Narrow" w:cs="Arial"/>
                <w:sz w:val="22"/>
                <w:szCs w:val="22"/>
              </w:rPr>
            </w:pPr>
            <w:proofErr w:type="spellStart"/>
            <w:r>
              <w:rPr>
                <w:rFonts w:ascii="Arial Narrow" w:hAnsi="Arial Narrow" w:cs="Arial"/>
                <w:sz w:val="22"/>
                <w:szCs w:val="22"/>
              </w:rPr>
              <w:t>Dec</w:t>
            </w:r>
            <w:proofErr w:type="spellEnd"/>
            <w:r>
              <w:rPr>
                <w:rFonts w:ascii="Arial Narrow" w:hAnsi="Arial Narrow" w:cs="Arial"/>
                <w:sz w:val="22"/>
                <w:szCs w:val="22"/>
              </w:rPr>
              <w:t xml:space="preserve">. 92 de 2017 </w:t>
            </w:r>
          </w:p>
          <w:p w14:paraId="4FDFD029" w14:textId="645907AD" w:rsidR="007B329C" w:rsidRDefault="007B329C" w:rsidP="007B329C">
            <w:pPr>
              <w:spacing w:before="80" w:after="80"/>
              <w:jc w:val="center"/>
              <w:rPr>
                <w:rFonts w:ascii="Arial Narrow" w:hAnsi="Arial Narrow" w:cs="Arial"/>
                <w:sz w:val="22"/>
                <w:szCs w:val="22"/>
              </w:rPr>
            </w:pPr>
            <w:r>
              <w:rPr>
                <w:rFonts w:ascii="Arial Narrow" w:hAnsi="Arial Narrow" w:cs="Arial"/>
                <w:sz w:val="22"/>
                <w:szCs w:val="22"/>
              </w:rPr>
              <w:t>Manual de contratación y Guía de supervisión e interventoría</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5841939A" w14:textId="6FB73137" w:rsidR="007B329C" w:rsidRDefault="009E55EA" w:rsidP="007B329C">
            <w:pPr>
              <w:spacing w:before="80" w:after="80"/>
              <w:jc w:val="both"/>
              <w:rPr>
                <w:rFonts w:ascii="Arial Narrow" w:hAnsi="Arial Narrow" w:cs="Arial"/>
                <w:sz w:val="22"/>
                <w:szCs w:val="22"/>
              </w:rPr>
            </w:pPr>
            <w:r>
              <w:rPr>
                <w:rFonts w:ascii="Arial Narrow" w:hAnsi="Arial Narrow" w:cs="Arial"/>
                <w:sz w:val="22"/>
                <w:szCs w:val="22"/>
              </w:rPr>
              <w:t>Publicidad en SECOP II “Solicitud de información a proveedores” de la convocatoria a manifestar interés</w:t>
            </w:r>
          </w:p>
        </w:tc>
      </w:tr>
      <w:tr w:rsidR="007B329C" w14:paraId="7D4E6CC4" w14:textId="77777777" w:rsidTr="00186421">
        <w:trPr>
          <w:trHeight w:val="999"/>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4F42D75D" w14:textId="77777777" w:rsidR="009E55EA" w:rsidRDefault="009E55EA" w:rsidP="007B329C">
            <w:pPr>
              <w:spacing w:before="80" w:after="80"/>
              <w:jc w:val="center"/>
              <w:rPr>
                <w:rFonts w:ascii="Arial Narrow" w:hAnsi="Arial Narrow" w:cs="Arial"/>
                <w:sz w:val="22"/>
                <w:szCs w:val="22"/>
              </w:rPr>
            </w:pPr>
            <w:r>
              <w:rPr>
                <w:rFonts w:ascii="Arial Narrow" w:hAnsi="Arial Narrow" w:cs="Arial"/>
                <w:sz w:val="22"/>
                <w:szCs w:val="22"/>
              </w:rPr>
              <w:t>2</w:t>
            </w:r>
          </w:p>
          <w:p w14:paraId="7B91631A" w14:textId="632AD952" w:rsidR="007B329C" w:rsidRPr="003D4133" w:rsidRDefault="007B329C" w:rsidP="007B329C">
            <w:pPr>
              <w:spacing w:before="80" w:after="80"/>
              <w:jc w:val="center"/>
              <w:rPr>
                <w:rFonts w:ascii="Arial Narrow" w:hAnsi="Arial Narrow" w:cs="Arial"/>
                <w:sz w:val="22"/>
                <w:szCs w:val="22"/>
              </w:rPr>
            </w:pPr>
          </w:p>
        </w:tc>
        <w:tc>
          <w:tcPr>
            <w:tcW w:w="2965" w:type="dxa"/>
            <w:tcBorders>
              <w:top w:val="single" w:sz="4" w:space="0" w:color="auto"/>
              <w:left w:val="nil"/>
              <w:bottom w:val="single" w:sz="4" w:space="0" w:color="auto"/>
              <w:right w:val="single" w:sz="4" w:space="0" w:color="000000"/>
            </w:tcBorders>
            <w:shd w:val="clear" w:color="000000" w:fill="FFFFFF"/>
            <w:hideMark/>
          </w:tcPr>
          <w:p w14:paraId="1350A417" w14:textId="7DE00536" w:rsidR="007B329C" w:rsidRDefault="007B329C" w:rsidP="00B27C20">
            <w:pPr>
              <w:spacing w:before="80" w:after="80"/>
              <w:jc w:val="both"/>
              <w:rPr>
                <w:rFonts w:ascii="Arial Narrow" w:hAnsi="Arial Narrow" w:cs="Arial"/>
                <w:sz w:val="22"/>
                <w:szCs w:val="22"/>
              </w:rPr>
            </w:pPr>
            <w:r>
              <w:rPr>
                <w:rFonts w:ascii="Arial Narrow" w:hAnsi="Arial Narrow" w:cs="Arial"/>
                <w:sz w:val="22"/>
                <w:szCs w:val="22"/>
              </w:rPr>
              <w:t>Proyectar y r</w:t>
            </w:r>
            <w:r w:rsidRPr="003D4133">
              <w:rPr>
                <w:rFonts w:ascii="Arial Narrow" w:hAnsi="Arial Narrow" w:cs="Arial"/>
                <w:sz w:val="22"/>
                <w:szCs w:val="22"/>
              </w:rPr>
              <w:t xml:space="preserve">emitir </w:t>
            </w:r>
            <w:r>
              <w:rPr>
                <w:rFonts w:ascii="Arial Narrow" w:hAnsi="Arial Narrow" w:cs="Arial"/>
                <w:sz w:val="22"/>
                <w:szCs w:val="22"/>
              </w:rPr>
              <w:t xml:space="preserve">al Grupo de Contratos o asignado en la Dirección Territorial, </w:t>
            </w:r>
            <w:r w:rsidRPr="003D4133">
              <w:rPr>
                <w:rFonts w:ascii="Arial Narrow" w:hAnsi="Arial Narrow" w:cs="Arial"/>
                <w:sz w:val="22"/>
                <w:szCs w:val="22"/>
              </w:rPr>
              <w:t>el estudio previo</w:t>
            </w:r>
            <w:r>
              <w:rPr>
                <w:rFonts w:ascii="Arial Narrow" w:hAnsi="Arial Narrow" w:cs="Arial"/>
                <w:sz w:val="22"/>
                <w:szCs w:val="22"/>
              </w:rPr>
              <w:t>.</w:t>
            </w:r>
            <w:r w:rsidRPr="003D4133">
              <w:rPr>
                <w:rFonts w:ascii="Arial Narrow" w:hAnsi="Arial Narrow" w:cs="Arial"/>
                <w:sz w:val="22"/>
                <w:szCs w:val="22"/>
              </w:rPr>
              <w:t xml:space="preserve"> </w:t>
            </w:r>
          </w:p>
          <w:p w14:paraId="6A5CAD39" w14:textId="293E9BEA" w:rsidR="007B329C" w:rsidRDefault="007B329C" w:rsidP="00B27C20">
            <w:pPr>
              <w:spacing w:before="80" w:after="80"/>
              <w:jc w:val="both"/>
              <w:rPr>
                <w:rFonts w:ascii="Arial Narrow" w:hAnsi="Arial Narrow" w:cs="Arial"/>
                <w:sz w:val="22"/>
                <w:szCs w:val="22"/>
              </w:rPr>
            </w:pPr>
            <w:r w:rsidRPr="00B27C20">
              <w:rPr>
                <w:rFonts w:ascii="Arial Narrow" w:hAnsi="Arial Narrow" w:cs="Arial"/>
                <w:b/>
                <w:sz w:val="22"/>
                <w:szCs w:val="22"/>
              </w:rPr>
              <w:t>Nota</w:t>
            </w:r>
            <w:r w:rsidR="00AF2FAA" w:rsidRPr="00B27C20">
              <w:rPr>
                <w:rFonts w:ascii="Arial Narrow" w:hAnsi="Arial Narrow" w:cs="Arial"/>
                <w:b/>
                <w:sz w:val="22"/>
                <w:szCs w:val="22"/>
              </w:rPr>
              <w:t xml:space="preserve"> 1</w:t>
            </w:r>
            <w:r w:rsidRPr="00B27C20">
              <w:rPr>
                <w:rFonts w:ascii="Arial Narrow" w:hAnsi="Arial Narrow" w:cs="Arial"/>
                <w:b/>
                <w:sz w:val="22"/>
                <w:szCs w:val="22"/>
              </w:rPr>
              <w:t>:</w:t>
            </w:r>
            <w:r>
              <w:rPr>
                <w:rFonts w:ascii="Arial Narrow" w:hAnsi="Arial Narrow" w:cs="Arial"/>
                <w:sz w:val="22"/>
                <w:szCs w:val="22"/>
              </w:rPr>
              <w:t xml:space="preserve"> </w:t>
            </w:r>
            <w:r w:rsidR="00AF2FAA">
              <w:rPr>
                <w:rFonts w:ascii="Arial Narrow" w:hAnsi="Arial Narrow" w:cs="Arial"/>
                <w:sz w:val="22"/>
                <w:szCs w:val="22"/>
              </w:rPr>
              <w:t>a</w:t>
            </w:r>
            <w:r>
              <w:rPr>
                <w:rFonts w:ascii="Arial Narrow" w:hAnsi="Arial Narrow" w:cs="Arial"/>
                <w:sz w:val="22"/>
                <w:szCs w:val="22"/>
              </w:rPr>
              <w:t xml:space="preserve">l remitir el estudio previo se debe tener en cuenta </w:t>
            </w:r>
            <w:r w:rsidRPr="003D4133">
              <w:rPr>
                <w:rFonts w:ascii="Arial Narrow" w:hAnsi="Arial Narrow" w:cs="Arial"/>
                <w:sz w:val="22"/>
                <w:szCs w:val="22"/>
              </w:rPr>
              <w:t xml:space="preserve">lo dispuesto en el artículo 2.2.1.1.2.1.1 del Decreto 1082 de 2015 junto con el análisis del sector elaborado de acuerdo con el formato existente y lo señalado en </w:t>
            </w:r>
            <w:r w:rsidRPr="003D4133">
              <w:rPr>
                <w:rFonts w:ascii="Arial Narrow" w:hAnsi="Arial Narrow" w:cs="Arial"/>
                <w:sz w:val="22"/>
                <w:szCs w:val="22"/>
              </w:rPr>
              <w:lastRenderedPageBreak/>
              <w:t xml:space="preserve">el Manual expedido por Colombia Compra Eficiente, junto con el respectivo CDP (cuando el convenio a celebrar incluya recursos de Parques Nacionales Naturales). </w:t>
            </w:r>
          </w:p>
          <w:p w14:paraId="01A8C679" w14:textId="5727742B" w:rsidR="007B329C" w:rsidRDefault="007B329C" w:rsidP="00B27C20">
            <w:pPr>
              <w:spacing w:before="80" w:after="80"/>
              <w:jc w:val="both"/>
              <w:rPr>
                <w:rFonts w:ascii="Arial Narrow" w:hAnsi="Arial Narrow" w:cs="Arial"/>
                <w:sz w:val="22"/>
                <w:szCs w:val="22"/>
              </w:rPr>
            </w:pPr>
            <w:r w:rsidRPr="00B27C20">
              <w:rPr>
                <w:rFonts w:ascii="Arial Narrow" w:hAnsi="Arial Narrow" w:cs="Arial"/>
                <w:b/>
                <w:sz w:val="22"/>
                <w:szCs w:val="22"/>
              </w:rPr>
              <w:t>Nota</w:t>
            </w:r>
            <w:r w:rsidR="00FD75B1" w:rsidRPr="00B27C20">
              <w:rPr>
                <w:rFonts w:ascii="Arial Narrow" w:hAnsi="Arial Narrow" w:cs="Arial"/>
                <w:b/>
                <w:sz w:val="22"/>
                <w:szCs w:val="22"/>
              </w:rPr>
              <w:t xml:space="preserve"> 2</w:t>
            </w:r>
            <w:r w:rsidRPr="00B27C20">
              <w:rPr>
                <w:rFonts w:ascii="Arial Narrow" w:hAnsi="Arial Narrow" w:cs="Arial"/>
                <w:b/>
                <w:sz w:val="22"/>
                <w:szCs w:val="22"/>
              </w:rPr>
              <w:t>:</w:t>
            </w:r>
            <w:r w:rsidRPr="003D4133">
              <w:rPr>
                <w:rFonts w:ascii="Arial Narrow" w:hAnsi="Arial Narrow" w:cs="Arial"/>
                <w:sz w:val="22"/>
                <w:szCs w:val="22"/>
              </w:rPr>
              <w:t xml:space="preserve"> </w:t>
            </w:r>
            <w:r w:rsidR="00FD75B1">
              <w:rPr>
                <w:rFonts w:ascii="Arial Narrow" w:hAnsi="Arial Narrow" w:cs="Arial"/>
                <w:sz w:val="22"/>
                <w:szCs w:val="22"/>
              </w:rPr>
              <w:t>e</w:t>
            </w:r>
            <w:r w:rsidRPr="003D4133">
              <w:rPr>
                <w:rFonts w:ascii="Arial Narrow" w:hAnsi="Arial Narrow" w:cs="Arial"/>
                <w:sz w:val="22"/>
                <w:szCs w:val="22"/>
              </w:rPr>
              <w:t>l Grupo de Contratos recibirá los estudios previos correspondientes a las solicitudes de suscripción de convenios con recursos FONAM o recursos N</w:t>
            </w:r>
            <w:r w:rsidR="00FD75B1">
              <w:rPr>
                <w:rFonts w:ascii="Arial Narrow" w:hAnsi="Arial Narrow" w:cs="Arial"/>
                <w:sz w:val="22"/>
                <w:szCs w:val="22"/>
              </w:rPr>
              <w:t>ación</w:t>
            </w:r>
            <w:r w:rsidRPr="003D4133">
              <w:rPr>
                <w:rFonts w:ascii="Arial Narrow" w:hAnsi="Arial Narrow" w:cs="Arial"/>
                <w:sz w:val="22"/>
                <w:szCs w:val="22"/>
              </w:rPr>
              <w:t xml:space="preserve"> asignados a las dependencias del nivel central y los estudios previos para la celebración de convenios sin recursos. </w:t>
            </w:r>
          </w:p>
          <w:p w14:paraId="1393E498" w14:textId="69F1E740" w:rsidR="0095577B" w:rsidRPr="003D4133" w:rsidRDefault="007B329C" w:rsidP="00B27C20">
            <w:pPr>
              <w:spacing w:before="80" w:after="80"/>
              <w:jc w:val="both"/>
              <w:rPr>
                <w:rFonts w:ascii="Arial Narrow" w:hAnsi="Arial Narrow" w:cs="Arial"/>
                <w:sz w:val="22"/>
                <w:szCs w:val="22"/>
              </w:rPr>
            </w:pPr>
            <w:r w:rsidRPr="003D4133">
              <w:rPr>
                <w:rFonts w:ascii="Arial Narrow" w:hAnsi="Arial Narrow" w:cs="Arial"/>
                <w:sz w:val="22"/>
                <w:szCs w:val="22"/>
              </w:rPr>
              <w:t xml:space="preserve">También se recibirán los estudios previos para la celebración de convenios que requieran las Direcciones Territoriales cuando la ejecución del convenio involucre áreas correspondientes a más de una Dirección Territorial. </w:t>
            </w:r>
          </w:p>
        </w:tc>
        <w:tc>
          <w:tcPr>
            <w:tcW w:w="1701" w:type="dxa"/>
            <w:tcBorders>
              <w:top w:val="nil"/>
              <w:left w:val="nil"/>
              <w:bottom w:val="single" w:sz="4" w:space="0" w:color="auto"/>
              <w:right w:val="single" w:sz="4" w:space="0" w:color="auto"/>
            </w:tcBorders>
            <w:shd w:val="clear" w:color="000000" w:fill="FFFFFF"/>
            <w:vAlign w:val="center"/>
            <w:hideMark/>
          </w:tcPr>
          <w:p w14:paraId="76D1EA4B" w14:textId="77777777" w:rsidR="007B329C" w:rsidRDefault="007B329C" w:rsidP="007B329C">
            <w:pPr>
              <w:spacing w:before="80" w:after="80"/>
              <w:jc w:val="center"/>
              <w:rPr>
                <w:rFonts w:ascii="Arial Narrow" w:hAnsi="Arial Narrow" w:cs="Arial"/>
                <w:sz w:val="22"/>
                <w:szCs w:val="22"/>
              </w:rPr>
            </w:pPr>
            <w:r w:rsidRPr="003D4133">
              <w:rPr>
                <w:rFonts w:ascii="Arial Narrow" w:hAnsi="Arial Narrow" w:cs="Arial"/>
                <w:sz w:val="22"/>
                <w:szCs w:val="22"/>
              </w:rPr>
              <w:lastRenderedPageBreak/>
              <w:t>Nivel Central: Unidad Ejecutora.</w:t>
            </w:r>
          </w:p>
          <w:p w14:paraId="2BB56746" w14:textId="7E9A0C2C" w:rsidR="007B329C" w:rsidRPr="003D4133" w:rsidRDefault="007B329C" w:rsidP="007B329C">
            <w:pPr>
              <w:spacing w:before="80" w:after="80"/>
              <w:jc w:val="center"/>
              <w:rPr>
                <w:rFonts w:ascii="Arial Narrow" w:hAnsi="Arial Narrow" w:cs="Arial"/>
                <w:sz w:val="22"/>
                <w:szCs w:val="22"/>
              </w:rPr>
            </w:pPr>
            <w:r w:rsidRPr="003D4133">
              <w:rPr>
                <w:rFonts w:ascii="Arial Narrow" w:hAnsi="Arial Narrow" w:cs="Arial"/>
                <w:sz w:val="22"/>
                <w:szCs w:val="22"/>
              </w:rPr>
              <w:t>Nivel Territorial: Dirección territorial o área protegida.</w:t>
            </w:r>
          </w:p>
        </w:tc>
        <w:tc>
          <w:tcPr>
            <w:tcW w:w="2127" w:type="dxa"/>
            <w:tcBorders>
              <w:top w:val="nil"/>
              <w:left w:val="nil"/>
              <w:bottom w:val="single" w:sz="4" w:space="0" w:color="auto"/>
              <w:right w:val="single" w:sz="4" w:space="0" w:color="auto"/>
            </w:tcBorders>
            <w:shd w:val="clear" w:color="000000" w:fill="FFFFFF"/>
            <w:vAlign w:val="center"/>
          </w:tcPr>
          <w:p w14:paraId="750906F3" w14:textId="4E0833F6" w:rsidR="007B329C" w:rsidRPr="003D4133" w:rsidRDefault="007B329C" w:rsidP="007B329C">
            <w:pPr>
              <w:spacing w:before="80" w:after="80"/>
              <w:jc w:val="center"/>
              <w:rPr>
                <w:rFonts w:ascii="Arial Narrow" w:hAnsi="Arial Narrow" w:cs="Arial"/>
                <w:sz w:val="22"/>
                <w:szCs w:val="22"/>
              </w:rPr>
            </w:pPr>
            <w:r>
              <w:rPr>
                <w:rFonts w:ascii="Arial Narrow" w:hAnsi="Arial Narrow" w:cs="Arial"/>
                <w:sz w:val="22"/>
                <w:szCs w:val="22"/>
              </w:rPr>
              <w:t>Manual de contratación y Guía de supervisión e interventoría</w:t>
            </w:r>
          </w:p>
        </w:tc>
        <w:tc>
          <w:tcPr>
            <w:tcW w:w="2409" w:type="dxa"/>
            <w:tcBorders>
              <w:top w:val="nil"/>
              <w:left w:val="single" w:sz="4" w:space="0" w:color="auto"/>
              <w:bottom w:val="single" w:sz="4" w:space="0" w:color="auto"/>
              <w:right w:val="single" w:sz="4" w:space="0" w:color="auto"/>
            </w:tcBorders>
            <w:shd w:val="clear" w:color="000000" w:fill="FFFFFF"/>
            <w:vAlign w:val="center"/>
            <w:hideMark/>
          </w:tcPr>
          <w:p w14:paraId="6947A9EA" w14:textId="6AF75C2A" w:rsidR="007B329C" w:rsidRPr="003D4133" w:rsidRDefault="007B329C" w:rsidP="00FD75B1">
            <w:pPr>
              <w:spacing w:before="80" w:after="80"/>
              <w:jc w:val="both"/>
              <w:rPr>
                <w:rFonts w:ascii="Arial Narrow" w:hAnsi="Arial Narrow" w:cs="Arial"/>
                <w:sz w:val="22"/>
                <w:szCs w:val="22"/>
              </w:rPr>
            </w:pPr>
            <w:r>
              <w:rPr>
                <w:rFonts w:ascii="Arial Narrow" w:hAnsi="Arial Narrow" w:cs="Arial"/>
                <w:sz w:val="22"/>
                <w:szCs w:val="22"/>
              </w:rPr>
              <w:t xml:space="preserve">Proyección de estudio </w:t>
            </w:r>
            <w:proofErr w:type="spellStart"/>
            <w:proofErr w:type="gramStart"/>
            <w:r>
              <w:rPr>
                <w:rFonts w:ascii="Arial Narrow" w:hAnsi="Arial Narrow" w:cs="Arial"/>
                <w:sz w:val="22"/>
                <w:szCs w:val="22"/>
              </w:rPr>
              <w:t>previo</w:t>
            </w:r>
            <w:r w:rsidR="00FD75B1">
              <w:rPr>
                <w:rFonts w:ascii="Arial Narrow" w:hAnsi="Arial Narrow" w:cs="Arial"/>
                <w:sz w:val="22"/>
                <w:szCs w:val="22"/>
              </w:rPr>
              <w:t>,</w:t>
            </w:r>
            <w:r>
              <w:rPr>
                <w:rFonts w:ascii="Arial Narrow" w:hAnsi="Arial Narrow" w:cs="Arial"/>
                <w:sz w:val="22"/>
                <w:szCs w:val="22"/>
              </w:rPr>
              <w:t>con</w:t>
            </w:r>
            <w:proofErr w:type="spellEnd"/>
            <w:proofErr w:type="gramEnd"/>
            <w:r>
              <w:rPr>
                <w:rFonts w:ascii="Arial Narrow" w:hAnsi="Arial Narrow" w:cs="Arial"/>
                <w:sz w:val="22"/>
                <w:szCs w:val="22"/>
              </w:rPr>
              <w:t xml:space="preserve"> el </w:t>
            </w:r>
            <w:r w:rsidRPr="003D4133">
              <w:rPr>
                <w:rFonts w:ascii="Arial Narrow" w:hAnsi="Arial Narrow" w:cs="Arial"/>
                <w:sz w:val="22"/>
                <w:szCs w:val="22"/>
              </w:rPr>
              <w:t xml:space="preserve">estudio previo </w:t>
            </w:r>
            <w:r>
              <w:rPr>
                <w:rFonts w:ascii="Arial Narrow" w:hAnsi="Arial Narrow" w:cs="Arial"/>
                <w:sz w:val="22"/>
                <w:szCs w:val="22"/>
              </w:rPr>
              <w:t>incluyendo</w:t>
            </w:r>
            <w:r w:rsidRPr="003D4133">
              <w:rPr>
                <w:rFonts w:ascii="Arial Narrow" w:hAnsi="Arial Narrow" w:cs="Arial"/>
                <w:sz w:val="22"/>
                <w:szCs w:val="22"/>
              </w:rPr>
              <w:t xml:space="preserve"> lo ordenado por la </w:t>
            </w:r>
            <w:r w:rsidR="00FD75B1">
              <w:rPr>
                <w:rFonts w:ascii="Arial Narrow" w:hAnsi="Arial Narrow" w:cs="Arial"/>
                <w:sz w:val="22"/>
                <w:szCs w:val="22"/>
              </w:rPr>
              <w:t>l</w:t>
            </w:r>
            <w:r w:rsidRPr="003D4133">
              <w:rPr>
                <w:rFonts w:ascii="Arial Narrow" w:hAnsi="Arial Narrow" w:cs="Arial"/>
                <w:sz w:val="22"/>
                <w:szCs w:val="22"/>
              </w:rPr>
              <w:t>ey y que se encuentra suscrito por el subdirector, coordinador de grupo, jefe de oficina, director territorial o jefe del área protegida, según corresponda.</w:t>
            </w:r>
          </w:p>
        </w:tc>
      </w:tr>
      <w:tr w:rsidR="00AE2224" w14:paraId="5FE369CB" w14:textId="77777777" w:rsidTr="00186421">
        <w:trPr>
          <w:trHeight w:val="999"/>
        </w:trPr>
        <w:tc>
          <w:tcPr>
            <w:tcW w:w="432" w:type="dxa"/>
            <w:tcBorders>
              <w:top w:val="nil"/>
              <w:left w:val="single" w:sz="4" w:space="0" w:color="auto"/>
              <w:bottom w:val="single" w:sz="4" w:space="0" w:color="auto"/>
              <w:right w:val="single" w:sz="4" w:space="0" w:color="auto"/>
            </w:tcBorders>
            <w:shd w:val="clear" w:color="auto" w:fill="auto"/>
            <w:vAlign w:val="center"/>
          </w:tcPr>
          <w:p w14:paraId="06D15513" w14:textId="13D534C2" w:rsidR="00AE2224" w:rsidRDefault="00AE2224" w:rsidP="007B329C">
            <w:pPr>
              <w:spacing w:before="80" w:after="80"/>
              <w:jc w:val="center"/>
              <w:rPr>
                <w:rFonts w:ascii="Arial Narrow" w:hAnsi="Arial Narrow" w:cs="Arial"/>
                <w:sz w:val="22"/>
                <w:szCs w:val="22"/>
              </w:rPr>
            </w:pPr>
            <w:r>
              <w:rPr>
                <w:rFonts w:ascii="Arial Narrow" w:hAnsi="Arial Narrow" w:cs="Arial"/>
                <w:sz w:val="22"/>
                <w:szCs w:val="22"/>
              </w:rPr>
              <w:t>3</w:t>
            </w:r>
          </w:p>
        </w:tc>
        <w:tc>
          <w:tcPr>
            <w:tcW w:w="2965" w:type="dxa"/>
            <w:tcBorders>
              <w:top w:val="single" w:sz="4" w:space="0" w:color="auto"/>
              <w:left w:val="nil"/>
              <w:bottom w:val="single" w:sz="4" w:space="0" w:color="auto"/>
              <w:right w:val="single" w:sz="4" w:space="0" w:color="000000"/>
            </w:tcBorders>
            <w:shd w:val="clear" w:color="000000" w:fill="FFFFFF"/>
          </w:tcPr>
          <w:p w14:paraId="27B97C97" w14:textId="560552AB" w:rsidR="00AE2224" w:rsidRDefault="00AE2224" w:rsidP="00BD0C52">
            <w:pPr>
              <w:spacing w:before="80" w:after="80"/>
              <w:jc w:val="both"/>
              <w:rPr>
                <w:rFonts w:ascii="Arial Narrow" w:hAnsi="Arial Narrow" w:cs="Arial"/>
                <w:sz w:val="22"/>
                <w:szCs w:val="22"/>
              </w:rPr>
            </w:pPr>
            <w:r>
              <w:rPr>
                <w:rFonts w:ascii="Arial Narrow" w:hAnsi="Arial Narrow" w:cs="Arial"/>
                <w:sz w:val="22"/>
                <w:szCs w:val="22"/>
              </w:rPr>
              <w:t xml:space="preserve">Se entrega al Grupo de Contratos del Nivel central para revisión y convocatoria </w:t>
            </w:r>
            <w:r w:rsidR="00012631">
              <w:rPr>
                <w:rFonts w:ascii="Arial Narrow" w:hAnsi="Arial Narrow" w:cs="Arial"/>
                <w:sz w:val="22"/>
                <w:szCs w:val="22"/>
              </w:rPr>
              <w:t>del</w:t>
            </w:r>
            <w:r>
              <w:rPr>
                <w:rFonts w:ascii="Arial Narrow" w:hAnsi="Arial Narrow" w:cs="Arial"/>
                <w:sz w:val="22"/>
                <w:szCs w:val="22"/>
              </w:rPr>
              <w:t xml:space="preserve"> </w:t>
            </w:r>
            <w:r w:rsidR="00012631">
              <w:rPr>
                <w:rFonts w:ascii="Arial Narrow" w:hAnsi="Arial Narrow" w:cs="Arial"/>
                <w:sz w:val="22"/>
                <w:szCs w:val="22"/>
              </w:rPr>
              <w:t xml:space="preserve">Comité </w:t>
            </w:r>
            <w:r>
              <w:rPr>
                <w:rFonts w:ascii="Arial Narrow" w:hAnsi="Arial Narrow" w:cs="Arial"/>
                <w:sz w:val="22"/>
                <w:szCs w:val="22"/>
              </w:rPr>
              <w:t xml:space="preserve">de </w:t>
            </w:r>
            <w:r w:rsidR="00012631">
              <w:rPr>
                <w:rFonts w:ascii="Arial Narrow" w:hAnsi="Arial Narrow" w:cs="Arial"/>
                <w:sz w:val="22"/>
                <w:szCs w:val="22"/>
              </w:rPr>
              <w:t xml:space="preserve">Contratación, </w:t>
            </w:r>
            <w:r>
              <w:rPr>
                <w:rFonts w:ascii="Arial Narrow" w:hAnsi="Arial Narrow" w:cs="Arial"/>
                <w:sz w:val="22"/>
                <w:szCs w:val="22"/>
              </w:rPr>
              <w:t xml:space="preserve">los estudios previos y ficha técnica de los convenios que se adelanten en el marco del </w:t>
            </w:r>
            <w:r w:rsidR="00012631">
              <w:rPr>
                <w:rFonts w:ascii="Arial Narrow" w:hAnsi="Arial Narrow" w:cs="Arial"/>
                <w:sz w:val="22"/>
                <w:szCs w:val="22"/>
              </w:rPr>
              <w:t>Decreto</w:t>
            </w:r>
            <w:r>
              <w:rPr>
                <w:rFonts w:ascii="Arial Narrow" w:hAnsi="Arial Narrow" w:cs="Arial"/>
                <w:sz w:val="22"/>
                <w:szCs w:val="22"/>
              </w:rPr>
              <w:t xml:space="preserve"> 92 de 2017 y los </w:t>
            </w:r>
            <w:r w:rsidR="00283E2D">
              <w:rPr>
                <w:rFonts w:ascii="Arial Narrow" w:hAnsi="Arial Narrow" w:cs="Arial"/>
                <w:sz w:val="22"/>
                <w:szCs w:val="22"/>
              </w:rPr>
              <w:t>c</w:t>
            </w:r>
            <w:r>
              <w:rPr>
                <w:rFonts w:ascii="Arial Narrow" w:hAnsi="Arial Narrow" w:cs="Arial"/>
                <w:sz w:val="22"/>
                <w:szCs w:val="22"/>
              </w:rPr>
              <w:t>onvenios por contratación directa que superen la mínima cuantía.</w:t>
            </w:r>
          </w:p>
        </w:tc>
        <w:tc>
          <w:tcPr>
            <w:tcW w:w="1701" w:type="dxa"/>
            <w:tcBorders>
              <w:top w:val="nil"/>
              <w:left w:val="nil"/>
              <w:bottom w:val="single" w:sz="4" w:space="0" w:color="auto"/>
              <w:right w:val="single" w:sz="4" w:space="0" w:color="auto"/>
            </w:tcBorders>
            <w:shd w:val="clear" w:color="000000" w:fill="FFFFFF"/>
            <w:vAlign w:val="center"/>
          </w:tcPr>
          <w:p w14:paraId="2573FBA8" w14:textId="77777777" w:rsidR="00AE2224" w:rsidRDefault="00AE2224" w:rsidP="00AE2224">
            <w:pPr>
              <w:spacing w:before="80" w:after="80"/>
              <w:jc w:val="center"/>
              <w:rPr>
                <w:rFonts w:ascii="Arial Narrow" w:hAnsi="Arial Narrow" w:cs="Arial"/>
                <w:sz w:val="22"/>
                <w:szCs w:val="22"/>
              </w:rPr>
            </w:pPr>
            <w:r w:rsidRPr="003D4133">
              <w:rPr>
                <w:rFonts w:ascii="Arial Narrow" w:hAnsi="Arial Narrow" w:cs="Arial"/>
                <w:sz w:val="22"/>
                <w:szCs w:val="22"/>
              </w:rPr>
              <w:t>Nivel Central: Unidad Ejecutora.</w:t>
            </w:r>
          </w:p>
          <w:p w14:paraId="11ED79A9" w14:textId="6D8A1D37" w:rsidR="00AE2224" w:rsidRPr="003D4133" w:rsidRDefault="00AE2224" w:rsidP="00AE2224">
            <w:pPr>
              <w:spacing w:before="80" w:after="80"/>
              <w:jc w:val="center"/>
              <w:rPr>
                <w:rFonts w:ascii="Arial Narrow" w:hAnsi="Arial Narrow" w:cs="Arial"/>
                <w:sz w:val="22"/>
                <w:szCs w:val="22"/>
              </w:rPr>
            </w:pPr>
            <w:r w:rsidRPr="003D4133">
              <w:rPr>
                <w:rFonts w:ascii="Arial Narrow" w:hAnsi="Arial Narrow" w:cs="Arial"/>
                <w:sz w:val="22"/>
                <w:szCs w:val="22"/>
              </w:rPr>
              <w:t>Nivel Territorial: Dirección territorial o área protegida</w:t>
            </w:r>
          </w:p>
        </w:tc>
        <w:tc>
          <w:tcPr>
            <w:tcW w:w="2127" w:type="dxa"/>
            <w:tcBorders>
              <w:top w:val="nil"/>
              <w:left w:val="nil"/>
              <w:bottom w:val="single" w:sz="4" w:space="0" w:color="auto"/>
              <w:right w:val="single" w:sz="4" w:space="0" w:color="auto"/>
            </w:tcBorders>
            <w:shd w:val="clear" w:color="000000" w:fill="FFFFFF"/>
            <w:vAlign w:val="center"/>
          </w:tcPr>
          <w:p w14:paraId="5E6102D6" w14:textId="38377D71" w:rsidR="00AE2224" w:rsidRDefault="00AE2224" w:rsidP="0032518D">
            <w:pPr>
              <w:spacing w:before="80" w:after="80"/>
              <w:jc w:val="both"/>
              <w:rPr>
                <w:rFonts w:ascii="Arial Narrow" w:hAnsi="Arial Narrow" w:cs="Arial"/>
                <w:sz w:val="22"/>
                <w:szCs w:val="22"/>
              </w:rPr>
            </w:pPr>
            <w:r>
              <w:rPr>
                <w:rFonts w:ascii="Arial Narrow" w:hAnsi="Arial Narrow" w:cs="Arial"/>
                <w:sz w:val="22"/>
                <w:szCs w:val="22"/>
              </w:rPr>
              <w:t>Acto administrativo reglamenta comité de contratación</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4AB6BFA8" w14:textId="1273E890" w:rsidR="00AE2224" w:rsidRDefault="00AE2224" w:rsidP="007B329C">
            <w:pPr>
              <w:spacing w:before="80" w:after="80"/>
              <w:jc w:val="both"/>
              <w:rPr>
                <w:rFonts w:ascii="Arial Narrow" w:hAnsi="Arial Narrow" w:cs="Arial"/>
                <w:sz w:val="22"/>
                <w:szCs w:val="22"/>
              </w:rPr>
            </w:pPr>
            <w:r>
              <w:rPr>
                <w:rFonts w:ascii="Arial Narrow" w:hAnsi="Arial Narrow" w:cs="Arial"/>
                <w:sz w:val="22"/>
                <w:szCs w:val="22"/>
              </w:rPr>
              <w:t>Correo de Remisión Estudios previos y ficha técnica</w:t>
            </w:r>
          </w:p>
        </w:tc>
      </w:tr>
      <w:tr w:rsidR="009E55EA" w14:paraId="2C2AF8F1" w14:textId="77777777" w:rsidTr="00186421">
        <w:trPr>
          <w:trHeight w:val="999"/>
        </w:trPr>
        <w:tc>
          <w:tcPr>
            <w:tcW w:w="432" w:type="dxa"/>
            <w:tcBorders>
              <w:top w:val="nil"/>
              <w:left w:val="single" w:sz="4" w:space="0" w:color="auto"/>
              <w:bottom w:val="single" w:sz="4" w:space="0" w:color="auto"/>
              <w:right w:val="single" w:sz="4" w:space="0" w:color="auto"/>
            </w:tcBorders>
            <w:shd w:val="clear" w:color="auto" w:fill="auto"/>
            <w:vAlign w:val="center"/>
          </w:tcPr>
          <w:p w14:paraId="7F255681" w14:textId="552CF0F6" w:rsidR="009E55EA" w:rsidRDefault="00AE2224" w:rsidP="007B329C">
            <w:pPr>
              <w:spacing w:before="80" w:after="80"/>
              <w:jc w:val="center"/>
              <w:rPr>
                <w:rFonts w:ascii="Arial Narrow" w:hAnsi="Arial Narrow" w:cs="Arial"/>
                <w:sz w:val="22"/>
                <w:szCs w:val="22"/>
              </w:rPr>
            </w:pPr>
            <w:r>
              <w:rPr>
                <w:rFonts w:ascii="Arial Narrow" w:hAnsi="Arial Narrow" w:cs="Arial"/>
                <w:sz w:val="22"/>
                <w:szCs w:val="22"/>
              </w:rPr>
              <w:t>4</w:t>
            </w:r>
          </w:p>
        </w:tc>
        <w:tc>
          <w:tcPr>
            <w:tcW w:w="2965" w:type="dxa"/>
            <w:tcBorders>
              <w:top w:val="single" w:sz="4" w:space="0" w:color="auto"/>
              <w:left w:val="nil"/>
              <w:bottom w:val="single" w:sz="4" w:space="0" w:color="auto"/>
              <w:right w:val="single" w:sz="4" w:space="0" w:color="000000"/>
            </w:tcBorders>
            <w:shd w:val="clear" w:color="000000" w:fill="FFFFFF"/>
          </w:tcPr>
          <w:p w14:paraId="56749A68" w14:textId="6E0462C0" w:rsidR="009E55EA" w:rsidRDefault="00AE2224" w:rsidP="00283E2D">
            <w:pPr>
              <w:spacing w:before="80" w:after="80"/>
              <w:jc w:val="both"/>
              <w:rPr>
                <w:rFonts w:ascii="Arial Narrow" w:hAnsi="Arial Narrow" w:cs="Arial"/>
                <w:sz w:val="22"/>
                <w:szCs w:val="22"/>
              </w:rPr>
            </w:pPr>
            <w:r>
              <w:rPr>
                <w:rFonts w:ascii="Arial Narrow" w:hAnsi="Arial Narrow" w:cs="Arial"/>
                <w:sz w:val="22"/>
                <w:szCs w:val="22"/>
              </w:rPr>
              <w:t>Revisión y sugerencias de ajustes a los estudios previos y ficha técnica y convocatoria d</w:t>
            </w:r>
            <w:r w:rsidR="009E55EA">
              <w:rPr>
                <w:rFonts w:ascii="Arial Narrow" w:hAnsi="Arial Narrow" w:cs="Arial"/>
                <w:sz w:val="22"/>
                <w:szCs w:val="22"/>
              </w:rPr>
              <w:t>el Comité de Contratación</w:t>
            </w:r>
            <w:r w:rsidR="00FD75B1">
              <w:rPr>
                <w:rFonts w:ascii="Arial Narrow" w:hAnsi="Arial Narrow" w:cs="Arial"/>
                <w:sz w:val="22"/>
                <w:szCs w:val="22"/>
              </w:rPr>
              <w:t>.</w:t>
            </w:r>
            <w:r w:rsidR="009E55EA">
              <w:rPr>
                <w:rFonts w:ascii="Arial Narrow" w:hAnsi="Arial Narrow" w:cs="Arial"/>
                <w:sz w:val="22"/>
                <w:szCs w:val="22"/>
              </w:rPr>
              <w:t xml:space="preserve"> </w:t>
            </w:r>
          </w:p>
        </w:tc>
        <w:tc>
          <w:tcPr>
            <w:tcW w:w="1701" w:type="dxa"/>
            <w:tcBorders>
              <w:top w:val="nil"/>
              <w:left w:val="nil"/>
              <w:bottom w:val="single" w:sz="4" w:space="0" w:color="auto"/>
              <w:right w:val="single" w:sz="4" w:space="0" w:color="auto"/>
            </w:tcBorders>
            <w:shd w:val="clear" w:color="000000" w:fill="FFFFFF"/>
            <w:vAlign w:val="center"/>
          </w:tcPr>
          <w:p w14:paraId="5254783F" w14:textId="2E97B417" w:rsidR="009E55EA" w:rsidRPr="003D4133" w:rsidRDefault="00AE2224" w:rsidP="0032518D">
            <w:pPr>
              <w:spacing w:before="80" w:after="80"/>
              <w:jc w:val="both"/>
              <w:rPr>
                <w:rFonts w:ascii="Arial Narrow" w:hAnsi="Arial Narrow" w:cs="Arial"/>
                <w:sz w:val="22"/>
                <w:szCs w:val="22"/>
              </w:rPr>
            </w:pPr>
            <w:r>
              <w:rPr>
                <w:rFonts w:ascii="Arial Narrow" w:hAnsi="Arial Narrow" w:cs="Arial"/>
                <w:sz w:val="22"/>
                <w:szCs w:val="22"/>
              </w:rPr>
              <w:t xml:space="preserve">Grupo de contratos </w:t>
            </w:r>
            <w:r w:rsidR="00FD75B1">
              <w:rPr>
                <w:rFonts w:ascii="Arial Narrow" w:hAnsi="Arial Narrow" w:cs="Arial"/>
                <w:sz w:val="22"/>
                <w:szCs w:val="22"/>
              </w:rPr>
              <w:t>N</w:t>
            </w:r>
            <w:r>
              <w:rPr>
                <w:rFonts w:ascii="Arial Narrow" w:hAnsi="Arial Narrow" w:cs="Arial"/>
                <w:sz w:val="22"/>
                <w:szCs w:val="22"/>
              </w:rPr>
              <w:t>ivel central</w:t>
            </w:r>
          </w:p>
        </w:tc>
        <w:tc>
          <w:tcPr>
            <w:tcW w:w="2127" w:type="dxa"/>
            <w:tcBorders>
              <w:top w:val="nil"/>
              <w:left w:val="nil"/>
              <w:bottom w:val="single" w:sz="4" w:space="0" w:color="auto"/>
              <w:right w:val="single" w:sz="4" w:space="0" w:color="auto"/>
            </w:tcBorders>
            <w:shd w:val="clear" w:color="000000" w:fill="FFFFFF"/>
            <w:vAlign w:val="center"/>
          </w:tcPr>
          <w:p w14:paraId="0D95FB61" w14:textId="0DEADAAE" w:rsidR="009E55EA" w:rsidRDefault="00AE2224" w:rsidP="0032518D">
            <w:pPr>
              <w:spacing w:before="80" w:after="80"/>
              <w:jc w:val="both"/>
              <w:rPr>
                <w:rFonts w:ascii="Arial Narrow" w:hAnsi="Arial Narrow" w:cs="Arial"/>
                <w:sz w:val="22"/>
                <w:szCs w:val="22"/>
              </w:rPr>
            </w:pPr>
            <w:r>
              <w:rPr>
                <w:rFonts w:ascii="Arial Narrow" w:hAnsi="Arial Narrow" w:cs="Arial"/>
                <w:sz w:val="22"/>
                <w:szCs w:val="22"/>
              </w:rPr>
              <w:t>Acto administrativo reglamenta comité de contratación</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478A49C2" w14:textId="46F09723" w:rsidR="009E55EA" w:rsidRDefault="00012631" w:rsidP="007B329C">
            <w:pPr>
              <w:spacing w:before="80" w:after="80"/>
              <w:jc w:val="both"/>
              <w:rPr>
                <w:rFonts w:ascii="Arial Narrow" w:hAnsi="Arial Narrow" w:cs="Arial"/>
                <w:sz w:val="22"/>
                <w:szCs w:val="22"/>
              </w:rPr>
            </w:pPr>
            <w:r>
              <w:rPr>
                <w:rFonts w:ascii="Arial Narrow" w:hAnsi="Arial Narrow" w:cs="Arial"/>
                <w:sz w:val="22"/>
                <w:szCs w:val="22"/>
              </w:rPr>
              <w:t>Correos de revisiones a Estudios previos y ficha técnica</w:t>
            </w:r>
            <w:r w:rsidR="00FD75B1">
              <w:rPr>
                <w:rFonts w:ascii="Arial Narrow" w:hAnsi="Arial Narrow" w:cs="Arial"/>
                <w:sz w:val="22"/>
                <w:szCs w:val="22"/>
              </w:rPr>
              <w:t>.</w:t>
            </w:r>
          </w:p>
          <w:p w14:paraId="08315BE3" w14:textId="77777777" w:rsidR="00012631" w:rsidRDefault="00012631" w:rsidP="007B329C">
            <w:pPr>
              <w:spacing w:before="80" w:after="80"/>
              <w:jc w:val="both"/>
              <w:rPr>
                <w:rFonts w:ascii="Arial Narrow" w:hAnsi="Arial Narrow" w:cs="Arial"/>
                <w:sz w:val="22"/>
                <w:szCs w:val="22"/>
              </w:rPr>
            </w:pPr>
            <w:r>
              <w:rPr>
                <w:rFonts w:ascii="Arial Narrow" w:hAnsi="Arial Narrow" w:cs="Arial"/>
                <w:sz w:val="22"/>
                <w:szCs w:val="22"/>
              </w:rPr>
              <w:t>Correo de Convocatoria al Comité de Contratación</w:t>
            </w:r>
          </w:p>
          <w:p w14:paraId="4DD980B2" w14:textId="6B4EAB94" w:rsidR="00012631" w:rsidRDefault="00012631" w:rsidP="007B329C">
            <w:pPr>
              <w:spacing w:before="80" w:after="80"/>
              <w:jc w:val="both"/>
              <w:rPr>
                <w:rFonts w:ascii="Arial Narrow" w:hAnsi="Arial Narrow" w:cs="Arial"/>
                <w:sz w:val="22"/>
                <w:szCs w:val="22"/>
              </w:rPr>
            </w:pPr>
            <w:r>
              <w:rPr>
                <w:rFonts w:ascii="Arial Narrow" w:hAnsi="Arial Narrow" w:cs="Arial"/>
                <w:sz w:val="22"/>
                <w:szCs w:val="22"/>
              </w:rPr>
              <w:t>Acta Comité de Contratación</w:t>
            </w:r>
          </w:p>
        </w:tc>
      </w:tr>
      <w:tr w:rsidR="007B329C" w14:paraId="6A2E1EDC" w14:textId="77777777" w:rsidTr="00186421">
        <w:trPr>
          <w:trHeight w:val="283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14734065" w14:textId="08921E12" w:rsidR="007B329C" w:rsidRDefault="007B329C" w:rsidP="007B329C">
            <w:pPr>
              <w:spacing w:before="80" w:after="80"/>
              <w:jc w:val="center"/>
              <w:rPr>
                <w:rFonts w:ascii="Arial Narrow" w:hAnsi="Arial Narrow" w:cs="Arial"/>
                <w:sz w:val="22"/>
                <w:szCs w:val="22"/>
              </w:rPr>
            </w:pPr>
          </w:p>
          <w:p w14:paraId="44AF9796" w14:textId="7956BE7A" w:rsidR="009E55EA" w:rsidRPr="003D4133" w:rsidRDefault="00AE2224" w:rsidP="007B329C">
            <w:pPr>
              <w:spacing w:before="80" w:after="80"/>
              <w:jc w:val="center"/>
              <w:rPr>
                <w:rFonts w:ascii="Arial Narrow" w:hAnsi="Arial Narrow" w:cs="Arial"/>
                <w:sz w:val="22"/>
                <w:szCs w:val="22"/>
              </w:rPr>
            </w:pPr>
            <w:r>
              <w:rPr>
                <w:rFonts w:ascii="Arial Narrow" w:hAnsi="Arial Narrow" w:cs="Arial"/>
                <w:sz w:val="22"/>
                <w:szCs w:val="22"/>
              </w:rPr>
              <w:t>5</w:t>
            </w:r>
          </w:p>
        </w:tc>
        <w:tc>
          <w:tcPr>
            <w:tcW w:w="2965" w:type="dxa"/>
            <w:tcBorders>
              <w:top w:val="single" w:sz="4" w:space="0" w:color="auto"/>
              <w:left w:val="nil"/>
              <w:bottom w:val="single" w:sz="4" w:space="0" w:color="auto"/>
              <w:right w:val="single" w:sz="4" w:space="0" w:color="000000"/>
            </w:tcBorders>
            <w:shd w:val="clear" w:color="000000" w:fill="FFFFFF"/>
            <w:hideMark/>
          </w:tcPr>
          <w:p w14:paraId="1F0EB47F" w14:textId="33F13AEA" w:rsidR="007B329C" w:rsidRDefault="007B329C" w:rsidP="00283E2D">
            <w:pPr>
              <w:spacing w:before="80" w:after="80"/>
              <w:jc w:val="both"/>
              <w:rPr>
                <w:rFonts w:ascii="Arial Narrow" w:hAnsi="Arial Narrow" w:cs="Arial"/>
                <w:sz w:val="22"/>
                <w:szCs w:val="22"/>
              </w:rPr>
            </w:pPr>
            <w:r>
              <w:rPr>
                <w:rFonts w:ascii="Arial Narrow" w:hAnsi="Arial Narrow" w:cs="Arial"/>
                <w:sz w:val="22"/>
                <w:szCs w:val="22"/>
              </w:rPr>
              <w:t>Verifica</w:t>
            </w:r>
            <w:r w:rsidR="00012631">
              <w:rPr>
                <w:rFonts w:ascii="Arial Narrow" w:hAnsi="Arial Narrow" w:cs="Arial"/>
                <w:sz w:val="22"/>
                <w:szCs w:val="22"/>
              </w:rPr>
              <w:t>da</w:t>
            </w:r>
            <w:r w:rsidRPr="003D4133">
              <w:rPr>
                <w:rFonts w:ascii="Arial Narrow" w:hAnsi="Arial Narrow" w:cs="Arial"/>
                <w:sz w:val="22"/>
                <w:szCs w:val="22"/>
              </w:rPr>
              <w:t xml:space="preserve"> la procedencia de selección objetiva o de la contratación directa</w:t>
            </w:r>
            <w:r w:rsidR="00012631">
              <w:rPr>
                <w:rFonts w:ascii="Arial Narrow" w:hAnsi="Arial Narrow" w:cs="Arial"/>
                <w:sz w:val="22"/>
                <w:szCs w:val="22"/>
              </w:rPr>
              <w:t>:</w:t>
            </w:r>
          </w:p>
          <w:p w14:paraId="224BE99F" w14:textId="3B39E8A8" w:rsidR="00012631" w:rsidRDefault="00012631" w:rsidP="00283E2D">
            <w:pPr>
              <w:spacing w:before="80" w:after="80"/>
              <w:jc w:val="both"/>
              <w:rPr>
                <w:rFonts w:ascii="Arial Narrow" w:hAnsi="Arial Narrow" w:cs="Arial"/>
                <w:sz w:val="22"/>
                <w:szCs w:val="22"/>
              </w:rPr>
            </w:pPr>
          </w:p>
          <w:p w14:paraId="6FAA6CB6" w14:textId="251F52CA" w:rsidR="00012631" w:rsidRDefault="00FD75B1" w:rsidP="00283E2D">
            <w:pPr>
              <w:spacing w:before="80" w:after="80"/>
              <w:jc w:val="both"/>
              <w:rPr>
                <w:rFonts w:ascii="Arial Narrow" w:hAnsi="Arial Narrow" w:cs="Arial"/>
                <w:sz w:val="22"/>
                <w:szCs w:val="22"/>
              </w:rPr>
            </w:pPr>
            <w:r>
              <w:rPr>
                <w:rFonts w:ascii="Arial Narrow" w:hAnsi="Arial Narrow" w:cs="Arial"/>
                <w:sz w:val="22"/>
                <w:szCs w:val="22"/>
              </w:rPr>
              <w:t>e</w:t>
            </w:r>
            <w:r w:rsidR="007B329C" w:rsidRPr="003D4133">
              <w:rPr>
                <w:rFonts w:ascii="Arial Narrow" w:hAnsi="Arial Narrow" w:cs="Arial"/>
                <w:sz w:val="22"/>
                <w:szCs w:val="22"/>
              </w:rPr>
              <w:t xml:space="preserve">n los casos de convenios con entidades sin ánimo de lucro que no tengan recursos, o que teniendo recursos ninguna ESAL ofrezca aportar en dinero el 30% del valor del convenio, o más de una ESAL ofrezca aportar el 30% del valor del convenio: Se adelanta </w:t>
            </w:r>
            <w:r w:rsidR="00B3033F" w:rsidRPr="003D4133">
              <w:rPr>
                <w:rFonts w:ascii="Arial Narrow" w:hAnsi="Arial Narrow" w:cs="Arial"/>
                <w:sz w:val="22"/>
                <w:szCs w:val="22"/>
              </w:rPr>
              <w:t>proceso de selección objetiva en la modalidad "</w:t>
            </w:r>
            <w:proofErr w:type="spellStart"/>
            <w:r w:rsidR="00B3033F" w:rsidRPr="003D4133">
              <w:rPr>
                <w:rFonts w:ascii="Arial Narrow" w:hAnsi="Arial Narrow" w:cs="Arial"/>
                <w:sz w:val="22"/>
                <w:szCs w:val="22"/>
              </w:rPr>
              <w:t>regimen</w:t>
            </w:r>
            <w:proofErr w:type="spellEnd"/>
            <w:r w:rsidR="00B3033F" w:rsidRPr="003D4133">
              <w:rPr>
                <w:rFonts w:ascii="Arial Narrow" w:hAnsi="Arial Narrow" w:cs="Arial"/>
                <w:sz w:val="22"/>
                <w:szCs w:val="22"/>
              </w:rPr>
              <w:t xml:space="preserve"> especial con ofertas</w:t>
            </w:r>
            <w:r w:rsidR="007B329C" w:rsidRPr="003D4133">
              <w:rPr>
                <w:rFonts w:ascii="Arial Narrow" w:hAnsi="Arial Narrow" w:cs="Arial"/>
                <w:sz w:val="22"/>
                <w:szCs w:val="22"/>
              </w:rPr>
              <w:t xml:space="preserve">" del SECOP II, para lo cual </w:t>
            </w:r>
            <w:r>
              <w:rPr>
                <w:rFonts w:ascii="Arial Narrow" w:hAnsi="Arial Narrow" w:cs="Arial"/>
                <w:sz w:val="22"/>
                <w:szCs w:val="22"/>
              </w:rPr>
              <w:t>s</w:t>
            </w:r>
            <w:r w:rsidR="007B329C" w:rsidRPr="003D4133">
              <w:rPr>
                <w:rFonts w:ascii="Arial Narrow" w:hAnsi="Arial Narrow" w:cs="Arial"/>
                <w:sz w:val="22"/>
                <w:szCs w:val="22"/>
              </w:rPr>
              <w:t xml:space="preserve">e elabora Invitación Pública, se reciben ofertas y se realiza evaluación de las mismas de manera transaccional. Concluido lo anterior se elabora el Auto de Adjudicación. </w:t>
            </w:r>
          </w:p>
          <w:p w14:paraId="04B5009B" w14:textId="77777777" w:rsidR="00012631" w:rsidRDefault="00012631" w:rsidP="00283E2D">
            <w:pPr>
              <w:spacing w:before="80" w:after="80"/>
              <w:jc w:val="both"/>
              <w:rPr>
                <w:rFonts w:ascii="Arial Narrow" w:hAnsi="Arial Narrow" w:cs="Arial"/>
                <w:sz w:val="22"/>
                <w:szCs w:val="22"/>
              </w:rPr>
            </w:pPr>
          </w:p>
          <w:p w14:paraId="1F571D0D" w14:textId="076EE494" w:rsidR="007B329C" w:rsidRPr="003D4133" w:rsidRDefault="007B329C" w:rsidP="00283E2D">
            <w:pPr>
              <w:spacing w:before="80" w:after="80"/>
              <w:jc w:val="both"/>
              <w:rPr>
                <w:rFonts w:ascii="Arial Narrow" w:hAnsi="Arial Narrow" w:cs="Arial"/>
                <w:sz w:val="22"/>
                <w:szCs w:val="22"/>
              </w:rPr>
            </w:pPr>
            <w:r w:rsidRPr="003D4133">
              <w:rPr>
                <w:rFonts w:ascii="Arial Narrow" w:hAnsi="Arial Narrow" w:cs="Arial"/>
                <w:sz w:val="22"/>
                <w:szCs w:val="22"/>
              </w:rPr>
              <w:t>Para los casos en que una ESAL que aporte el 30% del valor del convenio, se realiza el trámite en la modalidad "</w:t>
            </w:r>
            <w:r w:rsidR="00B3033F" w:rsidRPr="003D4133">
              <w:rPr>
                <w:rFonts w:ascii="Arial Narrow" w:hAnsi="Arial Narrow" w:cs="Arial"/>
                <w:sz w:val="22"/>
                <w:szCs w:val="22"/>
              </w:rPr>
              <w:t>régimen especial sin ofertas</w:t>
            </w:r>
            <w:r w:rsidRPr="003D4133">
              <w:rPr>
                <w:rFonts w:ascii="Arial Narrow" w:hAnsi="Arial Narrow" w:cs="Arial"/>
                <w:sz w:val="22"/>
                <w:szCs w:val="22"/>
              </w:rPr>
              <w:t>" se elabora Auto de Justificación de la contratación directa.</w:t>
            </w:r>
          </w:p>
        </w:tc>
        <w:tc>
          <w:tcPr>
            <w:tcW w:w="1701" w:type="dxa"/>
            <w:tcBorders>
              <w:top w:val="nil"/>
              <w:left w:val="nil"/>
              <w:bottom w:val="single" w:sz="4" w:space="0" w:color="auto"/>
              <w:right w:val="single" w:sz="4" w:space="0" w:color="auto"/>
            </w:tcBorders>
            <w:shd w:val="clear" w:color="000000" w:fill="FFFFFF"/>
            <w:vAlign w:val="center"/>
            <w:hideMark/>
          </w:tcPr>
          <w:p w14:paraId="14D1835A" w14:textId="77777777" w:rsidR="007B329C" w:rsidRDefault="007B329C" w:rsidP="0032518D">
            <w:pPr>
              <w:spacing w:before="80" w:after="80"/>
              <w:jc w:val="both"/>
              <w:rPr>
                <w:rFonts w:ascii="Arial Narrow" w:hAnsi="Arial Narrow" w:cs="Arial"/>
                <w:sz w:val="22"/>
                <w:szCs w:val="22"/>
              </w:rPr>
            </w:pPr>
            <w:r w:rsidRPr="003D4133">
              <w:rPr>
                <w:rFonts w:ascii="Arial Narrow" w:hAnsi="Arial Narrow" w:cs="Arial"/>
                <w:sz w:val="22"/>
                <w:szCs w:val="22"/>
              </w:rPr>
              <w:t>Nivel Central: Unidad Ejecutora.</w:t>
            </w:r>
          </w:p>
          <w:p w14:paraId="6C02411B" w14:textId="13F7645A" w:rsidR="007B329C" w:rsidRPr="003D4133" w:rsidRDefault="007B329C" w:rsidP="0032518D">
            <w:pPr>
              <w:spacing w:before="80" w:after="80"/>
              <w:jc w:val="both"/>
              <w:rPr>
                <w:rFonts w:ascii="Arial Narrow" w:hAnsi="Arial Narrow" w:cs="Arial"/>
                <w:sz w:val="22"/>
                <w:szCs w:val="22"/>
              </w:rPr>
            </w:pPr>
            <w:r w:rsidRPr="003D4133">
              <w:rPr>
                <w:rFonts w:ascii="Arial Narrow" w:hAnsi="Arial Narrow" w:cs="Arial"/>
                <w:sz w:val="22"/>
                <w:szCs w:val="22"/>
              </w:rPr>
              <w:t>Nivel Territorial: Dirección territorial o área protegida.</w:t>
            </w:r>
          </w:p>
        </w:tc>
        <w:tc>
          <w:tcPr>
            <w:tcW w:w="2127" w:type="dxa"/>
            <w:tcBorders>
              <w:top w:val="nil"/>
              <w:left w:val="nil"/>
              <w:bottom w:val="single" w:sz="4" w:space="0" w:color="auto"/>
              <w:right w:val="single" w:sz="4" w:space="0" w:color="auto"/>
            </w:tcBorders>
            <w:shd w:val="clear" w:color="000000" w:fill="FFFFFF"/>
            <w:vAlign w:val="center"/>
          </w:tcPr>
          <w:p w14:paraId="6AADA948" w14:textId="379F4282" w:rsidR="00741284" w:rsidRDefault="00741284" w:rsidP="0032518D">
            <w:pPr>
              <w:spacing w:before="80" w:after="80"/>
              <w:jc w:val="both"/>
              <w:rPr>
                <w:rFonts w:ascii="Arial Narrow" w:hAnsi="Arial Narrow" w:cs="Arial"/>
                <w:sz w:val="22"/>
                <w:szCs w:val="22"/>
              </w:rPr>
            </w:pPr>
          </w:p>
          <w:p w14:paraId="583BA50C" w14:textId="6176BB8B" w:rsidR="007B329C" w:rsidRPr="007158D2" w:rsidRDefault="00741284" w:rsidP="0032518D">
            <w:pPr>
              <w:spacing w:before="80" w:after="80"/>
              <w:jc w:val="both"/>
              <w:rPr>
                <w:rFonts w:ascii="Arial Narrow" w:hAnsi="Arial Narrow" w:cs="Arial"/>
                <w:sz w:val="22"/>
                <w:szCs w:val="22"/>
              </w:rPr>
            </w:pPr>
            <w:r>
              <w:rPr>
                <w:rFonts w:ascii="Arial Narrow" w:hAnsi="Arial Narrow" w:cs="Arial"/>
                <w:sz w:val="22"/>
                <w:szCs w:val="22"/>
              </w:rPr>
              <w:t>Decreto 92 de 2017 o norma que reglamente selección de ESAL para convenio de asociación</w:t>
            </w:r>
          </w:p>
        </w:tc>
        <w:tc>
          <w:tcPr>
            <w:tcW w:w="2409" w:type="dxa"/>
            <w:tcBorders>
              <w:top w:val="nil"/>
              <w:left w:val="single" w:sz="4" w:space="0" w:color="auto"/>
              <w:bottom w:val="single" w:sz="4" w:space="0" w:color="auto"/>
              <w:right w:val="single" w:sz="4" w:space="0" w:color="auto"/>
            </w:tcBorders>
            <w:shd w:val="clear" w:color="000000" w:fill="FFFFFF"/>
            <w:vAlign w:val="center"/>
            <w:hideMark/>
          </w:tcPr>
          <w:p w14:paraId="324D2B71" w14:textId="1DD36144" w:rsidR="007B329C" w:rsidRDefault="007B329C" w:rsidP="007B329C">
            <w:pPr>
              <w:spacing w:before="80" w:after="80"/>
              <w:jc w:val="center"/>
              <w:rPr>
                <w:rFonts w:ascii="Arial Narrow" w:hAnsi="Arial Narrow" w:cs="Arial"/>
                <w:sz w:val="22"/>
                <w:szCs w:val="22"/>
              </w:rPr>
            </w:pPr>
          </w:p>
          <w:p w14:paraId="2F39A8A0" w14:textId="73C74805" w:rsidR="00012631" w:rsidRDefault="00012631" w:rsidP="007B329C">
            <w:pPr>
              <w:spacing w:before="80" w:after="80"/>
              <w:jc w:val="center"/>
              <w:rPr>
                <w:rFonts w:ascii="Arial Narrow" w:hAnsi="Arial Narrow" w:cs="Arial"/>
                <w:sz w:val="22"/>
                <w:szCs w:val="22"/>
              </w:rPr>
            </w:pPr>
          </w:p>
          <w:p w14:paraId="687FAEF3" w14:textId="3C80F8E5" w:rsidR="00012631" w:rsidRDefault="00741284" w:rsidP="007B329C">
            <w:pPr>
              <w:spacing w:before="80" w:after="80"/>
              <w:jc w:val="center"/>
              <w:rPr>
                <w:rFonts w:ascii="Arial Narrow" w:hAnsi="Arial Narrow" w:cs="Arial"/>
                <w:sz w:val="22"/>
                <w:szCs w:val="22"/>
              </w:rPr>
            </w:pPr>
            <w:r w:rsidRPr="003D4133">
              <w:rPr>
                <w:rFonts w:ascii="Arial Narrow" w:hAnsi="Arial Narrow" w:cs="Arial"/>
                <w:sz w:val="22"/>
                <w:szCs w:val="22"/>
              </w:rPr>
              <w:t xml:space="preserve">Trámite de selección objetiva o de contratación directa adelantado en </w:t>
            </w:r>
          </w:p>
          <w:p w14:paraId="2D888A4B" w14:textId="5206C350" w:rsidR="007B329C" w:rsidRPr="003D4133" w:rsidRDefault="00012631" w:rsidP="007B329C">
            <w:pPr>
              <w:spacing w:before="80" w:after="80"/>
              <w:jc w:val="center"/>
              <w:rPr>
                <w:rFonts w:ascii="Arial Narrow" w:hAnsi="Arial Narrow" w:cs="Arial"/>
                <w:sz w:val="22"/>
                <w:szCs w:val="22"/>
              </w:rPr>
            </w:pPr>
            <w:r>
              <w:rPr>
                <w:rFonts w:ascii="Arial Narrow" w:hAnsi="Arial Narrow" w:cs="Arial"/>
                <w:sz w:val="22"/>
                <w:szCs w:val="22"/>
              </w:rPr>
              <w:t>SECOP II</w:t>
            </w:r>
          </w:p>
        </w:tc>
      </w:tr>
      <w:tr w:rsidR="007B329C" w14:paraId="03377D1F" w14:textId="77777777" w:rsidTr="00186421">
        <w:trPr>
          <w:trHeight w:val="1217"/>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6F3B8301" w14:textId="3F22DD01" w:rsidR="007B329C" w:rsidRDefault="007B329C" w:rsidP="007B329C">
            <w:pPr>
              <w:spacing w:before="80" w:after="80"/>
              <w:jc w:val="center"/>
              <w:rPr>
                <w:rFonts w:ascii="Arial Narrow" w:hAnsi="Arial Narrow" w:cs="Arial"/>
                <w:sz w:val="22"/>
                <w:szCs w:val="22"/>
              </w:rPr>
            </w:pPr>
          </w:p>
          <w:p w14:paraId="0662BFEF" w14:textId="591DB09A" w:rsidR="00741284" w:rsidRPr="003D4133" w:rsidRDefault="00741284" w:rsidP="007B329C">
            <w:pPr>
              <w:spacing w:before="80" w:after="80"/>
              <w:jc w:val="center"/>
              <w:rPr>
                <w:rFonts w:ascii="Arial Narrow" w:hAnsi="Arial Narrow" w:cs="Arial"/>
                <w:sz w:val="22"/>
                <w:szCs w:val="22"/>
              </w:rPr>
            </w:pPr>
            <w:r>
              <w:rPr>
                <w:rFonts w:ascii="Arial Narrow" w:hAnsi="Arial Narrow" w:cs="Arial"/>
                <w:sz w:val="22"/>
                <w:szCs w:val="22"/>
              </w:rPr>
              <w:t>6</w:t>
            </w:r>
          </w:p>
        </w:tc>
        <w:tc>
          <w:tcPr>
            <w:tcW w:w="2965" w:type="dxa"/>
            <w:tcBorders>
              <w:top w:val="single" w:sz="4" w:space="0" w:color="auto"/>
              <w:left w:val="nil"/>
              <w:bottom w:val="single" w:sz="4" w:space="0" w:color="auto"/>
              <w:right w:val="single" w:sz="4" w:space="0" w:color="000000"/>
            </w:tcBorders>
            <w:shd w:val="clear" w:color="000000" w:fill="FFFFFF"/>
            <w:hideMark/>
          </w:tcPr>
          <w:p w14:paraId="4E6B7613" w14:textId="0338A4E3" w:rsidR="007B329C" w:rsidRDefault="007B329C" w:rsidP="00283E2D">
            <w:pPr>
              <w:spacing w:before="80" w:after="80"/>
              <w:jc w:val="both"/>
              <w:rPr>
                <w:rFonts w:ascii="Arial Narrow" w:hAnsi="Arial Narrow" w:cs="Arial"/>
                <w:sz w:val="22"/>
                <w:szCs w:val="22"/>
              </w:rPr>
            </w:pPr>
            <w:r w:rsidRPr="002E66C2">
              <w:rPr>
                <w:rFonts w:ascii="Arial Narrow" w:hAnsi="Arial Narrow" w:cs="Arial"/>
                <w:sz w:val="22"/>
                <w:szCs w:val="22"/>
              </w:rPr>
              <w:t>Elabora</w:t>
            </w:r>
            <w:r>
              <w:rPr>
                <w:rFonts w:ascii="Arial Narrow" w:hAnsi="Arial Narrow" w:cs="Arial"/>
                <w:sz w:val="22"/>
                <w:szCs w:val="22"/>
              </w:rPr>
              <w:t>r</w:t>
            </w:r>
            <w:r w:rsidRPr="002E66C2">
              <w:rPr>
                <w:rFonts w:ascii="Arial Narrow" w:hAnsi="Arial Narrow" w:cs="Arial"/>
                <w:sz w:val="22"/>
                <w:szCs w:val="22"/>
              </w:rPr>
              <w:t xml:space="preserve"> y publica</w:t>
            </w:r>
            <w:r>
              <w:rPr>
                <w:rFonts w:ascii="Arial Narrow" w:hAnsi="Arial Narrow" w:cs="Arial"/>
                <w:sz w:val="22"/>
                <w:szCs w:val="22"/>
              </w:rPr>
              <w:t>r</w:t>
            </w:r>
            <w:r w:rsidRPr="002E66C2">
              <w:rPr>
                <w:rFonts w:ascii="Arial Narrow" w:hAnsi="Arial Narrow" w:cs="Arial"/>
                <w:sz w:val="22"/>
                <w:szCs w:val="22"/>
              </w:rPr>
              <w:t xml:space="preserve"> del acto administrativo de justificación de la contratación direct</w:t>
            </w:r>
            <w:r>
              <w:rPr>
                <w:rFonts w:ascii="Arial Narrow" w:hAnsi="Arial Narrow" w:cs="Arial"/>
                <w:sz w:val="22"/>
                <w:szCs w:val="22"/>
              </w:rPr>
              <w:t>a.</w:t>
            </w:r>
          </w:p>
          <w:p w14:paraId="1A9E8FE9" w14:textId="77777777" w:rsidR="007B329C" w:rsidRDefault="007B329C" w:rsidP="00283E2D">
            <w:pPr>
              <w:spacing w:before="80" w:after="80"/>
              <w:jc w:val="both"/>
              <w:rPr>
                <w:rFonts w:ascii="Arial Narrow" w:hAnsi="Arial Narrow" w:cs="Arial"/>
                <w:sz w:val="22"/>
                <w:szCs w:val="22"/>
              </w:rPr>
            </w:pPr>
          </w:p>
          <w:p w14:paraId="1569D76B" w14:textId="5167394E" w:rsidR="007B329C" w:rsidRPr="003D4133" w:rsidRDefault="007B329C" w:rsidP="00283E2D">
            <w:pPr>
              <w:spacing w:before="80" w:after="80"/>
              <w:jc w:val="both"/>
              <w:rPr>
                <w:rFonts w:ascii="Arial Narrow" w:hAnsi="Arial Narrow" w:cs="Arial"/>
                <w:sz w:val="22"/>
                <w:szCs w:val="22"/>
              </w:rPr>
            </w:pPr>
            <w:r w:rsidRPr="003D4133">
              <w:rPr>
                <w:rFonts w:ascii="Arial Narrow" w:hAnsi="Arial Narrow" w:cs="Arial"/>
                <w:sz w:val="22"/>
                <w:szCs w:val="22"/>
              </w:rPr>
              <w:t xml:space="preserve">Para los casos de contratación directa: </w:t>
            </w:r>
            <w:r w:rsidR="00FD75B1">
              <w:rPr>
                <w:rFonts w:ascii="Arial Narrow" w:hAnsi="Arial Narrow" w:cs="Arial"/>
                <w:sz w:val="22"/>
                <w:szCs w:val="22"/>
              </w:rPr>
              <w:t>e</w:t>
            </w:r>
            <w:r w:rsidRPr="003D4133">
              <w:rPr>
                <w:rFonts w:ascii="Arial Narrow" w:hAnsi="Arial Narrow" w:cs="Arial"/>
                <w:sz w:val="22"/>
                <w:szCs w:val="22"/>
              </w:rPr>
              <w:t>laboración y publicación en SECOP II del acto administrativo de justificación de la contratación directa en los términos establecidos en el artículo 2.2.1.2.1.4.1 del Decreto 1082 de 2015.</w:t>
            </w:r>
          </w:p>
        </w:tc>
        <w:tc>
          <w:tcPr>
            <w:tcW w:w="1701" w:type="dxa"/>
            <w:tcBorders>
              <w:top w:val="nil"/>
              <w:left w:val="nil"/>
              <w:bottom w:val="single" w:sz="4" w:space="0" w:color="auto"/>
              <w:right w:val="single" w:sz="4" w:space="0" w:color="auto"/>
            </w:tcBorders>
            <w:shd w:val="clear" w:color="000000" w:fill="FFFFFF"/>
            <w:vAlign w:val="center"/>
            <w:hideMark/>
          </w:tcPr>
          <w:p w14:paraId="1C479BDA" w14:textId="77777777" w:rsidR="007B329C" w:rsidRDefault="007B329C" w:rsidP="007B329C">
            <w:pPr>
              <w:spacing w:before="80" w:after="80"/>
              <w:jc w:val="center"/>
              <w:rPr>
                <w:rFonts w:ascii="Arial Narrow" w:hAnsi="Arial Narrow" w:cs="Arial"/>
                <w:sz w:val="22"/>
                <w:szCs w:val="22"/>
              </w:rPr>
            </w:pPr>
            <w:r w:rsidRPr="003D4133">
              <w:rPr>
                <w:rFonts w:ascii="Arial Narrow" w:hAnsi="Arial Narrow" w:cs="Arial"/>
                <w:sz w:val="22"/>
                <w:szCs w:val="22"/>
              </w:rPr>
              <w:t>Nivel Central: Unidad Ejecutora.</w:t>
            </w:r>
          </w:p>
          <w:p w14:paraId="1879E210" w14:textId="1BAECEFE" w:rsidR="007B329C" w:rsidRPr="003D4133" w:rsidRDefault="007B329C" w:rsidP="007B329C">
            <w:pPr>
              <w:spacing w:before="80" w:after="80"/>
              <w:jc w:val="center"/>
              <w:rPr>
                <w:rFonts w:ascii="Arial Narrow" w:hAnsi="Arial Narrow" w:cs="Arial"/>
                <w:sz w:val="22"/>
                <w:szCs w:val="22"/>
              </w:rPr>
            </w:pPr>
            <w:r w:rsidRPr="003D4133">
              <w:rPr>
                <w:rFonts w:ascii="Arial Narrow" w:hAnsi="Arial Narrow" w:cs="Arial"/>
                <w:sz w:val="22"/>
                <w:szCs w:val="22"/>
              </w:rPr>
              <w:t>Nivel Territorial: Dirección territorial o área protegida.</w:t>
            </w:r>
          </w:p>
        </w:tc>
        <w:tc>
          <w:tcPr>
            <w:tcW w:w="2127" w:type="dxa"/>
            <w:tcBorders>
              <w:top w:val="nil"/>
              <w:left w:val="nil"/>
              <w:bottom w:val="single" w:sz="4" w:space="0" w:color="auto"/>
              <w:right w:val="single" w:sz="4" w:space="0" w:color="auto"/>
            </w:tcBorders>
            <w:shd w:val="clear" w:color="000000" w:fill="FFFFFF"/>
            <w:vAlign w:val="center"/>
          </w:tcPr>
          <w:p w14:paraId="6691546B" w14:textId="6A6C9DE4" w:rsidR="007B329C" w:rsidRDefault="007B329C" w:rsidP="007B329C">
            <w:pPr>
              <w:spacing w:before="80" w:after="80"/>
              <w:jc w:val="center"/>
              <w:rPr>
                <w:rFonts w:ascii="Arial Narrow" w:hAnsi="Arial Narrow" w:cs="Arial"/>
                <w:sz w:val="22"/>
                <w:szCs w:val="22"/>
              </w:rPr>
            </w:pPr>
          </w:p>
          <w:p w14:paraId="4213EEF4" w14:textId="77777777" w:rsidR="00741284" w:rsidRDefault="00741284" w:rsidP="007B329C">
            <w:pPr>
              <w:spacing w:before="80" w:after="80"/>
              <w:jc w:val="center"/>
              <w:rPr>
                <w:rFonts w:ascii="Arial Narrow" w:hAnsi="Arial Narrow" w:cs="Arial"/>
                <w:sz w:val="22"/>
                <w:szCs w:val="22"/>
              </w:rPr>
            </w:pPr>
          </w:p>
          <w:p w14:paraId="0B229DFD" w14:textId="0AD49DA0" w:rsidR="00741284" w:rsidRPr="003D4133" w:rsidRDefault="00741284" w:rsidP="007B329C">
            <w:pPr>
              <w:spacing w:before="80" w:after="80"/>
              <w:jc w:val="center"/>
              <w:rPr>
                <w:rFonts w:ascii="Arial Narrow" w:hAnsi="Arial Narrow" w:cs="Arial"/>
                <w:sz w:val="22"/>
                <w:szCs w:val="22"/>
              </w:rPr>
            </w:pPr>
            <w:r>
              <w:rPr>
                <w:rFonts w:ascii="Arial Narrow" w:hAnsi="Arial Narrow" w:cs="Arial"/>
                <w:sz w:val="22"/>
                <w:szCs w:val="22"/>
              </w:rPr>
              <w:t>Norma que reglamenta la clase de convenio a celebrar</w:t>
            </w:r>
          </w:p>
        </w:tc>
        <w:tc>
          <w:tcPr>
            <w:tcW w:w="2409" w:type="dxa"/>
            <w:tcBorders>
              <w:top w:val="nil"/>
              <w:left w:val="single" w:sz="4" w:space="0" w:color="auto"/>
              <w:bottom w:val="single" w:sz="4" w:space="0" w:color="auto"/>
              <w:right w:val="single" w:sz="4" w:space="0" w:color="auto"/>
            </w:tcBorders>
            <w:shd w:val="clear" w:color="000000" w:fill="FFFFFF"/>
            <w:vAlign w:val="center"/>
            <w:hideMark/>
          </w:tcPr>
          <w:p w14:paraId="0336D80E" w14:textId="58BE0263" w:rsidR="007B329C" w:rsidRDefault="007B329C" w:rsidP="007B329C">
            <w:pPr>
              <w:spacing w:before="80" w:after="80"/>
              <w:jc w:val="both"/>
              <w:rPr>
                <w:rFonts w:ascii="Arial Narrow" w:hAnsi="Arial Narrow" w:cs="Arial"/>
                <w:sz w:val="22"/>
                <w:szCs w:val="22"/>
              </w:rPr>
            </w:pPr>
          </w:p>
          <w:p w14:paraId="4D189C93" w14:textId="77777777" w:rsidR="00741284" w:rsidRDefault="00741284" w:rsidP="007B329C">
            <w:pPr>
              <w:spacing w:before="80" w:after="80"/>
              <w:jc w:val="both"/>
              <w:rPr>
                <w:rFonts w:ascii="Arial Narrow" w:hAnsi="Arial Narrow" w:cs="Arial"/>
                <w:sz w:val="22"/>
                <w:szCs w:val="22"/>
              </w:rPr>
            </w:pPr>
          </w:p>
          <w:p w14:paraId="16E25083" w14:textId="36B89E8E" w:rsidR="00741284" w:rsidRPr="003D4133" w:rsidRDefault="00741284" w:rsidP="00741284">
            <w:pPr>
              <w:spacing w:before="80" w:after="80"/>
              <w:rPr>
                <w:rFonts w:ascii="Arial Narrow" w:hAnsi="Arial Narrow" w:cs="Arial"/>
                <w:sz w:val="22"/>
                <w:szCs w:val="22"/>
              </w:rPr>
            </w:pPr>
            <w:r>
              <w:rPr>
                <w:rFonts w:ascii="Arial Narrow" w:hAnsi="Arial Narrow" w:cs="Arial"/>
                <w:sz w:val="22"/>
                <w:szCs w:val="22"/>
              </w:rPr>
              <w:t>Publicidad del Acto Administrativo de Justificación de la contratación</w:t>
            </w:r>
            <w:r w:rsidR="00D143E6">
              <w:rPr>
                <w:rFonts w:ascii="Arial Narrow" w:hAnsi="Arial Narrow" w:cs="Arial"/>
                <w:sz w:val="22"/>
                <w:szCs w:val="22"/>
              </w:rPr>
              <w:t xml:space="preserve"> directa</w:t>
            </w:r>
            <w:r>
              <w:rPr>
                <w:rFonts w:ascii="Arial Narrow" w:hAnsi="Arial Narrow" w:cs="Arial"/>
                <w:sz w:val="22"/>
                <w:szCs w:val="22"/>
              </w:rPr>
              <w:t xml:space="preserve"> en el SECOP II</w:t>
            </w:r>
          </w:p>
        </w:tc>
      </w:tr>
      <w:tr w:rsidR="007B329C" w14:paraId="0830F28E" w14:textId="77777777" w:rsidTr="00186421">
        <w:trPr>
          <w:trHeight w:val="1454"/>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2CEC334E" w14:textId="77777777" w:rsidR="00D143E6" w:rsidRDefault="00D143E6" w:rsidP="007B329C">
            <w:pPr>
              <w:spacing w:before="80" w:after="80"/>
              <w:jc w:val="center"/>
              <w:rPr>
                <w:rFonts w:ascii="Arial Narrow" w:hAnsi="Arial Narrow" w:cs="Arial"/>
                <w:sz w:val="22"/>
                <w:szCs w:val="22"/>
              </w:rPr>
            </w:pPr>
          </w:p>
          <w:p w14:paraId="0AAFFEBD" w14:textId="77777777" w:rsidR="00D143E6" w:rsidRDefault="00D143E6" w:rsidP="007B329C">
            <w:pPr>
              <w:spacing w:before="80" w:after="80"/>
              <w:jc w:val="center"/>
              <w:rPr>
                <w:rFonts w:ascii="Arial Narrow" w:hAnsi="Arial Narrow" w:cs="Arial"/>
                <w:sz w:val="22"/>
                <w:szCs w:val="22"/>
              </w:rPr>
            </w:pPr>
            <w:r>
              <w:rPr>
                <w:rFonts w:ascii="Arial Narrow" w:hAnsi="Arial Narrow" w:cs="Arial"/>
                <w:sz w:val="22"/>
                <w:szCs w:val="22"/>
              </w:rPr>
              <w:t>7</w:t>
            </w:r>
          </w:p>
          <w:p w14:paraId="02C7C557" w14:textId="0C6E6A08" w:rsidR="007B329C" w:rsidRPr="003D4133" w:rsidRDefault="007B329C" w:rsidP="007B329C">
            <w:pPr>
              <w:spacing w:before="80" w:after="80"/>
              <w:jc w:val="center"/>
              <w:rPr>
                <w:rFonts w:ascii="Arial Narrow" w:hAnsi="Arial Narrow" w:cs="Arial"/>
                <w:sz w:val="22"/>
                <w:szCs w:val="22"/>
              </w:rPr>
            </w:pPr>
          </w:p>
        </w:tc>
        <w:tc>
          <w:tcPr>
            <w:tcW w:w="2965" w:type="dxa"/>
            <w:tcBorders>
              <w:top w:val="single" w:sz="4" w:space="0" w:color="auto"/>
              <w:left w:val="nil"/>
              <w:bottom w:val="single" w:sz="4" w:space="0" w:color="auto"/>
              <w:right w:val="single" w:sz="4" w:space="0" w:color="000000"/>
            </w:tcBorders>
            <w:shd w:val="clear" w:color="000000" w:fill="FFFFFF"/>
            <w:vAlign w:val="center"/>
            <w:hideMark/>
          </w:tcPr>
          <w:p w14:paraId="44EA3B20" w14:textId="000E39DC" w:rsidR="007B329C" w:rsidRPr="003D4133" w:rsidRDefault="007B329C" w:rsidP="00283E2D">
            <w:pPr>
              <w:spacing w:before="80" w:after="80"/>
              <w:jc w:val="both"/>
              <w:rPr>
                <w:rFonts w:ascii="Arial Narrow" w:hAnsi="Arial Narrow" w:cs="Arial"/>
                <w:sz w:val="22"/>
                <w:szCs w:val="22"/>
              </w:rPr>
            </w:pPr>
            <w:r>
              <w:rPr>
                <w:rFonts w:ascii="Arial Narrow" w:hAnsi="Arial Narrow" w:cs="Arial"/>
                <w:sz w:val="22"/>
                <w:szCs w:val="22"/>
              </w:rPr>
              <w:t>Elaborar</w:t>
            </w:r>
            <w:r w:rsidRPr="003D4133">
              <w:rPr>
                <w:rFonts w:ascii="Arial Narrow" w:hAnsi="Arial Narrow" w:cs="Arial"/>
                <w:sz w:val="22"/>
                <w:szCs w:val="22"/>
              </w:rPr>
              <w:t xml:space="preserve"> </w:t>
            </w:r>
            <w:r w:rsidR="00D143E6">
              <w:rPr>
                <w:rFonts w:ascii="Arial Narrow" w:hAnsi="Arial Narrow" w:cs="Arial"/>
                <w:sz w:val="22"/>
                <w:szCs w:val="22"/>
              </w:rPr>
              <w:t>la minuta d</w:t>
            </w:r>
            <w:r>
              <w:rPr>
                <w:rFonts w:ascii="Arial Narrow" w:hAnsi="Arial Narrow" w:cs="Arial"/>
                <w:sz w:val="22"/>
                <w:szCs w:val="22"/>
              </w:rPr>
              <w:t>el</w:t>
            </w:r>
            <w:r w:rsidRPr="003D4133">
              <w:rPr>
                <w:rFonts w:ascii="Arial Narrow" w:hAnsi="Arial Narrow" w:cs="Arial"/>
                <w:sz w:val="22"/>
                <w:szCs w:val="22"/>
              </w:rPr>
              <w:t xml:space="preserve"> convenio para firma del Representante Legal de la </w:t>
            </w:r>
            <w:r w:rsidR="00FD75B1">
              <w:rPr>
                <w:rFonts w:ascii="Arial Narrow" w:hAnsi="Arial Narrow" w:cs="Arial"/>
                <w:sz w:val="22"/>
                <w:szCs w:val="22"/>
              </w:rPr>
              <w:t>e</w:t>
            </w:r>
            <w:r w:rsidRPr="003D4133">
              <w:rPr>
                <w:rFonts w:ascii="Arial Narrow" w:hAnsi="Arial Narrow" w:cs="Arial"/>
                <w:sz w:val="22"/>
                <w:szCs w:val="22"/>
              </w:rPr>
              <w:t>ntidad o su delegado y/o los Representantes Legales de las Entidades Asociadas o Cooperantes.</w:t>
            </w:r>
          </w:p>
        </w:tc>
        <w:tc>
          <w:tcPr>
            <w:tcW w:w="1701" w:type="dxa"/>
            <w:tcBorders>
              <w:top w:val="nil"/>
              <w:left w:val="nil"/>
              <w:bottom w:val="single" w:sz="4" w:space="0" w:color="auto"/>
              <w:right w:val="single" w:sz="4" w:space="0" w:color="auto"/>
            </w:tcBorders>
            <w:shd w:val="clear" w:color="000000" w:fill="FFFFFF"/>
            <w:vAlign w:val="center"/>
            <w:hideMark/>
          </w:tcPr>
          <w:p w14:paraId="52320CB2" w14:textId="77777777" w:rsidR="007B329C" w:rsidRDefault="007B329C" w:rsidP="007B329C">
            <w:pPr>
              <w:spacing w:before="80" w:after="80"/>
              <w:jc w:val="center"/>
              <w:rPr>
                <w:rFonts w:ascii="Arial Narrow" w:hAnsi="Arial Narrow" w:cs="Arial"/>
                <w:sz w:val="22"/>
                <w:szCs w:val="22"/>
              </w:rPr>
            </w:pPr>
            <w:r w:rsidRPr="003D4133">
              <w:rPr>
                <w:rFonts w:ascii="Arial Narrow" w:hAnsi="Arial Narrow" w:cs="Arial"/>
                <w:sz w:val="22"/>
                <w:szCs w:val="22"/>
              </w:rPr>
              <w:t>Nivel Central: Subdirección Administrativa y Financiera - Grupo de Contratos.</w:t>
            </w:r>
          </w:p>
          <w:p w14:paraId="68EB2504" w14:textId="0983FD7C" w:rsidR="007B329C" w:rsidRPr="003D4133" w:rsidRDefault="007B329C" w:rsidP="007B329C">
            <w:pPr>
              <w:spacing w:before="80" w:after="80"/>
              <w:jc w:val="center"/>
              <w:rPr>
                <w:rFonts w:ascii="Arial Narrow" w:hAnsi="Arial Narrow" w:cs="Arial"/>
                <w:sz w:val="22"/>
                <w:szCs w:val="22"/>
              </w:rPr>
            </w:pPr>
            <w:r w:rsidRPr="003D4133">
              <w:rPr>
                <w:rFonts w:ascii="Arial Narrow" w:hAnsi="Arial Narrow" w:cs="Arial"/>
                <w:sz w:val="22"/>
                <w:szCs w:val="22"/>
              </w:rPr>
              <w:br w:type="page"/>
              <w:t>Nivel Territorial: Dirección Territorial.</w:t>
            </w:r>
          </w:p>
        </w:tc>
        <w:tc>
          <w:tcPr>
            <w:tcW w:w="2127" w:type="dxa"/>
            <w:tcBorders>
              <w:top w:val="nil"/>
              <w:left w:val="nil"/>
              <w:bottom w:val="single" w:sz="4" w:space="0" w:color="auto"/>
              <w:right w:val="single" w:sz="4" w:space="0" w:color="auto"/>
            </w:tcBorders>
            <w:shd w:val="clear" w:color="000000" w:fill="FFFFFF"/>
            <w:vAlign w:val="center"/>
          </w:tcPr>
          <w:p w14:paraId="71782EE2" w14:textId="77B9310E" w:rsidR="007B329C" w:rsidRPr="003D4133" w:rsidRDefault="007B329C" w:rsidP="007B329C">
            <w:pPr>
              <w:spacing w:before="80" w:after="80"/>
              <w:jc w:val="center"/>
              <w:rPr>
                <w:rFonts w:ascii="Arial Narrow" w:hAnsi="Arial Narrow" w:cs="Arial"/>
                <w:sz w:val="22"/>
                <w:szCs w:val="22"/>
              </w:rPr>
            </w:pPr>
            <w:r w:rsidRPr="007158D2">
              <w:rPr>
                <w:rFonts w:ascii="Arial Narrow" w:hAnsi="Arial Narrow" w:cs="Arial"/>
                <w:sz w:val="22"/>
                <w:szCs w:val="22"/>
              </w:rPr>
              <w:t>N/A</w:t>
            </w:r>
          </w:p>
        </w:tc>
        <w:tc>
          <w:tcPr>
            <w:tcW w:w="2409" w:type="dxa"/>
            <w:tcBorders>
              <w:top w:val="nil"/>
              <w:left w:val="single" w:sz="4" w:space="0" w:color="auto"/>
              <w:bottom w:val="single" w:sz="4" w:space="0" w:color="auto"/>
              <w:right w:val="single" w:sz="4" w:space="0" w:color="auto"/>
            </w:tcBorders>
            <w:shd w:val="clear" w:color="000000" w:fill="FFFFFF"/>
            <w:vAlign w:val="center"/>
            <w:hideMark/>
          </w:tcPr>
          <w:p w14:paraId="1FF80051" w14:textId="5D749678" w:rsidR="007B329C" w:rsidRPr="003D4133" w:rsidRDefault="007B329C" w:rsidP="00B6638A">
            <w:pPr>
              <w:spacing w:before="80" w:after="80"/>
              <w:rPr>
                <w:rFonts w:ascii="Arial Narrow" w:hAnsi="Arial Narrow" w:cs="Arial"/>
                <w:sz w:val="22"/>
                <w:szCs w:val="22"/>
              </w:rPr>
            </w:pPr>
            <w:r w:rsidRPr="003D4133">
              <w:rPr>
                <w:rFonts w:ascii="Arial Narrow" w:hAnsi="Arial Narrow" w:cs="Arial"/>
                <w:sz w:val="22"/>
                <w:szCs w:val="22"/>
              </w:rPr>
              <w:t>Convenio suscrito por el Representante Legal de la Entidad o su delegado y el o los Representantes Legales de las Entidades Asociadas o Cooperantes.</w:t>
            </w:r>
          </w:p>
        </w:tc>
      </w:tr>
      <w:tr w:rsidR="00D143E6" w14:paraId="5419306C" w14:textId="77777777" w:rsidTr="00186421">
        <w:trPr>
          <w:trHeight w:val="1454"/>
        </w:trPr>
        <w:tc>
          <w:tcPr>
            <w:tcW w:w="432" w:type="dxa"/>
            <w:tcBorders>
              <w:top w:val="nil"/>
              <w:left w:val="single" w:sz="4" w:space="0" w:color="auto"/>
              <w:bottom w:val="single" w:sz="4" w:space="0" w:color="auto"/>
              <w:right w:val="single" w:sz="4" w:space="0" w:color="auto"/>
            </w:tcBorders>
            <w:shd w:val="clear" w:color="auto" w:fill="auto"/>
            <w:vAlign w:val="center"/>
          </w:tcPr>
          <w:p w14:paraId="4298EE5C" w14:textId="7BF68BE3" w:rsidR="00D143E6" w:rsidRDefault="00D143E6" w:rsidP="007B329C">
            <w:pPr>
              <w:spacing w:before="80" w:after="80"/>
              <w:jc w:val="center"/>
              <w:rPr>
                <w:rFonts w:ascii="Arial Narrow" w:hAnsi="Arial Narrow" w:cs="Arial"/>
                <w:sz w:val="22"/>
                <w:szCs w:val="22"/>
              </w:rPr>
            </w:pPr>
            <w:r>
              <w:rPr>
                <w:rFonts w:ascii="Arial Narrow" w:hAnsi="Arial Narrow" w:cs="Arial"/>
                <w:sz w:val="22"/>
                <w:szCs w:val="22"/>
              </w:rPr>
              <w:t>8</w:t>
            </w:r>
          </w:p>
        </w:tc>
        <w:tc>
          <w:tcPr>
            <w:tcW w:w="2965" w:type="dxa"/>
            <w:tcBorders>
              <w:top w:val="single" w:sz="4" w:space="0" w:color="auto"/>
              <w:left w:val="nil"/>
              <w:bottom w:val="single" w:sz="4" w:space="0" w:color="auto"/>
              <w:right w:val="single" w:sz="4" w:space="0" w:color="000000"/>
            </w:tcBorders>
            <w:shd w:val="clear" w:color="000000" w:fill="FFFFFF"/>
            <w:vAlign w:val="center"/>
          </w:tcPr>
          <w:p w14:paraId="7B687638" w14:textId="77777777" w:rsidR="00D143E6" w:rsidRDefault="00D143E6" w:rsidP="00283E2D">
            <w:pPr>
              <w:spacing w:before="80" w:after="80"/>
              <w:jc w:val="both"/>
              <w:rPr>
                <w:rFonts w:ascii="Arial Narrow" w:hAnsi="Arial Narrow" w:cs="Arial"/>
                <w:sz w:val="22"/>
                <w:szCs w:val="22"/>
              </w:rPr>
            </w:pPr>
            <w:r>
              <w:rPr>
                <w:rFonts w:ascii="Arial Narrow" w:hAnsi="Arial Narrow" w:cs="Arial"/>
                <w:sz w:val="22"/>
                <w:szCs w:val="22"/>
              </w:rPr>
              <w:t>Realización trámite transaccional para suscripción del convenio en SECOP II.</w:t>
            </w:r>
          </w:p>
          <w:p w14:paraId="7FFD15D0" w14:textId="28F9ED13" w:rsidR="00D143E6" w:rsidRDefault="00D143E6" w:rsidP="00741284">
            <w:pPr>
              <w:spacing w:before="80" w:after="80"/>
              <w:rPr>
                <w:rFonts w:ascii="Arial Narrow" w:hAnsi="Arial Narrow" w:cs="Arial"/>
                <w:sz w:val="22"/>
                <w:szCs w:val="22"/>
              </w:rPr>
            </w:pPr>
          </w:p>
        </w:tc>
        <w:tc>
          <w:tcPr>
            <w:tcW w:w="1701" w:type="dxa"/>
            <w:tcBorders>
              <w:top w:val="nil"/>
              <w:left w:val="nil"/>
              <w:bottom w:val="single" w:sz="4" w:space="0" w:color="auto"/>
              <w:right w:val="single" w:sz="4" w:space="0" w:color="auto"/>
            </w:tcBorders>
            <w:shd w:val="clear" w:color="000000" w:fill="FFFFFF"/>
            <w:vAlign w:val="center"/>
          </w:tcPr>
          <w:p w14:paraId="0643D5E1" w14:textId="77777777" w:rsidR="00D143E6" w:rsidRDefault="00D143E6" w:rsidP="00D143E6">
            <w:pPr>
              <w:spacing w:before="80" w:after="80"/>
              <w:jc w:val="center"/>
              <w:rPr>
                <w:rFonts w:ascii="Arial Narrow" w:hAnsi="Arial Narrow" w:cs="Arial"/>
                <w:sz w:val="22"/>
                <w:szCs w:val="22"/>
              </w:rPr>
            </w:pPr>
            <w:r w:rsidRPr="003D4133">
              <w:rPr>
                <w:rFonts w:ascii="Arial Narrow" w:hAnsi="Arial Narrow" w:cs="Arial"/>
                <w:sz w:val="22"/>
                <w:szCs w:val="22"/>
              </w:rPr>
              <w:t>Nivel Central: Subdirección Administrativa y Financiera - Grupo de Contratos.</w:t>
            </w:r>
          </w:p>
          <w:p w14:paraId="2B3AB6F6" w14:textId="7370C70B" w:rsidR="00D143E6" w:rsidRPr="003D4133" w:rsidRDefault="00D143E6" w:rsidP="00D143E6">
            <w:pPr>
              <w:spacing w:before="80" w:after="80"/>
              <w:jc w:val="center"/>
              <w:rPr>
                <w:rFonts w:ascii="Arial Narrow" w:hAnsi="Arial Narrow" w:cs="Arial"/>
                <w:sz w:val="22"/>
                <w:szCs w:val="22"/>
              </w:rPr>
            </w:pPr>
            <w:r w:rsidRPr="003D4133">
              <w:rPr>
                <w:rFonts w:ascii="Arial Narrow" w:hAnsi="Arial Narrow" w:cs="Arial"/>
                <w:sz w:val="22"/>
                <w:szCs w:val="22"/>
              </w:rPr>
              <w:br w:type="page"/>
              <w:t>Nivel Territorial: Dirección Territorial</w:t>
            </w:r>
          </w:p>
        </w:tc>
        <w:tc>
          <w:tcPr>
            <w:tcW w:w="2127" w:type="dxa"/>
            <w:tcBorders>
              <w:top w:val="nil"/>
              <w:left w:val="nil"/>
              <w:bottom w:val="single" w:sz="4" w:space="0" w:color="auto"/>
              <w:right w:val="single" w:sz="4" w:space="0" w:color="auto"/>
            </w:tcBorders>
            <w:shd w:val="clear" w:color="000000" w:fill="FFFFFF"/>
            <w:vAlign w:val="center"/>
          </w:tcPr>
          <w:p w14:paraId="0689D283" w14:textId="5107701D" w:rsidR="00D143E6" w:rsidRPr="007158D2" w:rsidRDefault="00D143E6" w:rsidP="007B329C">
            <w:pPr>
              <w:spacing w:before="80" w:after="80"/>
              <w:jc w:val="center"/>
              <w:rPr>
                <w:rFonts w:ascii="Arial Narrow" w:hAnsi="Arial Narrow" w:cs="Arial"/>
                <w:sz w:val="22"/>
                <w:szCs w:val="22"/>
              </w:rPr>
            </w:pPr>
            <w:r>
              <w:rPr>
                <w:rFonts w:ascii="Arial Narrow" w:hAnsi="Arial Narrow" w:cs="Arial"/>
                <w:sz w:val="22"/>
                <w:szCs w:val="22"/>
              </w:rPr>
              <w:t>N/A</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705DA894" w14:textId="2D61C990" w:rsidR="00D143E6" w:rsidRPr="003D4133" w:rsidRDefault="00D143E6" w:rsidP="00B6638A">
            <w:pPr>
              <w:spacing w:before="80" w:after="80"/>
              <w:rPr>
                <w:rFonts w:ascii="Arial Narrow" w:hAnsi="Arial Narrow" w:cs="Arial"/>
                <w:sz w:val="22"/>
                <w:szCs w:val="22"/>
              </w:rPr>
            </w:pPr>
            <w:r>
              <w:rPr>
                <w:rFonts w:ascii="Arial Narrow" w:hAnsi="Arial Narrow" w:cs="Arial"/>
                <w:sz w:val="22"/>
                <w:szCs w:val="22"/>
              </w:rPr>
              <w:t>Trámite realizado en SECOP II</w:t>
            </w:r>
          </w:p>
        </w:tc>
      </w:tr>
      <w:tr w:rsidR="007B329C" w14:paraId="63CCFD56" w14:textId="77777777" w:rsidTr="00186421">
        <w:trPr>
          <w:trHeight w:val="1529"/>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54507E0C" w14:textId="77777777" w:rsidR="00B6638A" w:rsidRDefault="00B6638A" w:rsidP="007B329C">
            <w:pPr>
              <w:spacing w:before="80" w:after="80"/>
              <w:jc w:val="center"/>
              <w:rPr>
                <w:rFonts w:ascii="Arial Narrow" w:hAnsi="Arial Narrow" w:cs="Arial"/>
                <w:sz w:val="22"/>
                <w:szCs w:val="22"/>
              </w:rPr>
            </w:pPr>
          </w:p>
          <w:p w14:paraId="3ECDABFE" w14:textId="189A7B4E" w:rsidR="00B6638A" w:rsidRDefault="00B6638A" w:rsidP="007B329C">
            <w:pPr>
              <w:spacing w:before="80" w:after="80"/>
              <w:jc w:val="center"/>
              <w:rPr>
                <w:rFonts w:ascii="Arial Narrow" w:hAnsi="Arial Narrow" w:cs="Arial"/>
                <w:sz w:val="22"/>
                <w:szCs w:val="22"/>
              </w:rPr>
            </w:pPr>
            <w:r>
              <w:rPr>
                <w:rFonts w:ascii="Arial Narrow" w:hAnsi="Arial Narrow" w:cs="Arial"/>
                <w:sz w:val="22"/>
                <w:szCs w:val="22"/>
              </w:rPr>
              <w:t>9</w:t>
            </w:r>
          </w:p>
          <w:p w14:paraId="7979137C" w14:textId="77777777" w:rsidR="00324CF8" w:rsidRDefault="00324CF8" w:rsidP="007B329C">
            <w:pPr>
              <w:spacing w:before="80" w:after="80"/>
              <w:jc w:val="center"/>
              <w:rPr>
                <w:rFonts w:ascii="Arial Narrow" w:hAnsi="Arial Narrow" w:cs="Arial"/>
                <w:sz w:val="22"/>
                <w:szCs w:val="22"/>
              </w:rPr>
            </w:pPr>
          </w:p>
          <w:p w14:paraId="58D5DDDE" w14:textId="02E67520" w:rsidR="007B329C" w:rsidRPr="003D4133" w:rsidRDefault="007B329C" w:rsidP="007B329C">
            <w:pPr>
              <w:spacing w:before="80" w:after="80"/>
              <w:jc w:val="center"/>
              <w:rPr>
                <w:rFonts w:ascii="Arial Narrow" w:hAnsi="Arial Narrow" w:cs="Arial"/>
                <w:sz w:val="22"/>
                <w:szCs w:val="22"/>
              </w:rPr>
            </w:pPr>
          </w:p>
        </w:tc>
        <w:tc>
          <w:tcPr>
            <w:tcW w:w="2965" w:type="dxa"/>
            <w:tcBorders>
              <w:top w:val="single" w:sz="4" w:space="0" w:color="auto"/>
              <w:left w:val="nil"/>
              <w:bottom w:val="single" w:sz="4" w:space="0" w:color="auto"/>
              <w:right w:val="single" w:sz="4" w:space="0" w:color="000000"/>
            </w:tcBorders>
            <w:shd w:val="clear" w:color="000000" w:fill="FFFFFF"/>
            <w:vAlign w:val="center"/>
            <w:hideMark/>
          </w:tcPr>
          <w:p w14:paraId="1FAD74E7" w14:textId="7D082C39" w:rsidR="007B329C" w:rsidRPr="003D4133" w:rsidRDefault="007B329C" w:rsidP="00283E2D">
            <w:pPr>
              <w:spacing w:before="80" w:after="80"/>
              <w:jc w:val="both"/>
              <w:rPr>
                <w:rFonts w:ascii="Arial Narrow" w:hAnsi="Arial Narrow" w:cs="Arial"/>
                <w:sz w:val="22"/>
                <w:szCs w:val="22"/>
              </w:rPr>
            </w:pPr>
            <w:r w:rsidRPr="003D4133">
              <w:rPr>
                <w:rFonts w:ascii="Arial Narrow" w:hAnsi="Arial Narrow" w:cs="Arial"/>
                <w:sz w:val="22"/>
                <w:szCs w:val="22"/>
              </w:rPr>
              <w:t>Envi</w:t>
            </w:r>
            <w:r>
              <w:rPr>
                <w:rFonts w:ascii="Arial Narrow" w:hAnsi="Arial Narrow" w:cs="Arial"/>
                <w:sz w:val="22"/>
                <w:szCs w:val="22"/>
              </w:rPr>
              <w:t>ar</w:t>
            </w:r>
            <w:r w:rsidRPr="003D4133">
              <w:rPr>
                <w:rFonts w:ascii="Arial Narrow" w:hAnsi="Arial Narrow" w:cs="Arial"/>
                <w:sz w:val="22"/>
                <w:szCs w:val="22"/>
              </w:rPr>
              <w:t xml:space="preserve"> el convenio </w:t>
            </w:r>
            <w:r>
              <w:rPr>
                <w:rFonts w:ascii="Arial Narrow" w:hAnsi="Arial Narrow" w:cs="Arial"/>
                <w:sz w:val="22"/>
                <w:szCs w:val="22"/>
              </w:rPr>
              <w:t xml:space="preserve">y el certificado de registro presupuestal </w:t>
            </w:r>
            <w:r w:rsidRPr="003D4133">
              <w:rPr>
                <w:rFonts w:ascii="Arial Narrow" w:hAnsi="Arial Narrow" w:cs="Arial"/>
                <w:sz w:val="22"/>
                <w:szCs w:val="22"/>
              </w:rPr>
              <w:t>al Grupo de Gestión Financiera (Nivel Central) o quien haga sus veces (Nivel Territorial) para registro presupuestal cuando haya lugar.</w:t>
            </w:r>
          </w:p>
        </w:tc>
        <w:tc>
          <w:tcPr>
            <w:tcW w:w="1701" w:type="dxa"/>
            <w:tcBorders>
              <w:top w:val="nil"/>
              <w:left w:val="nil"/>
              <w:bottom w:val="single" w:sz="4" w:space="0" w:color="auto"/>
              <w:right w:val="single" w:sz="4" w:space="0" w:color="auto"/>
            </w:tcBorders>
            <w:shd w:val="clear" w:color="000000" w:fill="FFFFFF"/>
            <w:vAlign w:val="center"/>
            <w:hideMark/>
          </w:tcPr>
          <w:p w14:paraId="7186719F" w14:textId="77777777" w:rsidR="007B329C" w:rsidRDefault="007B329C" w:rsidP="007B329C">
            <w:pPr>
              <w:spacing w:before="80" w:after="80"/>
              <w:jc w:val="center"/>
              <w:rPr>
                <w:rFonts w:ascii="Arial Narrow" w:hAnsi="Arial Narrow" w:cs="Arial"/>
                <w:sz w:val="22"/>
                <w:szCs w:val="22"/>
              </w:rPr>
            </w:pPr>
            <w:r w:rsidRPr="003D4133">
              <w:rPr>
                <w:rFonts w:ascii="Arial Narrow" w:hAnsi="Arial Narrow" w:cs="Arial"/>
                <w:sz w:val="22"/>
                <w:szCs w:val="22"/>
              </w:rPr>
              <w:t xml:space="preserve">Nivel Central: Subdirección Administrativa y Financiera - Grupo de Contratos, Grupo de Gestión Financiera. </w:t>
            </w:r>
          </w:p>
          <w:p w14:paraId="5C6A80EE" w14:textId="65045038" w:rsidR="007B329C" w:rsidRPr="003D4133" w:rsidRDefault="007B329C" w:rsidP="007B329C">
            <w:pPr>
              <w:spacing w:before="80" w:after="80"/>
              <w:jc w:val="center"/>
              <w:rPr>
                <w:rFonts w:ascii="Arial Narrow" w:hAnsi="Arial Narrow" w:cs="Arial"/>
                <w:sz w:val="22"/>
                <w:szCs w:val="22"/>
              </w:rPr>
            </w:pPr>
            <w:r w:rsidRPr="003D4133">
              <w:rPr>
                <w:rFonts w:ascii="Arial Narrow" w:hAnsi="Arial Narrow" w:cs="Arial"/>
                <w:sz w:val="22"/>
                <w:szCs w:val="22"/>
              </w:rPr>
              <w:t>Nivel Territorial: Dirección Territorial.</w:t>
            </w:r>
          </w:p>
        </w:tc>
        <w:tc>
          <w:tcPr>
            <w:tcW w:w="2127" w:type="dxa"/>
            <w:tcBorders>
              <w:top w:val="nil"/>
              <w:left w:val="nil"/>
              <w:bottom w:val="single" w:sz="4" w:space="0" w:color="auto"/>
              <w:right w:val="single" w:sz="4" w:space="0" w:color="auto"/>
            </w:tcBorders>
            <w:shd w:val="clear" w:color="000000" w:fill="FFFFFF"/>
            <w:vAlign w:val="center"/>
          </w:tcPr>
          <w:p w14:paraId="115CFD92" w14:textId="1731FAB6" w:rsidR="007B329C" w:rsidRPr="003D4133" w:rsidRDefault="007B329C" w:rsidP="007B329C">
            <w:pPr>
              <w:spacing w:before="80" w:after="80"/>
              <w:jc w:val="center"/>
              <w:rPr>
                <w:rFonts w:ascii="Arial Narrow" w:hAnsi="Arial Narrow" w:cs="Arial"/>
                <w:sz w:val="22"/>
                <w:szCs w:val="22"/>
              </w:rPr>
            </w:pPr>
            <w:r w:rsidRPr="007158D2">
              <w:rPr>
                <w:rFonts w:ascii="Arial Narrow" w:hAnsi="Arial Narrow" w:cs="Arial"/>
                <w:sz w:val="22"/>
                <w:szCs w:val="22"/>
              </w:rPr>
              <w:t>N/A</w:t>
            </w:r>
          </w:p>
        </w:tc>
        <w:tc>
          <w:tcPr>
            <w:tcW w:w="2409" w:type="dxa"/>
            <w:tcBorders>
              <w:top w:val="nil"/>
              <w:left w:val="single" w:sz="4" w:space="0" w:color="auto"/>
              <w:bottom w:val="single" w:sz="4" w:space="0" w:color="auto"/>
              <w:right w:val="single" w:sz="4" w:space="0" w:color="auto"/>
            </w:tcBorders>
            <w:shd w:val="clear" w:color="000000" w:fill="FFFFFF"/>
            <w:vAlign w:val="center"/>
            <w:hideMark/>
          </w:tcPr>
          <w:p w14:paraId="7CE12172" w14:textId="5CBD66FD" w:rsidR="007B329C" w:rsidRPr="003D4133" w:rsidRDefault="007B329C" w:rsidP="007B329C">
            <w:pPr>
              <w:spacing w:before="80" w:after="80"/>
              <w:jc w:val="both"/>
              <w:rPr>
                <w:rFonts w:ascii="Arial Narrow" w:hAnsi="Arial Narrow" w:cs="Arial"/>
                <w:sz w:val="22"/>
                <w:szCs w:val="22"/>
              </w:rPr>
            </w:pPr>
            <w:r w:rsidRPr="003D4133">
              <w:rPr>
                <w:rFonts w:ascii="Arial Narrow" w:hAnsi="Arial Narrow" w:cs="Arial"/>
                <w:sz w:val="22"/>
                <w:szCs w:val="22"/>
              </w:rPr>
              <w:t>Certificado de Registro Presupuestal</w:t>
            </w:r>
          </w:p>
        </w:tc>
      </w:tr>
      <w:tr w:rsidR="007B329C" w14:paraId="5674D738" w14:textId="77777777" w:rsidTr="00186421">
        <w:trPr>
          <w:trHeight w:val="1529"/>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2B5ECB5C" w14:textId="5E27F349" w:rsidR="007B329C" w:rsidRDefault="007B329C" w:rsidP="007B329C">
            <w:pPr>
              <w:spacing w:before="80" w:after="80"/>
              <w:jc w:val="center"/>
              <w:rPr>
                <w:rFonts w:ascii="Arial Narrow" w:hAnsi="Arial Narrow" w:cs="Arial"/>
                <w:sz w:val="22"/>
                <w:szCs w:val="22"/>
              </w:rPr>
            </w:pPr>
          </w:p>
          <w:p w14:paraId="6487C9ED" w14:textId="77777777" w:rsidR="00324CF8" w:rsidRDefault="00324CF8" w:rsidP="007B329C">
            <w:pPr>
              <w:spacing w:before="80" w:after="80"/>
              <w:jc w:val="center"/>
              <w:rPr>
                <w:rFonts w:ascii="Arial Narrow" w:hAnsi="Arial Narrow" w:cs="Arial"/>
                <w:sz w:val="22"/>
                <w:szCs w:val="22"/>
              </w:rPr>
            </w:pPr>
          </w:p>
          <w:p w14:paraId="4A1FADE0" w14:textId="51A03FAF" w:rsidR="00324CF8" w:rsidRPr="003D4133" w:rsidRDefault="00324CF8" w:rsidP="007B329C">
            <w:pPr>
              <w:spacing w:before="80" w:after="80"/>
              <w:jc w:val="center"/>
              <w:rPr>
                <w:rFonts w:ascii="Arial Narrow" w:hAnsi="Arial Narrow" w:cs="Arial"/>
                <w:sz w:val="22"/>
                <w:szCs w:val="22"/>
              </w:rPr>
            </w:pPr>
            <w:r>
              <w:rPr>
                <w:rFonts w:ascii="Arial Narrow" w:hAnsi="Arial Narrow" w:cs="Arial"/>
                <w:sz w:val="22"/>
                <w:szCs w:val="22"/>
              </w:rPr>
              <w:t>10</w:t>
            </w:r>
          </w:p>
        </w:tc>
        <w:tc>
          <w:tcPr>
            <w:tcW w:w="2965" w:type="dxa"/>
            <w:tcBorders>
              <w:top w:val="single" w:sz="4" w:space="0" w:color="auto"/>
              <w:left w:val="nil"/>
              <w:bottom w:val="single" w:sz="4" w:space="0" w:color="auto"/>
              <w:right w:val="single" w:sz="4" w:space="0" w:color="000000"/>
            </w:tcBorders>
            <w:shd w:val="clear" w:color="000000" w:fill="FFFFFF"/>
            <w:vAlign w:val="center"/>
            <w:hideMark/>
          </w:tcPr>
          <w:p w14:paraId="740C9696" w14:textId="77777777" w:rsidR="007B329C" w:rsidRDefault="007B329C" w:rsidP="00283E2D">
            <w:pPr>
              <w:spacing w:before="80" w:after="80"/>
              <w:jc w:val="both"/>
              <w:rPr>
                <w:rFonts w:ascii="Arial Narrow" w:hAnsi="Arial Narrow" w:cs="Arial"/>
                <w:sz w:val="22"/>
                <w:szCs w:val="22"/>
              </w:rPr>
            </w:pPr>
            <w:r w:rsidRPr="003D4133">
              <w:rPr>
                <w:rFonts w:ascii="Arial Narrow" w:hAnsi="Arial Narrow" w:cs="Arial"/>
                <w:sz w:val="22"/>
                <w:szCs w:val="22"/>
              </w:rPr>
              <w:t>Recibir, revisar y aprobar la garantía, que haya sido solicitada en el convenio resultante, si a ello hubiere lugar de conformidad con lo estipulado en la minuta del convenio.</w:t>
            </w:r>
          </w:p>
          <w:p w14:paraId="0E1712CB" w14:textId="77777777" w:rsidR="00BA03D0" w:rsidRDefault="00BA03D0" w:rsidP="00283E2D">
            <w:pPr>
              <w:spacing w:before="80" w:after="80"/>
              <w:jc w:val="both"/>
              <w:rPr>
                <w:rFonts w:ascii="Arial Narrow" w:hAnsi="Arial Narrow" w:cs="Arial"/>
                <w:sz w:val="22"/>
                <w:szCs w:val="22"/>
              </w:rPr>
            </w:pPr>
          </w:p>
          <w:p w14:paraId="3C5E37DA" w14:textId="37EAE7AC" w:rsidR="00BA03D0" w:rsidRPr="003D4133" w:rsidRDefault="00BA03D0" w:rsidP="00283E2D">
            <w:pPr>
              <w:spacing w:before="80" w:after="80"/>
              <w:jc w:val="both"/>
              <w:rPr>
                <w:rFonts w:ascii="Arial Narrow" w:hAnsi="Arial Narrow" w:cs="Arial"/>
                <w:sz w:val="22"/>
                <w:szCs w:val="22"/>
              </w:rPr>
            </w:pPr>
            <w:r>
              <w:rPr>
                <w:rFonts w:ascii="Arial Narrow" w:hAnsi="Arial Narrow" w:cs="Arial"/>
                <w:sz w:val="22"/>
                <w:szCs w:val="22"/>
              </w:rPr>
              <w:t>Aprobar las garantías en SECOP II</w:t>
            </w:r>
          </w:p>
        </w:tc>
        <w:tc>
          <w:tcPr>
            <w:tcW w:w="1701" w:type="dxa"/>
            <w:tcBorders>
              <w:top w:val="nil"/>
              <w:left w:val="nil"/>
              <w:bottom w:val="single" w:sz="4" w:space="0" w:color="auto"/>
              <w:right w:val="single" w:sz="4" w:space="0" w:color="auto"/>
            </w:tcBorders>
            <w:shd w:val="clear" w:color="000000" w:fill="FFFFFF"/>
            <w:vAlign w:val="center"/>
            <w:hideMark/>
          </w:tcPr>
          <w:p w14:paraId="28D6501C" w14:textId="37AD2EFD" w:rsidR="007B329C" w:rsidRDefault="007B329C" w:rsidP="007B329C">
            <w:pPr>
              <w:spacing w:before="80" w:after="80"/>
              <w:jc w:val="center"/>
              <w:rPr>
                <w:rFonts w:ascii="Arial Narrow" w:hAnsi="Arial Narrow" w:cs="Arial"/>
                <w:sz w:val="22"/>
                <w:szCs w:val="22"/>
              </w:rPr>
            </w:pPr>
            <w:r w:rsidRPr="003D4133">
              <w:rPr>
                <w:rFonts w:ascii="Arial Narrow" w:hAnsi="Arial Narrow" w:cs="Arial"/>
                <w:sz w:val="22"/>
                <w:szCs w:val="22"/>
              </w:rPr>
              <w:t xml:space="preserve">Nivel Central: </w:t>
            </w:r>
            <w:r w:rsidR="00BA03D0">
              <w:rPr>
                <w:rFonts w:ascii="Arial Narrow" w:hAnsi="Arial Narrow" w:cs="Arial"/>
                <w:sz w:val="22"/>
                <w:szCs w:val="22"/>
              </w:rPr>
              <w:t>–</w:t>
            </w:r>
            <w:r w:rsidRPr="003D4133">
              <w:rPr>
                <w:rFonts w:ascii="Arial Narrow" w:hAnsi="Arial Narrow" w:cs="Arial"/>
                <w:sz w:val="22"/>
                <w:szCs w:val="22"/>
              </w:rPr>
              <w:t xml:space="preserve"> </w:t>
            </w:r>
            <w:r w:rsidR="00BA03D0">
              <w:rPr>
                <w:rFonts w:ascii="Arial Narrow" w:hAnsi="Arial Narrow" w:cs="Arial"/>
                <w:sz w:val="22"/>
                <w:szCs w:val="22"/>
              </w:rPr>
              <w:t xml:space="preserve">Coordinador </w:t>
            </w:r>
            <w:r w:rsidRPr="003D4133">
              <w:rPr>
                <w:rFonts w:ascii="Arial Narrow" w:hAnsi="Arial Narrow" w:cs="Arial"/>
                <w:sz w:val="22"/>
                <w:szCs w:val="22"/>
              </w:rPr>
              <w:t>Grupo de Contratos.</w:t>
            </w:r>
          </w:p>
          <w:p w14:paraId="059178FF" w14:textId="21893C2D" w:rsidR="007B329C" w:rsidRPr="003D4133" w:rsidRDefault="007B329C" w:rsidP="007B329C">
            <w:pPr>
              <w:spacing w:before="80" w:after="80"/>
              <w:jc w:val="center"/>
              <w:rPr>
                <w:rFonts w:ascii="Arial Narrow" w:hAnsi="Arial Narrow" w:cs="Arial"/>
                <w:sz w:val="22"/>
                <w:szCs w:val="22"/>
              </w:rPr>
            </w:pPr>
            <w:r w:rsidRPr="003D4133">
              <w:rPr>
                <w:rFonts w:ascii="Arial Narrow" w:hAnsi="Arial Narrow" w:cs="Arial"/>
                <w:sz w:val="22"/>
                <w:szCs w:val="22"/>
              </w:rPr>
              <w:t>Nivel Territorial: Dirección Territorial.</w:t>
            </w:r>
          </w:p>
        </w:tc>
        <w:tc>
          <w:tcPr>
            <w:tcW w:w="2127" w:type="dxa"/>
            <w:tcBorders>
              <w:top w:val="nil"/>
              <w:left w:val="nil"/>
              <w:bottom w:val="single" w:sz="4" w:space="0" w:color="auto"/>
              <w:right w:val="single" w:sz="4" w:space="0" w:color="auto"/>
            </w:tcBorders>
            <w:shd w:val="clear" w:color="000000" w:fill="FFFFFF"/>
            <w:vAlign w:val="center"/>
          </w:tcPr>
          <w:p w14:paraId="23463035" w14:textId="4579838A" w:rsidR="007B329C" w:rsidRPr="003D4133" w:rsidRDefault="007B329C" w:rsidP="007B329C">
            <w:pPr>
              <w:spacing w:before="80" w:after="80"/>
              <w:jc w:val="center"/>
              <w:rPr>
                <w:rFonts w:ascii="Arial Narrow" w:hAnsi="Arial Narrow" w:cs="Arial"/>
                <w:sz w:val="22"/>
                <w:szCs w:val="22"/>
              </w:rPr>
            </w:pPr>
            <w:r w:rsidRPr="007158D2">
              <w:rPr>
                <w:rFonts w:ascii="Arial Narrow" w:hAnsi="Arial Narrow" w:cs="Arial"/>
                <w:sz w:val="22"/>
                <w:szCs w:val="22"/>
              </w:rPr>
              <w:t>N/A</w:t>
            </w:r>
          </w:p>
        </w:tc>
        <w:tc>
          <w:tcPr>
            <w:tcW w:w="2409" w:type="dxa"/>
            <w:tcBorders>
              <w:top w:val="nil"/>
              <w:left w:val="single" w:sz="4" w:space="0" w:color="auto"/>
              <w:bottom w:val="single" w:sz="4" w:space="0" w:color="auto"/>
              <w:right w:val="single" w:sz="4" w:space="0" w:color="auto"/>
            </w:tcBorders>
            <w:shd w:val="clear" w:color="000000" w:fill="FFFFFF"/>
            <w:vAlign w:val="center"/>
            <w:hideMark/>
          </w:tcPr>
          <w:p w14:paraId="60BF021E" w14:textId="77777777" w:rsidR="007B329C" w:rsidRDefault="007B329C" w:rsidP="007B329C">
            <w:pPr>
              <w:spacing w:before="80" w:after="80"/>
              <w:jc w:val="both"/>
              <w:rPr>
                <w:rFonts w:ascii="Arial Narrow" w:hAnsi="Arial Narrow" w:cs="Arial"/>
                <w:sz w:val="22"/>
                <w:szCs w:val="22"/>
              </w:rPr>
            </w:pPr>
            <w:r w:rsidRPr="003D4133">
              <w:rPr>
                <w:rFonts w:ascii="Arial Narrow" w:hAnsi="Arial Narrow" w:cs="Arial"/>
                <w:sz w:val="22"/>
                <w:szCs w:val="22"/>
              </w:rPr>
              <w:t>Acta de aprobación de la póliza suscrita por la Subdirectora Administrativa y Financiera (Nivel Central) o el correspondiente ordenador del gasto (Nivel Territorial).</w:t>
            </w:r>
          </w:p>
          <w:p w14:paraId="38DB7719" w14:textId="494B92DF" w:rsidR="00BA03D0" w:rsidRPr="003D4133" w:rsidRDefault="00BA03D0" w:rsidP="007B329C">
            <w:pPr>
              <w:spacing w:before="80" w:after="80"/>
              <w:jc w:val="both"/>
              <w:rPr>
                <w:rFonts w:ascii="Arial Narrow" w:hAnsi="Arial Narrow" w:cs="Arial"/>
                <w:sz w:val="22"/>
                <w:szCs w:val="22"/>
              </w:rPr>
            </w:pPr>
            <w:r>
              <w:rPr>
                <w:rFonts w:ascii="Arial Narrow" w:hAnsi="Arial Narrow" w:cs="Arial"/>
                <w:sz w:val="22"/>
                <w:szCs w:val="22"/>
              </w:rPr>
              <w:t>Aprobación de garantías en SECOP II</w:t>
            </w:r>
          </w:p>
        </w:tc>
      </w:tr>
      <w:tr w:rsidR="007B329C" w14:paraId="1B20F660" w14:textId="77777777" w:rsidTr="00186421">
        <w:trPr>
          <w:trHeight w:val="1261"/>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64949210" w14:textId="09F071BC" w:rsidR="007B329C" w:rsidRDefault="007B329C" w:rsidP="007B329C">
            <w:pPr>
              <w:spacing w:before="80" w:after="80"/>
              <w:jc w:val="center"/>
              <w:rPr>
                <w:rFonts w:ascii="Arial Narrow" w:hAnsi="Arial Narrow" w:cs="Arial"/>
                <w:sz w:val="22"/>
                <w:szCs w:val="22"/>
              </w:rPr>
            </w:pPr>
          </w:p>
          <w:p w14:paraId="4CF8551E" w14:textId="77777777" w:rsidR="00BA03D0" w:rsidRDefault="00BA03D0" w:rsidP="007B329C">
            <w:pPr>
              <w:spacing w:before="80" w:after="80"/>
              <w:jc w:val="center"/>
              <w:rPr>
                <w:rFonts w:ascii="Arial Narrow" w:hAnsi="Arial Narrow" w:cs="Arial"/>
                <w:sz w:val="22"/>
                <w:szCs w:val="22"/>
              </w:rPr>
            </w:pPr>
          </w:p>
          <w:p w14:paraId="5B7150B7" w14:textId="379792EC" w:rsidR="00BA03D0" w:rsidRPr="003D4133" w:rsidRDefault="00BA03D0" w:rsidP="007B329C">
            <w:pPr>
              <w:spacing w:before="80" w:after="80"/>
              <w:jc w:val="center"/>
              <w:rPr>
                <w:rFonts w:ascii="Arial Narrow" w:hAnsi="Arial Narrow" w:cs="Arial"/>
                <w:sz w:val="22"/>
                <w:szCs w:val="22"/>
              </w:rPr>
            </w:pPr>
            <w:r>
              <w:rPr>
                <w:rFonts w:ascii="Arial Narrow" w:hAnsi="Arial Narrow" w:cs="Arial"/>
                <w:sz w:val="22"/>
                <w:szCs w:val="22"/>
              </w:rPr>
              <w:t>11</w:t>
            </w:r>
          </w:p>
        </w:tc>
        <w:tc>
          <w:tcPr>
            <w:tcW w:w="2965" w:type="dxa"/>
            <w:tcBorders>
              <w:top w:val="single" w:sz="4" w:space="0" w:color="auto"/>
              <w:left w:val="nil"/>
              <w:bottom w:val="single" w:sz="4" w:space="0" w:color="auto"/>
              <w:right w:val="single" w:sz="4" w:space="0" w:color="000000"/>
            </w:tcBorders>
            <w:shd w:val="clear" w:color="000000" w:fill="FFFFFF"/>
            <w:hideMark/>
          </w:tcPr>
          <w:p w14:paraId="2532605D" w14:textId="3D957706" w:rsidR="007B329C" w:rsidRPr="003D4133" w:rsidRDefault="007B329C" w:rsidP="00BA03D0">
            <w:pPr>
              <w:spacing w:before="80" w:after="80"/>
              <w:rPr>
                <w:rFonts w:ascii="Arial Narrow" w:hAnsi="Arial Narrow" w:cs="Arial"/>
                <w:sz w:val="22"/>
                <w:szCs w:val="22"/>
              </w:rPr>
            </w:pPr>
            <w:r w:rsidRPr="003D4133">
              <w:rPr>
                <w:rFonts w:ascii="Arial Narrow" w:hAnsi="Arial Narrow" w:cs="Arial"/>
                <w:sz w:val="22"/>
                <w:szCs w:val="22"/>
              </w:rPr>
              <w:t xml:space="preserve">Elaborar y remitir por el sistema de gestión documental ORFEO, la comunicación de designación de supervisión al funcionario o contratista determinado en el contrato, </w:t>
            </w:r>
          </w:p>
        </w:tc>
        <w:tc>
          <w:tcPr>
            <w:tcW w:w="1701" w:type="dxa"/>
            <w:tcBorders>
              <w:top w:val="nil"/>
              <w:left w:val="nil"/>
              <w:bottom w:val="single" w:sz="4" w:space="0" w:color="auto"/>
              <w:right w:val="single" w:sz="4" w:space="0" w:color="auto"/>
            </w:tcBorders>
            <w:shd w:val="clear" w:color="000000" w:fill="FFFFFF"/>
            <w:vAlign w:val="center"/>
            <w:hideMark/>
          </w:tcPr>
          <w:p w14:paraId="7354333D" w14:textId="77777777" w:rsidR="007B329C" w:rsidRDefault="007B329C" w:rsidP="007B329C">
            <w:pPr>
              <w:spacing w:before="80" w:after="80"/>
              <w:jc w:val="center"/>
              <w:rPr>
                <w:rFonts w:ascii="Arial Narrow" w:hAnsi="Arial Narrow" w:cs="Arial"/>
                <w:sz w:val="22"/>
                <w:szCs w:val="22"/>
              </w:rPr>
            </w:pPr>
            <w:r w:rsidRPr="003D4133">
              <w:rPr>
                <w:rFonts w:ascii="Arial Narrow" w:hAnsi="Arial Narrow" w:cs="Arial"/>
                <w:sz w:val="22"/>
                <w:szCs w:val="22"/>
              </w:rPr>
              <w:t>Nivel Central: Subdirección Administrativa y Financiera - Grupo de Contratos.</w:t>
            </w:r>
          </w:p>
          <w:p w14:paraId="18A78822" w14:textId="34386A56" w:rsidR="007B329C" w:rsidRPr="003D4133" w:rsidRDefault="007B329C" w:rsidP="007B329C">
            <w:pPr>
              <w:spacing w:before="80" w:after="80"/>
              <w:jc w:val="center"/>
              <w:rPr>
                <w:rFonts w:ascii="Arial Narrow" w:hAnsi="Arial Narrow" w:cs="Arial"/>
                <w:sz w:val="22"/>
                <w:szCs w:val="22"/>
              </w:rPr>
            </w:pPr>
            <w:r w:rsidRPr="003D4133">
              <w:rPr>
                <w:rFonts w:ascii="Arial Narrow" w:hAnsi="Arial Narrow" w:cs="Arial"/>
                <w:sz w:val="22"/>
                <w:szCs w:val="22"/>
              </w:rPr>
              <w:t>Nivel Territorial: Dirección Territorial.</w:t>
            </w:r>
          </w:p>
        </w:tc>
        <w:tc>
          <w:tcPr>
            <w:tcW w:w="2127" w:type="dxa"/>
            <w:tcBorders>
              <w:top w:val="nil"/>
              <w:left w:val="nil"/>
              <w:bottom w:val="single" w:sz="4" w:space="0" w:color="auto"/>
              <w:right w:val="single" w:sz="4" w:space="0" w:color="auto"/>
            </w:tcBorders>
            <w:shd w:val="clear" w:color="000000" w:fill="FFFFFF"/>
            <w:vAlign w:val="center"/>
          </w:tcPr>
          <w:p w14:paraId="5715E9E3" w14:textId="61B8239E" w:rsidR="007B329C" w:rsidRPr="003D4133" w:rsidRDefault="007B329C" w:rsidP="007B329C">
            <w:pPr>
              <w:spacing w:before="80" w:after="80"/>
              <w:jc w:val="center"/>
              <w:rPr>
                <w:rFonts w:ascii="Arial Narrow" w:hAnsi="Arial Narrow" w:cs="Arial"/>
                <w:sz w:val="22"/>
                <w:szCs w:val="22"/>
              </w:rPr>
            </w:pPr>
            <w:r w:rsidRPr="007158D2">
              <w:rPr>
                <w:rFonts w:ascii="Arial Narrow" w:hAnsi="Arial Narrow" w:cs="Arial"/>
                <w:sz w:val="22"/>
                <w:szCs w:val="22"/>
              </w:rPr>
              <w:t>N/A</w:t>
            </w:r>
          </w:p>
        </w:tc>
        <w:tc>
          <w:tcPr>
            <w:tcW w:w="2409" w:type="dxa"/>
            <w:tcBorders>
              <w:top w:val="nil"/>
              <w:left w:val="single" w:sz="4" w:space="0" w:color="auto"/>
              <w:bottom w:val="single" w:sz="4" w:space="0" w:color="auto"/>
              <w:right w:val="single" w:sz="8" w:space="0" w:color="auto"/>
            </w:tcBorders>
            <w:shd w:val="clear" w:color="000000" w:fill="FFFFFF"/>
            <w:vAlign w:val="center"/>
            <w:hideMark/>
          </w:tcPr>
          <w:p w14:paraId="6E1E4A9A" w14:textId="56B41EFE" w:rsidR="007B329C" w:rsidRPr="003D4133" w:rsidRDefault="007B329C" w:rsidP="007B329C">
            <w:pPr>
              <w:spacing w:before="80" w:after="80"/>
              <w:jc w:val="both"/>
              <w:rPr>
                <w:rFonts w:ascii="Arial Narrow" w:hAnsi="Arial Narrow" w:cs="Arial"/>
                <w:sz w:val="22"/>
                <w:szCs w:val="22"/>
              </w:rPr>
            </w:pPr>
            <w:r w:rsidRPr="003D4133">
              <w:rPr>
                <w:rFonts w:ascii="Arial Narrow" w:hAnsi="Arial Narrow" w:cs="Arial"/>
                <w:sz w:val="22"/>
                <w:szCs w:val="22"/>
              </w:rPr>
              <w:t>Trazabilidad del sistema Orfeo.</w:t>
            </w:r>
          </w:p>
        </w:tc>
      </w:tr>
      <w:tr w:rsidR="007B329C" w14:paraId="6D520E75" w14:textId="77777777" w:rsidTr="00186421">
        <w:trPr>
          <w:trHeight w:val="1261"/>
        </w:trPr>
        <w:tc>
          <w:tcPr>
            <w:tcW w:w="432" w:type="dxa"/>
            <w:tcBorders>
              <w:top w:val="nil"/>
              <w:left w:val="single" w:sz="4" w:space="0" w:color="auto"/>
              <w:bottom w:val="single" w:sz="4" w:space="0" w:color="auto"/>
              <w:right w:val="single" w:sz="4" w:space="0" w:color="auto"/>
            </w:tcBorders>
            <w:shd w:val="clear" w:color="auto" w:fill="auto"/>
            <w:vAlign w:val="center"/>
          </w:tcPr>
          <w:p w14:paraId="08FC753E" w14:textId="70D2BA9E" w:rsidR="00BA03D0" w:rsidRDefault="00BA03D0" w:rsidP="007B329C">
            <w:pPr>
              <w:spacing w:before="80" w:after="80"/>
              <w:jc w:val="center"/>
              <w:rPr>
                <w:rFonts w:ascii="Arial Narrow" w:hAnsi="Arial Narrow" w:cs="Arial"/>
                <w:sz w:val="22"/>
                <w:szCs w:val="22"/>
              </w:rPr>
            </w:pPr>
            <w:r>
              <w:rPr>
                <w:rFonts w:ascii="Arial Narrow" w:hAnsi="Arial Narrow" w:cs="Arial"/>
                <w:sz w:val="22"/>
                <w:szCs w:val="22"/>
              </w:rPr>
              <w:t>12</w:t>
            </w:r>
          </w:p>
          <w:p w14:paraId="46DF5995" w14:textId="6847FA42" w:rsidR="007B329C" w:rsidRPr="003D4133" w:rsidRDefault="007B329C" w:rsidP="007B329C">
            <w:pPr>
              <w:spacing w:before="80" w:after="80"/>
              <w:jc w:val="center"/>
              <w:rPr>
                <w:rFonts w:ascii="Arial Narrow" w:hAnsi="Arial Narrow" w:cs="Arial"/>
                <w:sz w:val="22"/>
                <w:szCs w:val="22"/>
              </w:rPr>
            </w:pPr>
          </w:p>
        </w:tc>
        <w:tc>
          <w:tcPr>
            <w:tcW w:w="2965" w:type="dxa"/>
            <w:tcBorders>
              <w:top w:val="single" w:sz="4" w:space="0" w:color="auto"/>
              <w:left w:val="nil"/>
              <w:bottom w:val="single" w:sz="4" w:space="0" w:color="auto"/>
              <w:right w:val="single" w:sz="4" w:space="0" w:color="000000"/>
            </w:tcBorders>
            <w:shd w:val="clear" w:color="000000" w:fill="FFFFFF"/>
          </w:tcPr>
          <w:p w14:paraId="321FA944" w14:textId="5606029D" w:rsidR="007B329C" w:rsidRDefault="007B329C" w:rsidP="00324CF8">
            <w:pPr>
              <w:spacing w:before="80" w:after="80"/>
              <w:rPr>
                <w:rFonts w:ascii="Arial Narrow" w:hAnsi="Arial Narrow" w:cs="Arial"/>
                <w:sz w:val="22"/>
                <w:szCs w:val="22"/>
              </w:rPr>
            </w:pPr>
            <w:r>
              <w:rPr>
                <w:rFonts w:ascii="Arial Narrow" w:hAnsi="Arial Narrow" w:cs="Arial"/>
                <w:sz w:val="22"/>
                <w:szCs w:val="22"/>
              </w:rPr>
              <w:t>¿Requiere s</w:t>
            </w:r>
            <w:r w:rsidRPr="003D4133">
              <w:rPr>
                <w:rFonts w:ascii="Arial Narrow" w:hAnsi="Arial Narrow" w:cs="Arial"/>
                <w:sz w:val="22"/>
                <w:szCs w:val="22"/>
              </w:rPr>
              <w:t>uscribir acta de inicio</w:t>
            </w:r>
            <w:r>
              <w:rPr>
                <w:rFonts w:ascii="Arial Narrow" w:hAnsi="Arial Narrow" w:cs="Arial"/>
                <w:sz w:val="22"/>
                <w:szCs w:val="22"/>
              </w:rPr>
              <w:t>?</w:t>
            </w:r>
            <w:r w:rsidRPr="003D4133">
              <w:rPr>
                <w:rFonts w:ascii="Arial Narrow" w:hAnsi="Arial Narrow" w:cs="Arial"/>
                <w:sz w:val="22"/>
                <w:szCs w:val="22"/>
              </w:rPr>
              <w:t xml:space="preserve"> </w:t>
            </w:r>
          </w:p>
          <w:p w14:paraId="0533B3D1" w14:textId="77777777" w:rsidR="007B329C" w:rsidRDefault="007B329C" w:rsidP="00324CF8">
            <w:pPr>
              <w:spacing w:before="80" w:after="80"/>
              <w:rPr>
                <w:rFonts w:ascii="Arial Narrow" w:hAnsi="Arial Narrow" w:cs="Arial"/>
                <w:sz w:val="22"/>
                <w:szCs w:val="22"/>
              </w:rPr>
            </w:pPr>
          </w:p>
          <w:p w14:paraId="4C7E6DE6" w14:textId="3CCE5C34" w:rsidR="007B329C" w:rsidRDefault="007B329C" w:rsidP="00324CF8">
            <w:pPr>
              <w:spacing w:before="80" w:after="80"/>
              <w:rPr>
                <w:rFonts w:ascii="Arial Narrow" w:hAnsi="Arial Narrow" w:cs="Arial"/>
                <w:sz w:val="22"/>
                <w:szCs w:val="22"/>
              </w:rPr>
            </w:pPr>
            <w:r w:rsidRPr="00186421">
              <w:rPr>
                <w:rFonts w:ascii="Arial Narrow" w:hAnsi="Arial Narrow" w:cs="Arial"/>
                <w:b/>
                <w:bCs/>
                <w:sz w:val="22"/>
                <w:szCs w:val="22"/>
              </w:rPr>
              <w:t>SI</w:t>
            </w:r>
            <w:r>
              <w:rPr>
                <w:rFonts w:ascii="Arial Narrow" w:hAnsi="Arial Narrow" w:cs="Arial"/>
                <w:sz w:val="22"/>
                <w:szCs w:val="22"/>
              </w:rPr>
              <w:t xml:space="preserve">: </w:t>
            </w:r>
            <w:r w:rsidR="00FD75B1">
              <w:rPr>
                <w:rFonts w:ascii="Arial Narrow" w:hAnsi="Arial Narrow" w:cs="Arial"/>
                <w:sz w:val="22"/>
                <w:szCs w:val="22"/>
              </w:rPr>
              <w:t>c</w:t>
            </w:r>
            <w:r>
              <w:rPr>
                <w:rFonts w:ascii="Arial Narrow" w:hAnsi="Arial Narrow" w:cs="Arial"/>
                <w:sz w:val="22"/>
                <w:szCs w:val="22"/>
              </w:rPr>
              <w:t>ontinuar con la siguiente actividad</w:t>
            </w:r>
          </w:p>
          <w:p w14:paraId="017C812C" w14:textId="1FB83154" w:rsidR="007B329C" w:rsidRPr="003D4133" w:rsidRDefault="007B329C" w:rsidP="00324CF8">
            <w:pPr>
              <w:spacing w:before="80" w:after="80"/>
              <w:rPr>
                <w:rFonts w:ascii="Arial Narrow" w:hAnsi="Arial Narrow" w:cs="Arial"/>
                <w:sz w:val="22"/>
                <w:szCs w:val="22"/>
              </w:rPr>
            </w:pPr>
            <w:r w:rsidRPr="00186421">
              <w:rPr>
                <w:rFonts w:ascii="Arial Narrow" w:hAnsi="Arial Narrow" w:cs="Arial"/>
                <w:b/>
                <w:bCs/>
                <w:sz w:val="22"/>
                <w:szCs w:val="22"/>
              </w:rPr>
              <w:t>N</w:t>
            </w:r>
            <w:r>
              <w:rPr>
                <w:rFonts w:ascii="Arial Narrow" w:hAnsi="Arial Narrow" w:cs="Arial"/>
                <w:b/>
                <w:bCs/>
                <w:sz w:val="22"/>
                <w:szCs w:val="22"/>
              </w:rPr>
              <w:t>O</w:t>
            </w:r>
            <w:r>
              <w:rPr>
                <w:rFonts w:ascii="Arial Narrow" w:hAnsi="Arial Narrow" w:cs="Arial"/>
                <w:sz w:val="22"/>
                <w:szCs w:val="22"/>
              </w:rPr>
              <w:t xml:space="preserve">: </w:t>
            </w:r>
            <w:r w:rsidRPr="003D4133">
              <w:rPr>
                <w:rFonts w:ascii="Arial Narrow" w:hAnsi="Arial Narrow" w:cs="Arial"/>
                <w:sz w:val="22"/>
                <w:szCs w:val="22"/>
              </w:rPr>
              <w:t>informar respecto del inicio de ejecución del convenio.</w:t>
            </w:r>
          </w:p>
        </w:tc>
        <w:tc>
          <w:tcPr>
            <w:tcW w:w="1701" w:type="dxa"/>
            <w:tcBorders>
              <w:top w:val="nil"/>
              <w:left w:val="nil"/>
              <w:bottom w:val="single" w:sz="4" w:space="0" w:color="auto"/>
              <w:right w:val="single" w:sz="4" w:space="0" w:color="auto"/>
            </w:tcBorders>
            <w:shd w:val="clear" w:color="000000" w:fill="FFFFFF"/>
            <w:vAlign w:val="center"/>
          </w:tcPr>
          <w:p w14:paraId="5A6DD5B0" w14:textId="77777777" w:rsidR="00B3033F" w:rsidRDefault="00B3033F" w:rsidP="00B3033F">
            <w:pPr>
              <w:spacing w:before="80" w:after="80"/>
              <w:jc w:val="center"/>
              <w:rPr>
                <w:rFonts w:ascii="Arial Narrow" w:hAnsi="Arial Narrow" w:cs="Arial"/>
                <w:sz w:val="22"/>
                <w:szCs w:val="22"/>
              </w:rPr>
            </w:pPr>
            <w:r w:rsidRPr="003D4133">
              <w:rPr>
                <w:rFonts w:ascii="Arial Narrow" w:hAnsi="Arial Narrow" w:cs="Arial"/>
                <w:sz w:val="22"/>
                <w:szCs w:val="22"/>
              </w:rPr>
              <w:t>Nivel Central: Unidad Ejecutora.</w:t>
            </w:r>
          </w:p>
          <w:p w14:paraId="3C6D5D50" w14:textId="46F06AB3" w:rsidR="00BA03D0" w:rsidRDefault="00B3033F" w:rsidP="007B329C">
            <w:pPr>
              <w:spacing w:before="80" w:after="80"/>
              <w:jc w:val="center"/>
              <w:rPr>
                <w:rFonts w:ascii="Arial Narrow" w:hAnsi="Arial Narrow" w:cs="Arial"/>
                <w:sz w:val="22"/>
                <w:szCs w:val="22"/>
              </w:rPr>
            </w:pPr>
            <w:r w:rsidRPr="003D4133">
              <w:rPr>
                <w:rFonts w:ascii="Arial Narrow" w:hAnsi="Arial Narrow" w:cs="Arial"/>
                <w:sz w:val="22"/>
                <w:szCs w:val="22"/>
              </w:rPr>
              <w:t>Nivel Territorial: Dirección territorial o área protegida</w:t>
            </w:r>
            <w:r w:rsidDel="00B3033F">
              <w:rPr>
                <w:rFonts w:ascii="Arial Narrow" w:hAnsi="Arial Narrow" w:cs="Arial"/>
                <w:sz w:val="22"/>
                <w:szCs w:val="22"/>
              </w:rPr>
              <w:t xml:space="preserve"> </w:t>
            </w:r>
          </w:p>
          <w:p w14:paraId="207438DF" w14:textId="5F5816A7" w:rsidR="007B329C" w:rsidRPr="003D4133" w:rsidRDefault="007B329C" w:rsidP="007B329C">
            <w:pPr>
              <w:spacing w:before="80" w:after="80"/>
              <w:jc w:val="center"/>
              <w:rPr>
                <w:rFonts w:ascii="Arial Narrow" w:hAnsi="Arial Narrow" w:cs="Arial"/>
                <w:sz w:val="22"/>
                <w:szCs w:val="22"/>
              </w:rPr>
            </w:pPr>
            <w:r w:rsidRPr="003D4133">
              <w:rPr>
                <w:rFonts w:ascii="Arial Narrow" w:hAnsi="Arial Narrow" w:cs="Arial"/>
                <w:sz w:val="22"/>
                <w:szCs w:val="22"/>
              </w:rPr>
              <w:t>.</w:t>
            </w:r>
          </w:p>
        </w:tc>
        <w:tc>
          <w:tcPr>
            <w:tcW w:w="2127" w:type="dxa"/>
            <w:tcBorders>
              <w:top w:val="nil"/>
              <w:left w:val="nil"/>
              <w:bottom w:val="single" w:sz="4" w:space="0" w:color="auto"/>
              <w:right w:val="single" w:sz="4" w:space="0" w:color="auto"/>
            </w:tcBorders>
            <w:shd w:val="clear" w:color="000000" w:fill="FFFFFF"/>
            <w:vAlign w:val="center"/>
          </w:tcPr>
          <w:p w14:paraId="25B68C38" w14:textId="541E445D" w:rsidR="007B329C" w:rsidRDefault="007B329C" w:rsidP="007B329C">
            <w:pPr>
              <w:spacing w:before="80" w:after="80"/>
              <w:jc w:val="center"/>
              <w:rPr>
                <w:rFonts w:ascii="Arial Narrow" w:hAnsi="Arial Narrow" w:cs="Arial"/>
                <w:sz w:val="22"/>
                <w:szCs w:val="22"/>
              </w:rPr>
            </w:pPr>
            <w:r w:rsidRPr="007158D2">
              <w:rPr>
                <w:rFonts w:ascii="Arial Narrow" w:hAnsi="Arial Narrow" w:cs="Arial"/>
                <w:sz w:val="22"/>
                <w:szCs w:val="22"/>
              </w:rPr>
              <w:t>N/A</w:t>
            </w:r>
          </w:p>
        </w:tc>
        <w:tc>
          <w:tcPr>
            <w:tcW w:w="2409" w:type="dxa"/>
            <w:tcBorders>
              <w:top w:val="nil"/>
              <w:left w:val="single" w:sz="4" w:space="0" w:color="auto"/>
              <w:bottom w:val="single" w:sz="4" w:space="0" w:color="auto"/>
              <w:right w:val="single" w:sz="8" w:space="0" w:color="auto"/>
            </w:tcBorders>
            <w:shd w:val="clear" w:color="000000" w:fill="FFFFFF"/>
            <w:vAlign w:val="center"/>
          </w:tcPr>
          <w:p w14:paraId="39F88AD5" w14:textId="5169EFF7" w:rsidR="007B329C" w:rsidRDefault="007B329C" w:rsidP="007B329C">
            <w:pPr>
              <w:spacing w:before="80" w:after="80"/>
              <w:jc w:val="center"/>
              <w:rPr>
                <w:rFonts w:ascii="Arial Narrow" w:hAnsi="Arial Narrow" w:cs="Arial"/>
                <w:sz w:val="22"/>
                <w:szCs w:val="22"/>
              </w:rPr>
            </w:pPr>
          </w:p>
          <w:p w14:paraId="672E1114" w14:textId="46A78FFB" w:rsidR="00BA03D0" w:rsidRPr="003D4133" w:rsidRDefault="00BA03D0" w:rsidP="007B329C">
            <w:pPr>
              <w:spacing w:before="80" w:after="80"/>
              <w:jc w:val="center"/>
              <w:rPr>
                <w:rFonts w:ascii="Arial Narrow" w:hAnsi="Arial Narrow" w:cs="Arial"/>
                <w:sz w:val="22"/>
                <w:szCs w:val="22"/>
              </w:rPr>
            </w:pPr>
            <w:r>
              <w:rPr>
                <w:rFonts w:ascii="Arial Narrow" w:hAnsi="Arial Narrow" w:cs="Arial"/>
                <w:sz w:val="22"/>
                <w:szCs w:val="22"/>
              </w:rPr>
              <w:t>Publicidad en SECOP II de los documentos de ejecución del convenio</w:t>
            </w:r>
          </w:p>
        </w:tc>
      </w:tr>
      <w:tr w:rsidR="007B329C" w14:paraId="09EC35A5" w14:textId="77777777" w:rsidTr="00186421">
        <w:trPr>
          <w:trHeight w:val="187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5ECE809F" w14:textId="6827B4C3" w:rsidR="007B329C" w:rsidRDefault="007B329C" w:rsidP="007B329C">
            <w:pPr>
              <w:spacing w:before="80" w:after="80"/>
              <w:jc w:val="center"/>
              <w:rPr>
                <w:rFonts w:ascii="Arial Narrow" w:hAnsi="Arial Narrow" w:cs="Arial"/>
                <w:sz w:val="22"/>
                <w:szCs w:val="22"/>
              </w:rPr>
            </w:pPr>
          </w:p>
          <w:p w14:paraId="506DA018" w14:textId="77777777" w:rsidR="00BA03D0" w:rsidRDefault="00BA03D0" w:rsidP="007B329C">
            <w:pPr>
              <w:spacing w:before="80" w:after="80"/>
              <w:jc w:val="center"/>
              <w:rPr>
                <w:rFonts w:ascii="Arial Narrow" w:hAnsi="Arial Narrow" w:cs="Arial"/>
                <w:sz w:val="22"/>
                <w:szCs w:val="22"/>
              </w:rPr>
            </w:pPr>
          </w:p>
          <w:p w14:paraId="5A98813D" w14:textId="59E35F76" w:rsidR="00BA03D0" w:rsidRPr="003D4133" w:rsidRDefault="00BA03D0" w:rsidP="007B329C">
            <w:pPr>
              <w:spacing w:before="80" w:after="80"/>
              <w:jc w:val="center"/>
              <w:rPr>
                <w:rFonts w:ascii="Arial Narrow" w:hAnsi="Arial Narrow" w:cs="Arial"/>
                <w:sz w:val="22"/>
                <w:szCs w:val="22"/>
              </w:rPr>
            </w:pPr>
            <w:r>
              <w:rPr>
                <w:rFonts w:ascii="Arial Narrow" w:hAnsi="Arial Narrow" w:cs="Arial"/>
                <w:sz w:val="22"/>
                <w:szCs w:val="22"/>
              </w:rPr>
              <w:t>13</w:t>
            </w:r>
          </w:p>
        </w:tc>
        <w:tc>
          <w:tcPr>
            <w:tcW w:w="2965" w:type="dxa"/>
            <w:tcBorders>
              <w:top w:val="single" w:sz="4" w:space="0" w:color="auto"/>
              <w:left w:val="nil"/>
              <w:bottom w:val="single" w:sz="4" w:space="0" w:color="auto"/>
              <w:right w:val="single" w:sz="4" w:space="0" w:color="000000"/>
            </w:tcBorders>
            <w:shd w:val="clear" w:color="000000" w:fill="FFFFFF"/>
            <w:hideMark/>
          </w:tcPr>
          <w:p w14:paraId="0AB63F6C" w14:textId="762B0660" w:rsidR="007B329C" w:rsidRDefault="007B329C" w:rsidP="00283E2D">
            <w:pPr>
              <w:spacing w:before="80" w:after="80"/>
              <w:jc w:val="both"/>
              <w:rPr>
                <w:rFonts w:ascii="Arial Narrow" w:hAnsi="Arial Narrow" w:cs="Arial"/>
                <w:sz w:val="22"/>
                <w:szCs w:val="22"/>
              </w:rPr>
            </w:pPr>
            <w:r w:rsidRPr="003D4133">
              <w:rPr>
                <w:rFonts w:ascii="Arial Narrow" w:hAnsi="Arial Narrow" w:cs="Arial"/>
                <w:sz w:val="22"/>
                <w:szCs w:val="22"/>
              </w:rPr>
              <w:t>Recibir los informes de ejecución de los convenios, conforme la periodicidad establecida en los mismos</w:t>
            </w:r>
            <w:r w:rsidR="00BA03D0">
              <w:rPr>
                <w:rFonts w:ascii="Arial Narrow" w:hAnsi="Arial Narrow" w:cs="Arial"/>
                <w:sz w:val="22"/>
                <w:szCs w:val="22"/>
              </w:rPr>
              <w:t>, para ser incluidos en el expediente físico y publicados en SECOP II</w:t>
            </w:r>
            <w:r w:rsidRPr="003D4133">
              <w:rPr>
                <w:rFonts w:ascii="Arial Narrow" w:hAnsi="Arial Narrow" w:cs="Arial"/>
                <w:sz w:val="22"/>
                <w:szCs w:val="22"/>
              </w:rPr>
              <w:t>.</w:t>
            </w:r>
          </w:p>
          <w:p w14:paraId="27A2DC20" w14:textId="103A3769" w:rsidR="007B329C" w:rsidRPr="003D4133" w:rsidRDefault="007B329C" w:rsidP="00283E2D">
            <w:pPr>
              <w:spacing w:before="80" w:after="80"/>
              <w:jc w:val="both"/>
              <w:rPr>
                <w:rFonts w:ascii="Arial Narrow" w:hAnsi="Arial Narrow" w:cs="Arial"/>
                <w:sz w:val="22"/>
                <w:szCs w:val="22"/>
              </w:rPr>
            </w:pPr>
            <w:r w:rsidRPr="005D0A57">
              <w:rPr>
                <w:rFonts w:ascii="Arial Narrow" w:hAnsi="Arial Narrow" w:cs="Arial"/>
                <w:b/>
                <w:bCs/>
                <w:sz w:val="22"/>
                <w:szCs w:val="22"/>
              </w:rPr>
              <w:t>NOTA</w:t>
            </w:r>
            <w:r>
              <w:rPr>
                <w:rFonts w:ascii="Arial Narrow" w:hAnsi="Arial Narrow" w:cs="Arial"/>
                <w:sz w:val="22"/>
                <w:szCs w:val="22"/>
              </w:rPr>
              <w:t xml:space="preserve">: </w:t>
            </w:r>
            <w:r w:rsidR="00FD75B1">
              <w:rPr>
                <w:rFonts w:ascii="Arial Narrow" w:hAnsi="Arial Narrow" w:cs="Arial"/>
                <w:sz w:val="22"/>
                <w:szCs w:val="22"/>
              </w:rPr>
              <w:t>e</w:t>
            </w:r>
            <w:r w:rsidRPr="003D4133">
              <w:rPr>
                <w:rFonts w:ascii="Arial Narrow" w:hAnsi="Arial Narrow" w:cs="Arial"/>
                <w:sz w:val="22"/>
                <w:szCs w:val="22"/>
              </w:rPr>
              <w:t>n el caso de los convenios suscritos con recursos de Parques Nacionales Naturales de Colombia, los informes periódicos deben contener el respectivo balance financiero que dé cuenta de la ejecución presupuestal del convenio.</w:t>
            </w:r>
          </w:p>
        </w:tc>
        <w:tc>
          <w:tcPr>
            <w:tcW w:w="1701" w:type="dxa"/>
            <w:tcBorders>
              <w:top w:val="nil"/>
              <w:left w:val="nil"/>
              <w:bottom w:val="single" w:sz="4" w:space="0" w:color="auto"/>
              <w:right w:val="single" w:sz="4" w:space="0" w:color="auto"/>
            </w:tcBorders>
            <w:shd w:val="clear" w:color="000000" w:fill="FFFFFF"/>
            <w:vAlign w:val="center"/>
            <w:hideMark/>
          </w:tcPr>
          <w:p w14:paraId="61230C41" w14:textId="77777777" w:rsidR="007B329C" w:rsidRDefault="007B329C" w:rsidP="007B329C">
            <w:pPr>
              <w:spacing w:before="80" w:after="80"/>
              <w:jc w:val="center"/>
              <w:rPr>
                <w:rFonts w:ascii="Arial Narrow" w:hAnsi="Arial Narrow" w:cs="Arial"/>
                <w:sz w:val="22"/>
                <w:szCs w:val="22"/>
              </w:rPr>
            </w:pPr>
            <w:r w:rsidRPr="003D4133">
              <w:rPr>
                <w:rFonts w:ascii="Arial Narrow" w:hAnsi="Arial Narrow" w:cs="Arial"/>
                <w:sz w:val="22"/>
                <w:szCs w:val="22"/>
              </w:rPr>
              <w:t>Nivel Central: Subdirección Administrativa y Financiera - Grupo de Contratos.</w:t>
            </w:r>
          </w:p>
          <w:p w14:paraId="2DE37EBC" w14:textId="0B309078" w:rsidR="007B329C" w:rsidRPr="003D4133" w:rsidRDefault="007B329C" w:rsidP="007B329C">
            <w:pPr>
              <w:spacing w:before="80" w:after="80"/>
              <w:jc w:val="center"/>
              <w:rPr>
                <w:rFonts w:ascii="Arial Narrow" w:hAnsi="Arial Narrow" w:cs="Arial"/>
                <w:sz w:val="22"/>
                <w:szCs w:val="22"/>
              </w:rPr>
            </w:pPr>
            <w:r w:rsidRPr="003D4133">
              <w:rPr>
                <w:rFonts w:ascii="Arial Narrow" w:hAnsi="Arial Narrow" w:cs="Arial"/>
                <w:sz w:val="22"/>
                <w:szCs w:val="22"/>
              </w:rPr>
              <w:t>Nivel Territorial: Dirección Territorial.</w:t>
            </w:r>
          </w:p>
        </w:tc>
        <w:tc>
          <w:tcPr>
            <w:tcW w:w="2127" w:type="dxa"/>
            <w:tcBorders>
              <w:top w:val="nil"/>
              <w:left w:val="nil"/>
              <w:bottom w:val="single" w:sz="4" w:space="0" w:color="auto"/>
              <w:right w:val="single" w:sz="4" w:space="0" w:color="auto"/>
            </w:tcBorders>
            <w:shd w:val="clear" w:color="000000" w:fill="FFFFFF"/>
            <w:vAlign w:val="center"/>
          </w:tcPr>
          <w:p w14:paraId="55DBA708" w14:textId="703B401C" w:rsidR="007B329C" w:rsidRPr="003D4133" w:rsidRDefault="007B329C" w:rsidP="007B329C">
            <w:pPr>
              <w:spacing w:before="80" w:after="80"/>
              <w:jc w:val="center"/>
              <w:rPr>
                <w:rFonts w:ascii="Arial Narrow" w:hAnsi="Arial Narrow" w:cs="Arial"/>
                <w:sz w:val="22"/>
                <w:szCs w:val="22"/>
              </w:rPr>
            </w:pPr>
            <w:r w:rsidRPr="007158D2">
              <w:rPr>
                <w:rFonts w:ascii="Arial Narrow" w:hAnsi="Arial Narrow" w:cs="Arial"/>
                <w:sz w:val="22"/>
                <w:szCs w:val="22"/>
              </w:rPr>
              <w:t>N/A</w:t>
            </w:r>
          </w:p>
        </w:tc>
        <w:tc>
          <w:tcPr>
            <w:tcW w:w="2409" w:type="dxa"/>
            <w:tcBorders>
              <w:top w:val="nil"/>
              <w:left w:val="single" w:sz="4" w:space="0" w:color="auto"/>
              <w:bottom w:val="single" w:sz="4" w:space="0" w:color="auto"/>
              <w:right w:val="single" w:sz="4" w:space="0" w:color="auto"/>
            </w:tcBorders>
            <w:shd w:val="clear" w:color="000000" w:fill="FFFFFF"/>
            <w:vAlign w:val="center"/>
            <w:hideMark/>
          </w:tcPr>
          <w:p w14:paraId="0B81B43D" w14:textId="564E9B78" w:rsidR="007B329C" w:rsidRPr="003D4133" w:rsidRDefault="007B329C" w:rsidP="00283E2D">
            <w:pPr>
              <w:spacing w:before="80" w:after="80"/>
              <w:jc w:val="both"/>
              <w:rPr>
                <w:rFonts w:ascii="Arial Narrow" w:hAnsi="Arial Narrow" w:cs="Arial"/>
                <w:sz w:val="22"/>
                <w:szCs w:val="22"/>
              </w:rPr>
            </w:pPr>
            <w:r w:rsidRPr="003D4133">
              <w:rPr>
                <w:rFonts w:ascii="Arial Narrow" w:hAnsi="Arial Narrow" w:cs="Arial"/>
                <w:sz w:val="22"/>
                <w:szCs w:val="22"/>
              </w:rPr>
              <w:t>Informes periódicos</w:t>
            </w:r>
            <w:r w:rsidR="00BA03D0">
              <w:rPr>
                <w:rFonts w:ascii="Arial Narrow" w:hAnsi="Arial Narrow" w:cs="Arial"/>
                <w:sz w:val="22"/>
                <w:szCs w:val="22"/>
              </w:rPr>
              <w:t xml:space="preserve"> publicados en SECOP II e</w:t>
            </w:r>
            <w:r w:rsidRPr="003D4133">
              <w:rPr>
                <w:rFonts w:ascii="Arial Narrow" w:hAnsi="Arial Narrow" w:cs="Arial"/>
                <w:sz w:val="22"/>
                <w:szCs w:val="22"/>
              </w:rPr>
              <w:t xml:space="preserve"> incluidos en </w:t>
            </w:r>
            <w:r w:rsidR="00BA03D0">
              <w:rPr>
                <w:rFonts w:ascii="Arial Narrow" w:hAnsi="Arial Narrow" w:cs="Arial"/>
                <w:sz w:val="22"/>
                <w:szCs w:val="22"/>
              </w:rPr>
              <w:t>los expedientes</w:t>
            </w:r>
            <w:r w:rsidRPr="003D4133">
              <w:rPr>
                <w:rFonts w:ascii="Arial Narrow" w:hAnsi="Arial Narrow" w:cs="Arial"/>
                <w:sz w:val="22"/>
                <w:szCs w:val="22"/>
              </w:rPr>
              <w:t xml:space="preserve"> contractuales, junto con balance financiero cuando a ello haya lugar.</w:t>
            </w:r>
          </w:p>
        </w:tc>
      </w:tr>
      <w:tr w:rsidR="007B329C" w14:paraId="54AFF664" w14:textId="77777777" w:rsidTr="00186421">
        <w:trPr>
          <w:trHeight w:val="1172"/>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6DB13577" w14:textId="20AF2363" w:rsidR="007B329C" w:rsidRDefault="007B329C" w:rsidP="007B329C">
            <w:pPr>
              <w:spacing w:before="80" w:after="80"/>
              <w:jc w:val="center"/>
              <w:rPr>
                <w:rFonts w:ascii="Arial Narrow" w:hAnsi="Arial Narrow" w:cs="Arial"/>
                <w:sz w:val="22"/>
                <w:szCs w:val="22"/>
              </w:rPr>
            </w:pPr>
          </w:p>
          <w:p w14:paraId="0757FBE7" w14:textId="77777777" w:rsidR="003D6AFB" w:rsidRDefault="003D6AFB" w:rsidP="007B329C">
            <w:pPr>
              <w:spacing w:before="80" w:after="80"/>
              <w:jc w:val="center"/>
              <w:rPr>
                <w:rFonts w:ascii="Arial Narrow" w:hAnsi="Arial Narrow" w:cs="Arial"/>
                <w:sz w:val="22"/>
                <w:szCs w:val="22"/>
              </w:rPr>
            </w:pPr>
          </w:p>
          <w:p w14:paraId="45D2B83C" w14:textId="00A0FE41" w:rsidR="003D6AFB" w:rsidRPr="003D4133" w:rsidRDefault="003D6AFB" w:rsidP="007B329C">
            <w:pPr>
              <w:spacing w:before="80" w:after="80"/>
              <w:jc w:val="center"/>
              <w:rPr>
                <w:rFonts w:ascii="Arial Narrow" w:hAnsi="Arial Narrow" w:cs="Arial"/>
                <w:sz w:val="22"/>
                <w:szCs w:val="22"/>
              </w:rPr>
            </w:pPr>
            <w:r>
              <w:rPr>
                <w:rFonts w:ascii="Arial Narrow" w:hAnsi="Arial Narrow" w:cs="Arial"/>
                <w:sz w:val="22"/>
                <w:szCs w:val="22"/>
              </w:rPr>
              <w:t>14</w:t>
            </w:r>
          </w:p>
        </w:tc>
        <w:tc>
          <w:tcPr>
            <w:tcW w:w="2965" w:type="dxa"/>
            <w:tcBorders>
              <w:top w:val="single" w:sz="4" w:space="0" w:color="auto"/>
              <w:left w:val="nil"/>
              <w:bottom w:val="single" w:sz="4" w:space="0" w:color="auto"/>
              <w:right w:val="single" w:sz="4" w:space="0" w:color="000000"/>
            </w:tcBorders>
            <w:shd w:val="clear" w:color="000000" w:fill="FFFFFF"/>
            <w:hideMark/>
          </w:tcPr>
          <w:p w14:paraId="3FF29F9A" w14:textId="666581A2" w:rsidR="007B329C" w:rsidRPr="003D4133" w:rsidRDefault="003D6AFB" w:rsidP="00283E2D">
            <w:pPr>
              <w:spacing w:before="80" w:after="80"/>
              <w:jc w:val="both"/>
              <w:rPr>
                <w:rFonts w:ascii="Arial Narrow" w:hAnsi="Arial Narrow" w:cs="Arial"/>
                <w:sz w:val="22"/>
                <w:szCs w:val="22"/>
              </w:rPr>
            </w:pPr>
            <w:r>
              <w:rPr>
                <w:rFonts w:ascii="Arial Narrow" w:hAnsi="Arial Narrow" w:cs="Arial"/>
                <w:sz w:val="22"/>
                <w:szCs w:val="22"/>
              </w:rPr>
              <w:t>Verificar el cumplimiento de los requisitos exigidos para cada desembolso y radicar la respectiva cuenta</w:t>
            </w:r>
            <w:r w:rsidR="007B329C">
              <w:rPr>
                <w:rFonts w:ascii="Arial Narrow" w:hAnsi="Arial Narrow" w:cs="Arial"/>
                <w:sz w:val="22"/>
                <w:szCs w:val="22"/>
              </w:rPr>
              <w:t>.</w:t>
            </w:r>
          </w:p>
        </w:tc>
        <w:tc>
          <w:tcPr>
            <w:tcW w:w="1701" w:type="dxa"/>
            <w:tcBorders>
              <w:top w:val="nil"/>
              <w:left w:val="nil"/>
              <w:bottom w:val="single" w:sz="4" w:space="0" w:color="auto"/>
              <w:right w:val="single" w:sz="4" w:space="0" w:color="auto"/>
            </w:tcBorders>
            <w:shd w:val="clear" w:color="000000" w:fill="FFFFFF"/>
            <w:vAlign w:val="center"/>
            <w:hideMark/>
          </w:tcPr>
          <w:p w14:paraId="4ED126AE" w14:textId="77777777" w:rsidR="00B3033F" w:rsidRDefault="00B3033F" w:rsidP="00B3033F">
            <w:pPr>
              <w:spacing w:before="80" w:after="80"/>
              <w:jc w:val="center"/>
              <w:rPr>
                <w:rFonts w:ascii="Arial Narrow" w:hAnsi="Arial Narrow" w:cs="Arial"/>
                <w:sz w:val="22"/>
                <w:szCs w:val="22"/>
              </w:rPr>
            </w:pPr>
            <w:r w:rsidRPr="003D4133">
              <w:rPr>
                <w:rFonts w:ascii="Arial Narrow" w:hAnsi="Arial Narrow" w:cs="Arial"/>
                <w:sz w:val="22"/>
                <w:szCs w:val="22"/>
              </w:rPr>
              <w:t>Nivel Central: Unidad Ejecutora.</w:t>
            </w:r>
          </w:p>
          <w:p w14:paraId="59E1AD90" w14:textId="1417EB9B" w:rsidR="007B329C" w:rsidRPr="003D4133" w:rsidRDefault="00B3033F" w:rsidP="007B329C">
            <w:pPr>
              <w:spacing w:before="80" w:after="80"/>
              <w:jc w:val="center"/>
              <w:rPr>
                <w:rFonts w:ascii="Arial Narrow" w:hAnsi="Arial Narrow" w:cs="Arial"/>
                <w:sz w:val="22"/>
                <w:szCs w:val="22"/>
              </w:rPr>
            </w:pPr>
            <w:r w:rsidRPr="003D4133">
              <w:rPr>
                <w:rFonts w:ascii="Arial Narrow" w:hAnsi="Arial Narrow" w:cs="Arial"/>
                <w:sz w:val="22"/>
                <w:szCs w:val="22"/>
              </w:rPr>
              <w:t>Nivel Territorial: Dirección territorial o área protegida</w:t>
            </w:r>
            <w:r w:rsidDel="00B3033F">
              <w:rPr>
                <w:rFonts w:ascii="Arial Narrow" w:hAnsi="Arial Narrow" w:cs="Arial"/>
                <w:sz w:val="22"/>
                <w:szCs w:val="22"/>
              </w:rPr>
              <w:t xml:space="preserve"> </w:t>
            </w:r>
          </w:p>
        </w:tc>
        <w:tc>
          <w:tcPr>
            <w:tcW w:w="2127" w:type="dxa"/>
            <w:tcBorders>
              <w:top w:val="nil"/>
              <w:left w:val="nil"/>
              <w:bottom w:val="single" w:sz="4" w:space="0" w:color="auto"/>
              <w:right w:val="single" w:sz="4" w:space="0" w:color="auto"/>
            </w:tcBorders>
            <w:shd w:val="clear" w:color="000000" w:fill="FFFFFF"/>
            <w:vAlign w:val="center"/>
          </w:tcPr>
          <w:p w14:paraId="3A62958F" w14:textId="73106736" w:rsidR="007B329C" w:rsidRPr="007158D2" w:rsidRDefault="007B329C" w:rsidP="007B329C">
            <w:pPr>
              <w:spacing w:before="80" w:after="80"/>
              <w:jc w:val="center"/>
              <w:rPr>
                <w:rFonts w:ascii="Arial Narrow" w:hAnsi="Arial Narrow" w:cs="Arial"/>
                <w:sz w:val="22"/>
                <w:szCs w:val="22"/>
              </w:rPr>
            </w:pPr>
            <w:r w:rsidRPr="007158D2">
              <w:rPr>
                <w:rFonts w:ascii="Arial Narrow" w:hAnsi="Arial Narrow" w:cs="Arial"/>
                <w:sz w:val="22"/>
                <w:szCs w:val="22"/>
              </w:rPr>
              <w:t>N/A</w:t>
            </w:r>
          </w:p>
        </w:tc>
        <w:tc>
          <w:tcPr>
            <w:tcW w:w="2409" w:type="dxa"/>
            <w:tcBorders>
              <w:top w:val="nil"/>
              <w:left w:val="single" w:sz="4" w:space="0" w:color="auto"/>
              <w:bottom w:val="single" w:sz="4" w:space="0" w:color="auto"/>
              <w:right w:val="single" w:sz="4" w:space="0" w:color="auto"/>
            </w:tcBorders>
            <w:shd w:val="clear" w:color="000000" w:fill="FFFFFF"/>
            <w:vAlign w:val="center"/>
            <w:hideMark/>
          </w:tcPr>
          <w:p w14:paraId="41CC4641" w14:textId="5AECE63E" w:rsidR="007B329C" w:rsidRPr="003D4133" w:rsidRDefault="007B329C" w:rsidP="007B329C">
            <w:pPr>
              <w:spacing w:before="80" w:after="80"/>
              <w:jc w:val="both"/>
              <w:rPr>
                <w:rFonts w:ascii="Arial Narrow" w:hAnsi="Arial Narrow" w:cs="Arial"/>
                <w:sz w:val="22"/>
                <w:szCs w:val="22"/>
              </w:rPr>
            </w:pPr>
            <w:r w:rsidRPr="003D4133">
              <w:rPr>
                <w:rFonts w:ascii="Arial Narrow" w:hAnsi="Arial Narrow" w:cs="Arial"/>
                <w:sz w:val="22"/>
                <w:szCs w:val="22"/>
              </w:rPr>
              <w:t>Cuenta por pagar.</w:t>
            </w:r>
          </w:p>
        </w:tc>
      </w:tr>
      <w:tr w:rsidR="007B329C" w14:paraId="2BD5695A" w14:textId="77777777" w:rsidTr="00186421">
        <w:trPr>
          <w:trHeight w:val="1172"/>
        </w:trPr>
        <w:tc>
          <w:tcPr>
            <w:tcW w:w="432" w:type="dxa"/>
            <w:tcBorders>
              <w:top w:val="nil"/>
              <w:left w:val="single" w:sz="4" w:space="0" w:color="auto"/>
              <w:bottom w:val="single" w:sz="4" w:space="0" w:color="auto"/>
              <w:right w:val="single" w:sz="4" w:space="0" w:color="auto"/>
            </w:tcBorders>
            <w:shd w:val="clear" w:color="auto" w:fill="auto"/>
            <w:vAlign w:val="center"/>
          </w:tcPr>
          <w:p w14:paraId="080348A7" w14:textId="2962F4F8" w:rsidR="007B329C" w:rsidRDefault="007B329C" w:rsidP="007B329C">
            <w:pPr>
              <w:spacing w:before="80" w:after="80"/>
              <w:jc w:val="center"/>
              <w:rPr>
                <w:rFonts w:ascii="Arial Narrow" w:hAnsi="Arial Narrow" w:cs="Arial"/>
                <w:sz w:val="22"/>
                <w:szCs w:val="22"/>
              </w:rPr>
            </w:pPr>
          </w:p>
          <w:p w14:paraId="011E4B9B" w14:textId="77777777" w:rsidR="00064A40" w:rsidRDefault="00064A40" w:rsidP="007B329C">
            <w:pPr>
              <w:spacing w:before="80" w:after="80"/>
              <w:jc w:val="center"/>
              <w:rPr>
                <w:rFonts w:ascii="Arial Narrow" w:hAnsi="Arial Narrow" w:cs="Arial"/>
                <w:sz w:val="22"/>
                <w:szCs w:val="22"/>
              </w:rPr>
            </w:pPr>
          </w:p>
          <w:p w14:paraId="3907A1C1" w14:textId="02037BDF" w:rsidR="00064A40" w:rsidRPr="003D4133" w:rsidRDefault="00064A40" w:rsidP="007B329C">
            <w:pPr>
              <w:spacing w:before="80" w:after="80"/>
              <w:jc w:val="center"/>
              <w:rPr>
                <w:rFonts w:ascii="Arial Narrow" w:hAnsi="Arial Narrow" w:cs="Arial"/>
                <w:sz w:val="22"/>
                <w:szCs w:val="22"/>
              </w:rPr>
            </w:pPr>
            <w:r>
              <w:rPr>
                <w:rFonts w:ascii="Arial Narrow" w:hAnsi="Arial Narrow" w:cs="Arial"/>
                <w:sz w:val="22"/>
                <w:szCs w:val="22"/>
              </w:rPr>
              <w:t>15</w:t>
            </w:r>
          </w:p>
        </w:tc>
        <w:tc>
          <w:tcPr>
            <w:tcW w:w="2965" w:type="dxa"/>
            <w:tcBorders>
              <w:top w:val="single" w:sz="4" w:space="0" w:color="auto"/>
              <w:left w:val="nil"/>
              <w:bottom w:val="single" w:sz="4" w:space="0" w:color="auto"/>
              <w:right w:val="single" w:sz="4" w:space="0" w:color="000000"/>
            </w:tcBorders>
            <w:shd w:val="clear" w:color="000000" w:fill="FFFFFF"/>
          </w:tcPr>
          <w:p w14:paraId="25FC7C9E" w14:textId="77777777" w:rsidR="007B329C" w:rsidRDefault="007B329C" w:rsidP="00283E2D">
            <w:pPr>
              <w:spacing w:before="80" w:after="80"/>
              <w:jc w:val="both"/>
              <w:rPr>
                <w:rFonts w:ascii="Arial Narrow" w:hAnsi="Arial Narrow" w:cs="Arial"/>
                <w:sz w:val="22"/>
                <w:szCs w:val="22"/>
              </w:rPr>
            </w:pPr>
            <w:r>
              <w:rPr>
                <w:rFonts w:ascii="Arial Narrow" w:hAnsi="Arial Narrow" w:cs="Arial"/>
                <w:sz w:val="22"/>
                <w:szCs w:val="22"/>
              </w:rPr>
              <w:t>Tramitar</w:t>
            </w:r>
            <w:r w:rsidRPr="003D4133">
              <w:rPr>
                <w:rFonts w:ascii="Arial Narrow" w:hAnsi="Arial Narrow" w:cs="Arial"/>
                <w:sz w:val="22"/>
                <w:szCs w:val="22"/>
              </w:rPr>
              <w:t xml:space="preserve"> los desembolsos de los recursos convenidos</w:t>
            </w:r>
            <w:r>
              <w:rPr>
                <w:rFonts w:ascii="Arial Narrow" w:hAnsi="Arial Narrow" w:cs="Arial"/>
                <w:sz w:val="22"/>
                <w:szCs w:val="22"/>
              </w:rPr>
              <w:t xml:space="preserve"> una vez expedida la constancia.</w:t>
            </w:r>
          </w:p>
          <w:p w14:paraId="74D540DA" w14:textId="74B66150" w:rsidR="007B329C" w:rsidRPr="003D4133" w:rsidRDefault="007B329C" w:rsidP="00283E2D">
            <w:pPr>
              <w:spacing w:before="80" w:after="80"/>
              <w:jc w:val="both"/>
              <w:rPr>
                <w:rFonts w:ascii="Arial Narrow" w:hAnsi="Arial Narrow" w:cs="Arial"/>
                <w:sz w:val="22"/>
                <w:szCs w:val="22"/>
              </w:rPr>
            </w:pPr>
            <w:r w:rsidRPr="00186421">
              <w:rPr>
                <w:rFonts w:ascii="Arial Narrow" w:hAnsi="Arial Narrow" w:cs="Arial"/>
                <w:b/>
                <w:bCs/>
                <w:sz w:val="22"/>
                <w:szCs w:val="22"/>
              </w:rPr>
              <w:lastRenderedPageBreak/>
              <w:t>NOTA:</w:t>
            </w:r>
            <w:r>
              <w:rPr>
                <w:rFonts w:ascii="Arial Narrow" w:hAnsi="Arial Narrow" w:cs="Arial"/>
                <w:sz w:val="22"/>
                <w:szCs w:val="22"/>
              </w:rPr>
              <w:t xml:space="preserve"> </w:t>
            </w:r>
            <w:r w:rsidR="00FD75B1">
              <w:rPr>
                <w:rFonts w:ascii="Arial Narrow" w:hAnsi="Arial Narrow" w:cs="Arial"/>
                <w:sz w:val="22"/>
                <w:szCs w:val="22"/>
              </w:rPr>
              <w:t>c</w:t>
            </w:r>
            <w:r w:rsidRPr="003D4133">
              <w:rPr>
                <w:rFonts w:ascii="Arial Narrow" w:hAnsi="Arial Narrow" w:cs="Arial"/>
                <w:sz w:val="22"/>
                <w:szCs w:val="22"/>
              </w:rPr>
              <w:t>uando el convenio comprometa recursos en dinero y el ejecutor sea un asociado o cooperante diferente a Parques Nacionales Naturales</w:t>
            </w:r>
            <w:r w:rsidR="00FD75B1">
              <w:rPr>
                <w:rFonts w:ascii="Arial Narrow" w:hAnsi="Arial Narrow" w:cs="Arial"/>
                <w:sz w:val="22"/>
                <w:szCs w:val="22"/>
              </w:rPr>
              <w:t xml:space="preserve"> de Colombia.</w:t>
            </w:r>
          </w:p>
        </w:tc>
        <w:tc>
          <w:tcPr>
            <w:tcW w:w="1701" w:type="dxa"/>
            <w:tcBorders>
              <w:top w:val="nil"/>
              <w:left w:val="nil"/>
              <w:bottom w:val="single" w:sz="4" w:space="0" w:color="auto"/>
              <w:right w:val="single" w:sz="4" w:space="0" w:color="auto"/>
            </w:tcBorders>
            <w:shd w:val="clear" w:color="000000" w:fill="FFFFFF"/>
            <w:vAlign w:val="center"/>
          </w:tcPr>
          <w:p w14:paraId="74A5E9A7" w14:textId="77777777" w:rsidR="00B3033F" w:rsidRDefault="00B3033F" w:rsidP="00B3033F">
            <w:pPr>
              <w:spacing w:before="80" w:after="80"/>
              <w:jc w:val="center"/>
              <w:rPr>
                <w:rFonts w:ascii="Arial Narrow" w:hAnsi="Arial Narrow" w:cs="Arial"/>
                <w:sz w:val="22"/>
                <w:szCs w:val="22"/>
              </w:rPr>
            </w:pPr>
            <w:r w:rsidRPr="003D4133">
              <w:rPr>
                <w:rFonts w:ascii="Arial Narrow" w:hAnsi="Arial Narrow" w:cs="Arial"/>
                <w:sz w:val="22"/>
                <w:szCs w:val="22"/>
              </w:rPr>
              <w:lastRenderedPageBreak/>
              <w:t>Nivel Central: Unidad Ejecutora.</w:t>
            </w:r>
          </w:p>
          <w:p w14:paraId="3425DFEF" w14:textId="13C02942" w:rsidR="007B329C" w:rsidRPr="003D4133" w:rsidRDefault="00B3033F" w:rsidP="00B3033F">
            <w:pPr>
              <w:spacing w:before="80" w:after="80"/>
              <w:jc w:val="center"/>
              <w:rPr>
                <w:rFonts w:ascii="Arial Narrow" w:hAnsi="Arial Narrow" w:cs="Arial"/>
                <w:sz w:val="22"/>
                <w:szCs w:val="22"/>
              </w:rPr>
            </w:pPr>
            <w:r w:rsidRPr="003D4133">
              <w:rPr>
                <w:rFonts w:ascii="Arial Narrow" w:hAnsi="Arial Narrow" w:cs="Arial"/>
                <w:sz w:val="22"/>
                <w:szCs w:val="22"/>
              </w:rPr>
              <w:lastRenderedPageBreak/>
              <w:t>Nivel Territorial: Dirección territorial o área protegida</w:t>
            </w:r>
          </w:p>
        </w:tc>
        <w:tc>
          <w:tcPr>
            <w:tcW w:w="2127" w:type="dxa"/>
            <w:tcBorders>
              <w:top w:val="nil"/>
              <w:left w:val="nil"/>
              <w:bottom w:val="single" w:sz="4" w:space="0" w:color="auto"/>
              <w:right w:val="single" w:sz="4" w:space="0" w:color="auto"/>
            </w:tcBorders>
            <w:shd w:val="clear" w:color="000000" w:fill="FFFFFF"/>
            <w:vAlign w:val="center"/>
          </w:tcPr>
          <w:p w14:paraId="2C0CADAA" w14:textId="639AD1CF" w:rsidR="007B329C" w:rsidRPr="007158D2" w:rsidRDefault="007B329C" w:rsidP="007B329C">
            <w:pPr>
              <w:spacing w:before="80" w:after="80"/>
              <w:jc w:val="center"/>
              <w:rPr>
                <w:rFonts w:ascii="Arial Narrow" w:hAnsi="Arial Narrow" w:cs="Arial"/>
                <w:sz w:val="22"/>
                <w:szCs w:val="22"/>
              </w:rPr>
            </w:pPr>
            <w:r>
              <w:rPr>
                <w:rFonts w:ascii="Arial Narrow" w:hAnsi="Arial Narrow" w:cs="Arial"/>
                <w:sz w:val="22"/>
                <w:szCs w:val="22"/>
              </w:rPr>
              <w:lastRenderedPageBreak/>
              <w:t>N.A.</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7D6F246D" w14:textId="77777777" w:rsidR="007B329C" w:rsidRPr="003D4133" w:rsidRDefault="007B329C" w:rsidP="007B329C">
            <w:pPr>
              <w:spacing w:before="80" w:after="80"/>
              <w:jc w:val="both"/>
              <w:rPr>
                <w:rFonts w:ascii="Arial Narrow" w:hAnsi="Arial Narrow" w:cs="Arial"/>
                <w:sz w:val="22"/>
                <w:szCs w:val="22"/>
              </w:rPr>
            </w:pPr>
          </w:p>
        </w:tc>
      </w:tr>
      <w:tr w:rsidR="003B29B9" w14:paraId="697C9D24" w14:textId="77777777" w:rsidTr="00186421">
        <w:trPr>
          <w:trHeight w:val="1172"/>
        </w:trPr>
        <w:tc>
          <w:tcPr>
            <w:tcW w:w="432" w:type="dxa"/>
            <w:tcBorders>
              <w:top w:val="nil"/>
              <w:left w:val="single" w:sz="4" w:space="0" w:color="auto"/>
              <w:bottom w:val="single" w:sz="4" w:space="0" w:color="auto"/>
              <w:right w:val="single" w:sz="4" w:space="0" w:color="auto"/>
            </w:tcBorders>
            <w:shd w:val="clear" w:color="auto" w:fill="auto"/>
            <w:vAlign w:val="center"/>
          </w:tcPr>
          <w:p w14:paraId="76E466C3" w14:textId="1EE9AFD6" w:rsidR="003B29B9" w:rsidDel="00064A40" w:rsidRDefault="003B29B9" w:rsidP="007B329C">
            <w:pPr>
              <w:spacing w:before="80" w:after="80"/>
              <w:jc w:val="center"/>
              <w:rPr>
                <w:rFonts w:ascii="Arial Narrow" w:hAnsi="Arial Narrow" w:cs="Arial"/>
                <w:sz w:val="22"/>
                <w:szCs w:val="22"/>
              </w:rPr>
            </w:pPr>
            <w:r>
              <w:rPr>
                <w:rFonts w:ascii="Arial Narrow" w:hAnsi="Arial Narrow" w:cs="Arial"/>
                <w:sz w:val="22"/>
                <w:szCs w:val="22"/>
              </w:rPr>
              <w:t>16</w:t>
            </w:r>
          </w:p>
        </w:tc>
        <w:tc>
          <w:tcPr>
            <w:tcW w:w="2965" w:type="dxa"/>
            <w:tcBorders>
              <w:top w:val="single" w:sz="4" w:space="0" w:color="auto"/>
              <w:left w:val="nil"/>
              <w:bottom w:val="single" w:sz="4" w:space="0" w:color="auto"/>
              <w:right w:val="single" w:sz="4" w:space="0" w:color="000000"/>
            </w:tcBorders>
            <w:shd w:val="clear" w:color="000000" w:fill="FFFFFF"/>
          </w:tcPr>
          <w:p w14:paraId="334747DE" w14:textId="16A5F3CE" w:rsidR="003B29B9" w:rsidRDefault="003B29B9" w:rsidP="00283E2D">
            <w:pPr>
              <w:spacing w:before="80" w:after="80"/>
              <w:jc w:val="both"/>
              <w:rPr>
                <w:rFonts w:ascii="Arial Narrow" w:hAnsi="Arial Narrow" w:cs="Arial"/>
                <w:sz w:val="22"/>
                <w:szCs w:val="22"/>
              </w:rPr>
            </w:pPr>
            <w:r>
              <w:rPr>
                <w:rFonts w:ascii="Arial Narrow" w:hAnsi="Arial Narrow" w:cs="Arial"/>
                <w:sz w:val="22"/>
                <w:szCs w:val="22"/>
              </w:rPr>
              <w:t>Analizar la procedencia de modificaciones, adiciones y prórrogas, elaborar la Justificación</w:t>
            </w:r>
            <w:r w:rsidR="00EA6332">
              <w:rPr>
                <w:rFonts w:ascii="Arial Narrow" w:hAnsi="Arial Narrow" w:cs="Arial"/>
                <w:sz w:val="22"/>
                <w:szCs w:val="22"/>
              </w:rPr>
              <w:t xml:space="preserve"> y presentar solicitud </w:t>
            </w:r>
            <w:r>
              <w:rPr>
                <w:rFonts w:ascii="Arial Narrow" w:hAnsi="Arial Narrow" w:cs="Arial"/>
                <w:sz w:val="22"/>
                <w:szCs w:val="22"/>
              </w:rPr>
              <w:t xml:space="preserve"> </w:t>
            </w:r>
          </w:p>
        </w:tc>
        <w:tc>
          <w:tcPr>
            <w:tcW w:w="1701" w:type="dxa"/>
            <w:tcBorders>
              <w:top w:val="nil"/>
              <w:left w:val="nil"/>
              <w:bottom w:val="single" w:sz="4" w:space="0" w:color="auto"/>
              <w:right w:val="single" w:sz="4" w:space="0" w:color="auto"/>
            </w:tcBorders>
            <w:shd w:val="clear" w:color="000000" w:fill="FFFFFF"/>
            <w:vAlign w:val="center"/>
          </w:tcPr>
          <w:p w14:paraId="11C8A7CB" w14:textId="77777777" w:rsidR="00B3033F" w:rsidRDefault="00B3033F" w:rsidP="00B3033F">
            <w:pPr>
              <w:spacing w:before="80" w:after="80"/>
              <w:jc w:val="center"/>
              <w:rPr>
                <w:rFonts w:ascii="Arial Narrow" w:hAnsi="Arial Narrow" w:cs="Arial"/>
                <w:sz w:val="22"/>
                <w:szCs w:val="22"/>
              </w:rPr>
            </w:pPr>
            <w:r w:rsidRPr="003D4133">
              <w:rPr>
                <w:rFonts w:ascii="Arial Narrow" w:hAnsi="Arial Narrow" w:cs="Arial"/>
                <w:sz w:val="22"/>
                <w:szCs w:val="22"/>
              </w:rPr>
              <w:t>Nivel Central: Unidad Ejecutora.</w:t>
            </w:r>
          </w:p>
          <w:p w14:paraId="509CE165" w14:textId="4DFB91BB" w:rsidR="003B29B9" w:rsidRDefault="00B3033F" w:rsidP="00B3033F">
            <w:pPr>
              <w:spacing w:before="80" w:after="80"/>
              <w:jc w:val="center"/>
              <w:rPr>
                <w:rFonts w:ascii="Arial Narrow" w:hAnsi="Arial Narrow" w:cs="Arial"/>
                <w:sz w:val="22"/>
                <w:szCs w:val="22"/>
              </w:rPr>
            </w:pPr>
            <w:r w:rsidRPr="003D4133">
              <w:rPr>
                <w:rFonts w:ascii="Arial Narrow" w:hAnsi="Arial Narrow" w:cs="Arial"/>
                <w:sz w:val="22"/>
                <w:szCs w:val="22"/>
              </w:rPr>
              <w:t>Nivel Territorial: Dirección territorial o área protegida</w:t>
            </w:r>
          </w:p>
        </w:tc>
        <w:tc>
          <w:tcPr>
            <w:tcW w:w="2127" w:type="dxa"/>
            <w:tcBorders>
              <w:top w:val="nil"/>
              <w:left w:val="nil"/>
              <w:bottom w:val="single" w:sz="4" w:space="0" w:color="auto"/>
              <w:right w:val="single" w:sz="4" w:space="0" w:color="auto"/>
            </w:tcBorders>
            <w:shd w:val="clear" w:color="000000" w:fill="FFFFFF"/>
            <w:vAlign w:val="center"/>
          </w:tcPr>
          <w:p w14:paraId="2D7FC00D" w14:textId="0E8FA959" w:rsidR="003B29B9" w:rsidRDefault="003B29B9" w:rsidP="007B329C">
            <w:pPr>
              <w:spacing w:before="80" w:after="80"/>
              <w:jc w:val="center"/>
              <w:rPr>
                <w:rFonts w:ascii="Arial Narrow" w:hAnsi="Arial Narrow" w:cs="Arial"/>
                <w:sz w:val="22"/>
                <w:szCs w:val="22"/>
              </w:rPr>
            </w:pPr>
            <w:r>
              <w:rPr>
                <w:rFonts w:ascii="Arial Narrow" w:hAnsi="Arial Narrow" w:cs="Arial"/>
                <w:sz w:val="22"/>
                <w:szCs w:val="22"/>
              </w:rPr>
              <w:t>N/A</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18F77CD4" w14:textId="22AFE03B" w:rsidR="003B29B9" w:rsidRPr="003D4133" w:rsidRDefault="003B29B9" w:rsidP="003B29B9">
            <w:pPr>
              <w:spacing w:before="80" w:after="80"/>
              <w:rPr>
                <w:rFonts w:ascii="Arial Narrow" w:hAnsi="Arial Narrow" w:cs="Arial"/>
                <w:sz w:val="22"/>
                <w:szCs w:val="22"/>
              </w:rPr>
            </w:pPr>
            <w:r>
              <w:rPr>
                <w:rFonts w:ascii="Arial Narrow" w:hAnsi="Arial Narrow" w:cs="Arial"/>
                <w:sz w:val="22"/>
                <w:szCs w:val="22"/>
              </w:rPr>
              <w:t>Justificación del modificatorio</w:t>
            </w:r>
            <w:r w:rsidR="00EA6332">
              <w:rPr>
                <w:rFonts w:ascii="Arial Narrow" w:hAnsi="Arial Narrow" w:cs="Arial"/>
                <w:sz w:val="22"/>
                <w:szCs w:val="22"/>
              </w:rPr>
              <w:t xml:space="preserve"> </w:t>
            </w:r>
          </w:p>
        </w:tc>
      </w:tr>
      <w:tr w:rsidR="007B329C" w14:paraId="58DFA933" w14:textId="77777777" w:rsidTr="00186421">
        <w:trPr>
          <w:trHeight w:val="1143"/>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35BE29F0" w14:textId="545C9520" w:rsidR="007B329C" w:rsidRDefault="007B329C" w:rsidP="007B329C">
            <w:pPr>
              <w:spacing w:before="80" w:after="80"/>
              <w:jc w:val="center"/>
              <w:rPr>
                <w:rFonts w:ascii="Arial Narrow" w:hAnsi="Arial Narrow" w:cs="Arial"/>
                <w:sz w:val="22"/>
                <w:szCs w:val="22"/>
              </w:rPr>
            </w:pPr>
          </w:p>
          <w:p w14:paraId="648628B3" w14:textId="77777777" w:rsidR="003B29B9" w:rsidRDefault="003B29B9" w:rsidP="007B329C">
            <w:pPr>
              <w:spacing w:before="80" w:after="80"/>
              <w:jc w:val="center"/>
              <w:rPr>
                <w:rFonts w:ascii="Arial Narrow" w:hAnsi="Arial Narrow" w:cs="Arial"/>
                <w:sz w:val="22"/>
                <w:szCs w:val="22"/>
              </w:rPr>
            </w:pPr>
          </w:p>
          <w:p w14:paraId="7D8C3ECE" w14:textId="7BC5B3B4" w:rsidR="003B29B9" w:rsidRPr="003D4133" w:rsidRDefault="003B29B9" w:rsidP="007B329C">
            <w:pPr>
              <w:spacing w:before="80" w:after="80"/>
              <w:jc w:val="center"/>
              <w:rPr>
                <w:rFonts w:ascii="Arial Narrow" w:hAnsi="Arial Narrow" w:cs="Arial"/>
                <w:sz w:val="22"/>
                <w:szCs w:val="22"/>
              </w:rPr>
            </w:pPr>
            <w:r>
              <w:rPr>
                <w:rFonts w:ascii="Arial Narrow" w:hAnsi="Arial Narrow" w:cs="Arial"/>
                <w:sz w:val="22"/>
                <w:szCs w:val="22"/>
              </w:rPr>
              <w:t>17</w:t>
            </w:r>
          </w:p>
        </w:tc>
        <w:tc>
          <w:tcPr>
            <w:tcW w:w="2965" w:type="dxa"/>
            <w:tcBorders>
              <w:top w:val="single" w:sz="4" w:space="0" w:color="auto"/>
              <w:left w:val="nil"/>
              <w:bottom w:val="single" w:sz="4" w:space="0" w:color="auto"/>
              <w:right w:val="single" w:sz="4" w:space="0" w:color="000000"/>
            </w:tcBorders>
            <w:shd w:val="clear" w:color="000000" w:fill="FFFFFF"/>
            <w:vAlign w:val="center"/>
            <w:hideMark/>
          </w:tcPr>
          <w:p w14:paraId="085254EF" w14:textId="2C62120A" w:rsidR="007B329C" w:rsidRPr="003D4133" w:rsidRDefault="007B329C" w:rsidP="00283E2D">
            <w:pPr>
              <w:spacing w:before="80" w:after="80"/>
              <w:jc w:val="both"/>
              <w:rPr>
                <w:rFonts w:ascii="Arial Narrow" w:hAnsi="Arial Narrow" w:cs="Arial"/>
                <w:sz w:val="22"/>
                <w:szCs w:val="22"/>
              </w:rPr>
            </w:pPr>
            <w:r w:rsidRPr="003D4133">
              <w:rPr>
                <w:rFonts w:ascii="Arial Narrow" w:hAnsi="Arial Narrow" w:cs="Arial"/>
                <w:sz w:val="22"/>
                <w:szCs w:val="22"/>
              </w:rPr>
              <w:t>Elabor</w:t>
            </w:r>
            <w:r>
              <w:rPr>
                <w:rFonts w:ascii="Arial Narrow" w:hAnsi="Arial Narrow" w:cs="Arial"/>
                <w:sz w:val="22"/>
                <w:szCs w:val="22"/>
              </w:rPr>
              <w:t>ar</w:t>
            </w:r>
            <w:r w:rsidRPr="003D4133">
              <w:rPr>
                <w:rFonts w:ascii="Arial Narrow" w:hAnsi="Arial Narrow" w:cs="Arial"/>
                <w:sz w:val="22"/>
                <w:szCs w:val="22"/>
              </w:rPr>
              <w:t xml:space="preserve"> las modificaciones, prórrogas o adiciones que se presenten en desarrollo y ejecución del convenio, </w:t>
            </w:r>
            <w:r w:rsidR="002A13B6">
              <w:rPr>
                <w:rFonts w:ascii="Arial Narrow" w:hAnsi="Arial Narrow" w:cs="Arial"/>
                <w:sz w:val="22"/>
                <w:szCs w:val="22"/>
              </w:rPr>
              <w:t xml:space="preserve">remitir al supervisor para recaudo de firmas </w:t>
            </w:r>
            <w:r w:rsidRPr="003D4133">
              <w:rPr>
                <w:rFonts w:ascii="Arial Narrow" w:hAnsi="Arial Narrow" w:cs="Arial"/>
                <w:sz w:val="22"/>
                <w:szCs w:val="22"/>
              </w:rPr>
              <w:t>y proceder a su publicación en SECOP II.</w:t>
            </w:r>
          </w:p>
        </w:tc>
        <w:tc>
          <w:tcPr>
            <w:tcW w:w="1701" w:type="dxa"/>
            <w:tcBorders>
              <w:top w:val="nil"/>
              <w:left w:val="nil"/>
              <w:bottom w:val="single" w:sz="4" w:space="0" w:color="auto"/>
              <w:right w:val="single" w:sz="4" w:space="0" w:color="auto"/>
            </w:tcBorders>
            <w:shd w:val="clear" w:color="000000" w:fill="FFFFFF"/>
            <w:vAlign w:val="center"/>
            <w:hideMark/>
          </w:tcPr>
          <w:p w14:paraId="1EA321A5" w14:textId="77777777" w:rsidR="007B329C" w:rsidRDefault="007B329C" w:rsidP="007B329C">
            <w:pPr>
              <w:spacing w:before="80" w:after="80"/>
              <w:jc w:val="center"/>
              <w:rPr>
                <w:rFonts w:ascii="Arial Narrow" w:hAnsi="Arial Narrow" w:cs="Arial"/>
                <w:sz w:val="22"/>
                <w:szCs w:val="22"/>
              </w:rPr>
            </w:pPr>
            <w:r w:rsidRPr="003D4133">
              <w:rPr>
                <w:rFonts w:ascii="Arial Narrow" w:hAnsi="Arial Narrow" w:cs="Arial"/>
                <w:sz w:val="22"/>
                <w:szCs w:val="22"/>
              </w:rPr>
              <w:t>Nivel Central: Subdirección Administrativa y Financiera - Grupo de Contratos.</w:t>
            </w:r>
          </w:p>
          <w:p w14:paraId="5990FE1C" w14:textId="40C69DDE" w:rsidR="007B329C" w:rsidRPr="003D4133" w:rsidRDefault="007B329C" w:rsidP="007B329C">
            <w:pPr>
              <w:spacing w:before="80" w:after="80"/>
              <w:jc w:val="center"/>
              <w:rPr>
                <w:rFonts w:ascii="Arial Narrow" w:hAnsi="Arial Narrow" w:cs="Arial"/>
                <w:sz w:val="22"/>
                <w:szCs w:val="22"/>
              </w:rPr>
            </w:pPr>
            <w:r w:rsidRPr="003D4133">
              <w:rPr>
                <w:rFonts w:ascii="Arial Narrow" w:hAnsi="Arial Narrow" w:cs="Arial"/>
                <w:sz w:val="22"/>
                <w:szCs w:val="22"/>
              </w:rPr>
              <w:t>Nivel Territorial: Dirección Territorial.</w:t>
            </w:r>
          </w:p>
        </w:tc>
        <w:tc>
          <w:tcPr>
            <w:tcW w:w="2127" w:type="dxa"/>
            <w:tcBorders>
              <w:top w:val="nil"/>
              <w:left w:val="nil"/>
              <w:bottom w:val="single" w:sz="4" w:space="0" w:color="auto"/>
              <w:right w:val="single" w:sz="4" w:space="0" w:color="auto"/>
            </w:tcBorders>
            <w:shd w:val="clear" w:color="000000" w:fill="FFFFFF"/>
            <w:vAlign w:val="center"/>
          </w:tcPr>
          <w:p w14:paraId="084B706B" w14:textId="2C17589A" w:rsidR="007B329C" w:rsidRPr="003D4133" w:rsidRDefault="007B329C" w:rsidP="007B329C">
            <w:pPr>
              <w:spacing w:before="80" w:after="80"/>
              <w:jc w:val="center"/>
              <w:rPr>
                <w:rFonts w:ascii="Arial Narrow" w:hAnsi="Arial Narrow" w:cs="Arial"/>
                <w:sz w:val="22"/>
                <w:szCs w:val="22"/>
              </w:rPr>
            </w:pPr>
            <w:r w:rsidRPr="007158D2">
              <w:rPr>
                <w:rFonts w:ascii="Arial Narrow" w:hAnsi="Arial Narrow" w:cs="Arial"/>
                <w:sz w:val="22"/>
                <w:szCs w:val="22"/>
              </w:rPr>
              <w:t>N/A</w:t>
            </w:r>
          </w:p>
        </w:tc>
        <w:tc>
          <w:tcPr>
            <w:tcW w:w="2409" w:type="dxa"/>
            <w:tcBorders>
              <w:top w:val="nil"/>
              <w:left w:val="single" w:sz="4" w:space="0" w:color="auto"/>
              <w:bottom w:val="single" w:sz="4" w:space="0" w:color="auto"/>
              <w:right w:val="single" w:sz="4" w:space="0" w:color="auto"/>
            </w:tcBorders>
            <w:shd w:val="clear" w:color="000000" w:fill="FFFFFF"/>
            <w:vAlign w:val="center"/>
            <w:hideMark/>
          </w:tcPr>
          <w:p w14:paraId="2A71553C" w14:textId="4F66CFAB" w:rsidR="007B329C" w:rsidRPr="003D4133" w:rsidRDefault="007B329C" w:rsidP="007B329C">
            <w:pPr>
              <w:spacing w:before="80" w:after="80"/>
              <w:jc w:val="both"/>
              <w:rPr>
                <w:rFonts w:ascii="Arial Narrow" w:hAnsi="Arial Narrow" w:cs="Arial"/>
                <w:sz w:val="22"/>
                <w:szCs w:val="22"/>
              </w:rPr>
            </w:pPr>
            <w:r w:rsidRPr="003D4133">
              <w:rPr>
                <w:rFonts w:ascii="Arial Narrow" w:hAnsi="Arial Narrow" w:cs="Arial"/>
                <w:sz w:val="22"/>
                <w:szCs w:val="22"/>
              </w:rPr>
              <w:t>Modificaciones, adiciones o prórrogas debidamente firmadas por las partes</w:t>
            </w:r>
            <w:r w:rsidR="002A13B6">
              <w:rPr>
                <w:rFonts w:ascii="Arial Narrow" w:hAnsi="Arial Narrow" w:cs="Arial"/>
                <w:sz w:val="22"/>
                <w:szCs w:val="22"/>
              </w:rPr>
              <w:t>,</w:t>
            </w:r>
            <w:r w:rsidRPr="003D4133">
              <w:rPr>
                <w:rFonts w:ascii="Arial Narrow" w:hAnsi="Arial Narrow" w:cs="Arial"/>
                <w:sz w:val="22"/>
                <w:szCs w:val="22"/>
              </w:rPr>
              <w:t xml:space="preserve"> incluidas en la respectiva carpeta</w:t>
            </w:r>
            <w:r w:rsidR="002A13B6">
              <w:rPr>
                <w:rFonts w:ascii="Arial Narrow" w:hAnsi="Arial Narrow" w:cs="Arial"/>
                <w:sz w:val="22"/>
                <w:szCs w:val="22"/>
              </w:rPr>
              <w:t xml:space="preserve"> y publicadas en SECOP II</w:t>
            </w:r>
            <w:r w:rsidR="00FD75B1">
              <w:rPr>
                <w:rFonts w:ascii="Arial Narrow" w:hAnsi="Arial Narrow" w:cs="Arial"/>
                <w:sz w:val="22"/>
                <w:szCs w:val="22"/>
              </w:rPr>
              <w:t>.</w:t>
            </w:r>
          </w:p>
        </w:tc>
      </w:tr>
      <w:tr w:rsidR="00E93D6C" w14:paraId="708345BC" w14:textId="77777777" w:rsidTr="00186421">
        <w:trPr>
          <w:trHeight w:val="1143"/>
        </w:trPr>
        <w:tc>
          <w:tcPr>
            <w:tcW w:w="432" w:type="dxa"/>
            <w:tcBorders>
              <w:top w:val="nil"/>
              <w:left w:val="single" w:sz="4" w:space="0" w:color="auto"/>
              <w:bottom w:val="single" w:sz="4" w:space="0" w:color="auto"/>
              <w:right w:val="single" w:sz="4" w:space="0" w:color="auto"/>
            </w:tcBorders>
            <w:shd w:val="clear" w:color="auto" w:fill="auto"/>
            <w:vAlign w:val="center"/>
          </w:tcPr>
          <w:p w14:paraId="28D828FD" w14:textId="5096B525" w:rsidR="00E93D6C" w:rsidDel="003B29B9" w:rsidRDefault="00E93D6C" w:rsidP="007B329C">
            <w:pPr>
              <w:spacing w:before="80" w:after="80"/>
              <w:jc w:val="center"/>
              <w:rPr>
                <w:rFonts w:ascii="Arial Narrow" w:hAnsi="Arial Narrow" w:cs="Arial"/>
                <w:sz w:val="22"/>
                <w:szCs w:val="22"/>
              </w:rPr>
            </w:pPr>
            <w:r>
              <w:rPr>
                <w:rFonts w:ascii="Arial Narrow" w:hAnsi="Arial Narrow" w:cs="Arial"/>
                <w:sz w:val="22"/>
                <w:szCs w:val="22"/>
              </w:rPr>
              <w:t>18</w:t>
            </w:r>
          </w:p>
        </w:tc>
        <w:tc>
          <w:tcPr>
            <w:tcW w:w="2965" w:type="dxa"/>
            <w:tcBorders>
              <w:top w:val="single" w:sz="4" w:space="0" w:color="auto"/>
              <w:left w:val="nil"/>
              <w:bottom w:val="single" w:sz="4" w:space="0" w:color="auto"/>
              <w:right w:val="single" w:sz="4" w:space="0" w:color="000000"/>
            </w:tcBorders>
            <w:shd w:val="clear" w:color="000000" w:fill="FFFFFF"/>
            <w:vAlign w:val="center"/>
          </w:tcPr>
          <w:p w14:paraId="07A92C35" w14:textId="3DE75334" w:rsidR="00E93D6C" w:rsidRPr="003D4133" w:rsidRDefault="00E93D6C" w:rsidP="00283E2D">
            <w:pPr>
              <w:spacing w:before="80" w:after="80"/>
              <w:jc w:val="both"/>
              <w:rPr>
                <w:rFonts w:ascii="Arial Narrow" w:hAnsi="Arial Narrow" w:cs="Arial"/>
                <w:sz w:val="22"/>
                <w:szCs w:val="22"/>
              </w:rPr>
            </w:pPr>
            <w:r>
              <w:rPr>
                <w:rFonts w:ascii="Arial Narrow" w:hAnsi="Arial Narrow" w:cs="Arial"/>
                <w:sz w:val="22"/>
                <w:szCs w:val="22"/>
              </w:rPr>
              <w:t>Elaborar Informe Final del convenio y remitirlo para archivo y publicidad</w:t>
            </w:r>
          </w:p>
        </w:tc>
        <w:tc>
          <w:tcPr>
            <w:tcW w:w="1701" w:type="dxa"/>
            <w:tcBorders>
              <w:top w:val="nil"/>
              <w:left w:val="nil"/>
              <w:bottom w:val="single" w:sz="4" w:space="0" w:color="auto"/>
              <w:right w:val="single" w:sz="4" w:space="0" w:color="auto"/>
            </w:tcBorders>
            <w:shd w:val="clear" w:color="000000" w:fill="FFFFFF"/>
            <w:vAlign w:val="center"/>
          </w:tcPr>
          <w:p w14:paraId="0FB6B0BB" w14:textId="77777777" w:rsidR="00B3033F" w:rsidRDefault="00B3033F" w:rsidP="00B3033F">
            <w:pPr>
              <w:spacing w:before="80" w:after="80"/>
              <w:jc w:val="center"/>
              <w:rPr>
                <w:rFonts w:ascii="Arial Narrow" w:hAnsi="Arial Narrow" w:cs="Arial"/>
                <w:sz w:val="22"/>
                <w:szCs w:val="22"/>
              </w:rPr>
            </w:pPr>
            <w:r w:rsidRPr="003D4133">
              <w:rPr>
                <w:rFonts w:ascii="Arial Narrow" w:hAnsi="Arial Narrow" w:cs="Arial"/>
                <w:sz w:val="22"/>
                <w:szCs w:val="22"/>
              </w:rPr>
              <w:t>Nivel Central: Unidad Ejecutora.</w:t>
            </w:r>
          </w:p>
          <w:p w14:paraId="0011ACDF" w14:textId="47129B15" w:rsidR="00E93D6C" w:rsidRPr="003D4133" w:rsidRDefault="00B3033F" w:rsidP="00B3033F">
            <w:pPr>
              <w:spacing w:before="80" w:after="80"/>
              <w:jc w:val="center"/>
              <w:rPr>
                <w:rFonts w:ascii="Arial Narrow" w:hAnsi="Arial Narrow" w:cs="Arial"/>
                <w:sz w:val="22"/>
                <w:szCs w:val="22"/>
              </w:rPr>
            </w:pPr>
            <w:r w:rsidRPr="003D4133">
              <w:rPr>
                <w:rFonts w:ascii="Arial Narrow" w:hAnsi="Arial Narrow" w:cs="Arial"/>
                <w:sz w:val="22"/>
                <w:szCs w:val="22"/>
              </w:rPr>
              <w:t>Nivel Territorial: Dirección territorial o área protegida</w:t>
            </w:r>
          </w:p>
        </w:tc>
        <w:tc>
          <w:tcPr>
            <w:tcW w:w="2127" w:type="dxa"/>
            <w:tcBorders>
              <w:top w:val="nil"/>
              <w:left w:val="nil"/>
              <w:bottom w:val="single" w:sz="4" w:space="0" w:color="auto"/>
              <w:right w:val="single" w:sz="4" w:space="0" w:color="auto"/>
            </w:tcBorders>
            <w:shd w:val="clear" w:color="000000" w:fill="FFFFFF"/>
            <w:vAlign w:val="center"/>
          </w:tcPr>
          <w:p w14:paraId="4121A2A8" w14:textId="3E9918D4" w:rsidR="00E93D6C" w:rsidRPr="007158D2" w:rsidRDefault="00E93D6C" w:rsidP="007B329C">
            <w:pPr>
              <w:spacing w:before="80" w:after="80"/>
              <w:jc w:val="center"/>
              <w:rPr>
                <w:rFonts w:ascii="Arial Narrow" w:hAnsi="Arial Narrow" w:cs="Arial"/>
                <w:sz w:val="22"/>
                <w:szCs w:val="22"/>
              </w:rPr>
            </w:pPr>
            <w:r>
              <w:rPr>
                <w:rFonts w:ascii="Arial Narrow" w:hAnsi="Arial Narrow" w:cs="Arial"/>
                <w:sz w:val="22"/>
                <w:szCs w:val="22"/>
              </w:rPr>
              <w:t>Manual de Contratación y Guía de supervisión e interventoría</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4269D0FD" w14:textId="3639A445" w:rsidR="00E93D6C" w:rsidRPr="003D4133" w:rsidRDefault="00E93D6C" w:rsidP="007B329C">
            <w:pPr>
              <w:spacing w:before="80" w:after="80"/>
              <w:jc w:val="both"/>
              <w:rPr>
                <w:rFonts w:ascii="Arial Narrow" w:hAnsi="Arial Narrow" w:cs="Arial"/>
                <w:sz w:val="22"/>
                <w:szCs w:val="22"/>
              </w:rPr>
            </w:pPr>
            <w:r>
              <w:rPr>
                <w:rFonts w:ascii="Arial Narrow" w:hAnsi="Arial Narrow" w:cs="Arial"/>
                <w:sz w:val="22"/>
                <w:szCs w:val="22"/>
              </w:rPr>
              <w:t>Informe final de supervisión incluido en el expediente y publicado en SECOP II</w:t>
            </w:r>
            <w:r w:rsidR="00FD75B1">
              <w:rPr>
                <w:rFonts w:ascii="Arial Narrow" w:hAnsi="Arial Narrow" w:cs="Arial"/>
                <w:sz w:val="22"/>
                <w:szCs w:val="22"/>
              </w:rPr>
              <w:t>.</w:t>
            </w:r>
          </w:p>
        </w:tc>
      </w:tr>
      <w:tr w:rsidR="00E93D6C" w14:paraId="79039FD7" w14:textId="77777777" w:rsidTr="00186421">
        <w:trPr>
          <w:trHeight w:val="1143"/>
        </w:trPr>
        <w:tc>
          <w:tcPr>
            <w:tcW w:w="432" w:type="dxa"/>
            <w:tcBorders>
              <w:top w:val="nil"/>
              <w:left w:val="single" w:sz="4" w:space="0" w:color="auto"/>
              <w:bottom w:val="single" w:sz="4" w:space="0" w:color="auto"/>
              <w:right w:val="single" w:sz="4" w:space="0" w:color="auto"/>
            </w:tcBorders>
            <w:shd w:val="clear" w:color="auto" w:fill="auto"/>
            <w:vAlign w:val="center"/>
          </w:tcPr>
          <w:p w14:paraId="6948A6E1" w14:textId="3593743C" w:rsidR="00E93D6C" w:rsidDel="003B29B9" w:rsidRDefault="00E93D6C" w:rsidP="00E93D6C">
            <w:pPr>
              <w:spacing w:before="80" w:after="80"/>
              <w:jc w:val="center"/>
              <w:rPr>
                <w:rFonts w:ascii="Arial Narrow" w:hAnsi="Arial Narrow" w:cs="Arial"/>
                <w:sz w:val="22"/>
                <w:szCs w:val="22"/>
              </w:rPr>
            </w:pPr>
            <w:r>
              <w:rPr>
                <w:rFonts w:ascii="Arial Narrow" w:hAnsi="Arial Narrow" w:cs="Arial"/>
                <w:sz w:val="22"/>
                <w:szCs w:val="22"/>
              </w:rPr>
              <w:t>19</w:t>
            </w:r>
          </w:p>
        </w:tc>
        <w:tc>
          <w:tcPr>
            <w:tcW w:w="2965" w:type="dxa"/>
            <w:tcBorders>
              <w:top w:val="single" w:sz="4" w:space="0" w:color="auto"/>
              <w:left w:val="nil"/>
              <w:bottom w:val="single" w:sz="4" w:space="0" w:color="auto"/>
              <w:right w:val="single" w:sz="4" w:space="0" w:color="000000"/>
            </w:tcBorders>
            <w:shd w:val="clear" w:color="000000" w:fill="FFFFFF"/>
            <w:vAlign w:val="center"/>
          </w:tcPr>
          <w:p w14:paraId="2336E68C" w14:textId="1B24468B" w:rsidR="00E93D6C" w:rsidRPr="003D4133" w:rsidRDefault="00E93D6C" w:rsidP="00283E2D">
            <w:pPr>
              <w:spacing w:before="80" w:after="80"/>
              <w:jc w:val="both"/>
              <w:rPr>
                <w:rFonts w:ascii="Arial Narrow" w:hAnsi="Arial Narrow" w:cs="Arial"/>
                <w:sz w:val="22"/>
                <w:szCs w:val="22"/>
              </w:rPr>
            </w:pPr>
            <w:r>
              <w:rPr>
                <w:rFonts w:ascii="Arial Narrow" w:hAnsi="Arial Narrow" w:cs="Arial"/>
                <w:sz w:val="22"/>
                <w:szCs w:val="22"/>
              </w:rPr>
              <w:t>Analizar procedencia de liquidar el convenio, elaborar proyecto de acta de liquidación y remitirla para revisión</w:t>
            </w:r>
          </w:p>
        </w:tc>
        <w:tc>
          <w:tcPr>
            <w:tcW w:w="1701" w:type="dxa"/>
            <w:tcBorders>
              <w:top w:val="nil"/>
              <w:left w:val="nil"/>
              <w:bottom w:val="single" w:sz="4" w:space="0" w:color="auto"/>
              <w:right w:val="single" w:sz="4" w:space="0" w:color="auto"/>
            </w:tcBorders>
            <w:shd w:val="clear" w:color="000000" w:fill="FFFFFF"/>
            <w:vAlign w:val="center"/>
          </w:tcPr>
          <w:p w14:paraId="60EF98D2" w14:textId="77777777" w:rsidR="00B3033F" w:rsidRDefault="00B3033F" w:rsidP="00B3033F">
            <w:pPr>
              <w:spacing w:before="80" w:after="80"/>
              <w:jc w:val="center"/>
              <w:rPr>
                <w:rFonts w:ascii="Arial Narrow" w:hAnsi="Arial Narrow" w:cs="Arial"/>
                <w:sz w:val="22"/>
                <w:szCs w:val="22"/>
              </w:rPr>
            </w:pPr>
            <w:r w:rsidRPr="003D4133">
              <w:rPr>
                <w:rFonts w:ascii="Arial Narrow" w:hAnsi="Arial Narrow" w:cs="Arial"/>
                <w:sz w:val="22"/>
                <w:szCs w:val="22"/>
              </w:rPr>
              <w:t>Nivel Central: Unidad Ejecutora.</w:t>
            </w:r>
          </w:p>
          <w:p w14:paraId="0C37566A" w14:textId="2FD460E7" w:rsidR="00E93D6C" w:rsidRPr="003D4133" w:rsidRDefault="00B3033F" w:rsidP="00B3033F">
            <w:pPr>
              <w:spacing w:before="80" w:after="80"/>
              <w:jc w:val="center"/>
              <w:rPr>
                <w:rFonts w:ascii="Arial Narrow" w:hAnsi="Arial Narrow" w:cs="Arial"/>
                <w:sz w:val="22"/>
                <w:szCs w:val="22"/>
              </w:rPr>
            </w:pPr>
            <w:r w:rsidRPr="003D4133">
              <w:rPr>
                <w:rFonts w:ascii="Arial Narrow" w:hAnsi="Arial Narrow" w:cs="Arial"/>
                <w:sz w:val="22"/>
                <w:szCs w:val="22"/>
              </w:rPr>
              <w:t>Nivel Territorial: Dirección territorial o área protegida</w:t>
            </w:r>
          </w:p>
        </w:tc>
        <w:tc>
          <w:tcPr>
            <w:tcW w:w="2127" w:type="dxa"/>
            <w:tcBorders>
              <w:top w:val="nil"/>
              <w:left w:val="nil"/>
              <w:bottom w:val="single" w:sz="4" w:space="0" w:color="auto"/>
              <w:right w:val="single" w:sz="4" w:space="0" w:color="auto"/>
            </w:tcBorders>
            <w:shd w:val="clear" w:color="000000" w:fill="FFFFFF"/>
            <w:vAlign w:val="center"/>
          </w:tcPr>
          <w:p w14:paraId="41FAD3E9" w14:textId="3833D089" w:rsidR="00E93D6C" w:rsidRPr="007158D2" w:rsidRDefault="00E93D6C" w:rsidP="00E93D6C">
            <w:pPr>
              <w:spacing w:before="80" w:after="80"/>
              <w:jc w:val="center"/>
              <w:rPr>
                <w:rFonts w:ascii="Arial Narrow" w:hAnsi="Arial Narrow" w:cs="Arial"/>
                <w:sz w:val="22"/>
                <w:szCs w:val="22"/>
              </w:rPr>
            </w:pPr>
            <w:r>
              <w:rPr>
                <w:rFonts w:ascii="Arial Narrow" w:hAnsi="Arial Narrow" w:cs="Arial"/>
                <w:sz w:val="22"/>
                <w:szCs w:val="22"/>
              </w:rPr>
              <w:t>Manual de Contratación y Guía de supervisión e interventoría</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4EA05C59" w14:textId="5C5FBA0A" w:rsidR="00E93D6C" w:rsidRPr="003D4133" w:rsidRDefault="00E93D6C" w:rsidP="00E93D6C">
            <w:pPr>
              <w:spacing w:before="80" w:after="80"/>
              <w:jc w:val="both"/>
              <w:rPr>
                <w:rFonts w:ascii="Arial Narrow" w:hAnsi="Arial Narrow" w:cs="Arial"/>
                <w:sz w:val="22"/>
                <w:szCs w:val="22"/>
              </w:rPr>
            </w:pPr>
            <w:r>
              <w:rPr>
                <w:rFonts w:ascii="Arial Narrow" w:hAnsi="Arial Narrow" w:cs="Arial"/>
                <w:sz w:val="22"/>
                <w:szCs w:val="22"/>
              </w:rPr>
              <w:t>Proyecto de acta de liquidación</w:t>
            </w:r>
            <w:r w:rsidR="00FD75B1">
              <w:rPr>
                <w:rFonts w:ascii="Arial Narrow" w:hAnsi="Arial Narrow" w:cs="Arial"/>
                <w:sz w:val="22"/>
                <w:szCs w:val="22"/>
              </w:rPr>
              <w:t>.</w:t>
            </w:r>
          </w:p>
        </w:tc>
      </w:tr>
      <w:tr w:rsidR="007B329C" w14:paraId="0F9780ED" w14:textId="77777777" w:rsidTr="00283E2D">
        <w:trPr>
          <w:trHeight w:val="2903"/>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440AF6E2" w14:textId="41599886" w:rsidR="007B329C" w:rsidRDefault="007B329C" w:rsidP="007B329C">
            <w:pPr>
              <w:spacing w:before="80" w:after="80"/>
              <w:jc w:val="center"/>
              <w:rPr>
                <w:rFonts w:ascii="Arial Narrow" w:hAnsi="Arial Narrow" w:cs="Arial"/>
                <w:sz w:val="22"/>
                <w:szCs w:val="22"/>
              </w:rPr>
            </w:pPr>
          </w:p>
          <w:p w14:paraId="7661C92E" w14:textId="77777777" w:rsidR="00E93D6C" w:rsidRDefault="00E93D6C" w:rsidP="007B329C">
            <w:pPr>
              <w:spacing w:before="80" w:after="80"/>
              <w:jc w:val="center"/>
              <w:rPr>
                <w:rFonts w:ascii="Arial Narrow" w:hAnsi="Arial Narrow" w:cs="Arial"/>
                <w:sz w:val="22"/>
                <w:szCs w:val="22"/>
              </w:rPr>
            </w:pPr>
          </w:p>
          <w:p w14:paraId="176AF188" w14:textId="7ED55A1E" w:rsidR="00E93D6C" w:rsidRPr="003D4133" w:rsidRDefault="00E93D6C" w:rsidP="007B329C">
            <w:pPr>
              <w:spacing w:before="80" w:after="80"/>
              <w:jc w:val="center"/>
              <w:rPr>
                <w:rFonts w:ascii="Arial Narrow" w:hAnsi="Arial Narrow" w:cs="Arial"/>
                <w:sz w:val="22"/>
                <w:szCs w:val="22"/>
              </w:rPr>
            </w:pPr>
            <w:r>
              <w:rPr>
                <w:rFonts w:ascii="Arial Narrow" w:hAnsi="Arial Narrow" w:cs="Arial"/>
                <w:sz w:val="22"/>
                <w:szCs w:val="22"/>
              </w:rPr>
              <w:t>20</w:t>
            </w:r>
          </w:p>
        </w:tc>
        <w:tc>
          <w:tcPr>
            <w:tcW w:w="2965" w:type="dxa"/>
            <w:tcBorders>
              <w:top w:val="single" w:sz="4" w:space="0" w:color="auto"/>
              <w:left w:val="nil"/>
              <w:bottom w:val="single" w:sz="4" w:space="0" w:color="auto"/>
              <w:right w:val="single" w:sz="4" w:space="0" w:color="000000"/>
            </w:tcBorders>
            <w:shd w:val="clear" w:color="000000" w:fill="FFFFFF"/>
            <w:vAlign w:val="center"/>
            <w:hideMark/>
          </w:tcPr>
          <w:p w14:paraId="46262D8A" w14:textId="45018AA9" w:rsidR="007B329C" w:rsidRDefault="007B329C" w:rsidP="00283E2D">
            <w:pPr>
              <w:spacing w:before="80" w:after="80"/>
              <w:jc w:val="both"/>
              <w:rPr>
                <w:rFonts w:ascii="Arial Narrow" w:hAnsi="Arial Narrow" w:cs="Arial"/>
                <w:sz w:val="22"/>
                <w:szCs w:val="22"/>
              </w:rPr>
            </w:pPr>
            <w:r w:rsidRPr="003D4133">
              <w:rPr>
                <w:rFonts w:ascii="Arial Narrow" w:hAnsi="Arial Narrow" w:cs="Arial"/>
                <w:sz w:val="22"/>
                <w:szCs w:val="22"/>
              </w:rPr>
              <w:t>Revis</w:t>
            </w:r>
            <w:r>
              <w:rPr>
                <w:rFonts w:ascii="Arial Narrow" w:hAnsi="Arial Narrow" w:cs="Arial"/>
                <w:sz w:val="22"/>
                <w:szCs w:val="22"/>
              </w:rPr>
              <w:t>ar</w:t>
            </w:r>
            <w:r w:rsidRPr="003D4133">
              <w:rPr>
                <w:rFonts w:ascii="Arial Narrow" w:hAnsi="Arial Narrow" w:cs="Arial"/>
                <w:sz w:val="22"/>
                <w:szCs w:val="22"/>
              </w:rPr>
              <w:t xml:space="preserve"> el proyecto de acta de liquidación para firma de las partes del convenio</w:t>
            </w:r>
            <w:r>
              <w:rPr>
                <w:rFonts w:ascii="Arial Narrow" w:hAnsi="Arial Narrow" w:cs="Arial"/>
                <w:sz w:val="22"/>
                <w:szCs w:val="22"/>
              </w:rPr>
              <w:t xml:space="preserve"> y suscribirla con las partes.</w:t>
            </w:r>
          </w:p>
          <w:p w14:paraId="36D1892C" w14:textId="7CA68231" w:rsidR="007B329C" w:rsidRDefault="007B329C" w:rsidP="00283E2D">
            <w:pPr>
              <w:spacing w:before="80" w:after="80"/>
              <w:jc w:val="both"/>
              <w:rPr>
                <w:rFonts w:ascii="Arial Narrow" w:hAnsi="Arial Narrow" w:cs="Arial"/>
                <w:sz w:val="22"/>
                <w:szCs w:val="22"/>
              </w:rPr>
            </w:pPr>
            <w:r w:rsidRPr="00186421">
              <w:rPr>
                <w:rFonts w:ascii="Arial Narrow" w:hAnsi="Arial Narrow" w:cs="Arial"/>
                <w:b/>
                <w:bCs/>
                <w:sz w:val="22"/>
                <w:szCs w:val="22"/>
              </w:rPr>
              <w:t>N</w:t>
            </w:r>
            <w:r w:rsidR="00FD75B1">
              <w:rPr>
                <w:rFonts w:ascii="Arial Narrow" w:hAnsi="Arial Narrow" w:cs="Arial"/>
                <w:b/>
                <w:bCs/>
                <w:sz w:val="22"/>
                <w:szCs w:val="22"/>
              </w:rPr>
              <w:t>ota</w:t>
            </w:r>
            <w:r>
              <w:rPr>
                <w:rFonts w:ascii="Arial Narrow" w:hAnsi="Arial Narrow" w:cs="Arial"/>
                <w:sz w:val="22"/>
                <w:szCs w:val="22"/>
              </w:rPr>
              <w:t xml:space="preserve">: </w:t>
            </w:r>
            <w:r w:rsidR="00FD75B1">
              <w:rPr>
                <w:rFonts w:ascii="Arial Narrow" w:hAnsi="Arial Narrow" w:cs="Arial"/>
                <w:sz w:val="22"/>
                <w:szCs w:val="22"/>
              </w:rPr>
              <w:t>d</w:t>
            </w:r>
            <w:r>
              <w:rPr>
                <w:rFonts w:ascii="Arial Narrow" w:hAnsi="Arial Narrow" w:cs="Arial"/>
                <w:sz w:val="22"/>
                <w:szCs w:val="22"/>
              </w:rPr>
              <w:t xml:space="preserve">icha acta es </w:t>
            </w:r>
            <w:r w:rsidRPr="003D4133">
              <w:rPr>
                <w:rFonts w:ascii="Arial Narrow" w:hAnsi="Arial Narrow" w:cs="Arial"/>
                <w:sz w:val="22"/>
                <w:szCs w:val="22"/>
              </w:rPr>
              <w:t>elaborad</w:t>
            </w:r>
            <w:r>
              <w:rPr>
                <w:rFonts w:ascii="Arial Narrow" w:hAnsi="Arial Narrow" w:cs="Arial"/>
                <w:sz w:val="22"/>
                <w:szCs w:val="22"/>
              </w:rPr>
              <w:t>a</w:t>
            </w:r>
            <w:r w:rsidRPr="003D4133">
              <w:rPr>
                <w:rFonts w:ascii="Arial Narrow" w:hAnsi="Arial Narrow" w:cs="Arial"/>
                <w:sz w:val="22"/>
                <w:szCs w:val="22"/>
              </w:rPr>
              <w:t xml:space="preserve"> por el supervisor, en los términos establecidos por la Ley.</w:t>
            </w:r>
          </w:p>
          <w:p w14:paraId="7CC0A660" w14:textId="4B73A430" w:rsidR="00F10ABD" w:rsidRPr="003D4133" w:rsidRDefault="00FD75B1" w:rsidP="00283E2D">
            <w:pPr>
              <w:spacing w:before="80" w:after="80"/>
              <w:jc w:val="both"/>
              <w:rPr>
                <w:rFonts w:ascii="Arial Narrow" w:hAnsi="Arial Narrow" w:cs="Arial"/>
                <w:sz w:val="22"/>
                <w:szCs w:val="22"/>
              </w:rPr>
            </w:pPr>
            <w:r w:rsidRPr="00B3033F">
              <w:rPr>
                <w:rFonts w:ascii="Arial Narrow" w:hAnsi="Arial Narrow" w:cs="Arial"/>
                <w:b/>
                <w:sz w:val="22"/>
                <w:szCs w:val="22"/>
              </w:rPr>
              <w:t>Nota</w:t>
            </w:r>
            <w:r w:rsidR="00F10ABD">
              <w:rPr>
                <w:rFonts w:ascii="Arial Narrow" w:hAnsi="Arial Narrow" w:cs="Arial"/>
                <w:sz w:val="22"/>
                <w:szCs w:val="22"/>
              </w:rPr>
              <w:t xml:space="preserve">: </w:t>
            </w:r>
            <w:r>
              <w:rPr>
                <w:rFonts w:ascii="Arial Narrow" w:hAnsi="Arial Narrow" w:cs="Arial"/>
                <w:sz w:val="22"/>
                <w:szCs w:val="22"/>
              </w:rPr>
              <w:t>s</w:t>
            </w:r>
            <w:r w:rsidR="00F10ABD">
              <w:rPr>
                <w:rFonts w:ascii="Arial Narrow" w:hAnsi="Arial Narrow" w:cs="Arial"/>
                <w:sz w:val="22"/>
                <w:szCs w:val="22"/>
              </w:rPr>
              <w:t>i fracasa la liquidación por mutuo acuerdo se deberá realizar liquidación unilateral</w:t>
            </w:r>
            <w:r w:rsidR="00283E2D">
              <w:rPr>
                <w:rFonts w:ascii="Arial Narrow" w:hAnsi="Arial Narrow" w:cs="Arial"/>
                <w:sz w:val="22"/>
                <w:szCs w:val="22"/>
              </w:rPr>
              <w:t>.</w:t>
            </w:r>
          </w:p>
        </w:tc>
        <w:tc>
          <w:tcPr>
            <w:tcW w:w="1701" w:type="dxa"/>
            <w:tcBorders>
              <w:top w:val="nil"/>
              <w:left w:val="nil"/>
              <w:bottom w:val="single" w:sz="4" w:space="0" w:color="auto"/>
              <w:right w:val="single" w:sz="4" w:space="0" w:color="auto"/>
            </w:tcBorders>
            <w:shd w:val="clear" w:color="000000" w:fill="FFFFFF"/>
            <w:vAlign w:val="center"/>
            <w:hideMark/>
          </w:tcPr>
          <w:p w14:paraId="014C4B03" w14:textId="77777777" w:rsidR="007B329C" w:rsidRDefault="007B329C" w:rsidP="007B329C">
            <w:pPr>
              <w:spacing w:before="80" w:after="80"/>
              <w:jc w:val="center"/>
              <w:rPr>
                <w:rFonts w:ascii="Arial Narrow" w:hAnsi="Arial Narrow" w:cs="Arial"/>
                <w:sz w:val="22"/>
                <w:szCs w:val="22"/>
              </w:rPr>
            </w:pPr>
            <w:r w:rsidRPr="003D4133">
              <w:rPr>
                <w:rFonts w:ascii="Arial Narrow" w:hAnsi="Arial Narrow" w:cs="Arial"/>
                <w:sz w:val="22"/>
                <w:szCs w:val="22"/>
              </w:rPr>
              <w:t>Nivel Central: Subdirección Administrativa y Financiera - Grupo de Contratos.</w:t>
            </w:r>
          </w:p>
          <w:p w14:paraId="05BBA505" w14:textId="7350E41E" w:rsidR="007B329C" w:rsidRPr="003D4133" w:rsidRDefault="007B329C" w:rsidP="007B329C">
            <w:pPr>
              <w:spacing w:before="80" w:after="80"/>
              <w:jc w:val="center"/>
              <w:rPr>
                <w:rFonts w:ascii="Arial Narrow" w:hAnsi="Arial Narrow" w:cs="Arial"/>
                <w:sz w:val="22"/>
                <w:szCs w:val="22"/>
              </w:rPr>
            </w:pPr>
            <w:r w:rsidRPr="003D4133">
              <w:rPr>
                <w:rFonts w:ascii="Arial Narrow" w:hAnsi="Arial Narrow" w:cs="Arial"/>
                <w:sz w:val="22"/>
                <w:szCs w:val="22"/>
              </w:rPr>
              <w:t>Nivel Territorial: Dirección Territorial.</w:t>
            </w:r>
          </w:p>
        </w:tc>
        <w:tc>
          <w:tcPr>
            <w:tcW w:w="2127" w:type="dxa"/>
            <w:tcBorders>
              <w:top w:val="nil"/>
              <w:left w:val="nil"/>
              <w:bottom w:val="single" w:sz="4" w:space="0" w:color="auto"/>
              <w:right w:val="single" w:sz="4" w:space="0" w:color="auto"/>
            </w:tcBorders>
            <w:shd w:val="clear" w:color="000000" w:fill="FFFFFF"/>
            <w:vAlign w:val="center"/>
          </w:tcPr>
          <w:p w14:paraId="72779EE4" w14:textId="4AB2CFBB" w:rsidR="007B329C" w:rsidRPr="007158D2" w:rsidRDefault="007B329C" w:rsidP="007B329C">
            <w:pPr>
              <w:spacing w:before="80" w:after="80"/>
              <w:jc w:val="center"/>
              <w:rPr>
                <w:rFonts w:ascii="Arial Narrow" w:hAnsi="Arial Narrow" w:cs="Arial"/>
                <w:sz w:val="22"/>
                <w:szCs w:val="22"/>
              </w:rPr>
            </w:pPr>
            <w:r w:rsidRPr="007158D2">
              <w:rPr>
                <w:rFonts w:ascii="Arial Narrow" w:hAnsi="Arial Narrow" w:cs="Arial"/>
                <w:sz w:val="22"/>
                <w:szCs w:val="22"/>
              </w:rPr>
              <w:t>N/A</w:t>
            </w:r>
          </w:p>
        </w:tc>
        <w:tc>
          <w:tcPr>
            <w:tcW w:w="2409" w:type="dxa"/>
            <w:tcBorders>
              <w:top w:val="nil"/>
              <w:left w:val="single" w:sz="4" w:space="0" w:color="auto"/>
              <w:bottom w:val="single" w:sz="4" w:space="0" w:color="auto"/>
              <w:right w:val="single" w:sz="4" w:space="0" w:color="auto"/>
            </w:tcBorders>
            <w:shd w:val="clear" w:color="000000" w:fill="FFFFFF"/>
            <w:vAlign w:val="center"/>
            <w:hideMark/>
          </w:tcPr>
          <w:p w14:paraId="0AB652EA" w14:textId="79C7789D" w:rsidR="007B329C" w:rsidRPr="003D4133" w:rsidRDefault="007B329C" w:rsidP="007B329C">
            <w:pPr>
              <w:spacing w:before="80" w:after="80"/>
              <w:jc w:val="both"/>
              <w:rPr>
                <w:rFonts w:ascii="Arial Narrow" w:hAnsi="Arial Narrow" w:cs="Arial"/>
                <w:sz w:val="22"/>
                <w:szCs w:val="22"/>
              </w:rPr>
            </w:pPr>
            <w:r w:rsidRPr="003D4133">
              <w:rPr>
                <w:rFonts w:ascii="Arial Narrow" w:hAnsi="Arial Narrow" w:cs="Arial"/>
                <w:sz w:val="22"/>
                <w:szCs w:val="22"/>
              </w:rPr>
              <w:t>Acta de liquidación suscrita por las partes del convenio e incluida en la respectiva carpeta o acta de liquidación unilateral del convenio.</w:t>
            </w:r>
          </w:p>
        </w:tc>
      </w:tr>
      <w:tr w:rsidR="00E93D6C" w14:paraId="485F2ACC" w14:textId="77777777" w:rsidTr="00E16F1F">
        <w:trPr>
          <w:trHeight w:val="1157"/>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336C00E8" w14:textId="25F924AD" w:rsidR="00E93D6C" w:rsidDel="00E93D6C" w:rsidRDefault="00E93D6C" w:rsidP="00E93D6C">
            <w:pPr>
              <w:spacing w:before="80" w:after="80"/>
              <w:jc w:val="center"/>
              <w:rPr>
                <w:rFonts w:ascii="Arial Narrow" w:hAnsi="Arial Narrow" w:cs="Arial"/>
                <w:sz w:val="22"/>
                <w:szCs w:val="22"/>
              </w:rPr>
            </w:pPr>
            <w:r>
              <w:rPr>
                <w:rFonts w:ascii="Arial Narrow" w:hAnsi="Arial Narrow" w:cs="Arial"/>
                <w:sz w:val="22"/>
                <w:szCs w:val="22"/>
              </w:rPr>
              <w:t>21</w:t>
            </w:r>
          </w:p>
        </w:tc>
        <w:tc>
          <w:tcPr>
            <w:tcW w:w="2965" w:type="dxa"/>
            <w:tcBorders>
              <w:top w:val="single" w:sz="4" w:space="0" w:color="auto"/>
              <w:left w:val="single" w:sz="4" w:space="0" w:color="auto"/>
              <w:bottom w:val="single" w:sz="4" w:space="0" w:color="auto"/>
              <w:right w:val="single" w:sz="4" w:space="0" w:color="auto"/>
            </w:tcBorders>
            <w:shd w:val="clear" w:color="000000" w:fill="FFFFFF"/>
            <w:vAlign w:val="center"/>
          </w:tcPr>
          <w:p w14:paraId="516B8312" w14:textId="03A09C37" w:rsidR="00E93D6C" w:rsidRPr="003D4133" w:rsidRDefault="00E93D6C" w:rsidP="00283E2D">
            <w:pPr>
              <w:spacing w:before="80" w:after="80"/>
              <w:jc w:val="both"/>
              <w:rPr>
                <w:rFonts w:ascii="Arial Narrow" w:hAnsi="Arial Narrow" w:cs="Arial"/>
                <w:sz w:val="22"/>
                <w:szCs w:val="22"/>
              </w:rPr>
            </w:pPr>
            <w:r>
              <w:rPr>
                <w:rFonts w:ascii="Arial Narrow" w:hAnsi="Arial Narrow" w:cs="Arial"/>
                <w:sz w:val="22"/>
                <w:szCs w:val="22"/>
              </w:rPr>
              <w:t>Determinar la imposibilidad de liquidación por no haberse firmado el acta por parte del aliado o no existir acuerdo respecto de su contenido y solicitar la liquidación unilateral aportando los soportes de la gestión adelantada para logar la liquidación por mutuo acuerdo</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3CCBB9AE" w14:textId="77777777" w:rsidR="00B3033F" w:rsidRDefault="00B3033F" w:rsidP="00B3033F">
            <w:pPr>
              <w:spacing w:before="80" w:after="80"/>
              <w:jc w:val="center"/>
              <w:rPr>
                <w:rFonts w:ascii="Arial Narrow" w:hAnsi="Arial Narrow" w:cs="Arial"/>
                <w:sz w:val="22"/>
                <w:szCs w:val="22"/>
              </w:rPr>
            </w:pPr>
            <w:r w:rsidRPr="003D4133">
              <w:rPr>
                <w:rFonts w:ascii="Arial Narrow" w:hAnsi="Arial Narrow" w:cs="Arial"/>
                <w:sz w:val="22"/>
                <w:szCs w:val="22"/>
              </w:rPr>
              <w:t>Nivel Central: Unidad Ejecutora.</w:t>
            </w:r>
          </w:p>
          <w:p w14:paraId="24902B9F" w14:textId="7017B12A" w:rsidR="00E93D6C" w:rsidRPr="003D4133" w:rsidRDefault="00B3033F" w:rsidP="00B3033F">
            <w:pPr>
              <w:spacing w:before="80" w:after="80"/>
              <w:jc w:val="center"/>
              <w:rPr>
                <w:rFonts w:ascii="Arial Narrow" w:hAnsi="Arial Narrow" w:cs="Arial"/>
                <w:sz w:val="22"/>
                <w:szCs w:val="22"/>
              </w:rPr>
            </w:pPr>
            <w:r w:rsidRPr="003D4133">
              <w:rPr>
                <w:rFonts w:ascii="Arial Narrow" w:hAnsi="Arial Narrow" w:cs="Arial"/>
                <w:sz w:val="22"/>
                <w:szCs w:val="22"/>
              </w:rPr>
              <w:t>Nivel Territorial: Dirección territorial o área protegida</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49E643AF" w14:textId="5283B57F" w:rsidR="00E93D6C" w:rsidRPr="007158D2" w:rsidRDefault="00E93D6C" w:rsidP="00E93D6C">
            <w:pPr>
              <w:spacing w:before="80" w:after="80"/>
              <w:jc w:val="center"/>
              <w:rPr>
                <w:rFonts w:ascii="Arial Narrow" w:hAnsi="Arial Narrow" w:cs="Arial"/>
                <w:sz w:val="22"/>
                <w:szCs w:val="22"/>
              </w:rPr>
            </w:pPr>
            <w:r>
              <w:rPr>
                <w:rFonts w:ascii="Arial Narrow" w:hAnsi="Arial Narrow" w:cs="Arial"/>
                <w:sz w:val="22"/>
                <w:szCs w:val="22"/>
              </w:rPr>
              <w:t>Manual de Contratación y Guía de supervisión e interventoría</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tcPr>
          <w:p w14:paraId="21BF7102" w14:textId="281AD441" w:rsidR="00E93D6C" w:rsidRPr="003D4133" w:rsidRDefault="00E93D6C" w:rsidP="00E93D6C">
            <w:pPr>
              <w:spacing w:before="80" w:after="80"/>
              <w:jc w:val="both"/>
              <w:rPr>
                <w:rFonts w:ascii="Arial Narrow" w:hAnsi="Arial Narrow" w:cs="Arial"/>
                <w:sz w:val="22"/>
                <w:szCs w:val="22"/>
              </w:rPr>
            </w:pPr>
            <w:r>
              <w:rPr>
                <w:rFonts w:ascii="Arial Narrow" w:hAnsi="Arial Narrow" w:cs="Arial"/>
                <w:sz w:val="22"/>
                <w:szCs w:val="22"/>
              </w:rPr>
              <w:t>Solicitud justificada de la liquidación unilateral</w:t>
            </w:r>
            <w:r w:rsidR="00F10ABD">
              <w:rPr>
                <w:rFonts w:ascii="Arial Narrow" w:hAnsi="Arial Narrow" w:cs="Arial"/>
                <w:sz w:val="22"/>
                <w:szCs w:val="22"/>
              </w:rPr>
              <w:t xml:space="preserve"> con anexos</w:t>
            </w:r>
          </w:p>
        </w:tc>
      </w:tr>
      <w:tr w:rsidR="00E93D6C" w14:paraId="06F79699" w14:textId="77777777" w:rsidTr="00E93D6C">
        <w:trPr>
          <w:trHeight w:val="1157"/>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2472611F" w14:textId="6EAA215E" w:rsidR="00E93D6C" w:rsidRDefault="00E93D6C" w:rsidP="00E93D6C">
            <w:pPr>
              <w:spacing w:before="80" w:after="80"/>
              <w:jc w:val="center"/>
              <w:rPr>
                <w:rFonts w:ascii="Arial Narrow" w:hAnsi="Arial Narrow" w:cs="Arial"/>
                <w:sz w:val="22"/>
                <w:szCs w:val="22"/>
              </w:rPr>
            </w:pPr>
            <w:r>
              <w:rPr>
                <w:rFonts w:ascii="Arial Narrow" w:hAnsi="Arial Narrow" w:cs="Arial"/>
                <w:sz w:val="22"/>
                <w:szCs w:val="22"/>
              </w:rPr>
              <w:t>22</w:t>
            </w:r>
          </w:p>
        </w:tc>
        <w:tc>
          <w:tcPr>
            <w:tcW w:w="2965" w:type="dxa"/>
            <w:tcBorders>
              <w:top w:val="single" w:sz="4" w:space="0" w:color="auto"/>
              <w:left w:val="single" w:sz="4" w:space="0" w:color="auto"/>
              <w:bottom w:val="single" w:sz="4" w:space="0" w:color="auto"/>
              <w:right w:val="single" w:sz="4" w:space="0" w:color="auto"/>
            </w:tcBorders>
            <w:shd w:val="clear" w:color="000000" w:fill="FFFFFF"/>
            <w:vAlign w:val="center"/>
          </w:tcPr>
          <w:p w14:paraId="5304ACD1" w14:textId="5EB617A7" w:rsidR="00E93D6C" w:rsidRDefault="00E93D6C" w:rsidP="00283E2D">
            <w:pPr>
              <w:spacing w:before="80" w:after="80"/>
              <w:jc w:val="both"/>
              <w:rPr>
                <w:rFonts w:ascii="Arial Narrow" w:hAnsi="Arial Narrow" w:cs="Arial"/>
                <w:sz w:val="22"/>
                <w:szCs w:val="22"/>
              </w:rPr>
            </w:pPr>
            <w:r>
              <w:rPr>
                <w:rFonts w:ascii="Arial Narrow" w:hAnsi="Arial Narrow" w:cs="Arial"/>
                <w:sz w:val="22"/>
                <w:szCs w:val="22"/>
              </w:rPr>
              <w:t>Elaboración del acto administrativo de liquidación unilateral</w:t>
            </w:r>
            <w:r w:rsidR="00F10ABD">
              <w:rPr>
                <w:rFonts w:ascii="Arial Narrow" w:hAnsi="Arial Narrow" w:cs="Arial"/>
                <w:sz w:val="22"/>
                <w:szCs w:val="22"/>
              </w:rPr>
              <w:t xml:space="preserve"> y publicidad en SECOP II</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354E1AE0" w14:textId="77777777" w:rsidR="00F10ABD" w:rsidRDefault="00F10ABD" w:rsidP="00F10ABD">
            <w:pPr>
              <w:spacing w:before="80" w:after="80"/>
              <w:jc w:val="center"/>
              <w:rPr>
                <w:rFonts w:ascii="Arial Narrow" w:hAnsi="Arial Narrow" w:cs="Arial"/>
                <w:sz w:val="22"/>
                <w:szCs w:val="22"/>
              </w:rPr>
            </w:pPr>
            <w:r w:rsidRPr="003D4133">
              <w:rPr>
                <w:rFonts w:ascii="Arial Narrow" w:hAnsi="Arial Narrow" w:cs="Arial"/>
                <w:sz w:val="22"/>
                <w:szCs w:val="22"/>
              </w:rPr>
              <w:t>Nivel Central: Subdirección Administrativa y Financiera - Grupo de Contratos.</w:t>
            </w:r>
          </w:p>
          <w:p w14:paraId="75669D7F" w14:textId="1069D8B9" w:rsidR="00E93D6C" w:rsidRDefault="00F10ABD" w:rsidP="00F10ABD">
            <w:pPr>
              <w:spacing w:before="80" w:after="80"/>
              <w:jc w:val="center"/>
              <w:rPr>
                <w:rFonts w:ascii="Arial Narrow" w:hAnsi="Arial Narrow" w:cs="Arial"/>
                <w:sz w:val="22"/>
                <w:szCs w:val="22"/>
              </w:rPr>
            </w:pPr>
            <w:r w:rsidRPr="003D4133">
              <w:rPr>
                <w:rFonts w:ascii="Arial Narrow" w:hAnsi="Arial Narrow" w:cs="Arial"/>
                <w:sz w:val="22"/>
                <w:szCs w:val="22"/>
              </w:rPr>
              <w:t>Nivel Territorial: Dirección Territorial.</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CB50D97" w14:textId="329F294C" w:rsidR="00E93D6C" w:rsidRDefault="00F10ABD" w:rsidP="00E93D6C">
            <w:pPr>
              <w:spacing w:before="80" w:after="80"/>
              <w:jc w:val="center"/>
              <w:rPr>
                <w:rFonts w:ascii="Arial Narrow" w:hAnsi="Arial Narrow" w:cs="Arial"/>
                <w:sz w:val="22"/>
                <w:szCs w:val="22"/>
              </w:rPr>
            </w:pPr>
            <w:r>
              <w:rPr>
                <w:rFonts w:ascii="Arial Narrow" w:hAnsi="Arial Narrow" w:cs="Arial"/>
                <w:sz w:val="22"/>
                <w:szCs w:val="22"/>
              </w:rPr>
              <w:t>N/A</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tcPr>
          <w:p w14:paraId="48D74ED1" w14:textId="71E8DC2A" w:rsidR="00E93D6C" w:rsidRDefault="00DB3D23" w:rsidP="00283E2D">
            <w:pPr>
              <w:spacing w:before="80" w:after="80"/>
              <w:jc w:val="both"/>
              <w:rPr>
                <w:rFonts w:ascii="Arial Narrow" w:hAnsi="Arial Narrow" w:cs="Arial"/>
                <w:sz w:val="22"/>
                <w:szCs w:val="22"/>
              </w:rPr>
            </w:pPr>
            <w:r>
              <w:rPr>
                <w:rFonts w:ascii="Arial Narrow" w:hAnsi="Arial Narrow" w:cs="Arial"/>
                <w:sz w:val="22"/>
                <w:szCs w:val="22"/>
              </w:rPr>
              <w:t xml:space="preserve">Publicación en SECOP II del </w:t>
            </w:r>
            <w:r w:rsidR="00F10ABD">
              <w:rPr>
                <w:rFonts w:ascii="Arial Narrow" w:hAnsi="Arial Narrow" w:cs="Arial"/>
                <w:sz w:val="22"/>
                <w:szCs w:val="22"/>
              </w:rPr>
              <w:t xml:space="preserve">Acto </w:t>
            </w:r>
            <w:r>
              <w:rPr>
                <w:rFonts w:ascii="Arial Narrow" w:hAnsi="Arial Narrow" w:cs="Arial"/>
                <w:sz w:val="22"/>
                <w:szCs w:val="22"/>
              </w:rPr>
              <w:t>administrativo de liquidación unilateral del convenio</w:t>
            </w:r>
          </w:p>
        </w:tc>
      </w:tr>
      <w:tr w:rsidR="00DB3D23" w14:paraId="002F42C7" w14:textId="77777777" w:rsidTr="00E93D6C">
        <w:trPr>
          <w:trHeight w:val="1157"/>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06FE1E3C" w14:textId="1023FAC3" w:rsidR="00DB3D23" w:rsidRDefault="00DB3D23" w:rsidP="00E93D6C">
            <w:pPr>
              <w:spacing w:before="80" w:after="80"/>
              <w:jc w:val="center"/>
              <w:rPr>
                <w:rFonts w:ascii="Arial Narrow" w:hAnsi="Arial Narrow" w:cs="Arial"/>
                <w:sz w:val="22"/>
                <w:szCs w:val="22"/>
              </w:rPr>
            </w:pPr>
            <w:r>
              <w:rPr>
                <w:rFonts w:ascii="Arial Narrow" w:hAnsi="Arial Narrow" w:cs="Arial"/>
                <w:sz w:val="22"/>
                <w:szCs w:val="22"/>
              </w:rPr>
              <w:t>23</w:t>
            </w:r>
          </w:p>
        </w:tc>
        <w:tc>
          <w:tcPr>
            <w:tcW w:w="2965" w:type="dxa"/>
            <w:tcBorders>
              <w:top w:val="single" w:sz="4" w:space="0" w:color="auto"/>
              <w:left w:val="single" w:sz="4" w:space="0" w:color="auto"/>
              <w:bottom w:val="single" w:sz="4" w:space="0" w:color="auto"/>
              <w:right w:val="single" w:sz="4" w:space="0" w:color="auto"/>
            </w:tcBorders>
            <w:shd w:val="clear" w:color="000000" w:fill="FFFFFF"/>
            <w:vAlign w:val="center"/>
          </w:tcPr>
          <w:p w14:paraId="5DDAA369" w14:textId="69A91BA3" w:rsidR="00DB3D23" w:rsidRDefault="00DB3D23" w:rsidP="00283E2D">
            <w:pPr>
              <w:spacing w:before="80" w:after="80"/>
              <w:jc w:val="both"/>
              <w:rPr>
                <w:rFonts w:ascii="Arial Narrow" w:hAnsi="Arial Narrow" w:cs="Arial"/>
                <w:sz w:val="22"/>
                <w:szCs w:val="22"/>
              </w:rPr>
            </w:pPr>
            <w:r>
              <w:rPr>
                <w:rFonts w:ascii="Arial Narrow" w:hAnsi="Arial Narrow" w:cs="Arial"/>
                <w:sz w:val="22"/>
                <w:szCs w:val="22"/>
              </w:rPr>
              <w:t xml:space="preserve">Cierre del expediente y transferencia documental del expediente físico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17963CF2" w14:textId="77777777" w:rsidR="00DB3D23" w:rsidRDefault="00DB3D23" w:rsidP="00DB3D23">
            <w:pPr>
              <w:spacing w:before="80" w:after="80"/>
              <w:jc w:val="center"/>
              <w:rPr>
                <w:rFonts w:ascii="Arial Narrow" w:hAnsi="Arial Narrow" w:cs="Arial"/>
                <w:sz w:val="22"/>
                <w:szCs w:val="22"/>
              </w:rPr>
            </w:pPr>
            <w:r w:rsidRPr="003D4133">
              <w:rPr>
                <w:rFonts w:ascii="Arial Narrow" w:hAnsi="Arial Narrow" w:cs="Arial"/>
                <w:sz w:val="22"/>
                <w:szCs w:val="22"/>
              </w:rPr>
              <w:t>Nivel Central: Subdirección Administrativa y Financiera - Grupo de Contratos.</w:t>
            </w:r>
          </w:p>
          <w:p w14:paraId="27BBD527" w14:textId="79ACC5A2" w:rsidR="00DB3D23" w:rsidRPr="003D4133" w:rsidRDefault="00DB3D23" w:rsidP="00DB3D23">
            <w:pPr>
              <w:spacing w:before="80" w:after="80"/>
              <w:jc w:val="center"/>
              <w:rPr>
                <w:rFonts w:ascii="Arial Narrow" w:hAnsi="Arial Narrow" w:cs="Arial"/>
                <w:sz w:val="22"/>
                <w:szCs w:val="22"/>
              </w:rPr>
            </w:pPr>
            <w:r w:rsidRPr="003D4133">
              <w:rPr>
                <w:rFonts w:ascii="Arial Narrow" w:hAnsi="Arial Narrow" w:cs="Arial"/>
                <w:sz w:val="22"/>
                <w:szCs w:val="22"/>
              </w:rPr>
              <w:t>Nivel Territorial: Dirección Territorial.</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6BED031F" w14:textId="4D9092B6" w:rsidR="00DB3D23" w:rsidRDefault="00DB3D23" w:rsidP="00E93D6C">
            <w:pPr>
              <w:spacing w:before="80" w:after="80"/>
              <w:jc w:val="center"/>
              <w:rPr>
                <w:rFonts w:ascii="Arial Narrow" w:hAnsi="Arial Narrow" w:cs="Arial"/>
                <w:sz w:val="22"/>
                <w:szCs w:val="22"/>
              </w:rPr>
            </w:pPr>
            <w:r>
              <w:rPr>
                <w:rFonts w:ascii="Arial Narrow" w:hAnsi="Arial Narrow" w:cs="Arial"/>
                <w:sz w:val="22"/>
                <w:szCs w:val="22"/>
              </w:rPr>
              <w:t>N/A</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tcPr>
          <w:p w14:paraId="7E9DA0D0" w14:textId="15EA0ACF" w:rsidR="00DB3D23" w:rsidRDefault="00DB3D23" w:rsidP="00283E2D">
            <w:pPr>
              <w:spacing w:before="80" w:after="80"/>
              <w:jc w:val="both"/>
              <w:rPr>
                <w:rFonts w:ascii="Arial Narrow" w:hAnsi="Arial Narrow" w:cs="Arial"/>
                <w:sz w:val="22"/>
                <w:szCs w:val="22"/>
              </w:rPr>
            </w:pPr>
            <w:r>
              <w:rPr>
                <w:rFonts w:ascii="Arial Narrow" w:hAnsi="Arial Narrow" w:cs="Arial"/>
                <w:sz w:val="22"/>
                <w:szCs w:val="22"/>
              </w:rPr>
              <w:t>Expediente cerrado y transferido</w:t>
            </w:r>
          </w:p>
        </w:tc>
      </w:tr>
    </w:tbl>
    <w:p w14:paraId="08AA6899" w14:textId="77777777" w:rsidR="00F404F2" w:rsidRPr="00E835FE" w:rsidRDefault="00F404F2" w:rsidP="00817B38">
      <w:pPr>
        <w:pStyle w:val="Ttulo3"/>
        <w:numPr>
          <w:ilvl w:val="0"/>
          <w:numId w:val="10"/>
        </w:numPr>
        <w:tabs>
          <w:tab w:val="left" w:pos="340"/>
        </w:tabs>
        <w:spacing w:before="160" w:after="120" w:line="240" w:lineRule="auto"/>
        <w:ind w:left="340" w:hanging="340"/>
        <w:rPr>
          <w:rFonts w:ascii="Arial Narrow" w:hAnsi="Arial Narrow"/>
          <w:sz w:val="22"/>
          <w:szCs w:val="22"/>
        </w:rPr>
      </w:pPr>
      <w:bookmarkStart w:id="50" w:name="_Toc74240733"/>
      <w:r w:rsidRPr="00E835FE">
        <w:rPr>
          <w:rFonts w:ascii="Arial Narrow" w:hAnsi="Arial Narrow"/>
          <w:sz w:val="22"/>
          <w:szCs w:val="22"/>
        </w:rPr>
        <w:t>ANEXOS</w:t>
      </w:r>
      <w:bookmarkEnd w:id="50"/>
    </w:p>
    <w:p w14:paraId="73E7C839" w14:textId="4B7C2F63" w:rsidR="00480A37" w:rsidRPr="00790E4D" w:rsidRDefault="00735F0A" w:rsidP="005D003A">
      <w:pPr>
        <w:numPr>
          <w:ilvl w:val="0"/>
          <w:numId w:val="19"/>
        </w:numPr>
        <w:tabs>
          <w:tab w:val="left" w:pos="340"/>
        </w:tabs>
        <w:spacing w:before="120" w:after="120"/>
        <w:ind w:left="340" w:hanging="340"/>
        <w:jc w:val="both"/>
        <w:rPr>
          <w:rFonts w:ascii="Arial Narrow" w:hAnsi="Arial Narrow"/>
          <w:sz w:val="22"/>
          <w:szCs w:val="22"/>
        </w:rPr>
      </w:pPr>
      <w:r w:rsidRPr="00790E4D">
        <w:rPr>
          <w:rFonts w:ascii="Arial Narrow" w:hAnsi="Arial Narrow"/>
          <w:sz w:val="22"/>
          <w:szCs w:val="22"/>
        </w:rPr>
        <w:t xml:space="preserve">Anexo </w:t>
      </w:r>
      <w:r w:rsidR="005D0A57">
        <w:rPr>
          <w:rFonts w:ascii="Arial Narrow" w:hAnsi="Arial Narrow"/>
          <w:sz w:val="22"/>
          <w:szCs w:val="22"/>
        </w:rPr>
        <w:t xml:space="preserve">1. </w:t>
      </w:r>
      <w:r w:rsidRPr="00790E4D">
        <w:rPr>
          <w:rFonts w:ascii="Arial Narrow" w:hAnsi="Arial Narrow"/>
          <w:sz w:val="22"/>
          <w:szCs w:val="22"/>
        </w:rPr>
        <w:t xml:space="preserve">Flujograma Procedimiento </w:t>
      </w:r>
      <w:r w:rsidR="00CB5EAB">
        <w:rPr>
          <w:rFonts w:ascii="Arial Narrow" w:hAnsi="Arial Narrow"/>
          <w:sz w:val="22"/>
          <w:szCs w:val="22"/>
        </w:rPr>
        <w:t>Convenios</w:t>
      </w:r>
    </w:p>
    <w:p w14:paraId="1DF933F6" w14:textId="77777777" w:rsidR="00163F49" w:rsidRPr="00817B38" w:rsidRDefault="00F404F2" w:rsidP="00817B38">
      <w:pPr>
        <w:pStyle w:val="Ttulo3"/>
        <w:numPr>
          <w:ilvl w:val="0"/>
          <w:numId w:val="10"/>
        </w:numPr>
        <w:tabs>
          <w:tab w:val="left" w:pos="340"/>
        </w:tabs>
        <w:spacing w:before="160" w:after="120" w:line="240" w:lineRule="auto"/>
        <w:ind w:left="340" w:hanging="340"/>
        <w:rPr>
          <w:rFonts w:ascii="Arial Narrow" w:hAnsi="Arial Narrow"/>
          <w:sz w:val="22"/>
          <w:szCs w:val="22"/>
        </w:rPr>
      </w:pPr>
      <w:bookmarkStart w:id="51" w:name="_Toc74240734"/>
      <w:r w:rsidRPr="00E835FE">
        <w:rPr>
          <w:rFonts w:ascii="Arial Narrow" w:hAnsi="Arial Narrow"/>
          <w:sz w:val="22"/>
          <w:szCs w:val="22"/>
        </w:rPr>
        <w:lastRenderedPageBreak/>
        <w:t>CONTROL DE CAMBIOS</w:t>
      </w:r>
      <w:bookmarkEnd w:id="5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8"/>
        <w:gridCol w:w="997"/>
        <w:gridCol w:w="6028"/>
      </w:tblGrid>
      <w:tr w:rsidR="000313C1" w:rsidRPr="00817B38" w14:paraId="65FAB54A" w14:textId="77777777" w:rsidTr="001955EC">
        <w:trPr>
          <w:trHeight w:val="289"/>
          <w:tblHeader/>
          <w:jc w:val="center"/>
        </w:trPr>
        <w:tc>
          <w:tcPr>
            <w:tcW w:w="2278" w:type="dxa"/>
            <w:vAlign w:val="center"/>
          </w:tcPr>
          <w:p w14:paraId="7C4B2494" w14:textId="77777777" w:rsidR="000313C1" w:rsidRPr="00F027DE" w:rsidRDefault="000313C1" w:rsidP="00E154B8">
            <w:pPr>
              <w:pStyle w:val="Encabezado"/>
              <w:tabs>
                <w:tab w:val="clear" w:pos="4252"/>
                <w:tab w:val="clear" w:pos="8504"/>
              </w:tabs>
              <w:spacing w:before="120" w:after="120"/>
              <w:jc w:val="center"/>
              <w:rPr>
                <w:rFonts w:ascii="Arial Narrow" w:hAnsi="Arial Narrow"/>
                <w:szCs w:val="20"/>
              </w:rPr>
            </w:pPr>
            <w:r w:rsidRPr="00F027DE">
              <w:rPr>
                <w:rFonts w:ascii="Arial Narrow" w:hAnsi="Arial Narrow"/>
                <w:b/>
                <w:bCs/>
                <w:szCs w:val="20"/>
              </w:rPr>
              <w:t>FECHA DE VIGENCIA VERSIÓN ANTERIOR</w:t>
            </w:r>
          </w:p>
        </w:tc>
        <w:tc>
          <w:tcPr>
            <w:tcW w:w="997" w:type="dxa"/>
            <w:vAlign w:val="center"/>
          </w:tcPr>
          <w:p w14:paraId="69C73527" w14:textId="77777777" w:rsidR="000313C1" w:rsidRPr="00F027DE" w:rsidRDefault="000313C1" w:rsidP="00E154B8">
            <w:pPr>
              <w:pStyle w:val="Encabezado"/>
              <w:tabs>
                <w:tab w:val="clear" w:pos="4252"/>
                <w:tab w:val="clear" w:pos="8504"/>
              </w:tabs>
              <w:spacing w:before="120" w:after="120"/>
              <w:jc w:val="center"/>
              <w:rPr>
                <w:rFonts w:ascii="Arial Narrow" w:hAnsi="Arial Narrow"/>
                <w:b/>
                <w:bCs/>
                <w:szCs w:val="20"/>
              </w:rPr>
            </w:pPr>
            <w:r w:rsidRPr="00F027DE">
              <w:rPr>
                <w:rFonts w:ascii="Arial Narrow" w:hAnsi="Arial Narrow"/>
                <w:b/>
                <w:bCs/>
                <w:szCs w:val="20"/>
              </w:rPr>
              <w:t>VERSIÓN ANTERIOR</w:t>
            </w:r>
          </w:p>
        </w:tc>
        <w:tc>
          <w:tcPr>
            <w:tcW w:w="6028" w:type="dxa"/>
            <w:vAlign w:val="center"/>
          </w:tcPr>
          <w:p w14:paraId="1A4F0EE2" w14:textId="77777777" w:rsidR="000313C1" w:rsidRPr="00F027DE" w:rsidRDefault="000313C1" w:rsidP="00E154B8">
            <w:pPr>
              <w:pStyle w:val="Encabezado"/>
              <w:tabs>
                <w:tab w:val="clear" w:pos="4252"/>
                <w:tab w:val="clear" w:pos="8504"/>
              </w:tabs>
              <w:spacing w:before="120" w:after="120"/>
              <w:jc w:val="center"/>
              <w:rPr>
                <w:rFonts w:ascii="Arial Narrow" w:hAnsi="Arial Narrow"/>
                <w:szCs w:val="20"/>
              </w:rPr>
            </w:pPr>
            <w:r w:rsidRPr="00F027DE">
              <w:rPr>
                <w:rFonts w:ascii="Arial Narrow" w:hAnsi="Arial Narrow"/>
                <w:b/>
                <w:bCs/>
                <w:szCs w:val="20"/>
              </w:rPr>
              <w:t>MOTIVO DE LA MODIFICACIÓN</w:t>
            </w:r>
          </w:p>
        </w:tc>
      </w:tr>
      <w:tr w:rsidR="00CB5EAB" w:rsidRPr="00817B38" w14:paraId="2566CCFC" w14:textId="77777777" w:rsidTr="00011689">
        <w:trPr>
          <w:trHeight w:val="245"/>
          <w:jc w:val="center"/>
        </w:trPr>
        <w:tc>
          <w:tcPr>
            <w:tcW w:w="2278" w:type="dxa"/>
            <w:vAlign w:val="center"/>
          </w:tcPr>
          <w:p w14:paraId="5F29171A" w14:textId="324951D0" w:rsidR="00CB5EAB" w:rsidRDefault="00CB5EAB" w:rsidP="001955EC">
            <w:pPr>
              <w:pStyle w:val="Encabezado"/>
              <w:tabs>
                <w:tab w:val="clear" w:pos="4252"/>
                <w:tab w:val="clear" w:pos="8504"/>
              </w:tabs>
              <w:spacing w:before="120" w:after="120"/>
              <w:jc w:val="center"/>
              <w:rPr>
                <w:rFonts w:ascii="Arial Narrow" w:hAnsi="Arial Narrow"/>
                <w:sz w:val="22"/>
                <w:szCs w:val="22"/>
              </w:rPr>
            </w:pPr>
            <w:r>
              <w:rPr>
                <w:rFonts w:ascii="Arial Narrow" w:hAnsi="Arial Narrow"/>
                <w:sz w:val="22"/>
                <w:szCs w:val="22"/>
              </w:rPr>
              <w:t>11/11/2015</w:t>
            </w:r>
          </w:p>
        </w:tc>
        <w:tc>
          <w:tcPr>
            <w:tcW w:w="997" w:type="dxa"/>
            <w:vAlign w:val="center"/>
          </w:tcPr>
          <w:p w14:paraId="46682D9E" w14:textId="659873CB" w:rsidR="00CB5EAB" w:rsidRDefault="00CB5EAB" w:rsidP="001955EC">
            <w:pPr>
              <w:pStyle w:val="Encabezado"/>
              <w:tabs>
                <w:tab w:val="clear" w:pos="4252"/>
                <w:tab w:val="clear" w:pos="8504"/>
              </w:tabs>
              <w:spacing w:before="120" w:after="120"/>
              <w:jc w:val="center"/>
              <w:rPr>
                <w:rFonts w:ascii="Arial Narrow" w:hAnsi="Arial Narrow"/>
                <w:sz w:val="22"/>
                <w:szCs w:val="22"/>
              </w:rPr>
            </w:pPr>
            <w:r>
              <w:rPr>
                <w:rFonts w:ascii="Arial Narrow" w:hAnsi="Arial Narrow"/>
                <w:sz w:val="22"/>
                <w:szCs w:val="22"/>
              </w:rPr>
              <w:t xml:space="preserve">3 </w:t>
            </w:r>
          </w:p>
        </w:tc>
        <w:tc>
          <w:tcPr>
            <w:tcW w:w="6028" w:type="dxa"/>
            <w:vAlign w:val="center"/>
          </w:tcPr>
          <w:p w14:paraId="10161D0F" w14:textId="60DBDA03" w:rsidR="005D0A57" w:rsidRDefault="005D0A57" w:rsidP="001955EC">
            <w:pPr>
              <w:pStyle w:val="Encabezado"/>
              <w:spacing w:before="120" w:after="120"/>
              <w:rPr>
                <w:rFonts w:ascii="Arial Narrow" w:hAnsi="Arial Narrow"/>
                <w:sz w:val="22"/>
                <w:szCs w:val="22"/>
              </w:rPr>
            </w:pPr>
            <w:r>
              <w:rPr>
                <w:rFonts w:ascii="Arial Narrow" w:hAnsi="Arial Narrow"/>
                <w:sz w:val="22"/>
                <w:szCs w:val="22"/>
              </w:rPr>
              <w:t xml:space="preserve">Se modificó el código del documento antes </w:t>
            </w:r>
            <w:r w:rsidRPr="005D0A57">
              <w:rPr>
                <w:rFonts w:ascii="Arial Narrow" w:hAnsi="Arial Narrow"/>
                <w:sz w:val="22"/>
                <w:szCs w:val="22"/>
              </w:rPr>
              <w:t>ABS_PR_03</w:t>
            </w:r>
            <w:r>
              <w:rPr>
                <w:rFonts w:ascii="Arial Narrow" w:hAnsi="Arial Narrow"/>
                <w:sz w:val="22"/>
                <w:szCs w:val="22"/>
              </w:rPr>
              <w:t xml:space="preserve"> ahora GCT_PR_</w:t>
            </w:r>
            <w:r w:rsidR="00BD0C52">
              <w:rPr>
                <w:rFonts w:ascii="Arial Narrow" w:hAnsi="Arial Narrow"/>
                <w:sz w:val="22"/>
                <w:szCs w:val="22"/>
              </w:rPr>
              <w:t>03</w:t>
            </w:r>
            <w:r>
              <w:rPr>
                <w:rFonts w:ascii="Arial Narrow" w:hAnsi="Arial Narrow"/>
                <w:sz w:val="22"/>
                <w:szCs w:val="22"/>
              </w:rPr>
              <w:t xml:space="preserve"> dado el cambio del nombre del proceso en la actualización del mapa de procesos de la Entidad.</w:t>
            </w:r>
          </w:p>
          <w:p w14:paraId="26507DB5" w14:textId="77777777" w:rsidR="00CB5EAB" w:rsidRDefault="00CB5EAB" w:rsidP="001955EC">
            <w:pPr>
              <w:pStyle w:val="Encabezado"/>
              <w:spacing w:before="120" w:after="120"/>
              <w:rPr>
                <w:rFonts w:ascii="Arial Narrow" w:hAnsi="Arial Narrow"/>
                <w:bCs/>
                <w:sz w:val="22"/>
                <w:szCs w:val="22"/>
              </w:rPr>
            </w:pPr>
            <w:r>
              <w:rPr>
                <w:rFonts w:ascii="Arial Narrow" w:hAnsi="Arial Narrow"/>
                <w:sz w:val="22"/>
                <w:szCs w:val="22"/>
              </w:rPr>
              <w:t xml:space="preserve">Se realiza actualización del procedimiento conforme a los lineamientos establecidos en el </w:t>
            </w:r>
            <w:r w:rsidRPr="005D0A57">
              <w:rPr>
                <w:rFonts w:ascii="Arial Narrow" w:hAnsi="Arial Narrow"/>
                <w:sz w:val="22"/>
                <w:szCs w:val="22"/>
              </w:rPr>
              <w:t xml:space="preserve">Instructivo </w:t>
            </w:r>
            <w:r w:rsidRPr="00083AEA">
              <w:rPr>
                <w:rFonts w:ascii="Arial Narrow" w:hAnsi="Arial Narrow"/>
                <w:bCs/>
                <w:sz w:val="22"/>
                <w:szCs w:val="22"/>
              </w:rPr>
              <w:t>Elaboración, Actualización y Derogación de Documentos del Sistema de Gestión Integrado – SGI DE_IN_08_</w:t>
            </w:r>
            <w:r>
              <w:rPr>
                <w:rFonts w:ascii="Arial Narrow" w:hAnsi="Arial Narrow"/>
                <w:bCs/>
                <w:sz w:val="22"/>
                <w:szCs w:val="22"/>
              </w:rPr>
              <w:t>V</w:t>
            </w:r>
            <w:r w:rsidRPr="00083AEA">
              <w:rPr>
                <w:rFonts w:ascii="Arial Narrow" w:hAnsi="Arial Narrow"/>
                <w:bCs/>
                <w:sz w:val="22"/>
                <w:szCs w:val="22"/>
              </w:rPr>
              <w:t>10</w:t>
            </w:r>
            <w:r>
              <w:rPr>
                <w:rFonts w:ascii="Arial Narrow" w:hAnsi="Arial Narrow"/>
                <w:bCs/>
                <w:sz w:val="22"/>
                <w:szCs w:val="22"/>
              </w:rPr>
              <w:t xml:space="preserve"> del proceso de Direccionamiento Estratégico. </w:t>
            </w:r>
          </w:p>
          <w:p w14:paraId="25AAD2D4" w14:textId="4F31005A" w:rsidR="00030020" w:rsidRDefault="00030020" w:rsidP="001955EC">
            <w:pPr>
              <w:pStyle w:val="Encabezado"/>
              <w:spacing w:before="120" w:after="120"/>
              <w:rPr>
                <w:rFonts w:ascii="Arial Narrow" w:hAnsi="Arial Narrow"/>
                <w:sz w:val="22"/>
                <w:szCs w:val="22"/>
              </w:rPr>
            </w:pPr>
          </w:p>
        </w:tc>
      </w:tr>
      <w:tr w:rsidR="00BD0C52" w:rsidRPr="00817B38" w14:paraId="3F20CCDF" w14:textId="77777777" w:rsidTr="00011689">
        <w:trPr>
          <w:trHeight w:val="245"/>
          <w:jc w:val="center"/>
        </w:trPr>
        <w:tc>
          <w:tcPr>
            <w:tcW w:w="2278" w:type="dxa"/>
            <w:vAlign w:val="center"/>
          </w:tcPr>
          <w:p w14:paraId="24A7E09A" w14:textId="5D888D84" w:rsidR="00BD0C52" w:rsidRDefault="00BD0C52" w:rsidP="001955EC">
            <w:pPr>
              <w:pStyle w:val="Encabezado"/>
              <w:tabs>
                <w:tab w:val="clear" w:pos="4252"/>
                <w:tab w:val="clear" w:pos="8504"/>
              </w:tabs>
              <w:spacing w:before="120" w:after="120"/>
              <w:jc w:val="center"/>
              <w:rPr>
                <w:rFonts w:ascii="Arial Narrow" w:hAnsi="Arial Narrow"/>
                <w:sz w:val="22"/>
                <w:szCs w:val="22"/>
              </w:rPr>
            </w:pPr>
            <w:r>
              <w:rPr>
                <w:rFonts w:ascii="Arial Narrow" w:hAnsi="Arial Narrow"/>
                <w:sz w:val="22"/>
                <w:szCs w:val="22"/>
              </w:rPr>
              <w:t>29/12/2022</w:t>
            </w:r>
          </w:p>
        </w:tc>
        <w:tc>
          <w:tcPr>
            <w:tcW w:w="997" w:type="dxa"/>
            <w:vAlign w:val="center"/>
          </w:tcPr>
          <w:p w14:paraId="576042B2" w14:textId="5AA9DEFD" w:rsidR="00BD0C52" w:rsidRDefault="00BD0C52" w:rsidP="001955EC">
            <w:pPr>
              <w:pStyle w:val="Encabezado"/>
              <w:tabs>
                <w:tab w:val="clear" w:pos="4252"/>
                <w:tab w:val="clear" w:pos="8504"/>
              </w:tabs>
              <w:spacing w:before="120" w:after="120"/>
              <w:jc w:val="center"/>
              <w:rPr>
                <w:rFonts w:ascii="Arial Narrow" w:hAnsi="Arial Narrow"/>
                <w:sz w:val="22"/>
                <w:szCs w:val="22"/>
              </w:rPr>
            </w:pPr>
            <w:r>
              <w:rPr>
                <w:rFonts w:ascii="Arial Narrow" w:hAnsi="Arial Narrow"/>
                <w:sz w:val="22"/>
                <w:szCs w:val="22"/>
              </w:rPr>
              <w:t>4</w:t>
            </w:r>
          </w:p>
        </w:tc>
        <w:tc>
          <w:tcPr>
            <w:tcW w:w="6028" w:type="dxa"/>
            <w:vAlign w:val="center"/>
          </w:tcPr>
          <w:p w14:paraId="4F54D1EC" w14:textId="77777777" w:rsidR="00C316D7" w:rsidRPr="00C316D7" w:rsidRDefault="00C316D7" w:rsidP="00C316D7">
            <w:pPr>
              <w:pStyle w:val="NormalWeb"/>
              <w:spacing w:before="60" w:after="60"/>
              <w:jc w:val="both"/>
              <w:rPr>
                <w:rFonts w:ascii="Arial Narrow" w:eastAsia="Times New Roman" w:hAnsi="Arial Narrow"/>
                <w:color w:val="auto"/>
                <w:sz w:val="22"/>
                <w:szCs w:val="22"/>
              </w:rPr>
            </w:pPr>
            <w:r w:rsidRPr="00C316D7">
              <w:rPr>
                <w:rFonts w:ascii="Arial Narrow" w:eastAsia="Times New Roman" w:hAnsi="Arial Narrow"/>
                <w:color w:val="auto"/>
                <w:sz w:val="22"/>
                <w:szCs w:val="22"/>
              </w:rPr>
              <w:t>Se re codifica el documento de acuerdo con el nuevo mapa de procesos, actualizando el código. El documento por cargue inicial en la aplicación tecnológica reinicia desde el código 1. Para consultar los obsoletos ver matriz de armonización documentos del SGI al nuevo mapa de procesos https://drive.google.com/drive/u/1/folders/1Tu2ChzlvgSaXxc10UpqzX-SVhu095Kvv</w:t>
            </w:r>
          </w:p>
          <w:p w14:paraId="22EB7CD5" w14:textId="0EC88324" w:rsidR="00BD0C52" w:rsidRPr="00BD0C52" w:rsidRDefault="00C316D7" w:rsidP="00C316D7">
            <w:pPr>
              <w:pStyle w:val="NormalWeb"/>
              <w:spacing w:before="60" w:after="60"/>
              <w:jc w:val="both"/>
              <w:rPr>
                <w:lang w:val="es-CO"/>
              </w:rPr>
            </w:pPr>
            <w:r w:rsidRPr="00C316D7">
              <w:rPr>
                <w:rFonts w:ascii="Arial Narrow" w:eastAsia="Times New Roman" w:hAnsi="Arial Narrow"/>
                <w:color w:val="auto"/>
                <w:sz w:val="22"/>
                <w:szCs w:val="22"/>
              </w:rPr>
              <w:t>Las fechas y nombres que aparecen en el control de revisión y aprobación (Créditos), obedecen a las fechas registradas en el documento antes de la migración del documento al nuevo mapa de procesos.</w:t>
            </w:r>
          </w:p>
        </w:tc>
      </w:tr>
    </w:tbl>
    <w:p w14:paraId="11F28E3D" w14:textId="77777777" w:rsidR="00BD0C52" w:rsidRDefault="00BD0C52">
      <w:pPr>
        <w:rPr>
          <w:rFonts w:ascii="Arial Narrow" w:hAnsi="Arial Narrow"/>
          <w:sz w:val="22"/>
          <w:szCs w:val="22"/>
        </w:rPr>
      </w:pPr>
    </w:p>
    <w:tbl>
      <w:tblPr>
        <w:tblW w:w="9511" w:type="dxa"/>
        <w:tblInd w:w="65" w:type="dxa"/>
        <w:tblCellMar>
          <w:left w:w="70" w:type="dxa"/>
          <w:right w:w="70" w:type="dxa"/>
        </w:tblCellMar>
        <w:tblLook w:val="04A0" w:firstRow="1" w:lastRow="0" w:firstColumn="1" w:lastColumn="0" w:noHBand="0" w:noVBand="1"/>
      </w:tblPr>
      <w:tblGrid>
        <w:gridCol w:w="1331"/>
        <w:gridCol w:w="996"/>
        <w:gridCol w:w="7184"/>
      </w:tblGrid>
      <w:tr w:rsidR="00BD0C52" w:rsidRPr="00E835FE" w14:paraId="7C4DE7AA" w14:textId="77777777" w:rsidTr="00E7731C">
        <w:trPr>
          <w:trHeight w:val="629"/>
        </w:trPr>
        <w:tc>
          <w:tcPr>
            <w:tcW w:w="9511" w:type="dxa"/>
            <w:gridSpan w:val="3"/>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6010B71E" w14:textId="77777777" w:rsidR="00BD0C52" w:rsidRPr="005D0A57" w:rsidRDefault="00BD0C52" w:rsidP="00E7731C">
            <w:pPr>
              <w:spacing w:before="80" w:after="80"/>
              <w:jc w:val="center"/>
              <w:rPr>
                <w:rFonts w:ascii="Arial Narrow" w:hAnsi="Arial Narrow" w:cs="Arial"/>
                <w:b/>
                <w:bCs/>
                <w:sz w:val="22"/>
                <w:szCs w:val="22"/>
              </w:rPr>
            </w:pPr>
            <w:r w:rsidRPr="005D0A57">
              <w:rPr>
                <w:rFonts w:ascii="Arial Narrow" w:hAnsi="Arial Narrow" w:cs="Arial"/>
                <w:b/>
                <w:bCs/>
                <w:sz w:val="22"/>
                <w:szCs w:val="22"/>
              </w:rPr>
              <w:t xml:space="preserve">CRÉDITOS </w:t>
            </w:r>
          </w:p>
        </w:tc>
      </w:tr>
      <w:tr w:rsidR="00BD0C52" w:rsidRPr="00E835FE" w14:paraId="5D4EFF26" w14:textId="77777777" w:rsidTr="00E7731C">
        <w:trPr>
          <w:trHeight w:val="287"/>
        </w:trPr>
        <w:tc>
          <w:tcPr>
            <w:tcW w:w="1331"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53BD68EE" w14:textId="77777777" w:rsidR="00BD0C52" w:rsidRPr="005D0A57" w:rsidRDefault="00BD0C52" w:rsidP="00E7731C">
            <w:pPr>
              <w:spacing w:before="80" w:after="80"/>
              <w:jc w:val="center"/>
              <w:rPr>
                <w:rFonts w:ascii="Arial Narrow" w:hAnsi="Arial Narrow"/>
                <w:sz w:val="22"/>
                <w:szCs w:val="22"/>
              </w:rPr>
            </w:pPr>
            <w:r w:rsidRPr="005D0A57">
              <w:rPr>
                <w:rFonts w:ascii="Arial Narrow" w:hAnsi="Arial Narrow"/>
                <w:sz w:val="22"/>
                <w:szCs w:val="22"/>
              </w:rPr>
              <w:t>Elaboró o actualizó</w:t>
            </w:r>
          </w:p>
        </w:tc>
        <w:tc>
          <w:tcPr>
            <w:tcW w:w="996" w:type="dxa"/>
            <w:tcBorders>
              <w:top w:val="single" w:sz="4" w:space="0" w:color="auto"/>
              <w:left w:val="nil"/>
              <w:bottom w:val="single" w:sz="4" w:space="0" w:color="auto"/>
              <w:right w:val="single" w:sz="4" w:space="0" w:color="auto"/>
            </w:tcBorders>
            <w:shd w:val="clear" w:color="000000" w:fill="EEECE1"/>
            <w:vAlign w:val="center"/>
            <w:hideMark/>
          </w:tcPr>
          <w:p w14:paraId="246F5C30" w14:textId="77777777" w:rsidR="00BD0C52" w:rsidRPr="005D0A57" w:rsidRDefault="00BD0C52" w:rsidP="00E7731C">
            <w:pPr>
              <w:spacing w:before="80" w:after="80"/>
              <w:rPr>
                <w:rFonts w:ascii="Arial Narrow" w:hAnsi="Arial Narrow"/>
                <w:sz w:val="22"/>
                <w:szCs w:val="22"/>
              </w:rPr>
            </w:pPr>
            <w:r w:rsidRPr="005D0A57">
              <w:rPr>
                <w:rFonts w:ascii="Arial Narrow" w:hAnsi="Arial Narrow"/>
                <w:sz w:val="22"/>
                <w:szCs w:val="22"/>
              </w:rPr>
              <w:t xml:space="preserve">Nombre </w:t>
            </w:r>
          </w:p>
        </w:tc>
        <w:tc>
          <w:tcPr>
            <w:tcW w:w="7184" w:type="dxa"/>
            <w:tcBorders>
              <w:top w:val="single" w:sz="4" w:space="0" w:color="auto"/>
              <w:left w:val="nil"/>
              <w:bottom w:val="single" w:sz="4" w:space="0" w:color="auto"/>
              <w:right w:val="single" w:sz="4" w:space="0" w:color="000000"/>
            </w:tcBorders>
            <w:shd w:val="clear" w:color="auto" w:fill="auto"/>
            <w:vAlign w:val="center"/>
          </w:tcPr>
          <w:p w14:paraId="5F305C3A" w14:textId="77777777" w:rsidR="00BD0C52" w:rsidRPr="005D0A57" w:rsidRDefault="00BD0C52" w:rsidP="00E7731C">
            <w:pPr>
              <w:spacing w:before="80" w:after="80"/>
              <w:rPr>
                <w:rFonts w:ascii="Arial Narrow" w:hAnsi="Arial Narrow"/>
                <w:sz w:val="22"/>
                <w:szCs w:val="22"/>
              </w:rPr>
            </w:pPr>
            <w:r w:rsidRPr="005D0A57">
              <w:rPr>
                <w:rFonts w:ascii="Arial Narrow" w:hAnsi="Arial Narrow" w:cs="Arial"/>
                <w:sz w:val="22"/>
                <w:szCs w:val="22"/>
              </w:rPr>
              <w:t>Martha Patricia López - abogada Grupo Contratos</w:t>
            </w:r>
          </w:p>
        </w:tc>
      </w:tr>
      <w:tr w:rsidR="00BD0C52" w:rsidRPr="00E835FE" w14:paraId="15E02C83" w14:textId="77777777" w:rsidTr="00E7731C">
        <w:trPr>
          <w:trHeight w:val="247"/>
        </w:trPr>
        <w:tc>
          <w:tcPr>
            <w:tcW w:w="1331" w:type="dxa"/>
            <w:vMerge/>
            <w:tcBorders>
              <w:top w:val="single" w:sz="4" w:space="0" w:color="auto"/>
              <w:left w:val="single" w:sz="4" w:space="0" w:color="auto"/>
              <w:bottom w:val="single" w:sz="4" w:space="0" w:color="auto"/>
              <w:right w:val="single" w:sz="4" w:space="0" w:color="auto"/>
            </w:tcBorders>
            <w:vAlign w:val="center"/>
            <w:hideMark/>
          </w:tcPr>
          <w:p w14:paraId="3A9F4C17" w14:textId="77777777" w:rsidR="00BD0C52" w:rsidRPr="00EF43B1" w:rsidRDefault="00BD0C52" w:rsidP="00E7731C">
            <w:pPr>
              <w:spacing w:before="80" w:after="80"/>
              <w:rPr>
                <w:rFonts w:ascii="Arial Narrow" w:hAnsi="Arial Narrow"/>
                <w:sz w:val="22"/>
                <w:szCs w:val="22"/>
              </w:rPr>
            </w:pPr>
          </w:p>
        </w:tc>
        <w:tc>
          <w:tcPr>
            <w:tcW w:w="996" w:type="dxa"/>
            <w:tcBorders>
              <w:top w:val="single" w:sz="4" w:space="0" w:color="auto"/>
              <w:left w:val="nil"/>
              <w:bottom w:val="single" w:sz="4" w:space="0" w:color="auto"/>
              <w:right w:val="single" w:sz="4" w:space="0" w:color="auto"/>
            </w:tcBorders>
            <w:shd w:val="clear" w:color="000000" w:fill="EEECE1"/>
            <w:vAlign w:val="center"/>
            <w:hideMark/>
          </w:tcPr>
          <w:p w14:paraId="0C36EECB" w14:textId="77777777" w:rsidR="00BD0C52" w:rsidRPr="00EF43B1" w:rsidRDefault="00BD0C52" w:rsidP="00E7731C">
            <w:pPr>
              <w:spacing w:before="80" w:after="80"/>
              <w:rPr>
                <w:rFonts w:ascii="Arial Narrow" w:hAnsi="Arial Narrow"/>
                <w:sz w:val="22"/>
                <w:szCs w:val="22"/>
              </w:rPr>
            </w:pPr>
            <w:r w:rsidRPr="00EF43B1">
              <w:rPr>
                <w:rFonts w:ascii="Arial Narrow" w:hAnsi="Arial Narrow"/>
                <w:sz w:val="22"/>
                <w:szCs w:val="22"/>
              </w:rPr>
              <w:t>Cargo</w:t>
            </w:r>
          </w:p>
        </w:tc>
        <w:tc>
          <w:tcPr>
            <w:tcW w:w="7184" w:type="dxa"/>
            <w:tcBorders>
              <w:top w:val="single" w:sz="4" w:space="0" w:color="auto"/>
              <w:left w:val="nil"/>
              <w:bottom w:val="single" w:sz="4" w:space="0" w:color="auto"/>
              <w:right w:val="single" w:sz="4" w:space="0" w:color="000000"/>
            </w:tcBorders>
            <w:shd w:val="clear" w:color="auto" w:fill="auto"/>
          </w:tcPr>
          <w:p w14:paraId="32738C75" w14:textId="77777777" w:rsidR="00BD0C52" w:rsidRPr="00EF43B1" w:rsidRDefault="00BD0C52" w:rsidP="00E7731C">
            <w:pPr>
              <w:tabs>
                <w:tab w:val="left" w:pos="3740"/>
              </w:tabs>
              <w:spacing w:before="80" w:after="80"/>
              <w:rPr>
                <w:rFonts w:ascii="Arial Narrow" w:hAnsi="Arial Narrow"/>
                <w:sz w:val="22"/>
                <w:szCs w:val="22"/>
              </w:rPr>
            </w:pPr>
            <w:r w:rsidRPr="00EF43B1">
              <w:rPr>
                <w:rFonts w:ascii="Arial Narrow" w:hAnsi="Arial Narrow" w:cs="Arial"/>
                <w:sz w:val="22"/>
                <w:szCs w:val="22"/>
              </w:rPr>
              <w:t xml:space="preserve">Profesional especializado - Contratista. </w:t>
            </w:r>
            <w:r w:rsidRPr="00EF43B1">
              <w:rPr>
                <w:rFonts w:ascii="Arial Narrow" w:hAnsi="Arial Narrow" w:cs="Arial"/>
                <w:sz w:val="22"/>
                <w:szCs w:val="22"/>
              </w:rPr>
              <w:tab/>
            </w:r>
          </w:p>
        </w:tc>
      </w:tr>
      <w:tr w:rsidR="00BD0C52" w:rsidRPr="00E835FE" w14:paraId="42F462B9" w14:textId="77777777" w:rsidTr="00E7731C">
        <w:trPr>
          <w:trHeight w:val="476"/>
        </w:trPr>
        <w:tc>
          <w:tcPr>
            <w:tcW w:w="1331" w:type="dxa"/>
            <w:vMerge/>
            <w:tcBorders>
              <w:top w:val="single" w:sz="4" w:space="0" w:color="auto"/>
              <w:left w:val="single" w:sz="4" w:space="0" w:color="auto"/>
              <w:bottom w:val="single" w:sz="4" w:space="0" w:color="auto"/>
              <w:right w:val="single" w:sz="4" w:space="0" w:color="auto"/>
            </w:tcBorders>
            <w:vAlign w:val="center"/>
            <w:hideMark/>
          </w:tcPr>
          <w:p w14:paraId="5418666B" w14:textId="77777777" w:rsidR="00BD0C52" w:rsidRPr="00EF43B1" w:rsidRDefault="00BD0C52" w:rsidP="00E7731C">
            <w:pPr>
              <w:spacing w:before="80" w:after="80"/>
              <w:rPr>
                <w:rFonts w:ascii="Arial Narrow" w:hAnsi="Arial Narrow"/>
                <w:sz w:val="22"/>
                <w:szCs w:val="22"/>
              </w:rPr>
            </w:pPr>
          </w:p>
        </w:tc>
        <w:tc>
          <w:tcPr>
            <w:tcW w:w="996" w:type="dxa"/>
            <w:tcBorders>
              <w:top w:val="single" w:sz="4" w:space="0" w:color="auto"/>
              <w:left w:val="nil"/>
              <w:bottom w:val="single" w:sz="4" w:space="0" w:color="auto"/>
              <w:right w:val="single" w:sz="4" w:space="0" w:color="auto"/>
            </w:tcBorders>
            <w:shd w:val="clear" w:color="000000" w:fill="EEECE1"/>
            <w:vAlign w:val="center"/>
            <w:hideMark/>
          </w:tcPr>
          <w:p w14:paraId="471E05FD" w14:textId="77777777" w:rsidR="00BD0C52" w:rsidRPr="00EF43B1" w:rsidRDefault="00BD0C52" w:rsidP="00E7731C">
            <w:pPr>
              <w:spacing w:before="80" w:after="80"/>
              <w:rPr>
                <w:rFonts w:ascii="Arial Narrow" w:hAnsi="Arial Narrow"/>
                <w:sz w:val="22"/>
                <w:szCs w:val="22"/>
              </w:rPr>
            </w:pPr>
            <w:r w:rsidRPr="00EF43B1">
              <w:rPr>
                <w:rFonts w:ascii="Arial Narrow" w:hAnsi="Arial Narrow"/>
                <w:sz w:val="22"/>
                <w:szCs w:val="22"/>
              </w:rPr>
              <w:t xml:space="preserve">Fecha </w:t>
            </w:r>
          </w:p>
        </w:tc>
        <w:tc>
          <w:tcPr>
            <w:tcW w:w="7184" w:type="dxa"/>
            <w:tcBorders>
              <w:top w:val="single" w:sz="4" w:space="0" w:color="auto"/>
              <w:left w:val="nil"/>
              <w:bottom w:val="single" w:sz="4" w:space="0" w:color="auto"/>
              <w:right w:val="single" w:sz="4" w:space="0" w:color="000000"/>
            </w:tcBorders>
            <w:shd w:val="clear" w:color="auto" w:fill="auto"/>
            <w:vAlign w:val="center"/>
          </w:tcPr>
          <w:p w14:paraId="65D8A30F" w14:textId="77777777" w:rsidR="00BD0C52" w:rsidRPr="00EF43B1" w:rsidRDefault="00BD0C52" w:rsidP="00E7731C">
            <w:pPr>
              <w:spacing w:before="80" w:after="80"/>
              <w:rPr>
                <w:rFonts w:ascii="Arial Narrow" w:hAnsi="Arial Narrow"/>
                <w:sz w:val="22"/>
                <w:szCs w:val="22"/>
              </w:rPr>
            </w:pPr>
            <w:r>
              <w:rPr>
                <w:rFonts w:ascii="Arial Narrow" w:hAnsi="Arial Narrow"/>
                <w:sz w:val="22"/>
                <w:szCs w:val="22"/>
              </w:rPr>
              <w:t>18/11/2022</w:t>
            </w:r>
          </w:p>
        </w:tc>
      </w:tr>
      <w:tr w:rsidR="00BD0C52" w:rsidRPr="00E835FE" w14:paraId="12E695E3" w14:textId="77777777" w:rsidTr="00E7731C">
        <w:trPr>
          <w:trHeight w:val="434"/>
        </w:trPr>
        <w:tc>
          <w:tcPr>
            <w:tcW w:w="1331"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347C18BE" w14:textId="77777777" w:rsidR="00BD0C52" w:rsidRPr="005D0A57" w:rsidRDefault="00BD0C52" w:rsidP="00E7731C">
            <w:pPr>
              <w:spacing w:before="80" w:after="80"/>
              <w:jc w:val="center"/>
              <w:rPr>
                <w:rFonts w:ascii="Arial Narrow" w:hAnsi="Arial Narrow"/>
                <w:sz w:val="22"/>
                <w:szCs w:val="22"/>
              </w:rPr>
            </w:pPr>
            <w:r w:rsidRPr="005D0A57">
              <w:rPr>
                <w:rFonts w:ascii="Arial Narrow" w:hAnsi="Arial Narrow"/>
                <w:sz w:val="22"/>
                <w:szCs w:val="22"/>
              </w:rPr>
              <w:t xml:space="preserve">Revisó </w:t>
            </w:r>
          </w:p>
        </w:tc>
        <w:tc>
          <w:tcPr>
            <w:tcW w:w="996" w:type="dxa"/>
            <w:tcBorders>
              <w:top w:val="single" w:sz="4" w:space="0" w:color="auto"/>
              <w:left w:val="nil"/>
              <w:bottom w:val="single" w:sz="4" w:space="0" w:color="auto"/>
              <w:right w:val="single" w:sz="4" w:space="0" w:color="auto"/>
            </w:tcBorders>
            <w:shd w:val="clear" w:color="000000" w:fill="EEECE1"/>
            <w:vAlign w:val="center"/>
            <w:hideMark/>
          </w:tcPr>
          <w:p w14:paraId="17CDFA15" w14:textId="77777777" w:rsidR="00BD0C52" w:rsidRPr="005D0A57" w:rsidRDefault="00BD0C52" w:rsidP="00E7731C">
            <w:pPr>
              <w:spacing w:before="80" w:after="80"/>
              <w:rPr>
                <w:rFonts w:ascii="Arial Narrow" w:hAnsi="Arial Narrow"/>
                <w:sz w:val="22"/>
                <w:szCs w:val="22"/>
              </w:rPr>
            </w:pPr>
            <w:r w:rsidRPr="005D0A57">
              <w:rPr>
                <w:rFonts w:ascii="Arial Narrow" w:hAnsi="Arial Narrow"/>
                <w:sz w:val="22"/>
                <w:szCs w:val="22"/>
              </w:rPr>
              <w:t xml:space="preserve">Nombre </w:t>
            </w:r>
          </w:p>
        </w:tc>
        <w:tc>
          <w:tcPr>
            <w:tcW w:w="7184" w:type="dxa"/>
            <w:tcBorders>
              <w:top w:val="single" w:sz="4" w:space="0" w:color="auto"/>
              <w:left w:val="nil"/>
              <w:bottom w:val="single" w:sz="4" w:space="0" w:color="auto"/>
              <w:right w:val="single" w:sz="4" w:space="0" w:color="000000"/>
            </w:tcBorders>
            <w:shd w:val="clear" w:color="auto" w:fill="auto"/>
            <w:vAlign w:val="center"/>
          </w:tcPr>
          <w:p w14:paraId="53FFAEED" w14:textId="77777777" w:rsidR="00BD0C52" w:rsidRPr="005D0A57" w:rsidRDefault="00BD0C52" w:rsidP="00E7731C">
            <w:pPr>
              <w:spacing w:before="80" w:after="80"/>
              <w:rPr>
                <w:rFonts w:ascii="Arial Narrow" w:hAnsi="Arial Narrow"/>
                <w:sz w:val="22"/>
                <w:szCs w:val="22"/>
              </w:rPr>
            </w:pPr>
            <w:r w:rsidRPr="005D0A57">
              <w:rPr>
                <w:rFonts w:ascii="Arial Narrow" w:hAnsi="Arial Narrow" w:cs="Arial"/>
                <w:sz w:val="22"/>
                <w:szCs w:val="22"/>
              </w:rPr>
              <w:t xml:space="preserve">Lila </w:t>
            </w:r>
            <w:proofErr w:type="spellStart"/>
            <w:r w:rsidRPr="005D0A57">
              <w:rPr>
                <w:rFonts w:ascii="Arial Narrow" w:hAnsi="Arial Narrow" w:cs="Arial"/>
                <w:sz w:val="22"/>
                <w:szCs w:val="22"/>
              </w:rPr>
              <w:t>Zabaraín</w:t>
            </w:r>
            <w:proofErr w:type="spellEnd"/>
            <w:r w:rsidRPr="005D0A57">
              <w:rPr>
                <w:rFonts w:ascii="Arial Narrow" w:hAnsi="Arial Narrow" w:cs="Arial"/>
                <w:sz w:val="22"/>
                <w:szCs w:val="22"/>
              </w:rPr>
              <w:t xml:space="preserve"> Guerra</w:t>
            </w:r>
          </w:p>
        </w:tc>
      </w:tr>
      <w:tr w:rsidR="00BD0C52" w:rsidRPr="00E835FE" w14:paraId="766E853A" w14:textId="77777777" w:rsidTr="00E7731C">
        <w:trPr>
          <w:trHeight w:val="415"/>
        </w:trPr>
        <w:tc>
          <w:tcPr>
            <w:tcW w:w="1331" w:type="dxa"/>
            <w:vMerge/>
            <w:tcBorders>
              <w:top w:val="single" w:sz="4" w:space="0" w:color="auto"/>
              <w:left w:val="single" w:sz="4" w:space="0" w:color="auto"/>
              <w:bottom w:val="single" w:sz="4" w:space="0" w:color="auto"/>
              <w:right w:val="single" w:sz="4" w:space="0" w:color="auto"/>
            </w:tcBorders>
            <w:vAlign w:val="center"/>
            <w:hideMark/>
          </w:tcPr>
          <w:p w14:paraId="3310EC7F" w14:textId="77777777" w:rsidR="00BD0C52" w:rsidRPr="00EF43B1" w:rsidRDefault="00BD0C52" w:rsidP="00E7731C">
            <w:pPr>
              <w:spacing w:before="80" w:after="80"/>
              <w:rPr>
                <w:rFonts w:ascii="Arial Narrow" w:hAnsi="Arial Narrow"/>
                <w:sz w:val="22"/>
                <w:szCs w:val="22"/>
              </w:rPr>
            </w:pPr>
          </w:p>
        </w:tc>
        <w:tc>
          <w:tcPr>
            <w:tcW w:w="996" w:type="dxa"/>
            <w:tcBorders>
              <w:top w:val="single" w:sz="4" w:space="0" w:color="auto"/>
              <w:left w:val="nil"/>
              <w:bottom w:val="single" w:sz="4" w:space="0" w:color="auto"/>
              <w:right w:val="single" w:sz="4" w:space="0" w:color="auto"/>
            </w:tcBorders>
            <w:shd w:val="clear" w:color="000000" w:fill="EEECE1"/>
            <w:vAlign w:val="center"/>
            <w:hideMark/>
          </w:tcPr>
          <w:p w14:paraId="2B4DA578" w14:textId="77777777" w:rsidR="00BD0C52" w:rsidRPr="00EF43B1" w:rsidRDefault="00BD0C52" w:rsidP="00E7731C">
            <w:pPr>
              <w:spacing w:before="80" w:after="80"/>
              <w:rPr>
                <w:rFonts w:ascii="Arial Narrow" w:hAnsi="Arial Narrow"/>
                <w:sz w:val="22"/>
                <w:szCs w:val="22"/>
              </w:rPr>
            </w:pPr>
            <w:r w:rsidRPr="00EF43B1">
              <w:rPr>
                <w:rFonts w:ascii="Arial Narrow" w:hAnsi="Arial Narrow"/>
                <w:sz w:val="22"/>
                <w:szCs w:val="22"/>
              </w:rPr>
              <w:t>Cargo</w:t>
            </w:r>
          </w:p>
        </w:tc>
        <w:tc>
          <w:tcPr>
            <w:tcW w:w="7184" w:type="dxa"/>
            <w:tcBorders>
              <w:top w:val="single" w:sz="4" w:space="0" w:color="auto"/>
              <w:left w:val="nil"/>
              <w:bottom w:val="single" w:sz="4" w:space="0" w:color="auto"/>
              <w:right w:val="single" w:sz="4" w:space="0" w:color="000000"/>
            </w:tcBorders>
            <w:shd w:val="clear" w:color="auto" w:fill="auto"/>
            <w:vAlign w:val="center"/>
          </w:tcPr>
          <w:p w14:paraId="5CD1C48F" w14:textId="77777777" w:rsidR="00BD0C52" w:rsidRPr="00EF43B1" w:rsidRDefault="00BD0C52" w:rsidP="00E7731C">
            <w:pPr>
              <w:spacing w:before="80" w:after="80"/>
              <w:rPr>
                <w:rFonts w:ascii="Arial Narrow" w:hAnsi="Arial Narrow"/>
                <w:sz w:val="22"/>
                <w:szCs w:val="22"/>
              </w:rPr>
            </w:pPr>
            <w:r w:rsidRPr="00EF43B1">
              <w:rPr>
                <w:rFonts w:ascii="Arial Narrow" w:hAnsi="Arial Narrow" w:cs="Arial"/>
                <w:sz w:val="22"/>
                <w:szCs w:val="22"/>
              </w:rPr>
              <w:t>Coordinadora Grupo de Contratos</w:t>
            </w:r>
          </w:p>
        </w:tc>
      </w:tr>
      <w:tr w:rsidR="00BD0C52" w:rsidRPr="00E835FE" w14:paraId="55BFA541" w14:textId="77777777" w:rsidTr="00E7731C">
        <w:trPr>
          <w:trHeight w:val="348"/>
        </w:trPr>
        <w:tc>
          <w:tcPr>
            <w:tcW w:w="1331" w:type="dxa"/>
            <w:vMerge/>
            <w:tcBorders>
              <w:top w:val="single" w:sz="4" w:space="0" w:color="auto"/>
              <w:left w:val="single" w:sz="4" w:space="0" w:color="auto"/>
              <w:bottom w:val="single" w:sz="4" w:space="0" w:color="auto"/>
              <w:right w:val="single" w:sz="4" w:space="0" w:color="auto"/>
            </w:tcBorders>
            <w:vAlign w:val="center"/>
            <w:hideMark/>
          </w:tcPr>
          <w:p w14:paraId="08F9F5C3" w14:textId="77777777" w:rsidR="00BD0C52" w:rsidRPr="00EF43B1" w:rsidRDefault="00BD0C52" w:rsidP="00E7731C">
            <w:pPr>
              <w:spacing w:before="80" w:after="80"/>
              <w:rPr>
                <w:rFonts w:ascii="Arial Narrow" w:hAnsi="Arial Narrow"/>
                <w:sz w:val="22"/>
                <w:szCs w:val="22"/>
              </w:rPr>
            </w:pPr>
          </w:p>
        </w:tc>
        <w:tc>
          <w:tcPr>
            <w:tcW w:w="996" w:type="dxa"/>
            <w:tcBorders>
              <w:top w:val="single" w:sz="4" w:space="0" w:color="auto"/>
              <w:left w:val="nil"/>
              <w:bottom w:val="single" w:sz="4" w:space="0" w:color="auto"/>
              <w:right w:val="single" w:sz="4" w:space="0" w:color="auto"/>
            </w:tcBorders>
            <w:shd w:val="clear" w:color="000000" w:fill="EEECE1"/>
            <w:vAlign w:val="center"/>
            <w:hideMark/>
          </w:tcPr>
          <w:p w14:paraId="7855FEB2" w14:textId="77777777" w:rsidR="00BD0C52" w:rsidRPr="00EF43B1" w:rsidRDefault="00BD0C52" w:rsidP="00E7731C">
            <w:pPr>
              <w:spacing w:before="80" w:after="80"/>
              <w:rPr>
                <w:rFonts w:ascii="Arial Narrow" w:hAnsi="Arial Narrow"/>
                <w:sz w:val="22"/>
                <w:szCs w:val="22"/>
              </w:rPr>
            </w:pPr>
            <w:r w:rsidRPr="00EF43B1">
              <w:rPr>
                <w:rFonts w:ascii="Arial Narrow" w:hAnsi="Arial Narrow"/>
                <w:sz w:val="22"/>
                <w:szCs w:val="22"/>
              </w:rPr>
              <w:t xml:space="preserve">Fecha: </w:t>
            </w:r>
          </w:p>
        </w:tc>
        <w:tc>
          <w:tcPr>
            <w:tcW w:w="7184" w:type="dxa"/>
            <w:tcBorders>
              <w:top w:val="single" w:sz="4" w:space="0" w:color="auto"/>
              <w:left w:val="nil"/>
              <w:bottom w:val="single" w:sz="4" w:space="0" w:color="auto"/>
              <w:right w:val="single" w:sz="4" w:space="0" w:color="000000"/>
            </w:tcBorders>
            <w:shd w:val="clear" w:color="auto" w:fill="auto"/>
            <w:vAlign w:val="center"/>
          </w:tcPr>
          <w:p w14:paraId="1618F019" w14:textId="77777777" w:rsidR="00BD0C52" w:rsidRPr="00EF43B1" w:rsidRDefault="00BD0C52" w:rsidP="00E7731C">
            <w:pPr>
              <w:spacing w:before="80" w:after="80"/>
              <w:rPr>
                <w:rFonts w:ascii="Arial Narrow" w:hAnsi="Arial Narrow"/>
                <w:sz w:val="22"/>
                <w:szCs w:val="22"/>
              </w:rPr>
            </w:pPr>
            <w:r>
              <w:rPr>
                <w:rFonts w:ascii="Arial Narrow" w:hAnsi="Arial Narrow" w:cs="Arial"/>
                <w:sz w:val="22"/>
                <w:szCs w:val="22"/>
              </w:rPr>
              <w:t>14/12/2022</w:t>
            </w:r>
          </w:p>
        </w:tc>
      </w:tr>
      <w:tr w:rsidR="00BD0C52" w:rsidRPr="00E835FE" w14:paraId="2C2DD7BB" w14:textId="77777777" w:rsidTr="00E7731C">
        <w:trPr>
          <w:trHeight w:val="552"/>
        </w:trPr>
        <w:tc>
          <w:tcPr>
            <w:tcW w:w="1331"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343394F7" w14:textId="77777777" w:rsidR="00BD0C52" w:rsidRPr="005D0A57" w:rsidRDefault="00BD0C52" w:rsidP="00E7731C">
            <w:pPr>
              <w:spacing w:before="80" w:after="80"/>
              <w:jc w:val="center"/>
              <w:rPr>
                <w:rFonts w:ascii="Arial Narrow" w:hAnsi="Arial Narrow"/>
                <w:sz w:val="22"/>
                <w:szCs w:val="22"/>
              </w:rPr>
            </w:pPr>
            <w:r w:rsidRPr="005D0A57">
              <w:rPr>
                <w:rFonts w:ascii="Arial Narrow" w:hAnsi="Arial Narrow"/>
                <w:sz w:val="22"/>
                <w:szCs w:val="22"/>
              </w:rPr>
              <w:t>Aprobó</w:t>
            </w:r>
          </w:p>
        </w:tc>
        <w:tc>
          <w:tcPr>
            <w:tcW w:w="996" w:type="dxa"/>
            <w:tcBorders>
              <w:top w:val="single" w:sz="4" w:space="0" w:color="auto"/>
              <w:left w:val="nil"/>
              <w:right w:val="single" w:sz="4" w:space="0" w:color="auto"/>
            </w:tcBorders>
            <w:shd w:val="clear" w:color="000000" w:fill="EEECE1"/>
            <w:vAlign w:val="center"/>
            <w:hideMark/>
          </w:tcPr>
          <w:p w14:paraId="39E6A637" w14:textId="77777777" w:rsidR="00BD0C52" w:rsidRPr="005D0A57" w:rsidRDefault="00BD0C52" w:rsidP="00E7731C">
            <w:pPr>
              <w:spacing w:before="80" w:after="80"/>
              <w:rPr>
                <w:rFonts w:ascii="Arial Narrow" w:hAnsi="Arial Narrow"/>
                <w:sz w:val="22"/>
                <w:szCs w:val="22"/>
              </w:rPr>
            </w:pPr>
            <w:r w:rsidRPr="005D0A57">
              <w:rPr>
                <w:rFonts w:ascii="Arial Narrow" w:hAnsi="Arial Narrow"/>
                <w:sz w:val="22"/>
                <w:szCs w:val="22"/>
              </w:rPr>
              <w:t xml:space="preserve">Nombre </w:t>
            </w:r>
          </w:p>
        </w:tc>
        <w:tc>
          <w:tcPr>
            <w:tcW w:w="7184" w:type="dxa"/>
            <w:tcBorders>
              <w:top w:val="single" w:sz="4" w:space="0" w:color="auto"/>
              <w:left w:val="nil"/>
              <w:right w:val="single" w:sz="4" w:space="0" w:color="000000"/>
            </w:tcBorders>
            <w:shd w:val="clear" w:color="auto" w:fill="auto"/>
            <w:vAlign w:val="center"/>
          </w:tcPr>
          <w:p w14:paraId="608367B1" w14:textId="77777777" w:rsidR="00BD0C52" w:rsidRPr="005D0A57" w:rsidRDefault="00BD0C52" w:rsidP="00E7731C">
            <w:pPr>
              <w:spacing w:before="80" w:after="80"/>
              <w:rPr>
                <w:rFonts w:ascii="Arial Narrow" w:hAnsi="Arial Narrow"/>
                <w:sz w:val="22"/>
                <w:szCs w:val="22"/>
              </w:rPr>
            </w:pPr>
            <w:r w:rsidRPr="005D0A57">
              <w:rPr>
                <w:rFonts w:ascii="Arial Narrow" w:hAnsi="Arial Narrow" w:cs="Arial"/>
                <w:sz w:val="22"/>
                <w:szCs w:val="22"/>
              </w:rPr>
              <w:t xml:space="preserve">Lila </w:t>
            </w:r>
            <w:proofErr w:type="spellStart"/>
            <w:r w:rsidRPr="005D0A57">
              <w:rPr>
                <w:rFonts w:ascii="Arial Narrow" w:hAnsi="Arial Narrow" w:cs="Arial"/>
                <w:sz w:val="22"/>
                <w:szCs w:val="22"/>
              </w:rPr>
              <w:t>Zabaraín</w:t>
            </w:r>
            <w:proofErr w:type="spellEnd"/>
            <w:r w:rsidRPr="005D0A57">
              <w:rPr>
                <w:rFonts w:ascii="Arial Narrow" w:hAnsi="Arial Narrow" w:cs="Arial"/>
                <w:sz w:val="22"/>
                <w:szCs w:val="22"/>
              </w:rPr>
              <w:t xml:space="preserve"> Guerra</w:t>
            </w:r>
          </w:p>
        </w:tc>
      </w:tr>
      <w:tr w:rsidR="00BD0C52" w:rsidRPr="00E835FE" w14:paraId="4E82D906" w14:textId="77777777" w:rsidTr="00E7731C">
        <w:trPr>
          <w:trHeight w:val="484"/>
        </w:trPr>
        <w:tc>
          <w:tcPr>
            <w:tcW w:w="1331" w:type="dxa"/>
            <w:vMerge/>
            <w:tcBorders>
              <w:top w:val="single" w:sz="4" w:space="0" w:color="auto"/>
              <w:left w:val="single" w:sz="4" w:space="0" w:color="auto"/>
              <w:bottom w:val="single" w:sz="4" w:space="0" w:color="auto"/>
              <w:right w:val="single" w:sz="4" w:space="0" w:color="auto"/>
            </w:tcBorders>
            <w:vAlign w:val="center"/>
            <w:hideMark/>
          </w:tcPr>
          <w:p w14:paraId="75B9E005" w14:textId="77777777" w:rsidR="00BD0C52" w:rsidRPr="00EF43B1" w:rsidRDefault="00BD0C52" w:rsidP="00E7731C">
            <w:pPr>
              <w:spacing w:before="80" w:after="80"/>
              <w:rPr>
                <w:rFonts w:ascii="Arial Narrow" w:hAnsi="Arial Narrow"/>
                <w:sz w:val="22"/>
                <w:szCs w:val="22"/>
              </w:rPr>
            </w:pPr>
          </w:p>
        </w:tc>
        <w:tc>
          <w:tcPr>
            <w:tcW w:w="996" w:type="dxa"/>
            <w:tcBorders>
              <w:top w:val="single" w:sz="4" w:space="0" w:color="auto"/>
              <w:left w:val="nil"/>
              <w:bottom w:val="single" w:sz="4" w:space="0" w:color="auto"/>
              <w:right w:val="single" w:sz="4" w:space="0" w:color="auto"/>
            </w:tcBorders>
            <w:shd w:val="clear" w:color="000000" w:fill="EEECE1"/>
            <w:vAlign w:val="center"/>
            <w:hideMark/>
          </w:tcPr>
          <w:p w14:paraId="76D41DC5" w14:textId="77777777" w:rsidR="00BD0C52" w:rsidRPr="00EF43B1" w:rsidRDefault="00BD0C52" w:rsidP="00E7731C">
            <w:pPr>
              <w:spacing w:before="80" w:after="80"/>
              <w:rPr>
                <w:rFonts w:ascii="Arial Narrow" w:hAnsi="Arial Narrow"/>
                <w:sz w:val="22"/>
                <w:szCs w:val="22"/>
              </w:rPr>
            </w:pPr>
            <w:r w:rsidRPr="00EF43B1">
              <w:rPr>
                <w:rFonts w:ascii="Arial Narrow" w:hAnsi="Arial Narrow"/>
                <w:sz w:val="22"/>
                <w:szCs w:val="22"/>
              </w:rPr>
              <w:t>Cargo</w:t>
            </w:r>
          </w:p>
        </w:tc>
        <w:tc>
          <w:tcPr>
            <w:tcW w:w="7184" w:type="dxa"/>
            <w:tcBorders>
              <w:top w:val="single" w:sz="4" w:space="0" w:color="auto"/>
              <w:left w:val="nil"/>
              <w:bottom w:val="single" w:sz="4" w:space="0" w:color="auto"/>
              <w:right w:val="single" w:sz="4" w:space="0" w:color="000000"/>
            </w:tcBorders>
            <w:shd w:val="clear" w:color="auto" w:fill="auto"/>
            <w:vAlign w:val="center"/>
          </w:tcPr>
          <w:p w14:paraId="4286F571" w14:textId="77777777" w:rsidR="00BD0C52" w:rsidRPr="00EF43B1" w:rsidRDefault="00BD0C52" w:rsidP="00E7731C">
            <w:pPr>
              <w:spacing w:before="80" w:after="80"/>
              <w:rPr>
                <w:rFonts w:ascii="Arial Narrow" w:hAnsi="Arial Narrow"/>
                <w:sz w:val="22"/>
                <w:szCs w:val="22"/>
              </w:rPr>
            </w:pPr>
            <w:r w:rsidRPr="00EF43B1">
              <w:rPr>
                <w:rFonts w:ascii="Arial Narrow" w:hAnsi="Arial Narrow" w:cs="Arial"/>
                <w:sz w:val="22"/>
                <w:szCs w:val="22"/>
              </w:rPr>
              <w:t>Coordinadora Grupo de Contratos</w:t>
            </w:r>
          </w:p>
        </w:tc>
      </w:tr>
      <w:tr w:rsidR="00BD0C52" w:rsidRPr="00E835FE" w14:paraId="21BFCE61" w14:textId="77777777" w:rsidTr="00E7731C">
        <w:trPr>
          <w:trHeight w:val="320"/>
        </w:trPr>
        <w:tc>
          <w:tcPr>
            <w:tcW w:w="1331" w:type="dxa"/>
            <w:vMerge/>
            <w:tcBorders>
              <w:top w:val="single" w:sz="4" w:space="0" w:color="auto"/>
              <w:left w:val="single" w:sz="4" w:space="0" w:color="auto"/>
              <w:bottom w:val="single" w:sz="4" w:space="0" w:color="auto"/>
              <w:right w:val="single" w:sz="4" w:space="0" w:color="auto"/>
            </w:tcBorders>
            <w:vAlign w:val="center"/>
            <w:hideMark/>
          </w:tcPr>
          <w:p w14:paraId="0CCCA761" w14:textId="77777777" w:rsidR="00BD0C52" w:rsidRPr="00EF43B1" w:rsidRDefault="00BD0C52" w:rsidP="00E7731C">
            <w:pPr>
              <w:spacing w:before="80" w:after="80"/>
              <w:rPr>
                <w:rFonts w:ascii="Arial Narrow" w:hAnsi="Arial Narrow"/>
                <w:sz w:val="22"/>
                <w:szCs w:val="22"/>
              </w:rPr>
            </w:pPr>
          </w:p>
        </w:tc>
        <w:tc>
          <w:tcPr>
            <w:tcW w:w="996" w:type="dxa"/>
            <w:tcBorders>
              <w:top w:val="single" w:sz="4" w:space="0" w:color="auto"/>
              <w:left w:val="nil"/>
              <w:bottom w:val="single" w:sz="4" w:space="0" w:color="auto"/>
              <w:right w:val="single" w:sz="4" w:space="0" w:color="auto"/>
            </w:tcBorders>
            <w:shd w:val="clear" w:color="000000" w:fill="EEECE1"/>
            <w:vAlign w:val="center"/>
            <w:hideMark/>
          </w:tcPr>
          <w:p w14:paraId="223DF2CE" w14:textId="77777777" w:rsidR="00BD0C52" w:rsidRPr="00EF43B1" w:rsidRDefault="00BD0C52" w:rsidP="00E7731C">
            <w:pPr>
              <w:spacing w:before="80" w:after="80"/>
              <w:rPr>
                <w:rFonts w:ascii="Arial Narrow" w:hAnsi="Arial Narrow"/>
                <w:sz w:val="22"/>
                <w:szCs w:val="22"/>
              </w:rPr>
            </w:pPr>
            <w:r w:rsidRPr="00EF43B1">
              <w:rPr>
                <w:rFonts w:ascii="Arial Narrow" w:hAnsi="Arial Narrow"/>
                <w:sz w:val="22"/>
                <w:szCs w:val="22"/>
              </w:rPr>
              <w:t xml:space="preserve">Fecha: </w:t>
            </w:r>
          </w:p>
        </w:tc>
        <w:tc>
          <w:tcPr>
            <w:tcW w:w="7184" w:type="dxa"/>
            <w:tcBorders>
              <w:top w:val="single" w:sz="4" w:space="0" w:color="auto"/>
              <w:left w:val="nil"/>
              <w:bottom w:val="single" w:sz="4" w:space="0" w:color="auto"/>
              <w:right w:val="single" w:sz="4" w:space="0" w:color="000000"/>
            </w:tcBorders>
            <w:shd w:val="clear" w:color="auto" w:fill="auto"/>
            <w:vAlign w:val="center"/>
          </w:tcPr>
          <w:p w14:paraId="3D989603" w14:textId="77777777" w:rsidR="00BD0C52" w:rsidRPr="00EF43B1" w:rsidRDefault="00BD0C52" w:rsidP="00E7731C">
            <w:pPr>
              <w:spacing w:before="80" w:after="80"/>
              <w:rPr>
                <w:rFonts w:ascii="Arial Narrow" w:hAnsi="Arial Narrow"/>
                <w:sz w:val="22"/>
                <w:szCs w:val="22"/>
              </w:rPr>
            </w:pPr>
            <w:r>
              <w:rPr>
                <w:rFonts w:ascii="Arial Narrow" w:hAnsi="Arial Narrow" w:cs="Arial"/>
                <w:sz w:val="22"/>
                <w:szCs w:val="22"/>
              </w:rPr>
              <w:t>16/12/2022</w:t>
            </w:r>
          </w:p>
        </w:tc>
      </w:tr>
    </w:tbl>
    <w:p w14:paraId="4F0BD7F1" w14:textId="77777777" w:rsidR="00BD0C52" w:rsidRDefault="00BD0C52">
      <w:pPr>
        <w:rPr>
          <w:rFonts w:ascii="Arial Narrow" w:hAnsi="Arial Narrow"/>
          <w:sz w:val="22"/>
          <w:szCs w:val="22"/>
        </w:rPr>
      </w:pPr>
    </w:p>
    <w:p w14:paraId="6374B6F2" w14:textId="77777777" w:rsidR="00BD0C52" w:rsidRDefault="00BD0C52">
      <w:pPr>
        <w:rPr>
          <w:rFonts w:ascii="Arial Narrow" w:hAnsi="Arial Narrow"/>
          <w:sz w:val="22"/>
          <w:szCs w:val="22"/>
        </w:rPr>
      </w:pPr>
    </w:p>
    <w:p w14:paraId="3732981C" w14:textId="2D767AF1" w:rsidR="00580C74" w:rsidRDefault="00580C74" w:rsidP="00EF43B1">
      <w:pPr>
        <w:tabs>
          <w:tab w:val="left" w:pos="1106"/>
        </w:tabs>
        <w:rPr>
          <w:rFonts w:ascii="Arial Narrow" w:hAnsi="Arial Narrow"/>
          <w:sz w:val="22"/>
          <w:szCs w:val="22"/>
        </w:rPr>
      </w:pPr>
      <w:r w:rsidRPr="00580C74">
        <w:rPr>
          <w:noProof/>
        </w:rPr>
        <w:lastRenderedPageBreak/>
        <w:drawing>
          <wp:inline distT="0" distB="0" distL="0" distR="0" wp14:anchorId="3F825AFE" wp14:editId="3FD53249">
            <wp:extent cx="5972175" cy="75628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9513" cy="7572142"/>
                    </a:xfrm>
                    <a:prstGeom prst="rect">
                      <a:avLst/>
                    </a:prstGeom>
                    <a:noFill/>
                    <a:ln>
                      <a:noFill/>
                    </a:ln>
                  </pic:spPr>
                </pic:pic>
              </a:graphicData>
            </a:graphic>
          </wp:inline>
        </w:drawing>
      </w:r>
    </w:p>
    <w:p w14:paraId="3FD6A130" w14:textId="79C48CF3" w:rsidR="00580C74" w:rsidRDefault="00580C74" w:rsidP="00EF43B1">
      <w:pPr>
        <w:tabs>
          <w:tab w:val="left" w:pos="1106"/>
        </w:tabs>
        <w:rPr>
          <w:rFonts w:ascii="Arial Narrow" w:hAnsi="Arial Narrow"/>
          <w:sz w:val="22"/>
          <w:szCs w:val="22"/>
        </w:rPr>
      </w:pPr>
      <w:r w:rsidRPr="00580C74">
        <w:rPr>
          <w:noProof/>
        </w:rPr>
        <w:lastRenderedPageBreak/>
        <w:drawing>
          <wp:inline distT="0" distB="0" distL="0" distR="0" wp14:anchorId="72C06A74" wp14:editId="0FCFA853">
            <wp:extent cx="5972810" cy="7562850"/>
            <wp:effectExtent l="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9066" cy="7570772"/>
                    </a:xfrm>
                    <a:prstGeom prst="rect">
                      <a:avLst/>
                    </a:prstGeom>
                    <a:noFill/>
                    <a:ln>
                      <a:noFill/>
                    </a:ln>
                  </pic:spPr>
                </pic:pic>
              </a:graphicData>
            </a:graphic>
          </wp:inline>
        </w:drawing>
      </w:r>
    </w:p>
    <w:p w14:paraId="4992E154" w14:textId="03A6D4DE" w:rsidR="00580C74" w:rsidRDefault="00580C74" w:rsidP="00EF43B1">
      <w:pPr>
        <w:tabs>
          <w:tab w:val="left" w:pos="1106"/>
        </w:tabs>
        <w:rPr>
          <w:rFonts w:ascii="Arial Narrow" w:hAnsi="Arial Narrow"/>
          <w:sz w:val="22"/>
          <w:szCs w:val="22"/>
        </w:rPr>
      </w:pPr>
      <w:r w:rsidRPr="00580C74">
        <w:rPr>
          <w:noProof/>
        </w:rPr>
        <w:lastRenderedPageBreak/>
        <w:drawing>
          <wp:inline distT="0" distB="0" distL="0" distR="0" wp14:anchorId="51EDA525" wp14:editId="2A970E54">
            <wp:extent cx="5972810" cy="7524750"/>
            <wp:effectExtent l="0" t="0" r="889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9578" cy="7533277"/>
                    </a:xfrm>
                    <a:prstGeom prst="rect">
                      <a:avLst/>
                    </a:prstGeom>
                    <a:noFill/>
                    <a:ln>
                      <a:noFill/>
                    </a:ln>
                  </pic:spPr>
                </pic:pic>
              </a:graphicData>
            </a:graphic>
          </wp:inline>
        </w:drawing>
      </w:r>
    </w:p>
    <w:p w14:paraId="759BE13F" w14:textId="2EC345AE" w:rsidR="00580C74" w:rsidRDefault="00580C74" w:rsidP="00EF43B1">
      <w:pPr>
        <w:tabs>
          <w:tab w:val="left" w:pos="1106"/>
        </w:tabs>
        <w:rPr>
          <w:rFonts w:ascii="Arial Narrow" w:hAnsi="Arial Narrow"/>
          <w:sz w:val="22"/>
          <w:szCs w:val="22"/>
        </w:rPr>
      </w:pPr>
      <w:r w:rsidRPr="00580C74">
        <w:rPr>
          <w:noProof/>
        </w:rPr>
        <w:lastRenderedPageBreak/>
        <w:drawing>
          <wp:inline distT="0" distB="0" distL="0" distR="0" wp14:anchorId="75680839" wp14:editId="74C76185">
            <wp:extent cx="5972810" cy="7553325"/>
            <wp:effectExtent l="0" t="0" r="889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82139" cy="7565122"/>
                    </a:xfrm>
                    <a:prstGeom prst="rect">
                      <a:avLst/>
                    </a:prstGeom>
                    <a:noFill/>
                    <a:ln>
                      <a:noFill/>
                    </a:ln>
                  </pic:spPr>
                </pic:pic>
              </a:graphicData>
            </a:graphic>
          </wp:inline>
        </w:drawing>
      </w:r>
    </w:p>
    <w:p w14:paraId="3F27EAAF" w14:textId="0EDC7DA4" w:rsidR="006F74EC" w:rsidRPr="006F74EC" w:rsidRDefault="00580C74" w:rsidP="006D2011">
      <w:pPr>
        <w:tabs>
          <w:tab w:val="left" w:pos="1106"/>
        </w:tabs>
        <w:rPr>
          <w:rFonts w:ascii="Arial Narrow" w:hAnsi="Arial Narrow"/>
          <w:sz w:val="22"/>
          <w:szCs w:val="22"/>
        </w:rPr>
      </w:pPr>
      <w:r w:rsidRPr="00580C74">
        <w:rPr>
          <w:noProof/>
        </w:rPr>
        <w:lastRenderedPageBreak/>
        <w:drawing>
          <wp:inline distT="0" distB="0" distL="0" distR="0" wp14:anchorId="6A13B3E5" wp14:editId="7870A1FF">
            <wp:extent cx="5973020" cy="7505700"/>
            <wp:effectExtent l="0" t="0" r="889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6175" cy="7509665"/>
                    </a:xfrm>
                    <a:prstGeom prst="rect">
                      <a:avLst/>
                    </a:prstGeom>
                    <a:noFill/>
                    <a:ln>
                      <a:noFill/>
                    </a:ln>
                  </pic:spPr>
                </pic:pic>
              </a:graphicData>
            </a:graphic>
          </wp:inline>
        </w:drawing>
      </w:r>
    </w:p>
    <w:sectPr w:rsidR="006F74EC" w:rsidRPr="006F74EC" w:rsidSect="006F74EC">
      <w:headerReference w:type="default" r:id="rId15"/>
      <w:footerReference w:type="default" r:id="rId16"/>
      <w:headerReference w:type="first" r:id="rId17"/>
      <w:pgSz w:w="12242" w:h="15842" w:code="120"/>
      <w:pgMar w:top="1701" w:right="1134" w:bottom="1418" w:left="1701"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129D9" w14:textId="77777777" w:rsidR="005058C1" w:rsidRDefault="005058C1">
      <w:r>
        <w:separator/>
      </w:r>
    </w:p>
  </w:endnote>
  <w:endnote w:type="continuationSeparator" w:id="0">
    <w:p w14:paraId="01D6B413" w14:textId="77777777" w:rsidR="005058C1" w:rsidRDefault="00505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8291018"/>
      <w:docPartObj>
        <w:docPartGallery w:val="Page Numbers (Bottom of Page)"/>
        <w:docPartUnique/>
      </w:docPartObj>
    </w:sdtPr>
    <w:sdtEndPr/>
    <w:sdtContent>
      <w:sdt>
        <w:sdtPr>
          <w:id w:val="1728636285"/>
          <w:docPartObj>
            <w:docPartGallery w:val="Page Numbers (Top of Page)"/>
            <w:docPartUnique/>
          </w:docPartObj>
        </w:sdtPr>
        <w:sdtEndPr/>
        <w:sdtContent>
          <w:p w14:paraId="55E6D788" w14:textId="70C1BC21" w:rsidR="006F74EC" w:rsidRPr="006F74EC" w:rsidRDefault="006F74EC" w:rsidP="006F74EC">
            <w:pPr>
              <w:pStyle w:val="Piedepgina"/>
              <w:jc w:val="center"/>
              <w:rPr>
                <w:b/>
                <w:bCs/>
                <w:sz w:val="24"/>
                <w:szCs w:val="24"/>
              </w:rPr>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t>11</w:t>
            </w:r>
          </w:p>
        </w:sdtContent>
      </w:sdt>
    </w:sdtContent>
  </w:sdt>
  <w:p w14:paraId="07C0319C" w14:textId="733BEFAE" w:rsidR="006F74EC" w:rsidRDefault="006F74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96C16" w14:textId="77777777" w:rsidR="005058C1" w:rsidRDefault="005058C1">
      <w:r>
        <w:separator/>
      </w:r>
    </w:p>
  </w:footnote>
  <w:footnote w:type="continuationSeparator" w:id="0">
    <w:p w14:paraId="261564BB" w14:textId="77777777" w:rsidR="005058C1" w:rsidRDefault="00505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19900" w14:textId="77777777" w:rsidR="00580C74" w:rsidRDefault="00580C74" w:rsidP="00580C74">
    <w:pPr>
      <w:pStyle w:val="Encabezado"/>
      <w:tabs>
        <w:tab w:val="clear" w:pos="4252"/>
        <w:tab w:val="clear" w:pos="8504"/>
        <w:tab w:val="left" w:pos="765"/>
      </w:tabs>
    </w:pPr>
    <w:r>
      <w:tab/>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30"/>
      <w:gridCol w:w="5677"/>
      <w:gridCol w:w="2249"/>
    </w:tblGrid>
    <w:tr w:rsidR="00466BD7" w:rsidRPr="009956D2" w14:paraId="337ABFBC" w14:textId="77777777" w:rsidTr="00466BD7">
      <w:trPr>
        <w:cantSplit/>
        <w:trHeight w:val="567"/>
        <w:tblHeader/>
      </w:trPr>
      <w:tc>
        <w:tcPr>
          <w:tcW w:w="1430" w:type="dxa"/>
          <w:vMerge w:val="restart"/>
        </w:tcPr>
        <w:p w14:paraId="6AA751FD" w14:textId="77777777" w:rsidR="00466BD7" w:rsidRDefault="00466BD7" w:rsidP="00466BD7">
          <w:pPr>
            <w:pStyle w:val="Encabezado"/>
            <w:jc w:val="center"/>
          </w:pPr>
          <w:r>
            <w:rPr>
              <w:noProof/>
            </w:rPr>
            <w:drawing>
              <wp:inline distT="0" distB="0" distL="0" distR="0" wp14:anchorId="4270A2EE" wp14:editId="762761BE">
                <wp:extent cx="809625" cy="704850"/>
                <wp:effectExtent l="0" t="0" r="9525" b="0"/>
                <wp:docPr id="3" name="Imagen 3">
                  <a:extLst xmlns:a="http://schemas.openxmlformats.org/drawingml/2006/main">
                    <a:ext uri="{FF2B5EF4-FFF2-40B4-BE49-F238E27FC236}">
                      <a16:creationId xmlns:a16="http://schemas.microsoft.com/office/drawing/2014/main" id="{8597EA20-098F-4E49-8855-CE444F4280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7" name="Imagen 3">
                          <a:extLst>
                            <a:ext uri="{FF2B5EF4-FFF2-40B4-BE49-F238E27FC236}">
                              <a16:creationId xmlns:a16="http://schemas.microsoft.com/office/drawing/2014/main" id="{8597EA20-098F-4E49-8855-CE444F42801B}"/>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5677" w:type="dxa"/>
          <w:vMerge w:val="restart"/>
          <w:vAlign w:val="center"/>
        </w:tcPr>
        <w:p w14:paraId="30015192" w14:textId="12A7D63D" w:rsidR="00466BD7" w:rsidRPr="0032518D" w:rsidRDefault="00BD0C52" w:rsidP="00466BD7">
          <w:pPr>
            <w:pStyle w:val="Encabezado"/>
            <w:jc w:val="center"/>
            <w:rPr>
              <w:rFonts w:ascii="Arial Narrow" w:hAnsi="Arial Narrow"/>
              <w:b/>
              <w:sz w:val="22"/>
            </w:rPr>
          </w:pPr>
          <w:r w:rsidRPr="00466BD7">
            <w:rPr>
              <w:rFonts w:ascii="Arial Narrow" w:hAnsi="Arial Narrow"/>
              <w:b/>
              <w:sz w:val="22"/>
            </w:rPr>
            <w:t>PROCEDIMIENTO CONVENIOS</w:t>
          </w:r>
        </w:p>
      </w:tc>
      <w:tc>
        <w:tcPr>
          <w:tcW w:w="2249" w:type="dxa"/>
          <w:vAlign w:val="center"/>
        </w:tcPr>
        <w:p w14:paraId="35D51F84" w14:textId="23DBCB7F" w:rsidR="00466BD7" w:rsidRPr="009956D2" w:rsidRDefault="00466BD7" w:rsidP="00466BD7">
          <w:pPr>
            <w:pStyle w:val="Encabezado"/>
            <w:rPr>
              <w:rFonts w:ascii="Arial Narrow" w:hAnsi="Arial Narrow"/>
              <w:highlight w:val="yellow"/>
            </w:rPr>
          </w:pPr>
          <w:r w:rsidRPr="00466BD7">
            <w:rPr>
              <w:rFonts w:ascii="Arial Narrow" w:hAnsi="Arial Narrow"/>
            </w:rPr>
            <w:t xml:space="preserve">Código: </w:t>
          </w:r>
          <w:r w:rsidR="00BD0C52" w:rsidRPr="00BD0C52">
            <w:rPr>
              <w:rFonts w:ascii="Arial Narrow" w:hAnsi="Arial Narrow"/>
            </w:rPr>
            <w:t>A5-PR-03</w:t>
          </w:r>
        </w:p>
      </w:tc>
    </w:tr>
    <w:tr w:rsidR="00466BD7" w:rsidRPr="009956D2" w14:paraId="3CCD8EA6" w14:textId="77777777" w:rsidTr="00466BD7">
      <w:trPr>
        <w:cantSplit/>
        <w:trHeight w:val="567"/>
        <w:tblHeader/>
      </w:trPr>
      <w:tc>
        <w:tcPr>
          <w:tcW w:w="1430" w:type="dxa"/>
          <w:vMerge/>
        </w:tcPr>
        <w:p w14:paraId="071A682A" w14:textId="77777777" w:rsidR="00466BD7" w:rsidRDefault="00466BD7" w:rsidP="00466BD7">
          <w:pPr>
            <w:pStyle w:val="Encabezado"/>
            <w:rPr>
              <w:lang w:val="en-US"/>
            </w:rPr>
          </w:pPr>
        </w:p>
      </w:tc>
      <w:tc>
        <w:tcPr>
          <w:tcW w:w="5677" w:type="dxa"/>
          <w:vMerge/>
          <w:vAlign w:val="center"/>
        </w:tcPr>
        <w:p w14:paraId="1B1AD712" w14:textId="77777777" w:rsidR="00466BD7" w:rsidRDefault="00466BD7" w:rsidP="00466BD7">
          <w:pPr>
            <w:pStyle w:val="Encabezado"/>
            <w:rPr>
              <w:lang w:val="en-US"/>
            </w:rPr>
          </w:pPr>
        </w:p>
      </w:tc>
      <w:tc>
        <w:tcPr>
          <w:tcW w:w="2249" w:type="dxa"/>
          <w:vAlign w:val="center"/>
        </w:tcPr>
        <w:p w14:paraId="0860F13C" w14:textId="1070C196" w:rsidR="00466BD7" w:rsidRPr="009956D2" w:rsidRDefault="00466BD7" w:rsidP="00466BD7">
          <w:pPr>
            <w:pStyle w:val="Encabezado"/>
            <w:ind w:left="-94" w:firstLine="94"/>
            <w:rPr>
              <w:rFonts w:ascii="Arial Narrow" w:hAnsi="Arial Narrow"/>
              <w:highlight w:val="yellow"/>
            </w:rPr>
          </w:pPr>
          <w:r w:rsidRPr="00466BD7">
            <w:rPr>
              <w:rFonts w:ascii="Arial Narrow" w:hAnsi="Arial Narrow"/>
            </w:rPr>
            <w:t xml:space="preserve">Versión: </w:t>
          </w:r>
          <w:r w:rsidR="00BD0C52">
            <w:rPr>
              <w:rFonts w:ascii="Arial Narrow" w:hAnsi="Arial Narrow"/>
            </w:rPr>
            <w:t>1</w:t>
          </w:r>
        </w:p>
      </w:tc>
    </w:tr>
    <w:tr w:rsidR="00466BD7" w:rsidRPr="009956D2" w14:paraId="758D227A" w14:textId="77777777" w:rsidTr="00466BD7">
      <w:trPr>
        <w:cantSplit/>
        <w:trHeight w:val="567"/>
        <w:tblHeader/>
      </w:trPr>
      <w:tc>
        <w:tcPr>
          <w:tcW w:w="1430" w:type="dxa"/>
          <w:vMerge/>
        </w:tcPr>
        <w:p w14:paraId="34E6498D" w14:textId="77777777" w:rsidR="00466BD7" w:rsidRDefault="00466BD7" w:rsidP="00466BD7">
          <w:pPr>
            <w:pStyle w:val="Encabezado"/>
          </w:pPr>
        </w:p>
      </w:tc>
      <w:tc>
        <w:tcPr>
          <w:tcW w:w="5677" w:type="dxa"/>
          <w:vMerge/>
          <w:vAlign w:val="center"/>
        </w:tcPr>
        <w:p w14:paraId="01A07880" w14:textId="77777777" w:rsidR="00466BD7" w:rsidRDefault="00466BD7" w:rsidP="00466BD7">
          <w:pPr>
            <w:pStyle w:val="Encabezado"/>
          </w:pPr>
        </w:p>
      </w:tc>
      <w:tc>
        <w:tcPr>
          <w:tcW w:w="2249" w:type="dxa"/>
          <w:vAlign w:val="center"/>
        </w:tcPr>
        <w:p w14:paraId="21AA39B0" w14:textId="65F296BB" w:rsidR="00466BD7" w:rsidRPr="009956D2" w:rsidRDefault="00466BD7" w:rsidP="00466BD7">
          <w:pPr>
            <w:pStyle w:val="Encabezado"/>
            <w:rPr>
              <w:rFonts w:ascii="Arial Narrow" w:hAnsi="Arial Narrow"/>
              <w:highlight w:val="yellow"/>
            </w:rPr>
          </w:pPr>
          <w:r w:rsidRPr="00466BD7">
            <w:rPr>
              <w:rFonts w:ascii="Arial Narrow" w:hAnsi="Arial Narrow"/>
            </w:rPr>
            <w:t xml:space="preserve">Vigente desde: </w:t>
          </w:r>
          <w:r w:rsidR="0069156E" w:rsidRPr="0069156E">
            <w:rPr>
              <w:rFonts w:ascii="Arial Narrow" w:hAnsi="Arial Narrow"/>
            </w:rPr>
            <w:t>19/12/2023</w:t>
          </w:r>
        </w:p>
      </w:tc>
    </w:tr>
  </w:tbl>
  <w:p w14:paraId="021586AA" w14:textId="33E29597" w:rsidR="00580C74" w:rsidRDefault="00580C74" w:rsidP="00580C74">
    <w:pPr>
      <w:pStyle w:val="Encabezado"/>
      <w:tabs>
        <w:tab w:val="clear" w:pos="4252"/>
        <w:tab w:val="clear" w:pos="8504"/>
        <w:tab w:val="left" w:pos="76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30"/>
      <w:gridCol w:w="5677"/>
      <w:gridCol w:w="2249"/>
    </w:tblGrid>
    <w:tr w:rsidR="008C50ED" w14:paraId="1D0DCED3" w14:textId="77777777" w:rsidTr="00581AD3">
      <w:trPr>
        <w:cantSplit/>
        <w:trHeight w:val="567"/>
        <w:tblHeader/>
      </w:trPr>
      <w:tc>
        <w:tcPr>
          <w:tcW w:w="1418" w:type="dxa"/>
          <w:vMerge w:val="restart"/>
        </w:tcPr>
        <w:p w14:paraId="5CEF7027" w14:textId="44F2470A" w:rsidR="008C50ED" w:rsidRDefault="00581AD3">
          <w:pPr>
            <w:pStyle w:val="Encabezado"/>
            <w:jc w:val="center"/>
          </w:pPr>
          <w:r>
            <w:rPr>
              <w:noProof/>
            </w:rPr>
            <w:drawing>
              <wp:inline distT="0" distB="0" distL="0" distR="0" wp14:anchorId="1D9C2590" wp14:editId="0A59B5B8">
                <wp:extent cx="809625" cy="704850"/>
                <wp:effectExtent l="0" t="0" r="9525" b="0"/>
                <wp:docPr id="5" name="Imagen 3">
                  <a:extLst xmlns:a="http://schemas.openxmlformats.org/drawingml/2006/main">
                    <a:ext uri="{FF2B5EF4-FFF2-40B4-BE49-F238E27FC236}">
                      <a16:creationId xmlns:a16="http://schemas.microsoft.com/office/drawing/2014/main" id="{8597EA20-098F-4E49-8855-CE444F4280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7" name="Imagen 3">
                          <a:extLst>
                            <a:ext uri="{FF2B5EF4-FFF2-40B4-BE49-F238E27FC236}">
                              <a16:creationId xmlns:a16="http://schemas.microsoft.com/office/drawing/2014/main" id="{8597EA20-098F-4E49-8855-CE444F42801B}"/>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5686" w:type="dxa"/>
          <w:vMerge w:val="restart"/>
          <w:vAlign w:val="center"/>
        </w:tcPr>
        <w:p w14:paraId="27D1BF1E" w14:textId="6FBE29AE" w:rsidR="008C50ED" w:rsidRPr="00466BD7" w:rsidRDefault="0032518D" w:rsidP="0032518D">
          <w:pPr>
            <w:pStyle w:val="Encabezado"/>
            <w:jc w:val="center"/>
            <w:rPr>
              <w:rFonts w:ascii="Arial Narrow" w:hAnsi="Arial Narrow"/>
              <w:b/>
              <w:sz w:val="22"/>
            </w:rPr>
          </w:pPr>
          <w:r w:rsidRPr="00466BD7">
            <w:rPr>
              <w:rFonts w:ascii="Arial Narrow" w:hAnsi="Arial Narrow"/>
              <w:b/>
              <w:sz w:val="22"/>
            </w:rPr>
            <w:t xml:space="preserve">PROCEDIMIENTO </w:t>
          </w:r>
          <w:r w:rsidR="009956D2" w:rsidRPr="00466BD7">
            <w:rPr>
              <w:rFonts w:ascii="Arial Narrow" w:hAnsi="Arial Narrow"/>
              <w:b/>
              <w:sz w:val="22"/>
            </w:rPr>
            <w:t>CONVENIOS</w:t>
          </w:r>
        </w:p>
      </w:tc>
      <w:tc>
        <w:tcPr>
          <w:tcW w:w="2252" w:type="dxa"/>
          <w:tcBorders>
            <w:bottom w:val="single" w:sz="4" w:space="0" w:color="auto"/>
          </w:tcBorders>
          <w:vAlign w:val="center"/>
        </w:tcPr>
        <w:p w14:paraId="349D9945" w14:textId="5A5BD9F2" w:rsidR="008C50ED" w:rsidRPr="00466BD7" w:rsidRDefault="008C50ED">
          <w:pPr>
            <w:pStyle w:val="Encabezado"/>
            <w:rPr>
              <w:rFonts w:ascii="Arial Narrow" w:hAnsi="Arial Narrow"/>
              <w:sz w:val="18"/>
              <w:lang w:val="en-US"/>
            </w:rPr>
          </w:pPr>
          <w:r w:rsidRPr="00466BD7">
            <w:rPr>
              <w:rFonts w:ascii="Arial Narrow" w:hAnsi="Arial Narrow"/>
            </w:rPr>
            <w:t xml:space="preserve">Código: </w:t>
          </w:r>
          <w:r w:rsidR="00BD0C52" w:rsidRPr="00BD0C52">
            <w:rPr>
              <w:rFonts w:ascii="Arial Narrow" w:hAnsi="Arial Narrow"/>
            </w:rPr>
            <w:t>A5-PR-03</w:t>
          </w:r>
        </w:p>
      </w:tc>
    </w:tr>
    <w:tr w:rsidR="008C50ED" w14:paraId="68F75603" w14:textId="77777777" w:rsidTr="00905912">
      <w:trPr>
        <w:cantSplit/>
        <w:trHeight w:val="567"/>
        <w:tblHeader/>
      </w:trPr>
      <w:tc>
        <w:tcPr>
          <w:tcW w:w="1418" w:type="dxa"/>
          <w:vMerge/>
        </w:tcPr>
        <w:p w14:paraId="35C43790" w14:textId="77777777" w:rsidR="008C50ED" w:rsidRDefault="008C50ED">
          <w:pPr>
            <w:pStyle w:val="Encabezado"/>
            <w:rPr>
              <w:lang w:val="en-US"/>
            </w:rPr>
          </w:pPr>
        </w:p>
      </w:tc>
      <w:tc>
        <w:tcPr>
          <w:tcW w:w="5686" w:type="dxa"/>
          <w:vMerge/>
          <w:vAlign w:val="center"/>
        </w:tcPr>
        <w:p w14:paraId="43947105" w14:textId="77777777" w:rsidR="008C50ED" w:rsidRPr="00466BD7" w:rsidRDefault="008C50ED">
          <w:pPr>
            <w:pStyle w:val="Encabezado"/>
            <w:rPr>
              <w:lang w:val="en-US"/>
            </w:rPr>
          </w:pPr>
        </w:p>
      </w:tc>
      <w:tc>
        <w:tcPr>
          <w:tcW w:w="2252" w:type="dxa"/>
          <w:tcBorders>
            <w:bottom w:val="single" w:sz="4" w:space="0" w:color="auto"/>
          </w:tcBorders>
          <w:vAlign w:val="center"/>
        </w:tcPr>
        <w:p w14:paraId="30C0A143" w14:textId="6F036363" w:rsidR="008C50ED" w:rsidRPr="00466BD7" w:rsidRDefault="008C50ED" w:rsidP="00905912">
          <w:pPr>
            <w:pStyle w:val="Encabezado"/>
            <w:ind w:left="-94" w:firstLine="94"/>
            <w:rPr>
              <w:rFonts w:ascii="Arial Narrow" w:hAnsi="Arial Narrow"/>
            </w:rPr>
          </w:pPr>
          <w:r w:rsidRPr="00466BD7">
            <w:rPr>
              <w:rFonts w:ascii="Arial Narrow" w:hAnsi="Arial Narrow"/>
            </w:rPr>
            <w:t xml:space="preserve">Versión: </w:t>
          </w:r>
          <w:r w:rsidR="00BD0C52">
            <w:rPr>
              <w:rFonts w:ascii="Arial Narrow" w:hAnsi="Arial Narrow"/>
            </w:rPr>
            <w:t>1</w:t>
          </w:r>
        </w:p>
      </w:tc>
    </w:tr>
    <w:tr w:rsidR="008C50ED" w14:paraId="0B86CD47" w14:textId="77777777" w:rsidTr="00905912">
      <w:trPr>
        <w:cantSplit/>
        <w:trHeight w:val="567"/>
        <w:tblHeader/>
      </w:trPr>
      <w:tc>
        <w:tcPr>
          <w:tcW w:w="1418" w:type="dxa"/>
          <w:vMerge/>
        </w:tcPr>
        <w:p w14:paraId="73ABA6A6" w14:textId="77777777" w:rsidR="008C50ED" w:rsidRDefault="008C50ED">
          <w:pPr>
            <w:pStyle w:val="Encabezado"/>
          </w:pPr>
        </w:p>
      </w:tc>
      <w:tc>
        <w:tcPr>
          <w:tcW w:w="5686" w:type="dxa"/>
          <w:vMerge/>
          <w:vAlign w:val="center"/>
        </w:tcPr>
        <w:p w14:paraId="1B252E49" w14:textId="77777777" w:rsidR="008C50ED" w:rsidRPr="00466BD7" w:rsidRDefault="008C50ED">
          <w:pPr>
            <w:pStyle w:val="Encabezado"/>
          </w:pPr>
        </w:p>
      </w:tc>
      <w:tc>
        <w:tcPr>
          <w:tcW w:w="2252" w:type="dxa"/>
          <w:vAlign w:val="center"/>
        </w:tcPr>
        <w:p w14:paraId="7C6D6348" w14:textId="722B22D1" w:rsidR="008C50ED" w:rsidRPr="00466BD7" w:rsidRDefault="008C50ED" w:rsidP="00227D5D">
          <w:pPr>
            <w:pStyle w:val="Encabezado"/>
          </w:pPr>
          <w:r w:rsidRPr="00466BD7">
            <w:rPr>
              <w:rFonts w:ascii="Arial Narrow" w:hAnsi="Arial Narrow"/>
            </w:rPr>
            <w:t>Vigente desde</w:t>
          </w:r>
          <w:r w:rsidR="00EA4A57" w:rsidRPr="00466BD7">
            <w:rPr>
              <w:rFonts w:ascii="Arial Narrow" w:hAnsi="Arial Narrow"/>
            </w:rPr>
            <w:t>:</w:t>
          </w:r>
          <w:r w:rsidR="009956D2" w:rsidRPr="00466BD7">
            <w:rPr>
              <w:rFonts w:ascii="Arial Narrow" w:hAnsi="Arial Narrow"/>
            </w:rPr>
            <w:t xml:space="preserve"> </w:t>
          </w:r>
          <w:r w:rsidR="0069156E" w:rsidRPr="0069156E">
            <w:rPr>
              <w:rFonts w:ascii="Arial Narrow" w:hAnsi="Arial Narrow"/>
            </w:rPr>
            <w:t>19/12/2023</w:t>
          </w:r>
        </w:p>
      </w:tc>
    </w:tr>
  </w:tbl>
  <w:p w14:paraId="4D7DC3AE" w14:textId="77777777" w:rsidR="008C50ED" w:rsidRDefault="008C50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1ECBB9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F5662EC"/>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113DA9"/>
    <w:multiLevelType w:val="hybridMultilevel"/>
    <w:tmpl w:val="70A85F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0634A0"/>
    <w:multiLevelType w:val="hybridMultilevel"/>
    <w:tmpl w:val="2B609078"/>
    <w:lvl w:ilvl="0" w:tplc="DCDA20C8">
      <w:start w:val="1"/>
      <w:numFmt w:val="bullet"/>
      <w:pStyle w:val="Ttulo2"/>
      <w:lvlText w:val=""/>
      <w:lvlJc w:val="left"/>
      <w:pPr>
        <w:tabs>
          <w:tab w:val="num" w:pos="360"/>
        </w:tabs>
        <w:ind w:left="360" w:hanging="360"/>
      </w:pPr>
      <w:rPr>
        <w:rFonts w:ascii="Wingdings" w:hAnsi="Wingdings" w:hint="default"/>
        <w:b w:val="0"/>
        <w:i w:val="0"/>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A6084A"/>
    <w:multiLevelType w:val="hybridMultilevel"/>
    <w:tmpl w:val="472AA598"/>
    <w:lvl w:ilvl="0" w:tplc="0C0A0001">
      <w:start w:val="1"/>
      <w:numFmt w:val="bullet"/>
      <w:lvlText w:val=""/>
      <w:lvlJc w:val="left"/>
      <w:pPr>
        <w:ind w:left="720" w:hanging="360"/>
      </w:pPr>
      <w:rPr>
        <w:rFonts w:ascii="Symbol" w:hAnsi="Symbol" w:hint="default"/>
      </w:rPr>
    </w:lvl>
    <w:lvl w:ilvl="1" w:tplc="CC9ABA2E">
      <w:start w:val="1"/>
      <w:numFmt w:val="bullet"/>
      <w:lvlText w:val="-"/>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A72BEE"/>
    <w:multiLevelType w:val="hybridMultilevel"/>
    <w:tmpl w:val="F0F2077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41B72ED"/>
    <w:multiLevelType w:val="hybridMultilevel"/>
    <w:tmpl w:val="7C10DB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8676300"/>
    <w:multiLevelType w:val="hybridMultilevel"/>
    <w:tmpl w:val="DC3C7010"/>
    <w:lvl w:ilvl="0" w:tplc="88C0B73A">
      <w:start w:val="1"/>
      <w:numFmt w:val="lowerRoman"/>
      <w:lvlText w:val="%1."/>
      <w:lvlJc w:val="left"/>
      <w:pPr>
        <w:ind w:left="1004"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BDC4015"/>
    <w:multiLevelType w:val="multilevel"/>
    <w:tmpl w:val="0D8AC4FC"/>
    <w:lvl w:ilvl="0">
      <w:start w:val="1"/>
      <w:numFmt w:val="decimal"/>
      <w:pStyle w:val="Ttulo3"/>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b/>
        <w:i w:val="0"/>
      </w:rPr>
    </w:lvl>
    <w:lvl w:ilvl="2">
      <w:start w:val="1"/>
      <w:numFmt w:val="decimal"/>
      <w:lvlText w:val="%1.%2.%3"/>
      <w:lvlJc w:val="left"/>
      <w:pPr>
        <w:tabs>
          <w:tab w:val="num" w:pos="720"/>
        </w:tabs>
        <w:ind w:left="720" w:hanging="720"/>
      </w:pPr>
      <w:rPr>
        <w:rFonts w:hint="default"/>
        <w:b w:val="0"/>
        <w:i w:val="0"/>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9" w15:restartNumberingAfterBreak="0">
    <w:nsid w:val="2E0B23A8"/>
    <w:multiLevelType w:val="hybridMultilevel"/>
    <w:tmpl w:val="96129B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6424A00"/>
    <w:multiLevelType w:val="hybridMultilevel"/>
    <w:tmpl w:val="A9802898"/>
    <w:lvl w:ilvl="0" w:tplc="D4CAC836">
      <w:start w:val="1"/>
      <w:numFmt w:val="decimal"/>
      <w:pStyle w:val="Titulo"/>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8637E03"/>
    <w:multiLevelType w:val="hybridMultilevel"/>
    <w:tmpl w:val="613CB56C"/>
    <w:lvl w:ilvl="0" w:tplc="220212AA">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2" w15:restartNumberingAfterBreak="0">
    <w:nsid w:val="38B6515B"/>
    <w:multiLevelType w:val="hybridMultilevel"/>
    <w:tmpl w:val="C90A1440"/>
    <w:lvl w:ilvl="0" w:tplc="10828E40">
      <w:start w:val="1"/>
      <w:numFmt w:val="bullet"/>
      <w:lvlText w:val="•"/>
      <w:lvlJc w:val="left"/>
      <w:pPr>
        <w:ind w:left="360" w:hanging="360"/>
      </w:pPr>
      <w:rPr>
        <w:rFonts w:ascii="Times New Roman" w:hAnsi="Times New Roman"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4DF03B53"/>
    <w:multiLevelType w:val="multilevel"/>
    <w:tmpl w:val="6E58BFB0"/>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679F0D7B"/>
    <w:multiLevelType w:val="hybridMultilevel"/>
    <w:tmpl w:val="D368BF2C"/>
    <w:lvl w:ilvl="0" w:tplc="0C0A0001">
      <w:start w:val="1"/>
      <w:numFmt w:val="bullet"/>
      <w:lvlText w:val=""/>
      <w:lvlJc w:val="left"/>
      <w:pPr>
        <w:ind w:left="1590" w:hanging="360"/>
      </w:pPr>
      <w:rPr>
        <w:rFonts w:ascii="Symbol" w:hAnsi="Symbol" w:hint="default"/>
      </w:rPr>
    </w:lvl>
    <w:lvl w:ilvl="1" w:tplc="0C0A0003" w:tentative="1">
      <w:start w:val="1"/>
      <w:numFmt w:val="bullet"/>
      <w:lvlText w:val="o"/>
      <w:lvlJc w:val="left"/>
      <w:pPr>
        <w:ind w:left="2310" w:hanging="360"/>
      </w:pPr>
      <w:rPr>
        <w:rFonts w:ascii="Courier New" w:hAnsi="Courier New" w:cs="Courier New" w:hint="default"/>
      </w:rPr>
    </w:lvl>
    <w:lvl w:ilvl="2" w:tplc="0C0A0005" w:tentative="1">
      <w:start w:val="1"/>
      <w:numFmt w:val="bullet"/>
      <w:lvlText w:val=""/>
      <w:lvlJc w:val="left"/>
      <w:pPr>
        <w:ind w:left="3030" w:hanging="360"/>
      </w:pPr>
      <w:rPr>
        <w:rFonts w:ascii="Wingdings" w:hAnsi="Wingdings" w:hint="default"/>
      </w:rPr>
    </w:lvl>
    <w:lvl w:ilvl="3" w:tplc="0C0A0001" w:tentative="1">
      <w:start w:val="1"/>
      <w:numFmt w:val="bullet"/>
      <w:lvlText w:val=""/>
      <w:lvlJc w:val="left"/>
      <w:pPr>
        <w:ind w:left="3750" w:hanging="360"/>
      </w:pPr>
      <w:rPr>
        <w:rFonts w:ascii="Symbol" w:hAnsi="Symbol" w:hint="default"/>
      </w:rPr>
    </w:lvl>
    <w:lvl w:ilvl="4" w:tplc="0C0A0003" w:tentative="1">
      <w:start w:val="1"/>
      <w:numFmt w:val="bullet"/>
      <w:lvlText w:val="o"/>
      <w:lvlJc w:val="left"/>
      <w:pPr>
        <w:ind w:left="4470" w:hanging="360"/>
      </w:pPr>
      <w:rPr>
        <w:rFonts w:ascii="Courier New" w:hAnsi="Courier New" w:cs="Courier New" w:hint="default"/>
      </w:rPr>
    </w:lvl>
    <w:lvl w:ilvl="5" w:tplc="0C0A0005" w:tentative="1">
      <w:start w:val="1"/>
      <w:numFmt w:val="bullet"/>
      <w:lvlText w:val=""/>
      <w:lvlJc w:val="left"/>
      <w:pPr>
        <w:ind w:left="5190" w:hanging="360"/>
      </w:pPr>
      <w:rPr>
        <w:rFonts w:ascii="Wingdings" w:hAnsi="Wingdings" w:hint="default"/>
      </w:rPr>
    </w:lvl>
    <w:lvl w:ilvl="6" w:tplc="0C0A0001" w:tentative="1">
      <w:start w:val="1"/>
      <w:numFmt w:val="bullet"/>
      <w:lvlText w:val=""/>
      <w:lvlJc w:val="left"/>
      <w:pPr>
        <w:ind w:left="5910" w:hanging="360"/>
      </w:pPr>
      <w:rPr>
        <w:rFonts w:ascii="Symbol" w:hAnsi="Symbol" w:hint="default"/>
      </w:rPr>
    </w:lvl>
    <w:lvl w:ilvl="7" w:tplc="0C0A0003" w:tentative="1">
      <w:start w:val="1"/>
      <w:numFmt w:val="bullet"/>
      <w:lvlText w:val="o"/>
      <w:lvlJc w:val="left"/>
      <w:pPr>
        <w:ind w:left="6630" w:hanging="360"/>
      </w:pPr>
      <w:rPr>
        <w:rFonts w:ascii="Courier New" w:hAnsi="Courier New" w:cs="Courier New" w:hint="default"/>
      </w:rPr>
    </w:lvl>
    <w:lvl w:ilvl="8" w:tplc="0C0A0005" w:tentative="1">
      <w:start w:val="1"/>
      <w:numFmt w:val="bullet"/>
      <w:lvlText w:val=""/>
      <w:lvlJc w:val="left"/>
      <w:pPr>
        <w:ind w:left="7350" w:hanging="360"/>
      </w:pPr>
      <w:rPr>
        <w:rFonts w:ascii="Wingdings" w:hAnsi="Wingdings" w:hint="default"/>
      </w:rPr>
    </w:lvl>
  </w:abstractNum>
  <w:abstractNum w:abstractNumId="15" w15:restartNumberingAfterBreak="0">
    <w:nsid w:val="6A534D09"/>
    <w:multiLevelType w:val="hybridMultilevel"/>
    <w:tmpl w:val="541C4D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9DF37FB"/>
    <w:multiLevelType w:val="multilevel"/>
    <w:tmpl w:val="41500EF4"/>
    <w:name w:val="WW8Num92"/>
    <w:lvl w:ilvl="0">
      <w:start w:val="1"/>
      <w:numFmt w:val="decimal"/>
      <w:lvlText w:val="%1."/>
      <w:lvlJc w:val="left"/>
      <w:pPr>
        <w:tabs>
          <w:tab w:val="num" w:pos="360"/>
        </w:tabs>
        <w:ind w:left="170" w:hanging="170"/>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CA47FB7"/>
    <w:multiLevelType w:val="hybridMultilevel"/>
    <w:tmpl w:val="BC44FCBA"/>
    <w:lvl w:ilvl="0" w:tplc="0C0A0001">
      <w:start w:val="1"/>
      <w:numFmt w:val="bullet"/>
      <w:lvlText w:val=""/>
      <w:lvlJc w:val="left"/>
      <w:pPr>
        <w:tabs>
          <w:tab w:val="num" w:pos="720"/>
        </w:tabs>
        <w:ind w:left="720" w:hanging="360"/>
      </w:pPr>
      <w:rPr>
        <w:rFonts w:ascii="Symbol" w:hAnsi="Symbol" w:hint="default"/>
        <w:b w:val="0"/>
        <w:i w:val="0"/>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8"/>
  </w:num>
  <w:num w:numId="4">
    <w:abstractNumId w:val="5"/>
  </w:num>
  <w:num w:numId="5">
    <w:abstractNumId w:val="6"/>
  </w:num>
  <w:num w:numId="6">
    <w:abstractNumId w:val="17"/>
  </w:num>
  <w:num w:numId="7">
    <w:abstractNumId w:val="14"/>
  </w:num>
  <w:num w:numId="8">
    <w:abstractNumId w:val="9"/>
  </w:num>
  <w:num w:numId="9">
    <w:abstractNumId w:val="4"/>
  </w:num>
  <w:num w:numId="10">
    <w:abstractNumId w:val="13"/>
  </w:num>
  <w:num w:numId="11">
    <w:abstractNumId w:val="1"/>
  </w:num>
  <w:num w:numId="12">
    <w:abstractNumId w:val="0"/>
  </w:num>
  <w:num w:numId="13">
    <w:abstractNumId w:val="11"/>
  </w:num>
  <w:num w:numId="14">
    <w:abstractNumId w:val="8"/>
  </w:num>
  <w:num w:numId="15">
    <w:abstractNumId w:val="8"/>
  </w:num>
  <w:num w:numId="16">
    <w:abstractNumId w:val="8"/>
  </w:num>
  <w:num w:numId="17">
    <w:abstractNumId w:val="2"/>
  </w:num>
  <w:num w:numId="18">
    <w:abstractNumId w:val="8"/>
  </w:num>
  <w:num w:numId="19">
    <w:abstractNumId w:val="12"/>
  </w:num>
  <w:num w:numId="20">
    <w:abstractNumId w:val="8"/>
  </w:num>
  <w:num w:numId="21">
    <w:abstractNumId w:val="8"/>
  </w:num>
  <w:num w:numId="22">
    <w:abstractNumId w:val="15"/>
  </w:num>
  <w:num w:numId="23">
    <w:abstractNumId w:val="7"/>
  </w:num>
  <w:num w:numId="24">
    <w:abstractNumId w:val="8"/>
  </w:num>
  <w:num w:numId="25">
    <w:abstractNumId w:val="8"/>
  </w:num>
  <w:num w:numId="26">
    <w:abstractNumId w:val="8"/>
  </w:num>
  <w:num w:numId="27">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B27"/>
    <w:rsid w:val="00000CF5"/>
    <w:rsid w:val="00000F6B"/>
    <w:rsid w:val="00004865"/>
    <w:rsid w:val="00006A0E"/>
    <w:rsid w:val="00011689"/>
    <w:rsid w:val="00012631"/>
    <w:rsid w:val="0001413F"/>
    <w:rsid w:val="000145F2"/>
    <w:rsid w:val="00014653"/>
    <w:rsid w:val="000158FF"/>
    <w:rsid w:val="0001601F"/>
    <w:rsid w:val="00020A6A"/>
    <w:rsid w:val="00020D65"/>
    <w:rsid w:val="00020FA9"/>
    <w:rsid w:val="00022130"/>
    <w:rsid w:val="00022E57"/>
    <w:rsid w:val="00022F51"/>
    <w:rsid w:val="000256AE"/>
    <w:rsid w:val="00026179"/>
    <w:rsid w:val="000263DB"/>
    <w:rsid w:val="0002664B"/>
    <w:rsid w:val="00026A55"/>
    <w:rsid w:val="000272CE"/>
    <w:rsid w:val="000273CB"/>
    <w:rsid w:val="0002743E"/>
    <w:rsid w:val="00030020"/>
    <w:rsid w:val="000313C1"/>
    <w:rsid w:val="000320BB"/>
    <w:rsid w:val="00033514"/>
    <w:rsid w:val="00033A9D"/>
    <w:rsid w:val="00033D0E"/>
    <w:rsid w:val="000348CD"/>
    <w:rsid w:val="00034D30"/>
    <w:rsid w:val="000364F6"/>
    <w:rsid w:val="00036BEC"/>
    <w:rsid w:val="0003727E"/>
    <w:rsid w:val="0003757C"/>
    <w:rsid w:val="000411EA"/>
    <w:rsid w:val="00042D81"/>
    <w:rsid w:val="00044BCC"/>
    <w:rsid w:val="0004608F"/>
    <w:rsid w:val="00046FB2"/>
    <w:rsid w:val="0004731B"/>
    <w:rsid w:val="00052090"/>
    <w:rsid w:val="00052D94"/>
    <w:rsid w:val="00055837"/>
    <w:rsid w:val="00056C1E"/>
    <w:rsid w:val="00057B7A"/>
    <w:rsid w:val="00057F3B"/>
    <w:rsid w:val="0006017A"/>
    <w:rsid w:val="00061525"/>
    <w:rsid w:val="00061635"/>
    <w:rsid w:val="00062351"/>
    <w:rsid w:val="00063C6D"/>
    <w:rsid w:val="00064A40"/>
    <w:rsid w:val="00064CD9"/>
    <w:rsid w:val="000653AF"/>
    <w:rsid w:val="00067BFD"/>
    <w:rsid w:val="00071E03"/>
    <w:rsid w:val="00072E27"/>
    <w:rsid w:val="000732C5"/>
    <w:rsid w:val="000751B7"/>
    <w:rsid w:val="00075999"/>
    <w:rsid w:val="00076E61"/>
    <w:rsid w:val="00076FD9"/>
    <w:rsid w:val="0008179E"/>
    <w:rsid w:val="000827E5"/>
    <w:rsid w:val="00083987"/>
    <w:rsid w:val="00083E9F"/>
    <w:rsid w:val="000848BF"/>
    <w:rsid w:val="00087495"/>
    <w:rsid w:val="00087685"/>
    <w:rsid w:val="00087A69"/>
    <w:rsid w:val="00096BFB"/>
    <w:rsid w:val="000A0020"/>
    <w:rsid w:val="000A640C"/>
    <w:rsid w:val="000A645E"/>
    <w:rsid w:val="000B253F"/>
    <w:rsid w:val="000B3CC4"/>
    <w:rsid w:val="000B60D1"/>
    <w:rsid w:val="000B65FE"/>
    <w:rsid w:val="000C168E"/>
    <w:rsid w:val="000C1950"/>
    <w:rsid w:val="000C21A4"/>
    <w:rsid w:val="000C2B86"/>
    <w:rsid w:val="000C575D"/>
    <w:rsid w:val="000C7A34"/>
    <w:rsid w:val="000D0132"/>
    <w:rsid w:val="000D0EC8"/>
    <w:rsid w:val="000D1AB2"/>
    <w:rsid w:val="000D21E2"/>
    <w:rsid w:val="000D27FF"/>
    <w:rsid w:val="000D442F"/>
    <w:rsid w:val="000D5070"/>
    <w:rsid w:val="000D5ED8"/>
    <w:rsid w:val="000E066A"/>
    <w:rsid w:val="000E090C"/>
    <w:rsid w:val="000E5C56"/>
    <w:rsid w:val="000F014D"/>
    <w:rsid w:val="000F124E"/>
    <w:rsid w:val="000F14B3"/>
    <w:rsid w:val="000F3F07"/>
    <w:rsid w:val="000F4474"/>
    <w:rsid w:val="000F6AA2"/>
    <w:rsid w:val="000F799D"/>
    <w:rsid w:val="001042B5"/>
    <w:rsid w:val="0010493C"/>
    <w:rsid w:val="00104D7D"/>
    <w:rsid w:val="0010534A"/>
    <w:rsid w:val="001054FE"/>
    <w:rsid w:val="00107E69"/>
    <w:rsid w:val="00110ECB"/>
    <w:rsid w:val="00111416"/>
    <w:rsid w:val="00112D7D"/>
    <w:rsid w:val="00112DC7"/>
    <w:rsid w:val="001134CA"/>
    <w:rsid w:val="00113BE4"/>
    <w:rsid w:val="00114CC5"/>
    <w:rsid w:val="001178AA"/>
    <w:rsid w:val="001204AE"/>
    <w:rsid w:val="0012182F"/>
    <w:rsid w:val="00126DF3"/>
    <w:rsid w:val="001342B1"/>
    <w:rsid w:val="001349F0"/>
    <w:rsid w:val="0013643B"/>
    <w:rsid w:val="001421E2"/>
    <w:rsid w:val="00142EE8"/>
    <w:rsid w:val="0014349B"/>
    <w:rsid w:val="001468F5"/>
    <w:rsid w:val="001502BF"/>
    <w:rsid w:val="00150A01"/>
    <w:rsid w:val="001510B1"/>
    <w:rsid w:val="001510F3"/>
    <w:rsid w:val="00152C9C"/>
    <w:rsid w:val="001530FB"/>
    <w:rsid w:val="00154AD3"/>
    <w:rsid w:val="00155B75"/>
    <w:rsid w:val="00155F58"/>
    <w:rsid w:val="0015692C"/>
    <w:rsid w:val="00163F49"/>
    <w:rsid w:val="00167DF6"/>
    <w:rsid w:val="001709E7"/>
    <w:rsid w:val="00171318"/>
    <w:rsid w:val="0017303C"/>
    <w:rsid w:val="00173B2D"/>
    <w:rsid w:val="00173C7F"/>
    <w:rsid w:val="001743DD"/>
    <w:rsid w:val="00174634"/>
    <w:rsid w:val="00176D35"/>
    <w:rsid w:val="00177222"/>
    <w:rsid w:val="0017723D"/>
    <w:rsid w:val="00177C60"/>
    <w:rsid w:val="00180665"/>
    <w:rsid w:val="0018156C"/>
    <w:rsid w:val="0018213A"/>
    <w:rsid w:val="00182F32"/>
    <w:rsid w:val="0018439A"/>
    <w:rsid w:val="00185794"/>
    <w:rsid w:val="00186421"/>
    <w:rsid w:val="00186FC1"/>
    <w:rsid w:val="0018782E"/>
    <w:rsid w:val="00191D6E"/>
    <w:rsid w:val="0019265E"/>
    <w:rsid w:val="00192C75"/>
    <w:rsid w:val="001931CD"/>
    <w:rsid w:val="001955EC"/>
    <w:rsid w:val="001A1531"/>
    <w:rsid w:val="001A2E46"/>
    <w:rsid w:val="001A33D8"/>
    <w:rsid w:val="001A3B71"/>
    <w:rsid w:val="001A41E0"/>
    <w:rsid w:val="001A4B5A"/>
    <w:rsid w:val="001B087A"/>
    <w:rsid w:val="001B1F45"/>
    <w:rsid w:val="001B21BB"/>
    <w:rsid w:val="001B21FA"/>
    <w:rsid w:val="001B308D"/>
    <w:rsid w:val="001B6584"/>
    <w:rsid w:val="001B701E"/>
    <w:rsid w:val="001B74FC"/>
    <w:rsid w:val="001C0EB2"/>
    <w:rsid w:val="001C16D1"/>
    <w:rsid w:val="001C2A72"/>
    <w:rsid w:val="001C562A"/>
    <w:rsid w:val="001C5637"/>
    <w:rsid w:val="001D001F"/>
    <w:rsid w:val="001D0F94"/>
    <w:rsid w:val="001D1163"/>
    <w:rsid w:val="001D1807"/>
    <w:rsid w:val="001D6D76"/>
    <w:rsid w:val="001E1C61"/>
    <w:rsid w:val="001E2E90"/>
    <w:rsid w:val="001E3840"/>
    <w:rsid w:val="001E3D07"/>
    <w:rsid w:val="001E6A88"/>
    <w:rsid w:val="001F1C89"/>
    <w:rsid w:val="001F4AA2"/>
    <w:rsid w:val="001F71D7"/>
    <w:rsid w:val="001F748E"/>
    <w:rsid w:val="001F7E93"/>
    <w:rsid w:val="002006DF"/>
    <w:rsid w:val="00201204"/>
    <w:rsid w:val="00201548"/>
    <w:rsid w:val="002023E4"/>
    <w:rsid w:val="00204E40"/>
    <w:rsid w:val="00205482"/>
    <w:rsid w:val="00212EE0"/>
    <w:rsid w:val="00213428"/>
    <w:rsid w:val="00217046"/>
    <w:rsid w:val="002174F9"/>
    <w:rsid w:val="00217E64"/>
    <w:rsid w:val="00220A54"/>
    <w:rsid w:val="002212C3"/>
    <w:rsid w:val="00225630"/>
    <w:rsid w:val="00225662"/>
    <w:rsid w:val="00227D5D"/>
    <w:rsid w:val="00230126"/>
    <w:rsid w:val="00230207"/>
    <w:rsid w:val="00232E31"/>
    <w:rsid w:val="002345ED"/>
    <w:rsid w:val="0023488E"/>
    <w:rsid w:val="00234BFC"/>
    <w:rsid w:val="0023526D"/>
    <w:rsid w:val="002358E1"/>
    <w:rsid w:val="002375DC"/>
    <w:rsid w:val="00237E3B"/>
    <w:rsid w:val="00246188"/>
    <w:rsid w:val="002472BD"/>
    <w:rsid w:val="00247B9A"/>
    <w:rsid w:val="00247D52"/>
    <w:rsid w:val="00253315"/>
    <w:rsid w:val="0025431C"/>
    <w:rsid w:val="002554FB"/>
    <w:rsid w:val="002607D0"/>
    <w:rsid w:val="002616E7"/>
    <w:rsid w:val="0026360C"/>
    <w:rsid w:val="00263B9D"/>
    <w:rsid w:val="00263D2F"/>
    <w:rsid w:val="00264AAF"/>
    <w:rsid w:val="002652BC"/>
    <w:rsid w:val="002665FE"/>
    <w:rsid w:val="00274A87"/>
    <w:rsid w:val="00275FE9"/>
    <w:rsid w:val="00277542"/>
    <w:rsid w:val="00277A7A"/>
    <w:rsid w:val="002801CC"/>
    <w:rsid w:val="00281DDA"/>
    <w:rsid w:val="002821AD"/>
    <w:rsid w:val="00282C4A"/>
    <w:rsid w:val="00283A67"/>
    <w:rsid w:val="00283E2D"/>
    <w:rsid w:val="00284F89"/>
    <w:rsid w:val="00287BA8"/>
    <w:rsid w:val="002909E1"/>
    <w:rsid w:val="00291A19"/>
    <w:rsid w:val="002934A2"/>
    <w:rsid w:val="00296217"/>
    <w:rsid w:val="002A03C4"/>
    <w:rsid w:val="002A13B6"/>
    <w:rsid w:val="002A13C3"/>
    <w:rsid w:val="002A29C8"/>
    <w:rsid w:val="002A341B"/>
    <w:rsid w:val="002A432E"/>
    <w:rsid w:val="002A6220"/>
    <w:rsid w:val="002A66D7"/>
    <w:rsid w:val="002B06BE"/>
    <w:rsid w:val="002B18D7"/>
    <w:rsid w:val="002B1B94"/>
    <w:rsid w:val="002B32A7"/>
    <w:rsid w:val="002B3967"/>
    <w:rsid w:val="002B3A4E"/>
    <w:rsid w:val="002B59D6"/>
    <w:rsid w:val="002B6A92"/>
    <w:rsid w:val="002B7047"/>
    <w:rsid w:val="002C4A90"/>
    <w:rsid w:val="002C6437"/>
    <w:rsid w:val="002C65B7"/>
    <w:rsid w:val="002C76A7"/>
    <w:rsid w:val="002D0CF4"/>
    <w:rsid w:val="002D0D41"/>
    <w:rsid w:val="002D0F73"/>
    <w:rsid w:val="002D1B46"/>
    <w:rsid w:val="002D2B5C"/>
    <w:rsid w:val="002D3A55"/>
    <w:rsid w:val="002D4B9C"/>
    <w:rsid w:val="002D5767"/>
    <w:rsid w:val="002E31E3"/>
    <w:rsid w:val="002E4B53"/>
    <w:rsid w:val="002E580D"/>
    <w:rsid w:val="002E66C2"/>
    <w:rsid w:val="002E7825"/>
    <w:rsid w:val="002F14E5"/>
    <w:rsid w:val="002F29AB"/>
    <w:rsid w:val="002F4304"/>
    <w:rsid w:val="002F4DCE"/>
    <w:rsid w:val="002F7132"/>
    <w:rsid w:val="002F7AF3"/>
    <w:rsid w:val="002F7D01"/>
    <w:rsid w:val="00301DE6"/>
    <w:rsid w:val="0030216D"/>
    <w:rsid w:val="00304F9E"/>
    <w:rsid w:val="00306DB4"/>
    <w:rsid w:val="00310DA8"/>
    <w:rsid w:val="00312247"/>
    <w:rsid w:val="003127C1"/>
    <w:rsid w:val="00315E84"/>
    <w:rsid w:val="00317392"/>
    <w:rsid w:val="00323EC5"/>
    <w:rsid w:val="003247F7"/>
    <w:rsid w:val="00324927"/>
    <w:rsid w:val="00324CF8"/>
    <w:rsid w:val="00324ED4"/>
    <w:rsid w:val="00324F81"/>
    <w:rsid w:val="0032518D"/>
    <w:rsid w:val="00331970"/>
    <w:rsid w:val="003325A9"/>
    <w:rsid w:val="00332FF3"/>
    <w:rsid w:val="003359CA"/>
    <w:rsid w:val="00335A8D"/>
    <w:rsid w:val="00336DC7"/>
    <w:rsid w:val="00337F84"/>
    <w:rsid w:val="00340952"/>
    <w:rsid w:val="003410FE"/>
    <w:rsid w:val="00342960"/>
    <w:rsid w:val="003434D8"/>
    <w:rsid w:val="0034428A"/>
    <w:rsid w:val="003445C6"/>
    <w:rsid w:val="00346102"/>
    <w:rsid w:val="00350838"/>
    <w:rsid w:val="003535A2"/>
    <w:rsid w:val="003552FC"/>
    <w:rsid w:val="0035672D"/>
    <w:rsid w:val="00357899"/>
    <w:rsid w:val="00362B86"/>
    <w:rsid w:val="00362C5A"/>
    <w:rsid w:val="003644A3"/>
    <w:rsid w:val="0036669C"/>
    <w:rsid w:val="00366D8A"/>
    <w:rsid w:val="00367020"/>
    <w:rsid w:val="0036798B"/>
    <w:rsid w:val="003704D4"/>
    <w:rsid w:val="00370C3D"/>
    <w:rsid w:val="00372B61"/>
    <w:rsid w:val="00372C94"/>
    <w:rsid w:val="00376C7C"/>
    <w:rsid w:val="003802B3"/>
    <w:rsid w:val="00381EB7"/>
    <w:rsid w:val="00382B08"/>
    <w:rsid w:val="003830E5"/>
    <w:rsid w:val="00384F77"/>
    <w:rsid w:val="00387399"/>
    <w:rsid w:val="003879D0"/>
    <w:rsid w:val="00390914"/>
    <w:rsid w:val="00390C91"/>
    <w:rsid w:val="00392558"/>
    <w:rsid w:val="003933C3"/>
    <w:rsid w:val="003933F3"/>
    <w:rsid w:val="003934B5"/>
    <w:rsid w:val="003939A7"/>
    <w:rsid w:val="00394D04"/>
    <w:rsid w:val="00395147"/>
    <w:rsid w:val="00396D0A"/>
    <w:rsid w:val="003976A4"/>
    <w:rsid w:val="003A3187"/>
    <w:rsid w:val="003A31A0"/>
    <w:rsid w:val="003A3C56"/>
    <w:rsid w:val="003A3E3C"/>
    <w:rsid w:val="003A4279"/>
    <w:rsid w:val="003A5848"/>
    <w:rsid w:val="003A5D3D"/>
    <w:rsid w:val="003A6826"/>
    <w:rsid w:val="003A795E"/>
    <w:rsid w:val="003B18C3"/>
    <w:rsid w:val="003B29B9"/>
    <w:rsid w:val="003B3694"/>
    <w:rsid w:val="003B4A1B"/>
    <w:rsid w:val="003B595F"/>
    <w:rsid w:val="003B6710"/>
    <w:rsid w:val="003C08AF"/>
    <w:rsid w:val="003C13F8"/>
    <w:rsid w:val="003C1695"/>
    <w:rsid w:val="003C4385"/>
    <w:rsid w:val="003C50F0"/>
    <w:rsid w:val="003C66AB"/>
    <w:rsid w:val="003C72DA"/>
    <w:rsid w:val="003D137C"/>
    <w:rsid w:val="003D2E87"/>
    <w:rsid w:val="003D305A"/>
    <w:rsid w:val="003D4026"/>
    <w:rsid w:val="003D40C4"/>
    <w:rsid w:val="003D4133"/>
    <w:rsid w:val="003D41CB"/>
    <w:rsid w:val="003D5EBB"/>
    <w:rsid w:val="003D6AFB"/>
    <w:rsid w:val="003D747C"/>
    <w:rsid w:val="003D7674"/>
    <w:rsid w:val="003D7F01"/>
    <w:rsid w:val="003E0BE1"/>
    <w:rsid w:val="003E0D94"/>
    <w:rsid w:val="003E25FD"/>
    <w:rsid w:val="003E3690"/>
    <w:rsid w:val="003E4FA9"/>
    <w:rsid w:val="003E63B2"/>
    <w:rsid w:val="003E6562"/>
    <w:rsid w:val="003E7AC1"/>
    <w:rsid w:val="003F0D5E"/>
    <w:rsid w:val="003F2A6A"/>
    <w:rsid w:val="003F3377"/>
    <w:rsid w:val="003F4EBD"/>
    <w:rsid w:val="003F6682"/>
    <w:rsid w:val="003F7A7D"/>
    <w:rsid w:val="0040280C"/>
    <w:rsid w:val="00403DFA"/>
    <w:rsid w:val="0040622F"/>
    <w:rsid w:val="0040727A"/>
    <w:rsid w:val="00412287"/>
    <w:rsid w:val="004135E2"/>
    <w:rsid w:val="0041365F"/>
    <w:rsid w:val="004137B0"/>
    <w:rsid w:val="00417EB0"/>
    <w:rsid w:val="00421396"/>
    <w:rsid w:val="0042487D"/>
    <w:rsid w:val="00424B32"/>
    <w:rsid w:val="0042584B"/>
    <w:rsid w:val="00431586"/>
    <w:rsid w:val="00437B07"/>
    <w:rsid w:val="004402C4"/>
    <w:rsid w:val="004426EF"/>
    <w:rsid w:val="00454ED8"/>
    <w:rsid w:val="00454FC8"/>
    <w:rsid w:val="00455411"/>
    <w:rsid w:val="004629CB"/>
    <w:rsid w:val="004663AE"/>
    <w:rsid w:val="00466601"/>
    <w:rsid w:val="00466BD7"/>
    <w:rsid w:val="00467178"/>
    <w:rsid w:val="00470B57"/>
    <w:rsid w:val="00472AC0"/>
    <w:rsid w:val="00476A3A"/>
    <w:rsid w:val="00477751"/>
    <w:rsid w:val="00477879"/>
    <w:rsid w:val="004801DA"/>
    <w:rsid w:val="004802F5"/>
    <w:rsid w:val="00480A37"/>
    <w:rsid w:val="00480B98"/>
    <w:rsid w:val="00481362"/>
    <w:rsid w:val="004815FF"/>
    <w:rsid w:val="00481CDE"/>
    <w:rsid w:val="00483D45"/>
    <w:rsid w:val="0048650C"/>
    <w:rsid w:val="00486657"/>
    <w:rsid w:val="00486E13"/>
    <w:rsid w:val="004913CF"/>
    <w:rsid w:val="004915BF"/>
    <w:rsid w:val="00492DE9"/>
    <w:rsid w:val="00497A27"/>
    <w:rsid w:val="004A3C54"/>
    <w:rsid w:val="004B2362"/>
    <w:rsid w:val="004B38B7"/>
    <w:rsid w:val="004B68B6"/>
    <w:rsid w:val="004B7746"/>
    <w:rsid w:val="004C0B9A"/>
    <w:rsid w:val="004C2DE8"/>
    <w:rsid w:val="004C395B"/>
    <w:rsid w:val="004C3D7D"/>
    <w:rsid w:val="004C59AB"/>
    <w:rsid w:val="004C5FD9"/>
    <w:rsid w:val="004C664B"/>
    <w:rsid w:val="004D01A2"/>
    <w:rsid w:val="004D28DF"/>
    <w:rsid w:val="004D6953"/>
    <w:rsid w:val="004D753D"/>
    <w:rsid w:val="004D79BD"/>
    <w:rsid w:val="004D7E4D"/>
    <w:rsid w:val="004E578C"/>
    <w:rsid w:val="004E5C50"/>
    <w:rsid w:val="004E6B10"/>
    <w:rsid w:val="004F125B"/>
    <w:rsid w:val="004F20F6"/>
    <w:rsid w:val="004F6035"/>
    <w:rsid w:val="005004A9"/>
    <w:rsid w:val="00503A52"/>
    <w:rsid w:val="00504C03"/>
    <w:rsid w:val="005058C1"/>
    <w:rsid w:val="005073DF"/>
    <w:rsid w:val="00507F0D"/>
    <w:rsid w:val="00510199"/>
    <w:rsid w:val="00510775"/>
    <w:rsid w:val="00510D6E"/>
    <w:rsid w:val="005156C5"/>
    <w:rsid w:val="00517147"/>
    <w:rsid w:val="00520C17"/>
    <w:rsid w:val="00520EBD"/>
    <w:rsid w:val="005235A5"/>
    <w:rsid w:val="0052460C"/>
    <w:rsid w:val="00525554"/>
    <w:rsid w:val="0052645D"/>
    <w:rsid w:val="00526D0C"/>
    <w:rsid w:val="00527164"/>
    <w:rsid w:val="00527464"/>
    <w:rsid w:val="0053006B"/>
    <w:rsid w:val="0053116E"/>
    <w:rsid w:val="00532B5D"/>
    <w:rsid w:val="00532C59"/>
    <w:rsid w:val="00533B5F"/>
    <w:rsid w:val="00534168"/>
    <w:rsid w:val="00535006"/>
    <w:rsid w:val="00535645"/>
    <w:rsid w:val="0053761B"/>
    <w:rsid w:val="00540FF1"/>
    <w:rsid w:val="00544401"/>
    <w:rsid w:val="00545EE7"/>
    <w:rsid w:val="00546DE3"/>
    <w:rsid w:val="0054713C"/>
    <w:rsid w:val="00547350"/>
    <w:rsid w:val="00550115"/>
    <w:rsid w:val="005503B0"/>
    <w:rsid w:val="005504C3"/>
    <w:rsid w:val="00551EAA"/>
    <w:rsid w:val="0055285F"/>
    <w:rsid w:val="00553021"/>
    <w:rsid w:val="0055397C"/>
    <w:rsid w:val="00554939"/>
    <w:rsid w:val="00555288"/>
    <w:rsid w:val="00555C7C"/>
    <w:rsid w:val="00556416"/>
    <w:rsid w:val="00561B4F"/>
    <w:rsid w:val="00561E89"/>
    <w:rsid w:val="0056240E"/>
    <w:rsid w:val="00564222"/>
    <w:rsid w:val="005674E9"/>
    <w:rsid w:val="00567A84"/>
    <w:rsid w:val="00567AC7"/>
    <w:rsid w:val="005729E9"/>
    <w:rsid w:val="00574A3B"/>
    <w:rsid w:val="00577619"/>
    <w:rsid w:val="00580C74"/>
    <w:rsid w:val="00580F89"/>
    <w:rsid w:val="00581504"/>
    <w:rsid w:val="00581AAC"/>
    <w:rsid w:val="00581AD3"/>
    <w:rsid w:val="005825A8"/>
    <w:rsid w:val="0058346D"/>
    <w:rsid w:val="0058617A"/>
    <w:rsid w:val="0059276A"/>
    <w:rsid w:val="0059701C"/>
    <w:rsid w:val="005A26DD"/>
    <w:rsid w:val="005A2709"/>
    <w:rsid w:val="005A4CA4"/>
    <w:rsid w:val="005A65AD"/>
    <w:rsid w:val="005A6869"/>
    <w:rsid w:val="005A7293"/>
    <w:rsid w:val="005A72B7"/>
    <w:rsid w:val="005B0732"/>
    <w:rsid w:val="005B0859"/>
    <w:rsid w:val="005B1802"/>
    <w:rsid w:val="005B24E3"/>
    <w:rsid w:val="005B39F3"/>
    <w:rsid w:val="005B58A9"/>
    <w:rsid w:val="005B5C8D"/>
    <w:rsid w:val="005B6CD3"/>
    <w:rsid w:val="005C0341"/>
    <w:rsid w:val="005C1527"/>
    <w:rsid w:val="005C4208"/>
    <w:rsid w:val="005C6166"/>
    <w:rsid w:val="005C64BD"/>
    <w:rsid w:val="005C73B4"/>
    <w:rsid w:val="005D06EE"/>
    <w:rsid w:val="005D0A57"/>
    <w:rsid w:val="005D4244"/>
    <w:rsid w:val="005D4D2D"/>
    <w:rsid w:val="005D4EF4"/>
    <w:rsid w:val="005D69C5"/>
    <w:rsid w:val="005D7F5E"/>
    <w:rsid w:val="005E1EF7"/>
    <w:rsid w:val="005E3238"/>
    <w:rsid w:val="005E3D9C"/>
    <w:rsid w:val="005E4A3C"/>
    <w:rsid w:val="005F13B8"/>
    <w:rsid w:val="005F2904"/>
    <w:rsid w:val="005F3F55"/>
    <w:rsid w:val="005F457E"/>
    <w:rsid w:val="005F47F9"/>
    <w:rsid w:val="005F5E25"/>
    <w:rsid w:val="005F6CF5"/>
    <w:rsid w:val="00601AEA"/>
    <w:rsid w:val="00601AFD"/>
    <w:rsid w:val="006051A3"/>
    <w:rsid w:val="0060671A"/>
    <w:rsid w:val="00606D94"/>
    <w:rsid w:val="006111FD"/>
    <w:rsid w:val="00611942"/>
    <w:rsid w:val="00611BE7"/>
    <w:rsid w:val="00616037"/>
    <w:rsid w:val="0061631E"/>
    <w:rsid w:val="00616B6D"/>
    <w:rsid w:val="00620DDA"/>
    <w:rsid w:val="00622CC1"/>
    <w:rsid w:val="0062329F"/>
    <w:rsid w:val="00624D87"/>
    <w:rsid w:val="00625DD6"/>
    <w:rsid w:val="00627C95"/>
    <w:rsid w:val="00630435"/>
    <w:rsid w:val="006327CE"/>
    <w:rsid w:val="00632BCA"/>
    <w:rsid w:val="00633AE7"/>
    <w:rsid w:val="006346E8"/>
    <w:rsid w:val="00634C6F"/>
    <w:rsid w:val="0063513F"/>
    <w:rsid w:val="00640F41"/>
    <w:rsid w:val="00641222"/>
    <w:rsid w:val="00641A85"/>
    <w:rsid w:val="00642C3E"/>
    <w:rsid w:val="00644635"/>
    <w:rsid w:val="006453A3"/>
    <w:rsid w:val="00645405"/>
    <w:rsid w:val="006458AC"/>
    <w:rsid w:val="00646C61"/>
    <w:rsid w:val="00646FB0"/>
    <w:rsid w:val="006552BE"/>
    <w:rsid w:val="00657057"/>
    <w:rsid w:val="00660C1E"/>
    <w:rsid w:val="00661244"/>
    <w:rsid w:val="00663FB1"/>
    <w:rsid w:val="0066527B"/>
    <w:rsid w:val="0066593A"/>
    <w:rsid w:val="0066615A"/>
    <w:rsid w:val="0066626D"/>
    <w:rsid w:val="00667AFB"/>
    <w:rsid w:val="00670F9A"/>
    <w:rsid w:val="00671451"/>
    <w:rsid w:val="00674843"/>
    <w:rsid w:val="00674EFE"/>
    <w:rsid w:val="0067572F"/>
    <w:rsid w:val="00675AFC"/>
    <w:rsid w:val="00676B6B"/>
    <w:rsid w:val="006838CD"/>
    <w:rsid w:val="00684276"/>
    <w:rsid w:val="00684F66"/>
    <w:rsid w:val="0068751E"/>
    <w:rsid w:val="00687C47"/>
    <w:rsid w:val="0069156E"/>
    <w:rsid w:val="006929E5"/>
    <w:rsid w:val="00694D1F"/>
    <w:rsid w:val="00695F50"/>
    <w:rsid w:val="006971C5"/>
    <w:rsid w:val="00697D24"/>
    <w:rsid w:val="006A000D"/>
    <w:rsid w:val="006A00EE"/>
    <w:rsid w:val="006A0417"/>
    <w:rsid w:val="006A2994"/>
    <w:rsid w:val="006A2FB4"/>
    <w:rsid w:val="006A3153"/>
    <w:rsid w:val="006A365D"/>
    <w:rsid w:val="006A3795"/>
    <w:rsid w:val="006A45B2"/>
    <w:rsid w:val="006A4AB0"/>
    <w:rsid w:val="006A4F5E"/>
    <w:rsid w:val="006A5FB5"/>
    <w:rsid w:val="006A6A0E"/>
    <w:rsid w:val="006A79BC"/>
    <w:rsid w:val="006A7DC4"/>
    <w:rsid w:val="006B0DD6"/>
    <w:rsid w:val="006B1C27"/>
    <w:rsid w:val="006B2DF9"/>
    <w:rsid w:val="006B3A05"/>
    <w:rsid w:val="006B3F14"/>
    <w:rsid w:val="006B538A"/>
    <w:rsid w:val="006B59BA"/>
    <w:rsid w:val="006C03CB"/>
    <w:rsid w:val="006C1951"/>
    <w:rsid w:val="006C2C8F"/>
    <w:rsid w:val="006C3A0D"/>
    <w:rsid w:val="006C7727"/>
    <w:rsid w:val="006D0887"/>
    <w:rsid w:val="006D2011"/>
    <w:rsid w:val="006D2100"/>
    <w:rsid w:val="006D22D3"/>
    <w:rsid w:val="006D39A0"/>
    <w:rsid w:val="006D5543"/>
    <w:rsid w:val="006D6FA8"/>
    <w:rsid w:val="006D71DE"/>
    <w:rsid w:val="006D77AA"/>
    <w:rsid w:val="006E05BD"/>
    <w:rsid w:val="006E1B2C"/>
    <w:rsid w:val="006E3961"/>
    <w:rsid w:val="006E3E16"/>
    <w:rsid w:val="006E4C3A"/>
    <w:rsid w:val="006E644B"/>
    <w:rsid w:val="006E6704"/>
    <w:rsid w:val="006E6768"/>
    <w:rsid w:val="006E6CFE"/>
    <w:rsid w:val="006F45AD"/>
    <w:rsid w:val="006F5672"/>
    <w:rsid w:val="006F74EC"/>
    <w:rsid w:val="00700C48"/>
    <w:rsid w:val="007042E3"/>
    <w:rsid w:val="00706166"/>
    <w:rsid w:val="0071056F"/>
    <w:rsid w:val="00710B41"/>
    <w:rsid w:val="007124F5"/>
    <w:rsid w:val="0071266D"/>
    <w:rsid w:val="00713A8B"/>
    <w:rsid w:val="00714183"/>
    <w:rsid w:val="007142F3"/>
    <w:rsid w:val="007158D2"/>
    <w:rsid w:val="00715F3C"/>
    <w:rsid w:val="0071652D"/>
    <w:rsid w:val="007178C1"/>
    <w:rsid w:val="007218C0"/>
    <w:rsid w:val="007221C9"/>
    <w:rsid w:val="00722794"/>
    <w:rsid w:val="00723320"/>
    <w:rsid w:val="00724198"/>
    <w:rsid w:val="00725384"/>
    <w:rsid w:val="00727CDE"/>
    <w:rsid w:val="00730B36"/>
    <w:rsid w:val="0073101E"/>
    <w:rsid w:val="00732A4A"/>
    <w:rsid w:val="00733F26"/>
    <w:rsid w:val="00735F0A"/>
    <w:rsid w:val="0073761B"/>
    <w:rsid w:val="00741284"/>
    <w:rsid w:val="00742086"/>
    <w:rsid w:val="0074294F"/>
    <w:rsid w:val="00742F00"/>
    <w:rsid w:val="0074335F"/>
    <w:rsid w:val="0074498B"/>
    <w:rsid w:val="00746EFF"/>
    <w:rsid w:val="00747FE5"/>
    <w:rsid w:val="00750308"/>
    <w:rsid w:val="00750B81"/>
    <w:rsid w:val="00752DAA"/>
    <w:rsid w:val="00752FF5"/>
    <w:rsid w:val="00754771"/>
    <w:rsid w:val="00754D40"/>
    <w:rsid w:val="007603E2"/>
    <w:rsid w:val="0076053A"/>
    <w:rsid w:val="00761B4F"/>
    <w:rsid w:val="00764BA3"/>
    <w:rsid w:val="00765647"/>
    <w:rsid w:val="00766824"/>
    <w:rsid w:val="007673C1"/>
    <w:rsid w:val="00770950"/>
    <w:rsid w:val="007723F3"/>
    <w:rsid w:val="007725E4"/>
    <w:rsid w:val="00773A99"/>
    <w:rsid w:val="007752F7"/>
    <w:rsid w:val="007803A7"/>
    <w:rsid w:val="00780D56"/>
    <w:rsid w:val="007815E0"/>
    <w:rsid w:val="007822B9"/>
    <w:rsid w:val="00782F13"/>
    <w:rsid w:val="00785C00"/>
    <w:rsid w:val="00787489"/>
    <w:rsid w:val="0078763D"/>
    <w:rsid w:val="00790E4D"/>
    <w:rsid w:val="007910D4"/>
    <w:rsid w:val="00791EC0"/>
    <w:rsid w:val="00796FBA"/>
    <w:rsid w:val="00797E16"/>
    <w:rsid w:val="007A270E"/>
    <w:rsid w:val="007A3553"/>
    <w:rsid w:val="007A432D"/>
    <w:rsid w:val="007A5023"/>
    <w:rsid w:val="007A6309"/>
    <w:rsid w:val="007A7100"/>
    <w:rsid w:val="007A7DE7"/>
    <w:rsid w:val="007B0259"/>
    <w:rsid w:val="007B050A"/>
    <w:rsid w:val="007B1231"/>
    <w:rsid w:val="007B329C"/>
    <w:rsid w:val="007B354F"/>
    <w:rsid w:val="007B3A6E"/>
    <w:rsid w:val="007B3BE4"/>
    <w:rsid w:val="007B5C31"/>
    <w:rsid w:val="007B6658"/>
    <w:rsid w:val="007B7B36"/>
    <w:rsid w:val="007C2823"/>
    <w:rsid w:val="007C427A"/>
    <w:rsid w:val="007C5508"/>
    <w:rsid w:val="007C6BC6"/>
    <w:rsid w:val="007C78EA"/>
    <w:rsid w:val="007D0B56"/>
    <w:rsid w:val="007D0F83"/>
    <w:rsid w:val="007D1167"/>
    <w:rsid w:val="007D12D6"/>
    <w:rsid w:val="007D1973"/>
    <w:rsid w:val="007D1DAD"/>
    <w:rsid w:val="007D21DB"/>
    <w:rsid w:val="007D3AE1"/>
    <w:rsid w:val="007D52BF"/>
    <w:rsid w:val="007E39B9"/>
    <w:rsid w:val="007E4923"/>
    <w:rsid w:val="007E67ED"/>
    <w:rsid w:val="007F61FF"/>
    <w:rsid w:val="007F652E"/>
    <w:rsid w:val="008007E2"/>
    <w:rsid w:val="00800958"/>
    <w:rsid w:val="00800D3A"/>
    <w:rsid w:val="00802A74"/>
    <w:rsid w:val="00803C49"/>
    <w:rsid w:val="008052AE"/>
    <w:rsid w:val="0080798D"/>
    <w:rsid w:val="00807F09"/>
    <w:rsid w:val="00810C53"/>
    <w:rsid w:val="00811386"/>
    <w:rsid w:val="00812DF5"/>
    <w:rsid w:val="00813662"/>
    <w:rsid w:val="0081438B"/>
    <w:rsid w:val="00815041"/>
    <w:rsid w:val="00815C44"/>
    <w:rsid w:val="00817B38"/>
    <w:rsid w:val="00821A13"/>
    <w:rsid w:val="00821B4A"/>
    <w:rsid w:val="008220BA"/>
    <w:rsid w:val="00823F0D"/>
    <w:rsid w:val="0082537F"/>
    <w:rsid w:val="00825A95"/>
    <w:rsid w:val="008320E4"/>
    <w:rsid w:val="0083441B"/>
    <w:rsid w:val="00840B1D"/>
    <w:rsid w:val="00841521"/>
    <w:rsid w:val="0084376E"/>
    <w:rsid w:val="00846C2F"/>
    <w:rsid w:val="00847256"/>
    <w:rsid w:val="00852D88"/>
    <w:rsid w:val="00853475"/>
    <w:rsid w:val="008542D3"/>
    <w:rsid w:val="00855CE7"/>
    <w:rsid w:val="0085675B"/>
    <w:rsid w:val="00856D1D"/>
    <w:rsid w:val="008629B5"/>
    <w:rsid w:val="008634F0"/>
    <w:rsid w:val="00863F05"/>
    <w:rsid w:val="00864F94"/>
    <w:rsid w:val="00864FD5"/>
    <w:rsid w:val="00871937"/>
    <w:rsid w:val="00872FD6"/>
    <w:rsid w:val="0087382D"/>
    <w:rsid w:val="00875986"/>
    <w:rsid w:val="00876EF1"/>
    <w:rsid w:val="00881118"/>
    <w:rsid w:val="00885155"/>
    <w:rsid w:val="008852DD"/>
    <w:rsid w:val="00891027"/>
    <w:rsid w:val="00891A14"/>
    <w:rsid w:val="0089344F"/>
    <w:rsid w:val="0089640E"/>
    <w:rsid w:val="00896C24"/>
    <w:rsid w:val="00896E9B"/>
    <w:rsid w:val="008A0EAF"/>
    <w:rsid w:val="008A1371"/>
    <w:rsid w:val="008A2347"/>
    <w:rsid w:val="008A25D7"/>
    <w:rsid w:val="008A2C02"/>
    <w:rsid w:val="008A2DF0"/>
    <w:rsid w:val="008A7157"/>
    <w:rsid w:val="008B0E9B"/>
    <w:rsid w:val="008B5274"/>
    <w:rsid w:val="008C50ED"/>
    <w:rsid w:val="008C6088"/>
    <w:rsid w:val="008D1C9C"/>
    <w:rsid w:val="008D42CE"/>
    <w:rsid w:val="008D4640"/>
    <w:rsid w:val="008D4C4C"/>
    <w:rsid w:val="008D4F85"/>
    <w:rsid w:val="008D7479"/>
    <w:rsid w:val="008D7ED6"/>
    <w:rsid w:val="008E0D44"/>
    <w:rsid w:val="008E1B94"/>
    <w:rsid w:val="008E1D99"/>
    <w:rsid w:val="008E3729"/>
    <w:rsid w:val="008E4151"/>
    <w:rsid w:val="008E421B"/>
    <w:rsid w:val="008E4A61"/>
    <w:rsid w:val="008E55F0"/>
    <w:rsid w:val="008E64D9"/>
    <w:rsid w:val="008E748A"/>
    <w:rsid w:val="008F0C52"/>
    <w:rsid w:val="008F21A5"/>
    <w:rsid w:val="008F2D1D"/>
    <w:rsid w:val="008F2E94"/>
    <w:rsid w:val="008F5182"/>
    <w:rsid w:val="008F5BA5"/>
    <w:rsid w:val="008F5FA2"/>
    <w:rsid w:val="008F628C"/>
    <w:rsid w:val="008F7369"/>
    <w:rsid w:val="008F7376"/>
    <w:rsid w:val="008F73C2"/>
    <w:rsid w:val="008F7CA0"/>
    <w:rsid w:val="00902124"/>
    <w:rsid w:val="00902152"/>
    <w:rsid w:val="00902B88"/>
    <w:rsid w:val="00902F01"/>
    <w:rsid w:val="0090369F"/>
    <w:rsid w:val="009040DB"/>
    <w:rsid w:val="00904F80"/>
    <w:rsid w:val="009050BC"/>
    <w:rsid w:val="00905912"/>
    <w:rsid w:val="00906745"/>
    <w:rsid w:val="00907602"/>
    <w:rsid w:val="009078EE"/>
    <w:rsid w:val="00914285"/>
    <w:rsid w:val="009147F1"/>
    <w:rsid w:val="00914E37"/>
    <w:rsid w:val="009212B8"/>
    <w:rsid w:val="00921A95"/>
    <w:rsid w:val="009248E8"/>
    <w:rsid w:val="00924CCC"/>
    <w:rsid w:val="00925571"/>
    <w:rsid w:val="0092668C"/>
    <w:rsid w:val="009274BF"/>
    <w:rsid w:val="00931D43"/>
    <w:rsid w:val="0093251C"/>
    <w:rsid w:val="0093407D"/>
    <w:rsid w:val="00934FA8"/>
    <w:rsid w:val="009357DA"/>
    <w:rsid w:val="009374D5"/>
    <w:rsid w:val="00940699"/>
    <w:rsid w:val="00940A6A"/>
    <w:rsid w:val="00940E4F"/>
    <w:rsid w:val="00941292"/>
    <w:rsid w:val="009415A1"/>
    <w:rsid w:val="00944E90"/>
    <w:rsid w:val="00946BE5"/>
    <w:rsid w:val="009475D0"/>
    <w:rsid w:val="009514B1"/>
    <w:rsid w:val="0095151B"/>
    <w:rsid w:val="00951526"/>
    <w:rsid w:val="0095577B"/>
    <w:rsid w:val="00956BBE"/>
    <w:rsid w:val="009601B8"/>
    <w:rsid w:val="009603EA"/>
    <w:rsid w:val="00961198"/>
    <w:rsid w:val="00961D89"/>
    <w:rsid w:val="00962F80"/>
    <w:rsid w:val="00962F99"/>
    <w:rsid w:val="00962FBE"/>
    <w:rsid w:val="009659C3"/>
    <w:rsid w:val="009666FC"/>
    <w:rsid w:val="00970A02"/>
    <w:rsid w:val="009715ED"/>
    <w:rsid w:val="00972079"/>
    <w:rsid w:val="009727B2"/>
    <w:rsid w:val="009738B5"/>
    <w:rsid w:val="00974F4B"/>
    <w:rsid w:val="0097645C"/>
    <w:rsid w:val="009774DD"/>
    <w:rsid w:val="0098016F"/>
    <w:rsid w:val="009806D3"/>
    <w:rsid w:val="00981FCB"/>
    <w:rsid w:val="00986469"/>
    <w:rsid w:val="00990D01"/>
    <w:rsid w:val="00990E9A"/>
    <w:rsid w:val="0099366C"/>
    <w:rsid w:val="00993DB8"/>
    <w:rsid w:val="00994CF5"/>
    <w:rsid w:val="009956D2"/>
    <w:rsid w:val="00995F3B"/>
    <w:rsid w:val="00996B78"/>
    <w:rsid w:val="009A01C4"/>
    <w:rsid w:val="009A3554"/>
    <w:rsid w:val="009A3591"/>
    <w:rsid w:val="009A3617"/>
    <w:rsid w:val="009A3C0D"/>
    <w:rsid w:val="009A46E6"/>
    <w:rsid w:val="009A5C36"/>
    <w:rsid w:val="009B00F2"/>
    <w:rsid w:val="009B1A45"/>
    <w:rsid w:val="009B2CFF"/>
    <w:rsid w:val="009B475A"/>
    <w:rsid w:val="009B5C7E"/>
    <w:rsid w:val="009C201A"/>
    <w:rsid w:val="009C2D7D"/>
    <w:rsid w:val="009C36B7"/>
    <w:rsid w:val="009C74AF"/>
    <w:rsid w:val="009D0601"/>
    <w:rsid w:val="009D1BE3"/>
    <w:rsid w:val="009D49C0"/>
    <w:rsid w:val="009D551D"/>
    <w:rsid w:val="009D6D43"/>
    <w:rsid w:val="009E2025"/>
    <w:rsid w:val="009E2A19"/>
    <w:rsid w:val="009E3B97"/>
    <w:rsid w:val="009E4509"/>
    <w:rsid w:val="009E52F3"/>
    <w:rsid w:val="009E55EA"/>
    <w:rsid w:val="009E69E2"/>
    <w:rsid w:val="009E6E08"/>
    <w:rsid w:val="009F036D"/>
    <w:rsid w:val="009F0567"/>
    <w:rsid w:val="009F0FEA"/>
    <w:rsid w:val="009F36C6"/>
    <w:rsid w:val="009F42B5"/>
    <w:rsid w:val="009F5F89"/>
    <w:rsid w:val="00A0650B"/>
    <w:rsid w:val="00A152A0"/>
    <w:rsid w:val="00A15E63"/>
    <w:rsid w:val="00A16691"/>
    <w:rsid w:val="00A17099"/>
    <w:rsid w:val="00A1783F"/>
    <w:rsid w:val="00A22E09"/>
    <w:rsid w:val="00A2374B"/>
    <w:rsid w:val="00A238D7"/>
    <w:rsid w:val="00A24F78"/>
    <w:rsid w:val="00A254A4"/>
    <w:rsid w:val="00A256AF"/>
    <w:rsid w:val="00A3271B"/>
    <w:rsid w:val="00A32A1A"/>
    <w:rsid w:val="00A3334A"/>
    <w:rsid w:val="00A34A89"/>
    <w:rsid w:val="00A35162"/>
    <w:rsid w:val="00A36473"/>
    <w:rsid w:val="00A365A6"/>
    <w:rsid w:val="00A37D41"/>
    <w:rsid w:val="00A4159C"/>
    <w:rsid w:val="00A41FAE"/>
    <w:rsid w:val="00A43E0C"/>
    <w:rsid w:val="00A461C0"/>
    <w:rsid w:val="00A47B9B"/>
    <w:rsid w:val="00A5027B"/>
    <w:rsid w:val="00A56A3F"/>
    <w:rsid w:val="00A57DF4"/>
    <w:rsid w:val="00A60A02"/>
    <w:rsid w:val="00A64842"/>
    <w:rsid w:val="00A649AF"/>
    <w:rsid w:val="00A6562D"/>
    <w:rsid w:val="00A71B6A"/>
    <w:rsid w:val="00A73401"/>
    <w:rsid w:val="00A74192"/>
    <w:rsid w:val="00A765F9"/>
    <w:rsid w:val="00A77520"/>
    <w:rsid w:val="00A806CE"/>
    <w:rsid w:val="00A8090F"/>
    <w:rsid w:val="00A80A18"/>
    <w:rsid w:val="00A81E52"/>
    <w:rsid w:val="00A82725"/>
    <w:rsid w:val="00A82C6F"/>
    <w:rsid w:val="00A83A70"/>
    <w:rsid w:val="00A84AFD"/>
    <w:rsid w:val="00A85BCE"/>
    <w:rsid w:val="00A862C1"/>
    <w:rsid w:val="00A9100A"/>
    <w:rsid w:val="00A911FB"/>
    <w:rsid w:val="00A92D5C"/>
    <w:rsid w:val="00A93423"/>
    <w:rsid w:val="00A93870"/>
    <w:rsid w:val="00A949D9"/>
    <w:rsid w:val="00A97D80"/>
    <w:rsid w:val="00AA5103"/>
    <w:rsid w:val="00AA5B3C"/>
    <w:rsid w:val="00AA5E86"/>
    <w:rsid w:val="00AA62E2"/>
    <w:rsid w:val="00AA71F7"/>
    <w:rsid w:val="00AB0105"/>
    <w:rsid w:val="00AB080B"/>
    <w:rsid w:val="00AB166B"/>
    <w:rsid w:val="00AB33AC"/>
    <w:rsid w:val="00AB35C6"/>
    <w:rsid w:val="00AB7026"/>
    <w:rsid w:val="00AB74DA"/>
    <w:rsid w:val="00AC0C56"/>
    <w:rsid w:val="00AC1081"/>
    <w:rsid w:val="00AC55B2"/>
    <w:rsid w:val="00AD0A34"/>
    <w:rsid w:val="00AD1818"/>
    <w:rsid w:val="00AD1F5D"/>
    <w:rsid w:val="00AD436A"/>
    <w:rsid w:val="00AD51C6"/>
    <w:rsid w:val="00AD69E8"/>
    <w:rsid w:val="00AD735D"/>
    <w:rsid w:val="00AE0374"/>
    <w:rsid w:val="00AE0D2D"/>
    <w:rsid w:val="00AE2224"/>
    <w:rsid w:val="00AE44E7"/>
    <w:rsid w:val="00AE489B"/>
    <w:rsid w:val="00AE4DBD"/>
    <w:rsid w:val="00AE7ACB"/>
    <w:rsid w:val="00AF1404"/>
    <w:rsid w:val="00AF2FAA"/>
    <w:rsid w:val="00AF305E"/>
    <w:rsid w:val="00AF3EC1"/>
    <w:rsid w:val="00AF454E"/>
    <w:rsid w:val="00AF5BE0"/>
    <w:rsid w:val="00AF6792"/>
    <w:rsid w:val="00AF7466"/>
    <w:rsid w:val="00B005BC"/>
    <w:rsid w:val="00B0214D"/>
    <w:rsid w:val="00B0368A"/>
    <w:rsid w:val="00B04AFE"/>
    <w:rsid w:val="00B050A1"/>
    <w:rsid w:val="00B07290"/>
    <w:rsid w:val="00B1037E"/>
    <w:rsid w:val="00B113EA"/>
    <w:rsid w:val="00B11433"/>
    <w:rsid w:val="00B12F7C"/>
    <w:rsid w:val="00B13195"/>
    <w:rsid w:val="00B13616"/>
    <w:rsid w:val="00B1538B"/>
    <w:rsid w:val="00B1638D"/>
    <w:rsid w:val="00B1753D"/>
    <w:rsid w:val="00B22E4F"/>
    <w:rsid w:val="00B24250"/>
    <w:rsid w:val="00B2604A"/>
    <w:rsid w:val="00B27895"/>
    <w:rsid w:val="00B27C20"/>
    <w:rsid w:val="00B27D76"/>
    <w:rsid w:val="00B3033F"/>
    <w:rsid w:val="00B3087C"/>
    <w:rsid w:val="00B310B9"/>
    <w:rsid w:val="00B3444E"/>
    <w:rsid w:val="00B347BA"/>
    <w:rsid w:val="00B34D9C"/>
    <w:rsid w:val="00B3579D"/>
    <w:rsid w:val="00B36FFA"/>
    <w:rsid w:val="00B37737"/>
    <w:rsid w:val="00B432F4"/>
    <w:rsid w:val="00B44253"/>
    <w:rsid w:val="00B4430C"/>
    <w:rsid w:val="00B46CEC"/>
    <w:rsid w:val="00B507F7"/>
    <w:rsid w:val="00B53F4E"/>
    <w:rsid w:val="00B546CF"/>
    <w:rsid w:val="00B61B4A"/>
    <w:rsid w:val="00B62F6C"/>
    <w:rsid w:val="00B6423E"/>
    <w:rsid w:val="00B654AE"/>
    <w:rsid w:val="00B66291"/>
    <w:rsid w:val="00B6638A"/>
    <w:rsid w:val="00B66B34"/>
    <w:rsid w:val="00B7101C"/>
    <w:rsid w:val="00B71C67"/>
    <w:rsid w:val="00B72369"/>
    <w:rsid w:val="00B72835"/>
    <w:rsid w:val="00B7382E"/>
    <w:rsid w:val="00B75C8C"/>
    <w:rsid w:val="00B75CBE"/>
    <w:rsid w:val="00B7738B"/>
    <w:rsid w:val="00B80A23"/>
    <w:rsid w:val="00B81F39"/>
    <w:rsid w:val="00B85077"/>
    <w:rsid w:val="00B86B36"/>
    <w:rsid w:val="00B87F44"/>
    <w:rsid w:val="00B91C20"/>
    <w:rsid w:val="00B91EC5"/>
    <w:rsid w:val="00B92770"/>
    <w:rsid w:val="00B948EB"/>
    <w:rsid w:val="00B94D6F"/>
    <w:rsid w:val="00B95552"/>
    <w:rsid w:val="00B9655F"/>
    <w:rsid w:val="00B97F89"/>
    <w:rsid w:val="00B97FBF"/>
    <w:rsid w:val="00BA02D6"/>
    <w:rsid w:val="00BA03D0"/>
    <w:rsid w:val="00BA1B90"/>
    <w:rsid w:val="00BA38F4"/>
    <w:rsid w:val="00BA4D7A"/>
    <w:rsid w:val="00BA61C4"/>
    <w:rsid w:val="00BA66FD"/>
    <w:rsid w:val="00BA72FC"/>
    <w:rsid w:val="00BB14CE"/>
    <w:rsid w:val="00BB16B2"/>
    <w:rsid w:val="00BB1EAA"/>
    <w:rsid w:val="00BB20FD"/>
    <w:rsid w:val="00BB27D9"/>
    <w:rsid w:val="00BB2919"/>
    <w:rsid w:val="00BB39E9"/>
    <w:rsid w:val="00BB45DB"/>
    <w:rsid w:val="00BB4D13"/>
    <w:rsid w:val="00BB5E22"/>
    <w:rsid w:val="00BB75E9"/>
    <w:rsid w:val="00BB77A4"/>
    <w:rsid w:val="00BC212F"/>
    <w:rsid w:val="00BC2F96"/>
    <w:rsid w:val="00BC4A42"/>
    <w:rsid w:val="00BC51F3"/>
    <w:rsid w:val="00BD0642"/>
    <w:rsid w:val="00BD0C52"/>
    <w:rsid w:val="00BD185B"/>
    <w:rsid w:val="00BD260A"/>
    <w:rsid w:val="00BD5997"/>
    <w:rsid w:val="00BD5C17"/>
    <w:rsid w:val="00BD630C"/>
    <w:rsid w:val="00BD6BA6"/>
    <w:rsid w:val="00BD725F"/>
    <w:rsid w:val="00BD7468"/>
    <w:rsid w:val="00BE19B9"/>
    <w:rsid w:val="00BE4264"/>
    <w:rsid w:val="00BE50F6"/>
    <w:rsid w:val="00BE58E8"/>
    <w:rsid w:val="00BE5DF4"/>
    <w:rsid w:val="00BE6326"/>
    <w:rsid w:val="00BE6B0D"/>
    <w:rsid w:val="00BE78F9"/>
    <w:rsid w:val="00BF1272"/>
    <w:rsid w:val="00BF305A"/>
    <w:rsid w:val="00BF3DCF"/>
    <w:rsid w:val="00BF42C6"/>
    <w:rsid w:val="00BF5308"/>
    <w:rsid w:val="00BF5A8D"/>
    <w:rsid w:val="00C00880"/>
    <w:rsid w:val="00C04C5C"/>
    <w:rsid w:val="00C0627B"/>
    <w:rsid w:val="00C065A6"/>
    <w:rsid w:val="00C06720"/>
    <w:rsid w:val="00C07538"/>
    <w:rsid w:val="00C11B3F"/>
    <w:rsid w:val="00C11E1B"/>
    <w:rsid w:val="00C125D1"/>
    <w:rsid w:val="00C153A1"/>
    <w:rsid w:val="00C1677B"/>
    <w:rsid w:val="00C2083C"/>
    <w:rsid w:val="00C21100"/>
    <w:rsid w:val="00C22B2F"/>
    <w:rsid w:val="00C2371E"/>
    <w:rsid w:val="00C23BCC"/>
    <w:rsid w:val="00C24718"/>
    <w:rsid w:val="00C2504F"/>
    <w:rsid w:val="00C2510D"/>
    <w:rsid w:val="00C30CA8"/>
    <w:rsid w:val="00C3124A"/>
    <w:rsid w:val="00C316D7"/>
    <w:rsid w:val="00C33B03"/>
    <w:rsid w:val="00C34B64"/>
    <w:rsid w:val="00C34D86"/>
    <w:rsid w:val="00C35892"/>
    <w:rsid w:val="00C364CD"/>
    <w:rsid w:val="00C36DB4"/>
    <w:rsid w:val="00C37E6D"/>
    <w:rsid w:val="00C4136A"/>
    <w:rsid w:val="00C41A66"/>
    <w:rsid w:val="00C42FFC"/>
    <w:rsid w:val="00C464E4"/>
    <w:rsid w:val="00C47FCB"/>
    <w:rsid w:val="00C527C4"/>
    <w:rsid w:val="00C52D44"/>
    <w:rsid w:val="00C56FDC"/>
    <w:rsid w:val="00C576DC"/>
    <w:rsid w:val="00C57732"/>
    <w:rsid w:val="00C57D0C"/>
    <w:rsid w:val="00C60F8C"/>
    <w:rsid w:val="00C61A66"/>
    <w:rsid w:val="00C63289"/>
    <w:rsid w:val="00C67CE6"/>
    <w:rsid w:val="00C701E1"/>
    <w:rsid w:val="00C70B66"/>
    <w:rsid w:val="00C72E8E"/>
    <w:rsid w:val="00C741FC"/>
    <w:rsid w:val="00C74B57"/>
    <w:rsid w:val="00C74BB2"/>
    <w:rsid w:val="00C75614"/>
    <w:rsid w:val="00C771D0"/>
    <w:rsid w:val="00C77F81"/>
    <w:rsid w:val="00C805F7"/>
    <w:rsid w:val="00C82F33"/>
    <w:rsid w:val="00C83B7B"/>
    <w:rsid w:val="00C849ED"/>
    <w:rsid w:val="00C853CB"/>
    <w:rsid w:val="00C856B2"/>
    <w:rsid w:val="00C86BDC"/>
    <w:rsid w:val="00C878C8"/>
    <w:rsid w:val="00C90372"/>
    <w:rsid w:val="00C90ED8"/>
    <w:rsid w:val="00C91809"/>
    <w:rsid w:val="00C92F28"/>
    <w:rsid w:val="00C95BEF"/>
    <w:rsid w:val="00C96342"/>
    <w:rsid w:val="00C965FD"/>
    <w:rsid w:val="00C97291"/>
    <w:rsid w:val="00CA027B"/>
    <w:rsid w:val="00CA097D"/>
    <w:rsid w:val="00CA0F79"/>
    <w:rsid w:val="00CA1C4B"/>
    <w:rsid w:val="00CA1D6C"/>
    <w:rsid w:val="00CA2F3B"/>
    <w:rsid w:val="00CA366C"/>
    <w:rsid w:val="00CA3AAE"/>
    <w:rsid w:val="00CA6933"/>
    <w:rsid w:val="00CA7CA1"/>
    <w:rsid w:val="00CB0E24"/>
    <w:rsid w:val="00CB1114"/>
    <w:rsid w:val="00CB154C"/>
    <w:rsid w:val="00CB1BCA"/>
    <w:rsid w:val="00CB24DD"/>
    <w:rsid w:val="00CB3F8B"/>
    <w:rsid w:val="00CB494F"/>
    <w:rsid w:val="00CB5EAB"/>
    <w:rsid w:val="00CC3742"/>
    <w:rsid w:val="00CC4B5E"/>
    <w:rsid w:val="00CC514A"/>
    <w:rsid w:val="00CD1391"/>
    <w:rsid w:val="00CD3481"/>
    <w:rsid w:val="00CD34E7"/>
    <w:rsid w:val="00CD5447"/>
    <w:rsid w:val="00CD5B78"/>
    <w:rsid w:val="00CD7BD5"/>
    <w:rsid w:val="00CE100D"/>
    <w:rsid w:val="00CE2993"/>
    <w:rsid w:val="00CE3330"/>
    <w:rsid w:val="00CE4A50"/>
    <w:rsid w:val="00CE5982"/>
    <w:rsid w:val="00CF1071"/>
    <w:rsid w:val="00CF173F"/>
    <w:rsid w:val="00CF551B"/>
    <w:rsid w:val="00CF70A4"/>
    <w:rsid w:val="00D000F9"/>
    <w:rsid w:val="00D00156"/>
    <w:rsid w:val="00D01DED"/>
    <w:rsid w:val="00D054CA"/>
    <w:rsid w:val="00D05554"/>
    <w:rsid w:val="00D0788C"/>
    <w:rsid w:val="00D1341F"/>
    <w:rsid w:val="00D143E6"/>
    <w:rsid w:val="00D1572A"/>
    <w:rsid w:val="00D15CE1"/>
    <w:rsid w:val="00D220DF"/>
    <w:rsid w:val="00D22210"/>
    <w:rsid w:val="00D23776"/>
    <w:rsid w:val="00D260AE"/>
    <w:rsid w:val="00D30224"/>
    <w:rsid w:val="00D31DC3"/>
    <w:rsid w:val="00D32832"/>
    <w:rsid w:val="00D34374"/>
    <w:rsid w:val="00D35471"/>
    <w:rsid w:val="00D408AF"/>
    <w:rsid w:val="00D40B59"/>
    <w:rsid w:val="00D42668"/>
    <w:rsid w:val="00D43385"/>
    <w:rsid w:val="00D464F4"/>
    <w:rsid w:val="00D5267E"/>
    <w:rsid w:val="00D52E14"/>
    <w:rsid w:val="00D54660"/>
    <w:rsid w:val="00D54C79"/>
    <w:rsid w:val="00D5500F"/>
    <w:rsid w:val="00D56236"/>
    <w:rsid w:val="00D568F7"/>
    <w:rsid w:val="00D5715A"/>
    <w:rsid w:val="00D60816"/>
    <w:rsid w:val="00D61E49"/>
    <w:rsid w:val="00D61E9C"/>
    <w:rsid w:val="00D64C60"/>
    <w:rsid w:val="00D667C9"/>
    <w:rsid w:val="00D744F8"/>
    <w:rsid w:val="00D74A12"/>
    <w:rsid w:val="00D752B0"/>
    <w:rsid w:val="00D756C7"/>
    <w:rsid w:val="00D75A0D"/>
    <w:rsid w:val="00D77654"/>
    <w:rsid w:val="00D8141A"/>
    <w:rsid w:val="00D8187E"/>
    <w:rsid w:val="00D81CAC"/>
    <w:rsid w:val="00D858A9"/>
    <w:rsid w:val="00D85E08"/>
    <w:rsid w:val="00D86B09"/>
    <w:rsid w:val="00D86E39"/>
    <w:rsid w:val="00D87423"/>
    <w:rsid w:val="00D90E03"/>
    <w:rsid w:val="00D91E6B"/>
    <w:rsid w:val="00D9237C"/>
    <w:rsid w:val="00D93149"/>
    <w:rsid w:val="00D976AD"/>
    <w:rsid w:val="00D97B85"/>
    <w:rsid w:val="00DA0D9D"/>
    <w:rsid w:val="00DA410D"/>
    <w:rsid w:val="00DA52B9"/>
    <w:rsid w:val="00DA5A36"/>
    <w:rsid w:val="00DA7922"/>
    <w:rsid w:val="00DB143D"/>
    <w:rsid w:val="00DB37A6"/>
    <w:rsid w:val="00DB3D23"/>
    <w:rsid w:val="00DB5A3E"/>
    <w:rsid w:val="00DC038A"/>
    <w:rsid w:val="00DC1D72"/>
    <w:rsid w:val="00DC3717"/>
    <w:rsid w:val="00DC52A2"/>
    <w:rsid w:val="00DC7F96"/>
    <w:rsid w:val="00DD26A4"/>
    <w:rsid w:val="00DD373E"/>
    <w:rsid w:val="00DD4EDD"/>
    <w:rsid w:val="00DD568C"/>
    <w:rsid w:val="00DE0332"/>
    <w:rsid w:val="00DE3CB5"/>
    <w:rsid w:val="00DE4DBD"/>
    <w:rsid w:val="00DE5374"/>
    <w:rsid w:val="00DE636A"/>
    <w:rsid w:val="00DE658C"/>
    <w:rsid w:val="00DE662B"/>
    <w:rsid w:val="00DE6C19"/>
    <w:rsid w:val="00DE7240"/>
    <w:rsid w:val="00DE76A8"/>
    <w:rsid w:val="00DE796E"/>
    <w:rsid w:val="00DE7A32"/>
    <w:rsid w:val="00DE7F43"/>
    <w:rsid w:val="00DF06F3"/>
    <w:rsid w:val="00DF506C"/>
    <w:rsid w:val="00DF5B27"/>
    <w:rsid w:val="00DF5DA5"/>
    <w:rsid w:val="00DF6B8F"/>
    <w:rsid w:val="00DF6F39"/>
    <w:rsid w:val="00E00501"/>
    <w:rsid w:val="00E01E6C"/>
    <w:rsid w:val="00E01F68"/>
    <w:rsid w:val="00E023BA"/>
    <w:rsid w:val="00E027A3"/>
    <w:rsid w:val="00E0316F"/>
    <w:rsid w:val="00E0409B"/>
    <w:rsid w:val="00E04C8A"/>
    <w:rsid w:val="00E10432"/>
    <w:rsid w:val="00E10E4E"/>
    <w:rsid w:val="00E11120"/>
    <w:rsid w:val="00E1388E"/>
    <w:rsid w:val="00E154B8"/>
    <w:rsid w:val="00E156B3"/>
    <w:rsid w:val="00E16F1F"/>
    <w:rsid w:val="00E2006F"/>
    <w:rsid w:val="00E24FAB"/>
    <w:rsid w:val="00E25518"/>
    <w:rsid w:val="00E25FEB"/>
    <w:rsid w:val="00E27C7B"/>
    <w:rsid w:val="00E300C1"/>
    <w:rsid w:val="00E302C0"/>
    <w:rsid w:val="00E31CCE"/>
    <w:rsid w:val="00E3365D"/>
    <w:rsid w:val="00E33BED"/>
    <w:rsid w:val="00E343FC"/>
    <w:rsid w:val="00E346DB"/>
    <w:rsid w:val="00E349E6"/>
    <w:rsid w:val="00E35727"/>
    <w:rsid w:val="00E3598B"/>
    <w:rsid w:val="00E424A0"/>
    <w:rsid w:val="00E43C31"/>
    <w:rsid w:val="00E46383"/>
    <w:rsid w:val="00E463AD"/>
    <w:rsid w:val="00E50345"/>
    <w:rsid w:val="00E50E8D"/>
    <w:rsid w:val="00E52BC4"/>
    <w:rsid w:val="00E56C61"/>
    <w:rsid w:val="00E57CE5"/>
    <w:rsid w:val="00E57FA5"/>
    <w:rsid w:val="00E60576"/>
    <w:rsid w:val="00E6257F"/>
    <w:rsid w:val="00E643B9"/>
    <w:rsid w:val="00E65D29"/>
    <w:rsid w:val="00E703DA"/>
    <w:rsid w:val="00E707C0"/>
    <w:rsid w:val="00E71523"/>
    <w:rsid w:val="00E73A08"/>
    <w:rsid w:val="00E7456A"/>
    <w:rsid w:val="00E7549B"/>
    <w:rsid w:val="00E76D66"/>
    <w:rsid w:val="00E77AE0"/>
    <w:rsid w:val="00E77C46"/>
    <w:rsid w:val="00E80E63"/>
    <w:rsid w:val="00E816BB"/>
    <w:rsid w:val="00E81A85"/>
    <w:rsid w:val="00E835FE"/>
    <w:rsid w:val="00E8544B"/>
    <w:rsid w:val="00E86237"/>
    <w:rsid w:val="00E864DD"/>
    <w:rsid w:val="00E86C39"/>
    <w:rsid w:val="00E874DE"/>
    <w:rsid w:val="00E9025E"/>
    <w:rsid w:val="00E9068E"/>
    <w:rsid w:val="00E92E1F"/>
    <w:rsid w:val="00E93D6C"/>
    <w:rsid w:val="00E9401C"/>
    <w:rsid w:val="00E947A5"/>
    <w:rsid w:val="00E94C85"/>
    <w:rsid w:val="00EA1682"/>
    <w:rsid w:val="00EA4A57"/>
    <w:rsid w:val="00EA6072"/>
    <w:rsid w:val="00EA6332"/>
    <w:rsid w:val="00EA68D8"/>
    <w:rsid w:val="00EB1427"/>
    <w:rsid w:val="00EB1C6B"/>
    <w:rsid w:val="00EB2162"/>
    <w:rsid w:val="00EB36C5"/>
    <w:rsid w:val="00EB6160"/>
    <w:rsid w:val="00EB65E9"/>
    <w:rsid w:val="00EB6E5F"/>
    <w:rsid w:val="00EC294F"/>
    <w:rsid w:val="00EC3873"/>
    <w:rsid w:val="00EC4074"/>
    <w:rsid w:val="00EC5523"/>
    <w:rsid w:val="00EC729A"/>
    <w:rsid w:val="00ED3589"/>
    <w:rsid w:val="00EE20A5"/>
    <w:rsid w:val="00EE2D87"/>
    <w:rsid w:val="00EE5A18"/>
    <w:rsid w:val="00EE5FB6"/>
    <w:rsid w:val="00EE6146"/>
    <w:rsid w:val="00EE69BD"/>
    <w:rsid w:val="00EF06C2"/>
    <w:rsid w:val="00EF070B"/>
    <w:rsid w:val="00EF1C7B"/>
    <w:rsid w:val="00EF2268"/>
    <w:rsid w:val="00EF3494"/>
    <w:rsid w:val="00EF36A5"/>
    <w:rsid w:val="00EF3A09"/>
    <w:rsid w:val="00EF43B1"/>
    <w:rsid w:val="00EF4473"/>
    <w:rsid w:val="00EF58EF"/>
    <w:rsid w:val="00EF595A"/>
    <w:rsid w:val="00EF69F3"/>
    <w:rsid w:val="00EF7F19"/>
    <w:rsid w:val="00F027DE"/>
    <w:rsid w:val="00F02902"/>
    <w:rsid w:val="00F02CF2"/>
    <w:rsid w:val="00F02D19"/>
    <w:rsid w:val="00F069FC"/>
    <w:rsid w:val="00F0713E"/>
    <w:rsid w:val="00F07FAE"/>
    <w:rsid w:val="00F07FCC"/>
    <w:rsid w:val="00F10825"/>
    <w:rsid w:val="00F10ABD"/>
    <w:rsid w:val="00F119FC"/>
    <w:rsid w:val="00F12108"/>
    <w:rsid w:val="00F130B8"/>
    <w:rsid w:val="00F140C2"/>
    <w:rsid w:val="00F1446D"/>
    <w:rsid w:val="00F15063"/>
    <w:rsid w:val="00F1511E"/>
    <w:rsid w:val="00F17E80"/>
    <w:rsid w:val="00F21146"/>
    <w:rsid w:val="00F23501"/>
    <w:rsid w:val="00F23B8C"/>
    <w:rsid w:val="00F241A0"/>
    <w:rsid w:val="00F26238"/>
    <w:rsid w:val="00F305FD"/>
    <w:rsid w:val="00F30C2F"/>
    <w:rsid w:val="00F31CDD"/>
    <w:rsid w:val="00F33C0D"/>
    <w:rsid w:val="00F352AF"/>
    <w:rsid w:val="00F36B8B"/>
    <w:rsid w:val="00F37279"/>
    <w:rsid w:val="00F37C98"/>
    <w:rsid w:val="00F37FBE"/>
    <w:rsid w:val="00F404F2"/>
    <w:rsid w:val="00F41B8D"/>
    <w:rsid w:val="00F42A01"/>
    <w:rsid w:val="00F4359E"/>
    <w:rsid w:val="00F443E0"/>
    <w:rsid w:val="00F45AE8"/>
    <w:rsid w:val="00F45FED"/>
    <w:rsid w:val="00F46149"/>
    <w:rsid w:val="00F47BEF"/>
    <w:rsid w:val="00F47BF0"/>
    <w:rsid w:val="00F47DE7"/>
    <w:rsid w:val="00F50304"/>
    <w:rsid w:val="00F506B7"/>
    <w:rsid w:val="00F5347A"/>
    <w:rsid w:val="00F545A3"/>
    <w:rsid w:val="00F54D6B"/>
    <w:rsid w:val="00F556E7"/>
    <w:rsid w:val="00F5757B"/>
    <w:rsid w:val="00F61052"/>
    <w:rsid w:val="00F66EB5"/>
    <w:rsid w:val="00F71127"/>
    <w:rsid w:val="00F73053"/>
    <w:rsid w:val="00F7322D"/>
    <w:rsid w:val="00F74361"/>
    <w:rsid w:val="00F7626F"/>
    <w:rsid w:val="00F768AD"/>
    <w:rsid w:val="00F772DE"/>
    <w:rsid w:val="00F77949"/>
    <w:rsid w:val="00F77D1A"/>
    <w:rsid w:val="00F81813"/>
    <w:rsid w:val="00F8425F"/>
    <w:rsid w:val="00F84F48"/>
    <w:rsid w:val="00F854FB"/>
    <w:rsid w:val="00F856B5"/>
    <w:rsid w:val="00F9256C"/>
    <w:rsid w:val="00F93A79"/>
    <w:rsid w:val="00F940A1"/>
    <w:rsid w:val="00F94547"/>
    <w:rsid w:val="00F947B4"/>
    <w:rsid w:val="00F961A7"/>
    <w:rsid w:val="00FA089A"/>
    <w:rsid w:val="00FA08AC"/>
    <w:rsid w:val="00FA16C2"/>
    <w:rsid w:val="00FA1924"/>
    <w:rsid w:val="00FA23EC"/>
    <w:rsid w:val="00FA4BA9"/>
    <w:rsid w:val="00FB0356"/>
    <w:rsid w:val="00FB1099"/>
    <w:rsid w:val="00FB611A"/>
    <w:rsid w:val="00FB772A"/>
    <w:rsid w:val="00FB7D42"/>
    <w:rsid w:val="00FC0D5C"/>
    <w:rsid w:val="00FC0FC8"/>
    <w:rsid w:val="00FC179D"/>
    <w:rsid w:val="00FC4037"/>
    <w:rsid w:val="00FC4EF4"/>
    <w:rsid w:val="00FC5A0A"/>
    <w:rsid w:val="00FC74FF"/>
    <w:rsid w:val="00FC7E85"/>
    <w:rsid w:val="00FD0530"/>
    <w:rsid w:val="00FD0BDD"/>
    <w:rsid w:val="00FD4B59"/>
    <w:rsid w:val="00FD4FA9"/>
    <w:rsid w:val="00FD544B"/>
    <w:rsid w:val="00FD75B1"/>
    <w:rsid w:val="00FE0427"/>
    <w:rsid w:val="00FE085B"/>
    <w:rsid w:val="00FE178B"/>
    <w:rsid w:val="00FE197C"/>
    <w:rsid w:val="00FE2DB4"/>
    <w:rsid w:val="00FE63F2"/>
    <w:rsid w:val="00FE680D"/>
    <w:rsid w:val="00FE6942"/>
    <w:rsid w:val="00FE70D1"/>
    <w:rsid w:val="00FE799C"/>
    <w:rsid w:val="00FF1585"/>
    <w:rsid w:val="00FF2369"/>
    <w:rsid w:val="00FF30DF"/>
    <w:rsid w:val="00FF3307"/>
    <w:rsid w:val="00FF4B81"/>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AB3AA1"/>
  <w15:chartTrackingRefBased/>
  <w15:docId w15:val="{F3D423A0-6913-498C-87E1-24C1BBC8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header" w:uiPriority="9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1">
    <w:name w:val="heading 1"/>
    <w:aliases w:val="TITULO,Título 1A"/>
    <w:basedOn w:val="Normal"/>
    <w:next w:val="Normal"/>
    <w:link w:val="Ttulo1Car"/>
    <w:autoRedefine/>
    <w:qFormat/>
    <w:pPr>
      <w:keepNext/>
      <w:framePr w:hSpace="141" w:wrap="around" w:vAnchor="text" w:hAnchor="text" w:y="1"/>
      <w:spacing w:line="360" w:lineRule="auto"/>
      <w:suppressOverlap/>
      <w:jc w:val="center"/>
      <w:outlineLvl w:val="0"/>
    </w:pPr>
    <w:rPr>
      <w:rFonts w:ascii="Arial" w:hAnsi="Arial" w:cs="Arial"/>
      <w:bCs/>
      <w:sz w:val="22"/>
      <w:szCs w:val="22"/>
    </w:rPr>
  </w:style>
  <w:style w:type="paragraph" w:styleId="Ttulo2">
    <w:name w:val="heading 2"/>
    <w:basedOn w:val="Normal"/>
    <w:next w:val="Normal"/>
    <w:link w:val="Ttulo2Car"/>
    <w:autoRedefine/>
    <w:qFormat/>
    <w:rsid w:val="00FE0427"/>
    <w:pPr>
      <w:keepNext/>
      <w:numPr>
        <w:numId w:val="1"/>
      </w:numPr>
      <w:spacing w:before="240" w:after="60"/>
      <w:jc w:val="both"/>
      <w:outlineLvl w:val="1"/>
    </w:pPr>
    <w:rPr>
      <w:rFonts w:ascii="Arial" w:hAnsi="Arial"/>
      <w:sz w:val="22"/>
      <w:szCs w:val="28"/>
      <w:lang w:val="x-none" w:eastAsia="x-none"/>
    </w:rPr>
  </w:style>
  <w:style w:type="paragraph" w:styleId="Ttulo3">
    <w:name w:val="heading 3"/>
    <w:basedOn w:val="Normal"/>
    <w:next w:val="Normal"/>
    <w:qFormat/>
    <w:pPr>
      <w:keepNext/>
      <w:numPr>
        <w:numId w:val="3"/>
      </w:numPr>
      <w:spacing w:before="240" w:after="60" w:line="360" w:lineRule="auto"/>
      <w:jc w:val="both"/>
      <w:outlineLvl w:val="2"/>
    </w:pPr>
    <w:rPr>
      <w:rFonts w:ascii="Arial" w:hAnsi="Arial" w:cs="Arial"/>
      <w:b/>
      <w:bCs/>
      <w:sz w:val="26"/>
      <w:szCs w:val="26"/>
    </w:rPr>
  </w:style>
  <w:style w:type="paragraph" w:styleId="Ttulo4">
    <w:name w:val="heading 4"/>
    <w:basedOn w:val="Normal"/>
    <w:next w:val="Normal"/>
    <w:qFormat/>
    <w:pPr>
      <w:keepNext/>
      <w:numPr>
        <w:ilvl w:val="3"/>
        <w:numId w:val="3"/>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qFormat/>
    <w:pPr>
      <w:numPr>
        <w:ilvl w:val="4"/>
        <w:numId w:val="3"/>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qFormat/>
    <w:pPr>
      <w:numPr>
        <w:ilvl w:val="5"/>
        <w:numId w:val="3"/>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pPr>
      <w:numPr>
        <w:ilvl w:val="6"/>
        <w:numId w:val="3"/>
      </w:numPr>
      <w:spacing w:before="240" w:after="60" w:line="360" w:lineRule="auto"/>
      <w:jc w:val="both"/>
      <w:outlineLvl w:val="6"/>
    </w:pPr>
    <w:rPr>
      <w:rFonts w:ascii="Arial" w:hAnsi="Arial" w:cs="Arial"/>
      <w:sz w:val="22"/>
      <w:szCs w:val="28"/>
    </w:rPr>
  </w:style>
  <w:style w:type="paragraph" w:styleId="Ttulo8">
    <w:name w:val="heading 8"/>
    <w:basedOn w:val="Normal"/>
    <w:next w:val="Normal"/>
    <w:qFormat/>
    <w:pPr>
      <w:numPr>
        <w:ilvl w:val="7"/>
        <w:numId w:val="3"/>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pPr>
      <w:numPr>
        <w:ilvl w:val="8"/>
        <w:numId w:val="3"/>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jc w:val="both"/>
    </w:pPr>
    <w:rPr>
      <w:rFonts w:ascii="Arial" w:hAnsi="Arial" w:cs="Arial"/>
      <w:sz w:val="20"/>
      <w:szCs w:val="28"/>
    </w:rPr>
  </w:style>
  <w:style w:type="paragraph" w:styleId="Piedepgina">
    <w:name w:val="footer"/>
    <w:basedOn w:val="Normal"/>
    <w:link w:val="PiedepginaCar"/>
    <w:uiPriority w:val="99"/>
    <w:pPr>
      <w:tabs>
        <w:tab w:val="center" w:pos="4252"/>
        <w:tab w:val="right" w:pos="8504"/>
      </w:tabs>
      <w:spacing w:line="360" w:lineRule="auto"/>
      <w:jc w:val="both"/>
    </w:pPr>
    <w:rPr>
      <w:rFonts w:ascii="Arial" w:hAnsi="Arial" w:cs="Arial"/>
      <w:sz w:val="22"/>
      <w:szCs w:val="28"/>
    </w:rPr>
  </w:style>
  <w:style w:type="paragraph" w:customStyle="1" w:styleId="Titulo">
    <w:name w:val="Titulo"/>
    <w:basedOn w:val="Normal"/>
    <w:autoRedefine/>
    <w:pPr>
      <w:numPr>
        <w:numId w:val="2"/>
      </w:numPr>
      <w:spacing w:line="360" w:lineRule="auto"/>
      <w:jc w:val="both"/>
    </w:pPr>
    <w:rPr>
      <w:rFonts w:ascii="Arial" w:hAnsi="Arial" w:cs="Arial"/>
      <w:szCs w:val="20"/>
    </w:rPr>
  </w:style>
  <w:style w:type="paragraph" w:styleId="Textoindependiente">
    <w:name w:val="Body Text"/>
    <w:basedOn w:val="Normal"/>
    <w:pPr>
      <w:spacing w:line="360" w:lineRule="auto"/>
      <w:jc w:val="center"/>
    </w:pPr>
    <w:rPr>
      <w:rFonts w:ascii="Arial" w:hAnsi="Arial" w:cs="Arial"/>
      <w:b/>
      <w:snapToGrid w:val="0"/>
      <w:color w:val="000000"/>
      <w:sz w:val="22"/>
      <w:szCs w:val="28"/>
    </w:rPr>
  </w:style>
  <w:style w:type="character" w:styleId="Nmerodepgina">
    <w:name w:val="page number"/>
    <w:basedOn w:val="Fuentedeprrafopredete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Textonotapie">
    <w:name w:val="footnote text"/>
    <w:basedOn w:val="Normal"/>
    <w:semiHidden/>
    <w:pPr>
      <w:spacing w:line="360" w:lineRule="auto"/>
      <w:jc w:val="both"/>
    </w:pPr>
    <w:rPr>
      <w:rFonts w:ascii="Arial" w:hAnsi="Arial" w:cs="Arial"/>
      <w:sz w:val="20"/>
      <w:szCs w:val="20"/>
    </w:rPr>
  </w:style>
  <w:style w:type="character" w:styleId="Refdenotaalpie">
    <w:name w:val="footnote reference"/>
    <w:semiHidden/>
    <w:rPr>
      <w:vertAlign w:val="superscript"/>
    </w:rPr>
  </w:style>
  <w:style w:type="paragraph" w:styleId="Textoindependiente2">
    <w:name w:val="Body Text 2"/>
    <w:basedOn w:val="Normal"/>
    <w:pPr>
      <w:spacing w:line="360" w:lineRule="auto"/>
      <w:jc w:val="both"/>
    </w:pPr>
    <w:rPr>
      <w:rFonts w:ascii="Arial" w:hAnsi="Arial" w:cs="Arial"/>
      <w:sz w:val="22"/>
      <w:szCs w:val="28"/>
    </w:rPr>
  </w:style>
  <w:style w:type="paragraph" w:styleId="Textoindependiente3">
    <w:name w:val="Body Text 3"/>
    <w:basedOn w:val="Normal"/>
    <w:pPr>
      <w:spacing w:line="360" w:lineRule="auto"/>
      <w:jc w:val="both"/>
    </w:pPr>
    <w:rPr>
      <w:rFonts w:ascii="Arial" w:hAnsi="Arial" w:cs="Arial"/>
      <w:sz w:val="22"/>
      <w:szCs w:val="28"/>
    </w:rPr>
  </w:style>
  <w:style w:type="paragraph" w:styleId="Sangradetextonormal">
    <w:name w:val="Body Text Indent"/>
    <w:basedOn w:val="Normal"/>
    <w:link w:val="SangradetextonormalCar"/>
    <w:pPr>
      <w:ind w:left="357"/>
      <w:jc w:val="both"/>
    </w:pPr>
    <w:rPr>
      <w:rFonts w:ascii="Arial" w:hAnsi="Arial" w:cs="Arial"/>
      <w:sz w:val="22"/>
      <w:szCs w:val="28"/>
    </w:rPr>
  </w:style>
  <w:style w:type="paragraph" w:styleId="TDC1">
    <w:name w:val="toc 1"/>
    <w:basedOn w:val="Normal"/>
    <w:next w:val="Normal"/>
    <w:autoRedefine/>
    <w:semiHidden/>
    <w:pPr>
      <w:spacing w:before="120" w:after="120"/>
    </w:pPr>
    <w:rPr>
      <w:b/>
      <w:bCs/>
      <w:caps/>
    </w:rPr>
  </w:style>
  <w:style w:type="paragraph" w:styleId="TDC2">
    <w:name w:val="toc 2"/>
    <w:basedOn w:val="Normal"/>
    <w:next w:val="Normal"/>
    <w:autoRedefine/>
    <w:uiPriority w:val="39"/>
    <w:pPr>
      <w:ind w:left="240"/>
    </w:pPr>
    <w:rPr>
      <w:smallCaps/>
    </w:rPr>
  </w:style>
  <w:style w:type="paragraph" w:styleId="TDC3">
    <w:name w:val="toc 3"/>
    <w:basedOn w:val="Normal"/>
    <w:next w:val="Normal"/>
    <w:autoRedefine/>
    <w:uiPriority w:val="39"/>
    <w:rsid w:val="00B24250"/>
    <w:pPr>
      <w:tabs>
        <w:tab w:val="right" w:pos="340"/>
        <w:tab w:val="right" w:leader="dot" w:pos="9061"/>
      </w:tabs>
      <w:spacing w:line="360" w:lineRule="auto"/>
      <w:jc w:val="center"/>
    </w:pPr>
    <w:rPr>
      <w:rFonts w:ascii="Arial Narrow" w:hAnsi="Arial Narrow" w:cs="Arial"/>
      <w:b/>
      <w:bCs/>
      <w:sz w:val="22"/>
      <w:szCs w:val="22"/>
    </w:rPr>
  </w:style>
  <w:style w:type="paragraph" w:styleId="TDC4">
    <w:name w:val="toc 4"/>
    <w:basedOn w:val="Normal"/>
    <w:next w:val="Normal"/>
    <w:autoRedefine/>
    <w:semiHidden/>
    <w:pPr>
      <w:ind w:left="720"/>
    </w:pPr>
    <w:rPr>
      <w:szCs w:val="21"/>
    </w:rPr>
  </w:style>
  <w:style w:type="paragraph" w:styleId="TDC5">
    <w:name w:val="toc 5"/>
    <w:basedOn w:val="Normal"/>
    <w:next w:val="Normal"/>
    <w:autoRedefine/>
    <w:semiHidden/>
    <w:pPr>
      <w:ind w:left="960"/>
    </w:pPr>
    <w:rPr>
      <w:szCs w:val="21"/>
    </w:rPr>
  </w:style>
  <w:style w:type="paragraph" w:styleId="TDC6">
    <w:name w:val="toc 6"/>
    <w:basedOn w:val="Normal"/>
    <w:next w:val="Normal"/>
    <w:autoRedefine/>
    <w:semiHidden/>
    <w:pPr>
      <w:ind w:left="1200"/>
    </w:pPr>
    <w:rPr>
      <w:szCs w:val="21"/>
    </w:rPr>
  </w:style>
  <w:style w:type="paragraph" w:styleId="TDC7">
    <w:name w:val="toc 7"/>
    <w:basedOn w:val="Normal"/>
    <w:next w:val="Normal"/>
    <w:autoRedefine/>
    <w:semiHidden/>
    <w:pPr>
      <w:ind w:left="1440"/>
    </w:pPr>
    <w:rPr>
      <w:szCs w:val="21"/>
    </w:rPr>
  </w:style>
  <w:style w:type="paragraph" w:styleId="TDC8">
    <w:name w:val="toc 8"/>
    <w:basedOn w:val="Normal"/>
    <w:next w:val="Normal"/>
    <w:autoRedefine/>
    <w:semiHidden/>
    <w:pPr>
      <w:ind w:left="1680"/>
    </w:pPr>
    <w:rPr>
      <w:szCs w:val="21"/>
    </w:rPr>
  </w:style>
  <w:style w:type="paragraph" w:styleId="TDC9">
    <w:name w:val="toc 9"/>
    <w:basedOn w:val="Normal"/>
    <w:next w:val="Normal"/>
    <w:autoRedefine/>
    <w:semiHidden/>
    <w:pPr>
      <w:ind w:left="1920"/>
    </w:pPr>
    <w:rPr>
      <w:szCs w:val="21"/>
    </w:rPr>
  </w:style>
  <w:style w:type="paragraph" w:styleId="NormalWeb">
    <w:name w:val="Normal (Web)"/>
    <w:basedOn w:val="Normal"/>
    <w:uiPriority w:val="99"/>
    <w:rPr>
      <w:rFonts w:ascii="Arial" w:eastAsia="Arial Unicode MS" w:hAnsi="Arial" w:cs="Arial"/>
      <w:color w:val="666666"/>
      <w:sz w:val="18"/>
      <w:szCs w:val="18"/>
    </w:rPr>
  </w:style>
  <w:style w:type="paragraph" w:styleId="Sangra2detindependiente">
    <w:name w:val="Body Text Indent 2"/>
    <w:basedOn w:val="Normal"/>
    <w:pPr>
      <w:spacing w:line="360" w:lineRule="auto"/>
      <w:ind w:left="708"/>
      <w:jc w:val="both"/>
    </w:pPr>
    <w:rPr>
      <w:rFonts w:ascii="Arial" w:hAnsi="Arial" w:cs="Arial"/>
      <w:sz w:val="22"/>
    </w:rPr>
  </w:style>
  <w:style w:type="character" w:styleId="Hipervnculo">
    <w:name w:val="Hyperlink"/>
    <w:uiPriority w:val="99"/>
    <w:rPr>
      <w:color w:val="0000FF"/>
      <w:u w:val="single"/>
    </w:rPr>
  </w:style>
  <w:style w:type="paragraph" w:styleId="Tabladeilustraciones">
    <w:name w:val="table of figures"/>
    <w:basedOn w:val="Normal"/>
    <w:next w:val="Normal"/>
    <w:uiPriority w:val="99"/>
    <w:pPr>
      <w:ind w:left="480" w:hanging="480"/>
    </w:pPr>
    <w:rPr>
      <w:smallCaps/>
    </w:rPr>
  </w:style>
  <w:style w:type="paragraph" w:customStyle="1" w:styleId="Sombreadovistoso-nfasis11">
    <w:name w:val="Sombreado vistoso - Énfasis 11"/>
    <w:hidden/>
    <w:uiPriority w:val="99"/>
    <w:semiHidden/>
    <w:rsid w:val="00BB39E9"/>
    <w:rPr>
      <w:sz w:val="24"/>
      <w:szCs w:val="24"/>
      <w:lang w:val="es-ES" w:eastAsia="es-ES"/>
    </w:rPr>
  </w:style>
  <w:style w:type="paragraph" w:styleId="Textodeglobo">
    <w:name w:val="Balloon Text"/>
    <w:basedOn w:val="Normal"/>
    <w:link w:val="TextodegloboCar"/>
    <w:rsid w:val="00BB39E9"/>
    <w:rPr>
      <w:rFonts w:ascii="Tahoma" w:hAnsi="Tahoma"/>
      <w:sz w:val="16"/>
      <w:szCs w:val="16"/>
      <w:lang w:val="x-none" w:eastAsia="x-none"/>
    </w:rPr>
  </w:style>
  <w:style w:type="character" w:customStyle="1" w:styleId="TextodegloboCar">
    <w:name w:val="Texto de globo Car"/>
    <w:link w:val="Textodeglobo"/>
    <w:rsid w:val="00BB39E9"/>
    <w:rPr>
      <w:rFonts w:ascii="Tahoma" w:hAnsi="Tahoma" w:cs="Tahoma"/>
      <w:sz w:val="16"/>
      <w:szCs w:val="16"/>
    </w:rPr>
  </w:style>
  <w:style w:type="paragraph" w:customStyle="1" w:styleId="Listavistosa-nfasis11">
    <w:name w:val="Lista vistosa - Énfasis 11"/>
    <w:basedOn w:val="Normal"/>
    <w:uiPriority w:val="34"/>
    <w:qFormat/>
    <w:rsid w:val="00E73A08"/>
    <w:pPr>
      <w:ind w:left="708"/>
    </w:pPr>
  </w:style>
  <w:style w:type="character" w:customStyle="1" w:styleId="Ttulo2Car">
    <w:name w:val="Título 2 Car"/>
    <w:link w:val="Ttulo2"/>
    <w:rsid w:val="00FE0427"/>
    <w:rPr>
      <w:rFonts w:ascii="Arial" w:hAnsi="Arial"/>
      <w:sz w:val="22"/>
      <w:szCs w:val="28"/>
      <w:lang w:val="x-none" w:eastAsia="x-none"/>
    </w:rPr>
  </w:style>
  <w:style w:type="paragraph" w:customStyle="1" w:styleId="Default">
    <w:name w:val="Default"/>
    <w:rsid w:val="00E60576"/>
    <w:pPr>
      <w:autoSpaceDE w:val="0"/>
      <w:autoSpaceDN w:val="0"/>
      <w:adjustRightInd w:val="0"/>
    </w:pPr>
    <w:rPr>
      <w:rFonts w:ascii="Calibri" w:hAnsi="Calibri" w:cs="Calibri"/>
      <w:color w:val="000000"/>
      <w:sz w:val="24"/>
      <w:szCs w:val="24"/>
      <w:lang w:val="es-ES" w:eastAsia="es-ES"/>
    </w:rPr>
  </w:style>
  <w:style w:type="character" w:styleId="nfasis">
    <w:name w:val="Emphasis"/>
    <w:qFormat/>
    <w:rsid w:val="004F125B"/>
    <w:rPr>
      <w:i/>
      <w:iCs/>
    </w:rPr>
  </w:style>
  <w:style w:type="character" w:customStyle="1" w:styleId="Ttulo1Car">
    <w:name w:val="Título 1 Car"/>
    <w:aliases w:val="TITULO Car,Título 1A Car"/>
    <w:link w:val="Ttulo1"/>
    <w:uiPriority w:val="9"/>
    <w:rsid w:val="00EE6146"/>
    <w:rPr>
      <w:rFonts w:ascii="Arial" w:hAnsi="Arial" w:cs="Arial"/>
      <w:bCs/>
      <w:sz w:val="22"/>
      <w:szCs w:val="22"/>
      <w:lang w:val="es-ES" w:eastAsia="es-ES"/>
    </w:rPr>
  </w:style>
  <w:style w:type="character" w:styleId="Refdecomentario">
    <w:name w:val="annotation reference"/>
    <w:rsid w:val="00856D1D"/>
    <w:rPr>
      <w:sz w:val="16"/>
      <w:szCs w:val="16"/>
    </w:rPr>
  </w:style>
  <w:style w:type="paragraph" w:styleId="Textocomentario">
    <w:name w:val="annotation text"/>
    <w:basedOn w:val="Normal"/>
    <w:link w:val="TextocomentarioCar"/>
    <w:rsid w:val="00856D1D"/>
    <w:rPr>
      <w:sz w:val="20"/>
      <w:szCs w:val="20"/>
    </w:rPr>
  </w:style>
  <w:style w:type="character" w:customStyle="1" w:styleId="TextocomentarioCar">
    <w:name w:val="Texto comentario Car"/>
    <w:basedOn w:val="Fuentedeprrafopredeter"/>
    <w:link w:val="Textocomentario"/>
    <w:rsid w:val="00856D1D"/>
  </w:style>
  <w:style w:type="paragraph" w:styleId="Asuntodelcomentario">
    <w:name w:val="annotation subject"/>
    <w:basedOn w:val="Textocomentario"/>
    <w:next w:val="Textocomentario"/>
    <w:link w:val="AsuntodelcomentarioCar"/>
    <w:rsid w:val="00856D1D"/>
    <w:rPr>
      <w:b/>
      <w:bCs/>
    </w:rPr>
  </w:style>
  <w:style w:type="character" w:customStyle="1" w:styleId="AsuntodelcomentarioCar">
    <w:name w:val="Asunto del comentario Car"/>
    <w:link w:val="Asuntodelcomentario"/>
    <w:rsid w:val="00856D1D"/>
    <w:rPr>
      <w:b/>
      <w:bCs/>
    </w:rPr>
  </w:style>
  <w:style w:type="character" w:customStyle="1" w:styleId="EncabezadoCar">
    <w:name w:val="Encabezado Car"/>
    <w:link w:val="Encabezado"/>
    <w:uiPriority w:val="99"/>
    <w:rsid w:val="009A46E6"/>
    <w:rPr>
      <w:rFonts w:ascii="Arial" w:hAnsi="Arial" w:cs="Arial"/>
      <w:szCs w:val="28"/>
      <w:lang w:val="es-ES" w:eastAsia="es-ES"/>
    </w:rPr>
  </w:style>
  <w:style w:type="table" w:styleId="Tablaconcuadrcula">
    <w:name w:val="Table Grid"/>
    <w:basedOn w:val="Tablanormal"/>
    <w:rsid w:val="00F5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366C"/>
    <w:pPr>
      <w:ind w:left="708"/>
    </w:pPr>
  </w:style>
  <w:style w:type="paragraph" w:styleId="TtuloTDC">
    <w:name w:val="TOC Heading"/>
    <w:basedOn w:val="Ttulo1"/>
    <w:next w:val="Normal"/>
    <w:uiPriority w:val="39"/>
    <w:unhideWhenUsed/>
    <w:qFormat/>
    <w:rsid w:val="00994CF5"/>
    <w:pPr>
      <w:keepLines/>
      <w:framePr w:hSpace="0" w:wrap="auto" w:vAnchor="margin" w:yAlign="inline"/>
      <w:spacing w:before="240" w:line="259" w:lineRule="auto"/>
      <w:suppressOverlap w:val="0"/>
      <w:jc w:val="left"/>
      <w:outlineLvl w:val="9"/>
    </w:pPr>
    <w:rPr>
      <w:rFonts w:ascii="Calibri Light" w:hAnsi="Calibri Light" w:cs="Times New Roman"/>
      <w:bCs w:val="0"/>
      <w:color w:val="2F5496"/>
      <w:sz w:val="32"/>
      <w:szCs w:val="32"/>
      <w:lang w:val="es-CO" w:eastAsia="es-CO"/>
    </w:rPr>
  </w:style>
  <w:style w:type="paragraph" w:styleId="Lista">
    <w:name w:val="List"/>
    <w:basedOn w:val="Normal"/>
    <w:rsid w:val="003D137C"/>
    <w:pPr>
      <w:ind w:left="283" w:hanging="283"/>
      <w:contextualSpacing/>
    </w:pPr>
  </w:style>
  <w:style w:type="paragraph" w:styleId="Lista3">
    <w:name w:val="List 3"/>
    <w:basedOn w:val="Normal"/>
    <w:rsid w:val="003D137C"/>
    <w:pPr>
      <w:ind w:left="849" w:hanging="283"/>
      <w:contextualSpacing/>
    </w:pPr>
  </w:style>
  <w:style w:type="paragraph" w:styleId="Listaconvietas">
    <w:name w:val="List Bullet"/>
    <w:basedOn w:val="Normal"/>
    <w:rsid w:val="003D137C"/>
    <w:pPr>
      <w:numPr>
        <w:numId w:val="11"/>
      </w:numPr>
      <w:contextualSpacing/>
    </w:pPr>
  </w:style>
  <w:style w:type="paragraph" w:styleId="Listaconvietas2">
    <w:name w:val="List Bullet 2"/>
    <w:basedOn w:val="Normal"/>
    <w:rsid w:val="003D137C"/>
    <w:pPr>
      <w:numPr>
        <w:numId w:val="12"/>
      </w:numPr>
      <w:contextualSpacing/>
    </w:pPr>
  </w:style>
  <w:style w:type="paragraph" w:styleId="Textoindependienteprimerasangra2">
    <w:name w:val="Body Text First Indent 2"/>
    <w:basedOn w:val="Sangradetextonormal"/>
    <w:link w:val="Textoindependienteprimerasangra2Car"/>
    <w:rsid w:val="003D137C"/>
    <w:pPr>
      <w:spacing w:after="120"/>
      <w:ind w:left="283" w:firstLine="210"/>
      <w:jc w:val="left"/>
    </w:pPr>
    <w:rPr>
      <w:rFonts w:ascii="Times New Roman" w:hAnsi="Times New Roman" w:cs="Times New Roman"/>
      <w:sz w:val="24"/>
      <w:szCs w:val="24"/>
    </w:rPr>
  </w:style>
  <w:style w:type="character" w:customStyle="1" w:styleId="SangradetextonormalCar">
    <w:name w:val="Sangría de texto normal Car"/>
    <w:link w:val="Sangradetextonormal"/>
    <w:rsid w:val="003D137C"/>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sid w:val="003D137C"/>
    <w:rPr>
      <w:rFonts w:ascii="Arial" w:hAnsi="Arial" w:cs="Arial"/>
      <w:sz w:val="24"/>
      <w:szCs w:val="24"/>
      <w:lang w:val="es-ES" w:eastAsia="es-ES"/>
    </w:rPr>
  </w:style>
  <w:style w:type="paragraph" w:styleId="Revisin">
    <w:name w:val="Revision"/>
    <w:hidden/>
    <w:uiPriority w:val="99"/>
    <w:semiHidden/>
    <w:rsid w:val="00186421"/>
    <w:rPr>
      <w:sz w:val="24"/>
      <w:szCs w:val="24"/>
      <w:lang w:val="es-ES" w:eastAsia="es-ES"/>
    </w:rPr>
  </w:style>
  <w:style w:type="character" w:customStyle="1" w:styleId="PiedepginaCar">
    <w:name w:val="Pie de página Car"/>
    <w:basedOn w:val="Fuentedeprrafopredeter"/>
    <w:link w:val="Piedepgina"/>
    <w:uiPriority w:val="99"/>
    <w:rsid w:val="001C0EB2"/>
    <w:rPr>
      <w:rFonts w:ascii="Arial" w:hAnsi="Arial" w:cs="Arial"/>
      <w:sz w:val="22"/>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4014">
      <w:bodyDiv w:val="1"/>
      <w:marLeft w:val="0"/>
      <w:marRight w:val="0"/>
      <w:marTop w:val="0"/>
      <w:marBottom w:val="0"/>
      <w:divBdr>
        <w:top w:val="none" w:sz="0" w:space="0" w:color="auto"/>
        <w:left w:val="none" w:sz="0" w:space="0" w:color="auto"/>
        <w:bottom w:val="none" w:sz="0" w:space="0" w:color="auto"/>
        <w:right w:val="none" w:sz="0" w:space="0" w:color="auto"/>
      </w:divBdr>
    </w:div>
    <w:div w:id="19161601">
      <w:bodyDiv w:val="1"/>
      <w:marLeft w:val="0"/>
      <w:marRight w:val="0"/>
      <w:marTop w:val="0"/>
      <w:marBottom w:val="0"/>
      <w:divBdr>
        <w:top w:val="none" w:sz="0" w:space="0" w:color="auto"/>
        <w:left w:val="none" w:sz="0" w:space="0" w:color="auto"/>
        <w:bottom w:val="none" w:sz="0" w:space="0" w:color="auto"/>
        <w:right w:val="none" w:sz="0" w:space="0" w:color="auto"/>
      </w:divBdr>
    </w:div>
    <w:div w:id="72550162">
      <w:bodyDiv w:val="1"/>
      <w:marLeft w:val="0"/>
      <w:marRight w:val="0"/>
      <w:marTop w:val="0"/>
      <w:marBottom w:val="0"/>
      <w:divBdr>
        <w:top w:val="none" w:sz="0" w:space="0" w:color="auto"/>
        <w:left w:val="none" w:sz="0" w:space="0" w:color="auto"/>
        <w:bottom w:val="none" w:sz="0" w:space="0" w:color="auto"/>
        <w:right w:val="none" w:sz="0" w:space="0" w:color="auto"/>
      </w:divBdr>
    </w:div>
    <w:div w:id="108865273">
      <w:bodyDiv w:val="1"/>
      <w:marLeft w:val="0"/>
      <w:marRight w:val="0"/>
      <w:marTop w:val="0"/>
      <w:marBottom w:val="0"/>
      <w:divBdr>
        <w:top w:val="none" w:sz="0" w:space="0" w:color="auto"/>
        <w:left w:val="none" w:sz="0" w:space="0" w:color="auto"/>
        <w:bottom w:val="none" w:sz="0" w:space="0" w:color="auto"/>
        <w:right w:val="none" w:sz="0" w:space="0" w:color="auto"/>
      </w:divBdr>
    </w:div>
    <w:div w:id="124130739">
      <w:bodyDiv w:val="1"/>
      <w:marLeft w:val="0"/>
      <w:marRight w:val="0"/>
      <w:marTop w:val="0"/>
      <w:marBottom w:val="0"/>
      <w:divBdr>
        <w:top w:val="none" w:sz="0" w:space="0" w:color="auto"/>
        <w:left w:val="none" w:sz="0" w:space="0" w:color="auto"/>
        <w:bottom w:val="none" w:sz="0" w:space="0" w:color="auto"/>
        <w:right w:val="none" w:sz="0" w:space="0" w:color="auto"/>
      </w:divBdr>
    </w:div>
    <w:div w:id="159390135">
      <w:bodyDiv w:val="1"/>
      <w:marLeft w:val="0"/>
      <w:marRight w:val="0"/>
      <w:marTop w:val="0"/>
      <w:marBottom w:val="0"/>
      <w:divBdr>
        <w:top w:val="none" w:sz="0" w:space="0" w:color="auto"/>
        <w:left w:val="none" w:sz="0" w:space="0" w:color="auto"/>
        <w:bottom w:val="none" w:sz="0" w:space="0" w:color="auto"/>
        <w:right w:val="none" w:sz="0" w:space="0" w:color="auto"/>
      </w:divBdr>
    </w:div>
    <w:div w:id="198982234">
      <w:bodyDiv w:val="1"/>
      <w:marLeft w:val="0"/>
      <w:marRight w:val="0"/>
      <w:marTop w:val="0"/>
      <w:marBottom w:val="0"/>
      <w:divBdr>
        <w:top w:val="none" w:sz="0" w:space="0" w:color="auto"/>
        <w:left w:val="none" w:sz="0" w:space="0" w:color="auto"/>
        <w:bottom w:val="none" w:sz="0" w:space="0" w:color="auto"/>
        <w:right w:val="none" w:sz="0" w:space="0" w:color="auto"/>
      </w:divBdr>
    </w:div>
    <w:div w:id="334306276">
      <w:bodyDiv w:val="1"/>
      <w:marLeft w:val="0"/>
      <w:marRight w:val="0"/>
      <w:marTop w:val="0"/>
      <w:marBottom w:val="0"/>
      <w:divBdr>
        <w:top w:val="none" w:sz="0" w:space="0" w:color="auto"/>
        <w:left w:val="none" w:sz="0" w:space="0" w:color="auto"/>
        <w:bottom w:val="none" w:sz="0" w:space="0" w:color="auto"/>
        <w:right w:val="none" w:sz="0" w:space="0" w:color="auto"/>
      </w:divBdr>
    </w:div>
    <w:div w:id="341321731">
      <w:bodyDiv w:val="1"/>
      <w:marLeft w:val="0"/>
      <w:marRight w:val="0"/>
      <w:marTop w:val="0"/>
      <w:marBottom w:val="0"/>
      <w:divBdr>
        <w:top w:val="none" w:sz="0" w:space="0" w:color="auto"/>
        <w:left w:val="none" w:sz="0" w:space="0" w:color="auto"/>
        <w:bottom w:val="none" w:sz="0" w:space="0" w:color="auto"/>
        <w:right w:val="none" w:sz="0" w:space="0" w:color="auto"/>
      </w:divBdr>
    </w:div>
    <w:div w:id="460390404">
      <w:bodyDiv w:val="1"/>
      <w:marLeft w:val="0"/>
      <w:marRight w:val="0"/>
      <w:marTop w:val="0"/>
      <w:marBottom w:val="0"/>
      <w:divBdr>
        <w:top w:val="none" w:sz="0" w:space="0" w:color="auto"/>
        <w:left w:val="none" w:sz="0" w:space="0" w:color="auto"/>
        <w:bottom w:val="none" w:sz="0" w:space="0" w:color="auto"/>
        <w:right w:val="none" w:sz="0" w:space="0" w:color="auto"/>
      </w:divBdr>
    </w:div>
    <w:div w:id="510805400">
      <w:bodyDiv w:val="1"/>
      <w:marLeft w:val="0"/>
      <w:marRight w:val="0"/>
      <w:marTop w:val="0"/>
      <w:marBottom w:val="0"/>
      <w:divBdr>
        <w:top w:val="none" w:sz="0" w:space="0" w:color="auto"/>
        <w:left w:val="none" w:sz="0" w:space="0" w:color="auto"/>
        <w:bottom w:val="none" w:sz="0" w:space="0" w:color="auto"/>
        <w:right w:val="none" w:sz="0" w:space="0" w:color="auto"/>
      </w:divBdr>
    </w:div>
    <w:div w:id="546768570">
      <w:bodyDiv w:val="1"/>
      <w:marLeft w:val="0"/>
      <w:marRight w:val="0"/>
      <w:marTop w:val="0"/>
      <w:marBottom w:val="0"/>
      <w:divBdr>
        <w:top w:val="none" w:sz="0" w:space="0" w:color="auto"/>
        <w:left w:val="none" w:sz="0" w:space="0" w:color="auto"/>
        <w:bottom w:val="none" w:sz="0" w:space="0" w:color="auto"/>
        <w:right w:val="none" w:sz="0" w:space="0" w:color="auto"/>
      </w:divBdr>
    </w:div>
    <w:div w:id="664893894">
      <w:bodyDiv w:val="1"/>
      <w:marLeft w:val="0"/>
      <w:marRight w:val="0"/>
      <w:marTop w:val="0"/>
      <w:marBottom w:val="0"/>
      <w:divBdr>
        <w:top w:val="none" w:sz="0" w:space="0" w:color="auto"/>
        <w:left w:val="none" w:sz="0" w:space="0" w:color="auto"/>
        <w:bottom w:val="none" w:sz="0" w:space="0" w:color="auto"/>
        <w:right w:val="none" w:sz="0" w:space="0" w:color="auto"/>
      </w:divBdr>
    </w:div>
    <w:div w:id="692610007">
      <w:bodyDiv w:val="1"/>
      <w:marLeft w:val="0"/>
      <w:marRight w:val="0"/>
      <w:marTop w:val="0"/>
      <w:marBottom w:val="0"/>
      <w:divBdr>
        <w:top w:val="none" w:sz="0" w:space="0" w:color="auto"/>
        <w:left w:val="none" w:sz="0" w:space="0" w:color="auto"/>
        <w:bottom w:val="none" w:sz="0" w:space="0" w:color="auto"/>
        <w:right w:val="none" w:sz="0" w:space="0" w:color="auto"/>
      </w:divBdr>
    </w:div>
    <w:div w:id="702905440">
      <w:bodyDiv w:val="1"/>
      <w:marLeft w:val="0"/>
      <w:marRight w:val="0"/>
      <w:marTop w:val="0"/>
      <w:marBottom w:val="0"/>
      <w:divBdr>
        <w:top w:val="none" w:sz="0" w:space="0" w:color="auto"/>
        <w:left w:val="none" w:sz="0" w:space="0" w:color="auto"/>
        <w:bottom w:val="none" w:sz="0" w:space="0" w:color="auto"/>
        <w:right w:val="none" w:sz="0" w:space="0" w:color="auto"/>
      </w:divBdr>
    </w:div>
    <w:div w:id="770050068">
      <w:bodyDiv w:val="1"/>
      <w:marLeft w:val="0"/>
      <w:marRight w:val="0"/>
      <w:marTop w:val="0"/>
      <w:marBottom w:val="0"/>
      <w:divBdr>
        <w:top w:val="none" w:sz="0" w:space="0" w:color="auto"/>
        <w:left w:val="none" w:sz="0" w:space="0" w:color="auto"/>
        <w:bottom w:val="none" w:sz="0" w:space="0" w:color="auto"/>
        <w:right w:val="none" w:sz="0" w:space="0" w:color="auto"/>
      </w:divBdr>
    </w:div>
    <w:div w:id="771169767">
      <w:bodyDiv w:val="1"/>
      <w:marLeft w:val="0"/>
      <w:marRight w:val="0"/>
      <w:marTop w:val="0"/>
      <w:marBottom w:val="0"/>
      <w:divBdr>
        <w:top w:val="none" w:sz="0" w:space="0" w:color="auto"/>
        <w:left w:val="none" w:sz="0" w:space="0" w:color="auto"/>
        <w:bottom w:val="none" w:sz="0" w:space="0" w:color="auto"/>
        <w:right w:val="none" w:sz="0" w:space="0" w:color="auto"/>
      </w:divBdr>
    </w:div>
    <w:div w:id="804464449">
      <w:bodyDiv w:val="1"/>
      <w:marLeft w:val="0"/>
      <w:marRight w:val="0"/>
      <w:marTop w:val="0"/>
      <w:marBottom w:val="0"/>
      <w:divBdr>
        <w:top w:val="none" w:sz="0" w:space="0" w:color="auto"/>
        <w:left w:val="none" w:sz="0" w:space="0" w:color="auto"/>
        <w:bottom w:val="none" w:sz="0" w:space="0" w:color="auto"/>
        <w:right w:val="none" w:sz="0" w:space="0" w:color="auto"/>
      </w:divBdr>
    </w:div>
    <w:div w:id="860626018">
      <w:bodyDiv w:val="1"/>
      <w:marLeft w:val="0"/>
      <w:marRight w:val="0"/>
      <w:marTop w:val="0"/>
      <w:marBottom w:val="0"/>
      <w:divBdr>
        <w:top w:val="none" w:sz="0" w:space="0" w:color="auto"/>
        <w:left w:val="none" w:sz="0" w:space="0" w:color="auto"/>
        <w:bottom w:val="none" w:sz="0" w:space="0" w:color="auto"/>
        <w:right w:val="none" w:sz="0" w:space="0" w:color="auto"/>
      </w:divBdr>
    </w:div>
    <w:div w:id="889153604">
      <w:bodyDiv w:val="1"/>
      <w:marLeft w:val="0"/>
      <w:marRight w:val="0"/>
      <w:marTop w:val="0"/>
      <w:marBottom w:val="0"/>
      <w:divBdr>
        <w:top w:val="none" w:sz="0" w:space="0" w:color="auto"/>
        <w:left w:val="none" w:sz="0" w:space="0" w:color="auto"/>
        <w:bottom w:val="none" w:sz="0" w:space="0" w:color="auto"/>
        <w:right w:val="none" w:sz="0" w:space="0" w:color="auto"/>
      </w:divBdr>
    </w:div>
    <w:div w:id="976253894">
      <w:bodyDiv w:val="1"/>
      <w:marLeft w:val="0"/>
      <w:marRight w:val="0"/>
      <w:marTop w:val="0"/>
      <w:marBottom w:val="0"/>
      <w:divBdr>
        <w:top w:val="none" w:sz="0" w:space="0" w:color="auto"/>
        <w:left w:val="none" w:sz="0" w:space="0" w:color="auto"/>
        <w:bottom w:val="none" w:sz="0" w:space="0" w:color="auto"/>
        <w:right w:val="none" w:sz="0" w:space="0" w:color="auto"/>
      </w:divBdr>
    </w:div>
    <w:div w:id="994528282">
      <w:bodyDiv w:val="1"/>
      <w:marLeft w:val="0"/>
      <w:marRight w:val="0"/>
      <w:marTop w:val="0"/>
      <w:marBottom w:val="0"/>
      <w:divBdr>
        <w:top w:val="none" w:sz="0" w:space="0" w:color="auto"/>
        <w:left w:val="none" w:sz="0" w:space="0" w:color="auto"/>
        <w:bottom w:val="none" w:sz="0" w:space="0" w:color="auto"/>
        <w:right w:val="none" w:sz="0" w:space="0" w:color="auto"/>
      </w:divBdr>
    </w:div>
    <w:div w:id="1003782029">
      <w:bodyDiv w:val="1"/>
      <w:marLeft w:val="0"/>
      <w:marRight w:val="0"/>
      <w:marTop w:val="0"/>
      <w:marBottom w:val="0"/>
      <w:divBdr>
        <w:top w:val="none" w:sz="0" w:space="0" w:color="auto"/>
        <w:left w:val="none" w:sz="0" w:space="0" w:color="auto"/>
        <w:bottom w:val="none" w:sz="0" w:space="0" w:color="auto"/>
        <w:right w:val="none" w:sz="0" w:space="0" w:color="auto"/>
      </w:divBdr>
    </w:div>
    <w:div w:id="1070074522">
      <w:bodyDiv w:val="1"/>
      <w:marLeft w:val="0"/>
      <w:marRight w:val="0"/>
      <w:marTop w:val="0"/>
      <w:marBottom w:val="0"/>
      <w:divBdr>
        <w:top w:val="none" w:sz="0" w:space="0" w:color="auto"/>
        <w:left w:val="none" w:sz="0" w:space="0" w:color="auto"/>
        <w:bottom w:val="none" w:sz="0" w:space="0" w:color="auto"/>
        <w:right w:val="none" w:sz="0" w:space="0" w:color="auto"/>
      </w:divBdr>
    </w:div>
    <w:div w:id="1153908419">
      <w:bodyDiv w:val="1"/>
      <w:marLeft w:val="0"/>
      <w:marRight w:val="0"/>
      <w:marTop w:val="0"/>
      <w:marBottom w:val="0"/>
      <w:divBdr>
        <w:top w:val="none" w:sz="0" w:space="0" w:color="auto"/>
        <w:left w:val="none" w:sz="0" w:space="0" w:color="auto"/>
        <w:bottom w:val="none" w:sz="0" w:space="0" w:color="auto"/>
        <w:right w:val="none" w:sz="0" w:space="0" w:color="auto"/>
      </w:divBdr>
    </w:div>
    <w:div w:id="1232620455">
      <w:bodyDiv w:val="1"/>
      <w:marLeft w:val="0"/>
      <w:marRight w:val="0"/>
      <w:marTop w:val="0"/>
      <w:marBottom w:val="0"/>
      <w:divBdr>
        <w:top w:val="none" w:sz="0" w:space="0" w:color="auto"/>
        <w:left w:val="none" w:sz="0" w:space="0" w:color="auto"/>
        <w:bottom w:val="none" w:sz="0" w:space="0" w:color="auto"/>
        <w:right w:val="none" w:sz="0" w:space="0" w:color="auto"/>
      </w:divBdr>
    </w:div>
    <w:div w:id="1276324349">
      <w:bodyDiv w:val="1"/>
      <w:marLeft w:val="0"/>
      <w:marRight w:val="0"/>
      <w:marTop w:val="0"/>
      <w:marBottom w:val="0"/>
      <w:divBdr>
        <w:top w:val="none" w:sz="0" w:space="0" w:color="auto"/>
        <w:left w:val="none" w:sz="0" w:space="0" w:color="auto"/>
        <w:bottom w:val="none" w:sz="0" w:space="0" w:color="auto"/>
        <w:right w:val="none" w:sz="0" w:space="0" w:color="auto"/>
      </w:divBdr>
    </w:div>
    <w:div w:id="1280143415">
      <w:bodyDiv w:val="1"/>
      <w:marLeft w:val="0"/>
      <w:marRight w:val="0"/>
      <w:marTop w:val="0"/>
      <w:marBottom w:val="0"/>
      <w:divBdr>
        <w:top w:val="none" w:sz="0" w:space="0" w:color="auto"/>
        <w:left w:val="none" w:sz="0" w:space="0" w:color="auto"/>
        <w:bottom w:val="none" w:sz="0" w:space="0" w:color="auto"/>
        <w:right w:val="none" w:sz="0" w:space="0" w:color="auto"/>
      </w:divBdr>
    </w:div>
    <w:div w:id="1287005062">
      <w:bodyDiv w:val="1"/>
      <w:marLeft w:val="0"/>
      <w:marRight w:val="0"/>
      <w:marTop w:val="0"/>
      <w:marBottom w:val="0"/>
      <w:divBdr>
        <w:top w:val="none" w:sz="0" w:space="0" w:color="auto"/>
        <w:left w:val="none" w:sz="0" w:space="0" w:color="auto"/>
        <w:bottom w:val="none" w:sz="0" w:space="0" w:color="auto"/>
        <w:right w:val="none" w:sz="0" w:space="0" w:color="auto"/>
      </w:divBdr>
    </w:div>
    <w:div w:id="1369186440">
      <w:bodyDiv w:val="1"/>
      <w:marLeft w:val="0"/>
      <w:marRight w:val="0"/>
      <w:marTop w:val="0"/>
      <w:marBottom w:val="0"/>
      <w:divBdr>
        <w:top w:val="none" w:sz="0" w:space="0" w:color="auto"/>
        <w:left w:val="none" w:sz="0" w:space="0" w:color="auto"/>
        <w:bottom w:val="none" w:sz="0" w:space="0" w:color="auto"/>
        <w:right w:val="none" w:sz="0" w:space="0" w:color="auto"/>
      </w:divBdr>
    </w:div>
    <w:div w:id="1644772369">
      <w:bodyDiv w:val="1"/>
      <w:marLeft w:val="0"/>
      <w:marRight w:val="0"/>
      <w:marTop w:val="0"/>
      <w:marBottom w:val="0"/>
      <w:divBdr>
        <w:top w:val="none" w:sz="0" w:space="0" w:color="auto"/>
        <w:left w:val="none" w:sz="0" w:space="0" w:color="auto"/>
        <w:bottom w:val="none" w:sz="0" w:space="0" w:color="auto"/>
        <w:right w:val="none" w:sz="0" w:space="0" w:color="auto"/>
      </w:divBdr>
    </w:div>
    <w:div w:id="1690718896">
      <w:bodyDiv w:val="1"/>
      <w:marLeft w:val="0"/>
      <w:marRight w:val="0"/>
      <w:marTop w:val="0"/>
      <w:marBottom w:val="0"/>
      <w:divBdr>
        <w:top w:val="none" w:sz="0" w:space="0" w:color="auto"/>
        <w:left w:val="none" w:sz="0" w:space="0" w:color="auto"/>
        <w:bottom w:val="none" w:sz="0" w:space="0" w:color="auto"/>
        <w:right w:val="none" w:sz="0" w:space="0" w:color="auto"/>
      </w:divBdr>
    </w:div>
    <w:div w:id="1818497546">
      <w:bodyDiv w:val="1"/>
      <w:marLeft w:val="0"/>
      <w:marRight w:val="0"/>
      <w:marTop w:val="0"/>
      <w:marBottom w:val="0"/>
      <w:divBdr>
        <w:top w:val="none" w:sz="0" w:space="0" w:color="auto"/>
        <w:left w:val="none" w:sz="0" w:space="0" w:color="auto"/>
        <w:bottom w:val="none" w:sz="0" w:space="0" w:color="auto"/>
        <w:right w:val="none" w:sz="0" w:space="0" w:color="auto"/>
      </w:divBdr>
    </w:div>
    <w:div w:id="1860309955">
      <w:bodyDiv w:val="1"/>
      <w:marLeft w:val="0"/>
      <w:marRight w:val="0"/>
      <w:marTop w:val="0"/>
      <w:marBottom w:val="0"/>
      <w:divBdr>
        <w:top w:val="none" w:sz="0" w:space="0" w:color="auto"/>
        <w:left w:val="none" w:sz="0" w:space="0" w:color="auto"/>
        <w:bottom w:val="none" w:sz="0" w:space="0" w:color="auto"/>
        <w:right w:val="none" w:sz="0" w:space="0" w:color="auto"/>
      </w:divBdr>
    </w:div>
    <w:div w:id="1923950730">
      <w:bodyDiv w:val="1"/>
      <w:marLeft w:val="0"/>
      <w:marRight w:val="0"/>
      <w:marTop w:val="0"/>
      <w:marBottom w:val="0"/>
      <w:divBdr>
        <w:top w:val="none" w:sz="0" w:space="0" w:color="auto"/>
        <w:left w:val="none" w:sz="0" w:space="0" w:color="auto"/>
        <w:bottom w:val="none" w:sz="0" w:space="0" w:color="auto"/>
        <w:right w:val="none" w:sz="0" w:space="0" w:color="auto"/>
      </w:divBdr>
    </w:div>
    <w:div w:id="1924336848">
      <w:bodyDiv w:val="1"/>
      <w:marLeft w:val="0"/>
      <w:marRight w:val="0"/>
      <w:marTop w:val="0"/>
      <w:marBottom w:val="0"/>
      <w:divBdr>
        <w:top w:val="none" w:sz="0" w:space="0" w:color="auto"/>
        <w:left w:val="none" w:sz="0" w:space="0" w:color="auto"/>
        <w:bottom w:val="none" w:sz="0" w:space="0" w:color="auto"/>
        <w:right w:val="none" w:sz="0" w:space="0" w:color="auto"/>
      </w:divBdr>
    </w:div>
    <w:div w:id="2027906589">
      <w:bodyDiv w:val="1"/>
      <w:marLeft w:val="0"/>
      <w:marRight w:val="0"/>
      <w:marTop w:val="0"/>
      <w:marBottom w:val="0"/>
      <w:divBdr>
        <w:top w:val="none" w:sz="0" w:space="0" w:color="auto"/>
        <w:left w:val="none" w:sz="0" w:space="0" w:color="auto"/>
        <w:bottom w:val="none" w:sz="0" w:space="0" w:color="auto"/>
        <w:right w:val="none" w:sz="0" w:space="0" w:color="auto"/>
      </w:divBdr>
    </w:div>
    <w:div w:id="2028559686">
      <w:bodyDiv w:val="1"/>
      <w:marLeft w:val="0"/>
      <w:marRight w:val="0"/>
      <w:marTop w:val="0"/>
      <w:marBottom w:val="0"/>
      <w:divBdr>
        <w:top w:val="none" w:sz="0" w:space="0" w:color="auto"/>
        <w:left w:val="none" w:sz="0" w:space="0" w:color="auto"/>
        <w:bottom w:val="none" w:sz="0" w:space="0" w:color="auto"/>
        <w:right w:val="none" w:sz="0" w:space="0" w:color="auto"/>
      </w:divBdr>
    </w:div>
    <w:div w:id="2028944601">
      <w:bodyDiv w:val="1"/>
      <w:marLeft w:val="0"/>
      <w:marRight w:val="0"/>
      <w:marTop w:val="0"/>
      <w:marBottom w:val="0"/>
      <w:divBdr>
        <w:top w:val="none" w:sz="0" w:space="0" w:color="auto"/>
        <w:left w:val="none" w:sz="0" w:space="0" w:color="auto"/>
        <w:bottom w:val="none" w:sz="0" w:space="0" w:color="auto"/>
        <w:right w:val="none" w:sz="0" w:space="0" w:color="auto"/>
      </w:divBdr>
    </w:div>
    <w:div w:id="2047754264">
      <w:bodyDiv w:val="1"/>
      <w:marLeft w:val="0"/>
      <w:marRight w:val="0"/>
      <w:marTop w:val="0"/>
      <w:marBottom w:val="0"/>
      <w:divBdr>
        <w:top w:val="none" w:sz="0" w:space="0" w:color="auto"/>
        <w:left w:val="none" w:sz="0" w:space="0" w:color="auto"/>
        <w:bottom w:val="none" w:sz="0" w:space="0" w:color="auto"/>
        <w:right w:val="none" w:sz="0" w:space="0" w:color="auto"/>
      </w:divBdr>
    </w:div>
    <w:div w:id="213964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080_1993.html" TargetMode="Externa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cretariasenado.gov.co/senado/basedoc/ley_1150_2007.html" TargetMode="External"/><Relationship Id="rId1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75670-EECA-4D99-98C3-426EC775C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2861</Words>
  <Characters>15738</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OBJETIVO</vt:lpstr>
    </vt:vector>
  </TitlesOfParts>
  <Company/>
  <LinksUpToDate>false</LinksUpToDate>
  <CharactersWithSpaces>18562</CharactersWithSpaces>
  <SharedDoc>false</SharedDoc>
  <HLinks>
    <vt:vector size="60" baseType="variant">
      <vt:variant>
        <vt:i4>1572924</vt:i4>
      </vt:variant>
      <vt:variant>
        <vt:i4>56</vt:i4>
      </vt:variant>
      <vt:variant>
        <vt:i4>0</vt:i4>
      </vt:variant>
      <vt:variant>
        <vt:i4>5</vt:i4>
      </vt:variant>
      <vt:variant>
        <vt:lpwstr/>
      </vt:variant>
      <vt:variant>
        <vt:lpwstr>_Toc32778309</vt:lpwstr>
      </vt:variant>
      <vt:variant>
        <vt:i4>1638460</vt:i4>
      </vt:variant>
      <vt:variant>
        <vt:i4>50</vt:i4>
      </vt:variant>
      <vt:variant>
        <vt:i4>0</vt:i4>
      </vt:variant>
      <vt:variant>
        <vt:i4>5</vt:i4>
      </vt:variant>
      <vt:variant>
        <vt:lpwstr/>
      </vt:variant>
      <vt:variant>
        <vt:lpwstr>_Toc32778308</vt:lpwstr>
      </vt:variant>
      <vt:variant>
        <vt:i4>1441852</vt:i4>
      </vt:variant>
      <vt:variant>
        <vt:i4>44</vt:i4>
      </vt:variant>
      <vt:variant>
        <vt:i4>0</vt:i4>
      </vt:variant>
      <vt:variant>
        <vt:i4>5</vt:i4>
      </vt:variant>
      <vt:variant>
        <vt:lpwstr/>
      </vt:variant>
      <vt:variant>
        <vt:lpwstr>_Toc32778307</vt:lpwstr>
      </vt:variant>
      <vt:variant>
        <vt:i4>1507388</vt:i4>
      </vt:variant>
      <vt:variant>
        <vt:i4>38</vt:i4>
      </vt:variant>
      <vt:variant>
        <vt:i4>0</vt:i4>
      </vt:variant>
      <vt:variant>
        <vt:i4>5</vt:i4>
      </vt:variant>
      <vt:variant>
        <vt:lpwstr/>
      </vt:variant>
      <vt:variant>
        <vt:lpwstr>_Toc32778306</vt:lpwstr>
      </vt:variant>
      <vt:variant>
        <vt:i4>1310780</vt:i4>
      </vt:variant>
      <vt:variant>
        <vt:i4>32</vt:i4>
      </vt:variant>
      <vt:variant>
        <vt:i4>0</vt:i4>
      </vt:variant>
      <vt:variant>
        <vt:i4>5</vt:i4>
      </vt:variant>
      <vt:variant>
        <vt:lpwstr/>
      </vt:variant>
      <vt:variant>
        <vt:lpwstr>_Toc32778305</vt:lpwstr>
      </vt:variant>
      <vt:variant>
        <vt:i4>1376316</vt:i4>
      </vt:variant>
      <vt:variant>
        <vt:i4>26</vt:i4>
      </vt:variant>
      <vt:variant>
        <vt:i4>0</vt:i4>
      </vt:variant>
      <vt:variant>
        <vt:i4>5</vt:i4>
      </vt:variant>
      <vt:variant>
        <vt:lpwstr/>
      </vt:variant>
      <vt:variant>
        <vt:lpwstr>_Toc32778304</vt:lpwstr>
      </vt:variant>
      <vt:variant>
        <vt:i4>1179708</vt:i4>
      </vt:variant>
      <vt:variant>
        <vt:i4>20</vt:i4>
      </vt:variant>
      <vt:variant>
        <vt:i4>0</vt:i4>
      </vt:variant>
      <vt:variant>
        <vt:i4>5</vt:i4>
      </vt:variant>
      <vt:variant>
        <vt:lpwstr/>
      </vt:variant>
      <vt:variant>
        <vt:lpwstr>_Toc32778303</vt:lpwstr>
      </vt:variant>
      <vt:variant>
        <vt:i4>1245244</vt:i4>
      </vt:variant>
      <vt:variant>
        <vt:i4>14</vt:i4>
      </vt:variant>
      <vt:variant>
        <vt:i4>0</vt:i4>
      </vt:variant>
      <vt:variant>
        <vt:i4>5</vt:i4>
      </vt:variant>
      <vt:variant>
        <vt:lpwstr/>
      </vt:variant>
      <vt:variant>
        <vt:lpwstr>_Toc32778302</vt:lpwstr>
      </vt:variant>
      <vt:variant>
        <vt:i4>1048636</vt:i4>
      </vt:variant>
      <vt:variant>
        <vt:i4>8</vt:i4>
      </vt:variant>
      <vt:variant>
        <vt:i4>0</vt:i4>
      </vt:variant>
      <vt:variant>
        <vt:i4>5</vt:i4>
      </vt:variant>
      <vt:variant>
        <vt:lpwstr/>
      </vt:variant>
      <vt:variant>
        <vt:lpwstr>_Toc32778301</vt:lpwstr>
      </vt:variant>
      <vt:variant>
        <vt:i4>1114172</vt:i4>
      </vt:variant>
      <vt:variant>
        <vt:i4>2</vt:i4>
      </vt:variant>
      <vt:variant>
        <vt:i4>0</vt:i4>
      </vt:variant>
      <vt:variant>
        <vt:i4>5</vt:i4>
      </vt:variant>
      <vt:variant>
        <vt:lpwstr/>
      </vt:variant>
      <vt:variant>
        <vt:lpwstr>_Toc32778300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OBJETIVO</dc:title>
  <dc:subject/>
  <dc:creator>UAESPNN</dc:creator>
  <cp:keywords/>
  <cp:lastModifiedBy>SINDRY JANETH AHUMADA MARTINEZ</cp:lastModifiedBy>
  <cp:revision>7</cp:revision>
  <cp:lastPrinted>2017-07-04T19:52:00Z</cp:lastPrinted>
  <dcterms:created xsi:type="dcterms:W3CDTF">2022-12-29T23:42:00Z</dcterms:created>
  <dcterms:modified xsi:type="dcterms:W3CDTF">2023-12-11T15:43:00Z</dcterms:modified>
</cp:coreProperties>
</file>