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1C705" w14:textId="77777777" w:rsidR="00251AFB" w:rsidRDefault="008B3405" w:rsidP="000064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Verdana" w:eastAsia="Arial" w:hAnsi="Verdana" w:cs="Arial"/>
          <w:b/>
          <w:color w:val="222222"/>
          <w:sz w:val="22"/>
          <w:szCs w:val="22"/>
        </w:rPr>
      </w:pPr>
      <w:r>
        <w:rPr>
          <w:rFonts w:ascii="Verdana" w:eastAsia="Arial" w:hAnsi="Verdana" w:cs="Arial"/>
          <w:b/>
          <w:color w:val="222222"/>
          <w:sz w:val="22"/>
          <w:szCs w:val="22"/>
        </w:rPr>
        <w:t>INFORME COMITÉ DE CONCILAICIÓN AÑO 2023</w:t>
      </w:r>
      <w:r w:rsidR="00251AFB">
        <w:rPr>
          <w:rFonts w:ascii="Verdana" w:eastAsia="Arial" w:hAnsi="Verdana" w:cs="Arial"/>
          <w:b/>
          <w:color w:val="222222"/>
          <w:sz w:val="22"/>
          <w:szCs w:val="22"/>
        </w:rPr>
        <w:t xml:space="preserve">  </w:t>
      </w:r>
    </w:p>
    <w:p w14:paraId="2A691B2F" w14:textId="77777777" w:rsidR="00251AFB" w:rsidRDefault="00251AFB" w:rsidP="000064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Verdana" w:eastAsia="Arial" w:hAnsi="Verdana" w:cs="Arial"/>
          <w:b/>
          <w:color w:val="222222"/>
          <w:sz w:val="22"/>
          <w:szCs w:val="22"/>
        </w:rPr>
      </w:pPr>
    </w:p>
    <w:p w14:paraId="7CF42714" w14:textId="714CCD33" w:rsidR="000064DC" w:rsidRDefault="00251AFB" w:rsidP="000064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Verdana" w:eastAsia="Arial" w:hAnsi="Verdana" w:cs="Arial"/>
          <w:b/>
          <w:color w:val="222222"/>
          <w:sz w:val="22"/>
          <w:szCs w:val="22"/>
        </w:rPr>
      </w:pPr>
      <w:r>
        <w:rPr>
          <w:rFonts w:ascii="Verdana" w:eastAsia="Arial" w:hAnsi="Verdana" w:cs="Arial"/>
          <w:b/>
          <w:color w:val="222222"/>
          <w:sz w:val="22"/>
          <w:szCs w:val="22"/>
        </w:rPr>
        <w:t xml:space="preserve">OFICINA ASESORA JURIDICA </w:t>
      </w:r>
    </w:p>
    <w:p w14:paraId="11C1330A" w14:textId="0FA182F1" w:rsidR="008B3405" w:rsidRDefault="008B3405" w:rsidP="000064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Verdana" w:eastAsia="Arial" w:hAnsi="Verdana" w:cs="Arial"/>
          <w:b/>
          <w:color w:val="222222"/>
          <w:sz w:val="22"/>
          <w:szCs w:val="22"/>
        </w:rPr>
      </w:pPr>
    </w:p>
    <w:p w14:paraId="14D0AE60" w14:textId="77777777" w:rsidR="00251AFB" w:rsidRDefault="00251AFB" w:rsidP="000064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Verdana" w:eastAsia="Arial" w:hAnsi="Verdana" w:cs="Arial"/>
          <w:b/>
          <w:color w:val="222222"/>
          <w:sz w:val="22"/>
          <w:szCs w:val="22"/>
        </w:rPr>
      </w:pPr>
    </w:p>
    <w:p w14:paraId="564AD385" w14:textId="77777777" w:rsidR="00251AFB" w:rsidRPr="00606964" w:rsidRDefault="00251AFB" w:rsidP="000064D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rFonts w:ascii="Verdana" w:eastAsia="Arial" w:hAnsi="Verdana" w:cs="Arial"/>
          <w:b/>
          <w:color w:val="222222"/>
          <w:sz w:val="22"/>
          <w:szCs w:val="22"/>
        </w:rPr>
      </w:pPr>
    </w:p>
    <w:tbl>
      <w:tblPr>
        <w:tblW w:w="0" w:type="auto"/>
        <w:tblInd w:w="-29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600" w:firstRow="0" w:lastRow="0" w:firstColumn="0" w:lastColumn="0" w:noHBand="1" w:noVBand="1"/>
      </w:tblPr>
      <w:tblGrid>
        <w:gridCol w:w="1971"/>
        <w:gridCol w:w="4012"/>
        <w:gridCol w:w="2796"/>
      </w:tblGrid>
      <w:tr w:rsidR="000B2C7C" w:rsidRPr="00606964" w14:paraId="66ECDF11" w14:textId="77777777" w:rsidTr="005C5231">
        <w:trPr>
          <w:trHeight w:val="465"/>
        </w:trPr>
        <w:tc>
          <w:tcPr>
            <w:tcW w:w="19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8C2094" w14:textId="77777777" w:rsidR="000064DC" w:rsidRPr="00606964" w:rsidRDefault="000064DC" w:rsidP="00A45CE1">
            <w:pPr>
              <w:shd w:val="clear" w:color="auto" w:fill="FFFFFF"/>
              <w:rPr>
                <w:rFonts w:ascii="Verdana" w:eastAsia="Arial" w:hAnsi="Verdana" w:cs="Arial"/>
                <w:b/>
                <w:color w:val="222222"/>
                <w:sz w:val="22"/>
                <w:szCs w:val="22"/>
              </w:rPr>
            </w:pPr>
            <w:r w:rsidRPr="00606964">
              <w:rPr>
                <w:rFonts w:ascii="Verdana" w:eastAsia="Arial" w:hAnsi="Verdana" w:cs="Arial"/>
                <w:b/>
                <w:color w:val="222222"/>
                <w:sz w:val="22"/>
                <w:szCs w:val="22"/>
              </w:rPr>
              <w:t>Sesión</w:t>
            </w:r>
          </w:p>
        </w:tc>
        <w:tc>
          <w:tcPr>
            <w:tcW w:w="401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CAA069" w14:textId="77777777" w:rsidR="000064DC" w:rsidRPr="00606964" w:rsidRDefault="000064DC" w:rsidP="005C5231">
            <w:pPr>
              <w:shd w:val="clear" w:color="auto" w:fill="FFFFFF"/>
              <w:jc w:val="both"/>
              <w:rPr>
                <w:rFonts w:ascii="Verdana" w:eastAsia="Arial" w:hAnsi="Verdana" w:cs="Arial"/>
                <w:b/>
                <w:color w:val="222222"/>
                <w:sz w:val="22"/>
                <w:szCs w:val="22"/>
              </w:rPr>
            </w:pPr>
            <w:r w:rsidRPr="00606964">
              <w:rPr>
                <w:rFonts w:ascii="Verdana" w:eastAsia="Arial" w:hAnsi="Verdana" w:cs="Arial"/>
                <w:b/>
                <w:color w:val="222222"/>
                <w:sz w:val="22"/>
                <w:szCs w:val="22"/>
              </w:rPr>
              <w:t>Asunto</w:t>
            </w:r>
          </w:p>
        </w:tc>
        <w:tc>
          <w:tcPr>
            <w:tcW w:w="27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78C365" w14:textId="77777777" w:rsidR="000064DC" w:rsidRPr="00606964" w:rsidRDefault="000064DC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b/>
                <w:color w:val="222222"/>
                <w:sz w:val="22"/>
                <w:szCs w:val="22"/>
              </w:rPr>
            </w:pPr>
            <w:r w:rsidRPr="00606964">
              <w:rPr>
                <w:rFonts w:ascii="Verdana" w:eastAsia="Arial" w:hAnsi="Verdana" w:cs="Arial"/>
                <w:b/>
                <w:color w:val="222222"/>
                <w:sz w:val="22"/>
                <w:szCs w:val="22"/>
              </w:rPr>
              <w:t>Decisión</w:t>
            </w:r>
          </w:p>
        </w:tc>
      </w:tr>
      <w:tr w:rsidR="005C5231" w:rsidRPr="005C5231" w14:paraId="2BD97F1B" w14:textId="77777777" w:rsidTr="005C5231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56F9F8" w14:textId="71689C60" w:rsidR="000064DC" w:rsidRPr="005C5231" w:rsidRDefault="000064DC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Acta No. </w:t>
            </w:r>
            <w:r w:rsidR="000B2C7C" w:rsidRPr="005C5231">
              <w:rPr>
                <w:rFonts w:ascii="Verdana" w:eastAsia="Arial" w:hAnsi="Verdana" w:cs="Arial"/>
                <w:sz w:val="22"/>
                <w:szCs w:val="22"/>
              </w:rPr>
              <w:t>01</w:t>
            </w: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 del </w:t>
            </w:r>
            <w:r w:rsidR="00CD2031" w:rsidRPr="005C5231">
              <w:rPr>
                <w:rFonts w:ascii="Verdana" w:eastAsia="Arial" w:hAnsi="Verdana" w:cs="Arial"/>
                <w:sz w:val="22"/>
                <w:szCs w:val="22"/>
              </w:rPr>
              <w:t>23</w:t>
            </w: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 de</w:t>
            </w:r>
            <w:r w:rsidR="00CD2031" w:rsidRPr="005C5231">
              <w:rPr>
                <w:rFonts w:ascii="Verdana" w:eastAsia="Arial" w:hAnsi="Verdana" w:cs="Arial"/>
                <w:sz w:val="22"/>
                <w:szCs w:val="22"/>
              </w:rPr>
              <w:t xml:space="preserve"> enero </w:t>
            </w:r>
            <w:r w:rsidR="000B2C7C" w:rsidRPr="005C5231">
              <w:rPr>
                <w:rFonts w:ascii="Verdana" w:eastAsia="Arial" w:hAnsi="Verdana" w:cs="Arial"/>
                <w:sz w:val="22"/>
                <w:szCs w:val="22"/>
              </w:rPr>
              <w:t>de</w:t>
            </w: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 202</w:t>
            </w:r>
            <w:r w:rsidR="000B2C7C" w:rsidRPr="005C5231">
              <w:rPr>
                <w:rFonts w:ascii="Verdana" w:eastAsia="Arial" w:hAnsi="Verdana" w:cs="Arial"/>
                <w:sz w:val="22"/>
                <w:szCs w:val="22"/>
              </w:rPr>
              <w:t>3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BCD4DE" w14:textId="5D064ADE" w:rsidR="001064F8" w:rsidRDefault="001064F8" w:rsidP="005C5231">
            <w:pPr>
              <w:shd w:val="clear" w:color="auto" w:fill="FFFFFF"/>
              <w:suppressAutoHyphens w:val="0"/>
              <w:jc w:val="both"/>
              <w:rPr>
                <w:rFonts w:ascii="Verdana" w:hAnsi="Verdana"/>
                <w:sz w:val="22"/>
                <w:szCs w:val="22"/>
              </w:rPr>
            </w:pPr>
            <w:r w:rsidRPr="005C5231">
              <w:rPr>
                <w:rFonts w:ascii="Verdana" w:hAnsi="Verdana"/>
                <w:sz w:val="22"/>
                <w:szCs w:val="22"/>
              </w:rPr>
              <w:t xml:space="preserve">1. conciliación prejudicial convocante </w:t>
            </w:r>
            <w:r w:rsidR="005C5231" w:rsidRPr="00AF5854">
              <w:rPr>
                <w:rFonts w:ascii="Verdana" w:hAnsi="Verdana"/>
                <w:b/>
                <w:sz w:val="22"/>
                <w:szCs w:val="22"/>
              </w:rPr>
              <w:t>Fabiana Karina Rincón Durán</w:t>
            </w:r>
            <w:r w:rsidRPr="005C5231">
              <w:rPr>
                <w:rFonts w:ascii="Verdana" w:hAnsi="Verdana"/>
                <w:sz w:val="22"/>
                <w:szCs w:val="22"/>
              </w:rPr>
              <w:t xml:space="preserve"> dentro de una acción de nulidad y restablecimiento del derecho por declaratoria de caducidad de un contrato de prestación de servicios suscrito por la Dirección Territorial Amazonia</w:t>
            </w:r>
            <w:r w:rsidR="005C5231">
              <w:rPr>
                <w:rFonts w:ascii="Verdana" w:hAnsi="Verdana"/>
                <w:sz w:val="22"/>
                <w:szCs w:val="22"/>
              </w:rPr>
              <w:t>.</w:t>
            </w:r>
          </w:p>
          <w:p w14:paraId="55730E80" w14:textId="77777777" w:rsidR="005C5231" w:rsidRPr="005C5231" w:rsidRDefault="005C5231" w:rsidP="005C5231">
            <w:pPr>
              <w:shd w:val="clear" w:color="auto" w:fill="FFFFFF"/>
              <w:suppressAutoHyphens w:val="0"/>
              <w:jc w:val="both"/>
              <w:rPr>
                <w:rFonts w:ascii="Verdana" w:hAnsi="Verdana"/>
                <w:sz w:val="22"/>
                <w:szCs w:val="22"/>
              </w:rPr>
            </w:pPr>
          </w:p>
          <w:p w14:paraId="16E9BF39" w14:textId="15B6B4E7" w:rsidR="000064DC" w:rsidRPr="005C5231" w:rsidRDefault="001064F8" w:rsidP="005C5231">
            <w:pPr>
              <w:shd w:val="clear" w:color="auto" w:fill="FFFFFF"/>
              <w:suppressAutoHyphens w:val="0"/>
              <w:jc w:val="both"/>
              <w:rPr>
                <w:rFonts w:ascii="Verdana" w:hAnsi="Verdana"/>
                <w:sz w:val="22"/>
                <w:szCs w:val="22"/>
              </w:rPr>
            </w:pPr>
            <w:r w:rsidRPr="005C5231">
              <w:rPr>
                <w:rFonts w:ascii="Verdana" w:hAnsi="Verdana"/>
                <w:sz w:val="22"/>
                <w:szCs w:val="22"/>
              </w:rPr>
              <w:t xml:space="preserve">2. Evaluación Procedencia o no de conciliación judicial siendo en el marco de la Audiencia Inicial siendo demandante el señor Luis </w:t>
            </w:r>
            <w:r w:rsidRPr="00AF5854">
              <w:rPr>
                <w:rFonts w:ascii="Verdana" w:hAnsi="Verdana"/>
                <w:b/>
                <w:sz w:val="22"/>
                <w:szCs w:val="22"/>
              </w:rPr>
              <w:t>Ernesto Parga</w:t>
            </w:r>
            <w:r w:rsidRPr="005C5231">
              <w:rPr>
                <w:rFonts w:ascii="Verdana" w:hAnsi="Verdana"/>
                <w:sz w:val="22"/>
                <w:szCs w:val="22"/>
              </w:rPr>
              <w:t xml:space="preserve"> dentro del proceso de Nulidad y restablecimiento - contrato realidad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AFB3E7" w14:textId="77777777" w:rsidR="000064DC" w:rsidRPr="005C5231" w:rsidRDefault="001064F8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No proponer formula de arreglo. </w:t>
            </w:r>
          </w:p>
          <w:p w14:paraId="00ADD8D3" w14:textId="5E333B0D" w:rsidR="001064F8" w:rsidRPr="005C5231" w:rsidRDefault="001064F8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6E6D4932" w14:textId="719DFD72" w:rsidR="001064F8" w:rsidRPr="005C5231" w:rsidRDefault="001064F8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5510E909" w14:textId="04C8EA65" w:rsidR="001064F8" w:rsidRPr="005C5231" w:rsidRDefault="001064F8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6ABFC59F" w14:textId="3A0014E6" w:rsidR="001064F8" w:rsidRDefault="001064F8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02E9193" w14:textId="05937BF6" w:rsidR="005C52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60751C1" w14:textId="77777777" w:rsidR="005C5231" w:rsidRPr="005C52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4F84090" w14:textId="77777777" w:rsidR="001064F8" w:rsidRPr="005C5231" w:rsidRDefault="001064F8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EF50839" w14:textId="77777777" w:rsidR="001064F8" w:rsidRPr="005C5231" w:rsidRDefault="001064F8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2059B09F" w14:textId="50C98655" w:rsidR="001064F8" w:rsidRPr="005C5231" w:rsidRDefault="001064F8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El segundo tema en la agenda se propone reagendase para otra sesión. </w:t>
            </w:r>
          </w:p>
        </w:tc>
      </w:tr>
      <w:tr w:rsidR="005C5231" w:rsidRPr="005C5231" w14:paraId="25EA8996" w14:textId="77777777" w:rsidTr="005C5231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B31C7C" w14:textId="2F621FAC" w:rsidR="00CD2031" w:rsidRPr="005C5231" w:rsidRDefault="00CD2031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r w:rsidRPr="005C5231">
              <w:rPr>
                <w:rFonts w:ascii="Verdana" w:eastAsia="Arial" w:hAnsi="Verdana" w:cs="Arial"/>
                <w:sz w:val="22"/>
                <w:szCs w:val="22"/>
              </w:rPr>
              <w:t>Acta No. 02 del 16 de febrero de 2023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D6FD4" w14:textId="49A5030E" w:rsidR="00875D5A" w:rsidRPr="005C5231" w:rsidRDefault="00FB714B" w:rsidP="005C5231">
            <w:pPr>
              <w:shd w:val="clear" w:color="auto" w:fill="FFFFFF"/>
              <w:jc w:val="both"/>
              <w:rPr>
                <w:rFonts w:ascii="Verdana" w:hAnsi="Verdana"/>
                <w:sz w:val="22"/>
                <w:szCs w:val="22"/>
              </w:rPr>
            </w:pPr>
            <w:r w:rsidRPr="005C5231">
              <w:rPr>
                <w:rFonts w:ascii="Verdana" w:hAnsi="Verdana"/>
                <w:sz w:val="22"/>
                <w:szCs w:val="22"/>
              </w:rPr>
              <w:t xml:space="preserve">1.  Evaluación Procedencia o no de conciliación extrajudicial presentada por </w:t>
            </w:r>
            <w:r w:rsidR="005C5231" w:rsidRPr="00AF5854">
              <w:rPr>
                <w:rFonts w:ascii="Verdana" w:hAnsi="Verdana"/>
                <w:b/>
                <w:sz w:val="22"/>
                <w:szCs w:val="22"/>
              </w:rPr>
              <w:t xml:space="preserve">Asociación De Prestadores De Servicios </w:t>
            </w:r>
            <w:r w:rsidR="00B8043A" w:rsidRPr="00AF5854">
              <w:rPr>
                <w:rFonts w:ascii="Verdana" w:hAnsi="Verdana"/>
                <w:b/>
                <w:sz w:val="22"/>
                <w:szCs w:val="22"/>
              </w:rPr>
              <w:t>Ecoturísticos</w:t>
            </w:r>
            <w:r w:rsidR="005C5231" w:rsidRPr="00AF5854">
              <w:rPr>
                <w:rFonts w:ascii="Verdana" w:hAnsi="Verdana"/>
                <w:b/>
                <w:sz w:val="22"/>
                <w:szCs w:val="22"/>
              </w:rPr>
              <w:t xml:space="preserve"> De </w:t>
            </w:r>
            <w:r w:rsidR="00B8043A" w:rsidRPr="00AF5854">
              <w:rPr>
                <w:rFonts w:ascii="Verdana" w:hAnsi="Verdana"/>
                <w:b/>
                <w:sz w:val="22"/>
                <w:szCs w:val="22"/>
              </w:rPr>
              <w:t>Güicán</w:t>
            </w:r>
            <w:r w:rsidR="005C5231" w:rsidRPr="00AF5854">
              <w:rPr>
                <w:rFonts w:ascii="Verdana" w:hAnsi="Verdana"/>
                <w:b/>
                <w:sz w:val="22"/>
                <w:szCs w:val="22"/>
              </w:rPr>
              <w:t xml:space="preserve"> Y El Cocuy “</w:t>
            </w:r>
            <w:proofErr w:type="spellStart"/>
            <w:r w:rsidR="005C5231" w:rsidRPr="00AF5854">
              <w:rPr>
                <w:rFonts w:ascii="Verdana" w:hAnsi="Verdana"/>
                <w:b/>
                <w:sz w:val="22"/>
                <w:szCs w:val="22"/>
              </w:rPr>
              <w:t>Aseguicoc</w:t>
            </w:r>
            <w:proofErr w:type="spellEnd"/>
            <w:r w:rsidR="005C5231" w:rsidRPr="00AF5854">
              <w:rPr>
                <w:rFonts w:ascii="Verdana" w:hAnsi="Verdana"/>
                <w:b/>
                <w:sz w:val="22"/>
                <w:szCs w:val="22"/>
              </w:rPr>
              <w:t>”</w:t>
            </w:r>
            <w:r w:rsidR="005C5231" w:rsidRPr="005C5231">
              <w:rPr>
                <w:rFonts w:ascii="Verdana" w:hAnsi="Verdana"/>
                <w:sz w:val="22"/>
                <w:szCs w:val="22"/>
              </w:rPr>
              <w:t xml:space="preserve"> Ante La </w:t>
            </w:r>
            <w:r w:rsidR="00B8043A" w:rsidRPr="005C5231">
              <w:rPr>
                <w:rFonts w:ascii="Verdana" w:hAnsi="Verdana"/>
                <w:sz w:val="22"/>
                <w:szCs w:val="22"/>
              </w:rPr>
              <w:t>Procuraduría</w:t>
            </w:r>
            <w:r w:rsidR="005C5231" w:rsidRPr="005C5231">
              <w:rPr>
                <w:rFonts w:ascii="Verdana" w:hAnsi="Verdana"/>
                <w:sz w:val="22"/>
                <w:szCs w:val="22"/>
              </w:rPr>
              <w:t xml:space="preserve"> 132 Judicial Para Asuntos Administrativos De Bogotá</w:t>
            </w:r>
          </w:p>
          <w:p w14:paraId="7D587D23" w14:textId="4F34C069" w:rsidR="00CD2031" w:rsidRPr="005C5231" w:rsidRDefault="00CD2031" w:rsidP="00B8043A">
            <w:pPr>
              <w:shd w:val="clear" w:color="auto" w:fill="FFFFFF"/>
              <w:jc w:val="both"/>
              <w:rPr>
                <w:rFonts w:ascii="Verdana" w:hAnsi="Verdana"/>
                <w:sz w:val="22"/>
                <w:szCs w:val="22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C661DE" w14:textId="77777777" w:rsidR="00CD20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 xml:space="preserve">No presentar formula de arreglo. </w:t>
            </w:r>
          </w:p>
          <w:p w14:paraId="21ECC28D" w14:textId="77777777" w:rsidR="005C52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2D351F15" w14:textId="77777777" w:rsidR="005C52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24500A93" w14:textId="77777777" w:rsidR="005C52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070C097" w14:textId="77777777" w:rsidR="005C52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FAA44A4" w14:textId="77777777" w:rsidR="005C52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71F2211C" w14:textId="77777777" w:rsidR="005C5231" w:rsidRDefault="005C5231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46C59B7B" w14:textId="65A7091B" w:rsidR="005C5231" w:rsidRPr="005C5231" w:rsidRDefault="00B8043A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 xml:space="preserve"> </w:t>
            </w:r>
          </w:p>
        </w:tc>
      </w:tr>
      <w:tr w:rsidR="005C5231" w:rsidRPr="005C5231" w14:paraId="61F0883E" w14:textId="77777777" w:rsidTr="008B3405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EE0341" w14:textId="769B7DAE" w:rsidR="000064DC" w:rsidRPr="005C5231" w:rsidRDefault="000064DC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Acta No. </w:t>
            </w:r>
            <w:r w:rsidR="000B2C7C" w:rsidRPr="005C5231">
              <w:rPr>
                <w:rFonts w:ascii="Verdana" w:eastAsia="Arial" w:hAnsi="Verdana" w:cs="Arial"/>
                <w:sz w:val="22"/>
                <w:szCs w:val="22"/>
              </w:rPr>
              <w:t>0</w:t>
            </w:r>
            <w:r w:rsidR="00CD2031" w:rsidRPr="005C5231">
              <w:rPr>
                <w:rFonts w:ascii="Verdana" w:eastAsia="Arial" w:hAnsi="Verdana" w:cs="Arial"/>
                <w:sz w:val="22"/>
                <w:szCs w:val="22"/>
              </w:rPr>
              <w:t>3</w:t>
            </w: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 del </w:t>
            </w:r>
            <w:r w:rsidR="000B2C7C" w:rsidRPr="005C5231">
              <w:rPr>
                <w:rFonts w:ascii="Verdana" w:eastAsia="Arial" w:hAnsi="Verdana" w:cs="Arial"/>
                <w:sz w:val="22"/>
                <w:szCs w:val="22"/>
              </w:rPr>
              <w:t>06</w:t>
            </w:r>
            <w:r w:rsidRPr="005C5231">
              <w:rPr>
                <w:rFonts w:ascii="Verdana" w:eastAsia="Arial" w:hAnsi="Verdana" w:cs="Arial"/>
                <w:sz w:val="22"/>
                <w:szCs w:val="22"/>
              </w:rPr>
              <w:t xml:space="preserve"> de </w:t>
            </w:r>
            <w:r w:rsidR="000B2C7C" w:rsidRPr="005C5231">
              <w:rPr>
                <w:rFonts w:ascii="Verdana" w:eastAsia="Arial" w:hAnsi="Verdana" w:cs="Arial"/>
                <w:sz w:val="22"/>
                <w:szCs w:val="22"/>
              </w:rPr>
              <w:t xml:space="preserve">marzo </w:t>
            </w:r>
            <w:r w:rsidRPr="005C5231">
              <w:rPr>
                <w:rFonts w:ascii="Verdana" w:eastAsia="Arial" w:hAnsi="Verdana" w:cs="Arial"/>
                <w:sz w:val="22"/>
                <w:szCs w:val="22"/>
              </w:rPr>
              <w:t>de 202</w:t>
            </w:r>
            <w:r w:rsidR="000B2C7C" w:rsidRPr="005C5231">
              <w:rPr>
                <w:rFonts w:ascii="Verdana" w:eastAsia="Arial" w:hAnsi="Verdana" w:cs="Arial"/>
                <w:sz w:val="22"/>
                <w:szCs w:val="22"/>
              </w:rPr>
              <w:t>3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C33048" w14:textId="48BD4E57" w:rsidR="00606964" w:rsidRPr="005C5231" w:rsidRDefault="00606964" w:rsidP="005C5231">
            <w:pPr>
              <w:jc w:val="both"/>
              <w:rPr>
                <w:rFonts w:ascii="Verdana" w:hAnsi="Verdana" w:cs="Arial"/>
                <w:sz w:val="22"/>
                <w:szCs w:val="22"/>
                <w:lang w:val="es-CO" w:eastAsia="es-CO"/>
              </w:rPr>
            </w:pPr>
            <w:r w:rsidRPr="005C5231">
              <w:rPr>
                <w:rFonts w:ascii="Verdana" w:hAnsi="Verdana" w:cs="Arial"/>
                <w:sz w:val="22"/>
                <w:szCs w:val="22"/>
                <w:lang w:val="es-CO" w:eastAsia="es-CO"/>
              </w:rPr>
              <w:t xml:space="preserve">1. Demandante </w:t>
            </w:r>
            <w:r w:rsidRPr="00AF5854">
              <w:rPr>
                <w:rFonts w:ascii="Verdana" w:hAnsi="Verdana" w:cs="Arial"/>
                <w:b/>
                <w:sz w:val="22"/>
                <w:szCs w:val="22"/>
                <w:lang w:val="es-CO" w:eastAsia="es-CO"/>
              </w:rPr>
              <w:t>Rocío Gómez Mármol</w:t>
            </w:r>
            <w:r w:rsidRPr="005C5231">
              <w:rPr>
                <w:rFonts w:ascii="Verdana" w:hAnsi="Verdana" w:cs="Arial"/>
                <w:sz w:val="22"/>
                <w:szCs w:val="22"/>
                <w:lang w:val="es-CO" w:eastAsia="es-CO"/>
              </w:rPr>
              <w:t xml:space="preserve"> contra Ministerio de Ambiente y Desarrollo Sostenible, y Otro, Tribunal Administrativo del </w:t>
            </w:r>
            <w:r w:rsidRPr="005C5231">
              <w:rPr>
                <w:rFonts w:ascii="Verdana" w:hAnsi="Verdana" w:cs="Arial"/>
                <w:sz w:val="22"/>
                <w:szCs w:val="22"/>
                <w:lang w:val="es-CO" w:eastAsia="es-CO"/>
              </w:rPr>
              <w:lastRenderedPageBreak/>
              <w:t xml:space="preserve">Magdalena, radicado 2022-00024-00. </w:t>
            </w:r>
          </w:p>
          <w:p w14:paraId="661FE7EF" w14:textId="77777777" w:rsidR="00606964" w:rsidRPr="005C5231" w:rsidRDefault="00606964" w:rsidP="005C5231">
            <w:pPr>
              <w:jc w:val="both"/>
              <w:rPr>
                <w:rFonts w:ascii="Verdana" w:hAnsi="Verdana" w:cs="Arial"/>
                <w:sz w:val="22"/>
                <w:szCs w:val="22"/>
                <w:lang w:val="es-CO" w:eastAsia="es-CO"/>
              </w:rPr>
            </w:pPr>
          </w:p>
          <w:p w14:paraId="7111BB59" w14:textId="0658061D" w:rsidR="00606964" w:rsidRPr="005C5231" w:rsidRDefault="00606964" w:rsidP="005C5231">
            <w:pPr>
              <w:jc w:val="both"/>
              <w:rPr>
                <w:rFonts w:ascii="Verdana" w:hAnsi="Verdana" w:cs="Arial"/>
                <w:sz w:val="22"/>
                <w:szCs w:val="22"/>
                <w:lang w:val="es-CO" w:eastAsia="es-CO"/>
              </w:rPr>
            </w:pPr>
            <w:r w:rsidRPr="005C5231">
              <w:rPr>
                <w:rFonts w:ascii="Verdana" w:hAnsi="Verdana" w:cs="Arial"/>
                <w:sz w:val="22"/>
                <w:szCs w:val="22"/>
                <w:lang w:val="es-CO" w:eastAsia="es-CO"/>
              </w:rPr>
              <w:t xml:space="preserve">2. Convocante </w:t>
            </w:r>
            <w:r w:rsidRPr="00AF5854">
              <w:rPr>
                <w:rFonts w:ascii="Verdana" w:hAnsi="Verdana" w:cs="Arial"/>
                <w:b/>
                <w:sz w:val="22"/>
                <w:szCs w:val="22"/>
                <w:lang w:val="es-CO" w:eastAsia="es-CO"/>
              </w:rPr>
              <w:t xml:space="preserve">Owen Santiago </w:t>
            </w:r>
            <w:proofErr w:type="spellStart"/>
            <w:r w:rsidRPr="00AF5854">
              <w:rPr>
                <w:rFonts w:ascii="Verdana" w:hAnsi="Verdana" w:cs="Arial"/>
                <w:b/>
                <w:sz w:val="22"/>
                <w:szCs w:val="22"/>
                <w:lang w:val="es-CO" w:eastAsia="es-CO"/>
              </w:rPr>
              <w:t>Ivor</w:t>
            </w:r>
            <w:proofErr w:type="spellEnd"/>
            <w:r w:rsidRPr="00AF5854">
              <w:rPr>
                <w:rFonts w:ascii="Verdana" w:hAnsi="Verdana" w:cs="Arial"/>
                <w:b/>
                <w:sz w:val="22"/>
                <w:szCs w:val="22"/>
                <w:lang w:val="es-CO" w:eastAsia="es-CO"/>
              </w:rPr>
              <w:t xml:space="preserve"> Jones Hugues </w:t>
            </w:r>
            <w:r w:rsidRPr="005C5231">
              <w:rPr>
                <w:rFonts w:ascii="Verdana" w:hAnsi="Verdana" w:cs="Arial"/>
                <w:sz w:val="22"/>
                <w:szCs w:val="22"/>
                <w:lang w:val="es-CO" w:eastAsia="es-CO"/>
              </w:rPr>
              <w:t>convocado Parques Nacionales Naturales de Colombia, Procuraduría 155 Judicial II para asuntos Administrativos de Santa Marta, radicado E-2022-735815</w:t>
            </w:r>
          </w:p>
          <w:p w14:paraId="504D4B61" w14:textId="77777777" w:rsidR="00606964" w:rsidRPr="005C5231" w:rsidRDefault="00606964" w:rsidP="005C5231">
            <w:pPr>
              <w:jc w:val="both"/>
              <w:rPr>
                <w:rFonts w:ascii="Verdana" w:hAnsi="Verdana" w:cs="Arial"/>
                <w:sz w:val="22"/>
                <w:szCs w:val="22"/>
                <w:lang w:val="es-CO" w:eastAsia="es-CO"/>
              </w:rPr>
            </w:pPr>
          </w:p>
          <w:p w14:paraId="4051A06E" w14:textId="77777777" w:rsidR="00606964" w:rsidRPr="005C5231" w:rsidRDefault="00606964" w:rsidP="005C5231">
            <w:pPr>
              <w:jc w:val="both"/>
              <w:rPr>
                <w:rFonts w:ascii="Verdana" w:hAnsi="Verdana" w:cs="Arial"/>
                <w:sz w:val="22"/>
                <w:szCs w:val="22"/>
                <w:lang w:val="es-CO" w:eastAsia="es-CO"/>
              </w:rPr>
            </w:pPr>
            <w:r w:rsidRPr="005C5231">
              <w:rPr>
                <w:rFonts w:ascii="Verdana" w:hAnsi="Verdana" w:cs="Arial"/>
                <w:sz w:val="22"/>
                <w:szCs w:val="22"/>
                <w:lang w:val="es-CO" w:eastAsia="es-CO"/>
              </w:rPr>
              <w:t xml:space="preserve">3. Audiencia inicial proceso de reparación directa de </w:t>
            </w:r>
            <w:r w:rsidRPr="00AF5854">
              <w:rPr>
                <w:rFonts w:ascii="Verdana" w:hAnsi="Verdana" w:cs="Arial"/>
                <w:b/>
                <w:sz w:val="22"/>
                <w:szCs w:val="22"/>
                <w:lang w:val="es-CO" w:eastAsia="es-CO"/>
              </w:rPr>
              <w:t>Saida Milena García Manjarrez</w:t>
            </w:r>
            <w:r w:rsidRPr="005C5231">
              <w:rPr>
                <w:rFonts w:ascii="Verdana" w:hAnsi="Verdana" w:cs="Arial"/>
                <w:sz w:val="22"/>
                <w:szCs w:val="22"/>
                <w:lang w:val="es-CO" w:eastAsia="es-CO"/>
              </w:rPr>
              <w:t xml:space="preserve"> y Otros contra Ministerio de Ambiente y Desarrollo Sostenible, y Otros, Juzgado Noveno Administrativo Del Circuito Judicial de Santa Marta, radicado 2022-00024-00. </w:t>
            </w:r>
          </w:p>
          <w:p w14:paraId="0B9945AB" w14:textId="43F777FE" w:rsidR="00606964" w:rsidRPr="005C5231" w:rsidRDefault="00606964" w:rsidP="005C5231">
            <w:pPr>
              <w:jc w:val="both"/>
              <w:rPr>
                <w:rFonts w:ascii="Verdana" w:hAnsi="Verdana"/>
                <w:sz w:val="22"/>
                <w:szCs w:val="22"/>
                <w:lang w:val="es-CO"/>
              </w:rPr>
            </w:pPr>
          </w:p>
          <w:p w14:paraId="32FFA34A" w14:textId="47056ED3" w:rsidR="000064DC" w:rsidRPr="005C5231" w:rsidRDefault="00AF5854" w:rsidP="005C5231">
            <w:pPr>
              <w:shd w:val="clear" w:color="auto" w:fill="FFFFFF"/>
              <w:jc w:val="both"/>
              <w:rPr>
                <w:rFonts w:ascii="Verdana" w:hAnsi="Verdana"/>
                <w:sz w:val="22"/>
                <w:szCs w:val="22"/>
              </w:rPr>
            </w:pPr>
            <w:r>
              <w:rPr>
                <w:rFonts w:ascii="Verdana" w:hAnsi="Verdana"/>
                <w:sz w:val="22"/>
                <w:szCs w:val="22"/>
              </w:rPr>
              <w:t>6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E714CD" w14:textId="10FCA813" w:rsidR="0032732C" w:rsidRDefault="005C5231" w:rsidP="0032732C">
            <w:pPr>
              <w:overflowPunct w:val="0"/>
              <w:autoSpaceDE w:val="0"/>
              <w:adjustRightInd w:val="0"/>
              <w:ind w:right="214"/>
              <w:jc w:val="both"/>
              <w:rPr>
                <w:rFonts w:ascii="Arial Narrow" w:hAnsi="Arial Narrow" w:cs="Arial"/>
              </w:rPr>
            </w:pPr>
            <w:r w:rsidRPr="005C5231">
              <w:rPr>
                <w:rFonts w:ascii="Verdana" w:eastAsia="Arial" w:hAnsi="Verdana" w:cs="Arial"/>
                <w:sz w:val="22"/>
                <w:szCs w:val="22"/>
              </w:rPr>
              <w:lastRenderedPageBreak/>
              <w:t xml:space="preserve">En </w:t>
            </w:r>
            <w:r w:rsidR="0032732C">
              <w:rPr>
                <w:rFonts w:ascii="Verdana" w:eastAsia="Arial" w:hAnsi="Verdana" w:cs="Arial"/>
                <w:sz w:val="22"/>
                <w:szCs w:val="22"/>
              </w:rPr>
              <w:t xml:space="preserve">caso de Rocío Gómez Mármol se concluye que </w:t>
            </w:r>
            <w:r w:rsidR="0032732C">
              <w:rPr>
                <w:rFonts w:ascii="Arial Narrow" w:hAnsi="Arial Narrow" w:cs="Arial"/>
              </w:rPr>
              <w:t xml:space="preserve">debe complementarse la ficha con las observaciones </w:t>
            </w:r>
            <w:r w:rsidR="0032732C">
              <w:rPr>
                <w:rFonts w:ascii="Arial Narrow" w:hAnsi="Arial Narrow" w:cs="Arial"/>
              </w:rPr>
              <w:lastRenderedPageBreak/>
              <w:t xml:space="preserve">expuestas y debe volverse a someter a Comité. </w:t>
            </w:r>
          </w:p>
          <w:p w14:paraId="0A871467" w14:textId="77777777" w:rsidR="000064DC" w:rsidRDefault="000064DC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2C33AB9" w14:textId="77777777" w:rsidR="0045335B" w:rsidRDefault="0045335B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>Se decide no conciliar.</w:t>
            </w:r>
          </w:p>
          <w:p w14:paraId="3E8B13A1" w14:textId="77777777" w:rsidR="0045335B" w:rsidRDefault="0045335B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6C192B73" w14:textId="77777777" w:rsidR="0045335B" w:rsidRDefault="0045335B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79387A89" w14:textId="77777777" w:rsidR="0045335B" w:rsidRDefault="0045335B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529AFC3F" w14:textId="77777777" w:rsidR="0045335B" w:rsidRDefault="0045335B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0BEE1B46" w14:textId="77777777" w:rsidR="0045335B" w:rsidRDefault="0045335B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307E9A60" w14:textId="77777777" w:rsidR="0045335B" w:rsidRDefault="0045335B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  <w:p w14:paraId="14281D16" w14:textId="796F37FE" w:rsidR="0045335B" w:rsidRPr="005C5231" w:rsidRDefault="0045335B" w:rsidP="00A45CE1">
            <w:pPr>
              <w:shd w:val="clear" w:color="auto" w:fill="FFFFFF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 xml:space="preserve">Se decide no conciliar. </w:t>
            </w:r>
          </w:p>
        </w:tc>
      </w:tr>
      <w:tr w:rsidR="00251AFB" w:rsidRPr="008B3405" w14:paraId="30AAEFFC" w14:textId="77777777" w:rsidTr="00F1748A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5E97B0" w14:textId="43C12DBA" w:rsidR="00251AFB" w:rsidRPr="00251AFB" w:rsidRDefault="00251AFB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  <w:highlight w:val="yellow"/>
              </w:rPr>
            </w:pPr>
            <w:r w:rsidRPr="00251AFB">
              <w:rPr>
                <w:rFonts w:ascii="Verdana" w:eastAsia="Arial" w:hAnsi="Verdana" w:cs="Arial"/>
                <w:sz w:val="22"/>
                <w:szCs w:val="22"/>
                <w:highlight w:val="yellow"/>
              </w:rPr>
              <w:lastRenderedPageBreak/>
              <w:t xml:space="preserve">24 abril </w:t>
            </w:r>
            <w:r w:rsidR="00AF5854">
              <w:rPr>
                <w:rFonts w:ascii="Verdana" w:eastAsia="Arial" w:hAnsi="Verdana" w:cs="Arial"/>
                <w:sz w:val="22"/>
                <w:szCs w:val="22"/>
                <w:highlight w:val="yellow"/>
              </w:rPr>
              <w:t xml:space="preserve">de acuerdo con el calendario. 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C063A7" w14:textId="77777777" w:rsidR="00251AFB" w:rsidRPr="00251AFB" w:rsidRDefault="00251AFB" w:rsidP="00251AFB">
            <w:pPr>
              <w:shd w:val="clear" w:color="auto" w:fill="FFFFFF"/>
              <w:suppressAutoHyphens w:val="0"/>
              <w:autoSpaceDN/>
              <w:spacing w:before="100" w:beforeAutospacing="1" w:after="100" w:afterAutospacing="1"/>
              <w:textAlignment w:val="auto"/>
              <w:rPr>
                <w:rFonts w:ascii="Arial" w:hAnsi="Arial" w:cs="Arial"/>
                <w:color w:val="3C4043"/>
                <w:spacing w:val="3"/>
                <w:sz w:val="21"/>
                <w:szCs w:val="21"/>
                <w:highlight w:val="yellow"/>
                <w:lang w:val="es-MX" w:eastAsia="es-MX"/>
              </w:rPr>
            </w:pPr>
            <w:r w:rsidRPr="00251AFB">
              <w:rPr>
                <w:rFonts w:ascii="Arial" w:hAnsi="Arial" w:cs="Arial"/>
                <w:color w:val="3C4043"/>
                <w:spacing w:val="3"/>
                <w:sz w:val="21"/>
                <w:szCs w:val="21"/>
                <w:highlight w:val="yellow"/>
                <w:lang w:val="es-MX" w:eastAsia="es-MX"/>
              </w:rPr>
              <w:t xml:space="preserve">b) Solicitud de conciliación prejudicial convocante Ángelo </w:t>
            </w:r>
            <w:proofErr w:type="spellStart"/>
            <w:r w:rsidRPr="00251AFB">
              <w:rPr>
                <w:rFonts w:ascii="Arial" w:hAnsi="Arial" w:cs="Arial"/>
                <w:color w:val="3C4043"/>
                <w:spacing w:val="3"/>
                <w:sz w:val="21"/>
                <w:szCs w:val="21"/>
                <w:highlight w:val="yellow"/>
                <w:lang w:val="es-MX" w:eastAsia="es-MX"/>
              </w:rPr>
              <w:t>Stoyanovich</w:t>
            </w:r>
            <w:proofErr w:type="spellEnd"/>
            <w:r w:rsidRPr="00251AFB">
              <w:rPr>
                <w:rFonts w:ascii="Arial" w:hAnsi="Arial" w:cs="Arial"/>
                <w:color w:val="3C4043"/>
                <w:spacing w:val="3"/>
                <w:sz w:val="21"/>
                <w:szCs w:val="21"/>
                <w:highlight w:val="yellow"/>
                <w:lang w:val="es-MX" w:eastAsia="es-MX"/>
              </w:rPr>
              <w:t xml:space="preserve"> Romero, convocados Unidad Administrativa Especial De Parques Nacionales Naturales De Colombia y Ministerio De Defensa Nacional., Procuraduría 86 Judicial I Para Asuntos Administrativos, radicado E- 2023 - 097765 Interno 2023 - 031</w:t>
            </w:r>
          </w:p>
          <w:p w14:paraId="48EE4362" w14:textId="77777777" w:rsidR="00251AFB" w:rsidRPr="00251AFB" w:rsidRDefault="00251AFB" w:rsidP="008B3405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highlight w:val="yellow"/>
                <w:lang w:val="es-MX" w:eastAsia="es-MX"/>
              </w:rPr>
            </w:pP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9BD799" w14:textId="7BF5B1FC" w:rsidR="00251AFB" w:rsidRPr="008B3405" w:rsidRDefault="00251AFB" w:rsidP="0032732C">
            <w:pPr>
              <w:overflowPunct w:val="0"/>
              <w:autoSpaceDE w:val="0"/>
              <w:adjustRightInd w:val="0"/>
              <w:ind w:right="214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 w:rsidRPr="00251AFB">
              <w:rPr>
                <w:rFonts w:ascii="Verdana" w:eastAsia="Arial" w:hAnsi="Verdana" w:cs="Arial"/>
                <w:sz w:val="22"/>
                <w:szCs w:val="22"/>
                <w:highlight w:val="yellow"/>
              </w:rPr>
              <w:t>NO HAY ACTA- PENDIENTE SE CONFIRME POR EL ABOGADO O EL JEFE DE LA OAJ CERTIFICACION</w:t>
            </w:r>
          </w:p>
        </w:tc>
      </w:tr>
      <w:tr w:rsidR="00251AFB" w:rsidRPr="008B3405" w14:paraId="097C7D28" w14:textId="77777777" w:rsidTr="00F1748A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855D14" w14:textId="4D3D42A2" w:rsidR="00251AFB" w:rsidRDefault="00251AFB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>17 mayo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53827F" w14:textId="46EA4377" w:rsidR="00251AFB" w:rsidRPr="00251AFB" w:rsidRDefault="00251AFB" w:rsidP="00251AFB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>decidió NO presentar formula de arreglo conciliatorio, en relación</w:t>
            </w:r>
          </w:p>
          <w:p w14:paraId="40C1FB88" w14:textId="77777777" w:rsidR="00251AFB" w:rsidRPr="00251AFB" w:rsidRDefault="00251AFB" w:rsidP="00251AFB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>con las pretensiones contenidas en la petición presentada ante la Procuraduría 27 Judicial II Para Asuntos</w:t>
            </w:r>
          </w:p>
          <w:p w14:paraId="6CDB6F7D" w14:textId="77777777" w:rsidR="00251AFB" w:rsidRPr="00251AFB" w:rsidRDefault="00251AFB" w:rsidP="00251AFB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lastRenderedPageBreak/>
              <w:t>Administrativos de Ibagué, dentro del radicado E-2023-110417 Interno I-2023-2829970 (Requisito de</w:t>
            </w:r>
          </w:p>
          <w:p w14:paraId="4850C193" w14:textId="3950FB82" w:rsidR="00251AFB" w:rsidRPr="00251AFB" w:rsidRDefault="00251AFB" w:rsidP="00251AFB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procedibilidad), </w:t>
            </w:r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 xml:space="preserve">siendo convocante la señora </w:t>
            </w:r>
            <w:proofErr w:type="spellStart"/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>Ingridh</w:t>
            </w:r>
            <w:proofErr w:type="spellEnd"/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 xml:space="preserve"> Rocío Oñate Sierra </w:t>
            </w: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>y Otros.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1F012A" w14:textId="2D53247E" w:rsidR="00251AFB" w:rsidRDefault="00251AFB" w:rsidP="0032732C">
            <w:pPr>
              <w:overflowPunct w:val="0"/>
              <w:autoSpaceDE w:val="0"/>
              <w:adjustRightInd w:val="0"/>
              <w:ind w:right="214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lastRenderedPageBreak/>
              <w:t xml:space="preserve">Certificación </w:t>
            </w:r>
          </w:p>
        </w:tc>
      </w:tr>
      <w:tr w:rsidR="00251AFB" w:rsidRPr="008B3405" w14:paraId="622DFD80" w14:textId="77777777" w:rsidTr="00F1748A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2A8AEB" w14:textId="3D974A6D" w:rsidR="00251AFB" w:rsidRDefault="00251AFB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 xml:space="preserve">31 AGOSTO 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200941" w14:textId="674B1F7B" w:rsidR="00251AFB" w:rsidRPr="00251AFB" w:rsidRDefault="00251AFB" w:rsidP="00AF5854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>por unanimidad de sus integrantes, decidió no presentar formula de arreglo conciliatorio, en relación con las</w:t>
            </w:r>
            <w:r w:rsidR="00AF5854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 </w:t>
            </w: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>pretensiones contenidas en la petición presentada ante la Procuraduría 180 Judicial I Para Asuntos Administrativos de Manizales,</w:t>
            </w:r>
            <w:r w:rsidR="00AF5854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 </w:t>
            </w: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dentro del radicado E- 2023-434469 Interno 678-23 (Requisito de procedibilidad), siendo convocante el </w:t>
            </w:r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>señor Jair Zapata</w:t>
            </w: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 y Otros.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0FB8B6" w14:textId="3BC5DD01" w:rsidR="00251AFB" w:rsidRPr="008B3405" w:rsidRDefault="00251AFB" w:rsidP="0032732C">
            <w:pPr>
              <w:overflowPunct w:val="0"/>
              <w:autoSpaceDE w:val="0"/>
              <w:adjustRightInd w:val="0"/>
              <w:ind w:right="214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>Certificación</w:t>
            </w:r>
          </w:p>
        </w:tc>
      </w:tr>
      <w:tr w:rsidR="00251AFB" w:rsidRPr="008B3405" w14:paraId="4146584F" w14:textId="77777777" w:rsidTr="00F1748A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1DEA08" w14:textId="092B3BA5" w:rsidR="00251AFB" w:rsidRPr="008B3405" w:rsidRDefault="00251AFB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 xml:space="preserve">12 SEPTIEMBRE 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F66FF4" w14:textId="77777777" w:rsidR="00251AFB" w:rsidRPr="00251AFB" w:rsidRDefault="00251AFB" w:rsidP="00251AFB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>Procuraduría 186 Judicial I Para Asuntos</w:t>
            </w:r>
          </w:p>
          <w:p w14:paraId="7931BAB4" w14:textId="77777777" w:rsidR="00251AFB" w:rsidRPr="00251AFB" w:rsidRDefault="00251AFB" w:rsidP="00251AFB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>Administrativos de Quibdó, dentro del radicado E- 2023-439486 - I-2023-</w:t>
            </w:r>
          </w:p>
          <w:p w14:paraId="03D48E25" w14:textId="77777777" w:rsidR="00251AFB" w:rsidRPr="00AF5854" w:rsidRDefault="00251AFB" w:rsidP="00251AFB">
            <w:pPr>
              <w:suppressAutoHyphens w:val="0"/>
              <w:autoSpaceDN/>
              <w:textAlignment w:val="auto"/>
              <w:rPr>
                <w:rFonts w:ascii="Verdana" w:hAnsi="Verdana"/>
                <w:b/>
                <w:sz w:val="22"/>
                <w:szCs w:val="22"/>
                <w:lang w:val="es-MX" w:eastAsia="es-MX"/>
              </w:rPr>
            </w:pPr>
            <w:r w:rsidRPr="00251AFB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3068237 (Requisito de procedibilidad), siendo </w:t>
            </w:r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 xml:space="preserve">convocante </w:t>
            </w:r>
            <w:proofErr w:type="spellStart"/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>Edilson</w:t>
            </w:r>
            <w:proofErr w:type="spellEnd"/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 xml:space="preserve"> Córdoba</w:t>
            </w:r>
          </w:p>
          <w:p w14:paraId="4CA7EEE6" w14:textId="0C5DD392" w:rsidR="00251AFB" w:rsidRPr="008B3405" w:rsidRDefault="00251AFB" w:rsidP="00AF5854">
            <w:pPr>
              <w:suppressAutoHyphens w:val="0"/>
              <w:autoSpaceDN/>
              <w:ind w:left="708" w:hanging="708"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>Mosquera.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84DE05" w14:textId="55356A6F" w:rsidR="00251AFB" w:rsidRPr="008B3405" w:rsidRDefault="00AF5854" w:rsidP="0032732C">
            <w:pPr>
              <w:overflowPunct w:val="0"/>
              <w:autoSpaceDE w:val="0"/>
              <w:adjustRightInd w:val="0"/>
              <w:ind w:right="214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 xml:space="preserve">Certificación </w:t>
            </w:r>
          </w:p>
        </w:tc>
      </w:tr>
      <w:tr w:rsidR="008B3405" w:rsidRPr="008B3405" w14:paraId="3D827654" w14:textId="77777777" w:rsidTr="00F1748A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3842C" w14:textId="45547684" w:rsidR="008B3405" w:rsidRPr="008B3405" w:rsidRDefault="008B3405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bookmarkStart w:id="0" w:name="_Hlk161909794"/>
            <w:r w:rsidRPr="008B3405">
              <w:rPr>
                <w:rFonts w:ascii="Verdana" w:eastAsia="Arial" w:hAnsi="Verdana" w:cs="Arial"/>
                <w:sz w:val="22"/>
                <w:szCs w:val="22"/>
              </w:rPr>
              <w:t>Acta No.  del 17 de noviembre de 2023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8931C9" w14:textId="58CBD99B" w:rsidR="008B3405" w:rsidRPr="008B3405" w:rsidRDefault="008B3405" w:rsidP="008B3405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 w:rsidRPr="008B3405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1. Conciliación prejudicial, </w:t>
            </w:r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>Empresa Para La Sostenibilidad Ambiental S.A.S.,</w:t>
            </w:r>
            <w:r w:rsidRPr="008B3405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 Procuraduría 68 Judicial I Para Asuntos Administrativos de Tunja, radicado 2023-0080, desequilibrio contractual, fecha de la audiencia 20 de noviembre de 2023, a las 11.00 a.m. Dirección Territorial Andes Nororientales).  </w:t>
            </w:r>
          </w:p>
          <w:p w14:paraId="5447C110" w14:textId="77777777" w:rsidR="008B3405" w:rsidRPr="008B3405" w:rsidRDefault="008B3405" w:rsidP="008B3405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</w:p>
          <w:p w14:paraId="5AB24EAB" w14:textId="4EC0E49E" w:rsidR="008B3405" w:rsidRPr="008B3405" w:rsidRDefault="008B3405" w:rsidP="008B3405">
            <w:pPr>
              <w:suppressAutoHyphens w:val="0"/>
              <w:autoSpaceDN/>
              <w:textAlignment w:val="auto"/>
              <w:rPr>
                <w:rFonts w:ascii="Verdana" w:hAnsi="Verdana" w:cs="Arial"/>
                <w:sz w:val="22"/>
                <w:szCs w:val="22"/>
                <w:lang w:val="es-MX" w:eastAsia="es-CO"/>
              </w:rPr>
            </w:pPr>
            <w:r w:rsidRPr="008B3405">
              <w:rPr>
                <w:rFonts w:ascii="Verdana" w:hAnsi="Verdana"/>
                <w:sz w:val="22"/>
                <w:szCs w:val="22"/>
                <w:lang w:val="es-MX" w:eastAsia="es-MX"/>
              </w:rPr>
              <w:lastRenderedPageBreak/>
              <w:t xml:space="preserve">2. Pacto de cumplimiento, proceso de acción popular de </w:t>
            </w:r>
            <w:proofErr w:type="spellStart"/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>Veruska</w:t>
            </w:r>
            <w:proofErr w:type="spellEnd"/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 xml:space="preserve"> Nieto Borja</w:t>
            </w:r>
            <w:r w:rsidRPr="008B3405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 contra el Ministerio de Medio Ambiente y Desarrollo Sostenible, y Otros, declaración de sujeto de derechos a el Área de Manejo Especial de la Macarena -AMEM, radicado 20190030300, Tribunal Administrativo de Cundinamarca, fecha de audiencia 24 de noviembre de 2023, (Dirección Territorial Amazonia)  </w:t>
            </w:r>
            <w:r w:rsidRPr="008B3405">
              <w:rPr>
                <w:rFonts w:ascii="Verdana" w:hAnsi="Verdana"/>
                <w:sz w:val="22"/>
                <w:szCs w:val="22"/>
                <w:lang w:val="es-MX" w:eastAsia="es-MX"/>
              </w:rPr>
              <w:br/>
            </w:r>
            <w:r w:rsidRPr="008B3405">
              <w:rPr>
                <w:rFonts w:ascii="Verdana" w:hAnsi="Verdana"/>
                <w:sz w:val="22"/>
                <w:szCs w:val="22"/>
                <w:lang w:val="es-MX" w:eastAsia="es-MX"/>
              </w:rPr>
              <w:br/>
            </w:r>
            <w:r w:rsidRPr="008B3405">
              <w:rPr>
                <w:rFonts w:ascii="Verdana" w:hAnsi="Verdana"/>
                <w:sz w:val="22"/>
                <w:szCs w:val="22"/>
                <w:lang w:val="es-MX" w:eastAsia="es-MX"/>
              </w:rPr>
              <w:br/>
              <w:t>3. Conciliación prejudicial</w:t>
            </w:r>
            <w:r w:rsidRPr="00AF5854">
              <w:rPr>
                <w:rFonts w:ascii="Verdana" w:hAnsi="Verdana"/>
                <w:b/>
                <w:sz w:val="22"/>
                <w:szCs w:val="22"/>
                <w:lang w:val="es-MX" w:eastAsia="es-MX"/>
              </w:rPr>
              <w:t>, Jorge Luis Acevedo Rozo,</w:t>
            </w:r>
            <w:r w:rsidRPr="008B3405">
              <w:rPr>
                <w:rFonts w:ascii="Verdana" w:hAnsi="Verdana"/>
                <w:sz w:val="22"/>
                <w:szCs w:val="22"/>
                <w:lang w:val="es-MX" w:eastAsia="es-MX"/>
              </w:rPr>
              <w:t xml:space="preserve"> Procuraduría Quinta Judicial II Para Asuntos Administrativos de Bogotá, Radicación No E-2023-538794, se declare la nulidad de los actos administrativos que decretó el incumplimiento del contrato de prestación de servicios No. 240 de 2022, fecha de la audiencia 20 de noviembre de 2023, a las 2.30 p.m. (Dirección Territorial Caribe)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80E94A" w14:textId="451E4CC2" w:rsidR="008B3405" w:rsidRPr="008B3405" w:rsidRDefault="008B3405" w:rsidP="0032732C">
            <w:pPr>
              <w:overflowPunct w:val="0"/>
              <w:autoSpaceDE w:val="0"/>
              <w:adjustRightInd w:val="0"/>
              <w:ind w:right="214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  <w:r w:rsidRPr="008B3405">
              <w:rPr>
                <w:rFonts w:ascii="Verdana" w:eastAsia="Arial" w:hAnsi="Verdana" w:cs="Arial"/>
                <w:sz w:val="22"/>
                <w:szCs w:val="22"/>
              </w:rPr>
              <w:lastRenderedPageBreak/>
              <w:t xml:space="preserve">En los tres asuntos sometidos a comité se decide </w:t>
            </w:r>
            <w:proofErr w:type="gramStart"/>
            <w:r w:rsidRPr="008B3405">
              <w:rPr>
                <w:rFonts w:ascii="Verdana" w:eastAsia="Arial" w:hAnsi="Verdana" w:cs="Arial"/>
                <w:sz w:val="22"/>
                <w:szCs w:val="22"/>
              </w:rPr>
              <w:t>unánimemente  no</w:t>
            </w:r>
            <w:proofErr w:type="gramEnd"/>
            <w:r w:rsidRPr="008B3405">
              <w:rPr>
                <w:rFonts w:ascii="Verdana" w:eastAsia="Arial" w:hAnsi="Verdana" w:cs="Arial"/>
                <w:sz w:val="22"/>
                <w:szCs w:val="22"/>
              </w:rPr>
              <w:t xml:space="preserve"> conciliar</w:t>
            </w:r>
          </w:p>
        </w:tc>
      </w:tr>
      <w:tr w:rsidR="00F1748A" w:rsidRPr="008B3405" w14:paraId="754A5F01" w14:textId="77777777" w:rsidTr="00F1748A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6B5DBA" w14:textId="5DEBDA2B" w:rsidR="00F1748A" w:rsidRPr="008B3405" w:rsidRDefault="00DC4010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 xml:space="preserve">13 de </w:t>
            </w:r>
            <w:bookmarkStart w:id="1" w:name="_GoBack"/>
            <w:bookmarkEnd w:id="1"/>
            <w:r w:rsidR="00F1748A">
              <w:rPr>
                <w:rFonts w:ascii="Verdana" w:eastAsia="Arial" w:hAnsi="Verdana" w:cs="Arial"/>
                <w:sz w:val="22"/>
                <w:szCs w:val="22"/>
              </w:rPr>
              <w:t xml:space="preserve">Diciembre </w:t>
            </w:r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78CE7" w14:textId="063485F2" w:rsidR="00F1748A" w:rsidRPr="008B3405" w:rsidRDefault="00F1748A" w:rsidP="008B3405">
            <w:pPr>
              <w:suppressAutoHyphens w:val="0"/>
              <w:autoSpaceDN/>
              <w:textAlignment w:val="auto"/>
              <w:rPr>
                <w:rFonts w:ascii="Verdana" w:hAnsi="Verdana"/>
                <w:sz w:val="22"/>
                <w:szCs w:val="22"/>
                <w:lang w:val="es-MX" w:eastAsia="es-MX"/>
              </w:rPr>
            </w:pP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1)  </w:t>
            </w:r>
            <w:proofErr w:type="spellStart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Conciliaciónprejudicial</w:t>
            </w:r>
            <w:proofErr w:type="spellEnd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 convocante </w:t>
            </w:r>
            <w:r w:rsidRPr="00AF5854">
              <w:rPr>
                <w:rFonts w:ascii="Arial" w:hAnsi="Arial" w:cs="Arial"/>
                <w:b/>
                <w:color w:val="3C4043"/>
                <w:spacing w:val="3"/>
                <w:sz w:val="21"/>
                <w:szCs w:val="21"/>
                <w:shd w:val="clear" w:color="auto" w:fill="FFFFFF"/>
              </w:rPr>
              <w:t>EILER EVELIO AREVALO</w:t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 convocado PARQUES NACIO NACIONALESNATURALES DE COLOMBIA, radicado EN-2023-631209-Interno No-259, Procuraduría </w:t>
            </w:r>
            <w:proofErr w:type="gramStart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Once(</w:t>
            </w:r>
            <w:proofErr w:type="gramEnd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11) Judicial II Para Asuntos Administrativos de Bogotá D.C., fecha de </w:t>
            </w:r>
            <w:proofErr w:type="spellStart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laaudiencia</w:t>
            </w:r>
            <w:proofErr w:type="spellEnd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 13 de diciembre de 2023.   (Dirección Territorial Pacifico) Se anexa ficha remitida por el apoderado.</w:t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2) Presentación Propuesta de Política de Prevención de Daño Antijurídico de acuerdo con las directrices dadas por </w:t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lastRenderedPageBreak/>
              <w:t xml:space="preserve">la Agencia Nacional de Defensa Jurídica del Estado. </w:t>
            </w:r>
            <w:proofErr w:type="gramStart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( Secretaria</w:t>
            </w:r>
            <w:proofErr w:type="gramEnd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 Técnica). Adjunto circular. 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E535B5" w14:textId="77777777" w:rsidR="00F1748A" w:rsidRPr="008B3405" w:rsidRDefault="00F1748A" w:rsidP="0032732C">
            <w:pPr>
              <w:overflowPunct w:val="0"/>
              <w:autoSpaceDE w:val="0"/>
              <w:adjustRightInd w:val="0"/>
              <w:ind w:right="214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</w:tc>
      </w:tr>
      <w:tr w:rsidR="00F1748A" w:rsidRPr="008B3405" w14:paraId="1E29497B" w14:textId="77777777" w:rsidTr="005C5231">
        <w:trPr>
          <w:trHeight w:val="647"/>
        </w:trPr>
        <w:tc>
          <w:tcPr>
            <w:tcW w:w="197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05EFA8" w14:textId="28E28F5A" w:rsidR="00F1748A" w:rsidRDefault="00F1748A" w:rsidP="00A45CE1">
            <w:pPr>
              <w:shd w:val="clear" w:color="auto" w:fill="FFFFFF"/>
              <w:rPr>
                <w:rFonts w:ascii="Verdana" w:eastAsia="Arial" w:hAnsi="Verdana" w:cs="Arial"/>
                <w:sz w:val="22"/>
                <w:szCs w:val="22"/>
              </w:rPr>
            </w:pPr>
            <w:r>
              <w:rPr>
                <w:rFonts w:ascii="Verdana" w:eastAsia="Arial" w:hAnsi="Verdana" w:cs="Arial"/>
                <w:sz w:val="22"/>
                <w:szCs w:val="22"/>
              </w:rPr>
              <w:t xml:space="preserve">28 </w:t>
            </w:r>
            <w:proofErr w:type="gramStart"/>
            <w:r>
              <w:rPr>
                <w:rFonts w:ascii="Verdana" w:eastAsia="Arial" w:hAnsi="Verdana" w:cs="Arial"/>
                <w:sz w:val="22"/>
                <w:szCs w:val="22"/>
              </w:rPr>
              <w:t>Diciembre</w:t>
            </w:r>
            <w:proofErr w:type="gramEnd"/>
          </w:p>
        </w:tc>
        <w:tc>
          <w:tcPr>
            <w:tcW w:w="401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A8683D" w14:textId="77777777" w:rsidR="00F1748A" w:rsidRDefault="00F1748A" w:rsidP="008B3405">
            <w:pPr>
              <w:suppressAutoHyphens w:val="0"/>
              <w:autoSpaceDN/>
              <w:textAlignment w:val="auto"/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Sesión </w:t>
            </w:r>
            <w:proofErr w:type="spellStart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Asincronica</w:t>
            </w:r>
            <w:proofErr w:type="spellEnd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 </w:t>
            </w:r>
          </w:p>
          <w:p w14:paraId="1F893922" w14:textId="77777777" w:rsidR="00F1748A" w:rsidRDefault="00F1748A" w:rsidP="008B3405">
            <w:pPr>
              <w:suppressAutoHyphens w:val="0"/>
              <w:autoSpaceDN/>
              <w:textAlignment w:val="auto"/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</w:pPr>
          </w:p>
          <w:p w14:paraId="6FC7C87C" w14:textId="3D119BA9" w:rsidR="00F1748A" w:rsidRDefault="00F1748A" w:rsidP="008B3405">
            <w:pPr>
              <w:suppressAutoHyphens w:val="0"/>
              <w:autoSpaceDN/>
              <w:textAlignment w:val="auto"/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2. Informar inasistencia, impedimento o </w:t>
            </w:r>
            <w:proofErr w:type="gramStart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recusación .</w:t>
            </w:r>
            <w:proofErr w:type="gramEnd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3.  Asuntos a estudio y decisión: Se propone </w:t>
            </w:r>
            <w:proofErr w:type="gramStart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evaluar  insumos</w:t>
            </w:r>
            <w:proofErr w:type="gramEnd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 política prevención daño antijuridico para su formulación.  De acuerdo con la sesión del día martes 12 de diciembre, se adjunta: </w:t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- Presentación realizada por la Secretaría Técnica con los complementos solicitados </w:t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</w:rPr>
              <w:br/>
            </w:r>
            <w:proofErr w:type="gramStart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-  Excel</w:t>
            </w:r>
            <w:proofErr w:type="gramEnd"/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 xml:space="preserve"> la información objeto de análisis </w:t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</w:rPr>
              <w:br/>
            </w:r>
            <w:r>
              <w:rPr>
                <w:rFonts w:ascii="Arial" w:hAnsi="Arial" w:cs="Arial"/>
                <w:color w:val="3C4043"/>
                <w:spacing w:val="3"/>
                <w:sz w:val="21"/>
                <w:szCs w:val="21"/>
                <w:shd w:val="clear" w:color="auto" w:fill="FFFFFF"/>
              </w:rPr>
              <w:t>-  Aplicativo en Excel donde estará contenida la política una vez se apruebe por el Comité. </w:t>
            </w:r>
          </w:p>
        </w:tc>
        <w:tc>
          <w:tcPr>
            <w:tcW w:w="279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632FB0" w14:textId="77777777" w:rsidR="00F1748A" w:rsidRPr="008B3405" w:rsidRDefault="00F1748A" w:rsidP="0032732C">
            <w:pPr>
              <w:overflowPunct w:val="0"/>
              <w:autoSpaceDE w:val="0"/>
              <w:adjustRightInd w:val="0"/>
              <w:ind w:right="214"/>
              <w:jc w:val="both"/>
              <w:rPr>
                <w:rFonts w:ascii="Verdana" w:eastAsia="Arial" w:hAnsi="Verdana" w:cs="Arial"/>
                <w:sz w:val="22"/>
                <w:szCs w:val="22"/>
              </w:rPr>
            </w:pPr>
          </w:p>
        </w:tc>
      </w:tr>
      <w:bookmarkEnd w:id="0"/>
    </w:tbl>
    <w:p w14:paraId="5FC247B0" w14:textId="33FC1535" w:rsidR="000064DC" w:rsidRDefault="000064DC" w:rsidP="000064DC">
      <w:pPr>
        <w:pStyle w:val="Default"/>
        <w:jc w:val="both"/>
        <w:rPr>
          <w:rFonts w:ascii="Verdana" w:hAnsi="Verdana"/>
          <w:sz w:val="22"/>
          <w:szCs w:val="22"/>
        </w:rPr>
      </w:pPr>
    </w:p>
    <w:p w14:paraId="68C666EC" w14:textId="5FD8B1ED" w:rsidR="00F71ECD" w:rsidRDefault="00F71ECD" w:rsidP="000064DC">
      <w:pPr>
        <w:pStyle w:val="Default"/>
        <w:jc w:val="both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TOTAL</w:t>
      </w:r>
      <w:proofErr w:type="gramEnd"/>
      <w:r>
        <w:rPr>
          <w:rFonts w:ascii="Verdana" w:hAnsi="Verdana"/>
          <w:sz w:val="22"/>
          <w:szCs w:val="22"/>
        </w:rPr>
        <w:t xml:space="preserve"> SESIONES </w:t>
      </w:r>
    </w:p>
    <w:p w14:paraId="172EADDD" w14:textId="74D0A5D0" w:rsidR="00DF3235" w:rsidRDefault="00DF3235" w:rsidP="000064DC">
      <w:pPr>
        <w:pStyle w:val="Default"/>
        <w:jc w:val="both"/>
        <w:rPr>
          <w:rFonts w:ascii="Verdana" w:hAnsi="Verdana"/>
          <w:sz w:val="22"/>
          <w:szCs w:val="22"/>
        </w:rPr>
      </w:pPr>
    </w:p>
    <w:p w14:paraId="0376150D" w14:textId="15B568C8" w:rsidR="00DF3235" w:rsidRPr="00606964" w:rsidRDefault="00DF3235" w:rsidP="000064DC">
      <w:pPr>
        <w:pStyle w:val="Default"/>
        <w:jc w:val="both"/>
        <w:rPr>
          <w:rFonts w:ascii="Verdana" w:hAnsi="Verdana"/>
          <w:sz w:val="22"/>
          <w:szCs w:val="22"/>
        </w:rPr>
      </w:pPr>
      <w:proofErr w:type="gramStart"/>
      <w:r>
        <w:rPr>
          <w:rFonts w:ascii="Verdana" w:hAnsi="Verdana"/>
          <w:sz w:val="22"/>
          <w:szCs w:val="22"/>
        </w:rPr>
        <w:t>TOTAL</w:t>
      </w:r>
      <w:proofErr w:type="gramEnd"/>
      <w:r>
        <w:rPr>
          <w:rFonts w:ascii="Verdana" w:hAnsi="Verdana"/>
          <w:sz w:val="22"/>
          <w:szCs w:val="22"/>
        </w:rPr>
        <w:t xml:space="preserve"> CASOS: </w:t>
      </w:r>
      <w:r w:rsidR="00AF5854">
        <w:rPr>
          <w:rFonts w:ascii="Verdana" w:hAnsi="Verdana"/>
          <w:sz w:val="22"/>
          <w:szCs w:val="22"/>
        </w:rPr>
        <w:t xml:space="preserve">13 </w:t>
      </w:r>
    </w:p>
    <w:p w14:paraId="1945C25B" w14:textId="525C4C21" w:rsidR="000064DC" w:rsidRDefault="000064DC" w:rsidP="000064DC">
      <w:pPr>
        <w:jc w:val="both"/>
        <w:rPr>
          <w:rFonts w:ascii="Verdana" w:hAnsi="Verdana" w:cs="Arial"/>
          <w:sz w:val="22"/>
          <w:szCs w:val="22"/>
          <w:lang w:val="es-MX"/>
        </w:rPr>
      </w:pPr>
    </w:p>
    <w:p w14:paraId="3683CC1A" w14:textId="6120C20D" w:rsidR="00915BE2" w:rsidRPr="00606964" w:rsidRDefault="008B3405" w:rsidP="004F577E">
      <w:pPr>
        <w:tabs>
          <w:tab w:val="left" w:pos="2362"/>
        </w:tabs>
        <w:rPr>
          <w:rFonts w:ascii="Verdana" w:hAnsi="Verdana"/>
          <w:sz w:val="22"/>
          <w:szCs w:val="22"/>
          <w:lang w:val="es-CO"/>
        </w:rPr>
      </w:pPr>
      <w:r>
        <w:rPr>
          <w:rFonts w:ascii="Verdana" w:eastAsiaTheme="minorHAnsi" w:hAnsi="Verdana" w:cstheme="minorBidi"/>
          <w:b/>
          <w:bCs/>
          <w:kern w:val="2"/>
          <w:sz w:val="18"/>
          <w:szCs w:val="18"/>
          <w14:ligatures w14:val="standardContextual"/>
        </w:rPr>
        <w:t xml:space="preserve">Secretaria Técnica del Comité de Conciliación </w:t>
      </w:r>
    </w:p>
    <w:sectPr w:rsidR="00915BE2" w:rsidRPr="00606964" w:rsidSect="0007562F">
      <w:headerReference w:type="default" r:id="rId7"/>
      <w:footerReference w:type="default" r:id="rId8"/>
      <w:pgSz w:w="12242" w:h="15842"/>
      <w:pgMar w:top="2727" w:right="2036" w:bottom="1701" w:left="1701" w:header="1079" w:footer="6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E3DA13" w14:textId="77777777" w:rsidR="00D35A36" w:rsidRDefault="00D35A36">
      <w:r>
        <w:separator/>
      </w:r>
    </w:p>
  </w:endnote>
  <w:endnote w:type="continuationSeparator" w:id="0">
    <w:p w14:paraId="755B4A25" w14:textId="77777777" w:rsidR="00D35A36" w:rsidRDefault="00D35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BC409" w14:textId="21F2E159" w:rsidR="00A244DD" w:rsidRDefault="00B45287" w:rsidP="00A244DD">
    <w:pPr>
      <w:pStyle w:val="Piedepgina"/>
      <w:ind w:left="4536" w:hanging="141"/>
      <w:jc w:val="center"/>
      <w:rPr>
        <w:rFonts w:ascii="Arial Narrow" w:hAnsi="Arial Narrow" w:cs="Arial"/>
        <w:b/>
        <w:sz w:val="18"/>
        <w:szCs w:val="18"/>
      </w:rPr>
    </w:pPr>
    <w:r>
      <w:rPr>
        <w:noProof/>
        <w:lang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DBBE992" wp14:editId="127F6B5A">
              <wp:simplePos x="0" y="0"/>
              <wp:positionH relativeFrom="margin">
                <wp:posOffset>-904875</wp:posOffset>
              </wp:positionH>
              <wp:positionV relativeFrom="paragraph">
                <wp:posOffset>-266700</wp:posOffset>
              </wp:positionV>
              <wp:extent cx="6029325" cy="1229995"/>
              <wp:effectExtent l="0" t="0" r="0" b="0"/>
              <wp:wrapNone/>
              <wp:docPr id="1223101586" name="Cuadro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29325" cy="12299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33ABF28E" w14:textId="77777777" w:rsidR="00B45287" w:rsidRPr="00256928" w:rsidRDefault="00B45287" w:rsidP="00B45287">
                          <w:pPr>
                            <w:spacing w:line="276" w:lineRule="auto"/>
                            <w:jc w:val="both"/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</w:pPr>
                          <w:r w:rsidRPr="00256928">
                            <w:rPr>
                              <w:rFonts w:ascii="Helvetica" w:hAnsi="Helvetica"/>
                              <w:sz w:val="20"/>
                              <w:szCs w:val="20"/>
                            </w:rPr>
                            <w:t>________________________________________________________________________</w:t>
                          </w:r>
                        </w:p>
                        <w:p w14:paraId="66850175" w14:textId="77777777" w:rsidR="00B45287" w:rsidRPr="00D13303" w:rsidRDefault="00B45287" w:rsidP="00B45287">
                          <w:pPr>
                            <w:spacing w:line="276" w:lineRule="auto"/>
                            <w:jc w:val="both"/>
                            <w:rPr>
                              <w:rFonts w:ascii="Verdana" w:hAnsi="Verdana"/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 w:rsidRPr="00D13303">
                            <w:rPr>
                              <w:rFonts w:ascii="Verdana" w:hAnsi="Verdana"/>
                              <w:b/>
                              <w:bCs/>
                              <w:sz w:val="18"/>
                              <w:szCs w:val="18"/>
                            </w:rPr>
                            <w:t>Parques Nacionales Naturales de Colombia</w:t>
                          </w:r>
                        </w:p>
                        <w:p w14:paraId="1795D779" w14:textId="1DCABFA3" w:rsidR="00B45287" w:rsidRPr="00D13303" w:rsidRDefault="005C5231" w:rsidP="00B45287">
                          <w:pPr>
                            <w:spacing w:line="276" w:lineRule="auto"/>
                            <w:jc w:val="both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 xml:space="preserve">Oficina Asesora Jurídica </w:t>
                          </w:r>
                        </w:p>
                        <w:p w14:paraId="6A77FAFF" w14:textId="77777777" w:rsidR="00B45287" w:rsidRPr="00D13303" w:rsidRDefault="00B45287" w:rsidP="00B45287">
                          <w:pPr>
                            <w:spacing w:line="276" w:lineRule="auto"/>
                            <w:jc w:val="both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D13303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Dirección: Calle 74 No. 11 - 81, Bogotá D.C., Colombia</w:t>
                          </w:r>
                        </w:p>
                        <w:p w14:paraId="17E4F1C4" w14:textId="77777777" w:rsidR="00B45287" w:rsidRPr="00D13303" w:rsidRDefault="00B45287" w:rsidP="00B45287">
                          <w:pPr>
                            <w:spacing w:line="276" w:lineRule="auto"/>
                            <w:jc w:val="both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r w:rsidRPr="00D13303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Conmutador: (+57) 601 353 2400</w:t>
                          </w:r>
                        </w:p>
                        <w:p w14:paraId="451B999C" w14:textId="77777777" w:rsidR="00B45287" w:rsidRPr="00D13303" w:rsidRDefault="00B45287" w:rsidP="00B45287">
                          <w:pPr>
                            <w:spacing w:line="276" w:lineRule="auto"/>
                            <w:jc w:val="both"/>
                            <w:rPr>
                              <w:rFonts w:ascii="Verdana" w:hAnsi="Verdana"/>
                              <w:sz w:val="18"/>
                              <w:szCs w:val="18"/>
                            </w:rPr>
                          </w:pPr>
                          <w:bookmarkStart w:id="2" w:name="_Hlk136242354"/>
                          <w:bookmarkStart w:id="3" w:name="_Hlk136242355"/>
                          <w:r w:rsidRPr="00D13303">
                            <w:rPr>
                              <w:rFonts w:ascii="Verdana" w:hAnsi="Verdana"/>
                              <w:sz w:val="18"/>
                              <w:szCs w:val="18"/>
                            </w:rPr>
                            <w:t>Línea Gratuita: (+57) 01 8000 129722</w:t>
                          </w:r>
                          <w:bookmarkEnd w:id="2"/>
                          <w:bookmarkEnd w:id="3"/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BBE992" id="_x0000_t202" coordsize="21600,21600" o:spt="202" path="m,l,21600r21600,l21600,xe">
              <v:stroke joinstyle="miter"/>
              <v:path gradientshapeok="t" o:connecttype="rect"/>
            </v:shapetype>
            <v:shape id="Cuadro de texto 1" o:spid="_x0000_s1026" type="#_x0000_t202" style="position:absolute;left:0;text-align:left;margin-left:-71.25pt;margin-top:-21pt;width:474.75pt;height:96.8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" filled="f" stroked="f" strokeweight=".5pt">
              <v:textbox>
                <w:txbxContent>
                  <w:p w14:paraId="33ABF28E" w14:textId="77777777" w:rsidR="00B45287" w:rsidRPr="00256928" w:rsidRDefault="00B45287" w:rsidP="00B45287">
                    <w:pPr>
                      <w:spacing w:line="276" w:lineRule="auto"/>
                      <w:jc w:val="both"/>
                      <w:rPr>
                        <w:rFonts w:ascii="Helvetica" w:hAnsi="Helvetica"/>
                        <w:sz w:val="20"/>
                        <w:szCs w:val="20"/>
                      </w:rPr>
                    </w:pPr>
                    <w:r w:rsidRPr="00256928">
                      <w:rPr>
                        <w:rFonts w:ascii="Helvetica" w:hAnsi="Helvetica"/>
                        <w:sz w:val="20"/>
                        <w:szCs w:val="20"/>
                      </w:rPr>
                      <w:t>________________________________________________________________________</w:t>
                    </w:r>
                  </w:p>
                  <w:p w14:paraId="66850175" w14:textId="77777777" w:rsidR="00B45287" w:rsidRPr="00D13303" w:rsidRDefault="00B45287" w:rsidP="00B45287">
                    <w:pPr>
                      <w:spacing w:line="276" w:lineRule="auto"/>
                      <w:jc w:val="both"/>
                      <w:rPr>
                        <w:rFonts w:ascii="Verdana" w:hAnsi="Verdana"/>
                        <w:b/>
                        <w:bCs/>
                        <w:sz w:val="18"/>
                        <w:szCs w:val="18"/>
                      </w:rPr>
                    </w:pPr>
                    <w:r w:rsidRPr="00D13303">
                      <w:rPr>
                        <w:rFonts w:ascii="Verdana" w:hAnsi="Verdana"/>
                        <w:b/>
                        <w:bCs/>
                        <w:sz w:val="18"/>
                        <w:szCs w:val="18"/>
                      </w:rPr>
                      <w:t>Parques Nacionales Naturales de Colombia</w:t>
                    </w:r>
                  </w:p>
                  <w:p w14:paraId="1795D779" w14:textId="1DCABFA3" w:rsidR="00B45287" w:rsidRPr="00D13303" w:rsidRDefault="005C5231" w:rsidP="00B45287">
                    <w:pPr>
                      <w:spacing w:line="276" w:lineRule="auto"/>
                      <w:jc w:val="both"/>
                      <w:rPr>
                        <w:rFonts w:ascii="Verdana" w:hAnsi="Verdana"/>
                        <w:sz w:val="18"/>
                        <w:szCs w:val="18"/>
                      </w:rPr>
                    </w:pPr>
                    <w:r>
                      <w:rPr>
                        <w:rFonts w:ascii="Verdana" w:hAnsi="Verdana"/>
                        <w:sz w:val="18"/>
                        <w:szCs w:val="18"/>
                      </w:rPr>
                      <w:t xml:space="preserve">Oficina Asesora Jurídica </w:t>
                    </w:r>
                  </w:p>
                  <w:p w14:paraId="6A77FAFF" w14:textId="77777777" w:rsidR="00B45287" w:rsidRPr="00D13303" w:rsidRDefault="00B45287" w:rsidP="00B45287">
                    <w:pPr>
                      <w:spacing w:line="276" w:lineRule="auto"/>
                      <w:jc w:val="both"/>
                      <w:rPr>
                        <w:rFonts w:ascii="Verdana" w:hAnsi="Verdana"/>
                        <w:sz w:val="18"/>
                        <w:szCs w:val="18"/>
                      </w:rPr>
                    </w:pPr>
                    <w:r w:rsidRPr="00D13303">
                      <w:rPr>
                        <w:rFonts w:ascii="Verdana" w:hAnsi="Verdana"/>
                        <w:sz w:val="18"/>
                        <w:szCs w:val="18"/>
                      </w:rPr>
                      <w:t>Dirección: Calle 74 No. 11 - 81, Bogotá D.C., Colombia</w:t>
                    </w:r>
                  </w:p>
                  <w:p w14:paraId="17E4F1C4" w14:textId="77777777" w:rsidR="00B45287" w:rsidRPr="00D13303" w:rsidRDefault="00B45287" w:rsidP="00B45287">
                    <w:pPr>
                      <w:spacing w:line="276" w:lineRule="auto"/>
                      <w:jc w:val="both"/>
                      <w:rPr>
                        <w:rFonts w:ascii="Verdana" w:hAnsi="Verdana"/>
                        <w:sz w:val="18"/>
                        <w:szCs w:val="18"/>
                      </w:rPr>
                    </w:pPr>
                    <w:r w:rsidRPr="00D13303">
                      <w:rPr>
                        <w:rFonts w:ascii="Verdana" w:hAnsi="Verdana"/>
                        <w:sz w:val="18"/>
                        <w:szCs w:val="18"/>
                      </w:rPr>
                      <w:t>Conmutador: (+57) 601 353 2400</w:t>
                    </w:r>
                  </w:p>
                  <w:p w14:paraId="451B999C" w14:textId="77777777" w:rsidR="00B45287" w:rsidRPr="00D13303" w:rsidRDefault="00B45287" w:rsidP="00B45287">
                    <w:pPr>
                      <w:spacing w:line="276" w:lineRule="auto"/>
                      <w:jc w:val="both"/>
                      <w:rPr>
                        <w:rFonts w:ascii="Verdana" w:hAnsi="Verdana"/>
                        <w:sz w:val="18"/>
                        <w:szCs w:val="18"/>
                      </w:rPr>
                    </w:pPr>
                    <w:bookmarkStart w:id="4" w:name="_Hlk136242354"/>
                    <w:bookmarkStart w:id="5" w:name="_Hlk136242355"/>
                    <w:r w:rsidRPr="00D13303">
                      <w:rPr>
                        <w:rFonts w:ascii="Verdana" w:hAnsi="Verdana"/>
                        <w:sz w:val="18"/>
                        <w:szCs w:val="18"/>
                      </w:rPr>
                      <w:t>Línea Gratuita: (+57) 01 8000 129722</w:t>
                    </w:r>
                    <w:bookmarkEnd w:id="4"/>
                    <w:bookmarkEnd w:id="5"/>
                  </w:p>
                </w:txbxContent>
              </v:textbox>
              <w10:wrap anchorx="margin"/>
            </v:shape>
          </w:pict>
        </mc:Fallback>
      </mc:AlternateContent>
    </w:r>
  </w:p>
  <w:p w14:paraId="673C80CF" w14:textId="692405CB" w:rsidR="00A244DD" w:rsidRDefault="00A244DD" w:rsidP="00A244DD">
    <w:pPr>
      <w:pStyle w:val="Piedepgina"/>
      <w:ind w:left="4536" w:hanging="141"/>
      <w:jc w:val="right"/>
      <w:rPr>
        <w:rFonts w:ascii="Arial Narrow" w:hAnsi="Arial Narrow" w:cs="Arial"/>
        <w:b/>
        <w:sz w:val="18"/>
        <w:szCs w:val="18"/>
      </w:rPr>
    </w:pPr>
  </w:p>
  <w:p w14:paraId="172662A3" w14:textId="77A9C15C" w:rsidR="00A244DD" w:rsidRDefault="00A244DD" w:rsidP="00A244DD">
    <w:pPr>
      <w:pStyle w:val="Piedepgina"/>
      <w:ind w:left="4536" w:hanging="141"/>
      <w:jc w:val="right"/>
      <w:rPr>
        <w:rFonts w:ascii="Arial Narrow" w:hAnsi="Arial Narrow" w:cs="Arial"/>
        <w:b/>
        <w:sz w:val="18"/>
        <w:szCs w:val="18"/>
      </w:rPr>
    </w:pPr>
  </w:p>
  <w:p w14:paraId="631D9432" w14:textId="3AC39D16" w:rsidR="0007562F" w:rsidRDefault="0007562F" w:rsidP="00B45287">
    <w:pPr>
      <w:pStyle w:val="Piedepgina"/>
      <w:ind w:left="4536" w:hanging="141"/>
      <w:jc w:val="center"/>
      <w:rPr>
        <w:rFonts w:ascii="Arial" w:hAnsi="Arial" w:cs="Arial"/>
        <w:sz w:val="18"/>
        <w:szCs w:val="18"/>
      </w:rPr>
    </w:pPr>
    <w:r>
      <w:rPr>
        <w:rFonts w:ascii="Arial" w:hAnsi="Arial" w:cs="Arial"/>
        <w:b/>
        <w:sz w:val="18"/>
        <w:szCs w:val="18"/>
      </w:rPr>
      <w:t xml:space="preserve">      </w:t>
    </w:r>
    <w:r w:rsidR="00A244DD" w:rsidRPr="00605963">
      <w:rPr>
        <w:rFonts w:ascii="Arial" w:hAnsi="Arial" w:cs="Arial"/>
        <w:b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379CF" w14:textId="77777777" w:rsidR="00D35A36" w:rsidRDefault="00D35A36">
      <w:r>
        <w:rPr>
          <w:color w:val="000000"/>
        </w:rPr>
        <w:separator/>
      </w:r>
    </w:p>
  </w:footnote>
  <w:footnote w:type="continuationSeparator" w:id="0">
    <w:p w14:paraId="17317C83" w14:textId="77777777" w:rsidR="00D35A36" w:rsidRDefault="00D35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41AAD7" w14:textId="5696EF94" w:rsidR="00060653" w:rsidRDefault="00B45287">
    <w:pPr>
      <w:ind w:right="20"/>
    </w:pPr>
    <w:r>
      <w:rPr>
        <w:noProof/>
        <w:lang w:eastAsia="es-CO"/>
      </w:rPr>
      <w:drawing>
        <wp:anchor distT="0" distB="0" distL="114300" distR="114300" simplePos="0" relativeHeight="251659264" behindDoc="0" locked="0" layoutInCell="1" allowOverlap="1" wp14:anchorId="26363045" wp14:editId="3DCD64E2">
          <wp:simplePos x="0" y="0"/>
          <wp:positionH relativeFrom="page">
            <wp:posOffset>4445</wp:posOffset>
          </wp:positionH>
          <wp:positionV relativeFrom="paragraph">
            <wp:posOffset>-686435</wp:posOffset>
          </wp:positionV>
          <wp:extent cx="7769737" cy="10051011"/>
          <wp:effectExtent l="0" t="0" r="0" b="0"/>
          <wp:wrapNone/>
          <wp:docPr id="1615993281" name="Imagen 161599328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993281" name="Imagen 161599328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9737" cy="100510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5563">
      <w:rPr>
        <w:rFonts w:ascii="Arial Narrow" w:hAnsi="Arial Narrow"/>
        <w:b/>
        <w:sz w:val="22"/>
      </w:rPr>
      <w:t xml:space="preserve">                     </w:t>
    </w:r>
  </w:p>
  <w:p w14:paraId="6143CB2E" w14:textId="77777777" w:rsidR="00060653" w:rsidRDefault="00D35A3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B566F"/>
    <w:multiLevelType w:val="hybridMultilevel"/>
    <w:tmpl w:val="68889C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856BFF"/>
    <w:multiLevelType w:val="hybridMultilevel"/>
    <w:tmpl w:val="DF80AB0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CE39F3"/>
    <w:multiLevelType w:val="hybridMultilevel"/>
    <w:tmpl w:val="A5485364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E9B5563"/>
    <w:multiLevelType w:val="hybridMultilevel"/>
    <w:tmpl w:val="D5909182"/>
    <w:lvl w:ilvl="0" w:tplc="3130584C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  <w:color w:val="auto"/>
        <w:sz w:val="22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3576E"/>
    <w:multiLevelType w:val="hybridMultilevel"/>
    <w:tmpl w:val="16D899A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E3CED624">
      <w:start w:val="3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5F1603"/>
    <w:multiLevelType w:val="hybridMultilevel"/>
    <w:tmpl w:val="6A886C26"/>
    <w:lvl w:ilvl="0" w:tplc="0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3D3667"/>
    <w:multiLevelType w:val="hybridMultilevel"/>
    <w:tmpl w:val="44480A00"/>
    <w:lvl w:ilvl="0" w:tplc="CF00ECC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color w:val="auto"/>
        <w:sz w:val="24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B44F5D"/>
    <w:multiLevelType w:val="hybridMultilevel"/>
    <w:tmpl w:val="C59A2E58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6AF20CA5"/>
    <w:multiLevelType w:val="multilevel"/>
    <w:tmpl w:val="99B426B0"/>
    <w:styleLink w:val="LFO2"/>
    <w:lvl w:ilvl="0">
      <w:numFmt w:val="bullet"/>
      <w:pStyle w:val="Cierre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 w15:restartNumberingAfterBreak="0">
    <w:nsid w:val="6EF501F1"/>
    <w:multiLevelType w:val="multilevel"/>
    <w:tmpl w:val="2F16C526"/>
    <w:styleLink w:val="LFO1"/>
    <w:lvl w:ilvl="0">
      <w:numFmt w:val="bullet"/>
      <w:pStyle w:val="Listaconvietas2"/>
      <w:lvlText w:val="-"/>
      <w:lvlJc w:val="left"/>
      <w:pPr>
        <w:ind w:left="720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7FDF6879"/>
    <w:multiLevelType w:val="hybridMultilevel"/>
    <w:tmpl w:val="68560A5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"/>
  </w:num>
  <w:num w:numId="6">
    <w:abstractNumId w:val="4"/>
  </w:num>
  <w:num w:numId="7">
    <w:abstractNumId w:val="3"/>
  </w:num>
  <w:num w:numId="8">
    <w:abstractNumId w:val="7"/>
  </w:num>
  <w:num w:numId="9">
    <w:abstractNumId w:val="10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pt-BR" w:vendorID="64" w:dllVersion="6" w:nlCheck="1" w:checkStyle="0"/>
  <w:activeWritingStyle w:appName="MSWord" w:lang="es-ES" w:vendorID="64" w:dllVersion="6" w:nlCheck="1" w:checkStyle="1"/>
  <w:activeWritingStyle w:appName="MSWord" w:lang="es-MX" w:vendorID="64" w:dllVersion="6" w:nlCheck="1" w:checkStyle="1"/>
  <w:activeWritingStyle w:appName="MSWord" w:lang="es-ES" w:vendorID="64" w:dllVersion="0" w:nlCheck="1" w:checkStyle="0"/>
  <w:activeWritingStyle w:appName="MSWord" w:lang="es-MX" w:vendorID="64" w:dllVersion="0" w:nlCheck="1" w:checkStyle="0"/>
  <w:activeWritingStyle w:appName="MSWord" w:lang="es-CO" w:vendorID="64" w:dllVersion="6" w:nlCheck="1" w:checkStyle="1"/>
  <w:activeWritingStyle w:appName="MSWord" w:lang="es-ES" w:vendorID="64" w:dllVersion="4096" w:nlCheck="1" w:checkStyle="0"/>
  <w:activeWritingStyle w:appName="MSWord" w:lang="es-MX" w:vendorID="64" w:dllVersion="4096" w:nlCheck="1" w:checkStyle="0"/>
  <w:activeWritingStyle w:appName="MSWord" w:lang="pt-BR" w:vendorID="64" w:dllVersion="4096" w:nlCheck="1" w:checkStyle="0"/>
  <w:activeWritingStyle w:appName="MSWord" w:lang="es-ES_tradnl" w:vendorID="64" w:dllVersion="4096" w:nlCheck="1" w:checkStyle="0"/>
  <w:activeWritingStyle w:appName="MSWord" w:lang="es-CO" w:vendorID="64" w:dllVersion="4096" w:nlCheck="1" w:checkStyle="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5BE2"/>
    <w:rsid w:val="000064DC"/>
    <w:rsid w:val="00033A53"/>
    <w:rsid w:val="00063701"/>
    <w:rsid w:val="0007562F"/>
    <w:rsid w:val="000B2C7C"/>
    <w:rsid w:val="000F4E0F"/>
    <w:rsid w:val="001064F8"/>
    <w:rsid w:val="00170245"/>
    <w:rsid w:val="00181765"/>
    <w:rsid w:val="002033BB"/>
    <w:rsid w:val="00224DFA"/>
    <w:rsid w:val="0024167F"/>
    <w:rsid w:val="002507B6"/>
    <w:rsid w:val="00251AFB"/>
    <w:rsid w:val="002557BF"/>
    <w:rsid w:val="002978AF"/>
    <w:rsid w:val="002D2260"/>
    <w:rsid w:val="0032732C"/>
    <w:rsid w:val="003C2E90"/>
    <w:rsid w:val="00407FCB"/>
    <w:rsid w:val="00407FD8"/>
    <w:rsid w:val="004114F4"/>
    <w:rsid w:val="0045335B"/>
    <w:rsid w:val="00474730"/>
    <w:rsid w:val="004F577E"/>
    <w:rsid w:val="005C5231"/>
    <w:rsid w:val="006000CF"/>
    <w:rsid w:val="00606964"/>
    <w:rsid w:val="00632D09"/>
    <w:rsid w:val="0069683F"/>
    <w:rsid w:val="006D6AD5"/>
    <w:rsid w:val="00761E04"/>
    <w:rsid w:val="007837F2"/>
    <w:rsid w:val="0079076C"/>
    <w:rsid w:val="0079101B"/>
    <w:rsid w:val="007E5563"/>
    <w:rsid w:val="008475DB"/>
    <w:rsid w:val="00875D5A"/>
    <w:rsid w:val="008B3405"/>
    <w:rsid w:val="00915BE2"/>
    <w:rsid w:val="0097709A"/>
    <w:rsid w:val="009C1F52"/>
    <w:rsid w:val="009E4BE6"/>
    <w:rsid w:val="00A1278E"/>
    <w:rsid w:val="00A244DD"/>
    <w:rsid w:val="00A47AB6"/>
    <w:rsid w:val="00AE0F41"/>
    <w:rsid w:val="00AF5854"/>
    <w:rsid w:val="00B005D3"/>
    <w:rsid w:val="00B45287"/>
    <w:rsid w:val="00B748F7"/>
    <w:rsid w:val="00B8043A"/>
    <w:rsid w:val="00BA28B1"/>
    <w:rsid w:val="00BC0E3C"/>
    <w:rsid w:val="00BD2D20"/>
    <w:rsid w:val="00C33451"/>
    <w:rsid w:val="00C57482"/>
    <w:rsid w:val="00CB2D2B"/>
    <w:rsid w:val="00CC3584"/>
    <w:rsid w:val="00CD2031"/>
    <w:rsid w:val="00CD6E31"/>
    <w:rsid w:val="00CF1195"/>
    <w:rsid w:val="00D35A36"/>
    <w:rsid w:val="00D44D9E"/>
    <w:rsid w:val="00D51DA8"/>
    <w:rsid w:val="00DA19EE"/>
    <w:rsid w:val="00DB11F0"/>
    <w:rsid w:val="00DC4010"/>
    <w:rsid w:val="00DF3235"/>
    <w:rsid w:val="00DF713E"/>
    <w:rsid w:val="00E96861"/>
    <w:rsid w:val="00F00B29"/>
    <w:rsid w:val="00F1748A"/>
    <w:rsid w:val="00F43A92"/>
    <w:rsid w:val="00F45C58"/>
    <w:rsid w:val="00F71ECD"/>
    <w:rsid w:val="00FB714B"/>
    <w:rsid w:val="00FF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8DCE2D"/>
  <w15:docId w15:val="{4F31F5F4-A497-4979-A2CF-98D43EFEE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"/>
      <w:sz w:val="32"/>
      <w:szCs w:val="32"/>
      <w:lang w:val="es-CO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jc w:val="both"/>
      <w:outlineLvl w:val="1"/>
    </w:pPr>
    <w:rPr>
      <w:rFonts w:ascii="Arial Narrow" w:hAnsi="Arial Narrow"/>
      <w:b/>
      <w:bCs/>
      <w:iCs/>
      <w:lang w:val="es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jc w:val="both"/>
      <w:outlineLvl w:val="2"/>
    </w:pPr>
    <w:rPr>
      <w:rFonts w:ascii="Arial Narrow" w:hAnsi="Arial Narrow"/>
      <w:b/>
      <w:bCs/>
      <w:iCs/>
      <w:sz w:val="20"/>
      <w:lang w:val="es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jc w:val="center"/>
      <w:outlineLvl w:val="3"/>
    </w:pPr>
    <w:rPr>
      <w:rFonts w:ascii="Bookman Old Style" w:hAnsi="Bookman Old Style"/>
      <w:b/>
      <w:bCs/>
      <w:iCs/>
      <w:lang w:val="es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outlineLvl w:val="4"/>
    </w:pPr>
    <w:rPr>
      <w:rFonts w:ascii="Arial" w:hAnsi="Arial"/>
      <w:b/>
      <w:sz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jc w:val="right"/>
      <w:outlineLvl w:val="5"/>
    </w:pPr>
    <w:rPr>
      <w:rFonts w:ascii="Arial" w:hAnsi="Arial"/>
      <w:b/>
      <w:bCs/>
      <w:iCs/>
      <w:sz w:val="22"/>
      <w:lang w:val="es"/>
    </w:rPr>
  </w:style>
  <w:style w:type="paragraph" w:styleId="Ttulo7">
    <w:name w:val="heading 7"/>
    <w:basedOn w:val="Normal"/>
    <w:next w:val="Normal"/>
    <w:pPr>
      <w:keepNext/>
      <w:jc w:val="center"/>
      <w:outlineLvl w:val="6"/>
    </w:pPr>
    <w:rPr>
      <w:rFonts w:ascii="Arial" w:hAnsi="Arial"/>
      <w:b/>
      <w:bCs/>
      <w:iCs/>
      <w:sz w:val="22"/>
      <w:lang w:val="es"/>
    </w:rPr>
  </w:style>
  <w:style w:type="paragraph" w:styleId="Ttulo8">
    <w:name w:val="heading 8"/>
    <w:basedOn w:val="Normal"/>
    <w:next w:val="Normal"/>
    <w:pPr>
      <w:spacing w:before="240" w:after="60"/>
      <w:outlineLvl w:val="7"/>
    </w:pPr>
    <w:rPr>
      <w:i/>
      <w:iCs/>
      <w:lang w:val="es-CO"/>
    </w:rPr>
  </w:style>
  <w:style w:type="paragraph" w:styleId="Ttulo9">
    <w:name w:val="heading 9"/>
    <w:basedOn w:val="Normal"/>
    <w:next w:val="Normal"/>
    <w:pPr>
      <w:keepNext/>
      <w:outlineLvl w:val="8"/>
    </w:pPr>
    <w:rPr>
      <w:rFonts w:ascii="Arial Narrow" w:hAnsi="Arial Narrow"/>
      <w:b/>
      <w:iCs/>
      <w:lang w:val="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rPr>
      <w:rFonts w:ascii="Arial Narrow" w:hAnsi="Arial Narrow" w:cs="Arial"/>
      <w:b/>
      <w:bCs/>
      <w:iCs/>
      <w:sz w:val="24"/>
      <w:szCs w:val="24"/>
      <w:lang w:val="es" w:eastAsia="es-ES"/>
    </w:rPr>
  </w:style>
  <w:style w:type="character" w:customStyle="1" w:styleId="Ttulo3Car">
    <w:name w:val="Título 3 Car"/>
    <w:rPr>
      <w:rFonts w:ascii="Arial Narrow" w:hAnsi="Arial Narrow" w:cs="Arial"/>
      <w:b/>
      <w:bCs/>
      <w:iCs/>
      <w:szCs w:val="24"/>
      <w:lang w:val="es" w:eastAsia="es-ES"/>
    </w:rPr>
  </w:style>
  <w:style w:type="character" w:customStyle="1" w:styleId="Ttulo4Car">
    <w:name w:val="Título 4 Car"/>
    <w:rPr>
      <w:rFonts w:ascii="Bookman Old Style" w:hAnsi="Bookman Old Style" w:cs="Arial"/>
      <w:b/>
      <w:bCs/>
      <w:iCs/>
      <w:sz w:val="24"/>
      <w:szCs w:val="24"/>
      <w:lang w:val="es" w:eastAsia="es-ES"/>
    </w:rPr>
  </w:style>
  <w:style w:type="character" w:customStyle="1" w:styleId="Ttulo6Car">
    <w:name w:val="Título 6 Car"/>
    <w:rPr>
      <w:rFonts w:ascii="Arial" w:hAnsi="Arial" w:cs="Arial"/>
      <w:b/>
      <w:bCs/>
      <w:iCs/>
      <w:sz w:val="22"/>
      <w:szCs w:val="24"/>
      <w:lang w:val="es" w:eastAsia="es-ES"/>
    </w:rPr>
  </w:style>
  <w:style w:type="character" w:customStyle="1" w:styleId="Ttulo7Car">
    <w:name w:val="Título 7 Car"/>
    <w:rPr>
      <w:rFonts w:ascii="Arial" w:hAnsi="Arial" w:cs="Arial"/>
      <w:b/>
      <w:bCs/>
      <w:iCs/>
      <w:sz w:val="22"/>
      <w:szCs w:val="24"/>
      <w:lang w:val="es" w:eastAsia="es-ES"/>
    </w:rPr>
  </w:style>
  <w:style w:type="character" w:customStyle="1" w:styleId="Ttulo9Car">
    <w:name w:val="Título 9 Car"/>
    <w:rPr>
      <w:rFonts w:ascii="Arial Narrow" w:hAnsi="Arial Narrow" w:cs="Arial"/>
      <w:b/>
      <w:iCs/>
      <w:sz w:val="24"/>
      <w:szCs w:val="24"/>
      <w:lang w:val="es" w:eastAsia="es-ES"/>
    </w:rPr>
  </w:style>
  <w:style w:type="paragraph" w:styleId="Encabezado">
    <w:name w:val="header"/>
    <w:basedOn w:val="Normal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pPr>
      <w:tabs>
        <w:tab w:val="center" w:pos="4419"/>
        <w:tab w:val="right" w:pos="8838"/>
      </w:tabs>
    </w:pPr>
  </w:style>
  <w:style w:type="character" w:styleId="Hipervnculo">
    <w:name w:val="Hyperlink"/>
    <w:rPr>
      <w:color w:val="0000FF"/>
      <w:u w:val="single"/>
    </w:rPr>
  </w:style>
  <w:style w:type="paragraph" w:styleId="Ttulo">
    <w:name w:val="Title"/>
    <w:basedOn w:val="Normal"/>
    <w:uiPriority w:val="10"/>
    <w:qFormat/>
    <w:pPr>
      <w:overflowPunct w:val="0"/>
      <w:autoSpaceDE w:val="0"/>
      <w:jc w:val="center"/>
    </w:pPr>
    <w:rPr>
      <w:b/>
      <w:szCs w:val="20"/>
      <w:lang w:val="es"/>
    </w:rPr>
  </w:style>
  <w:style w:type="paragraph" w:styleId="Textoindependiente">
    <w:name w:val="Body Text"/>
    <w:basedOn w:val="Normal"/>
    <w:pPr>
      <w:overflowPunct w:val="0"/>
      <w:autoSpaceDE w:val="0"/>
      <w:jc w:val="both"/>
    </w:pPr>
    <w:rPr>
      <w:rFonts w:ascii="Arial" w:hAnsi="Arial"/>
      <w:i/>
      <w:szCs w:val="20"/>
    </w:rPr>
  </w:style>
  <w:style w:type="paragraph" w:styleId="Textoindependiente3">
    <w:name w:val="Body Text 3"/>
    <w:basedOn w:val="Normal"/>
    <w:pPr>
      <w:spacing w:after="120"/>
    </w:pPr>
    <w:rPr>
      <w:sz w:val="16"/>
      <w:szCs w:val="16"/>
    </w:rPr>
  </w:style>
  <w:style w:type="paragraph" w:styleId="Textoindependiente2">
    <w:name w:val="Body Text 2"/>
    <w:basedOn w:val="Normal"/>
    <w:pPr>
      <w:widowControl w:val="0"/>
      <w:overflowPunct w:val="0"/>
      <w:autoSpaceDE w:val="0"/>
      <w:jc w:val="both"/>
    </w:pPr>
    <w:rPr>
      <w:rFonts w:ascii="Century Gothic" w:hAnsi="Century Gothic"/>
      <w:sz w:val="20"/>
      <w:szCs w:val="20"/>
    </w:rPr>
  </w:style>
  <w:style w:type="paragraph" w:styleId="Textodeglob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extoindependiente3Car">
    <w:name w:val="Texto independiente 3 Car"/>
    <w:rPr>
      <w:sz w:val="16"/>
      <w:szCs w:val="16"/>
      <w:lang w:val="es-ES" w:eastAsia="es-ES"/>
    </w:rPr>
  </w:style>
  <w:style w:type="paragraph" w:customStyle="1" w:styleId="CarCarCarCar">
    <w:name w:val="Car Car Car Car"/>
    <w:basedOn w:val="Normal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Sangradetextonormal">
    <w:name w:val="Body Text Indent"/>
    <w:basedOn w:val="Normal"/>
    <w:pPr>
      <w:ind w:left="720" w:hanging="12"/>
      <w:jc w:val="both"/>
    </w:pPr>
    <w:rPr>
      <w:rFonts w:ascii="Arial Narrow" w:hAnsi="Arial Narrow"/>
      <w:bCs/>
      <w:iCs/>
      <w:lang w:val="es"/>
    </w:rPr>
  </w:style>
  <w:style w:type="character" w:customStyle="1" w:styleId="SangradetextonormalCar">
    <w:name w:val="Sangría de texto normal Car"/>
    <w:rPr>
      <w:rFonts w:ascii="Arial Narrow" w:hAnsi="Arial Narrow" w:cs="Arial"/>
      <w:bCs/>
      <w:iCs/>
      <w:sz w:val="24"/>
      <w:szCs w:val="24"/>
      <w:lang w:val="es" w:eastAsia="es-ES"/>
    </w:rPr>
  </w:style>
  <w:style w:type="paragraph" w:styleId="Sangra2detindependiente">
    <w:name w:val="Body Text Indent 2"/>
    <w:basedOn w:val="Normal"/>
    <w:pPr>
      <w:ind w:left="720"/>
      <w:jc w:val="both"/>
    </w:pPr>
    <w:rPr>
      <w:rFonts w:ascii="Arial Narrow" w:hAnsi="Arial Narrow"/>
      <w:bCs/>
      <w:iCs/>
      <w:lang w:val="es"/>
    </w:rPr>
  </w:style>
  <w:style w:type="character" w:customStyle="1" w:styleId="Sangra2detindependienteCar">
    <w:name w:val="Sangría 2 de t. independiente Car"/>
    <w:rPr>
      <w:rFonts w:ascii="Arial Narrow" w:hAnsi="Arial Narrow" w:cs="Arial"/>
      <w:bCs/>
      <w:iCs/>
      <w:sz w:val="24"/>
      <w:szCs w:val="24"/>
      <w:lang w:val="es" w:eastAsia="es-ES"/>
    </w:rPr>
  </w:style>
  <w:style w:type="paragraph" w:styleId="Sangra3detindependiente">
    <w:name w:val="Body Text Indent 3"/>
    <w:basedOn w:val="Normal"/>
    <w:pPr>
      <w:ind w:left="708"/>
      <w:jc w:val="both"/>
    </w:pPr>
    <w:rPr>
      <w:rFonts w:ascii="Arial" w:hAnsi="Arial"/>
      <w:bCs/>
      <w:iCs/>
      <w:lang w:val="es"/>
    </w:rPr>
  </w:style>
  <w:style w:type="character" w:customStyle="1" w:styleId="Sangra3detindependienteCar">
    <w:name w:val="Sangría 3 de t. independiente Car"/>
    <w:rPr>
      <w:rFonts w:ascii="Arial" w:hAnsi="Arial" w:cs="Arial"/>
      <w:bCs/>
      <w:iCs/>
      <w:sz w:val="24"/>
      <w:szCs w:val="24"/>
      <w:lang w:val="es" w:eastAsia="es-ES"/>
    </w:rPr>
  </w:style>
  <w:style w:type="paragraph" w:styleId="NormalWeb">
    <w:name w:val="Normal (Web)"/>
    <w:basedOn w:val="Normal"/>
    <w:uiPriority w:val="99"/>
    <w:pPr>
      <w:spacing w:before="100" w:after="100"/>
    </w:pPr>
    <w:rPr>
      <w:rFonts w:ascii="Arial Unicode MS" w:eastAsia="Arial Unicode MS" w:hAnsi="Arial Unicode MS" w:cs="Arial"/>
      <w:bCs/>
      <w:iCs/>
      <w:lang w:val="es"/>
    </w:rPr>
  </w:style>
  <w:style w:type="character" w:styleId="Hipervnculovisitado">
    <w:name w:val="FollowedHyperlink"/>
    <w:rPr>
      <w:color w:val="800080"/>
      <w:u w:val="single"/>
    </w:rPr>
  </w:style>
  <w:style w:type="character" w:styleId="Textoennegrita">
    <w:name w:val="Strong"/>
    <w:rPr>
      <w:b/>
      <w:bCs/>
    </w:rPr>
  </w:style>
  <w:style w:type="paragraph" w:styleId="Subttulo">
    <w:name w:val="Subtitle"/>
    <w:basedOn w:val="Normal"/>
    <w:uiPriority w:val="11"/>
    <w:qFormat/>
    <w:rPr>
      <w:rFonts w:ascii="Arial Narrow" w:hAnsi="Arial Narrow"/>
      <w:b/>
      <w:iCs/>
      <w:lang w:val="es"/>
    </w:rPr>
  </w:style>
  <w:style w:type="character" w:customStyle="1" w:styleId="SubttuloCar">
    <w:name w:val="Subtítulo Car"/>
    <w:rPr>
      <w:rFonts w:ascii="Arial Narrow" w:hAnsi="Arial Narrow" w:cs="Arial"/>
      <w:b/>
      <w:iCs/>
      <w:sz w:val="24"/>
      <w:szCs w:val="24"/>
      <w:lang w:val="es" w:eastAsia="es-ES"/>
    </w:rPr>
  </w:style>
  <w:style w:type="paragraph" w:styleId="HTMLconformatoprevio">
    <w:name w:val="HTML Preformatted"/>
    <w:basedOn w:val="Normal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bCs/>
      <w:iCs/>
      <w:sz w:val="20"/>
      <w:szCs w:val="20"/>
    </w:rPr>
  </w:style>
  <w:style w:type="character" w:customStyle="1" w:styleId="HTMLconformatoprevioCar">
    <w:name w:val="HTML con formato previo Car"/>
    <w:rPr>
      <w:rFonts w:ascii="Courier New" w:hAnsi="Courier New" w:cs="Courier New"/>
      <w:bCs/>
      <w:iCs/>
    </w:rPr>
  </w:style>
  <w:style w:type="character" w:styleId="MquinadeescribirHTML">
    <w:name w:val="HTML Typewriter"/>
    <w:rPr>
      <w:rFonts w:ascii="Courier New" w:eastAsia="Times New Roman" w:hAnsi="Courier New" w:cs="Courier New"/>
      <w:sz w:val="20"/>
      <w:szCs w:val="20"/>
    </w:rPr>
  </w:style>
  <w:style w:type="paragraph" w:styleId="Lista">
    <w:name w:val="List"/>
    <w:basedOn w:val="Normal"/>
    <w:pPr>
      <w:ind w:left="283" w:hanging="283"/>
    </w:pPr>
    <w:rPr>
      <w:rFonts w:ascii="Arial Narrow" w:hAnsi="Arial Narrow" w:cs="Arial"/>
      <w:bCs/>
      <w:iCs/>
      <w:lang w:val="es"/>
    </w:rPr>
  </w:style>
  <w:style w:type="paragraph" w:styleId="Lista2">
    <w:name w:val="List 2"/>
    <w:basedOn w:val="Normal"/>
    <w:pPr>
      <w:ind w:left="566" w:hanging="283"/>
    </w:pPr>
    <w:rPr>
      <w:rFonts w:ascii="Arial Narrow" w:hAnsi="Arial Narrow" w:cs="Arial"/>
      <w:bCs/>
      <w:iCs/>
      <w:lang w:val="es"/>
    </w:rPr>
  </w:style>
  <w:style w:type="paragraph" w:styleId="Encabezadodemensaje">
    <w:name w:val="Message Header"/>
    <w:basedOn w:val="Normal"/>
    <w:p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ind w:left="1134" w:hanging="1134"/>
    </w:pPr>
    <w:rPr>
      <w:rFonts w:ascii="Arial" w:hAnsi="Arial"/>
      <w:bCs/>
      <w:iCs/>
      <w:lang w:val="es"/>
    </w:rPr>
  </w:style>
  <w:style w:type="character" w:customStyle="1" w:styleId="EncabezadodemensajeCar">
    <w:name w:val="Encabezado de mensaje Car"/>
    <w:rPr>
      <w:rFonts w:ascii="Arial" w:hAnsi="Arial" w:cs="Arial"/>
      <w:bCs/>
      <w:iCs/>
      <w:sz w:val="24"/>
      <w:szCs w:val="24"/>
      <w:shd w:val="clear" w:color="auto" w:fill="auto"/>
      <w:lang w:val="es" w:eastAsia="es-ES"/>
    </w:rPr>
  </w:style>
  <w:style w:type="paragraph" w:styleId="Saludo">
    <w:name w:val="Salutation"/>
    <w:basedOn w:val="Normal"/>
    <w:next w:val="Normal"/>
    <w:rPr>
      <w:rFonts w:ascii="Arial Narrow" w:hAnsi="Arial Narrow"/>
      <w:bCs/>
      <w:iCs/>
      <w:lang w:val="es"/>
    </w:rPr>
  </w:style>
  <w:style w:type="character" w:customStyle="1" w:styleId="SaludoCar">
    <w:name w:val="Saludo Car"/>
    <w:rPr>
      <w:rFonts w:ascii="Arial Narrow" w:hAnsi="Arial Narrow" w:cs="Arial"/>
      <w:bCs/>
      <w:iCs/>
      <w:sz w:val="24"/>
      <w:szCs w:val="24"/>
      <w:lang w:val="es" w:eastAsia="es-ES"/>
    </w:rPr>
  </w:style>
  <w:style w:type="paragraph" w:styleId="Cierre">
    <w:name w:val="Closing"/>
    <w:basedOn w:val="Normal"/>
    <w:pPr>
      <w:numPr>
        <w:numId w:val="2"/>
      </w:numPr>
    </w:pPr>
    <w:rPr>
      <w:rFonts w:ascii="Arial Narrow" w:hAnsi="Arial Narrow"/>
      <w:bCs/>
      <w:iCs/>
      <w:lang w:val="es"/>
    </w:rPr>
  </w:style>
  <w:style w:type="character" w:customStyle="1" w:styleId="CierreCar">
    <w:name w:val="Cierre Car"/>
    <w:rPr>
      <w:rFonts w:ascii="Arial Narrow" w:hAnsi="Arial Narrow" w:cs="Arial"/>
      <w:bCs/>
      <w:iCs/>
      <w:sz w:val="24"/>
      <w:szCs w:val="24"/>
      <w:lang w:val="es" w:eastAsia="es-ES"/>
    </w:rPr>
  </w:style>
  <w:style w:type="paragraph" w:styleId="Listaconvietas2">
    <w:name w:val="List Bullet 2"/>
    <w:basedOn w:val="Normal"/>
    <w:autoRedefine/>
    <w:pPr>
      <w:numPr>
        <w:numId w:val="1"/>
      </w:numPr>
    </w:pPr>
    <w:rPr>
      <w:rFonts w:ascii="Arial Narrow" w:hAnsi="Arial Narrow" w:cs="Arial"/>
      <w:bCs/>
      <w:iCs/>
      <w:lang w:val="es"/>
    </w:rPr>
  </w:style>
  <w:style w:type="paragraph" w:customStyle="1" w:styleId="ListaCC">
    <w:name w:val="Lista CC."/>
    <w:basedOn w:val="Normal"/>
    <w:rPr>
      <w:rFonts w:ascii="Arial Narrow" w:hAnsi="Arial Narrow" w:cs="Arial"/>
      <w:bCs/>
      <w:iCs/>
      <w:lang w:val="es"/>
    </w:rPr>
  </w:style>
  <w:style w:type="paragraph" w:styleId="Continuarlista2">
    <w:name w:val="List Continue 2"/>
    <w:basedOn w:val="Normal"/>
    <w:pPr>
      <w:spacing w:after="120"/>
      <w:ind w:left="566"/>
    </w:pPr>
    <w:rPr>
      <w:rFonts w:ascii="Arial Narrow" w:hAnsi="Arial Narrow" w:cs="Arial"/>
      <w:bCs/>
      <w:iCs/>
      <w:lang w:val="es"/>
    </w:rPr>
  </w:style>
  <w:style w:type="paragraph" w:styleId="Firma">
    <w:name w:val="Signature"/>
    <w:basedOn w:val="Normal"/>
    <w:pPr>
      <w:ind w:left="4252"/>
    </w:pPr>
    <w:rPr>
      <w:rFonts w:ascii="Arial Narrow" w:hAnsi="Arial Narrow"/>
      <w:bCs/>
      <w:iCs/>
      <w:lang w:val="es"/>
    </w:rPr>
  </w:style>
  <w:style w:type="character" w:customStyle="1" w:styleId="FirmaCar">
    <w:name w:val="Firma Car"/>
    <w:rPr>
      <w:rFonts w:ascii="Arial Narrow" w:hAnsi="Arial Narrow" w:cs="Arial"/>
      <w:bCs/>
      <w:iCs/>
      <w:sz w:val="24"/>
      <w:szCs w:val="24"/>
      <w:lang w:val="es" w:eastAsia="es-ES"/>
    </w:rPr>
  </w:style>
  <w:style w:type="paragraph" w:customStyle="1" w:styleId="Firmapuesto">
    <w:name w:val="Firma puesto"/>
    <w:basedOn w:val="Firma"/>
  </w:style>
  <w:style w:type="paragraph" w:customStyle="1" w:styleId="Firmaorganizacin">
    <w:name w:val="Firma organización"/>
    <w:basedOn w:val="Firma"/>
  </w:style>
  <w:style w:type="paragraph" w:customStyle="1" w:styleId="Infodocumentosadjuntos">
    <w:name w:val="Info documentos adjuntos"/>
    <w:basedOn w:val="Normal"/>
    <w:rPr>
      <w:rFonts w:ascii="Arial Narrow" w:hAnsi="Arial Narrow" w:cs="Arial"/>
      <w:bCs/>
      <w:iCs/>
      <w:lang w:val="es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rPr>
      <w:rFonts w:ascii="Arial Narrow" w:hAnsi="Arial Narrow"/>
      <w:sz w:val="20"/>
      <w:szCs w:val="20"/>
    </w:rPr>
  </w:style>
  <w:style w:type="character" w:customStyle="1" w:styleId="TextocomentarioCar">
    <w:name w:val="Texto comentario Car"/>
    <w:rPr>
      <w:rFonts w:ascii="Arial Narrow" w:hAnsi="Arial Narrow" w:cs="Arial"/>
      <w:lang w:val="es-ES" w:eastAsia="es-ES"/>
    </w:rPr>
  </w:style>
  <w:style w:type="paragraph" w:styleId="Asuntodelcomentario">
    <w:name w:val="annotation subject"/>
    <w:basedOn w:val="Textocomentario"/>
    <w:next w:val="Textocomentario"/>
    <w:rPr>
      <w:b/>
      <w:bCs/>
      <w:iCs/>
    </w:rPr>
  </w:style>
  <w:style w:type="character" w:customStyle="1" w:styleId="AsuntodelcomentarioCar">
    <w:name w:val="Asunto del comentario Car"/>
    <w:rPr>
      <w:rFonts w:ascii="Arial Narrow" w:hAnsi="Arial Narrow" w:cs="Arial"/>
      <w:b/>
      <w:bCs/>
      <w:iCs/>
      <w:lang w:val="es-ES" w:eastAsia="es-ES"/>
    </w:rPr>
  </w:style>
  <w:style w:type="paragraph" w:customStyle="1" w:styleId="CM73">
    <w:name w:val="CM73"/>
    <w:basedOn w:val="Normal"/>
    <w:next w:val="Normal"/>
    <w:pPr>
      <w:widowControl w:val="0"/>
      <w:autoSpaceDE w:val="0"/>
      <w:spacing w:after="103"/>
    </w:pPr>
    <w:rPr>
      <w:rFonts w:ascii="Arial Narrow" w:hAnsi="Arial Narrow"/>
    </w:rPr>
  </w:style>
  <w:style w:type="paragraph" w:customStyle="1" w:styleId="NormalSencillo">
    <w:name w:val="Normal Sencillo"/>
    <w:basedOn w:val="Normal"/>
    <w:next w:val="Normal"/>
    <w:pPr>
      <w:jc w:val="both"/>
    </w:pPr>
    <w:rPr>
      <w:rFonts w:ascii="Arial" w:hAnsi="Arial"/>
      <w:sz w:val="20"/>
      <w:szCs w:val="20"/>
      <w:lang w:val="es"/>
    </w:rPr>
  </w:style>
  <w:style w:type="paragraph" w:customStyle="1" w:styleId="MARITZA3">
    <w:name w:val="MARITZA3"/>
    <w:pPr>
      <w:widowControl w:val="0"/>
      <w:tabs>
        <w:tab w:val="left" w:pos="-720"/>
        <w:tab w:val="left" w:pos="0"/>
      </w:tabs>
      <w:suppressAutoHyphens/>
      <w:jc w:val="both"/>
    </w:pPr>
    <w:rPr>
      <w:rFonts w:ascii="Courier New" w:hAnsi="Courier New"/>
      <w:spacing w:val="-2"/>
      <w:sz w:val="24"/>
      <w:lang w:val="en-US" w:eastAsia="es-ES"/>
    </w:rPr>
  </w:style>
  <w:style w:type="paragraph" w:customStyle="1" w:styleId="BodyText21">
    <w:name w:val="Body Text 21"/>
    <w:basedOn w:val="Normal"/>
    <w:pPr>
      <w:widowControl w:val="0"/>
      <w:jc w:val="both"/>
    </w:pPr>
    <w:rPr>
      <w:rFonts w:ascii="Arial" w:hAnsi="Arial"/>
      <w:b/>
      <w:szCs w:val="20"/>
    </w:rPr>
  </w:style>
  <w:style w:type="paragraph" w:styleId="Textodebloque">
    <w:name w:val="Block Text"/>
    <w:basedOn w:val="Normal"/>
    <w:pPr>
      <w:tabs>
        <w:tab w:val="left" w:pos="-720"/>
      </w:tabs>
      <w:ind w:left="360" w:right="51"/>
      <w:jc w:val="both"/>
    </w:pPr>
    <w:rPr>
      <w:rFonts w:ascii="Arial" w:hAnsi="Arial"/>
      <w:szCs w:val="20"/>
      <w:lang w:val="es"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font5">
    <w:name w:val="font5"/>
    <w:basedOn w:val="Normal"/>
    <w:pPr>
      <w:spacing w:before="100" w:after="100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67">
    <w:name w:val="xl67"/>
    <w:basedOn w:val="Normal"/>
    <w:pPr>
      <w:spacing w:before="100" w:after="100"/>
      <w:jc w:val="right"/>
    </w:pPr>
    <w:rPr>
      <w:rFonts w:ascii="Calibri" w:hAnsi="Calibri"/>
      <w:color w:val="000000"/>
      <w:sz w:val="18"/>
      <w:szCs w:val="18"/>
      <w:lang w:val="es-CO" w:eastAsia="es-CO"/>
    </w:rPr>
  </w:style>
  <w:style w:type="paragraph" w:customStyle="1" w:styleId="xl68">
    <w:name w:val="xl68"/>
    <w:basedOn w:val="Normal"/>
    <w:pPr>
      <w:spacing w:before="100" w:after="100"/>
    </w:pPr>
    <w:rPr>
      <w:rFonts w:ascii="Calibri" w:hAnsi="Calibri"/>
      <w:color w:val="000000"/>
      <w:sz w:val="18"/>
      <w:szCs w:val="18"/>
      <w:lang w:val="es-CO" w:eastAsia="es-CO"/>
    </w:rPr>
  </w:style>
  <w:style w:type="paragraph" w:customStyle="1" w:styleId="xl69">
    <w:name w:val="xl69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100" w:after="100"/>
      <w:jc w:val="center"/>
    </w:pPr>
    <w:rPr>
      <w:rFonts w:ascii="Arial Narrow" w:hAnsi="Arial Narrow"/>
      <w:b/>
      <w:bCs/>
      <w:color w:val="000000"/>
      <w:sz w:val="18"/>
      <w:szCs w:val="18"/>
      <w:lang w:val="es-CO" w:eastAsia="es-CO"/>
    </w:rPr>
  </w:style>
  <w:style w:type="paragraph" w:customStyle="1" w:styleId="xl70">
    <w:name w:val="xl70"/>
    <w:basedOn w:val="Normal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0C0C0"/>
      <w:spacing w:before="100" w:after="100"/>
      <w:jc w:val="center"/>
    </w:pPr>
    <w:rPr>
      <w:rFonts w:ascii="Arial Narrow" w:hAnsi="Arial Narrow"/>
      <w:b/>
      <w:bCs/>
      <w:color w:val="000000"/>
      <w:sz w:val="18"/>
      <w:szCs w:val="18"/>
      <w:lang w:val="es-CO" w:eastAsia="es-CO"/>
    </w:rPr>
  </w:style>
  <w:style w:type="paragraph" w:customStyle="1" w:styleId="xl71">
    <w:name w:val="xl7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Narrow" w:hAnsi="Arial Narrow"/>
      <w:b/>
      <w:bCs/>
      <w:color w:val="000000"/>
      <w:sz w:val="18"/>
      <w:szCs w:val="18"/>
      <w:lang w:val="es-CO" w:eastAsia="es-CO"/>
    </w:rPr>
  </w:style>
  <w:style w:type="paragraph" w:customStyle="1" w:styleId="xl72">
    <w:name w:val="xl7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Narrow" w:hAnsi="Arial Narrow"/>
      <w:b/>
      <w:bCs/>
      <w:color w:val="000000"/>
      <w:sz w:val="18"/>
      <w:szCs w:val="18"/>
      <w:lang w:val="es-CO" w:eastAsia="es-CO"/>
    </w:rPr>
  </w:style>
  <w:style w:type="paragraph" w:customStyle="1" w:styleId="xl73">
    <w:name w:val="xl7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jc w:val="center"/>
    </w:pPr>
    <w:rPr>
      <w:rFonts w:ascii="Arial Narrow" w:hAnsi="Arial Narrow"/>
      <w:b/>
      <w:bCs/>
      <w:color w:val="000000"/>
      <w:sz w:val="18"/>
      <w:szCs w:val="18"/>
      <w:lang w:val="es-CO" w:eastAsia="es-CO"/>
    </w:rPr>
  </w:style>
  <w:style w:type="paragraph" w:customStyle="1" w:styleId="xl74">
    <w:name w:val="xl7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75">
    <w:name w:val="xl75"/>
    <w:basedOn w:val="Normal"/>
    <w:pPr>
      <w:spacing w:before="100" w:after="100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76">
    <w:name w:val="xl76"/>
    <w:basedOn w:val="Normal"/>
    <w:pPr>
      <w:shd w:val="clear" w:color="auto" w:fill="FFFFFF"/>
      <w:spacing w:before="100" w:after="100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77">
    <w:name w:val="xl77"/>
    <w:basedOn w:val="Normal"/>
    <w:pPr>
      <w:spacing w:before="100" w:after="100"/>
    </w:pPr>
    <w:rPr>
      <w:rFonts w:ascii="Arial" w:hAnsi="Arial" w:cs="Arial"/>
      <w:sz w:val="18"/>
      <w:szCs w:val="18"/>
      <w:lang w:val="es-CO" w:eastAsia="es-CO"/>
    </w:rPr>
  </w:style>
  <w:style w:type="paragraph" w:customStyle="1" w:styleId="xl78">
    <w:name w:val="xl7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79">
    <w:name w:val="xl7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0">
    <w:name w:val="xl80"/>
    <w:basedOn w:val="Normal"/>
    <w:pPr>
      <w:spacing w:before="100" w:after="100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1">
    <w:name w:val="xl81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2">
    <w:name w:val="xl8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3">
    <w:name w:val="xl8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100" w:after="100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4">
    <w:name w:val="xl8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5">
    <w:name w:val="xl8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6">
    <w:name w:val="xl8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7">
    <w:name w:val="xl8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8">
    <w:name w:val="xl88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89">
    <w:name w:val="xl89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90">
    <w:name w:val="xl90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91">
    <w:name w:val="xl91"/>
    <w:basedOn w:val="Normal"/>
    <w:pPr>
      <w:spacing w:before="100" w:after="100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92">
    <w:name w:val="xl92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Arial" w:hAnsi="Arial" w:cs="Arial"/>
      <w:sz w:val="18"/>
      <w:szCs w:val="18"/>
      <w:lang w:val="es-CO" w:eastAsia="es-CO"/>
    </w:rPr>
  </w:style>
  <w:style w:type="paragraph" w:customStyle="1" w:styleId="xl93">
    <w:name w:val="xl93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Arial" w:hAnsi="Arial" w:cs="Arial"/>
      <w:sz w:val="18"/>
      <w:szCs w:val="18"/>
      <w:lang w:val="es-CO" w:eastAsia="es-CO"/>
    </w:rPr>
  </w:style>
  <w:style w:type="paragraph" w:customStyle="1" w:styleId="xl94">
    <w:name w:val="xl94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</w:pPr>
    <w:rPr>
      <w:rFonts w:ascii="Arial" w:hAnsi="Arial" w:cs="Arial"/>
      <w:sz w:val="18"/>
      <w:szCs w:val="18"/>
      <w:lang w:val="es-CO" w:eastAsia="es-CO"/>
    </w:rPr>
  </w:style>
  <w:style w:type="paragraph" w:customStyle="1" w:styleId="xl95">
    <w:name w:val="xl95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96">
    <w:name w:val="xl96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97">
    <w:name w:val="xl97"/>
    <w:basedOn w:val="Normal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xl98">
    <w:name w:val="xl98"/>
    <w:basedOn w:val="Normal"/>
    <w:pPr>
      <w:spacing w:before="100" w:after="100"/>
      <w:jc w:val="center"/>
    </w:pPr>
    <w:rPr>
      <w:rFonts w:ascii="Arial Narrow" w:hAnsi="Arial Narrow"/>
      <w:b/>
      <w:bCs/>
      <w:color w:val="000000"/>
      <w:sz w:val="18"/>
      <w:szCs w:val="18"/>
      <w:lang w:val="es-CO" w:eastAsia="es-CO"/>
    </w:rPr>
  </w:style>
  <w:style w:type="paragraph" w:customStyle="1" w:styleId="xl99">
    <w:name w:val="xl99"/>
    <w:basedOn w:val="Normal"/>
    <w:pPr>
      <w:spacing w:before="100" w:after="100"/>
      <w:textAlignment w:val="center"/>
    </w:pPr>
    <w:rPr>
      <w:rFonts w:ascii="Arial" w:hAnsi="Arial" w:cs="Arial"/>
      <w:color w:val="000000"/>
      <w:sz w:val="18"/>
      <w:szCs w:val="18"/>
      <w:lang w:val="es-CO" w:eastAsia="es-CO"/>
    </w:rPr>
  </w:style>
  <w:style w:type="paragraph" w:customStyle="1" w:styleId="Car">
    <w:name w:val="Car"/>
    <w:basedOn w:val="Normal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andard">
    <w:name w:val="Standard"/>
    <w:pPr>
      <w:suppressAutoHyphens/>
      <w:spacing w:line="100" w:lineRule="atLeast"/>
    </w:pPr>
    <w:rPr>
      <w:rFonts w:ascii="Verdana" w:hAnsi="Verdana" w:cs="Verdana"/>
      <w:kern w:val="3"/>
      <w:sz w:val="22"/>
      <w:szCs w:val="22"/>
      <w:lang w:val="es-ES" w:eastAsia="es-ES"/>
    </w:rPr>
  </w:style>
  <w:style w:type="numbering" w:customStyle="1" w:styleId="LFO1">
    <w:name w:val="LFO1"/>
    <w:basedOn w:val="Sinlista"/>
    <w:pPr>
      <w:numPr>
        <w:numId w:val="1"/>
      </w:numPr>
    </w:pPr>
  </w:style>
  <w:style w:type="numbering" w:customStyle="1" w:styleId="LFO2">
    <w:name w:val="LFO2"/>
    <w:basedOn w:val="Sinlista"/>
    <w:pPr>
      <w:numPr>
        <w:numId w:val="2"/>
      </w:numPr>
    </w:pPr>
  </w:style>
  <w:style w:type="table" w:styleId="Tablaconcuadrcula">
    <w:name w:val="Table Grid"/>
    <w:basedOn w:val="Tablanormal"/>
    <w:uiPriority w:val="39"/>
    <w:rsid w:val="00B45287"/>
    <w:pPr>
      <w:autoSpaceDN/>
      <w:textAlignment w:val="auto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0064DC"/>
    <w:pPr>
      <w:ind w:left="720"/>
      <w:contextualSpacing/>
    </w:pPr>
  </w:style>
  <w:style w:type="character" w:customStyle="1" w:styleId="il">
    <w:name w:val="il"/>
    <w:basedOn w:val="Fuentedeprrafopredeter"/>
    <w:rsid w:val="000064DC"/>
  </w:style>
  <w:style w:type="character" w:styleId="Mencinsinresolver">
    <w:name w:val="Unresolved Mention"/>
    <w:basedOn w:val="Fuentedeprrafopredeter"/>
    <w:uiPriority w:val="99"/>
    <w:semiHidden/>
    <w:unhideWhenUsed/>
    <w:rsid w:val="00251A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97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59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08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870</Words>
  <Characters>4785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hoja carta</vt:lpstr>
    </vt:vector>
  </TitlesOfParts>
  <Company/>
  <LinksUpToDate>false</LinksUpToDate>
  <CharactersWithSpaces>5644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hoja carta</dc:title>
  <dc:creator>parques nacionales naturales de colombia</dc:creator>
  <cp:lastModifiedBy>ANDREA NAYIBE PINZON TORRES</cp:lastModifiedBy>
  <cp:revision>2</cp:revision>
  <cp:lastPrinted>2012-10-09T14:10:00Z</cp:lastPrinted>
  <dcterms:created xsi:type="dcterms:W3CDTF">2024-04-16T16:28:00Z</dcterms:created>
  <dcterms:modified xsi:type="dcterms:W3CDTF">2024-04-16T16:28:00Z</dcterms:modified>
</cp:coreProperties>
</file>