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5759" w14:textId="77777777" w:rsidR="002F4304" w:rsidRPr="00E835FE" w:rsidRDefault="002F4304" w:rsidP="00A97D80">
      <w:pPr>
        <w:pStyle w:val="TDC3"/>
      </w:pPr>
    </w:p>
    <w:p w14:paraId="4671C33B" w14:textId="77777777" w:rsidR="00F404F2" w:rsidRPr="00E835FE" w:rsidRDefault="00F404F2" w:rsidP="00A97D80">
      <w:pPr>
        <w:pStyle w:val="TDC3"/>
      </w:pPr>
      <w:r w:rsidRPr="00E835FE">
        <w:t>TABLA DE CONTENIDO</w:t>
      </w:r>
    </w:p>
    <w:p w14:paraId="155B765E" w14:textId="77777777" w:rsidR="00B94D6F" w:rsidRPr="00E835FE" w:rsidRDefault="00B94D6F" w:rsidP="00B94D6F">
      <w:pPr>
        <w:rPr>
          <w:rFonts w:ascii="Arial Narrow" w:hAnsi="Arial Narrow"/>
          <w:sz w:val="22"/>
          <w:szCs w:val="22"/>
        </w:rPr>
      </w:pPr>
    </w:p>
    <w:p w14:paraId="70D8B602" w14:textId="77777777" w:rsidR="00F404F2" w:rsidRPr="00E835FE" w:rsidRDefault="00B85077" w:rsidP="00B85077">
      <w:pPr>
        <w:tabs>
          <w:tab w:val="left" w:pos="6751"/>
        </w:tabs>
        <w:jc w:val="both"/>
        <w:rPr>
          <w:rFonts w:ascii="Arial Narrow" w:hAnsi="Arial Narrow" w:cs="Arial"/>
          <w:sz w:val="22"/>
          <w:szCs w:val="22"/>
        </w:rPr>
      </w:pPr>
      <w:r w:rsidRPr="00E835FE">
        <w:rPr>
          <w:rFonts w:ascii="Arial Narrow" w:hAnsi="Arial Narrow" w:cs="Arial"/>
          <w:sz w:val="22"/>
          <w:szCs w:val="22"/>
        </w:rPr>
        <w:tab/>
      </w:r>
    </w:p>
    <w:p w14:paraId="44CB5DF7" w14:textId="39F9D88D" w:rsidR="00026A55" w:rsidRPr="005235A5" w:rsidRDefault="00F404F2" w:rsidP="00026A55">
      <w:pPr>
        <w:pStyle w:val="TDC3"/>
        <w:spacing w:before="120" w:after="120"/>
        <w:rPr>
          <w:rFonts w:ascii="Calibri" w:hAnsi="Calibri" w:cs="Times New Roman"/>
          <w:b w:val="0"/>
          <w:bCs w:val="0"/>
          <w:noProof/>
          <w:lang w:val="es-CO" w:eastAsia="es-CO"/>
        </w:rPr>
      </w:pPr>
      <w:r w:rsidRPr="00026A55">
        <w:rPr>
          <w:b w:val="0"/>
          <w:bCs w:val="0"/>
        </w:rPr>
        <w:fldChar w:fldCharType="begin"/>
      </w:r>
      <w:r w:rsidRPr="00026A55">
        <w:rPr>
          <w:b w:val="0"/>
          <w:bCs w:val="0"/>
        </w:rPr>
        <w:instrText xml:space="preserve"> </w:instrText>
      </w:r>
      <w:r w:rsidR="00EE5FB6" w:rsidRPr="00026A55">
        <w:rPr>
          <w:b w:val="0"/>
          <w:bCs w:val="0"/>
        </w:rPr>
        <w:instrText>TOC</w:instrText>
      </w:r>
      <w:r w:rsidRPr="00026A55">
        <w:rPr>
          <w:b w:val="0"/>
          <w:bCs w:val="0"/>
        </w:rPr>
        <w:instrText xml:space="preserve"> \o "1-3" \h \z </w:instrText>
      </w:r>
      <w:r w:rsidRPr="00026A55">
        <w:rPr>
          <w:b w:val="0"/>
          <w:bCs w:val="0"/>
        </w:rPr>
        <w:fldChar w:fldCharType="separate"/>
      </w:r>
      <w:hyperlink w:anchor="_Toc32778300" w:history="1">
        <w:r w:rsidR="00026A55" w:rsidRPr="00026A55">
          <w:rPr>
            <w:rStyle w:val="Hipervnculo"/>
            <w:b w:val="0"/>
            <w:bCs w:val="0"/>
            <w:noProof/>
          </w:rPr>
          <w:t>1.</w:t>
        </w:r>
        <w:r w:rsidR="00026A55" w:rsidRPr="005235A5">
          <w:rPr>
            <w:rFonts w:ascii="Calibri" w:hAnsi="Calibri" w:cs="Times New Roman"/>
            <w:b w:val="0"/>
            <w:bCs w:val="0"/>
            <w:noProof/>
            <w:lang w:val="es-CO" w:eastAsia="es-CO"/>
          </w:rPr>
          <w:tab/>
        </w:r>
        <w:r w:rsidR="00026A55" w:rsidRPr="00026A55">
          <w:rPr>
            <w:rStyle w:val="Hipervnculo"/>
            <w:b w:val="0"/>
            <w:bCs w:val="0"/>
            <w:noProof/>
          </w:rPr>
          <w:t>OBJETIVO</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_Toc32778300 \h </w:instrText>
        </w:r>
        <w:r w:rsidR="00026A55" w:rsidRPr="00026A55">
          <w:rPr>
            <w:b w:val="0"/>
            <w:bCs w:val="0"/>
            <w:noProof/>
            <w:webHidden/>
          </w:rPr>
        </w:r>
        <w:r w:rsidR="00026A55" w:rsidRPr="00026A55">
          <w:rPr>
            <w:b w:val="0"/>
            <w:bCs w:val="0"/>
            <w:noProof/>
            <w:webHidden/>
          </w:rPr>
          <w:fldChar w:fldCharType="separate"/>
        </w:r>
        <w:r w:rsidR="00980EF5">
          <w:rPr>
            <w:b w:val="0"/>
            <w:bCs w:val="0"/>
            <w:noProof/>
            <w:webHidden/>
          </w:rPr>
          <w:t>2</w:t>
        </w:r>
        <w:r w:rsidR="00026A55" w:rsidRPr="00026A55">
          <w:rPr>
            <w:b w:val="0"/>
            <w:bCs w:val="0"/>
            <w:noProof/>
            <w:webHidden/>
          </w:rPr>
          <w:fldChar w:fldCharType="end"/>
        </w:r>
      </w:hyperlink>
    </w:p>
    <w:p w14:paraId="48E0B4A8" w14:textId="42302CA5" w:rsidR="00026A55" w:rsidRPr="005235A5" w:rsidRDefault="00000000" w:rsidP="00026A55">
      <w:pPr>
        <w:pStyle w:val="TDC3"/>
        <w:spacing w:before="120" w:after="120"/>
        <w:rPr>
          <w:rFonts w:ascii="Calibri" w:hAnsi="Calibri" w:cs="Times New Roman"/>
          <w:b w:val="0"/>
          <w:bCs w:val="0"/>
          <w:noProof/>
          <w:lang w:val="es-CO" w:eastAsia="es-CO"/>
        </w:rPr>
      </w:pPr>
      <w:hyperlink w:anchor="_Toc32778301" w:history="1">
        <w:r w:rsidR="00026A55" w:rsidRPr="00026A55">
          <w:rPr>
            <w:rStyle w:val="Hipervnculo"/>
            <w:b w:val="0"/>
            <w:bCs w:val="0"/>
            <w:noProof/>
          </w:rPr>
          <w:t>2.</w:t>
        </w:r>
        <w:r w:rsidR="00026A55" w:rsidRPr="005235A5">
          <w:rPr>
            <w:rFonts w:ascii="Calibri" w:hAnsi="Calibri" w:cs="Times New Roman"/>
            <w:b w:val="0"/>
            <w:bCs w:val="0"/>
            <w:noProof/>
            <w:lang w:val="es-CO" w:eastAsia="es-CO"/>
          </w:rPr>
          <w:tab/>
        </w:r>
        <w:r w:rsidR="00026A55" w:rsidRPr="00026A55">
          <w:rPr>
            <w:rStyle w:val="Hipervnculo"/>
            <w:b w:val="0"/>
            <w:bCs w:val="0"/>
            <w:noProof/>
          </w:rPr>
          <w:t>ALCANCE</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_Toc32778301 \h </w:instrText>
        </w:r>
        <w:r w:rsidR="00026A55" w:rsidRPr="00026A55">
          <w:rPr>
            <w:b w:val="0"/>
            <w:bCs w:val="0"/>
            <w:noProof/>
            <w:webHidden/>
          </w:rPr>
        </w:r>
        <w:r w:rsidR="00026A55" w:rsidRPr="00026A55">
          <w:rPr>
            <w:b w:val="0"/>
            <w:bCs w:val="0"/>
            <w:noProof/>
            <w:webHidden/>
          </w:rPr>
          <w:fldChar w:fldCharType="separate"/>
        </w:r>
        <w:r w:rsidR="00980EF5">
          <w:rPr>
            <w:b w:val="0"/>
            <w:bCs w:val="0"/>
            <w:noProof/>
            <w:webHidden/>
          </w:rPr>
          <w:t>2</w:t>
        </w:r>
        <w:r w:rsidR="00026A55" w:rsidRPr="00026A55">
          <w:rPr>
            <w:b w:val="0"/>
            <w:bCs w:val="0"/>
            <w:noProof/>
            <w:webHidden/>
          </w:rPr>
          <w:fldChar w:fldCharType="end"/>
        </w:r>
      </w:hyperlink>
    </w:p>
    <w:p w14:paraId="6F7F6865" w14:textId="64CFC168" w:rsidR="00026A55" w:rsidRPr="005235A5" w:rsidRDefault="00000000" w:rsidP="00026A55">
      <w:pPr>
        <w:pStyle w:val="TDC3"/>
        <w:spacing w:before="120" w:after="120"/>
        <w:rPr>
          <w:rFonts w:ascii="Calibri" w:hAnsi="Calibri" w:cs="Times New Roman"/>
          <w:b w:val="0"/>
          <w:bCs w:val="0"/>
          <w:noProof/>
          <w:lang w:val="es-CO" w:eastAsia="es-CO"/>
        </w:rPr>
      </w:pPr>
      <w:hyperlink w:anchor="_Toc32778302" w:history="1">
        <w:r w:rsidR="00026A55" w:rsidRPr="00026A55">
          <w:rPr>
            <w:rStyle w:val="Hipervnculo"/>
            <w:b w:val="0"/>
            <w:bCs w:val="0"/>
            <w:noProof/>
          </w:rPr>
          <w:t>3.</w:t>
        </w:r>
        <w:r w:rsidR="00026A55" w:rsidRPr="005235A5">
          <w:rPr>
            <w:rFonts w:ascii="Calibri" w:hAnsi="Calibri" w:cs="Times New Roman"/>
            <w:b w:val="0"/>
            <w:bCs w:val="0"/>
            <w:noProof/>
            <w:lang w:val="es-CO" w:eastAsia="es-CO"/>
          </w:rPr>
          <w:tab/>
        </w:r>
        <w:r w:rsidR="00026A55" w:rsidRPr="00026A55">
          <w:rPr>
            <w:rStyle w:val="Hipervnculo"/>
            <w:b w:val="0"/>
            <w:bCs w:val="0"/>
            <w:noProof/>
          </w:rPr>
          <w:t>DEFINICIONES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_Toc32778302 \h </w:instrText>
        </w:r>
        <w:r w:rsidR="00026A55" w:rsidRPr="00026A55">
          <w:rPr>
            <w:b w:val="0"/>
            <w:bCs w:val="0"/>
            <w:noProof/>
            <w:webHidden/>
          </w:rPr>
        </w:r>
        <w:r w:rsidR="00026A55" w:rsidRPr="00026A55">
          <w:rPr>
            <w:b w:val="0"/>
            <w:bCs w:val="0"/>
            <w:noProof/>
            <w:webHidden/>
          </w:rPr>
          <w:fldChar w:fldCharType="separate"/>
        </w:r>
        <w:r w:rsidR="00980EF5">
          <w:rPr>
            <w:b w:val="0"/>
            <w:bCs w:val="0"/>
            <w:noProof/>
            <w:webHidden/>
          </w:rPr>
          <w:t>2</w:t>
        </w:r>
        <w:r w:rsidR="00026A55" w:rsidRPr="00026A55">
          <w:rPr>
            <w:b w:val="0"/>
            <w:bCs w:val="0"/>
            <w:noProof/>
            <w:webHidden/>
          </w:rPr>
          <w:fldChar w:fldCharType="end"/>
        </w:r>
      </w:hyperlink>
    </w:p>
    <w:p w14:paraId="05D4E2F5" w14:textId="3A11E1EF" w:rsidR="00026A55" w:rsidRPr="005235A5" w:rsidRDefault="00000000" w:rsidP="00026A55">
      <w:pPr>
        <w:pStyle w:val="TDC3"/>
        <w:spacing w:before="120" w:after="120"/>
        <w:rPr>
          <w:rFonts w:ascii="Calibri" w:hAnsi="Calibri" w:cs="Times New Roman"/>
          <w:b w:val="0"/>
          <w:bCs w:val="0"/>
          <w:noProof/>
          <w:lang w:val="es-CO" w:eastAsia="es-CO"/>
        </w:rPr>
      </w:pPr>
      <w:hyperlink w:anchor="_Toc32778303" w:history="1">
        <w:r w:rsidR="00026A55" w:rsidRPr="00026A55">
          <w:rPr>
            <w:rStyle w:val="Hipervnculo"/>
            <w:b w:val="0"/>
            <w:bCs w:val="0"/>
            <w:noProof/>
          </w:rPr>
          <w:t>4.</w:t>
        </w:r>
        <w:r w:rsidR="00026A55" w:rsidRPr="005235A5">
          <w:rPr>
            <w:rFonts w:ascii="Calibri" w:hAnsi="Calibri" w:cs="Times New Roman"/>
            <w:b w:val="0"/>
            <w:bCs w:val="0"/>
            <w:noProof/>
            <w:lang w:val="es-CO" w:eastAsia="es-CO"/>
          </w:rPr>
          <w:tab/>
        </w:r>
        <w:r w:rsidR="00026A55" w:rsidRPr="00026A55">
          <w:rPr>
            <w:rStyle w:val="Hipervnculo"/>
            <w:b w:val="0"/>
            <w:bCs w:val="0"/>
            <w:noProof/>
          </w:rPr>
          <w:t>NORMAS LEGALES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_Toc32778303 \h </w:instrText>
        </w:r>
        <w:r w:rsidR="00026A55" w:rsidRPr="00026A55">
          <w:rPr>
            <w:b w:val="0"/>
            <w:bCs w:val="0"/>
            <w:noProof/>
            <w:webHidden/>
          </w:rPr>
        </w:r>
        <w:r w:rsidR="00026A55" w:rsidRPr="00026A55">
          <w:rPr>
            <w:b w:val="0"/>
            <w:bCs w:val="0"/>
            <w:noProof/>
            <w:webHidden/>
          </w:rPr>
          <w:fldChar w:fldCharType="separate"/>
        </w:r>
        <w:r w:rsidR="00980EF5">
          <w:rPr>
            <w:b w:val="0"/>
            <w:bCs w:val="0"/>
            <w:noProof/>
            <w:webHidden/>
          </w:rPr>
          <w:t>2</w:t>
        </w:r>
        <w:r w:rsidR="00026A55" w:rsidRPr="00026A55">
          <w:rPr>
            <w:b w:val="0"/>
            <w:bCs w:val="0"/>
            <w:noProof/>
            <w:webHidden/>
          </w:rPr>
          <w:fldChar w:fldCharType="end"/>
        </w:r>
      </w:hyperlink>
    </w:p>
    <w:p w14:paraId="531372A5" w14:textId="609E0643" w:rsidR="00026A55" w:rsidRPr="005235A5" w:rsidRDefault="00000000" w:rsidP="00026A55">
      <w:pPr>
        <w:pStyle w:val="TDC3"/>
        <w:spacing w:before="120" w:after="120"/>
        <w:rPr>
          <w:rFonts w:ascii="Calibri" w:hAnsi="Calibri" w:cs="Times New Roman"/>
          <w:b w:val="0"/>
          <w:bCs w:val="0"/>
          <w:noProof/>
          <w:lang w:val="es-CO" w:eastAsia="es-CO"/>
        </w:rPr>
      </w:pPr>
      <w:hyperlink w:anchor="_Toc32778304" w:history="1">
        <w:r w:rsidR="00026A55" w:rsidRPr="00026A55">
          <w:rPr>
            <w:rStyle w:val="Hipervnculo"/>
            <w:b w:val="0"/>
            <w:bCs w:val="0"/>
            <w:noProof/>
          </w:rPr>
          <w:t>5.</w:t>
        </w:r>
        <w:r w:rsidR="00026A55" w:rsidRPr="005235A5">
          <w:rPr>
            <w:rFonts w:ascii="Calibri" w:hAnsi="Calibri" w:cs="Times New Roman"/>
            <w:b w:val="0"/>
            <w:bCs w:val="0"/>
            <w:noProof/>
            <w:lang w:val="es-CO" w:eastAsia="es-CO"/>
          </w:rPr>
          <w:tab/>
        </w:r>
        <w:r w:rsidR="00026A55" w:rsidRPr="00026A55">
          <w:rPr>
            <w:rStyle w:val="Hipervnculo"/>
            <w:b w:val="0"/>
            <w:bCs w:val="0"/>
            <w:noProof/>
          </w:rPr>
          <w:t>NORMAS TÉCNICAS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_Toc32778304 \h </w:instrText>
        </w:r>
        <w:r w:rsidR="00026A55" w:rsidRPr="00026A55">
          <w:rPr>
            <w:b w:val="0"/>
            <w:bCs w:val="0"/>
            <w:noProof/>
            <w:webHidden/>
          </w:rPr>
        </w:r>
        <w:r w:rsidR="00026A55" w:rsidRPr="00026A55">
          <w:rPr>
            <w:b w:val="0"/>
            <w:bCs w:val="0"/>
            <w:noProof/>
            <w:webHidden/>
          </w:rPr>
          <w:fldChar w:fldCharType="separate"/>
        </w:r>
        <w:r w:rsidR="00980EF5">
          <w:rPr>
            <w:b w:val="0"/>
            <w:bCs w:val="0"/>
            <w:noProof/>
            <w:webHidden/>
          </w:rPr>
          <w:t>3</w:t>
        </w:r>
        <w:r w:rsidR="00026A55" w:rsidRPr="00026A55">
          <w:rPr>
            <w:b w:val="0"/>
            <w:bCs w:val="0"/>
            <w:noProof/>
            <w:webHidden/>
          </w:rPr>
          <w:fldChar w:fldCharType="end"/>
        </w:r>
      </w:hyperlink>
    </w:p>
    <w:p w14:paraId="2C221323" w14:textId="5BF63B44" w:rsidR="00026A55" w:rsidRPr="005235A5" w:rsidRDefault="00000000" w:rsidP="00026A55">
      <w:pPr>
        <w:pStyle w:val="TDC3"/>
        <w:spacing w:before="120" w:after="120"/>
        <w:rPr>
          <w:rFonts w:ascii="Calibri" w:hAnsi="Calibri" w:cs="Times New Roman"/>
          <w:b w:val="0"/>
          <w:bCs w:val="0"/>
          <w:noProof/>
          <w:lang w:val="es-CO" w:eastAsia="es-CO"/>
        </w:rPr>
      </w:pPr>
      <w:hyperlink w:anchor="_Toc32778305" w:history="1">
        <w:r w:rsidR="00026A55" w:rsidRPr="00026A55">
          <w:rPr>
            <w:rStyle w:val="Hipervnculo"/>
            <w:b w:val="0"/>
            <w:bCs w:val="0"/>
            <w:noProof/>
          </w:rPr>
          <w:t>6.</w:t>
        </w:r>
        <w:r w:rsidR="00026A55" w:rsidRPr="005235A5">
          <w:rPr>
            <w:rFonts w:ascii="Calibri" w:hAnsi="Calibri" w:cs="Times New Roman"/>
            <w:b w:val="0"/>
            <w:bCs w:val="0"/>
            <w:noProof/>
            <w:lang w:val="es-CO" w:eastAsia="es-CO"/>
          </w:rPr>
          <w:tab/>
        </w:r>
        <w:r w:rsidR="00026A55" w:rsidRPr="00026A55">
          <w:rPr>
            <w:rStyle w:val="Hipervnculo"/>
            <w:b w:val="0"/>
            <w:bCs w:val="0"/>
            <w:noProof/>
          </w:rPr>
          <w:t>LINEAMIENTOS GENERALES Y/O POLÍTICAS DE OPERACIÓN</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_Toc32778305 \h </w:instrText>
        </w:r>
        <w:r w:rsidR="00026A55" w:rsidRPr="00026A55">
          <w:rPr>
            <w:b w:val="0"/>
            <w:bCs w:val="0"/>
            <w:noProof/>
            <w:webHidden/>
          </w:rPr>
        </w:r>
        <w:r w:rsidR="00026A55" w:rsidRPr="00026A55">
          <w:rPr>
            <w:b w:val="0"/>
            <w:bCs w:val="0"/>
            <w:noProof/>
            <w:webHidden/>
          </w:rPr>
          <w:fldChar w:fldCharType="separate"/>
        </w:r>
        <w:r w:rsidR="00980EF5">
          <w:rPr>
            <w:b w:val="0"/>
            <w:bCs w:val="0"/>
            <w:noProof/>
            <w:webHidden/>
          </w:rPr>
          <w:t>3</w:t>
        </w:r>
        <w:r w:rsidR="00026A55" w:rsidRPr="00026A55">
          <w:rPr>
            <w:b w:val="0"/>
            <w:bCs w:val="0"/>
            <w:noProof/>
            <w:webHidden/>
          </w:rPr>
          <w:fldChar w:fldCharType="end"/>
        </w:r>
      </w:hyperlink>
    </w:p>
    <w:p w14:paraId="3244EE79" w14:textId="61C870B1" w:rsidR="00026A55" w:rsidRPr="005235A5" w:rsidRDefault="00000000" w:rsidP="00026A55">
      <w:pPr>
        <w:pStyle w:val="TDC3"/>
        <w:spacing w:before="120" w:after="120"/>
        <w:rPr>
          <w:rFonts w:ascii="Calibri" w:hAnsi="Calibri" w:cs="Times New Roman"/>
          <w:b w:val="0"/>
          <w:bCs w:val="0"/>
          <w:noProof/>
          <w:lang w:val="es-CO" w:eastAsia="es-CO"/>
        </w:rPr>
      </w:pPr>
      <w:hyperlink w:anchor="_Toc32778306" w:history="1">
        <w:r w:rsidR="00026A55" w:rsidRPr="00026A55">
          <w:rPr>
            <w:rStyle w:val="Hipervnculo"/>
            <w:b w:val="0"/>
            <w:bCs w:val="0"/>
            <w:noProof/>
          </w:rPr>
          <w:t>7.</w:t>
        </w:r>
        <w:r w:rsidR="00026A55" w:rsidRPr="005235A5">
          <w:rPr>
            <w:rFonts w:ascii="Calibri" w:hAnsi="Calibri" w:cs="Times New Roman"/>
            <w:b w:val="0"/>
            <w:bCs w:val="0"/>
            <w:noProof/>
            <w:lang w:val="es-CO" w:eastAsia="es-CO"/>
          </w:rPr>
          <w:tab/>
        </w:r>
        <w:r w:rsidR="00026A55" w:rsidRPr="00026A55">
          <w:rPr>
            <w:rStyle w:val="Hipervnculo"/>
            <w:b w:val="0"/>
            <w:bCs w:val="0"/>
            <w:noProof/>
          </w:rPr>
          <w:t>FORMATOS, REGISTROS O REPORTES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_Toc32778306 \h </w:instrText>
        </w:r>
        <w:r w:rsidR="00026A55" w:rsidRPr="00026A55">
          <w:rPr>
            <w:b w:val="0"/>
            <w:bCs w:val="0"/>
            <w:noProof/>
            <w:webHidden/>
          </w:rPr>
        </w:r>
        <w:r w:rsidR="00026A55" w:rsidRPr="00026A55">
          <w:rPr>
            <w:b w:val="0"/>
            <w:bCs w:val="0"/>
            <w:noProof/>
            <w:webHidden/>
          </w:rPr>
          <w:fldChar w:fldCharType="separate"/>
        </w:r>
        <w:r w:rsidR="00980EF5">
          <w:rPr>
            <w:b w:val="0"/>
            <w:bCs w:val="0"/>
            <w:noProof/>
            <w:webHidden/>
          </w:rPr>
          <w:t>3</w:t>
        </w:r>
        <w:r w:rsidR="00026A55" w:rsidRPr="00026A55">
          <w:rPr>
            <w:b w:val="0"/>
            <w:bCs w:val="0"/>
            <w:noProof/>
            <w:webHidden/>
          </w:rPr>
          <w:fldChar w:fldCharType="end"/>
        </w:r>
      </w:hyperlink>
    </w:p>
    <w:p w14:paraId="197D59BF" w14:textId="235693BE" w:rsidR="00026A55" w:rsidRPr="005235A5" w:rsidRDefault="00000000" w:rsidP="00026A55">
      <w:pPr>
        <w:pStyle w:val="TDC3"/>
        <w:spacing w:before="120" w:after="120"/>
        <w:rPr>
          <w:rFonts w:ascii="Calibri" w:hAnsi="Calibri" w:cs="Times New Roman"/>
          <w:b w:val="0"/>
          <w:bCs w:val="0"/>
          <w:noProof/>
          <w:lang w:val="es-CO" w:eastAsia="es-CO"/>
        </w:rPr>
      </w:pPr>
      <w:hyperlink w:anchor="_Toc32778307" w:history="1">
        <w:r w:rsidR="00026A55" w:rsidRPr="00026A55">
          <w:rPr>
            <w:rStyle w:val="Hipervnculo"/>
            <w:b w:val="0"/>
            <w:bCs w:val="0"/>
            <w:noProof/>
          </w:rPr>
          <w:t>8.</w:t>
        </w:r>
        <w:r w:rsidR="00026A55" w:rsidRPr="005235A5">
          <w:rPr>
            <w:rFonts w:ascii="Calibri" w:hAnsi="Calibri" w:cs="Times New Roman"/>
            <w:b w:val="0"/>
            <w:bCs w:val="0"/>
            <w:noProof/>
            <w:lang w:val="es-CO" w:eastAsia="es-CO"/>
          </w:rPr>
          <w:tab/>
        </w:r>
        <w:r w:rsidR="00026A55" w:rsidRPr="00026A55">
          <w:rPr>
            <w:rStyle w:val="Hipervnculo"/>
            <w:b w:val="0"/>
            <w:bCs w:val="0"/>
            <w:noProof/>
          </w:rPr>
          <w:t>PROCEDIMIENTO PASO A PASO</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_Toc32778307 \h </w:instrText>
        </w:r>
        <w:r w:rsidR="00026A55" w:rsidRPr="00026A55">
          <w:rPr>
            <w:b w:val="0"/>
            <w:bCs w:val="0"/>
            <w:noProof/>
            <w:webHidden/>
          </w:rPr>
        </w:r>
        <w:r w:rsidR="00026A55" w:rsidRPr="00026A55">
          <w:rPr>
            <w:b w:val="0"/>
            <w:bCs w:val="0"/>
            <w:noProof/>
            <w:webHidden/>
          </w:rPr>
          <w:fldChar w:fldCharType="separate"/>
        </w:r>
        <w:r w:rsidR="00980EF5">
          <w:rPr>
            <w:b w:val="0"/>
            <w:bCs w:val="0"/>
            <w:noProof/>
            <w:webHidden/>
          </w:rPr>
          <w:t>3</w:t>
        </w:r>
        <w:r w:rsidR="00026A55" w:rsidRPr="00026A55">
          <w:rPr>
            <w:b w:val="0"/>
            <w:bCs w:val="0"/>
            <w:noProof/>
            <w:webHidden/>
          </w:rPr>
          <w:fldChar w:fldCharType="end"/>
        </w:r>
      </w:hyperlink>
    </w:p>
    <w:p w14:paraId="78E8BA4B" w14:textId="6D3FBA1C" w:rsidR="00026A55" w:rsidRPr="005235A5" w:rsidRDefault="00000000" w:rsidP="00026A55">
      <w:pPr>
        <w:pStyle w:val="TDC3"/>
        <w:spacing w:before="120" w:after="120"/>
        <w:rPr>
          <w:rFonts w:ascii="Calibri" w:hAnsi="Calibri" w:cs="Times New Roman"/>
          <w:b w:val="0"/>
          <w:bCs w:val="0"/>
          <w:noProof/>
          <w:lang w:val="es-CO" w:eastAsia="es-CO"/>
        </w:rPr>
      </w:pPr>
      <w:hyperlink w:anchor="_Toc32778308" w:history="1">
        <w:r w:rsidR="00026A55" w:rsidRPr="00026A55">
          <w:rPr>
            <w:rStyle w:val="Hipervnculo"/>
            <w:b w:val="0"/>
            <w:bCs w:val="0"/>
            <w:noProof/>
          </w:rPr>
          <w:t>9.</w:t>
        </w:r>
        <w:r w:rsidR="00026A55" w:rsidRPr="005235A5">
          <w:rPr>
            <w:rFonts w:ascii="Calibri" w:hAnsi="Calibri" w:cs="Times New Roman"/>
            <w:b w:val="0"/>
            <w:bCs w:val="0"/>
            <w:noProof/>
            <w:lang w:val="es-CO" w:eastAsia="es-CO"/>
          </w:rPr>
          <w:tab/>
        </w:r>
        <w:r w:rsidR="00026A55" w:rsidRPr="00026A55">
          <w:rPr>
            <w:rStyle w:val="Hipervnculo"/>
            <w:b w:val="0"/>
            <w:bCs w:val="0"/>
            <w:noProof/>
          </w:rPr>
          <w:t>ANEXOS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_Toc32778308 \h </w:instrText>
        </w:r>
        <w:r w:rsidR="00026A55" w:rsidRPr="00026A55">
          <w:rPr>
            <w:b w:val="0"/>
            <w:bCs w:val="0"/>
            <w:noProof/>
            <w:webHidden/>
          </w:rPr>
        </w:r>
        <w:r w:rsidR="00026A55" w:rsidRPr="00026A55">
          <w:rPr>
            <w:b w:val="0"/>
            <w:bCs w:val="0"/>
            <w:noProof/>
            <w:webHidden/>
          </w:rPr>
          <w:fldChar w:fldCharType="separate"/>
        </w:r>
        <w:r w:rsidR="00980EF5">
          <w:rPr>
            <w:b w:val="0"/>
            <w:bCs w:val="0"/>
            <w:noProof/>
            <w:webHidden/>
          </w:rPr>
          <w:t>4</w:t>
        </w:r>
        <w:r w:rsidR="00026A55" w:rsidRPr="00026A55">
          <w:rPr>
            <w:b w:val="0"/>
            <w:bCs w:val="0"/>
            <w:noProof/>
            <w:webHidden/>
          </w:rPr>
          <w:fldChar w:fldCharType="end"/>
        </w:r>
      </w:hyperlink>
    </w:p>
    <w:p w14:paraId="133FBB25" w14:textId="122DC1BC" w:rsidR="00026A55" w:rsidRPr="005235A5" w:rsidRDefault="00000000" w:rsidP="00026A55">
      <w:pPr>
        <w:pStyle w:val="TDC3"/>
        <w:spacing w:before="120" w:after="120"/>
        <w:rPr>
          <w:rFonts w:ascii="Calibri" w:hAnsi="Calibri" w:cs="Times New Roman"/>
          <w:b w:val="0"/>
          <w:bCs w:val="0"/>
          <w:noProof/>
          <w:lang w:val="es-CO" w:eastAsia="es-CO"/>
        </w:rPr>
      </w:pPr>
      <w:hyperlink w:anchor="_Toc32778309" w:history="1">
        <w:r w:rsidR="00026A55" w:rsidRPr="00026A55">
          <w:rPr>
            <w:rStyle w:val="Hipervnculo"/>
            <w:b w:val="0"/>
            <w:bCs w:val="0"/>
            <w:noProof/>
          </w:rPr>
          <w:t>10.</w:t>
        </w:r>
        <w:r w:rsidR="00026A55" w:rsidRPr="005235A5">
          <w:rPr>
            <w:rFonts w:ascii="Calibri" w:hAnsi="Calibri" w:cs="Times New Roman"/>
            <w:b w:val="0"/>
            <w:bCs w:val="0"/>
            <w:noProof/>
            <w:lang w:val="es-CO" w:eastAsia="es-CO"/>
          </w:rPr>
          <w:tab/>
        </w:r>
        <w:r w:rsidR="00026A55" w:rsidRPr="00026A55">
          <w:rPr>
            <w:rStyle w:val="Hipervnculo"/>
            <w:b w:val="0"/>
            <w:bCs w:val="0"/>
            <w:noProof/>
          </w:rPr>
          <w:t>CONTROL DE CAMBIOS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_Toc32778309 \h </w:instrText>
        </w:r>
        <w:r w:rsidR="00026A55" w:rsidRPr="00026A55">
          <w:rPr>
            <w:b w:val="0"/>
            <w:bCs w:val="0"/>
            <w:noProof/>
            <w:webHidden/>
          </w:rPr>
        </w:r>
        <w:r w:rsidR="00026A55" w:rsidRPr="00026A55">
          <w:rPr>
            <w:b w:val="0"/>
            <w:bCs w:val="0"/>
            <w:noProof/>
            <w:webHidden/>
          </w:rPr>
          <w:fldChar w:fldCharType="separate"/>
        </w:r>
        <w:r w:rsidR="00980EF5">
          <w:rPr>
            <w:b w:val="0"/>
            <w:bCs w:val="0"/>
            <w:noProof/>
            <w:webHidden/>
          </w:rPr>
          <w:t>5</w:t>
        </w:r>
        <w:r w:rsidR="00026A55" w:rsidRPr="00026A55">
          <w:rPr>
            <w:b w:val="0"/>
            <w:bCs w:val="0"/>
            <w:noProof/>
            <w:webHidden/>
          </w:rPr>
          <w:fldChar w:fldCharType="end"/>
        </w:r>
      </w:hyperlink>
    </w:p>
    <w:p w14:paraId="0EFB4380" w14:textId="77777777" w:rsidR="00F404F2" w:rsidRPr="00E835FE" w:rsidRDefault="00F404F2" w:rsidP="00026A55">
      <w:pPr>
        <w:pStyle w:val="Titulo"/>
        <w:numPr>
          <w:ilvl w:val="0"/>
          <w:numId w:val="0"/>
        </w:numPr>
        <w:spacing w:before="120" w:after="120" w:line="240" w:lineRule="auto"/>
        <w:rPr>
          <w:rFonts w:ascii="Arial Narrow" w:hAnsi="Arial Narrow"/>
          <w:sz w:val="22"/>
          <w:szCs w:val="22"/>
        </w:rPr>
      </w:pPr>
      <w:r w:rsidRPr="00026A55">
        <w:rPr>
          <w:rFonts w:ascii="Arial Narrow" w:hAnsi="Arial Narrow"/>
          <w:sz w:val="22"/>
          <w:szCs w:val="22"/>
        </w:rPr>
        <w:fldChar w:fldCharType="end"/>
      </w:r>
    </w:p>
    <w:p w14:paraId="568426FD" w14:textId="77777777" w:rsidR="003D0699" w:rsidRPr="003D0699" w:rsidRDefault="00F404F2" w:rsidP="00BE3DE8">
      <w:pPr>
        <w:pStyle w:val="Ttulo3"/>
        <w:numPr>
          <w:ilvl w:val="0"/>
          <w:numId w:val="4"/>
        </w:numPr>
        <w:tabs>
          <w:tab w:val="left" w:pos="340"/>
        </w:tabs>
        <w:spacing w:before="200" w:after="160" w:line="240" w:lineRule="auto"/>
        <w:ind w:left="340" w:hanging="340"/>
        <w:rPr>
          <w:rFonts w:ascii="Arial Narrow" w:hAnsi="Arial Narrow"/>
          <w:b w:val="0"/>
          <w:sz w:val="22"/>
          <w:szCs w:val="22"/>
        </w:rPr>
      </w:pPr>
      <w:r w:rsidRPr="00E835FE">
        <w:rPr>
          <w:rFonts w:ascii="Arial Narrow" w:hAnsi="Arial Narrow"/>
          <w:sz w:val="22"/>
          <w:szCs w:val="22"/>
        </w:rPr>
        <w:br w:type="page"/>
      </w:r>
      <w:bookmarkStart w:id="0" w:name="_Toc32778300"/>
      <w:r w:rsidRPr="00E835FE">
        <w:rPr>
          <w:rFonts w:ascii="Arial Narrow" w:hAnsi="Arial Narrow"/>
          <w:sz w:val="22"/>
          <w:szCs w:val="22"/>
        </w:rPr>
        <w:lastRenderedPageBreak/>
        <w:t>OBJETIVO</w:t>
      </w:r>
      <w:bookmarkEnd w:id="0"/>
    </w:p>
    <w:p w14:paraId="28F889F3" w14:textId="7BEF0FB4" w:rsidR="00C10297" w:rsidRPr="00424850" w:rsidRDefault="00C10297" w:rsidP="00424850">
      <w:pPr>
        <w:jc w:val="both"/>
        <w:rPr>
          <w:rFonts w:ascii="Arial Narrow" w:hAnsi="Arial Narrow" w:cs="Arial"/>
          <w:bCs/>
          <w:sz w:val="22"/>
          <w:szCs w:val="22"/>
        </w:rPr>
      </w:pPr>
      <w:bookmarkStart w:id="1" w:name="_Toc329034535"/>
      <w:bookmarkStart w:id="2" w:name="_Toc286754992"/>
      <w:bookmarkStart w:id="3" w:name="_Toc286757065"/>
      <w:bookmarkStart w:id="4" w:name="_Toc286759758"/>
      <w:bookmarkStart w:id="5" w:name="_Toc32778301"/>
      <w:bookmarkEnd w:id="1"/>
      <w:bookmarkEnd w:id="2"/>
      <w:bookmarkEnd w:id="3"/>
      <w:bookmarkEnd w:id="4"/>
      <w:r w:rsidRPr="00C10297">
        <w:rPr>
          <w:rFonts w:ascii="Arial Narrow" w:hAnsi="Arial Narrow" w:cs="Arial"/>
          <w:bCs/>
          <w:sz w:val="22"/>
          <w:szCs w:val="22"/>
        </w:rPr>
        <w:t>Desarrollar las actividades que propendan al fortalecimiento Control Interno Contable de Parques Nacionales Naturales de Colombia, acorde con los cambios normativos vigentes para las entidades de gobierno, con el fin de presentar Estados Financieros con características de confiabilidad, compresibilidad, para lograr una gestión eficiente y transparente en la rendición de cuentas a los entes de control.</w:t>
      </w:r>
    </w:p>
    <w:p w14:paraId="60110541" w14:textId="77777777" w:rsidR="003D0699" w:rsidRPr="0006784B" w:rsidRDefault="00F404F2" w:rsidP="00BE3DE8">
      <w:pPr>
        <w:pStyle w:val="Ttulo3"/>
        <w:numPr>
          <w:ilvl w:val="0"/>
          <w:numId w:val="4"/>
        </w:numPr>
        <w:tabs>
          <w:tab w:val="left" w:pos="340"/>
        </w:tabs>
        <w:spacing w:before="200" w:after="160" w:line="240" w:lineRule="auto"/>
        <w:ind w:left="340" w:hanging="340"/>
        <w:rPr>
          <w:rFonts w:ascii="Arial Narrow" w:hAnsi="Arial Narrow"/>
          <w:sz w:val="22"/>
          <w:szCs w:val="22"/>
        </w:rPr>
      </w:pPr>
      <w:r w:rsidRPr="0006784B">
        <w:rPr>
          <w:rFonts w:ascii="Arial Narrow" w:hAnsi="Arial Narrow"/>
          <w:sz w:val="22"/>
          <w:szCs w:val="22"/>
        </w:rPr>
        <w:t>ALCANCE</w:t>
      </w:r>
      <w:bookmarkEnd w:id="5"/>
    </w:p>
    <w:p w14:paraId="28B53A27" w14:textId="5F58D1A6" w:rsidR="00C10297" w:rsidRPr="00424850" w:rsidRDefault="000F5592" w:rsidP="0002743E">
      <w:pPr>
        <w:jc w:val="both"/>
        <w:rPr>
          <w:rFonts w:ascii="Arial Narrow" w:hAnsi="Arial Narrow" w:cs="Arial"/>
          <w:bCs/>
          <w:sz w:val="22"/>
          <w:szCs w:val="22"/>
        </w:rPr>
      </w:pPr>
      <w:r>
        <w:rPr>
          <w:rFonts w:ascii="Arial Narrow" w:hAnsi="Arial Narrow" w:cs="Arial"/>
          <w:bCs/>
          <w:sz w:val="22"/>
          <w:szCs w:val="22"/>
        </w:rPr>
        <w:t>In</w:t>
      </w:r>
      <w:r w:rsidR="0025623F">
        <w:rPr>
          <w:rFonts w:ascii="Arial Narrow" w:hAnsi="Arial Narrow" w:cs="Arial"/>
          <w:bCs/>
          <w:sz w:val="22"/>
          <w:szCs w:val="22"/>
        </w:rPr>
        <w:t>i</w:t>
      </w:r>
      <w:r>
        <w:rPr>
          <w:rFonts w:ascii="Arial Narrow" w:hAnsi="Arial Narrow" w:cs="Arial"/>
          <w:bCs/>
          <w:sz w:val="22"/>
          <w:szCs w:val="22"/>
        </w:rPr>
        <w:t>cia</w:t>
      </w:r>
      <w:r w:rsidR="00C10297" w:rsidRPr="00C10297">
        <w:rPr>
          <w:rFonts w:ascii="Arial Narrow" w:hAnsi="Arial Narrow" w:cs="Arial"/>
          <w:bCs/>
          <w:sz w:val="22"/>
          <w:szCs w:val="22"/>
        </w:rPr>
        <w:t xml:space="preserve"> con la formulación de un Plan de Control Interno Contable anual de seguimiento contable a Nivel Central y Direcciones Territoriales, finaliza con la elaboración de los informes trimestrales de Plan de Control Interno porcentual y descriptivo el cual es socializado a las Direcciones Territoriales. Aplica al Grupo de Gestión Financiera </w:t>
      </w:r>
      <w:r w:rsidR="00DC44F3" w:rsidRPr="00C10297">
        <w:rPr>
          <w:rFonts w:ascii="Arial Narrow" w:hAnsi="Arial Narrow" w:cs="Arial"/>
          <w:bCs/>
          <w:sz w:val="22"/>
          <w:szCs w:val="22"/>
        </w:rPr>
        <w:t>y Direcciones</w:t>
      </w:r>
      <w:r w:rsidR="00C10297" w:rsidRPr="00C10297">
        <w:rPr>
          <w:rFonts w:ascii="Arial Narrow" w:hAnsi="Arial Narrow" w:cs="Arial"/>
          <w:bCs/>
          <w:sz w:val="22"/>
          <w:szCs w:val="22"/>
        </w:rPr>
        <w:t xml:space="preserve"> Territoriales.</w:t>
      </w:r>
    </w:p>
    <w:p w14:paraId="68A232EC" w14:textId="457C882F" w:rsidR="00321C9C" w:rsidRDefault="00F50304" w:rsidP="00BE3DE8">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6" w:name="_Toc27490432"/>
      <w:bookmarkStart w:id="7" w:name="_Toc32778302"/>
      <w:bookmarkEnd w:id="6"/>
      <w:r w:rsidRPr="00E835FE">
        <w:rPr>
          <w:rFonts w:ascii="Arial Narrow" w:hAnsi="Arial Narrow"/>
          <w:sz w:val="22"/>
          <w:szCs w:val="22"/>
        </w:rPr>
        <w:t>DEFINICIONES</w:t>
      </w:r>
      <w:bookmarkEnd w:id="7"/>
      <w:r w:rsidR="00321C9C">
        <w:rPr>
          <w:rFonts w:ascii="Arial Narrow" w:hAnsi="Arial Narrow"/>
          <w:sz w:val="22"/>
          <w:szCs w:val="22"/>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134"/>
      </w:tblGrid>
      <w:tr w:rsidR="00424850" w14:paraId="0DB952A4" w14:textId="77777777" w:rsidTr="00424850">
        <w:tc>
          <w:tcPr>
            <w:tcW w:w="2263" w:type="dxa"/>
          </w:tcPr>
          <w:p w14:paraId="1DAFE7E8" w14:textId="7ED94BC2" w:rsidR="00424850" w:rsidRDefault="00424850" w:rsidP="00B73C22">
            <w:pPr>
              <w:spacing w:before="120" w:after="120"/>
              <w:jc w:val="both"/>
              <w:rPr>
                <w:rFonts w:ascii="Arial Narrow" w:hAnsi="Arial Narrow"/>
                <w:b/>
                <w:bCs/>
                <w:sz w:val="22"/>
                <w:szCs w:val="22"/>
              </w:rPr>
            </w:pPr>
            <w:r w:rsidRPr="00C10297">
              <w:rPr>
                <w:rFonts w:ascii="Arial Narrow" w:hAnsi="Arial Narrow"/>
                <w:b/>
                <w:bCs/>
                <w:sz w:val="22"/>
                <w:szCs w:val="22"/>
              </w:rPr>
              <w:t>CONTROL INTERNO CONTABLE</w:t>
            </w:r>
          </w:p>
        </w:tc>
        <w:tc>
          <w:tcPr>
            <w:tcW w:w="7134" w:type="dxa"/>
          </w:tcPr>
          <w:p w14:paraId="0060696E" w14:textId="0FA6C2D0" w:rsidR="00424850" w:rsidRDefault="00424850" w:rsidP="00B73C22">
            <w:pPr>
              <w:spacing w:before="120" w:after="120"/>
              <w:jc w:val="both"/>
              <w:rPr>
                <w:rFonts w:ascii="Arial Narrow" w:hAnsi="Arial Narrow"/>
                <w:b/>
                <w:bCs/>
                <w:sz w:val="22"/>
                <w:szCs w:val="22"/>
              </w:rPr>
            </w:pPr>
            <w:r w:rsidRPr="00C10297">
              <w:rPr>
                <w:rFonts w:ascii="Arial Narrow" w:hAnsi="Arial Narrow"/>
                <w:sz w:val="22"/>
                <w:szCs w:val="22"/>
              </w:rPr>
              <w:t>Proceso que bajo la responsabilidad del representante legal o máximo directivo de la entidad pública, así como de los directivos de primer nivel responsables de las áreas financiera y contable, se adelanta en las entidades y organismos públicos, con el fin de lograr la existencia y efectividad de los procedimientos de control y verificación de las actividades propias del proceso contable, capaces de garantizar razonablemente que la información financiera, económica y social cumpla con las características cualitativas de confiabilidad, relevancia y comprensibilidad de que trata el Régimen de Contabilidad Públic</w:t>
            </w:r>
            <w:r>
              <w:rPr>
                <w:rFonts w:ascii="Arial Narrow" w:hAnsi="Arial Narrow"/>
                <w:sz w:val="22"/>
                <w:szCs w:val="22"/>
              </w:rPr>
              <w:t>a.</w:t>
            </w:r>
          </w:p>
        </w:tc>
      </w:tr>
      <w:tr w:rsidR="00424850" w14:paraId="70130C1F" w14:textId="77777777" w:rsidTr="00424850">
        <w:tc>
          <w:tcPr>
            <w:tcW w:w="2263" w:type="dxa"/>
          </w:tcPr>
          <w:p w14:paraId="19A42178" w14:textId="30A5298F" w:rsidR="00424850" w:rsidRDefault="00424850" w:rsidP="00B73C22">
            <w:pPr>
              <w:spacing w:before="120" w:after="120"/>
              <w:jc w:val="both"/>
              <w:rPr>
                <w:rFonts w:ascii="Arial Narrow" w:hAnsi="Arial Narrow"/>
                <w:b/>
                <w:bCs/>
                <w:sz w:val="22"/>
                <w:szCs w:val="22"/>
              </w:rPr>
            </w:pPr>
            <w:r w:rsidRPr="00C10297">
              <w:rPr>
                <w:rFonts w:ascii="Arial Narrow" w:hAnsi="Arial Narrow"/>
                <w:b/>
                <w:bCs/>
                <w:sz w:val="22"/>
                <w:szCs w:val="22"/>
              </w:rPr>
              <w:t>SOSTENIBILIDAD CONTABLE</w:t>
            </w:r>
          </w:p>
        </w:tc>
        <w:tc>
          <w:tcPr>
            <w:tcW w:w="7134" w:type="dxa"/>
          </w:tcPr>
          <w:p w14:paraId="48A4A9CD" w14:textId="59BDD6A5" w:rsidR="00424850" w:rsidRDefault="00424850" w:rsidP="00B73C22">
            <w:pPr>
              <w:spacing w:before="120" w:after="120"/>
              <w:jc w:val="both"/>
              <w:rPr>
                <w:rFonts w:ascii="Arial Narrow" w:hAnsi="Arial Narrow"/>
                <w:b/>
                <w:bCs/>
                <w:sz w:val="22"/>
                <w:szCs w:val="22"/>
              </w:rPr>
            </w:pPr>
            <w:r w:rsidRPr="00C10297">
              <w:rPr>
                <w:rFonts w:ascii="Arial Narrow" w:hAnsi="Arial Narrow"/>
                <w:sz w:val="22"/>
                <w:szCs w:val="22"/>
              </w:rPr>
              <w:t>Proceso que deben adelantar las entidades públicas para garantizar la permanencia de un sistema contable que produzca estados contables razonables y oportunos.</w:t>
            </w:r>
          </w:p>
        </w:tc>
      </w:tr>
    </w:tbl>
    <w:p w14:paraId="4F12B422" w14:textId="77777777" w:rsidR="003D0699" w:rsidRPr="0006784B" w:rsidRDefault="00186FC1" w:rsidP="00BE3DE8">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8" w:name="_Toc329034537"/>
      <w:bookmarkStart w:id="9" w:name="_Toc286754994"/>
      <w:bookmarkStart w:id="10" w:name="_Toc286757067"/>
      <w:bookmarkStart w:id="11" w:name="_Toc286759760"/>
      <w:bookmarkStart w:id="12" w:name="_Toc329034538"/>
      <w:bookmarkStart w:id="13" w:name="_Toc286754995"/>
      <w:bookmarkStart w:id="14" w:name="_Toc286757068"/>
      <w:bookmarkStart w:id="15" w:name="_Toc286759761"/>
      <w:bookmarkStart w:id="16" w:name="_Toc274564121"/>
      <w:bookmarkStart w:id="17" w:name="_Toc274564170"/>
      <w:bookmarkStart w:id="18" w:name="_Toc274564219"/>
      <w:bookmarkStart w:id="19" w:name="_Toc274564545"/>
      <w:bookmarkStart w:id="20" w:name="_Toc274564579"/>
      <w:bookmarkStart w:id="21" w:name="_Toc274564619"/>
      <w:bookmarkStart w:id="22" w:name="_Toc274564672"/>
      <w:bookmarkStart w:id="23" w:name="_Toc274564745"/>
      <w:bookmarkStart w:id="24" w:name="_Toc274564811"/>
      <w:bookmarkStart w:id="25" w:name="_Toc274564844"/>
      <w:bookmarkStart w:id="26" w:name="_Toc274564886"/>
      <w:bookmarkStart w:id="27" w:name="_Toc274564918"/>
      <w:bookmarkStart w:id="28" w:name="_Toc274564965"/>
      <w:bookmarkStart w:id="29" w:name="_Toc274565047"/>
      <w:bookmarkStart w:id="30" w:name="_Toc274565081"/>
      <w:bookmarkStart w:id="31" w:name="_Toc274565154"/>
      <w:bookmarkStart w:id="32" w:name="_Toc274565244"/>
      <w:bookmarkStart w:id="33" w:name="_Toc274565275"/>
      <w:bookmarkStart w:id="34" w:name="_Toc274565293"/>
      <w:bookmarkStart w:id="35" w:name="_Toc274565317"/>
      <w:bookmarkStart w:id="36" w:name="_Toc274565350"/>
      <w:bookmarkStart w:id="37" w:name="_Toc274565368"/>
      <w:bookmarkStart w:id="38" w:name="_Toc274565406"/>
      <w:bookmarkStart w:id="39" w:name="_Toc274565475"/>
      <w:bookmarkStart w:id="40" w:name="_Toc274565523"/>
      <w:bookmarkStart w:id="41" w:name="_Toc274565567"/>
      <w:bookmarkStart w:id="42" w:name="_Toc274565817"/>
      <w:bookmarkStart w:id="43" w:name="_Toc274569061"/>
      <w:bookmarkStart w:id="44" w:name="_Toc274581322"/>
      <w:bookmarkStart w:id="45" w:name="_Toc3277830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E835FE">
        <w:rPr>
          <w:rFonts w:ascii="Arial Narrow" w:hAnsi="Arial Narrow"/>
          <w:sz w:val="22"/>
          <w:szCs w:val="22"/>
        </w:rPr>
        <w:t>NORMAS LEGALES</w:t>
      </w:r>
      <w:bookmarkEnd w:id="45"/>
    </w:p>
    <w:p w14:paraId="1E5B8047" w14:textId="7871BEA2" w:rsidR="00C10297" w:rsidRPr="00424850" w:rsidRDefault="00C10297" w:rsidP="00BE3DE8">
      <w:pPr>
        <w:pStyle w:val="Prrafodelista"/>
        <w:numPr>
          <w:ilvl w:val="0"/>
          <w:numId w:val="8"/>
        </w:numPr>
        <w:snapToGrid w:val="0"/>
        <w:spacing w:before="120" w:after="120"/>
        <w:ind w:left="340" w:hanging="340"/>
        <w:jc w:val="both"/>
        <w:rPr>
          <w:rFonts w:ascii="Arial Narrow" w:hAnsi="Arial Narrow" w:cs="Arial"/>
          <w:bCs/>
          <w:sz w:val="22"/>
          <w:szCs w:val="22"/>
        </w:rPr>
      </w:pPr>
      <w:r w:rsidRPr="00424850">
        <w:rPr>
          <w:rFonts w:ascii="Arial Narrow" w:hAnsi="Arial Narrow" w:cs="Arial"/>
          <w:bCs/>
          <w:sz w:val="22"/>
          <w:szCs w:val="22"/>
        </w:rPr>
        <w:t xml:space="preserve">Ley 87 de </w:t>
      </w:r>
      <w:r w:rsidR="005449A0" w:rsidRPr="00424850">
        <w:rPr>
          <w:rFonts w:ascii="Arial Narrow" w:hAnsi="Arial Narrow" w:cs="Arial"/>
          <w:bCs/>
          <w:sz w:val="22"/>
          <w:szCs w:val="22"/>
        </w:rPr>
        <w:t>noviembre</w:t>
      </w:r>
      <w:r w:rsidRPr="00424850">
        <w:rPr>
          <w:rFonts w:ascii="Arial Narrow" w:hAnsi="Arial Narrow" w:cs="Arial"/>
          <w:bCs/>
          <w:sz w:val="22"/>
          <w:szCs w:val="22"/>
        </w:rPr>
        <w:t xml:space="preserve"> 29 de 1993: “Por la cual se establecen normas para el ejercicio del Control Interno en las entidades y organismos del Estado y se dictan otras disposiciones”, y sus decretos reglamentarios”.</w:t>
      </w:r>
    </w:p>
    <w:p w14:paraId="49A35B09" w14:textId="330860B9" w:rsidR="00C10297" w:rsidRPr="00424850" w:rsidRDefault="00C10297" w:rsidP="00BE3DE8">
      <w:pPr>
        <w:pStyle w:val="Prrafodelista"/>
        <w:numPr>
          <w:ilvl w:val="0"/>
          <w:numId w:val="8"/>
        </w:numPr>
        <w:snapToGrid w:val="0"/>
        <w:spacing w:before="120" w:after="120"/>
        <w:ind w:left="340" w:hanging="340"/>
        <w:jc w:val="both"/>
        <w:rPr>
          <w:rFonts w:ascii="Arial Narrow" w:hAnsi="Arial Narrow" w:cs="Arial"/>
          <w:bCs/>
          <w:sz w:val="22"/>
          <w:szCs w:val="22"/>
        </w:rPr>
      </w:pPr>
      <w:r w:rsidRPr="00424850">
        <w:rPr>
          <w:rFonts w:ascii="Arial Narrow" w:hAnsi="Arial Narrow" w:cs="Arial"/>
          <w:bCs/>
          <w:sz w:val="22"/>
          <w:szCs w:val="22"/>
        </w:rPr>
        <w:t xml:space="preserve">Ley 42 de </w:t>
      </w:r>
      <w:r w:rsidR="005449A0" w:rsidRPr="00424850">
        <w:rPr>
          <w:rFonts w:ascii="Arial Narrow" w:hAnsi="Arial Narrow" w:cs="Arial"/>
          <w:bCs/>
          <w:sz w:val="22"/>
          <w:szCs w:val="22"/>
        </w:rPr>
        <w:t>enero</w:t>
      </w:r>
      <w:r w:rsidRPr="00424850">
        <w:rPr>
          <w:rFonts w:ascii="Arial Narrow" w:hAnsi="Arial Narrow" w:cs="Arial"/>
          <w:bCs/>
          <w:sz w:val="22"/>
          <w:szCs w:val="22"/>
        </w:rPr>
        <w:t xml:space="preserve"> 26 de 1993: “Por la cual se establecen normas básicas para el ejercicio de Control Fiscal Financiero y los organismos que lo ejercen”.</w:t>
      </w:r>
    </w:p>
    <w:p w14:paraId="1B1090BE" w14:textId="77777777" w:rsidR="00424850" w:rsidRPr="00424850" w:rsidRDefault="00424850" w:rsidP="00BE3DE8">
      <w:pPr>
        <w:pStyle w:val="Prrafodelista"/>
        <w:numPr>
          <w:ilvl w:val="0"/>
          <w:numId w:val="8"/>
        </w:numPr>
        <w:snapToGrid w:val="0"/>
        <w:spacing w:before="120" w:after="120"/>
        <w:ind w:left="340" w:hanging="340"/>
        <w:jc w:val="both"/>
        <w:rPr>
          <w:rFonts w:ascii="Arial Narrow" w:hAnsi="Arial Narrow" w:cs="Arial"/>
          <w:bCs/>
          <w:sz w:val="22"/>
          <w:szCs w:val="22"/>
        </w:rPr>
      </w:pPr>
      <w:r w:rsidRPr="00424850">
        <w:rPr>
          <w:rFonts w:ascii="Arial Narrow" w:hAnsi="Arial Narrow" w:cs="Arial"/>
          <w:bCs/>
          <w:sz w:val="22"/>
          <w:szCs w:val="22"/>
        </w:rPr>
        <w:t>Decreto 445 de marzo 16 de 2017: “Por el cual se adiciona el Título 6 a la parte 5 del Libro 2 del Decreto 1068 de 2015, Decreto Único Reglamentario del Sector Hacienda y Crédito Público y se reglamenta el parágrafo 4 del artículo 163 de la Ley 1753 de 2015, sobre depuración definitiva de la cartera de imposible recaudo de las entidades públicas del orden nacional”.</w:t>
      </w:r>
    </w:p>
    <w:p w14:paraId="5E7A7613" w14:textId="7B57AF52" w:rsidR="00424850" w:rsidRPr="00424850" w:rsidRDefault="00424850" w:rsidP="00BE3DE8">
      <w:pPr>
        <w:pStyle w:val="Prrafodelista"/>
        <w:numPr>
          <w:ilvl w:val="0"/>
          <w:numId w:val="8"/>
        </w:numPr>
        <w:snapToGrid w:val="0"/>
        <w:spacing w:before="120" w:after="120"/>
        <w:ind w:left="340" w:hanging="340"/>
        <w:jc w:val="both"/>
        <w:rPr>
          <w:rFonts w:ascii="Arial Narrow" w:hAnsi="Arial Narrow" w:cs="Arial"/>
          <w:bCs/>
          <w:sz w:val="22"/>
          <w:szCs w:val="22"/>
        </w:rPr>
      </w:pPr>
      <w:r w:rsidRPr="00424850">
        <w:rPr>
          <w:rFonts w:ascii="Arial Narrow" w:hAnsi="Arial Narrow" w:cs="Arial"/>
          <w:bCs/>
          <w:sz w:val="22"/>
          <w:szCs w:val="22"/>
        </w:rPr>
        <w:t>Resolución No. 193 de mayo 5 de 2016: “Por la cual se incorpora, en los procedimientos transversales del Régimen de Contabilidad Pública, el procedimiento para la evaluación del control interno contable, de acuerdo a disposiciones de la Contaduría General de la Nación”.</w:t>
      </w:r>
    </w:p>
    <w:p w14:paraId="0BCED64E" w14:textId="1B84D1C4" w:rsidR="00EE2D87" w:rsidRDefault="00C10297" w:rsidP="00BE3DE8">
      <w:pPr>
        <w:pStyle w:val="Prrafodelista"/>
        <w:numPr>
          <w:ilvl w:val="0"/>
          <w:numId w:val="8"/>
        </w:numPr>
        <w:snapToGrid w:val="0"/>
        <w:spacing w:before="120" w:after="120"/>
        <w:ind w:left="340" w:hanging="340"/>
        <w:jc w:val="both"/>
        <w:rPr>
          <w:rFonts w:ascii="Arial Narrow" w:hAnsi="Arial Narrow" w:cs="Arial"/>
          <w:bCs/>
          <w:sz w:val="22"/>
          <w:szCs w:val="22"/>
        </w:rPr>
      </w:pPr>
      <w:r w:rsidRPr="00424850">
        <w:rPr>
          <w:rFonts w:ascii="Arial Narrow" w:hAnsi="Arial Narrow" w:cs="Arial"/>
          <w:bCs/>
          <w:sz w:val="22"/>
          <w:szCs w:val="22"/>
        </w:rPr>
        <w:t xml:space="preserve">Resolución No. 0295 de </w:t>
      </w:r>
      <w:r w:rsidR="0036331E" w:rsidRPr="00424850">
        <w:rPr>
          <w:rFonts w:ascii="Arial Narrow" w:hAnsi="Arial Narrow" w:cs="Arial"/>
          <w:bCs/>
          <w:sz w:val="22"/>
          <w:szCs w:val="22"/>
        </w:rPr>
        <w:t>junio</w:t>
      </w:r>
      <w:r w:rsidRPr="00424850">
        <w:rPr>
          <w:rFonts w:ascii="Arial Narrow" w:hAnsi="Arial Narrow" w:cs="Arial"/>
          <w:bCs/>
          <w:sz w:val="22"/>
          <w:szCs w:val="22"/>
        </w:rPr>
        <w:t xml:space="preserve"> 21 de 2016: “Por la cual se implementa el Modelo Estándar de Procedimientos para la Sostenibilidad del Sistema Contable en Parques Nacionales Naturales de Colombia y se crea el Comité Técnico de Sostenibilidad Contable y de Adopción de Normas Internacionales de Contabilidad de la Entidad”</w:t>
      </w:r>
      <w:r w:rsidR="00424850">
        <w:rPr>
          <w:rFonts w:ascii="Arial Narrow" w:hAnsi="Arial Narrow" w:cs="Arial"/>
          <w:bCs/>
          <w:sz w:val="22"/>
          <w:szCs w:val="22"/>
        </w:rPr>
        <w:t>.</w:t>
      </w:r>
    </w:p>
    <w:p w14:paraId="51700C31" w14:textId="07D8C393" w:rsidR="00424850" w:rsidRPr="00424850" w:rsidRDefault="00424850" w:rsidP="00BE3DE8">
      <w:pPr>
        <w:pStyle w:val="Prrafodelista"/>
        <w:numPr>
          <w:ilvl w:val="0"/>
          <w:numId w:val="8"/>
        </w:numPr>
        <w:snapToGrid w:val="0"/>
        <w:spacing w:before="120" w:after="120"/>
        <w:ind w:left="340" w:hanging="340"/>
        <w:jc w:val="both"/>
        <w:rPr>
          <w:rFonts w:ascii="Arial Narrow" w:hAnsi="Arial Narrow" w:cs="Arial"/>
          <w:bCs/>
          <w:sz w:val="22"/>
          <w:szCs w:val="22"/>
        </w:rPr>
      </w:pPr>
      <w:r w:rsidRPr="00424850">
        <w:rPr>
          <w:rFonts w:ascii="Arial Narrow" w:hAnsi="Arial Narrow" w:cs="Arial"/>
          <w:bCs/>
          <w:sz w:val="22"/>
          <w:szCs w:val="22"/>
        </w:rPr>
        <w:lastRenderedPageBreak/>
        <w:t>Resolución No. 043 de 2017 de febrero 8 de 2017: “Por la cual se modifica la Resolución 706 del 16 de diciembre de 2016 en cuanto a la información a reportar para las categorías control interno contable y evaluación del control interno contable, por parte de las empresas que no cotizan en el mercado de valores y que no captan ni administran ahorro del público, según disposiciones de la Contaduría General de la Nación”.</w:t>
      </w:r>
    </w:p>
    <w:p w14:paraId="49665B00" w14:textId="77777777" w:rsidR="003D0699" w:rsidRPr="0006784B" w:rsidRDefault="000D1AB2" w:rsidP="00BE3DE8">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46" w:name="_Toc32778304"/>
      <w:r w:rsidRPr="00E835FE">
        <w:rPr>
          <w:rFonts w:ascii="Arial Narrow" w:hAnsi="Arial Narrow"/>
          <w:sz w:val="22"/>
          <w:szCs w:val="22"/>
        </w:rPr>
        <w:t>NORMAS TÉCNICAS</w:t>
      </w:r>
      <w:bookmarkEnd w:id="46"/>
      <w:r w:rsidR="00321C9C">
        <w:rPr>
          <w:rFonts w:ascii="Arial Narrow" w:hAnsi="Arial Narrow"/>
          <w:sz w:val="22"/>
          <w:szCs w:val="22"/>
        </w:rPr>
        <w:t xml:space="preserve"> </w:t>
      </w:r>
    </w:p>
    <w:p w14:paraId="75EA7AA6" w14:textId="2C88DC27" w:rsidR="00B079F9" w:rsidRPr="00424850" w:rsidRDefault="00B079F9" w:rsidP="00B73C22">
      <w:pPr>
        <w:pStyle w:val="Prrafodelista"/>
        <w:numPr>
          <w:ilvl w:val="0"/>
          <w:numId w:val="8"/>
        </w:numPr>
        <w:snapToGrid w:val="0"/>
        <w:spacing w:before="160" w:after="160"/>
        <w:ind w:left="340" w:hanging="340"/>
        <w:jc w:val="both"/>
        <w:rPr>
          <w:rFonts w:ascii="Arial Narrow" w:hAnsi="Arial Narrow" w:cs="Arial"/>
          <w:bCs/>
          <w:sz w:val="22"/>
          <w:szCs w:val="22"/>
        </w:rPr>
      </w:pPr>
      <w:r w:rsidRPr="00424850">
        <w:rPr>
          <w:rFonts w:ascii="Arial Narrow" w:hAnsi="Arial Narrow" w:cs="Arial"/>
          <w:bCs/>
          <w:sz w:val="22"/>
          <w:szCs w:val="22"/>
        </w:rPr>
        <w:t>Resolución No. 193 de mayo 5 de 2016 y su anexo, “Por la cual se incorpora, en los procedimientos transversales del Régimen de Contabilidad Pública, el procedimiento para la evaluación del control interno contable, de acuerdo a disposiciones de la Contaduría General de la Nación”.</w:t>
      </w:r>
    </w:p>
    <w:p w14:paraId="4F5BC9EA" w14:textId="797B1B5E" w:rsidR="00A40968" w:rsidRPr="00424850" w:rsidRDefault="00C10297" w:rsidP="00B73C22">
      <w:pPr>
        <w:pStyle w:val="Prrafodelista"/>
        <w:numPr>
          <w:ilvl w:val="0"/>
          <w:numId w:val="8"/>
        </w:numPr>
        <w:snapToGrid w:val="0"/>
        <w:spacing w:before="160" w:after="160"/>
        <w:ind w:left="340" w:hanging="340"/>
        <w:jc w:val="both"/>
        <w:rPr>
          <w:rFonts w:ascii="Arial Narrow" w:hAnsi="Arial Narrow" w:cs="Arial"/>
          <w:bCs/>
          <w:sz w:val="22"/>
          <w:szCs w:val="22"/>
        </w:rPr>
      </w:pPr>
      <w:r w:rsidRPr="00424850">
        <w:rPr>
          <w:rFonts w:ascii="Arial Narrow" w:hAnsi="Arial Narrow" w:cs="Arial"/>
          <w:bCs/>
          <w:sz w:val="22"/>
          <w:szCs w:val="22"/>
        </w:rPr>
        <w:t xml:space="preserve">Resolución de Creación de Comité técnico de Sostenibilidad y adopción de Normas Internacionales Resolución 295 de 21 de </w:t>
      </w:r>
      <w:r w:rsidR="0036331E" w:rsidRPr="00424850">
        <w:rPr>
          <w:rFonts w:ascii="Arial Narrow" w:hAnsi="Arial Narrow" w:cs="Arial"/>
          <w:bCs/>
          <w:sz w:val="22"/>
          <w:szCs w:val="22"/>
        </w:rPr>
        <w:t>junio</w:t>
      </w:r>
      <w:r w:rsidRPr="00424850">
        <w:rPr>
          <w:rFonts w:ascii="Arial Narrow" w:hAnsi="Arial Narrow" w:cs="Arial"/>
          <w:bCs/>
          <w:sz w:val="22"/>
          <w:szCs w:val="22"/>
        </w:rPr>
        <w:t xml:space="preserve"> de 2016.</w:t>
      </w:r>
    </w:p>
    <w:p w14:paraId="0B16A667" w14:textId="77777777" w:rsidR="003D0699" w:rsidRPr="0006784B" w:rsidRDefault="00F36B8B" w:rsidP="00BE3DE8">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47" w:name="_Toc32778305"/>
      <w:r w:rsidRPr="00E835FE">
        <w:rPr>
          <w:rFonts w:ascii="Arial Narrow" w:hAnsi="Arial Narrow"/>
          <w:sz w:val="22"/>
          <w:szCs w:val="22"/>
        </w:rPr>
        <w:t>LINEAMIENTOS GENERALES Y/O POLÍTICAS DE OPERACIÓN</w:t>
      </w:r>
      <w:bookmarkEnd w:id="47"/>
    </w:p>
    <w:p w14:paraId="61D30879" w14:textId="58D72E6E" w:rsidR="00C11B3F" w:rsidRPr="00424850" w:rsidRDefault="00CC65B5" w:rsidP="00BE3DE8">
      <w:pPr>
        <w:pStyle w:val="Prrafodelista"/>
        <w:numPr>
          <w:ilvl w:val="0"/>
          <w:numId w:val="8"/>
        </w:numPr>
        <w:snapToGrid w:val="0"/>
        <w:spacing w:before="120" w:after="120"/>
        <w:ind w:left="340" w:hanging="340"/>
        <w:jc w:val="both"/>
        <w:rPr>
          <w:rFonts w:ascii="Arial Narrow" w:hAnsi="Arial Narrow" w:cs="Arial"/>
          <w:bCs/>
          <w:sz w:val="22"/>
          <w:szCs w:val="22"/>
        </w:rPr>
      </w:pPr>
      <w:r w:rsidRPr="00424850">
        <w:rPr>
          <w:rFonts w:ascii="Arial Narrow" w:hAnsi="Arial Narrow" w:cs="Arial"/>
          <w:bCs/>
          <w:sz w:val="22"/>
          <w:szCs w:val="22"/>
        </w:rPr>
        <w:t>N/A</w:t>
      </w:r>
    </w:p>
    <w:p w14:paraId="3E801D4E" w14:textId="77777777" w:rsidR="003D0699" w:rsidRPr="0006784B" w:rsidRDefault="00FC4037" w:rsidP="00BE3DE8">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48" w:name="_Toc32778306"/>
      <w:r w:rsidRPr="00E835FE">
        <w:rPr>
          <w:rFonts w:ascii="Arial Narrow" w:hAnsi="Arial Narrow"/>
          <w:sz w:val="22"/>
          <w:szCs w:val="22"/>
        </w:rPr>
        <w:t>FORMATOS, REGISTROS O REPORTES</w:t>
      </w:r>
      <w:bookmarkEnd w:id="48"/>
    </w:p>
    <w:p w14:paraId="273B81C0" w14:textId="5E467C77" w:rsidR="00A71B6A" w:rsidRPr="00424850" w:rsidRDefault="00B079F9" w:rsidP="00BE3DE8">
      <w:pPr>
        <w:pStyle w:val="Prrafodelista"/>
        <w:numPr>
          <w:ilvl w:val="0"/>
          <w:numId w:val="8"/>
        </w:numPr>
        <w:snapToGrid w:val="0"/>
        <w:spacing w:before="120" w:after="120"/>
        <w:ind w:left="340" w:hanging="340"/>
        <w:jc w:val="both"/>
        <w:rPr>
          <w:rFonts w:ascii="Arial Narrow" w:hAnsi="Arial Narrow" w:cs="Arial"/>
          <w:bCs/>
          <w:sz w:val="22"/>
          <w:szCs w:val="22"/>
        </w:rPr>
      </w:pPr>
      <w:r w:rsidRPr="00424850">
        <w:rPr>
          <w:rFonts w:ascii="Arial Narrow" w:hAnsi="Arial Narrow" w:cs="Arial"/>
          <w:bCs/>
          <w:sz w:val="22"/>
          <w:szCs w:val="22"/>
        </w:rPr>
        <w:t xml:space="preserve">Formato Plan de Control Interno Contable </w:t>
      </w:r>
    </w:p>
    <w:p w14:paraId="30ED6DE8" w14:textId="6FBAC19B" w:rsidR="009E3B97" w:rsidRPr="00424850" w:rsidRDefault="00C878C8" w:rsidP="00BE3DE8">
      <w:pPr>
        <w:pStyle w:val="Ttulo3"/>
        <w:numPr>
          <w:ilvl w:val="0"/>
          <w:numId w:val="4"/>
        </w:numPr>
        <w:tabs>
          <w:tab w:val="left" w:pos="340"/>
        </w:tabs>
        <w:spacing w:before="200" w:after="160" w:line="240" w:lineRule="auto"/>
        <w:ind w:left="340" w:hanging="340"/>
        <w:rPr>
          <w:rFonts w:ascii="Arial Narrow" w:hAnsi="Arial Narrow"/>
          <w:sz w:val="22"/>
          <w:szCs w:val="22"/>
        </w:rPr>
      </w:pPr>
      <w:bookmarkStart w:id="49" w:name="_Toc32778307"/>
      <w:r w:rsidRPr="00E835FE">
        <w:rPr>
          <w:rFonts w:ascii="Arial Narrow" w:hAnsi="Arial Narrow"/>
          <w:sz w:val="22"/>
          <w:szCs w:val="22"/>
        </w:rPr>
        <w:t>PROCEDIMIENTO PASO A PASO</w:t>
      </w:r>
      <w:bookmarkEnd w:id="49"/>
      <w:r w:rsidRPr="00E835FE">
        <w:rPr>
          <w:rFonts w:ascii="Arial Narrow" w:hAnsi="Arial Narrow"/>
          <w:sz w:val="22"/>
          <w:szCs w:val="22"/>
        </w:rPr>
        <w:t xml:space="preserve"> </w:t>
      </w:r>
    </w:p>
    <w:tbl>
      <w:tblPr>
        <w:tblW w:w="9352" w:type="dxa"/>
        <w:tblInd w:w="75" w:type="dxa"/>
        <w:tblLayout w:type="fixed"/>
        <w:tblCellMar>
          <w:left w:w="70" w:type="dxa"/>
          <w:right w:w="70" w:type="dxa"/>
        </w:tblCellMar>
        <w:tblLook w:val="04A0" w:firstRow="1" w:lastRow="0" w:firstColumn="1" w:lastColumn="0" w:noHBand="0" w:noVBand="1"/>
      </w:tblPr>
      <w:tblGrid>
        <w:gridCol w:w="487"/>
        <w:gridCol w:w="3420"/>
        <w:gridCol w:w="1688"/>
        <w:gridCol w:w="1696"/>
        <w:gridCol w:w="2061"/>
      </w:tblGrid>
      <w:tr w:rsidR="005503B0" w:rsidRPr="008F7376" w14:paraId="3ACEC4B8" w14:textId="77777777" w:rsidTr="00424850">
        <w:trPr>
          <w:trHeight w:val="405"/>
          <w:tblHeader/>
        </w:trPr>
        <w:tc>
          <w:tcPr>
            <w:tcW w:w="487"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1F9E17E1" w14:textId="77777777" w:rsidR="005503B0" w:rsidRPr="008F7376" w:rsidRDefault="005503B0" w:rsidP="008F7376">
            <w:pPr>
              <w:spacing w:before="80" w:after="80"/>
              <w:jc w:val="center"/>
              <w:rPr>
                <w:rFonts w:ascii="Arial Narrow" w:hAnsi="Arial Narrow" w:cs="Arial"/>
                <w:b/>
                <w:bCs/>
                <w:sz w:val="20"/>
                <w:szCs w:val="20"/>
                <w:lang w:val="es-CO" w:eastAsia="es-CO"/>
              </w:rPr>
            </w:pPr>
            <w:bookmarkStart w:id="50" w:name="_Toc27490436"/>
            <w:bookmarkStart w:id="51" w:name="_Toc27490441"/>
            <w:bookmarkStart w:id="52" w:name="_Toc27490442"/>
            <w:bookmarkStart w:id="53" w:name="_Toc27490443"/>
            <w:bookmarkStart w:id="54" w:name="_Toc329034542"/>
            <w:bookmarkStart w:id="55" w:name="_Toc286754999"/>
            <w:bookmarkStart w:id="56" w:name="_Toc286757073"/>
            <w:bookmarkStart w:id="57" w:name="_Toc286759766"/>
            <w:bookmarkStart w:id="58" w:name="_Toc274927759"/>
            <w:bookmarkStart w:id="59" w:name="_Toc275360892"/>
            <w:bookmarkStart w:id="60" w:name="_Toc274927760"/>
            <w:bookmarkStart w:id="61" w:name="_Toc275360893"/>
            <w:bookmarkStart w:id="62" w:name="_Toc274927761"/>
            <w:bookmarkStart w:id="63" w:name="_Toc275360894"/>
            <w:bookmarkStart w:id="64" w:name="_Toc274927762"/>
            <w:bookmarkStart w:id="65" w:name="_Toc275360895"/>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8F7376">
              <w:rPr>
                <w:rFonts w:ascii="Arial Narrow" w:hAnsi="Arial Narrow" w:cs="Arial"/>
                <w:b/>
                <w:bCs/>
                <w:sz w:val="20"/>
                <w:szCs w:val="20"/>
              </w:rPr>
              <w:t>No.</w:t>
            </w:r>
          </w:p>
        </w:tc>
        <w:tc>
          <w:tcPr>
            <w:tcW w:w="3420" w:type="dxa"/>
            <w:tcBorders>
              <w:top w:val="single" w:sz="4" w:space="0" w:color="auto"/>
              <w:left w:val="nil"/>
              <w:bottom w:val="single" w:sz="4" w:space="0" w:color="auto"/>
              <w:right w:val="single" w:sz="4" w:space="0" w:color="000000"/>
            </w:tcBorders>
            <w:shd w:val="clear" w:color="000000" w:fill="DDD9C4"/>
            <w:noWrap/>
            <w:vAlign w:val="center"/>
            <w:hideMark/>
          </w:tcPr>
          <w:p w14:paraId="0F06C7DE" w14:textId="77777777" w:rsidR="005503B0" w:rsidRPr="008F7376" w:rsidRDefault="005503B0" w:rsidP="008F7376">
            <w:pPr>
              <w:spacing w:before="80" w:after="80"/>
              <w:jc w:val="center"/>
              <w:rPr>
                <w:rFonts w:ascii="Arial Narrow" w:hAnsi="Arial Narrow" w:cs="Arial"/>
                <w:b/>
                <w:bCs/>
                <w:sz w:val="20"/>
                <w:szCs w:val="20"/>
              </w:rPr>
            </w:pPr>
            <w:r w:rsidRPr="008F7376">
              <w:rPr>
                <w:rFonts w:ascii="Arial Narrow" w:hAnsi="Arial Narrow" w:cs="Arial"/>
                <w:b/>
                <w:bCs/>
                <w:sz w:val="20"/>
                <w:szCs w:val="20"/>
              </w:rPr>
              <w:t xml:space="preserve">ACTIVIDAD </w:t>
            </w:r>
          </w:p>
        </w:tc>
        <w:tc>
          <w:tcPr>
            <w:tcW w:w="1688" w:type="dxa"/>
            <w:tcBorders>
              <w:top w:val="single" w:sz="4" w:space="0" w:color="auto"/>
              <w:left w:val="nil"/>
              <w:bottom w:val="single" w:sz="4" w:space="0" w:color="auto"/>
              <w:right w:val="single" w:sz="4" w:space="0" w:color="auto"/>
            </w:tcBorders>
            <w:shd w:val="clear" w:color="000000" w:fill="DDD9C4"/>
            <w:noWrap/>
            <w:vAlign w:val="center"/>
            <w:hideMark/>
          </w:tcPr>
          <w:p w14:paraId="122E3ACF" w14:textId="77777777" w:rsidR="005503B0" w:rsidRPr="008F7376" w:rsidRDefault="005503B0" w:rsidP="008F7376">
            <w:pPr>
              <w:spacing w:before="80" w:after="80"/>
              <w:jc w:val="center"/>
              <w:rPr>
                <w:rFonts w:ascii="Arial Narrow" w:hAnsi="Arial Narrow" w:cs="Arial"/>
                <w:b/>
                <w:bCs/>
                <w:sz w:val="20"/>
                <w:szCs w:val="20"/>
              </w:rPr>
            </w:pPr>
            <w:r w:rsidRPr="008F7376">
              <w:rPr>
                <w:rFonts w:ascii="Arial Narrow" w:hAnsi="Arial Narrow" w:cs="Arial"/>
                <w:b/>
                <w:bCs/>
                <w:sz w:val="20"/>
                <w:szCs w:val="20"/>
              </w:rPr>
              <w:t xml:space="preserve">RESPONSABLE </w:t>
            </w:r>
          </w:p>
        </w:tc>
        <w:tc>
          <w:tcPr>
            <w:tcW w:w="1696" w:type="dxa"/>
            <w:tcBorders>
              <w:top w:val="single" w:sz="4" w:space="0" w:color="auto"/>
              <w:left w:val="nil"/>
              <w:bottom w:val="single" w:sz="4" w:space="0" w:color="auto"/>
              <w:right w:val="single" w:sz="4" w:space="0" w:color="auto"/>
            </w:tcBorders>
            <w:shd w:val="clear" w:color="000000" w:fill="DDD9C4"/>
            <w:noWrap/>
            <w:vAlign w:val="center"/>
            <w:hideMark/>
          </w:tcPr>
          <w:p w14:paraId="1292E2A8" w14:textId="77777777" w:rsidR="005503B0" w:rsidRPr="008F7376" w:rsidRDefault="005503B0" w:rsidP="008F7376">
            <w:pPr>
              <w:spacing w:before="80" w:after="80"/>
              <w:jc w:val="center"/>
              <w:rPr>
                <w:rFonts w:ascii="Arial Narrow" w:hAnsi="Arial Narrow" w:cs="Arial"/>
                <w:b/>
                <w:bCs/>
                <w:sz w:val="20"/>
                <w:szCs w:val="20"/>
              </w:rPr>
            </w:pPr>
            <w:r w:rsidRPr="008F7376">
              <w:rPr>
                <w:rFonts w:ascii="Arial Narrow" w:hAnsi="Arial Narrow" w:cs="Arial"/>
                <w:b/>
                <w:bCs/>
                <w:sz w:val="20"/>
                <w:szCs w:val="20"/>
              </w:rPr>
              <w:t xml:space="preserve">DOCUMENTOS DE REFERENCIA </w:t>
            </w:r>
          </w:p>
        </w:tc>
        <w:tc>
          <w:tcPr>
            <w:tcW w:w="2061" w:type="dxa"/>
            <w:tcBorders>
              <w:top w:val="single" w:sz="4" w:space="0" w:color="auto"/>
              <w:left w:val="nil"/>
              <w:bottom w:val="single" w:sz="4" w:space="0" w:color="auto"/>
              <w:right w:val="single" w:sz="4" w:space="0" w:color="auto"/>
            </w:tcBorders>
            <w:shd w:val="clear" w:color="000000" w:fill="DDD9C4"/>
            <w:vAlign w:val="center"/>
          </w:tcPr>
          <w:p w14:paraId="280DF723" w14:textId="77777777" w:rsidR="005503B0" w:rsidRPr="008F7376" w:rsidRDefault="005503B0" w:rsidP="008F7376">
            <w:pPr>
              <w:spacing w:before="80" w:after="80"/>
              <w:jc w:val="center"/>
              <w:rPr>
                <w:rFonts w:ascii="Arial Narrow" w:hAnsi="Arial Narrow" w:cs="Arial"/>
                <w:b/>
                <w:bCs/>
                <w:sz w:val="20"/>
                <w:szCs w:val="20"/>
              </w:rPr>
            </w:pPr>
            <w:r w:rsidRPr="008F7376">
              <w:rPr>
                <w:rFonts w:ascii="Arial Narrow" w:hAnsi="Arial Narrow" w:cs="Arial"/>
                <w:b/>
                <w:bCs/>
                <w:sz w:val="20"/>
                <w:szCs w:val="20"/>
              </w:rPr>
              <w:t>PUNTOS DE CONTROL</w:t>
            </w:r>
          </w:p>
        </w:tc>
      </w:tr>
      <w:tr w:rsidR="00C10297" w:rsidRPr="00A1783F" w14:paraId="4D2BB474" w14:textId="77777777" w:rsidTr="00424850">
        <w:trPr>
          <w:trHeight w:val="301"/>
        </w:trPr>
        <w:tc>
          <w:tcPr>
            <w:tcW w:w="9352" w:type="dxa"/>
            <w:gridSpan w:val="5"/>
            <w:tcBorders>
              <w:top w:val="nil"/>
              <w:left w:val="single" w:sz="4" w:space="0" w:color="auto"/>
              <w:bottom w:val="single" w:sz="4" w:space="0" w:color="auto"/>
              <w:right w:val="single" w:sz="4" w:space="0" w:color="auto"/>
            </w:tcBorders>
            <w:shd w:val="clear" w:color="auto" w:fill="A8D08D" w:themeFill="accent6" w:themeFillTint="99"/>
            <w:vAlign w:val="center"/>
          </w:tcPr>
          <w:p w14:paraId="648493EC" w14:textId="25670928" w:rsidR="00C10297" w:rsidRPr="00B73C22" w:rsidRDefault="00C10297" w:rsidP="00C10297">
            <w:pPr>
              <w:spacing w:before="80" w:after="80"/>
              <w:jc w:val="center"/>
              <w:rPr>
                <w:rFonts w:ascii="Arial Narrow" w:hAnsi="Arial Narrow" w:cs="Arial"/>
                <w:b/>
                <w:bCs/>
                <w:sz w:val="20"/>
                <w:szCs w:val="20"/>
              </w:rPr>
            </w:pPr>
            <w:r w:rsidRPr="00B73C22">
              <w:rPr>
                <w:rFonts w:ascii="Arial Narrow" w:hAnsi="Arial Narrow" w:cs="Arial"/>
                <w:b/>
                <w:bCs/>
                <w:sz w:val="20"/>
                <w:szCs w:val="20"/>
              </w:rPr>
              <w:t>PLAN DE CONTROL INTERNO CONTABLE</w:t>
            </w:r>
          </w:p>
        </w:tc>
      </w:tr>
      <w:tr w:rsidR="005503B0" w:rsidRPr="00A1783F" w14:paraId="5321E4C2" w14:textId="77777777" w:rsidTr="00B73C22">
        <w:trPr>
          <w:trHeight w:val="2324"/>
        </w:trPr>
        <w:tc>
          <w:tcPr>
            <w:tcW w:w="487" w:type="dxa"/>
            <w:tcBorders>
              <w:top w:val="nil"/>
              <w:left w:val="single" w:sz="4" w:space="0" w:color="auto"/>
              <w:bottom w:val="single" w:sz="4" w:space="0" w:color="auto"/>
              <w:right w:val="single" w:sz="4" w:space="0" w:color="auto"/>
            </w:tcBorders>
            <w:shd w:val="clear" w:color="000000" w:fill="FFFFFF"/>
            <w:vAlign w:val="center"/>
            <w:hideMark/>
          </w:tcPr>
          <w:p w14:paraId="0A82453B" w14:textId="77777777" w:rsidR="005503B0" w:rsidRPr="00A1783F" w:rsidRDefault="005503B0" w:rsidP="008F7376">
            <w:pPr>
              <w:spacing w:before="80" w:after="80"/>
              <w:jc w:val="center"/>
              <w:rPr>
                <w:rFonts w:ascii="Arial Narrow" w:hAnsi="Arial Narrow" w:cs="Arial"/>
                <w:sz w:val="20"/>
                <w:szCs w:val="20"/>
              </w:rPr>
            </w:pPr>
            <w:r w:rsidRPr="00A1783F">
              <w:rPr>
                <w:rFonts w:ascii="Arial Narrow" w:hAnsi="Arial Narrow" w:cs="Arial"/>
                <w:sz w:val="20"/>
                <w:szCs w:val="20"/>
              </w:rPr>
              <w:t>1</w:t>
            </w:r>
          </w:p>
        </w:tc>
        <w:tc>
          <w:tcPr>
            <w:tcW w:w="3420" w:type="dxa"/>
            <w:tcBorders>
              <w:top w:val="single" w:sz="4" w:space="0" w:color="auto"/>
              <w:left w:val="nil"/>
              <w:bottom w:val="single" w:sz="4" w:space="0" w:color="auto"/>
              <w:right w:val="single" w:sz="4" w:space="0" w:color="000000"/>
            </w:tcBorders>
            <w:shd w:val="clear" w:color="auto" w:fill="auto"/>
            <w:vAlign w:val="center"/>
          </w:tcPr>
          <w:p w14:paraId="42A69491" w14:textId="79D964D4" w:rsidR="005503B0" w:rsidRPr="00B73C22" w:rsidRDefault="00C10297" w:rsidP="008F7376">
            <w:pPr>
              <w:spacing w:before="80" w:after="80"/>
              <w:jc w:val="both"/>
              <w:rPr>
                <w:rFonts w:ascii="Arial Narrow" w:hAnsi="Arial Narrow" w:cs="Arial"/>
                <w:sz w:val="20"/>
                <w:szCs w:val="20"/>
              </w:rPr>
            </w:pPr>
            <w:r w:rsidRPr="00B73C22">
              <w:rPr>
                <w:rFonts w:ascii="Arial Narrow" w:hAnsi="Arial Narrow" w:cs="Arial"/>
                <w:sz w:val="20"/>
                <w:szCs w:val="20"/>
              </w:rPr>
              <w:t xml:space="preserve">Formular el Plan Operativo Anual de Control Interno Contable de seguimiento contable a Nivel Central y Direcciones Territoriales, </w:t>
            </w:r>
            <w:r w:rsidR="00CE3417" w:rsidRPr="00B73C22">
              <w:rPr>
                <w:rFonts w:ascii="Arial Narrow" w:hAnsi="Arial Narrow" w:cs="Arial"/>
                <w:sz w:val="20"/>
                <w:szCs w:val="20"/>
              </w:rPr>
              <w:t xml:space="preserve">en el formato vigente </w:t>
            </w:r>
            <w:r w:rsidR="00CE3417" w:rsidRPr="00B73C22">
              <w:rPr>
                <w:rFonts w:ascii="Arial Narrow" w:hAnsi="Arial Narrow" w:cs="Arial"/>
                <w:bCs/>
                <w:sz w:val="20"/>
                <w:szCs w:val="20"/>
              </w:rPr>
              <w:t xml:space="preserve">Plan de Control Interno Contable </w:t>
            </w:r>
            <w:r w:rsidRPr="00B73C22">
              <w:rPr>
                <w:rFonts w:ascii="Arial Narrow" w:hAnsi="Arial Narrow" w:cs="Arial"/>
                <w:sz w:val="20"/>
                <w:szCs w:val="20"/>
              </w:rPr>
              <w:t>basado en la verificación de la oportunidad en la entrega de información contable, razonabilidad de la misma y seguimiento a los procesos de depuración contable.</w:t>
            </w:r>
          </w:p>
        </w:tc>
        <w:tc>
          <w:tcPr>
            <w:tcW w:w="1688" w:type="dxa"/>
            <w:tcBorders>
              <w:top w:val="nil"/>
              <w:left w:val="nil"/>
              <w:bottom w:val="single" w:sz="4" w:space="0" w:color="auto"/>
              <w:right w:val="single" w:sz="4" w:space="0" w:color="auto"/>
            </w:tcBorders>
            <w:shd w:val="clear" w:color="auto" w:fill="auto"/>
            <w:vAlign w:val="center"/>
          </w:tcPr>
          <w:p w14:paraId="0B9E57FE" w14:textId="141D25CB" w:rsidR="005503B0" w:rsidRPr="00A1783F" w:rsidRDefault="00A40968" w:rsidP="00A40968">
            <w:pPr>
              <w:spacing w:before="80" w:after="80"/>
              <w:rPr>
                <w:rFonts w:ascii="Arial Narrow" w:hAnsi="Arial Narrow" w:cs="Arial"/>
                <w:sz w:val="20"/>
                <w:szCs w:val="20"/>
              </w:rPr>
            </w:pPr>
            <w:r w:rsidRPr="00A40968">
              <w:rPr>
                <w:rFonts w:ascii="Arial Narrow" w:hAnsi="Arial Narrow" w:cs="Arial"/>
                <w:sz w:val="20"/>
                <w:szCs w:val="20"/>
              </w:rPr>
              <w:t>Grupo de Gestión Financiera.</w:t>
            </w:r>
          </w:p>
        </w:tc>
        <w:tc>
          <w:tcPr>
            <w:tcW w:w="1696" w:type="dxa"/>
            <w:tcBorders>
              <w:top w:val="nil"/>
              <w:left w:val="nil"/>
              <w:bottom w:val="single" w:sz="4" w:space="0" w:color="auto"/>
              <w:right w:val="single" w:sz="4" w:space="0" w:color="auto"/>
            </w:tcBorders>
            <w:shd w:val="clear" w:color="auto" w:fill="auto"/>
            <w:vAlign w:val="center"/>
          </w:tcPr>
          <w:p w14:paraId="54A27288" w14:textId="4350A3DA" w:rsidR="005503B0" w:rsidRPr="00F200EB" w:rsidRDefault="00F200EB" w:rsidP="008F7376">
            <w:pPr>
              <w:spacing w:before="80" w:after="80"/>
              <w:rPr>
                <w:rFonts w:ascii="Arial Narrow" w:hAnsi="Arial Narrow" w:cs="Arial"/>
                <w:sz w:val="20"/>
                <w:szCs w:val="20"/>
              </w:rPr>
            </w:pPr>
            <w:r>
              <w:rPr>
                <w:rFonts w:ascii="Arial Narrow" w:hAnsi="Arial Narrow" w:cs="Arial"/>
                <w:sz w:val="20"/>
                <w:szCs w:val="20"/>
              </w:rPr>
              <w:t>Estados financieros.</w:t>
            </w:r>
          </w:p>
        </w:tc>
        <w:tc>
          <w:tcPr>
            <w:tcW w:w="2061" w:type="dxa"/>
            <w:tcBorders>
              <w:top w:val="nil"/>
              <w:left w:val="nil"/>
              <w:bottom w:val="single" w:sz="4" w:space="0" w:color="auto"/>
              <w:right w:val="single" w:sz="4" w:space="0" w:color="auto"/>
            </w:tcBorders>
            <w:vAlign w:val="center"/>
          </w:tcPr>
          <w:p w14:paraId="77109B47" w14:textId="23D019BF" w:rsidR="005503B0" w:rsidRPr="00A1783F" w:rsidRDefault="00F200EB" w:rsidP="00A97728">
            <w:pPr>
              <w:spacing w:before="80" w:after="80"/>
              <w:jc w:val="both"/>
              <w:rPr>
                <w:rFonts w:ascii="Arial Narrow" w:hAnsi="Arial Narrow" w:cs="Arial"/>
                <w:sz w:val="20"/>
                <w:szCs w:val="20"/>
              </w:rPr>
            </w:pPr>
            <w:r w:rsidRPr="00B73C22">
              <w:rPr>
                <w:rFonts w:ascii="Arial Narrow" w:hAnsi="Arial Narrow" w:cs="Arial"/>
                <w:sz w:val="20"/>
                <w:szCs w:val="20"/>
              </w:rPr>
              <w:t>Plan de Control Interno Contable – PCIC</w:t>
            </w:r>
            <w:r>
              <w:rPr>
                <w:rFonts w:ascii="Arial Narrow" w:hAnsi="Arial Narrow" w:cs="Arial"/>
                <w:sz w:val="20"/>
                <w:szCs w:val="20"/>
              </w:rPr>
              <w:t xml:space="preserve"> </w:t>
            </w:r>
            <w:r w:rsidRPr="00C10297">
              <w:rPr>
                <w:rFonts w:ascii="Arial Narrow" w:hAnsi="Arial Narrow" w:cs="Arial"/>
                <w:sz w:val="20"/>
                <w:szCs w:val="20"/>
              </w:rPr>
              <w:t>(Anual)</w:t>
            </w:r>
            <w:r w:rsidR="00A97728">
              <w:rPr>
                <w:rFonts w:ascii="Arial Narrow" w:hAnsi="Arial Narrow" w:cs="Arial"/>
                <w:sz w:val="20"/>
                <w:szCs w:val="20"/>
              </w:rPr>
              <w:t>.</w:t>
            </w:r>
          </w:p>
        </w:tc>
      </w:tr>
      <w:tr w:rsidR="005503B0" w:rsidRPr="00A1783F" w14:paraId="606986A8" w14:textId="77777777" w:rsidTr="00B73C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hideMark/>
          </w:tcPr>
          <w:p w14:paraId="5651CAF4" w14:textId="77777777" w:rsidR="005503B0" w:rsidRPr="00A1783F" w:rsidRDefault="005503B0" w:rsidP="008F7376">
            <w:pPr>
              <w:spacing w:before="80" w:after="80"/>
              <w:jc w:val="center"/>
              <w:rPr>
                <w:rFonts w:ascii="Arial Narrow" w:hAnsi="Arial Narrow" w:cs="Arial"/>
                <w:sz w:val="20"/>
                <w:szCs w:val="20"/>
              </w:rPr>
            </w:pPr>
            <w:r w:rsidRPr="00A1783F">
              <w:rPr>
                <w:rFonts w:ascii="Arial Narrow" w:hAnsi="Arial Narrow" w:cs="Arial"/>
                <w:sz w:val="20"/>
                <w:szCs w:val="20"/>
              </w:rPr>
              <w:t>2</w:t>
            </w:r>
          </w:p>
        </w:tc>
        <w:tc>
          <w:tcPr>
            <w:tcW w:w="3420" w:type="dxa"/>
            <w:shd w:val="clear" w:color="auto" w:fill="auto"/>
            <w:vAlign w:val="center"/>
          </w:tcPr>
          <w:p w14:paraId="754A5E39" w14:textId="010E061A" w:rsidR="00D667C9" w:rsidRPr="00A1783F" w:rsidRDefault="00C10297" w:rsidP="008F7376">
            <w:pPr>
              <w:spacing w:before="80" w:after="80"/>
              <w:jc w:val="both"/>
              <w:rPr>
                <w:rFonts w:ascii="Arial Narrow" w:hAnsi="Arial Narrow" w:cs="Arial"/>
                <w:sz w:val="20"/>
                <w:szCs w:val="20"/>
              </w:rPr>
            </w:pPr>
            <w:r w:rsidRPr="00C10297">
              <w:rPr>
                <w:rFonts w:ascii="Arial Narrow" w:hAnsi="Arial Narrow" w:cs="Arial"/>
                <w:sz w:val="20"/>
                <w:szCs w:val="20"/>
              </w:rPr>
              <w:t>Socializar el Plan de Control Interno Contable a las DTS.</w:t>
            </w:r>
          </w:p>
        </w:tc>
        <w:tc>
          <w:tcPr>
            <w:tcW w:w="1688" w:type="dxa"/>
            <w:shd w:val="clear" w:color="auto" w:fill="auto"/>
            <w:vAlign w:val="center"/>
          </w:tcPr>
          <w:p w14:paraId="410D98B5" w14:textId="01F0AE5F" w:rsidR="005503B0" w:rsidRPr="00A1783F" w:rsidRDefault="00C10297" w:rsidP="00A40968">
            <w:pPr>
              <w:spacing w:before="80" w:after="80"/>
              <w:jc w:val="both"/>
              <w:rPr>
                <w:rFonts w:ascii="Arial Narrow" w:hAnsi="Arial Narrow" w:cs="Arial"/>
                <w:sz w:val="20"/>
                <w:szCs w:val="20"/>
              </w:rPr>
            </w:pPr>
            <w:r w:rsidRPr="00C10297">
              <w:rPr>
                <w:rFonts w:ascii="Arial Narrow" w:hAnsi="Arial Narrow" w:cs="Arial"/>
                <w:sz w:val="20"/>
                <w:szCs w:val="20"/>
              </w:rPr>
              <w:t>Grupo de Gestión Financiera</w:t>
            </w:r>
          </w:p>
        </w:tc>
        <w:tc>
          <w:tcPr>
            <w:tcW w:w="1696" w:type="dxa"/>
            <w:shd w:val="clear" w:color="auto" w:fill="auto"/>
            <w:vAlign w:val="center"/>
          </w:tcPr>
          <w:p w14:paraId="41A83617" w14:textId="152CF71B" w:rsidR="005503B0" w:rsidRPr="00A1783F" w:rsidRDefault="00F200EB" w:rsidP="008F7376">
            <w:pPr>
              <w:spacing w:before="80" w:after="80"/>
              <w:rPr>
                <w:rFonts w:ascii="Arial Narrow" w:hAnsi="Arial Narrow" w:cs="Arial"/>
                <w:sz w:val="20"/>
                <w:szCs w:val="20"/>
              </w:rPr>
            </w:pPr>
            <w:r>
              <w:rPr>
                <w:rFonts w:ascii="Arial Narrow" w:hAnsi="Arial Narrow" w:cs="Arial"/>
                <w:sz w:val="20"/>
                <w:szCs w:val="20"/>
              </w:rPr>
              <w:t>N.A.</w:t>
            </w:r>
          </w:p>
        </w:tc>
        <w:tc>
          <w:tcPr>
            <w:tcW w:w="2061" w:type="dxa"/>
            <w:vAlign w:val="center"/>
          </w:tcPr>
          <w:p w14:paraId="6D2FDE21" w14:textId="6B60A645" w:rsidR="005503B0" w:rsidRPr="00A1783F" w:rsidRDefault="00F200EB" w:rsidP="008F7376">
            <w:pPr>
              <w:spacing w:before="80" w:after="80"/>
              <w:jc w:val="both"/>
              <w:rPr>
                <w:rFonts w:ascii="Arial Narrow" w:hAnsi="Arial Narrow" w:cs="Arial"/>
                <w:sz w:val="20"/>
                <w:szCs w:val="20"/>
              </w:rPr>
            </w:pPr>
            <w:r w:rsidRPr="00C10297">
              <w:rPr>
                <w:rFonts w:ascii="Arial Narrow" w:hAnsi="Arial Narrow" w:cs="Arial"/>
                <w:sz w:val="20"/>
                <w:szCs w:val="20"/>
              </w:rPr>
              <w:t xml:space="preserve">Memorando y/o Mesa de Trabajo (Trimestral) </w:t>
            </w:r>
            <w:r>
              <w:rPr>
                <w:rFonts w:ascii="Arial Narrow" w:hAnsi="Arial Narrow" w:cs="Arial"/>
                <w:sz w:val="20"/>
                <w:szCs w:val="20"/>
              </w:rPr>
              <w:t xml:space="preserve">del </w:t>
            </w:r>
            <w:r w:rsidRPr="00C10297">
              <w:rPr>
                <w:rFonts w:ascii="Arial Narrow" w:hAnsi="Arial Narrow" w:cs="Arial"/>
                <w:sz w:val="20"/>
                <w:szCs w:val="20"/>
              </w:rPr>
              <w:t>PCIC</w:t>
            </w:r>
            <w:r>
              <w:rPr>
                <w:rFonts w:ascii="Arial Narrow" w:hAnsi="Arial Narrow" w:cs="Arial"/>
                <w:sz w:val="20"/>
                <w:szCs w:val="20"/>
              </w:rPr>
              <w:t>.</w:t>
            </w:r>
          </w:p>
        </w:tc>
      </w:tr>
      <w:tr w:rsidR="005503B0" w:rsidRPr="00A1783F" w14:paraId="28D45872" w14:textId="77777777" w:rsidTr="00B73C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47"/>
        </w:trPr>
        <w:tc>
          <w:tcPr>
            <w:tcW w:w="487" w:type="dxa"/>
            <w:shd w:val="clear" w:color="000000" w:fill="FFFFFF"/>
            <w:vAlign w:val="center"/>
            <w:hideMark/>
          </w:tcPr>
          <w:p w14:paraId="4B5FBFCF" w14:textId="77777777" w:rsidR="005503B0" w:rsidRPr="00A1783F" w:rsidRDefault="005503B0" w:rsidP="008F7376">
            <w:pPr>
              <w:spacing w:before="80" w:after="80"/>
              <w:jc w:val="center"/>
              <w:rPr>
                <w:rFonts w:ascii="Arial Narrow" w:hAnsi="Arial Narrow" w:cs="Arial"/>
                <w:sz w:val="20"/>
                <w:szCs w:val="20"/>
              </w:rPr>
            </w:pPr>
            <w:r w:rsidRPr="00A1783F">
              <w:rPr>
                <w:rFonts w:ascii="Arial Narrow" w:hAnsi="Arial Narrow" w:cs="Arial"/>
                <w:sz w:val="20"/>
                <w:szCs w:val="20"/>
              </w:rPr>
              <w:t>3</w:t>
            </w:r>
          </w:p>
        </w:tc>
        <w:tc>
          <w:tcPr>
            <w:tcW w:w="3420" w:type="dxa"/>
            <w:shd w:val="clear" w:color="auto" w:fill="auto"/>
            <w:vAlign w:val="center"/>
          </w:tcPr>
          <w:p w14:paraId="5E0B9700" w14:textId="2E11C696" w:rsidR="00D667C9" w:rsidRPr="00A1783F" w:rsidRDefault="00C10297" w:rsidP="00875986">
            <w:pPr>
              <w:spacing w:before="80" w:after="80"/>
              <w:jc w:val="both"/>
              <w:rPr>
                <w:rFonts w:ascii="Arial Narrow" w:hAnsi="Arial Narrow" w:cs="Arial"/>
                <w:sz w:val="20"/>
                <w:szCs w:val="20"/>
              </w:rPr>
            </w:pPr>
            <w:r w:rsidRPr="00C10297">
              <w:rPr>
                <w:rFonts w:ascii="Arial Narrow" w:hAnsi="Arial Narrow" w:cs="Arial"/>
                <w:sz w:val="20"/>
                <w:szCs w:val="20"/>
              </w:rPr>
              <w:t>R</w:t>
            </w:r>
            <w:r w:rsidR="00CE3417">
              <w:rPr>
                <w:rFonts w:ascii="Arial Narrow" w:hAnsi="Arial Narrow" w:cs="Arial"/>
                <w:sz w:val="20"/>
                <w:szCs w:val="20"/>
              </w:rPr>
              <w:t>evisar</w:t>
            </w:r>
            <w:r w:rsidRPr="00C10297">
              <w:rPr>
                <w:rFonts w:ascii="Arial Narrow" w:hAnsi="Arial Narrow" w:cs="Arial"/>
                <w:sz w:val="20"/>
                <w:szCs w:val="20"/>
              </w:rPr>
              <w:t xml:space="preserve"> las fechas de entrega de información contable de DTS y NC según cronograma de cierre mensual contable</w:t>
            </w:r>
            <w:r w:rsidR="00CE3417">
              <w:rPr>
                <w:rFonts w:ascii="Arial Narrow" w:hAnsi="Arial Narrow" w:cs="Arial"/>
                <w:sz w:val="20"/>
                <w:szCs w:val="20"/>
              </w:rPr>
              <w:t>.</w:t>
            </w:r>
          </w:p>
        </w:tc>
        <w:tc>
          <w:tcPr>
            <w:tcW w:w="1688" w:type="dxa"/>
            <w:shd w:val="clear" w:color="auto" w:fill="auto"/>
            <w:vAlign w:val="center"/>
          </w:tcPr>
          <w:p w14:paraId="7DACB98E" w14:textId="015EB43D" w:rsidR="005503B0" w:rsidRPr="00A1783F" w:rsidRDefault="00C10297" w:rsidP="008F7376">
            <w:pPr>
              <w:spacing w:before="80" w:after="80"/>
              <w:rPr>
                <w:rFonts w:ascii="Arial Narrow" w:hAnsi="Arial Narrow" w:cs="Arial"/>
                <w:sz w:val="20"/>
                <w:szCs w:val="20"/>
              </w:rPr>
            </w:pPr>
            <w:r w:rsidRPr="00C10297">
              <w:rPr>
                <w:rFonts w:ascii="Arial Narrow" w:hAnsi="Arial Narrow" w:cs="Arial"/>
                <w:sz w:val="20"/>
                <w:szCs w:val="20"/>
              </w:rPr>
              <w:t>Grupo de Gestión Financiera</w:t>
            </w:r>
          </w:p>
        </w:tc>
        <w:tc>
          <w:tcPr>
            <w:tcW w:w="1696" w:type="dxa"/>
            <w:shd w:val="clear" w:color="auto" w:fill="auto"/>
            <w:vAlign w:val="center"/>
          </w:tcPr>
          <w:p w14:paraId="665785A1" w14:textId="108A165D" w:rsidR="005503B0" w:rsidRPr="00A1783F" w:rsidRDefault="00F200EB" w:rsidP="008F7376">
            <w:pPr>
              <w:spacing w:before="80" w:after="80"/>
              <w:rPr>
                <w:rFonts w:ascii="Arial Narrow" w:hAnsi="Arial Narrow" w:cs="Arial"/>
                <w:sz w:val="20"/>
                <w:szCs w:val="20"/>
              </w:rPr>
            </w:pPr>
            <w:r>
              <w:rPr>
                <w:rFonts w:ascii="Arial Narrow" w:hAnsi="Arial Narrow" w:cs="Arial"/>
                <w:sz w:val="20"/>
                <w:szCs w:val="20"/>
              </w:rPr>
              <w:t>N.A.</w:t>
            </w:r>
          </w:p>
        </w:tc>
        <w:tc>
          <w:tcPr>
            <w:tcW w:w="2061" w:type="dxa"/>
            <w:vAlign w:val="center"/>
          </w:tcPr>
          <w:p w14:paraId="46AE53DE" w14:textId="3084C799" w:rsidR="005503B0" w:rsidRPr="00A1783F" w:rsidRDefault="00F200EB" w:rsidP="00FE197C">
            <w:pPr>
              <w:spacing w:before="80" w:after="80"/>
              <w:jc w:val="both"/>
              <w:rPr>
                <w:rFonts w:ascii="Arial Narrow" w:hAnsi="Arial Narrow" w:cs="Arial"/>
                <w:sz w:val="20"/>
                <w:szCs w:val="20"/>
              </w:rPr>
            </w:pPr>
            <w:r w:rsidRPr="00C10297">
              <w:rPr>
                <w:rFonts w:ascii="Arial Narrow" w:hAnsi="Arial Narrow" w:cs="Arial"/>
                <w:sz w:val="20"/>
                <w:szCs w:val="20"/>
              </w:rPr>
              <w:t>Anexo al Informe Descriptivo PCIC - Seguimiento Información Contable (Trimestral)</w:t>
            </w:r>
          </w:p>
        </w:tc>
      </w:tr>
      <w:tr w:rsidR="003C08AF" w:rsidRPr="00A1783F" w14:paraId="672CCC00" w14:textId="77777777" w:rsidTr="00B73C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87"/>
        </w:trPr>
        <w:tc>
          <w:tcPr>
            <w:tcW w:w="487" w:type="dxa"/>
            <w:shd w:val="clear" w:color="000000" w:fill="FFFFFF"/>
            <w:vAlign w:val="center"/>
          </w:tcPr>
          <w:p w14:paraId="0C78FEA8" w14:textId="77777777" w:rsidR="003C08AF" w:rsidRPr="00A1783F" w:rsidRDefault="00FD0530" w:rsidP="008F7376">
            <w:pPr>
              <w:spacing w:before="80" w:after="80"/>
              <w:jc w:val="center"/>
              <w:rPr>
                <w:rFonts w:ascii="Arial Narrow" w:hAnsi="Arial Narrow" w:cs="Arial"/>
                <w:sz w:val="20"/>
                <w:szCs w:val="20"/>
              </w:rPr>
            </w:pPr>
            <w:r w:rsidRPr="00A1783F">
              <w:rPr>
                <w:rFonts w:ascii="Arial Narrow" w:hAnsi="Arial Narrow" w:cs="Arial"/>
                <w:sz w:val="20"/>
                <w:szCs w:val="20"/>
              </w:rPr>
              <w:lastRenderedPageBreak/>
              <w:t>4</w:t>
            </w:r>
          </w:p>
        </w:tc>
        <w:tc>
          <w:tcPr>
            <w:tcW w:w="3420" w:type="dxa"/>
            <w:shd w:val="clear" w:color="auto" w:fill="auto"/>
            <w:vAlign w:val="center"/>
          </w:tcPr>
          <w:p w14:paraId="6BFA5ECC" w14:textId="2B564201" w:rsidR="003C08AF" w:rsidRPr="00A1783F" w:rsidRDefault="00C10297" w:rsidP="008F7376">
            <w:pPr>
              <w:spacing w:before="80" w:after="80"/>
              <w:jc w:val="both"/>
              <w:rPr>
                <w:rFonts w:ascii="Arial Narrow" w:hAnsi="Arial Narrow" w:cs="Arial"/>
                <w:sz w:val="20"/>
                <w:szCs w:val="20"/>
              </w:rPr>
            </w:pPr>
            <w:r w:rsidRPr="00C10297">
              <w:rPr>
                <w:rFonts w:ascii="Arial Narrow" w:hAnsi="Arial Narrow" w:cs="Arial"/>
                <w:sz w:val="20"/>
                <w:szCs w:val="20"/>
              </w:rPr>
              <w:t>Re</w:t>
            </w:r>
            <w:r w:rsidR="00CE3417">
              <w:rPr>
                <w:rFonts w:ascii="Arial Narrow" w:hAnsi="Arial Narrow" w:cs="Arial"/>
                <w:sz w:val="20"/>
                <w:szCs w:val="20"/>
              </w:rPr>
              <w:t>visar</w:t>
            </w:r>
            <w:r w:rsidRPr="00C10297">
              <w:rPr>
                <w:rFonts w:ascii="Arial Narrow" w:hAnsi="Arial Narrow" w:cs="Arial"/>
                <w:sz w:val="20"/>
                <w:szCs w:val="20"/>
              </w:rPr>
              <w:t xml:space="preserve"> y an</w:t>
            </w:r>
            <w:r w:rsidR="005C1601">
              <w:rPr>
                <w:rFonts w:ascii="Arial Narrow" w:hAnsi="Arial Narrow" w:cs="Arial"/>
                <w:sz w:val="20"/>
                <w:szCs w:val="20"/>
              </w:rPr>
              <w:t>a</w:t>
            </w:r>
            <w:r w:rsidRPr="00C10297">
              <w:rPr>
                <w:rFonts w:ascii="Arial Narrow" w:hAnsi="Arial Narrow" w:cs="Arial"/>
                <w:sz w:val="20"/>
                <w:szCs w:val="20"/>
              </w:rPr>
              <w:t>li</w:t>
            </w:r>
            <w:r w:rsidR="00CE3417">
              <w:rPr>
                <w:rFonts w:ascii="Arial Narrow" w:hAnsi="Arial Narrow" w:cs="Arial"/>
                <w:sz w:val="20"/>
                <w:szCs w:val="20"/>
              </w:rPr>
              <w:t>zar</w:t>
            </w:r>
            <w:r w:rsidRPr="00C10297">
              <w:rPr>
                <w:rFonts w:ascii="Arial Narrow" w:hAnsi="Arial Narrow" w:cs="Arial"/>
                <w:sz w:val="20"/>
                <w:szCs w:val="20"/>
              </w:rPr>
              <w:t xml:space="preserve"> la información contable remitida por DTS y generada por NC acorde a los requerimientos del marco normativo para entidades de gobierno y lineamientos dados por Nivel Central.</w:t>
            </w:r>
          </w:p>
        </w:tc>
        <w:tc>
          <w:tcPr>
            <w:tcW w:w="1688" w:type="dxa"/>
            <w:shd w:val="clear" w:color="auto" w:fill="auto"/>
            <w:vAlign w:val="center"/>
          </w:tcPr>
          <w:p w14:paraId="7F13A7C0" w14:textId="6EC76223" w:rsidR="003C08AF" w:rsidRPr="00A1783F" w:rsidRDefault="00C10297" w:rsidP="008F7376">
            <w:pPr>
              <w:spacing w:before="80" w:after="80"/>
              <w:rPr>
                <w:rFonts w:ascii="Arial Narrow" w:hAnsi="Arial Narrow" w:cs="Arial"/>
                <w:sz w:val="20"/>
                <w:szCs w:val="20"/>
              </w:rPr>
            </w:pPr>
            <w:r w:rsidRPr="00C10297">
              <w:rPr>
                <w:rFonts w:ascii="Arial Narrow" w:hAnsi="Arial Narrow" w:cs="Arial"/>
                <w:sz w:val="20"/>
                <w:szCs w:val="20"/>
              </w:rPr>
              <w:t>Grupo de Gestión Financiera</w:t>
            </w:r>
          </w:p>
        </w:tc>
        <w:tc>
          <w:tcPr>
            <w:tcW w:w="1696" w:type="dxa"/>
            <w:shd w:val="clear" w:color="auto" w:fill="auto"/>
            <w:vAlign w:val="center"/>
          </w:tcPr>
          <w:p w14:paraId="0A427952" w14:textId="77777777" w:rsidR="003C08AF" w:rsidRDefault="00F200EB" w:rsidP="008F7376">
            <w:pPr>
              <w:spacing w:before="80" w:after="80"/>
              <w:rPr>
                <w:rFonts w:ascii="Arial Narrow" w:hAnsi="Arial Narrow" w:cs="Arial"/>
                <w:sz w:val="20"/>
                <w:szCs w:val="20"/>
              </w:rPr>
            </w:pPr>
            <w:r>
              <w:rPr>
                <w:rFonts w:ascii="Arial Narrow" w:hAnsi="Arial Narrow" w:cs="Arial"/>
                <w:sz w:val="20"/>
                <w:szCs w:val="20"/>
              </w:rPr>
              <w:t>Manual de políticas contables.</w:t>
            </w:r>
          </w:p>
          <w:p w14:paraId="30176377" w14:textId="78FFEE29" w:rsidR="00F200EB" w:rsidRPr="00A1783F" w:rsidRDefault="00F200EB" w:rsidP="008F7376">
            <w:pPr>
              <w:spacing w:before="80" w:after="80"/>
              <w:rPr>
                <w:rFonts w:ascii="Arial Narrow" w:hAnsi="Arial Narrow" w:cs="Arial"/>
                <w:sz w:val="20"/>
                <w:szCs w:val="20"/>
              </w:rPr>
            </w:pPr>
            <w:r>
              <w:rPr>
                <w:rFonts w:ascii="Arial Narrow" w:hAnsi="Arial Narrow" w:cs="Arial"/>
                <w:sz w:val="20"/>
                <w:szCs w:val="20"/>
              </w:rPr>
              <w:t>Estados financieros (DT- NC).</w:t>
            </w:r>
          </w:p>
        </w:tc>
        <w:tc>
          <w:tcPr>
            <w:tcW w:w="2061" w:type="dxa"/>
            <w:vAlign w:val="center"/>
          </w:tcPr>
          <w:p w14:paraId="0C4FA9AB" w14:textId="08A3E75B" w:rsidR="003C08AF" w:rsidRPr="00A1783F" w:rsidRDefault="00F200EB" w:rsidP="00FB111A">
            <w:pPr>
              <w:spacing w:before="80" w:after="80"/>
              <w:jc w:val="both"/>
              <w:rPr>
                <w:rFonts w:ascii="Arial Narrow" w:hAnsi="Arial Narrow" w:cs="Arial"/>
                <w:sz w:val="20"/>
                <w:szCs w:val="20"/>
              </w:rPr>
            </w:pPr>
            <w:r w:rsidRPr="00C10297">
              <w:rPr>
                <w:rFonts w:ascii="Arial Narrow" w:hAnsi="Arial Narrow" w:cs="Arial"/>
                <w:sz w:val="20"/>
                <w:szCs w:val="20"/>
              </w:rPr>
              <w:t>Informe Porcentual y Descriptivo PCIC (Trimestral)</w:t>
            </w:r>
          </w:p>
        </w:tc>
      </w:tr>
      <w:tr w:rsidR="005503B0" w:rsidRPr="00A1783F" w14:paraId="387B4FD3" w14:textId="77777777" w:rsidTr="00B73C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31"/>
        </w:trPr>
        <w:tc>
          <w:tcPr>
            <w:tcW w:w="487" w:type="dxa"/>
            <w:shd w:val="clear" w:color="000000" w:fill="FFFFFF"/>
            <w:vAlign w:val="center"/>
            <w:hideMark/>
          </w:tcPr>
          <w:p w14:paraId="3C9B15C2" w14:textId="77777777" w:rsidR="005503B0" w:rsidRPr="00A1783F" w:rsidRDefault="00FD0530" w:rsidP="008F7376">
            <w:pPr>
              <w:spacing w:before="80" w:after="80"/>
              <w:jc w:val="center"/>
              <w:rPr>
                <w:rFonts w:ascii="Arial Narrow" w:hAnsi="Arial Narrow" w:cs="Arial"/>
                <w:color w:val="000000"/>
                <w:sz w:val="20"/>
                <w:szCs w:val="20"/>
              </w:rPr>
            </w:pPr>
            <w:r w:rsidRPr="00A1783F">
              <w:rPr>
                <w:rFonts w:ascii="Arial Narrow" w:hAnsi="Arial Narrow" w:cs="Arial"/>
                <w:color w:val="000000"/>
                <w:sz w:val="20"/>
                <w:szCs w:val="20"/>
              </w:rPr>
              <w:t>5</w:t>
            </w:r>
          </w:p>
        </w:tc>
        <w:tc>
          <w:tcPr>
            <w:tcW w:w="3420" w:type="dxa"/>
            <w:shd w:val="clear" w:color="auto" w:fill="auto"/>
            <w:vAlign w:val="center"/>
          </w:tcPr>
          <w:p w14:paraId="249E93B0" w14:textId="69AC8742" w:rsidR="005503B0" w:rsidRPr="00A1783F" w:rsidRDefault="00C10297" w:rsidP="008F7376">
            <w:pPr>
              <w:spacing w:before="80" w:after="80"/>
              <w:jc w:val="both"/>
              <w:rPr>
                <w:rFonts w:ascii="Arial Narrow" w:hAnsi="Arial Narrow" w:cs="Arial"/>
                <w:sz w:val="20"/>
                <w:szCs w:val="20"/>
              </w:rPr>
            </w:pPr>
            <w:r w:rsidRPr="00C10297">
              <w:rPr>
                <w:rFonts w:ascii="Arial Narrow" w:hAnsi="Arial Narrow" w:cs="Arial"/>
                <w:sz w:val="20"/>
                <w:szCs w:val="20"/>
              </w:rPr>
              <w:t>Realizar seguimiento a los procesos de depuración contable de las DTS y NC los cuales pueden intervenir otras dependencias de la entidad, DTS o del Grupo Gestión Financiera</w:t>
            </w:r>
            <w:r w:rsidR="00CE3417">
              <w:rPr>
                <w:rFonts w:ascii="Arial Narrow" w:hAnsi="Arial Narrow" w:cs="Arial"/>
                <w:sz w:val="20"/>
                <w:szCs w:val="20"/>
              </w:rPr>
              <w:t>.</w:t>
            </w:r>
          </w:p>
        </w:tc>
        <w:tc>
          <w:tcPr>
            <w:tcW w:w="1688" w:type="dxa"/>
            <w:shd w:val="clear" w:color="auto" w:fill="auto"/>
            <w:vAlign w:val="center"/>
          </w:tcPr>
          <w:p w14:paraId="7294831A" w14:textId="15A486C7" w:rsidR="005503B0" w:rsidRPr="00A1783F" w:rsidRDefault="00C10297" w:rsidP="008F7376">
            <w:pPr>
              <w:spacing w:before="80" w:after="80"/>
              <w:rPr>
                <w:rFonts w:ascii="Arial Narrow" w:hAnsi="Arial Narrow" w:cs="Arial"/>
                <w:sz w:val="20"/>
                <w:szCs w:val="20"/>
              </w:rPr>
            </w:pPr>
            <w:r w:rsidRPr="00C10297">
              <w:rPr>
                <w:rFonts w:ascii="Arial Narrow" w:hAnsi="Arial Narrow" w:cs="Arial"/>
                <w:sz w:val="20"/>
                <w:szCs w:val="20"/>
              </w:rPr>
              <w:t>Grupo de Gestión Financiera</w:t>
            </w:r>
          </w:p>
        </w:tc>
        <w:tc>
          <w:tcPr>
            <w:tcW w:w="1696" w:type="dxa"/>
            <w:shd w:val="clear" w:color="auto" w:fill="auto"/>
            <w:vAlign w:val="center"/>
          </w:tcPr>
          <w:p w14:paraId="49C6E791" w14:textId="529B9826" w:rsidR="003C08AF" w:rsidRPr="00A1783F" w:rsidRDefault="00F200EB" w:rsidP="008F7376">
            <w:pPr>
              <w:spacing w:before="80" w:after="80"/>
              <w:rPr>
                <w:rFonts w:ascii="Arial Narrow" w:hAnsi="Arial Narrow" w:cs="Arial"/>
                <w:sz w:val="20"/>
                <w:szCs w:val="20"/>
              </w:rPr>
            </w:pPr>
            <w:r w:rsidRPr="00C10297">
              <w:rPr>
                <w:rFonts w:ascii="Arial Narrow" w:hAnsi="Arial Narrow" w:cs="Arial"/>
                <w:sz w:val="20"/>
                <w:szCs w:val="20"/>
              </w:rPr>
              <w:t>Pla</w:t>
            </w:r>
            <w:r w:rsidRPr="00F200EB">
              <w:rPr>
                <w:rFonts w:ascii="Arial Narrow" w:hAnsi="Arial Narrow" w:cs="Arial"/>
                <w:sz w:val="20"/>
                <w:szCs w:val="20"/>
              </w:rPr>
              <w:t>n de Control Interno Contable – PCIC.</w:t>
            </w:r>
          </w:p>
        </w:tc>
        <w:tc>
          <w:tcPr>
            <w:tcW w:w="2061" w:type="dxa"/>
            <w:vAlign w:val="center"/>
          </w:tcPr>
          <w:p w14:paraId="6EAE86EE" w14:textId="6ACC9337" w:rsidR="005503B0" w:rsidRPr="00A1783F" w:rsidRDefault="00F200EB" w:rsidP="008F7376">
            <w:pPr>
              <w:spacing w:before="80" w:after="80"/>
              <w:rPr>
                <w:rFonts w:ascii="Arial Narrow" w:hAnsi="Arial Narrow" w:cs="Arial"/>
                <w:sz w:val="20"/>
                <w:szCs w:val="20"/>
              </w:rPr>
            </w:pPr>
            <w:r w:rsidRPr="00C10297">
              <w:rPr>
                <w:rFonts w:ascii="Arial Narrow" w:hAnsi="Arial Narrow" w:cs="Arial"/>
                <w:sz w:val="20"/>
                <w:szCs w:val="20"/>
              </w:rPr>
              <w:t>Informe Porcentual y Descriptivo PCIC (Trimestral)</w:t>
            </w:r>
            <w:r w:rsidR="00D95760">
              <w:rPr>
                <w:rFonts w:ascii="Arial Narrow" w:hAnsi="Arial Narrow" w:cs="Arial"/>
                <w:sz w:val="20"/>
                <w:szCs w:val="20"/>
              </w:rPr>
              <w:t>.</w:t>
            </w:r>
          </w:p>
        </w:tc>
      </w:tr>
      <w:tr w:rsidR="003C08AF" w:rsidRPr="00A1783F" w14:paraId="7D108186" w14:textId="77777777" w:rsidTr="00B73C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44"/>
        </w:trPr>
        <w:tc>
          <w:tcPr>
            <w:tcW w:w="487" w:type="dxa"/>
            <w:shd w:val="clear" w:color="000000" w:fill="FFFFFF"/>
            <w:vAlign w:val="center"/>
          </w:tcPr>
          <w:p w14:paraId="6DB212C3" w14:textId="77777777" w:rsidR="003C08AF" w:rsidRPr="00A1783F" w:rsidRDefault="00FD0530" w:rsidP="008F7376">
            <w:pPr>
              <w:spacing w:before="80" w:after="80"/>
              <w:jc w:val="center"/>
              <w:rPr>
                <w:rFonts w:ascii="Arial Narrow" w:hAnsi="Arial Narrow" w:cs="Arial"/>
                <w:color w:val="000000"/>
                <w:sz w:val="20"/>
                <w:szCs w:val="20"/>
              </w:rPr>
            </w:pPr>
            <w:r w:rsidRPr="00A1783F">
              <w:rPr>
                <w:rFonts w:ascii="Arial Narrow" w:hAnsi="Arial Narrow" w:cs="Arial"/>
                <w:color w:val="000000"/>
                <w:sz w:val="20"/>
                <w:szCs w:val="20"/>
              </w:rPr>
              <w:t>6</w:t>
            </w:r>
          </w:p>
        </w:tc>
        <w:tc>
          <w:tcPr>
            <w:tcW w:w="3420" w:type="dxa"/>
            <w:shd w:val="clear" w:color="auto" w:fill="auto"/>
            <w:vAlign w:val="center"/>
          </w:tcPr>
          <w:p w14:paraId="6386BD1F" w14:textId="6A9C19E4" w:rsidR="003C08AF" w:rsidRPr="00A1783F" w:rsidRDefault="00C10297" w:rsidP="008141C2">
            <w:pPr>
              <w:spacing w:before="80" w:after="80"/>
              <w:jc w:val="both"/>
              <w:rPr>
                <w:rFonts w:ascii="Arial Narrow" w:hAnsi="Arial Narrow" w:cs="Arial"/>
                <w:sz w:val="20"/>
                <w:szCs w:val="20"/>
              </w:rPr>
            </w:pPr>
            <w:r w:rsidRPr="00C10297">
              <w:rPr>
                <w:rFonts w:ascii="Arial Narrow" w:hAnsi="Arial Narrow" w:cs="Arial"/>
                <w:sz w:val="20"/>
                <w:szCs w:val="20"/>
              </w:rPr>
              <w:t>Realizar mesas de trabajo con las DTS, dependencias Entidad, Contaduría General de la Nación, Min</w:t>
            </w:r>
            <w:r w:rsidR="008141C2">
              <w:rPr>
                <w:rFonts w:ascii="Arial Narrow" w:hAnsi="Arial Narrow" w:cs="Arial"/>
                <w:sz w:val="20"/>
                <w:szCs w:val="20"/>
              </w:rPr>
              <w:t xml:space="preserve">isterio de Ambiente </w:t>
            </w:r>
            <w:r w:rsidRPr="00C10297">
              <w:rPr>
                <w:rFonts w:ascii="Arial Narrow" w:hAnsi="Arial Narrow" w:cs="Arial"/>
                <w:sz w:val="20"/>
                <w:szCs w:val="20"/>
              </w:rPr>
              <w:t>o Ministerio de Hacienda</w:t>
            </w:r>
            <w:r w:rsidR="00F200EB">
              <w:rPr>
                <w:rFonts w:ascii="Arial Narrow" w:hAnsi="Arial Narrow" w:cs="Arial"/>
                <w:sz w:val="20"/>
                <w:szCs w:val="20"/>
              </w:rPr>
              <w:t xml:space="preserve"> para realizar seguimiento a los compromisos según actas de mesas de trabajo</w:t>
            </w:r>
            <w:r w:rsidRPr="00C10297">
              <w:rPr>
                <w:rFonts w:ascii="Arial Narrow" w:hAnsi="Arial Narrow" w:cs="Arial"/>
                <w:sz w:val="20"/>
                <w:szCs w:val="20"/>
              </w:rPr>
              <w:t>.</w:t>
            </w:r>
          </w:p>
        </w:tc>
        <w:tc>
          <w:tcPr>
            <w:tcW w:w="1688" w:type="dxa"/>
            <w:shd w:val="clear" w:color="auto" w:fill="auto"/>
            <w:vAlign w:val="center"/>
          </w:tcPr>
          <w:p w14:paraId="431238E3" w14:textId="6142FDFE" w:rsidR="003C08AF" w:rsidRPr="00A1783F" w:rsidRDefault="00C10297" w:rsidP="008F7376">
            <w:pPr>
              <w:spacing w:before="80" w:after="80"/>
              <w:rPr>
                <w:rFonts w:ascii="Arial Narrow" w:hAnsi="Arial Narrow" w:cs="Arial"/>
                <w:sz w:val="20"/>
                <w:szCs w:val="20"/>
              </w:rPr>
            </w:pPr>
            <w:r w:rsidRPr="00C10297">
              <w:rPr>
                <w:rFonts w:ascii="Arial Narrow" w:hAnsi="Arial Narrow" w:cs="Arial"/>
                <w:sz w:val="20"/>
                <w:szCs w:val="20"/>
              </w:rPr>
              <w:t>Grupo de Gestión Financiera - DTS</w:t>
            </w:r>
          </w:p>
        </w:tc>
        <w:tc>
          <w:tcPr>
            <w:tcW w:w="1696" w:type="dxa"/>
            <w:shd w:val="clear" w:color="auto" w:fill="auto"/>
            <w:vAlign w:val="center"/>
          </w:tcPr>
          <w:p w14:paraId="2D1D2226" w14:textId="3CB99155" w:rsidR="003C08AF" w:rsidRPr="00A1783F" w:rsidRDefault="00F200EB" w:rsidP="008F7376">
            <w:pPr>
              <w:spacing w:before="80" w:after="80"/>
              <w:rPr>
                <w:rFonts w:ascii="Arial Narrow" w:hAnsi="Arial Narrow" w:cs="Arial"/>
                <w:sz w:val="20"/>
                <w:szCs w:val="20"/>
              </w:rPr>
            </w:pPr>
            <w:r>
              <w:rPr>
                <w:rFonts w:ascii="Arial Narrow" w:hAnsi="Arial Narrow" w:cs="Arial"/>
                <w:sz w:val="20"/>
                <w:szCs w:val="20"/>
              </w:rPr>
              <w:t>N.A.</w:t>
            </w:r>
          </w:p>
        </w:tc>
        <w:tc>
          <w:tcPr>
            <w:tcW w:w="2061" w:type="dxa"/>
            <w:vAlign w:val="center"/>
          </w:tcPr>
          <w:p w14:paraId="51B3E2CC" w14:textId="1F0B1971" w:rsidR="003C08AF" w:rsidRPr="00A1783F" w:rsidRDefault="00F200EB" w:rsidP="00FD0530">
            <w:pPr>
              <w:spacing w:before="80" w:after="80"/>
              <w:jc w:val="both"/>
              <w:rPr>
                <w:rFonts w:ascii="Arial Narrow" w:hAnsi="Arial Narrow" w:cs="Arial"/>
                <w:sz w:val="20"/>
                <w:szCs w:val="20"/>
              </w:rPr>
            </w:pPr>
            <w:r w:rsidRPr="00C10297">
              <w:rPr>
                <w:rFonts w:ascii="Arial Narrow" w:hAnsi="Arial Narrow" w:cs="Arial"/>
                <w:sz w:val="20"/>
                <w:szCs w:val="20"/>
              </w:rPr>
              <w:t>Memorandos y/o Actas.</w:t>
            </w:r>
          </w:p>
        </w:tc>
      </w:tr>
      <w:tr w:rsidR="00C10297" w:rsidRPr="00A1783F" w14:paraId="53EF67AA" w14:textId="77777777" w:rsidTr="00CE34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3"/>
        </w:trPr>
        <w:tc>
          <w:tcPr>
            <w:tcW w:w="9352" w:type="dxa"/>
            <w:gridSpan w:val="5"/>
            <w:shd w:val="clear" w:color="auto" w:fill="A8D08D" w:themeFill="accent6" w:themeFillTint="99"/>
            <w:vAlign w:val="center"/>
          </w:tcPr>
          <w:p w14:paraId="6484C110" w14:textId="2FA5CA03" w:rsidR="00C10297" w:rsidRPr="00C10297" w:rsidRDefault="00C10297" w:rsidP="00C10297">
            <w:pPr>
              <w:spacing w:before="80" w:after="80"/>
              <w:jc w:val="center"/>
              <w:rPr>
                <w:rFonts w:ascii="Arial Narrow" w:hAnsi="Arial Narrow" w:cs="Arial"/>
                <w:b/>
                <w:bCs/>
                <w:sz w:val="20"/>
                <w:szCs w:val="20"/>
              </w:rPr>
            </w:pPr>
            <w:r w:rsidRPr="00C10297">
              <w:rPr>
                <w:rFonts w:ascii="Arial Narrow" w:hAnsi="Arial Narrow" w:cs="Arial"/>
                <w:b/>
                <w:bCs/>
                <w:sz w:val="20"/>
                <w:szCs w:val="20"/>
              </w:rPr>
              <w:t>COMITÉ TÉCNICO DE SOSTENIBILIDAD CONTABLE</w:t>
            </w:r>
          </w:p>
        </w:tc>
      </w:tr>
      <w:tr w:rsidR="00FD0530" w:rsidRPr="00A1783F" w14:paraId="24EFD554" w14:textId="77777777" w:rsidTr="004248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7D45F493" w14:textId="77777777" w:rsidR="00FD0530" w:rsidRPr="00A1783F" w:rsidRDefault="00FD0530" w:rsidP="00FD0530">
            <w:pPr>
              <w:spacing w:before="80" w:after="80"/>
              <w:jc w:val="center"/>
              <w:rPr>
                <w:rFonts w:ascii="Arial Narrow" w:hAnsi="Arial Narrow" w:cs="Arial"/>
                <w:color w:val="000000"/>
                <w:sz w:val="20"/>
                <w:szCs w:val="20"/>
              </w:rPr>
            </w:pPr>
            <w:r w:rsidRPr="00A1783F">
              <w:rPr>
                <w:rFonts w:ascii="Arial Narrow" w:hAnsi="Arial Narrow" w:cs="Arial"/>
                <w:color w:val="000000"/>
                <w:sz w:val="20"/>
                <w:szCs w:val="20"/>
              </w:rPr>
              <w:t>7</w:t>
            </w:r>
          </w:p>
        </w:tc>
        <w:tc>
          <w:tcPr>
            <w:tcW w:w="3420" w:type="dxa"/>
            <w:shd w:val="clear" w:color="auto" w:fill="auto"/>
            <w:vAlign w:val="center"/>
          </w:tcPr>
          <w:p w14:paraId="7FC4B830" w14:textId="04B58E04" w:rsidR="00FD0530" w:rsidRPr="00A1783F" w:rsidRDefault="00C10297" w:rsidP="00FD0530">
            <w:pPr>
              <w:spacing w:before="80" w:after="80"/>
              <w:jc w:val="both"/>
              <w:rPr>
                <w:rFonts w:ascii="Arial Narrow" w:hAnsi="Arial Narrow" w:cs="Arial"/>
                <w:sz w:val="20"/>
                <w:szCs w:val="20"/>
              </w:rPr>
            </w:pPr>
            <w:r w:rsidRPr="00C10297">
              <w:rPr>
                <w:rFonts w:ascii="Arial Narrow" w:hAnsi="Arial Narrow" w:cs="Arial"/>
                <w:sz w:val="20"/>
                <w:szCs w:val="20"/>
              </w:rPr>
              <w:t xml:space="preserve">Elaborar </w:t>
            </w:r>
            <w:r w:rsidR="005C1601" w:rsidRPr="00C10297">
              <w:rPr>
                <w:rFonts w:ascii="Arial Narrow" w:hAnsi="Arial Narrow" w:cs="Arial"/>
                <w:sz w:val="20"/>
                <w:szCs w:val="20"/>
              </w:rPr>
              <w:t>fichas técnicas de sostenibilidad contable y soportar los procesos de depuración</w:t>
            </w:r>
            <w:r w:rsidRPr="00C10297">
              <w:rPr>
                <w:rFonts w:ascii="Arial Narrow" w:hAnsi="Arial Narrow" w:cs="Arial"/>
                <w:sz w:val="20"/>
                <w:szCs w:val="20"/>
              </w:rPr>
              <w:t>.</w:t>
            </w:r>
          </w:p>
        </w:tc>
        <w:tc>
          <w:tcPr>
            <w:tcW w:w="1688" w:type="dxa"/>
            <w:shd w:val="clear" w:color="auto" w:fill="auto"/>
            <w:vAlign w:val="center"/>
          </w:tcPr>
          <w:p w14:paraId="5FE60175" w14:textId="77777777" w:rsidR="00C10297" w:rsidRPr="00C10297" w:rsidRDefault="00C10297" w:rsidP="00C10297">
            <w:pPr>
              <w:spacing w:before="80" w:after="80"/>
              <w:rPr>
                <w:rFonts w:ascii="Arial Narrow" w:hAnsi="Arial Narrow" w:cs="Arial"/>
                <w:sz w:val="20"/>
                <w:szCs w:val="20"/>
              </w:rPr>
            </w:pPr>
            <w:r w:rsidRPr="00C10297">
              <w:rPr>
                <w:rFonts w:ascii="Arial Narrow" w:hAnsi="Arial Narrow" w:cs="Arial"/>
                <w:sz w:val="20"/>
                <w:szCs w:val="20"/>
              </w:rPr>
              <w:t>Direcciones Territoriales</w:t>
            </w:r>
          </w:p>
          <w:p w14:paraId="38DB1554" w14:textId="15D2D9A5" w:rsidR="00FD0530" w:rsidRPr="00A1783F" w:rsidRDefault="00C10297" w:rsidP="00C10297">
            <w:pPr>
              <w:spacing w:before="80" w:after="80"/>
              <w:rPr>
                <w:rFonts w:ascii="Arial Narrow" w:hAnsi="Arial Narrow" w:cs="Arial"/>
                <w:sz w:val="20"/>
                <w:szCs w:val="20"/>
              </w:rPr>
            </w:pPr>
            <w:r w:rsidRPr="00C10297">
              <w:rPr>
                <w:rFonts w:ascii="Arial Narrow" w:hAnsi="Arial Narrow" w:cs="Arial"/>
                <w:sz w:val="20"/>
                <w:szCs w:val="20"/>
              </w:rPr>
              <w:t>Grupo de Gestión Financiera</w:t>
            </w:r>
          </w:p>
        </w:tc>
        <w:tc>
          <w:tcPr>
            <w:tcW w:w="1696" w:type="dxa"/>
            <w:shd w:val="clear" w:color="auto" w:fill="auto"/>
            <w:vAlign w:val="center"/>
          </w:tcPr>
          <w:p w14:paraId="47CE1626" w14:textId="4B5B43D2" w:rsidR="00FD0530" w:rsidRPr="00A1783F" w:rsidRDefault="00F200EB" w:rsidP="00FD0530">
            <w:pPr>
              <w:spacing w:before="80" w:after="80"/>
              <w:rPr>
                <w:rFonts w:ascii="Arial Narrow" w:hAnsi="Arial Narrow" w:cs="Arial"/>
                <w:sz w:val="20"/>
                <w:szCs w:val="20"/>
              </w:rPr>
            </w:pPr>
            <w:r>
              <w:rPr>
                <w:rFonts w:ascii="Arial Narrow" w:hAnsi="Arial Narrow" w:cs="Arial"/>
                <w:sz w:val="20"/>
                <w:szCs w:val="20"/>
              </w:rPr>
              <w:t>N.A.</w:t>
            </w:r>
          </w:p>
        </w:tc>
        <w:tc>
          <w:tcPr>
            <w:tcW w:w="2061" w:type="dxa"/>
            <w:vAlign w:val="center"/>
          </w:tcPr>
          <w:p w14:paraId="48349974" w14:textId="46E4ED1C" w:rsidR="00FD0530" w:rsidRPr="00A1783F" w:rsidRDefault="00F200EB" w:rsidP="00FB111A">
            <w:pPr>
              <w:spacing w:before="80" w:after="80"/>
              <w:jc w:val="both"/>
              <w:rPr>
                <w:rFonts w:ascii="Arial Narrow" w:hAnsi="Arial Narrow" w:cs="Arial"/>
                <w:sz w:val="20"/>
                <w:szCs w:val="20"/>
              </w:rPr>
            </w:pPr>
            <w:r w:rsidRPr="00C10297">
              <w:rPr>
                <w:rFonts w:ascii="Arial Narrow" w:hAnsi="Arial Narrow" w:cs="Arial"/>
                <w:sz w:val="20"/>
                <w:szCs w:val="20"/>
              </w:rPr>
              <w:t>Fichas Técnicas de Sostenibilidad Contable (Mínimo Semestral acorde a Resolución 295 de 2016)</w:t>
            </w:r>
          </w:p>
        </w:tc>
      </w:tr>
      <w:tr w:rsidR="009A3617" w:rsidRPr="00A1783F" w14:paraId="1A24E9B8" w14:textId="77777777" w:rsidTr="004248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hideMark/>
          </w:tcPr>
          <w:p w14:paraId="1FD7B75B" w14:textId="77777777" w:rsidR="009A3617" w:rsidRPr="00A1783F" w:rsidRDefault="009A3617" w:rsidP="008C50ED">
            <w:pPr>
              <w:spacing w:before="80" w:after="80"/>
              <w:jc w:val="center"/>
              <w:rPr>
                <w:rFonts w:ascii="Arial Narrow" w:hAnsi="Arial Narrow" w:cs="Arial"/>
                <w:sz w:val="20"/>
                <w:szCs w:val="20"/>
              </w:rPr>
            </w:pPr>
            <w:r w:rsidRPr="00A1783F">
              <w:rPr>
                <w:rFonts w:ascii="Arial Narrow" w:hAnsi="Arial Narrow" w:cs="Arial"/>
                <w:sz w:val="20"/>
                <w:szCs w:val="20"/>
              </w:rPr>
              <w:t>8</w:t>
            </w:r>
          </w:p>
        </w:tc>
        <w:tc>
          <w:tcPr>
            <w:tcW w:w="3420" w:type="dxa"/>
            <w:shd w:val="clear" w:color="auto" w:fill="auto"/>
            <w:vAlign w:val="center"/>
          </w:tcPr>
          <w:p w14:paraId="31A1EE9C" w14:textId="1CCD5EDE" w:rsidR="009A3617" w:rsidRPr="00A1783F" w:rsidRDefault="00C10297" w:rsidP="008C50ED">
            <w:pPr>
              <w:spacing w:before="80" w:after="80"/>
              <w:jc w:val="both"/>
              <w:rPr>
                <w:rFonts w:ascii="Arial Narrow" w:hAnsi="Arial Narrow" w:cs="Arial"/>
                <w:sz w:val="20"/>
                <w:szCs w:val="20"/>
              </w:rPr>
            </w:pPr>
            <w:r w:rsidRPr="00C10297">
              <w:rPr>
                <w:rFonts w:ascii="Arial Narrow" w:hAnsi="Arial Narrow" w:cs="Arial"/>
                <w:sz w:val="20"/>
                <w:szCs w:val="20"/>
              </w:rPr>
              <w:t xml:space="preserve">Revisar aspectos de forma </w:t>
            </w:r>
            <w:r w:rsidR="005C1601" w:rsidRPr="00C10297">
              <w:rPr>
                <w:rFonts w:ascii="Arial Narrow" w:hAnsi="Arial Narrow" w:cs="Arial"/>
                <w:sz w:val="20"/>
                <w:szCs w:val="20"/>
              </w:rPr>
              <w:t xml:space="preserve">y soportes de las fichas técnicas de sostenibilidad </w:t>
            </w:r>
            <w:r w:rsidRPr="00C10297">
              <w:rPr>
                <w:rFonts w:ascii="Arial Narrow" w:hAnsi="Arial Narrow" w:cs="Arial"/>
                <w:sz w:val="20"/>
                <w:szCs w:val="20"/>
              </w:rPr>
              <w:t>presentadas por las DTS.</w:t>
            </w:r>
          </w:p>
        </w:tc>
        <w:tc>
          <w:tcPr>
            <w:tcW w:w="1688" w:type="dxa"/>
            <w:shd w:val="clear" w:color="auto" w:fill="auto"/>
            <w:vAlign w:val="center"/>
          </w:tcPr>
          <w:p w14:paraId="2C4B9444" w14:textId="29978A0E" w:rsidR="009A3617" w:rsidRPr="00A1783F" w:rsidRDefault="00C10297" w:rsidP="008C50ED">
            <w:pPr>
              <w:spacing w:before="80" w:after="80"/>
              <w:rPr>
                <w:rFonts w:ascii="Arial Narrow" w:hAnsi="Arial Narrow" w:cs="Arial"/>
                <w:sz w:val="20"/>
                <w:szCs w:val="20"/>
              </w:rPr>
            </w:pPr>
            <w:r w:rsidRPr="00C10297">
              <w:rPr>
                <w:rFonts w:ascii="Arial Narrow" w:hAnsi="Arial Narrow" w:cs="Arial"/>
                <w:sz w:val="20"/>
                <w:szCs w:val="20"/>
              </w:rPr>
              <w:t>Grupo de Gestión Financiera</w:t>
            </w:r>
          </w:p>
        </w:tc>
        <w:tc>
          <w:tcPr>
            <w:tcW w:w="1696" w:type="dxa"/>
            <w:shd w:val="clear" w:color="auto" w:fill="auto"/>
            <w:vAlign w:val="center"/>
          </w:tcPr>
          <w:p w14:paraId="6A83B404" w14:textId="053D1F25" w:rsidR="009A3617" w:rsidRPr="00A1783F" w:rsidRDefault="00F200EB" w:rsidP="00C137FC">
            <w:pPr>
              <w:spacing w:before="80" w:after="80"/>
              <w:jc w:val="both"/>
              <w:rPr>
                <w:rFonts w:ascii="Arial Narrow" w:hAnsi="Arial Narrow" w:cs="Arial"/>
                <w:sz w:val="20"/>
                <w:szCs w:val="20"/>
              </w:rPr>
            </w:pPr>
            <w:r>
              <w:rPr>
                <w:rFonts w:ascii="Arial Narrow" w:hAnsi="Arial Narrow" w:cs="Arial"/>
                <w:sz w:val="20"/>
                <w:szCs w:val="20"/>
              </w:rPr>
              <w:t>N.A.</w:t>
            </w:r>
          </w:p>
        </w:tc>
        <w:tc>
          <w:tcPr>
            <w:tcW w:w="2061" w:type="dxa"/>
            <w:vAlign w:val="center"/>
          </w:tcPr>
          <w:p w14:paraId="599DE9F3" w14:textId="781957F5" w:rsidR="009A3617" w:rsidRPr="00A1783F" w:rsidRDefault="00F200EB" w:rsidP="00FB111A">
            <w:pPr>
              <w:spacing w:before="80" w:after="80"/>
              <w:jc w:val="both"/>
              <w:rPr>
                <w:rFonts w:ascii="Arial Narrow" w:hAnsi="Arial Narrow" w:cs="Arial"/>
                <w:sz w:val="20"/>
                <w:szCs w:val="20"/>
              </w:rPr>
            </w:pPr>
            <w:r w:rsidRPr="00C10297">
              <w:rPr>
                <w:rFonts w:ascii="Arial Narrow" w:hAnsi="Arial Narrow" w:cs="Arial"/>
                <w:sz w:val="20"/>
                <w:szCs w:val="20"/>
              </w:rPr>
              <w:t>Fichas Técnicas de Sostenibilidad Contable. (Mínimo Semestral acorde a Resolución 295 de 2016)</w:t>
            </w:r>
          </w:p>
        </w:tc>
      </w:tr>
      <w:tr w:rsidR="00FD0530" w:rsidRPr="008F7376" w14:paraId="1864F641" w14:textId="77777777" w:rsidTr="004248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87" w:type="dxa"/>
            <w:shd w:val="clear" w:color="000000" w:fill="FFFFFF"/>
            <w:vAlign w:val="center"/>
            <w:hideMark/>
          </w:tcPr>
          <w:p w14:paraId="1526F48A" w14:textId="77777777" w:rsidR="00FD0530" w:rsidRPr="008F7376" w:rsidRDefault="009A3617" w:rsidP="00FD0530">
            <w:pPr>
              <w:spacing w:before="80" w:after="80"/>
              <w:jc w:val="center"/>
              <w:rPr>
                <w:rFonts w:ascii="Arial Narrow" w:hAnsi="Arial Narrow" w:cs="Arial"/>
                <w:sz w:val="20"/>
                <w:szCs w:val="20"/>
              </w:rPr>
            </w:pPr>
            <w:r>
              <w:rPr>
                <w:rFonts w:ascii="Arial Narrow" w:hAnsi="Arial Narrow" w:cs="Arial"/>
                <w:sz w:val="20"/>
                <w:szCs w:val="20"/>
              </w:rPr>
              <w:t>9</w:t>
            </w:r>
          </w:p>
        </w:tc>
        <w:tc>
          <w:tcPr>
            <w:tcW w:w="3420" w:type="dxa"/>
            <w:shd w:val="clear" w:color="auto" w:fill="auto"/>
            <w:vAlign w:val="center"/>
          </w:tcPr>
          <w:p w14:paraId="5521BACF" w14:textId="5CA88D98" w:rsidR="00FD0530" w:rsidRPr="008F7376" w:rsidRDefault="00C10297" w:rsidP="00FD0530">
            <w:pPr>
              <w:spacing w:before="80" w:after="80"/>
              <w:jc w:val="both"/>
              <w:rPr>
                <w:rFonts w:ascii="Arial Narrow" w:hAnsi="Arial Narrow" w:cs="Arial"/>
                <w:sz w:val="20"/>
                <w:szCs w:val="20"/>
              </w:rPr>
            </w:pPr>
            <w:r w:rsidRPr="00C10297">
              <w:rPr>
                <w:rFonts w:ascii="Arial Narrow" w:hAnsi="Arial Narrow" w:cs="Arial"/>
                <w:sz w:val="20"/>
                <w:szCs w:val="20"/>
              </w:rPr>
              <w:t>Realizar los Comités de Sostenibilidad Contable y presentar las Fichas de Sostenibilidad  debidamente firmadas y soportes para juicio del Comité.</w:t>
            </w:r>
          </w:p>
        </w:tc>
        <w:tc>
          <w:tcPr>
            <w:tcW w:w="1688" w:type="dxa"/>
            <w:shd w:val="clear" w:color="auto" w:fill="auto"/>
            <w:vAlign w:val="center"/>
          </w:tcPr>
          <w:p w14:paraId="22DAF588" w14:textId="77777777" w:rsidR="00C10297" w:rsidRPr="00C10297" w:rsidRDefault="00C10297" w:rsidP="00C10297">
            <w:pPr>
              <w:spacing w:before="80" w:after="80"/>
              <w:rPr>
                <w:rFonts w:ascii="Arial Narrow" w:hAnsi="Arial Narrow" w:cs="Arial"/>
                <w:sz w:val="20"/>
                <w:szCs w:val="20"/>
              </w:rPr>
            </w:pPr>
            <w:r w:rsidRPr="00C10297">
              <w:rPr>
                <w:rFonts w:ascii="Arial Narrow" w:hAnsi="Arial Narrow" w:cs="Arial"/>
                <w:sz w:val="20"/>
                <w:szCs w:val="20"/>
              </w:rPr>
              <w:t>Grupo de Gestión Financiera</w:t>
            </w:r>
          </w:p>
          <w:p w14:paraId="0A086D25" w14:textId="450A2791" w:rsidR="00FD0530" w:rsidRPr="008F7376" w:rsidRDefault="00C10297" w:rsidP="00C10297">
            <w:pPr>
              <w:spacing w:before="80" w:after="80"/>
              <w:rPr>
                <w:rFonts w:ascii="Arial Narrow" w:hAnsi="Arial Narrow" w:cs="Arial"/>
                <w:sz w:val="20"/>
                <w:szCs w:val="20"/>
              </w:rPr>
            </w:pPr>
            <w:r w:rsidRPr="00C10297">
              <w:rPr>
                <w:rFonts w:ascii="Arial Narrow" w:hAnsi="Arial Narrow" w:cs="Arial"/>
                <w:sz w:val="20"/>
                <w:szCs w:val="20"/>
              </w:rPr>
              <w:t>Direcciones Territoriales</w:t>
            </w:r>
          </w:p>
        </w:tc>
        <w:tc>
          <w:tcPr>
            <w:tcW w:w="1696" w:type="dxa"/>
            <w:shd w:val="clear" w:color="auto" w:fill="auto"/>
            <w:vAlign w:val="center"/>
          </w:tcPr>
          <w:p w14:paraId="004FE509" w14:textId="6219D4C4" w:rsidR="00FD0530" w:rsidRPr="008F7376" w:rsidRDefault="00F200EB" w:rsidP="00C137FC">
            <w:pPr>
              <w:spacing w:before="80" w:after="80"/>
              <w:jc w:val="both"/>
              <w:rPr>
                <w:rFonts w:ascii="Arial Narrow" w:hAnsi="Arial Narrow" w:cs="Arial"/>
                <w:sz w:val="20"/>
                <w:szCs w:val="20"/>
              </w:rPr>
            </w:pPr>
            <w:r>
              <w:rPr>
                <w:rFonts w:ascii="Arial Narrow" w:hAnsi="Arial Narrow" w:cs="Arial"/>
                <w:sz w:val="20"/>
                <w:szCs w:val="20"/>
              </w:rPr>
              <w:t>N.A.</w:t>
            </w:r>
          </w:p>
        </w:tc>
        <w:tc>
          <w:tcPr>
            <w:tcW w:w="2061" w:type="dxa"/>
            <w:vAlign w:val="center"/>
          </w:tcPr>
          <w:p w14:paraId="14122D6A" w14:textId="3BF52A8B" w:rsidR="00FD0530" w:rsidRPr="008F7376" w:rsidRDefault="00F200EB" w:rsidP="00FB111A">
            <w:pPr>
              <w:spacing w:before="80" w:after="80"/>
              <w:rPr>
                <w:rFonts w:ascii="Arial Narrow" w:hAnsi="Arial Narrow" w:cs="Arial"/>
                <w:sz w:val="20"/>
                <w:szCs w:val="20"/>
              </w:rPr>
            </w:pPr>
            <w:r w:rsidRPr="00C10297">
              <w:rPr>
                <w:rFonts w:ascii="Arial Narrow" w:hAnsi="Arial Narrow" w:cs="Arial"/>
                <w:sz w:val="20"/>
                <w:szCs w:val="20"/>
              </w:rPr>
              <w:t>Actas Comité Técnico de Sostenibilidad (Mínimo Semestral acorde a Resolución 295 de 2016)</w:t>
            </w:r>
          </w:p>
        </w:tc>
      </w:tr>
    </w:tbl>
    <w:p w14:paraId="1BCA1D42" w14:textId="77777777" w:rsidR="0047098A" w:rsidRPr="0047098A" w:rsidRDefault="0047098A" w:rsidP="00CA667B">
      <w:pPr>
        <w:pStyle w:val="Ttulo3"/>
        <w:keepNext w:val="0"/>
        <w:widowControl w:val="0"/>
        <w:numPr>
          <w:ilvl w:val="0"/>
          <w:numId w:val="0"/>
        </w:numPr>
        <w:tabs>
          <w:tab w:val="left" w:pos="340"/>
        </w:tabs>
        <w:spacing w:before="0" w:after="120" w:line="240" w:lineRule="auto"/>
        <w:rPr>
          <w:rFonts w:ascii="Arial Narrow" w:hAnsi="Arial Narrow"/>
          <w:b w:val="0"/>
          <w:sz w:val="22"/>
          <w:szCs w:val="22"/>
        </w:rPr>
      </w:pPr>
      <w:bookmarkStart w:id="66" w:name="_Toc32778308"/>
    </w:p>
    <w:p w14:paraId="6FD2E73A" w14:textId="7476D089" w:rsidR="0047098A" w:rsidRPr="00424850" w:rsidRDefault="00F404F2" w:rsidP="00BE3DE8">
      <w:pPr>
        <w:pStyle w:val="Ttulo3"/>
        <w:numPr>
          <w:ilvl w:val="0"/>
          <w:numId w:val="4"/>
        </w:numPr>
        <w:tabs>
          <w:tab w:val="left" w:pos="340"/>
        </w:tabs>
        <w:spacing w:before="0" w:after="120" w:line="240" w:lineRule="auto"/>
        <w:ind w:left="340" w:hanging="340"/>
        <w:rPr>
          <w:rFonts w:ascii="Arial Narrow" w:hAnsi="Arial Narrow"/>
          <w:sz w:val="22"/>
          <w:szCs w:val="22"/>
        </w:rPr>
      </w:pPr>
      <w:r w:rsidRPr="00E835FE">
        <w:rPr>
          <w:rFonts w:ascii="Arial Narrow" w:hAnsi="Arial Narrow"/>
          <w:sz w:val="22"/>
          <w:szCs w:val="22"/>
        </w:rPr>
        <w:t>ANEXOS</w:t>
      </w:r>
      <w:bookmarkEnd w:id="66"/>
      <w:r w:rsidR="00A4338E">
        <w:rPr>
          <w:rFonts w:ascii="Arial Narrow" w:hAnsi="Arial Narrow"/>
          <w:sz w:val="22"/>
          <w:szCs w:val="22"/>
        </w:rPr>
        <w:t xml:space="preserve"> </w:t>
      </w:r>
    </w:p>
    <w:p w14:paraId="10A08391" w14:textId="7DCEEF54" w:rsidR="00A4338E" w:rsidRPr="00424850" w:rsidRDefault="00735F0A" w:rsidP="00BE3DE8">
      <w:pPr>
        <w:pStyle w:val="Prrafodelista"/>
        <w:numPr>
          <w:ilvl w:val="0"/>
          <w:numId w:val="7"/>
        </w:numPr>
        <w:tabs>
          <w:tab w:val="left" w:pos="340"/>
        </w:tabs>
        <w:spacing w:before="120" w:after="120"/>
        <w:ind w:left="340" w:hanging="340"/>
        <w:jc w:val="both"/>
        <w:rPr>
          <w:rFonts w:ascii="Arial Narrow" w:hAnsi="Arial Narrow"/>
          <w:sz w:val="22"/>
          <w:szCs w:val="22"/>
        </w:rPr>
      </w:pPr>
      <w:r w:rsidRPr="00A0723F">
        <w:rPr>
          <w:rFonts w:ascii="Arial Narrow" w:hAnsi="Arial Narrow"/>
          <w:sz w:val="22"/>
          <w:szCs w:val="22"/>
        </w:rPr>
        <w:t xml:space="preserve">Anexo </w:t>
      </w:r>
      <w:r w:rsidR="005C1601">
        <w:rPr>
          <w:rFonts w:ascii="Arial Narrow" w:hAnsi="Arial Narrow"/>
          <w:sz w:val="22"/>
          <w:szCs w:val="22"/>
        </w:rPr>
        <w:t xml:space="preserve">1. </w:t>
      </w:r>
      <w:r w:rsidRPr="00A0723F">
        <w:rPr>
          <w:rFonts w:ascii="Arial Narrow" w:hAnsi="Arial Narrow"/>
          <w:sz w:val="22"/>
          <w:szCs w:val="22"/>
        </w:rPr>
        <w:t xml:space="preserve">Flujograma Procedimiento </w:t>
      </w:r>
      <w:r w:rsidR="005C1601">
        <w:rPr>
          <w:rFonts w:ascii="Arial Narrow" w:hAnsi="Arial Narrow"/>
          <w:sz w:val="22"/>
          <w:szCs w:val="22"/>
        </w:rPr>
        <w:t>sostenibilidad contable.</w:t>
      </w:r>
    </w:p>
    <w:p w14:paraId="47E4B5A7" w14:textId="10606320" w:rsidR="00B62CA7" w:rsidRPr="00424850" w:rsidRDefault="00F404F2" w:rsidP="00BE3DE8">
      <w:pPr>
        <w:pStyle w:val="Ttulo3"/>
        <w:numPr>
          <w:ilvl w:val="0"/>
          <w:numId w:val="4"/>
        </w:numPr>
        <w:tabs>
          <w:tab w:val="left" w:pos="340"/>
        </w:tabs>
        <w:spacing w:before="0" w:after="120" w:line="240" w:lineRule="auto"/>
        <w:ind w:left="340" w:hanging="340"/>
        <w:rPr>
          <w:rFonts w:ascii="Arial Narrow" w:hAnsi="Arial Narrow"/>
          <w:sz w:val="22"/>
          <w:szCs w:val="22"/>
        </w:rPr>
      </w:pPr>
      <w:bookmarkStart w:id="67" w:name="_Toc32778309"/>
      <w:r w:rsidRPr="00E835FE">
        <w:rPr>
          <w:rFonts w:ascii="Arial Narrow" w:hAnsi="Arial Narrow"/>
          <w:sz w:val="22"/>
          <w:szCs w:val="22"/>
        </w:rPr>
        <w:lastRenderedPageBreak/>
        <w:t>CONTROL DE CAMBIOS</w:t>
      </w:r>
      <w:bookmarkEnd w:id="67"/>
      <w:r w:rsidR="00A4338E">
        <w:rPr>
          <w:rFonts w:ascii="Arial Narrow" w:hAnsi="Arial Narrow"/>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92"/>
        <w:gridCol w:w="1310"/>
        <w:gridCol w:w="5858"/>
      </w:tblGrid>
      <w:tr w:rsidR="000313C1" w:rsidRPr="005C1601" w14:paraId="65FAB54A" w14:textId="77777777" w:rsidTr="00A43A8B">
        <w:trPr>
          <w:tblHeader/>
          <w:jc w:val="center"/>
        </w:trPr>
        <w:tc>
          <w:tcPr>
            <w:tcW w:w="2092" w:type="dxa"/>
            <w:vAlign w:val="center"/>
          </w:tcPr>
          <w:p w14:paraId="7C4B2494" w14:textId="77777777" w:rsidR="000313C1" w:rsidRPr="005C1601" w:rsidRDefault="000313C1" w:rsidP="00E154B8">
            <w:pPr>
              <w:pStyle w:val="Encabezado"/>
              <w:tabs>
                <w:tab w:val="clear" w:pos="4252"/>
                <w:tab w:val="clear" w:pos="8504"/>
              </w:tabs>
              <w:spacing w:before="120" w:after="120"/>
              <w:jc w:val="center"/>
              <w:rPr>
                <w:rFonts w:ascii="Arial Narrow" w:hAnsi="Arial Narrow"/>
                <w:sz w:val="22"/>
                <w:szCs w:val="22"/>
              </w:rPr>
            </w:pPr>
            <w:r w:rsidRPr="005C1601">
              <w:rPr>
                <w:rFonts w:ascii="Arial Narrow" w:hAnsi="Arial Narrow"/>
                <w:b/>
                <w:bCs/>
                <w:sz w:val="22"/>
                <w:szCs w:val="22"/>
              </w:rPr>
              <w:t>FECHA DE VIGENCIA VERSIÓN ANTERIOR</w:t>
            </w:r>
          </w:p>
        </w:tc>
        <w:tc>
          <w:tcPr>
            <w:tcW w:w="1310" w:type="dxa"/>
            <w:vAlign w:val="center"/>
          </w:tcPr>
          <w:p w14:paraId="69C73527" w14:textId="77777777" w:rsidR="000313C1" w:rsidRPr="005C1601" w:rsidRDefault="000313C1" w:rsidP="00E154B8">
            <w:pPr>
              <w:pStyle w:val="Encabezado"/>
              <w:tabs>
                <w:tab w:val="clear" w:pos="4252"/>
                <w:tab w:val="clear" w:pos="8504"/>
              </w:tabs>
              <w:spacing w:before="120" w:after="120"/>
              <w:jc w:val="center"/>
              <w:rPr>
                <w:rFonts w:ascii="Arial Narrow" w:hAnsi="Arial Narrow"/>
                <w:b/>
                <w:bCs/>
                <w:sz w:val="22"/>
                <w:szCs w:val="22"/>
              </w:rPr>
            </w:pPr>
            <w:r w:rsidRPr="005C1601">
              <w:rPr>
                <w:rFonts w:ascii="Arial Narrow" w:hAnsi="Arial Narrow"/>
                <w:b/>
                <w:bCs/>
                <w:sz w:val="22"/>
                <w:szCs w:val="22"/>
              </w:rPr>
              <w:t>VERSIÓN ANTERIOR</w:t>
            </w:r>
          </w:p>
        </w:tc>
        <w:tc>
          <w:tcPr>
            <w:tcW w:w="5858" w:type="dxa"/>
            <w:vAlign w:val="center"/>
          </w:tcPr>
          <w:p w14:paraId="1A4F0EE2" w14:textId="77777777" w:rsidR="000313C1" w:rsidRPr="005C1601" w:rsidRDefault="000313C1" w:rsidP="00E154B8">
            <w:pPr>
              <w:pStyle w:val="Encabezado"/>
              <w:tabs>
                <w:tab w:val="clear" w:pos="4252"/>
                <w:tab w:val="clear" w:pos="8504"/>
              </w:tabs>
              <w:spacing w:before="120" w:after="120"/>
              <w:jc w:val="center"/>
              <w:rPr>
                <w:rFonts w:ascii="Arial Narrow" w:hAnsi="Arial Narrow"/>
                <w:sz w:val="22"/>
                <w:szCs w:val="22"/>
              </w:rPr>
            </w:pPr>
            <w:r w:rsidRPr="005C1601">
              <w:rPr>
                <w:rFonts w:ascii="Arial Narrow" w:hAnsi="Arial Narrow"/>
                <w:b/>
                <w:bCs/>
                <w:sz w:val="22"/>
                <w:szCs w:val="22"/>
              </w:rPr>
              <w:t>MOTIVO DE LA MODIFICACIÓN</w:t>
            </w:r>
          </w:p>
        </w:tc>
      </w:tr>
      <w:tr w:rsidR="000D0EC8" w:rsidRPr="005C1601" w14:paraId="2250A958" w14:textId="77777777" w:rsidTr="00A43A8B">
        <w:trPr>
          <w:trHeight w:val="368"/>
          <w:jc w:val="center"/>
        </w:trPr>
        <w:tc>
          <w:tcPr>
            <w:tcW w:w="2092" w:type="dxa"/>
            <w:vAlign w:val="center"/>
          </w:tcPr>
          <w:p w14:paraId="1A04D6EA" w14:textId="16D891AB" w:rsidR="000D0EC8" w:rsidRPr="005C1601" w:rsidRDefault="00C10297" w:rsidP="00E154B8">
            <w:pPr>
              <w:pStyle w:val="Encabezado"/>
              <w:tabs>
                <w:tab w:val="clear" w:pos="4252"/>
                <w:tab w:val="clear" w:pos="8504"/>
              </w:tabs>
              <w:spacing w:before="120" w:after="120"/>
              <w:jc w:val="center"/>
              <w:rPr>
                <w:rFonts w:ascii="Arial Narrow" w:hAnsi="Arial Narrow"/>
                <w:sz w:val="22"/>
                <w:szCs w:val="22"/>
              </w:rPr>
            </w:pPr>
            <w:r w:rsidRPr="005C1601">
              <w:rPr>
                <w:rFonts w:ascii="Arial Narrow" w:hAnsi="Arial Narrow"/>
                <w:sz w:val="22"/>
                <w:szCs w:val="22"/>
              </w:rPr>
              <w:t>7/10/2016</w:t>
            </w:r>
          </w:p>
        </w:tc>
        <w:tc>
          <w:tcPr>
            <w:tcW w:w="1310" w:type="dxa"/>
            <w:vAlign w:val="center"/>
          </w:tcPr>
          <w:p w14:paraId="46B57D9D" w14:textId="57103E45" w:rsidR="000D0EC8" w:rsidRPr="005C1601" w:rsidRDefault="00C10297" w:rsidP="00E154B8">
            <w:pPr>
              <w:pStyle w:val="Encabezado"/>
              <w:tabs>
                <w:tab w:val="clear" w:pos="4252"/>
                <w:tab w:val="clear" w:pos="8504"/>
              </w:tabs>
              <w:spacing w:before="120" w:after="120"/>
              <w:jc w:val="center"/>
              <w:rPr>
                <w:rFonts w:ascii="Arial Narrow" w:hAnsi="Arial Narrow"/>
                <w:sz w:val="22"/>
                <w:szCs w:val="22"/>
              </w:rPr>
            </w:pPr>
            <w:r w:rsidRPr="005C1601">
              <w:rPr>
                <w:rFonts w:ascii="Arial Narrow" w:hAnsi="Arial Narrow"/>
                <w:sz w:val="22"/>
                <w:szCs w:val="22"/>
              </w:rPr>
              <w:t>1</w:t>
            </w:r>
          </w:p>
        </w:tc>
        <w:tc>
          <w:tcPr>
            <w:tcW w:w="5858" w:type="dxa"/>
            <w:vAlign w:val="center"/>
          </w:tcPr>
          <w:p w14:paraId="6F1CB4BD" w14:textId="7F3B6A12" w:rsidR="000D0EC8" w:rsidRPr="005C1601" w:rsidRDefault="005C1601" w:rsidP="005C48E7">
            <w:pPr>
              <w:pStyle w:val="Encabezado"/>
              <w:spacing w:before="120" w:after="120"/>
              <w:rPr>
                <w:rFonts w:ascii="Arial Narrow" w:hAnsi="Arial Narrow"/>
                <w:sz w:val="22"/>
                <w:szCs w:val="22"/>
              </w:rPr>
            </w:pPr>
            <w:r>
              <w:rPr>
                <w:rFonts w:ascii="Arial Narrow" w:hAnsi="Arial Narrow"/>
                <w:sz w:val="22"/>
                <w:szCs w:val="22"/>
              </w:rPr>
              <w:t xml:space="preserve">Se actualizaron </w:t>
            </w:r>
            <w:r w:rsidR="005C48E7" w:rsidRPr="005C1601">
              <w:rPr>
                <w:rFonts w:ascii="Arial Narrow" w:hAnsi="Arial Narrow"/>
                <w:sz w:val="22"/>
                <w:szCs w:val="22"/>
              </w:rPr>
              <w:t>el objetivo y el Numeral 4 Normas legales; se incluye</w:t>
            </w:r>
            <w:r w:rsidR="00A43A8B">
              <w:rPr>
                <w:rFonts w:ascii="Arial Narrow" w:hAnsi="Arial Narrow"/>
                <w:sz w:val="22"/>
                <w:szCs w:val="22"/>
              </w:rPr>
              <w:t>ro</w:t>
            </w:r>
            <w:r w:rsidR="005C48E7" w:rsidRPr="005C1601">
              <w:rPr>
                <w:rFonts w:ascii="Arial Narrow" w:hAnsi="Arial Narrow"/>
                <w:sz w:val="22"/>
                <w:szCs w:val="22"/>
              </w:rPr>
              <w:t>n los numerales 6 y 7, se ajustan las actividades y se fortalecen los puntos de control con base en la legislación, directrices y lineamientos de los Entes Rectores</w:t>
            </w:r>
            <w:r w:rsidR="00C10297" w:rsidRPr="005C1601">
              <w:rPr>
                <w:rFonts w:ascii="Arial Narrow" w:hAnsi="Arial Narrow"/>
                <w:sz w:val="22"/>
                <w:szCs w:val="22"/>
              </w:rPr>
              <w:t xml:space="preserve"> en materia contable y de control interno contable.</w:t>
            </w:r>
          </w:p>
          <w:p w14:paraId="3BA0C920" w14:textId="3B4E99CA" w:rsidR="005C1601" w:rsidRPr="005C1601" w:rsidRDefault="005C1601" w:rsidP="005C48E7">
            <w:pPr>
              <w:pStyle w:val="Encabezado"/>
              <w:spacing w:before="120" w:after="120"/>
              <w:rPr>
                <w:rFonts w:ascii="Arial Narrow" w:hAnsi="Arial Narrow"/>
                <w:sz w:val="22"/>
                <w:szCs w:val="22"/>
              </w:rPr>
            </w:pPr>
            <w:r w:rsidRPr="005C1601">
              <w:rPr>
                <w:rFonts w:ascii="Arial Narrow" w:hAnsi="Arial Narrow"/>
                <w:sz w:val="22"/>
                <w:szCs w:val="22"/>
              </w:rPr>
              <w:t xml:space="preserve">Se actualizó la estructura del documento conforme los lineamientos del </w:t>
            </w:r>
            <w:r w:rsidRPr="005C1601">
              <w:rPr>
                <w:rFonts w:ascii="Arial Narrow" w:hAnsi="Arial Narrow"/>
                <w:i/>
                <w:iCs/>
                <w:sz w:val="22"/>
                <w:szCs w:val="22"/>
              </w:rPr>
              <w:t>Instructivo vigente “Elaboración, actualización y derogación de documentos del SGI” DE_IN_08</w:t>
            </w:r>
            <w:r w:rsidRPr="005C1601">
              <w:rPr>
                <w:rFonts w:ascii="Arial Narrow" w:hAnsi="Arial Narrow"/>
                <w:sz w:val="22"/>
                <w:szCs w:val="22"/>
              </w:rPr>
              <w:t>.</w:t>
            </w:r>
          </w:p>
        </w:tc>
      </w:tr>
      <w:tr w:rsidR="00F659A6" w:rsidRPr="005C1601" w14:paraId="5406F036" w14:textId="77777777" w:rsidTr="00A43A8B">
        <w:trPr>
          <w:trHeight w:val="368"/>
          <w:jc w:val="center"/>
        </w:trPr>
        <w:tc>
          <w:tcPr>
            <w:tcW w:w="2092" w:type="dxa"/>
            <w:vAlign w:val="center"/>
          </w:tcPr>
          <w:p w14:paraId="1F6ADE7F" w14:textId="3196D824" w:rsidR="00F659A6" w:rsidRPr="005C1601" w:rsidRDefault="00F659A6" w:rsidP="00E154B8">
            <w:pPr>
              <w:pStyle w:val="Encabezado"/>
              <w:tabs>
                <w:tab w:val="clear" w:pos="4252"/>
                <w:tab w:val="clear" w:pos="8504"/>
              </w:tabs>
              <w:spacing w:before="120" w:after="120"/>
              <w:jc w:val="center"/>
              <w:rPr>
                <w:rFonts w:ascii="Arial Narrow" w:hAnsi="Arial Narrow"/>
                <w:sz w:val="22"/>
                <w:szCs w:val="22"/>
              </w:rPr>
            </w:pPr>
            <w:r>
              <w:rPr>
                <w:rFonts w:ascii="Arial Narrow" w:hAnsi="Arial Narrow"/>
                <w:sz w:val="22"/>
                <w:szCs w:val="22"/>
              </w:rPr>
              <w:t>18/02/2021</w:t>
            </w:r>
          </w:p>
        </w:tc>
        <w:tc>
          <w:tcPr>
            <w:tcW w:w="1310" w:type="dxa"/>
            <w:vAlign w:val="center"/>
          </w:tcPr>
          <w:p w14:paraId="61E66DE6" w14:textId="15F0D353" w:rsidR="00F659A6" w:rsidRPr="005C1601" w:rsidRDefault="00F659A6" w:rsidP="00E154B8">
            <w:pPr>
              <w:pStyle w:val="Encabezado"/>
              <w:tabs>
                <w:tab w:val="clear" w:pos="4252"/>
                <w:tab w:val="clear" w:pos="8504"/>
              </w:tabs>
              <w:spacing w:before="120" w:after="120"/>
              <w:jc w:val="center"/>
              <w:rPr>
                <w:rFonts w:ascii="Arial Narrow" w:hAnsi="Arial Narrow"/>
                <w:sz w:val="22"/>
                <w:szCs w:val="22"/>
              </w:rPr>
            </w:pPr>
            <w:r>
              <w:rPr>
                <w:rFonts w:ascii="Arial Narrow" w:hAnsi="Arial Narrow"/>
                <w:sz w:val="22"/>
                <w:szCs w:val="22"/>
              </w:rPr>
              <w:t>2</w:t>
            </w:r>
          </w:p>
        </w:tc>
        <w:tc>
          <w:tcPr>
            <w:tcW w:w="5858" w:type="dxa"/>
            <w:vAlign w:val="center"/>
          </w:tcPr>
          <w:p w14:paraId="3ADFAA58" w14:textId="77777777" w:rsidR="00163552" w:rsidRPr="00163552" w:rsidRDefault="00163552" w:rsidP="00163552">
            <w:pPr>
              <w:jc w:val="both"/>
              <w:rPr>
                <w:rFonts w:ascii="Arial Narrow" w:hAnsi="Arial Narrow" w:cs="Arial"/>
                <w:sz w:val="22"/>
                <w:szCs w:val="22"/>
              </w:rPr>
            </w:pPr>
            <w:r w:rsidRPr="00163552">
              <w:rPr>
                <w:rFonts w:ascii="Arial Narrow" w:hAnsi="Arial Narrow" w:cs="Arial"/>
                <w:sz w:val="22"/>
                <w:szCs w:val="22"/>
              </w:rPr>
              <w:t>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https://drive.google.com/drive/u/1/folders/1Tu2ChzlvgSaXxc10UpqzX-SVhu095Kvv</w:t>
            </w:r>
          </w:p>
          <w:p w14:paraId="6013007F" w14:textId="031B7A7E" w:rsidR="00F659A6" w:rsidRPr="00F659A6" w:rsidRDefault="00163552" w:rsidP="00163552">
            <w:pPr>
              <w:jc w:val="both"/>
              <w:rPr>
                <w:lang w:val="es-CO"/>
              </w:rPr>
            </w:pPr>
            <w:r w:rsidRPr="00163552">
              <w:rPr>
                <w:rFonts w:ascii="Arial Narrow" w:hAnsi="Arial Narrow" w:cs="Arial"/>
                <w:sz w:val="22"/>
                <w:szCs w:val="22"/>
              </w:rPr>
              <w:t>Las fechas y nombres que aparecen en el control de revisión y aprobación (Créditos), obedecen a las fechas registradas en el documento antes de la migración del documento al nuevo mapa de procesos.</w:t>
            </w:r>
          </w:p>
        </w:tc>
      </w:tr>
    </w:tbl>
    <w:p w14:paraId="5187EA4C" w14:textId="77777777" w:rsidR="00E1388E" w:rsidRPr="00E835FE" w:rsidRDefault="00E1388E">
      <w:pPr>
        <w:rPr>
          <w:rFonts w:ascii="Arial Narrow" w:hAnsi="Arial Narrow"/>
          <w:sz w:val="22"/>
          <w:szCs w:val="22"/>
        </w:rPr>
      </w:pPr>
    </w:p>
    <w:tbl>
      <w:tblPr>
        <w:tblW w:w="0" w:type="auto"/>
        <w:tblInd w:w="65" w:type="dxa"/>
        <w:tblCellMar>
          <w:left w:w="70" w:type="dxa"/>
          <w:right w:w="70" w:type="dxa"/>
        </w:tblCellMar>
        <w:tblLook w:val="04A0" w:firstRow="1" w:lastRow="0" w:firstColumn="1" w:lastColumn="0" w:noHBand="0" w:noVBand="1"/>
      </w:tblPr>
      <w:tblGrid>
        <w:gridCol w:w="1300"/>
        <w:gridCol w:w="973"/>
        <w:gridCol w:w="6804"/>
      </w:tblGrid>
      <w:tr w:rsidR="009A3C0D" w:rsidRPr="00E835FE" w14:paraId="7D2DF38D" w14:textId="77777777" w:rsidTr="00E1388E">
        <w:trPr>
          <w:trHeight w:val="330"/>
        </w:trPr>
        <w:tc>
          <w:tcPr>
            <w:tcW w:w="9077" w:type="dxa"/>
            <w:gridSpan w:val="3"/>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66343DA6" w14:textId="77777777" w:rsidR="009A3C0D" w:rsidRPr="00E835FE" w:rsidRDefault="00E154B8" w:rsidP="009A3C0D">
            <w:pPr>
              <w:jc w:val="center"/>
              <w:rPr>
                <w:rFonts w:ascii="Arial Narrow" w:hAnsi="Arial Narrow" w:cs="Arial"/>
                <w:b/>
                <w:bCs/>
                <w:sz w:val="22"/>
                <w:szCs w:val="22"/>
              </w:rPr>
            </w:pPr>
            <w:r w:rsidRPr="00E835FE">
              <w:rPr>
                <w:rFonts w:ascii="Arial Narrow" w:hAnsi="Arial Narrow" w:cs="Arial"/>
                <w:b/>
                <w:bCs/>
                <w:sz w:val="22"/>
                <w:szCs w:val="22"/>
              </w:rPr>
              <w:t>CRÉDITOS</w:t>
            </w:r>
            <w:r w:rsidR="009A3C0D" w:rsidRPr="00E835FE">
              <w:rPr>
                <w:rFonts w:ascii="Arial Narrow" w:hAnsi="Arial Narrow" w:cs="Arial"/>
                <w:b/>
                <w:bCs/>
                <w:sz w:val="22"/>
                <w:szCs w:val="22"/>
              </w:rPr>
              <w:t xml:space="preserve"> </w:t>
            </w:r>
          </w:p>
        </w:tc>
      </w:tr>
      <w:tr w:rsidR="009A3C0D" w:rsidRPr="00E835FE" w14:paraId="522D4A9B" w14:textId="77777777" w:rsidTr="00790E4D">
        <w:trPr>
          <w:trHeight w:val="43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66E557CA" w14:textId="77777777" w:rsidR="009A3C0D" w:rsidRPr="00E835FE" w:rsidRDefault="009A3C0D" w:rsidP="009A3C0D">
            <w:pPr>
              <w:jc w:val="center"/>
              <w:rPr>
                <w:rFonts w:ascii="Arial Narrow" w:hAnsi="Arial Narrow"/>
                <w:sz w:val="22"/>
                <w:szCs w:val="22"/>
              </w:rPr>
            </w:pPr>
            <w:r w:rsidRPr="00E835FE">
              <w:rPr>
                <w:rFonts w:ascii="Arial Narrow" w:hAnsi="Arial Narrow"/>
                <w:sz w:val="22"/>
                <w:szCs w:val="22"/>
              </w:rPr>
              <w:t xml:space="preserve">Elaboró </w:t>
            </w: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0765CC0F"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Nombre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7520F99" w14:textId="4C67EB4C" w:rsidR="009A3C0D" w:rsidRPr="00E835FE" w:rsidRDefault="00C10297" w:rsidP="00D61E9C">
            <w:pPr>
              <w:rPr>
                <w:rFonts w:ascii="Arial Narrow" w:hAnsi="Arial Narrow"/>
                <w:sz w:val="22"/>
                <w:szCs w:val="22"/>
              </w:rPr>
            </w:pPr>
            <w:r w:rsidRPr="00C10297">
              <w:rPr>
                <w:rFonts w:ascii="Arial Narrow" w:hAnsi="Arial Narrow"/>
                <w:sz w:val="22"/>
                <w:szCs w:val="22"/>
              </w:rPr>
              <w:t>Herly García Duarte</w:t>
            </w:r>
          </w:p>
        </w:tc>
      </w:tr>
      <w:tr w:rsidR="009A3C0D" w:rsidRPr="00E835FE" w14:paraId="24F82C93" w14:textId="77777777" w:rsidTr="00466601">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E93F6F9"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D76800D"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461B6B82" w14:textId="43C41B9B" w:rsidR="009A3C0D" w:rsidRPr="00E835FE" w:rsidRDefault="00C10297" w:rsidP="00FA089A">
            <w:pPr>
              <w:rPr>
                <w:rFonts w:ascii="Arial Narrow" w:hAnsi="Arial Narrow"/>
                <w:sz w:val="22"/>
                <w:szCs w:val="22"/>
              </w:rPr>
            </w:pPr>
            <w:r w:rsidRPr="00C10297">
              <w:rPr>
                <w:rFonts w:ascii="Arial Narrow" w:hAnsi="Arial Narrow"/>
                <w:sz w:val="22"/>
                <w:szCs w:val="22"/>
              </w:rPr>
              <w:t>Contador PNN</w:t>
            </w:r>
          </w:p>
        </w:tc>
      </w:tr>
      <w:tr w:rsidR="009A3C0D" w:rsidRPr="00E835FE" w14:paraId="37B586AE" w14:textId="77777777" w:rsidTr="00466601">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5FD2CEC7"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35539E28"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3E733A7" w14:textId="14520B38" w:rsidR="009A3C0D" w:rsidRPr="00E835FE" w:rsidRDefault="00F063AC" w:rsidP="009A3C0D">
            <w:pPr>
              <w:rPr>
                <w:rFonts w:ascii="Arial Narrow" w:hAnsi="Arial Narrow"/>
                <w:sz w:val="22"/>
                <w:szCs w:val="22"/>
              </w:rPr>
            </w:pPr>
            <w:r>
              <w:rPr>
                <w:rFonts w:ascii="Arial Narrow" w:hAnsi="Arial Narrow"/>
                <w:sz w:val="22"/>
                <w:szCs w:val="22"/>
              </w:rPr>
              <w:t>10/02/2021</w:t>
            </w:r>
          </w:p>
        </w:tc>
      </w:tr>
      <w:tr w:rsidR="009A3C0D" w:rsidRPr="00E835FE" w14:paraId="3EB11755" w14:textId="77777777" w:rsidTr="00790E4D">
        <w:trPr>
          <w:trHeight w:val="43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49FC8219" w14:textId="77777777" w:rsidR="009A3C0D" w:rsidRPr="00E835FE" w:rsidRDefault="009A3C0D" w:rsidP="009A3C0D">
            <w:pPr>
              <w:jc w:val="center"/>
              <w:rPr>
                <w:rFonts w:ascii="Arial Narrow" w:hAnsi="Arial Narrow"/>
                <w:sz w:val="22"/>
                <w:szCs w:val="22"/>
              </w:rPr>
            </w:pPr>
            <w:r w:rsidRPr="00E835FE">
              <w:rPr>
                <w:rFonts w:ascii="Arial Narrow" w:hAnsi="Arial Narrow"/>
                <w:sz w:val="22"/>
                <w:szCs w:val="22"/>
              </w:rPr>
              <w:t xml:space="preserve">Revisó </w:t>
            </w: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717DE75"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Nombre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9BE257D" w14:textId="6A5E2E37" w:rsidR="006C1951" w:rsidRPr="00E835FE" w:rsidRDefault="00C10297" w:rsidP="00B22E4F">
            <w:pPr>
              <w:rPr>
                <w:rFonts w:ascii="Arial Narrow" w:hAnsi="Arial Narrow"/>
                <w:sz w:val="22"/>
                <w:szCs w:val="22"/>
              </w:rPr>
            </w:pPr>
            <w:r w:rsidRPr="00C10297">
              <w:rPr>
                <w:rFonts w:ascii="Arial Narrow" w:hAnsi="Arial Narrow"/>
                <w:sz w:val="22"/>
                <w:szCs w:val="22"/>
              </w:rPr>
              <w:t xml:space="preserve">Luz Myriam Enríquez </w:t>
            </w:r>
            <w:proofErr w:type="spellStart"/>
            <w:r w:rsidRPr="00C10297">
              <w:rPr>
                <w:rFonts w:ascii="Arial Narrow" w:hAnsi="Arial Narrow"/>
                <w:sz w:val="22"/>
                <w:szCs w:val="22"/>
              </w:rPr>
              <w:t>Guavita</w:t>
            </w:r>
            <w:proofErr w:type="spellEnd"/>
          </w:p>
        </w:tc>
      </w:tr>
      <w:tr w:rsidR="009A3C0D" w:rsidRPr="00E835FE" w14:paraId="579DF914"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AD8F970"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60E60431"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733BC914" w14:textId="3B5D5B6A" w:rsidR="009A3C0D" w:rsidRPr="00E835FE" w:rsidRDefault="00C10297" w:rsidP="009A3C0D">
            <w:pPr>
              <w:rPr>
                <w:rFonts w:ascii="Arial Narrow" w:hAnsi="Arial Narrow"/>
                <w:sz w:val="22"/>
                <w:szCs w:val="22"/>
              </w:rPr>
            </w:pPr>
            <w:r w:rsidRPr="00C10297">
              <w:rPr>
                <w:rFonts w:ascii="Arial Narrow" w:hAnsi="Arial Narrow"/>
                <w:sz w:val="22"/>
                <w:szCs w:val="22"/>
              </w:rPr>
              <w:t xml:space="preserve">Coordinadora Grupo </w:t>
            </w:r>
            <w:r w:rsidR="004B4C13" w:rsidRPr="00C10297">
              <w:rPr>
                <w:rFonts w:ascii="Arial Narrow" w:hAnsi="Arial Narrow"/>
                <w:sz w:val="22"/>
                <w:szCs w:val="22"/>
              </w:rPr>
              <w:t>Gestión</w:t>
            </w:r>
            <w:r w:rsidRPr="00C10297">
              <w:rPr>
                <w:rFonts w:ascii="Arial Narrow" w:hAnsi="Arial Narrow"/>
                <w:sz w:val="22"/>
                <w:szCs w:val="22"/>
              </w:rPr>
              <w:t xml:space="preserve"> Financiera</w:t>
            </w:r>
          </w:p>
        </w:tc>
      </w:tr>
      <w:tr w:rsidR="009A3C0D" w:rsidRPr="00E835FE" w14:paraId="5AEEACDB"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626954FF"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DEEA794"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479FDD04" w14:textId="54D9B058" w:rsidR="009A3C0D" w:rsidRPr="00E835FE" w:rsidRDefault="00F063AC" w:rsidP="009A3C0D">
            <w:pPr>
              <w:rPr>
                <w:rFonts w:ascii="Arial Narrow" w:hAnsi="Arial Narrow"/>
                <w:sz w:val="22"/>
                <w:szCs w:val="22"/>
              </w:rPr>
            </w:pPr>
            <w:r>
              <w:rPr>
                <w:rFonts w:ascii="Arial Narrow" w:hAnsi="Arial Narrow"/>
                <w:sz w:val="22"/>
                <w:szCs w:val="22"/>
              </w:rPr>
              <w:t>10/02/2021</w:t>
            </w:r>
          </w:p>
        </w:tc>
      </w:tr>
      <w:tr w:rsidR="00067BFD" w:rsidRPr="00E835FE" w14:paraId="4C70E6EA" w14:textId="77777777" w:rsidTr="00790E4D">
        <w:trPr>
          <w:trHeight w:val="45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116A3590" w14:textId="77777777" w:rsidR="00067BFD" w:rsidRPr="00E835FE" w:rsidRDefault="00067BFD" w:rsidP="009A3C0D">
            <w:pPr>
              <w:jc w:val="center"/>
              <w:rPr>
                <w:rFonts w:ascii="Arial Narrow" w:hAnsi="Arial Narrow"/>
                <w:sz w:val="22"/>
                <w:szCs w:val="22"/>
              </w:rPr>
            </w:pPr>
            <w:r w:rsidRPr="00E835FE">
              <w:rPr>
                <w:rFonts w:ascii="Arial Narrow" w:hAnsi="Arial Narrow"/>
                <w:sz w:val="22"/>
                <w:szCs w:val="22"/>
              </w:rPr>
              <w:t>Aprobó</w:t>
            </w:r>
          </w:p>
        </w:tc>
        <w:tc>
          <w:tcPr>
            <w:tcW w:w="973" w:type="dxa"/>
            <w:tcBorders>
              <w:top w:val="single" w:sz="4" w:space="0" w:color="auto"/>
              <w:left w:val="nil"/>
              <w:right w:val="single" w:sz="4" w:space="0" w:color="auto"/>
            </w:tcBorders>
            <w:shd w:val="clear" w:color="000000" w:fill="EEECE1"/>
            <w:vAlign w:val="center"/>
            <w:hideMark/>
          </w:tcPr>
          <w:p w14:paraId="32958D49" w14:textId="77777777" w:rsidR="00067BFD" w:rsidRPr="00E835FE" w:rsidRDefault="00067BFD" w:rsidP="009A3C0D">
            <w:pPr>
              <w:rPr>
                <w:rFonts w:ascii="Arial Narrow" w:hAnsi="Arial Narrow"/>
                <w:sz w:val="22"/>
                <w:szCs w:val="22"/>
              </w:rPr>
            </w:pPr>
            <w:r w:rsidRPr="00E835FE">
              <w:rPr>
                <w:rFonts w:ascii="Arial Narrow" w:hAnsi="Arial Narrow"/>
                <w:sz w:val="22"/>
                <w:szCs w:val="22"/>
              </w:rPr>
              <w:t xml:space="preserve">Nombre </w:t>
            </w:r>
          </w:p>
        </w:tc>
        <w:tc>
          <w:tcPr>
            <w:tcW w:w="6804" w:type="dxa"/>
            <w:tcBorders>
              <w:top w:val="single" w:sz="4" w:space="0" w:color="auto"/>
              <w:left w:val="nil"/>
              <w:right w:val="single" w:sz="4" w:space="0" w:color="000000"/>
            </w:tcBorders>
            <w:shd w:val="clear" w:color="auto" w:fill="auto"/>
            <w:vAlign w:val="center"/>
          </w:tcPr>
          <w:p w14:paraId="2E59F74C" w14:textId="60E0F174" w:rsidR="00067BFD" w:rsidRPr="00E835FE" w:rsidRDefault="00C10297" w:rsidP="00E1388E">
            <w:pPr>
              <w:rPr>
                <w:rFonts w:ascii="Arial Narrow" w:hAnsi="Arial Narrow"/>
                <w:sz w:val="22"/>
                <w:szCs w:val="22"/>
              </w:rPr>
            </w:pPr>
            <w:r w:rsidRPr="00C10297">
              <w:rPr>
                <w:rFonts w:ascii="Arial Narrow" w:hAnsi="Arial Narrow"/>
                <w:sz w:val="22"/>
                <w:szCs w:val="22"/>
              </w:rPr>
              <w:t>Nubia Lucía Wilches Quintana</w:t>
            </w:r>
          </w:p>
        </w:tc>
      </w:tr>
      <w:tr w:rsidR="009A3C0D" w:rsidRPr="00E835FE" w14:paraId="7D608D3C"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25783B7"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1264BBC1"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3D839E66" w14:textId="40ED74A2" w:rsidR="009A3C0D" w:rsidRPr="00E835FE" w:rsidRDefault="00C10297" w:rsidP="00E1388E">
            <w:pPr>
              <w:rPr>
                <w:rFonts w:ascii="Arial Narrow" w:hAnsi="Arial Narrow"/>
                <w:sz w:val="22"/>
                <w:szCs w:val="22"/>
              </w:rPr>
            </w:pPr>
            <w:r w:rsidRPr="00C10297">
              <w:rPr>
                <w:rFonts w:ascii="Arial Narrow" w:hAnsi="Arial Narrow"/>
                <w:sz w:val="22"/>
                <w:szCs w:val="22"/>
              </w:rPr>
              <w:t>Subdirectora Administrativa y Financiera</w:t>
            </w:r>
          </w:p>
        </w:tc>
      </w:tr>
      <w:tr w:rsidR="009A3C0D" w:rsidRPr="00E835FE" w14:paraId="5ACBDFED"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7C17435C"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23801756"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040BFBEA" w14:textId="1C3A5DCE" w:rsidR="009A3C0D" w:rsidRPr="00E835FE" w:rsidRDefault="00114403" w:rsidP="006C1951">
            <w:pPr>
              <w:rPr>
                <w:rFonts w:ascii="Arial Narrow" w:hAnsi="Arial Narrow"/>
                <w:sz w:val="22"/>
                <w:szCs w:val="22"/>
              </w:rPr>
            </w:pPr>
            <w:r>
              <w:rPr>
                <w:rFonts w:ascii="Arial Narrow" w:hAnsi="Arial Narrow"/>
                <w:sz w:val="22"/>
                <w:szCs w:val="22"/>
              </w:rPr>
              <w:t>11</w:t>
            </w:r>
            <w:r w:rsidR="00F063AC">
              <w:rPr>
                <w:rFonts w:ascii="Arial Narrow" w:hAnsi="Arial Narrow"/>
                <w:sz w:val="22"/>
                <w:szCs w:val="22"/>
              </w:rPr>
              <w:t>/02/2021</w:t>
            </w:r>
          </w:p>
        </w:tc>
      </w:tr>
    </w:tbl>
    <w:p w14:paraId="5A5A6F79" w14:textId="20137A55" w:rsidR="00F404F2" w:rsidRDefault="00F404F2" w:rsidP="004457C2">
      <w:pPr>
        <w:tabs>
          <w:tab w:val="left" w:pos="1106"/>
        </w:tabs>
        <w:rPr>
          <w:rFonts w:ascii="Arial Narrow" w:hAnsi="Arial Narrow"/>
          <w:sz w:val="22"/>
          <w:szCs w:val="22"/>
        </w:rPr>
      </w:pPr>
    </w:p>
    <w:p w14:paraId="35813410" w14:textId="77777777" w:rsidR="00DA225C" w:rsidRDefault="00DA225C" w:rsidP="004457C2">
      <w:pPr>
        <w:tabs>
          <w:tab w:val="left" w:pos="1106"/>
        </w:tabs>
        <w:rPr>
          <w:rFonts w:ascii="Arial Narrow" w:hAnsi="Arial Narrow"/>
          <w:sz w:val="22"/>
          <w:szCs w:val="22"/>
        </w:rPr>
        <w:sectPr w:rsidR="00DA225C" w:rsidSect="00DA225C">
          <w:headerReference w:type="default" r:id="rId8"/>
          <w:footerReference w:type="default" r:id="rId9"/>
          <w:headerReference w:type="first" r:id="rId10"/>
          <w:footerReference w:type="first" r:id="rId11"/>
          <w:pgSz w:w="12242" w:h="15842" w:code="120"/>
          <w:pgMar w:top="1701" w:right="1134" w:bottom="1418" w:left="1701" w:header="567" w:footer="709" w:gutter="0"/>
          <w:cols w:space="708"/>
          <w:titlePg/>
          <w:docGrid w:linePitch="360"/>
        </w:sectPr>
      </w:pPr>
    </w:p>
    <w:p w14:paraId="73D752A4" w14:textId="77777777" w:rsidR="00DA225C" w:rsidRDefault="00DA225C" w:rsidP="00DA225C">
      <w:pPr>
        <w:tabs>
          <w:tab w:val="left" w:pos="1106"/>
        </w:tabs>
        <w:jc w:val="center"/>
        <w:rPr>
          <w:rFonts w:ascii="Arial Narrow" w:hAnsi="Arial Narrow"/>
          <w:sz w:val="22"/>
          <w:szCs w:val="22"/>
        </w:rPr>
        <w:sectPr w:rsidR="00DA225C" w:rsidSect="00905912">
          <w:headerReference w:type="first" r:id="rId12"/>
          <w:pgSz w:w="12242" w:h="15842" w:code="120"/>
          <w:pgMar w:top="1701" w:right="1134" w:bottom="1418" w:left="1701" w:header="567" w:footer="709" w:gutter="0"/>
          <w:cols w:space="708"/>
          <w:titlePg/>
          <w:docGrid w:linePitch="360"/>
        </w:sectPr>
      </w:pPr>
      <w:r>
        <w:rPr>
          <w:noProof/>
          <w:lang w:val="es-CO" w:eastAsia="es-CO"/>
        </w:rPr>
        <w:lastRenderedPageBreak/>
        <w:drawing>
          <wp:inline distT="0" distB="0" distL="0" distR="0" wp14:anchorId="0FF8EF00" wp14:editId="6424480D">
            <wp:extent cx="5584537" cy="7377404"/>
            <wp:effectExtent l="0" t="0" r="3810" b="1905"/>
            <wp:docPr id="2" name="Imagen 1">
              <a:extLst xmlns:a="http://schemas.openxmlformats.org/drawingml/2006/main">
                <a:ext uri="{FF2B5EF4-FFF2-40B4-BE49-F238E27FC236}">
                  <a16:creationId xmlns:a16="http://schemas.microsoft.com/office/drawing/2014/main" id="{B86ACBDC-88DB-BF4D-8C4C-E6AC7E87AD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B86ACBDC-88DB-BF4D-8C4C-E6AC7E87AD25}"/>
                        </a:ext>
                      </a:extLst>
                    </pic:cNvPr>
                    <pic:cNvPicPr>
                      <a:picLocks noChangeAspect="1"/>
                    </pic:cNvPicPr>
                  </pic:nvPicPr>
                  <pic:blipFill>
                    <a:blip r:embed="rId13"/>
                    <a:stretch>
                      <a:fillRect/>
                    </a:stretch>
                  </pic:blipFill>
                  <pic:spPr>
                    <a:xfrm>
                      <a:off x="0" y="0"/>
                      <a:ext cx="5588377" cy="7382477"/>
                    </a:xfrm>
                    <a:prstGeom prst="rect">
                      <a:avLst/>
                    </a:prstGeom>
                  </pic:spPr>
                </pic:pic>
              </a:graphicData>
            </a:graphic>
          </wp:inline>
        </w:drawing>
      </w:r>
    </w:p>
    <w:p w14:paraId="2648CBF3" w14:textId="3095E827" w:rsidR="00DA225C" w:rsidRPr="00E835FE" w:rsidRDefault="00DA225C" w:rsidP="00DA225C">
      <w:pPr>
        <w:tabs>
          <w:tab w:val="left" w:pos="1106"/>
        </w:tabs>
        <w:jc w:val="center"/>
        <w:rPr>
          <w:rFonts w:ascii="Arial Narrow" w:hAnsi="Arial Narrow"/>
          <w:sz w:val="22"/>
          <w:szCs w:val="22"/>
        </w:rPr>
      </w:pPr>
      <w:r>
        <w:rPr>
          <w:noProof/>
          <w:lang w:val="es-CO" w:eastAsia="es-CO"/>
        </w:rPr>
        <w:lastRenderedPageBreak/>
        <w:drawing>
          <wp:inline distT="0" distB="0" distL="0" distR="0" wp14:anchorId="01F7DCA4" wp14:editId="04B784A5">
            <wp:extent cx="4069772" cy="4742967"/>
            <wp:effectExtent l="0" t="0" r="0" b="0"/>
            <wp:docPr id="5" name="Imagen 4">
              <a:extLst xmlns:a="http://schemas.openxmlformats.org/drawingml/2006/main">
                <a:ext uri="{FF2B5EF4-FFF2-40B4-BE49-F238E27FC236}">
                  <a16:creationId xmlns:a16="http://schemas.microsoft.com/office/drawing/2014/main" id="{785230A5-D2FC-AD42-9642-505E87B90B1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a:extLst>
                        <a:ext uri="{FF2B5EF4-FFF2-40B4-BE49-F238E27FC236}">
                          <a16:creationId xmlns:a16="http://schemas.microsoft.com/office/drawing/2014/main" id="{785230A5-D2FC-AD42-9642-505E87B90B1A}"/>
                        </a:ext>
                      </a:extLst>
                    </pic:cNvPr>
                    <pic:cNvPicPr>
                      <a:picLocks noChangeAspect="1"/>
                    </pic:cNvPicPr>
                  </pic:nvPicPr>
                  <pic:blipFill>
                    <a:blip r:embed="rId14"/>
                    <a:stretch>
                      <a:fillRect/>
                    </a:stretch>
                  </pic:blipFill>
                  <pic:spPr>
                    <a:xfrm>
                      <a:off x="0" y="0"/>
                      <a:ext cx="4072950" cy="4746670"/>
                    </a:xfrm>
                    <a:prstGeom prst="rect">
                      <a:avLst/>
                    </a:prstGeom>
                  </pic:spPr>
                </pic:pic>
              </a:graphicData>
            </a:graphic>
          </wp:inline>
        </w:drawing>
      </w:r>
    </w:p>
    <w:sectPr w:rsidR="00DA225C" w:rsidRPr="00E835FE" w:rsidSect="00905912">
      <w:pgSz w:w="12242" w:h="15842" w:code="120"/>
      <w:pgMar w:top="1701" w:right="1134" w:bottom="1418"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D2DF" w14:textId="77777777" w:rsidR="00DF2881" w:rsidRDefault="00DF2881">
      <w:r>
        <w:separator/>
      </w:r>
    </w:p>
  </w:endnote>
  <w:endnote w:type="continuationSeparator" w:id="0">
    <w:p w14:paraId="361F3F6A" w14:textId="77777777" w:rsidR="00DF2881" w:rsidRDefault="00DF2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CEEC2" w14:textId="265D61C1" w:rsidR="00DA225C" w:rsidRPr="00DA225C" w:rsidRDefault="00DA225C" w:rsidP="00DA225C">
    <w:pPr>
      <w:pStyle w:val="Piedepgina"/>
      <w:jc w:val="center"/>
      <w:rPr>
        <w:rFonts w:ascii="Arial Narrow" w:hAnsi="Arial Narrow"/>
        <w:lang w:val="es-MX"/>
      </w:rPr>
    </w:pPr>
    <w:r>
      <w:rPr>
        <w:rFonts w:ascii="Arial Narrow" w:hAnsi="Arial Narrow"/>
        <w:lang w:val="es-MX"/>
      </w:rPr>
      <w:t xml:space="preserve">Página </w:t>
    </w:r>
    <w:r w:rsidRPr="00A931A2">
      <w:rPr>
        <w:rFonts w:ascii="Arial Narrow" w:hAnsi="Arial Narrow"/>
        <w:lang w:val="es-MX"/>
      </w:rPr>
      <w:fldChar w:fldCharType="begin"/>
    </w:r>
    <w:r w:rsidRPr="00A931A2">
      <w:rPr>
        <w:rFonts w:ascii="Arial Narrow" w:hAnsi="Arial Narrow"/>
        <w:lang w:val="es-MX"/>
      </w:rPr>
      <w:instrText>PAGE   \* MERGEFORMAT</w:instrText>
    </w:r>
    <w:r w:rsidRPr="00A931A2">
      <w:rPr>
        <w:rFonts w:ascii="Arial Narrow" w:hAnsi="Arial Narrow"/>
        <w:lang w:val="es-MX"/>
      </w:rPr>
      <w:fldChar w:fldCharType="separate"/>
    </w:r>
    <w:r w:rsidR="005C4BBA">
      <w:rPr>
        <w:rFonts w:ascii="Arial Narrow" w:hAnsi="Arial Narrow"/>
        <w:noProof/>
        <w:lang w:val="es-MX"/>
      </w:rPr>
      <w:t>5</w:t>
    </w:r>
    <w:r w:rsidRPr="00A931A2">
      <w:rPr>
        <w:rFonts w:ascii="Arial Narrow" w:hAnsi="Arial Narrow"/>
        <w:lang w:val="es-MX"/>
      </w:rPr>
      <w:fldChar w:fldCharType="end"/>
    </w:r>
    <w:r>
      <w:rPr>
        <w:rFonts w:ascii="Arial Narrow" w:hAnsi="Arial Narrow"/>
        <w:lang w:val="es-MX"/>
      </w:rPr>
      <w:t xml:space="preserve"> de </w:t>
    </w:r>
    <w:r>
      <w:rPr>
        <w:rFonts w:ascii="Arial Narrow" w:hAnsi="Arial Narrow"/>
        <w:lang w:val="es-MX"/>
      </w:rPr>
      <w:fldChar w:fldCharType="begin"/>
    </w:r>
    <w:r>
      <w:rPr>
        <w:rFonts w:ascii="Arial Narrow" w:hAnsi="Arial Narrow"/>
        <w:lang w:val="es-MX"/>
      </w:rPr>
      <w:instrText xml:space="preserve"> SECTIONPAGES   \* MERGEFORMAT </w:instrText>
    </w:r>
    <w:r>
      <w:rPr>
        <w:rFonts w:ascii="Arial Narrow" w:hAnsi="Arial Narrow"/>
        <w:lang w:val="es-MX"/>
      </w:rPr>
      <w:fldChar w:fldCharType="separate"/>
    </w:r>
    <w:r w:rsidR="00980EF5">
      <w:rPr>
        <w:rFonts w:ascii="Arial Narrow" w:hAnsi="Arial Narrow"/>
        <w:noProof/>
        <w:lang w:val="es-MX"/>
      </w:rPr>
      <w:t>5</w:t>
    </w:r>
    <w:r>
      <w:rPr>
        <w:rFonts w:ascii="Arial Narrow" w:hAnsi="Arial Narrow"/>
        <w:lang w:val="es-MX"/>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29A8" w14:textId="5DB4CD7D" w:rsidR="00591444" w:rsidRPr="00424850" w:rsidRDefault="00591444" w:rsidP="00424850">
    <w:pPr>
      <w:pStyle w:val="Piedepgina"/>
      <w:jc w:val="center"/>
      <w:rPr>
        <w:rFonts w:ascii="Arial Narrow" w:hAnsi="Arial Narrow"/>
        <w:lang w:val="es-MX"/>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2CA61" w14:textId="77777777" w:rsidR="00DF2881" w:rsidRDefault="00DF2881">
      <w:r>
        <w:separator/>
      </w:r>
    </w:p>
  </w:footnote>
  <w:footnote w:type="continuationSeparator" w:id="0">
    <w:p w14:paraId="67EB3650" w14:textId="77777777" w:rsidR="00DF2881" w:rsidRDefault="00DF28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C52D51" w14:paraId="7FA8D666" w14:textId="77777777" w:rsidTr="00375442">
      <w:trPr>
        <w:cantSplit/>
        <w:trHeight w:val="567"/>
        <w:tblHeader/>
      </w:trPr>
      <w:tc>
        <w:tcPr>
          <w:tcW w:w="1418" w:type="dxa"/>
          <w:vMerge w:val="restart"/>
        </w:tcPr>
        <w:p w14:paraId="74D17DED" w14:textId="77777777" w:rsidR="00C52D51" w:rsidRDefault="00C52D51" w:rsidP="00C52D51">
          <w:pPr>
            <w:pStyle w:val="Encabezado"/>
          </w:pPr>
        </w:p>
        <w:p w14:paraId="23D8D2A1" w14:textId="77777777" w:rsidR="00C52D51" w:rsidRDefault="00C52D51" w:rsidP="00C52D51">
          <w:pPr>
            <w:pStyle w:val="Encabezado"/>
            <w:jc w:val="center"/>
          </w:pPr>
          <w:r>
            <w:rPr>
              <w:noProof/>
              <w:lang w:val="es-CO" w:eastAsia="es-CO"/>
            </w:rPr>
            <w:drawing>
              <wp:anchor distT="0" distB="0" distL="114300" distR="114300" simplePos="0" relativeHeight="251664384" behindDoc="0" locked="0" layoutInCell="1" allowOverlap="1" wp14:anchorId="132762ED" wp14:editId="690AEABF">
                <wp:simplePos x="0" y="0"/>
                <wp:positionH relativeFrom="column">
                  <wp:posOffset>113030</wp:posOffset>
                </wp:positionH>
                <wp:positionV relativeFrom="paragraph">
                  <wp:posOffset>22860</wp:posOffset>
                </wp:positionV>
                <wp:extent cx="600075" cy="762635"/>
                <wp:effectExtent l="0" t="0" r="0" b="0"/>
                <wp:wrapNone/>
                <wp:docPr id="28" name="Imagen 28" descr="Logo Parques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 Parques 300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62635"/>
                        </a:xfrm>
                        <a:prstGeom prst="rect">
                          <a:avLst/>
                        </a:prstGeom>
                        <a:noFill/>
                      </pic:spPr>
                    </pic:pic>
                  </a:graphicData>
                </a:graphic>
                <wp14:sizeRelH relativeFrom="page">
                  <wp14:pctWidth>0</wp14:pctWidth>
                </wp14:sizeRelH>
                <wp14:sizeRelV relativeFrom="page">
                  <wp14:pctHeight>0</wp14:pctHeight>
                </wp14:sizeRelV>
              </wp:anchor>
            </w:drawing>
          </w:r>
        </w:p>
      </w:tc>
      <w:tc>
        <w:tcPr>
          <w:tcW w:w="5686" w:type="dxa"/>
          <w:vMerge w:val="restart"/>
          <w:vAlign w:val="center"/>
        </w:tcPr>
        <w:p w14:paraId="501522C2" w14:textId="5C4D0DA4" w:rsidR="00C52D51" w:rsidRDefault="00C52D51" w:rsidP="00C52D51">
          <w:pPr>
            <w:pStyle w:val="Encabezado"/>
            <w:jc w:val="center"/>
            <w:rPr>
              <w:rFonts w:ascii="Arial Narrow" w:hAnsi="Arial Narrow"/>
              <w:b/>
              <w:sz w:val="22"/>
            </w:rPr>
          </w:pPr>
          <w:r w:rsidRPr="002C0830">
            <w:rPr>
              <w:rFonts w:ascii="Arial Narrow" w:hAnsi="Arial Narrow"/>
              <w:b/>
              <w:sz w:val="22"/>
            </w:rPr>
            <w:t>PROCEDIMIENTO</w:t>
          </w:r>
        </w:p>
        <w:p w14:paraId="131122C0" w14:textId="77777777" w:rsidR="00424850" w:rsidRDefault="00424850" w:rsidP="00C52D51">
          <w:pPr>
            <w:pStyle w:val="Encabezado"/>
            <w:jc w:val="center"/>
            <w:rPr>
              <w:rFonts w:ascii="Arial Narrow" w:hAnsi="Arial Narrow"/>
              <w:b/>
              <w:sz w:val="22"/>
            </w:rPr>
          </w:pPr>
        </w:p>
        <w:p w14:paraId="55E35620" w14:textId="440608BF" w:rsidR="00C52D51" w:rsidRPr="002607D0" w:rsidRDefault="00C52D51" w:rsidP="00C52D51">
          <w:pPr>
            <w:pStyle w:val="Encabezado"/>
            <w:jc w:val="center"/>
            <w:rPr>
              <w:rFonts w:ascii="Arial Narrow" w:hAnsi="Arial Narrow"/>
              <w:b/>
            </w:rPr>
          </w:pPr>
          <w:r>
            <w:rPr>
              <w:rFonts w:ascii="Arial Narrow" w:hAnsi="Arial Narrow"/>
              <w:b/>
              <w:sz w:val="22"/>
            </w:rPr>
            <w:t>SOSTENIBILIDAD CONTABLE</w:t>
          </w:r>
        </w:p>
      </w:tc>
      <w:tc>
        <w:tcPr>
          <w:tcW w:w="2252" w:type="dxa"/>
          <w:tcBorders>
            <w:bottom w:val="single" w:sz="4" w:space="0" w:color="auto"/>
          </w:tcBorders>
          <w:vAlign w:val="center"/>
        </w:tcPr>
        <w:p w14:paraId="0D6BE7D0" w14:textId="5C577F07" w:rsidR="00C52D51" w:rsidRPr="00424850" w:rsidRDefault="00C52D51" w:rsidP="00C52D51">
          <w:pPr>
            <w:pStyle w:val="Encabezado"/>
            <w:rPr>
              <w:rFonts w:ascii="Arial Narrow" w:hAnsi="Arial Narrow"/>
              <w:szCs w:val="20"/>
              <w:lang w:val="en-US"/>
            </w:rPr>
          </w:pPr>
          <w:r w:rsidRPr="00424850">
            <w:rPr>
              <w:rFonts w:ascii="Arial Narrow" w:hAnsi="Arial Narrow"/>
              <w:szCs w:val="20"/>
            </w:rPr>
            <w:t xml:space="preserve">Código: </w:t>
          </w:r>
          <w:r w:rsidR="00F659A6" w:rsidRPr="00F659A6">
            <w:rPr>
              <w:rFonts w:ascii="Arial Narrow" w:hAnsi="Arial Narrow"/>
              <w:szCs w:val="20"/>
            </w:rPr>
            <w:t>A2-PR-07</w:t>
          </w:r>
        </w:p>
      </w:tc>
    </w:tr>
    <w:tr w:rsidR="00C52D51" w14:paraId="2C9C80A3" w14:textId="77777777" w:rsidTr="00375442">
      <w:trPr>
        <w:cantSplit/>
        <w:trHeight w:val="567"/>
        <w:tblHeader/>
      </w:trPr>
      <w:tc>
        <w:tcPr>
          <w:tcW w:w="1418" w:type="dxa"/>
          <w:vMerge/>
        </w:tcPr>
        <w:p w14:paraId="0B35FDF8" w14:textId="77777777" w:rsidR="00C52D51" w:rsidRDefault="00C52D51" w:rsidP="00C52D51">
          <w:pPr>
            <w:pStyle w:val="Encabezado"/>
            <w:rPr>
              <w:lang w:val="en-US"/>
            </w:rPr>
          </w:pPr>
        </w:p>
      </w:tc>
      <w:tc>
        <w:tcPr>
          <w:tcW w:w="5686" w:type="dxa"/>
          <w:vMerge/>
          <w:vAlign w:val="center"/>
        </w:tcPr>
        <w:p w14:paraId="315CD0C3" w14:textId="77777777" w:rsidR="00C52D51" w:rsidRDefault="00C52D51" w:rsidP="00C52D51">
          <w:pPr>
            <w:pStyle w:val="Encabezado"/>
            <w:rPr>
              <w:lang w:val="en-US"/>
            </w:rPr>
          </w:pPr>
        </w:p>
      </w:tc>
      <w:tc>
        <w:tcPr>
          <w:tcW w:w="2252" w:type="dxa"/>
          <w:tcBorders>
            <w:bottom w:val="single" w:sz="4" w:space="0" w:color="auto"/>
          </w:tcBorders>
          <w:vAlign w:val="center"/>
        </w:tcPr>
        <w:p w14:paraId="50C18F1F" w14:textId="49998327" w:rsidR="00C52D51" w:rsidRPr="00424850" w:rsidRDefault="00C52D51" w:rsidP="00C52D51">
          <w:pPr>
            <w:pStyle w:val="Encabezado"/>
            <w:ind w:left="-94" w:firstLine="94"/>
            <w:rPr>
              <w:rFonts w:ascii="Arial Narrow" w:hAnsi="Arial Narrow"/>
              <w:szCs w:val="20"/>
            </w:rPr>
          </w:pPr>
          <w:r w:rsidRPr="00424850">
            <w:rPr>
              <w:rFonts w:ascii="Arial Narrow" w:hAnsi="Arial Narrow"/>
              <w:szCs w:val="20"/>
            </w:rPr>
            <w:t xml:space="preserve">Versión:  </w:t>
          </w:r>
          <w:r w:rsidR="00F659A6">
            <w:rPr>
              <w:rFonts w:ascii="Arial Narrow" w:hAnsi="Arial Narrow"/>
              <w:szCs w:val="20"/>
            </w:rPr>
            <w:t>1</w:t>
          </w:r>
        </w:p>
      </w:tc>
    </w:tr>
    <w:tr w:rsidR="00066C5B" w14:paraId="44192182" w14:textId="77777777" w:rsidTr="00375442">
      <w:trPr>
        <w:cantSplit/>
        <w:trHeight w:val="567"/>
        <w:tblHeader/>
      </w:trPr>
      <w:tc>
        <w:tcPr>
          <w:tcW w:w="1418" w:type="dxa"/>
          <w:vMerge/>
        </w:tcPr>
        <w:p w14:paraId="0AFFC808" w14:textId="77777777" w:rsidR="00066C5B" w:rsidRDefault="00066C5B" w:rsidP="00066C5B">
          <w:pPr>
            <w:pStyle w:val="Encabezado"/>
          </w:pPr>
        </w:p>
      </w:tc>
      <w:tc>
        <w:tcPr>
          <w:tcW w:w="5686" w:type="dxa"/>
          <w:vMerge/>
          <w:vAlign w:val="center"/>
        </w:tcPr>
        <w:p w14:paraId="11A99414" w14:textId="77777777" w:rsidR="00066C5B" w:rsidRDefault="00066C5B" w:rsidP="00066C5B">
          <w:pPr>
            <w:pStyle w:val="Encabezado"/>
          </w:pPr>
        </w:p>
      </w:tc>
      <w:tc>
        <w:tcPr>
          <w:tcW w:w="2252" w:type="dxa"/>
          <w:vAlign w:val="center"/>
        </w:tcPr>
        <w:p w14:paraId="31A28D72" w14:textId="58930424" w:rsidR="00066C5B" w:rsidRPr="00424850" w:rsidRDefault="00066C5B" w:rsidP="00066C5B">
          <w:pPr>
            <w:pStyle w:val="Encabezado"/>
            <w:rPr>
              <w:szCs w:val="20"/>
            </w:rPr>
          </w:pPr>
          <w:r w:rsidRPr="00424850">
            <w:rPr>
              <w:rFonts w:ascii="Arial Narrow" w:hAnsi="Arial Narrow"/>
              <w:szCs w:val="20"/>
            </w:rPr>
            <w:t>Vigente desde:</w:t>
          </w:r>
          <w:r w:rsidR="001967FA">
            <w:rPr>
              <w:rFonts w:ascii="Arial Narrow" w:hAnsi="Arial Narrow"/>
              <w:szCs w:val="20"/>
            </w:rPr>
            <w:t xml:space="preserve"> </w:t>
          </w:r>
          <w:r w:rsidR="00730D95">
            <w:rPr>
              <w:rFonts w:ascii="Arial Narrow" w:hAnsi="Arial Narrow"/>
              <w:szCs w:val="20"/>
            </w:rPr>
            <w:t>19/12/2023</w:t>
          </w:r>
        </w:p>
      </w:tc>
    </w:tr>
  </w:tbl>
  <w:p w14:paraId="06C1B69D" w14:textId="77777777" w:rsidR="00A97728" w:rsidRDefault="00A9772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895069" w14:paraId="1D0DCED3" w14:textId="77777777" w:rsidTr="00905912">
      <w:trPr>
        <w:cantSplit/>
        <w:trHeight w:val="567"/>
        <w:tblHeader/>
      </w:trPr>
      <w:tc>
        <w:tcPr>
          <w:tcW w:w="1418" w:type="dxa"/>
          <w:vMerge w:val="restart"/>
        </w:tcPr>
        <w:p w14:paraId="4DCA175F" w14:textId="77777777" w:rsidR="00895069" w:rsidRDefault="00895069" w:rsidP="00895069">
          <w:pPr>
            <w:pStyle w:val="Encabezado"/>
          </w:pPr>
        </w:p>
        <w:p w14:paraId="5CEF7027" w14:textId="0E7B97B9" w:rsidR="00895069" w:rsidRDefault="00895069" w:rsidP="00895069">
          <w:pPr>
            <w:pStyle w:val="Encabezado"/>
            <w:jc w:val="center"/>
          </w:pPr>
          <w:r>
            <w:rPr>
              <w:noProof/>
              <w:lang w:val="es-CO" w:eastAsia="es-CO"/>
            </w:rPr>
            <w:drawing>
              <wp:anchor distT="0" distB="0" distL="114300" distR="114300" simplePos="0" relativeHeight="251660288" behindDoc="0" locked="0" layoutInCell="1" allowOverlap="1" wp14:anchorId="7EDBD25C" wp14:editId="07D8427E">
                <wp:simplePos x="0" y="0"/>
                <wp:positionH relativeFrom="column">
                  <wp:posOffset>113030</wp:posOffset>
                </wp:positionH>
                <wp:positionV relativeFrom="paragraph">
                  <wp:posOffset>22860</wp:posOffset>
                </wp:positionV>
                <wp:extent cx="600075" cy="762635"/>
                <wp:effectExtent l="0" t="0" r="0" b="0"/>
                <wp:wrapNone/>
                <wp:docPr id="29" name="Imagen 29" descr="Logo Parques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 Parques 300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62635"/>
                        </a:xfrm>
                        <a:prstGeom prst="rect">
                          <a:avLst/>
                        </a:prstGeom>
                        <a:noFill/>
                      </pic:spPr>
                    </pic:pic>
                  </a:graphicData>
                </a:graphic>
                <wp14:sizeRelH relativeFrom="page">
                  <wp14:pctWidth>0</wp14:pctWidth>
                </wp14:sizeRelH>
                <wp14:sizeRelV relativeFrom="page">
                  <wp14:pctHeight>0</wp14:pctHeight>
                </wp14:sizeRelV>
              </wp:anchor>
            </w:drawing>
          </w:r>
        </w:p>
      </w:tc>
      <w:tc>
        <w:tcPr>
          <w:tcW w:w="5686" w:type="dxa"/>
          <w:vMerge w:val="restart"/>
          <w:vAlign w:val="center"/>
        </w:tcPr>
        <w:p w14:paraId="123D8A19" w14:textId="77777777" w:rsidR="0079514B" w:rsidRDefault="00895069" w:rsidP="00895069">
          <w:pPr>
            <w:pStyle w:val="Encabezado"/>
            <w:jc w:val="center"/>
            <w:rPr>
              <w:rFonts w:ascii="Arial Narrow" w:hAnsi="Arial Narrow"/>
              <w:b/>
              <w:sz w:val="22"/>
            </w:rPr>
          </w:pPr>
          <w:r>
            <w:rPr>
              <w:rFonts w:ascii="Arial Narrow" w:hAnsi="Arial Narrow"/>
              <w:b/>
              <w:sz w:val="22"/>
            </w:rPr>
            <w:t xml:space="preserve">PROCEDIMIENTO </w:t>
          </w:r>
        </w:p>
        <w:p w14:paraId="1C3D3574" w14:textId="77777777" w:rsidR="0079514B" w:rsidRDefault="0079514B" w:rsidP="00895069">
          <w:pPr>
            <w:pStyle w:val="Encabezado"/>
            <w:jc w:val="center"/>
            <w:rPr>
              <w:rFonts w:ascii="Arial Narrow" w:hAnsi="Arial Narrow"/>
              <w:b/>
              <w:sz w:val="22"/>
            </w:rPr>
          </w:pPr>
        </w:p>
        <w:p w14:paraId="27D1BF1E" w14:textId="5DE7AF4E" w:rsidR="00895069" w:rsidRPr="002607D0" w:rsidRDefault="00895069" w:rsidP="00895069">
          <w:pPr>
            <w:pStyle w:val="Encabezado"/>
            <w:jc w:val="center"/>
            <w:rPr>
              <w:rFonts w:ascii="Arial Narrow" w:hAnsi="Arial Narrow"/>
              <w:b/>
            </w:rPr>
          </w:pPr>
          <w:r>
            <w:rPr>
              <w:rFonts w:ascii="Arial Narrow" w:hAnsi="Arial Narrow"/>
              <w:b/>
              <w:sz w:val="22"/>
            </w:rPr>
            <w:t>SOSTENIBIIDAD CONTABLE</w:t>
          </w:r>
        </w:p>
      </w:tc>
      <w:tc>
        <w:tcPr>
          <w:tcW w:w="2252" w:type="dxa"/>
          <w:tcBorders>
            <w:bottom w:val="single" w:sz="4" w:space="0" w:color="auto"/>
          </w:tcBorders>
          <w:vAlign w:val="center"/>
        </w:tcPr>
        <w:p w14:paraId="349D9945" w14:textId="18BA3F28" w:rsidR="00895069" w:rsidRPr="0079514B" w:rsidRDefault="00895069" w:rsidP="00895069">
          <w:pPr>
            <w:pStyle w:val="Encabezado"/>
            <w:rPr>
              <w:rFonts w:ascii="Arial Narrow" w:hAnsi="Arial Narrow"/>
              <w:szCs w:val="20"/>
              <w:lang w:val="en-US"/>
            </w:rPr>
          </w:pPr>
          <w:r w:rsidRPr="0079514B">
            <w:rPr>
              <w:rFonts w:ascii="Arial Narrow" w:hAnsi="Arial Narrow"/>
              <w:szCs w:val="20"/>
            </w:rPr>
            <w:t xml:space="preserve">Código: </w:t>
          </w:r>
          <w:r w:rsidR="00F659A6" w:rsidRPr="00F659A6">
            <w:rPr>
              <w:rFonts w:ascii="Arial Narrow" w:hAnsi="Arial Narrow"/>
              <w:szCs w:val="20"/>
            </w:rPr>
            <w:t>A2-PR-07</w:t>
          </w:r>
        </w:p>
      </w:tc>
    </w:tr>
    <w:tr w:rsidR="00895069" w14:paraId="68F75603" w14:textId="77777777" w:rsidTr="00905912">
      <w:trPr>
        <w:cantSplit/>
        <w:trHeight w:val="567"/>
        <w:tblHeader/>
      </w:trPr>
      <w:tc>
        <w:tcPr>
          <w:tcW w:w="1418" w:type="dxa"/>
          <w:vMerge/>
        </w:tcPr>
        <w:p w14:paraId="35C43790" w14:textId="77777777" w:rsidR="00895069" w:rsidRDefault="00895069" w:rsidP="00895069">
          <w:pPr>
            <w:pStyle w:val="Encabezado"/>
            <w:rPr>
              <w:lang w:val="en-US"/>
            </w:rPr>
          </w:pPr>
        </w:p>
      </w:tc>
      <w:tc>
        <w:tcPr>
          <w:tcW w:w="5686" w:type="dxa"/>
          <w:vMerge/>
          <w:vAlign w:val="center"/>
        </w:tcPr>
        <w:p w14:paraId="43947105" w14:textId="77777777" w:rsidR="00895069" w:rsidRDefault="00895069" w:rsidP="00895069">
          <w:pPr>
            <w:pStyle w:val="Encabezado"/>
            <w:rPr>
              <w:lang w:val="en-US"/>
            </w:rPr>
          </w:pPr>
        </w:p>
      </w:tc>
      <w:tc>
        <w:tcPr>
          <w:tcW w:w="2252" w:type="dxa"/>
          <w:tcBorders>
            <w:bottom w:val="single" w:sz="4" w:space="0" w:color="auto"/>
          </w:tcBorders>
          <w:vAlign w:val="center"/>
        </w:tcPr>
        <w:p w14:paraId="30C0A143" w14:textId="71F71AAD" w:rsidR="00895069" w:rsidRPr="0079514B" w:rsidRDefault="00895069" w:rsidP="001967FA">
          <w:pPr>
            <w:pStyle w:val="Encabezado"/>
            <w:ind w:left="-94" w:firstLine="94"/>
            <w:rPr>
              <w:rFonts w:ascii="Arial Narrow" w:hAnsi="Arial Narrow"/>
              <w:szCs w:val="20"/>
            </w:rPr>
          </w:pPr>
          <w:r w:rsidRPr="0079514B">
            <w:rPr>
              <w:rFonts w:ascii="Arial Narrow" w:hAnsi="Arial Narrow"/>
              <w:szCs w:val="20"/>
            </w:rPr>
            <w:t xml:space="preserve">Versión:  </w:t>
          </w:r>
          <w:r w:rsidR="00F659A6">
            <w:rPr>
              <w:rFonts w:ascii="Arial Narrow" w:hAnsi="Arial Narrow"/>
              <w:szCs w:val="20"/>
            </w:rPr>
            <w:t>1</w:t>
          </w:r>
        </w:p>
      </w:tc>
    </w:tr>
    <w:tr w:rsidR="00A97728" w14:paraId="0B86CD47" w14:textId="77777777" w:rsidTr="00905912">
      <w:trPr>
        <w:cantSplit/>
        <w:trHeight w:val="567"/>
        <w:tblHeader/>
      </w:trPr>
      <w:tc>
        <w:tcPr>
          <w:tcW w:w="1418" w:type="dxa"/>
          <w:vMerge/>
        </w:tcPr>
        <w:p w14:paraId="73ABA6A6" w14:textId="77777777" w:rsidR="00A97728" w:rsidRDefault="00A97728">
          <w:pPr>
            <w:pStyle w:val="Encabezado"/>
          </w:pPr>
        </w:p>
      </w:tc>
      <w:tc>
        <w:tcPr>
          <w:tcW w:w="5686" w:type="dxa"/>
          <w:vMerge/>
          <w:vAlign w:val="center"/>
        </w:tcPr>
        <w:p w14:paraId="1B252E49" w14:textId="77777777" w:rsidR="00A97728" w:rsidRDefault="00A97728">
          <w:pPr>
            <w:pStyle w:val="Encabezado"/>
          </w:pPr>
        </w:p>
      </w:tc>
      <w:tc>
        <w:tcPr>
          <w:tcW w:w="2252" w:type="dxa"/>
          <w:vAlign w:val="center"/>
        </w:tcPr>
        <w:p w14:paraId="7C6D6348" w14:textId="61A4BB10" w:rsidR="00A97728" w:rsidRPr="0079514B" w:rsidRDefault="00A97728" w:rsidP="001967FA">
          <w:pPr>
            <w:pStyle w:val="Encabezado"/>
            <w:rPr>
              <w:szCs w:val="20"/>
            </w:rPr>
          </w:pPr>
          <w:r w:rsidRPr="0079514B">
            <w:rPr>
              <w:rFonts w:ascii="Arial Narrow" w:hAnsi="Arial Narrow"/>
              <w:szCs w:val="20"/>
            </w:rPr>
            <w:t xml:space="preserve">Vigente desde: </w:t>
          </w:r>
          <w:r w:rsidR="00730D95">
            <w:rPr>
              <w:rFonts w:ascii="Arial Narrow" w:hAnsi="Arial Narrow"/>
              <w:szCs w:val="20"/>
            </w:rPr>
            <w:t>19/12/2023</w:t>
          </w:r>
        </w:p>
      </w:tc>
    </w:tr>
  </w:tbl>
  <w:p w14:paraId="4D7DC3AE" w14:textId="77777777" w:rsidR="00A97728" w:rsidRDefault="00A9772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DA225C" w14:paraId="17CA479F" w14:textId="77777777" w:rsidTr="00905912">
      <w:trPr>
        <w:cantSplit/>
        <w:trHeight w:val="567"/>
        <w:tblHeader/>
      </w:trPr>
      <w:tc>
        <w:tcPr>
          <w:tcW w:w="1418" w:type="dxa"/>
          <w:vMerge w:val="restart"/>
        </w:tcPr>
        <w:p w14:paraId="0DF71633" w14:textId="77777777" w:rsidR="00DA225C" w:rsidRDefault="00DA225C" w:rsidP="00895069">
          <w:pPr>
            <w:pStyle w:val="Encabezado"/>
          </w:pPr>
        </w:p>
        <w:p w14:paraId="5B1B4A3D" w14:textId="77777777" w:rsidR="00DA225C" w:rsidRDefault="00DA225C" w:rsidP="00895069">
          <w:pPr>
            <w:pStyle w:val="Encabezado"/>
            <w:jc w:val="center"/>
          </w:pPr>
          <w:r>
            <w:rPr>
              <w:noProof/>
              <w:lang w:val="es-CO" w:eastAsia="es-CO"/>
            </w:rPr>
            <w:drawing>
              <wp:anchor distT="0" distB="0" distL="114300" distR="114300" simplePos="0" relativeHeight="251666432" behindDoc="0" locked="0" layoutInCell="1" allowOverlap="1" wp14:anchorId="7B825E71" wp14:editId="536E0F8F">
                <wp:simplePos x="0" y="0"/>
                <wp:positionH relativeFrom="column">
                  <wp:posOffset>113030</wp:posOffset>
                </wp:positionH>
                <wp:positionV relativeFrom="paragraph">
                  <wp:posOffset>22860</wp:posOffset>
                </wp:positionV>
                <wp:extent cx="600075" cy="762635"/>
                <wp:effectExtent l="0" t="0" r="0" b="0"/>
                <wp:wrapNone/>
                <wp:docPr id="1" name="Imagen 1" descr="Logo Parques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 Parques 300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62635"/>
                        </a:xfrm>
                        <a:prstGeom prst="rect">
                          <a:avLst/>
                        </a:prstGeom>
                        <a:noFill/>
                      </pic:spPr>
                    </pic:pic>
                  </a:graphicData>
                </a:graphic>
                <wp14:sizeRelH relativeFrom="page">
                  <wp14:pctWidth>0</wp14:pctWidth>
                </wp14:sizeRelH>
                <wp14:sizeRelV relativeFrom="page">
                  <wp14:pctHeight>0</wp14:pctHeight>
                </wp14:sizeRelV>
              </wp:anchor>
            </w:drawing>
          </w:r>
        </w:p>
      </w:tc>
      <w:tc>
        <w:tcPr>
          <w:tcW w:w="5686" w:type="dxa"/>
          <w:vMerge w:val="restart"/>
          <w:vAlign w:val="center"/>
        </w:tcPr>
        <w:p w14:paraId="60D12A25" w14:textId="151DA947" w:rsidR="00DA225C" w:rsidRDefault="00DA225C" w:rsidP="00DA225C">
          <w:pPr>
            <w:pStyle w:val="Encabezado"/>
            <w:jc w:val="center"/>
            <w:rPr>
              <w:rFonts w:ascii="Arial Narrow" w:hAnsi="Arial Narrow"/>
              <w:b/>
              <w:sz w:val="22"/>
            </w:rPr>
          </w:pPr>
          <w:r>
            <w:rPr>
              <w:rFonts w:ascii="Arial Narrow" w:hAnsi="Arial Narrow"/>
              <w:b/>
              <w:sz w:val="22"/>
            </w:rPr>
            <w:t>ANEXO 1</w:t>
          </w:r>
        </w:p>
        <w:p w14:paraId="02F48712" w14:textId="77777777" w:rsidR="00DA225C" w:rsidRDefault="00DA225C" w:rsidP="00DA225C">
          <w:pPr>
            <w:pStyle w:val="Encabezado"/>
            <w:jc w:val="center"/>
            <w:rPr>
              <w:rFonts w:ascii="Arial Narrow" w:hAnsi="Arial Narrow"/>
              <w:b/>
              <w:sz w:val="22"/>
            </w:rPr>
          </w:pPr>
        </w:p>
        <w:p w14:paraId="61EC81C9" w14:textId="18CA5CB8" w:rsidR="00DA225C" w:rsidRPr="00DA225C" w:rsidRDefault="00B73C22" w:rsidP="00DA225C">
          <w:pPr>
            <w:pStyle w:val="Encabezado"/>
            <w:jc w:val="center"/>
            <w:rPr>
              <w:rFonts w:ascii="Arial Narrow" w:hAnsi="Arial Narrow"/>
              <w:b/>
              <w:sz w:val="22"/>
            </w:rPr>
          </w:pPr>
          <w:r>
            <w:rPr>
              <w:rFonts w:ascii="Arial Narrow" w:hAnsi="Arial Narrow"/>
              <w:b/>
              <w:sz w:val="22"/>
            </w:rPr>
            <w:t xml:space="preserve">FLUJOGRAMA </w:t>
          </w:r>
          <w:r w:rsidR="00DA225C">
            <w:rPr>
              <w:rFonts w:ascii="Arial Narrow" w:hAnsi="Arial Narrow"/>
              <w:b/>
              <w:sz w:val="22"/>
            </w:rPr>
            <w:t>PROCEDIMIENTO SOSTENIBIIDAD CONTABLE</w:t>
          </w:r>
        </w:p>
      </w:tc>
      <w:tc>
        <w:tcPr>
          <w:tcW w:w="2252" w:type="dxa"/>
          <w:tcBorders>
            <w:bottom w:val="single" w:sz="4" w:space="0" w:color="auto"/>
          </w:tcBorders>
          <w:vAlign w:val="center"/>
        </w:tcPr>
        <w:p w14:paraId="493BD795" w14:textId="19BF4BC2" w:rsidR="00DA225C" w:rsidRPr="0079514B" w:rsidRDefault="00DA225C" w:rsidP="00895069">
          <w:pPr>
            <w:pStyle w:val="Encabezado"/>
            <w:rPr>
              <w:rFonts w:ascii="Arial Narrow" w:hAnsi="Arial Narrow"/>
              <w:szCs w:val="20"/>
              <w:lang w:val="en-US"/>
            </w:rPr>
          </w:pPr>
          <w:r w:rsidRPr="0079514B">
            <w:rPr>
              <w:rFonts w:ascii="Arial Narrow" w:hAnsi="Arial Narrow"/>
              <w:szCs w:val="20"/>
            </w:rPr>
            <w:t xml:space="preserve">Código: </w:t>
          </w:r>
          <w:r w:rsidR="00F659A6" w:rsidRPr="00F659A6">
            <w:rPr>
              <w:rFonts w:ascii="Arial Narrow" w:hAnsi="Arial Narrow"/>
              <w:szCs w:val="20"/>
            </w:rPr>
            <w:t>A2-PR-07</w:t>
          </w:r>
        </w:p>
      </w:tc>
    </w:tr>
    <w:tr w:rsidR="00DA225C" w14:paraId="53868486" w14:textId="77777777" w:rsidTr="00905912">
      <w:trPr>
        <w:cantSplit/>
        <w:trHeight w:val="567"/>
        <w:tblHeader/>
      </w:trPr>
      <w:tc>
        <w:tcPr>
          <w:tcW w:w="1418" w:type="dxa"/>
          <w:vMerge/>
        </w:tcPr>
        <w:p w14:paraId="462A6618" w14:textId="77777777" w:rsidR="00DA225C" w:rsidRDefault="00DA225C" w:rsidP="00895069">
          <w:pPr>
            <w:pStyle w:val="Encabezado"/>
            <w:rPr>
              <w:lang w:val="en-US"/>
            </w:rPr>
          </w:pPr>
        </w:p>
      </w:tc>
      <w:tc>
        <w:tcPr>
          <w:tcW w:w="5686" w:type="dxa"/>
          <w:vMerge/>
          <w:vAlign w:val="center"/>
        </w:tcPr>
        <w:p w14:paraId="639B7D8F" w14:textId="77777777" w:rsidR="00DA225C" w:rsidRDefault="00DA225C" w:rsidP="00895069">
          <w:pPr>
            <w:pStyle w:val="Encabezado"/>
            <w:rPr>
              <w:lang w:val="en-US"/>
            </w:rPr>
          </w:pPr>
        </w:p>
      </w:tc>
      <w:tc>
        <w:tcPr>
          <w:tcW w:w="2252" w:type="dxa"/>
          <w:tcBorders>
            <w:bottom w:val="single" w:sz="4" w:space="0" w:color="auto"/>
          </w:tcBorders>
          <w:vAlign w:val="center"/>
        </w:tcPr>
        <w:p w14:paraId="5F2CC4CB" w14:textId="6A57F240" w:rsidR="00DA225C" w:rsidRPr="0079514B" w:rsidRDefault="00DA225C" w:rsidP="00895069">
          <w:pPr>
            <w:pStyle w:val="Encabezado"/>
            <w:ind w:left="-94" w:firstLine="94"/>
            <w:rPr>
              <w:rFonts w:ascii="Arial Narrow" w:hAnsi="Arial Narrow"/>
              <w:szCs w:val="20"/>
            </w:rPr>
          </w:pPr>
          <w:r w:rsidRPr="0079514B">
            <w:rPr>
              <w:rFonts w:ascii="Arial Narrow" w:hAnsi="Arial Narrow"/>
              <w:szCs w:val="20"/>
            </w:rPr>
            <w:t xml:space="preserve">Versión:  </w:t>
          </w:r>
          <w:r w:rsidR="00F659A6">
            <w:rPr>
              <w:rFonts w:ascii="Arial Narrow" w:hAnsi="Arial Narrow"/>
              <w:szCs w:val="20"/>
            </w:rPr>
            <w:t>1</w:t>
          </w:r>
        </w:p>
      </w:tc>
    </w:tr>
    <w:tr w:rsidR="00DA225C" w14:paraId="4183C008" w14:textId="77777777" w:rsidTr="00905912">
      <w:trPr>
        <w:cantSplit/>
        <w:trHeight w:val="567"/>
        <w:tblHeader/>
      </w:trPr>
      <w:tc>
        <w:tcPr>
          <w:tcW w:w="1418" w:type="dxa"/>
          <w:vMerge/>
        </w:tcPr>
        <w:p w14:paraId="6A96EE48" w14:textId="77777777" w:rsidR="00DA225C" w:rsidRDefault="00DA225C">
          <w:pPr>
            <w:pStyle w:val="Encabezado"/>
          </w:pPr>
        </w:p>
      </w:tc>
      <w:tc>
        <w:tcPr>
          <w:tcW w:w="5686" w:type="dxa"/>
          <w:vMerge/>
          <w:vAlign w:val="center"/>
        </w:tcPr>
        <w:p w14:paraId="3B4025AF" w14:textId="77777777" w:rsidR="00DA225C" w:rsidRDefault="00DA225C">
          <w:pPr>
            <w:pStyle w:val="Encabezado"/>
          </w:pPr>
        </w:p>
      </w:tc>
      <w:tc>
        <w:tcPr>
          <w:tcW w:w="2252" w:type="dxa"/>
          <w:vAlign w:val="center"/>
        </w:tcPr>
        <w:p w14:paraId="26F28923" w14:textId="1021B51D" w:rsidR="00DA225C" w:rsidRPr="0079514B" w:rsidRDefault="00DA225C" w:rsidP="00227D5D">
          <w:pPr>
            <w:pStyle w:val="Encabezado"/>
            <w:rPr>
              <w:szCs w:val="20"/>
            </w:rPr>
          </w:pPr>
          <w:r w:rsidRPr="0079514B">
            <w:rPr>
              <w:rFonts w:ascii="Arial Narrow" w:hAnsi="Arial Narrow"/>
              <w:szCs w:val="20"/>
            </w:rPr>
            <w:t xml:space="preserve">Vigente desde: </w:t>
          </w:r>
          <w:r w:rsidR="00730D95">
            <w:rPr>
              <w:rFonts w:ascii="Arial Narrow" w:hAnsi="Arial Narrow"/>
              <w:szCs w:val="20"/>
            </w:rPr>
            <w:t>19/12/2023</w:t>
          </w:r>
        </w:p>
      </w:tc>
    </w:tr>
  </w:tbl>
  <w:p w14:paraId="766AD536" w14:textId="77777777" w:rsidR="00DA225C" w:rsidRDefault="00DA225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1ECBB9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F5662E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110634A0"/>
    <w:multiLevelType w:val="hybridMultilevel"/>
    <w:tmpl w:val="2B609078"/>
    <w:lvl w:ilvl="0" w:tplc="DCDA20C8">
      <w:start w:val="1"/>
      <w:numFmt w:val="bullet"/>
      <w:pStyle w:val="Ttulo2"/>
      <w:lvlText w:val=""/>
      <w:lvlJc w:val="left"/>
      <w:pPr>
        <w:tabs>
          <w:tab w:val="num" w:pos="360"/>
        </w:tabs>
        <w:ind w:left="360" w:hanging="360"/>
      </w:pPr>
      <w:rPr>
        <w:rFonts w:ascii="Wingdings" w:hAnsi="Wingdings" w:hint="default"/>
        <w:b w:val="0"/>
        <w:i w:val="0"/>
        <w:color w:val="auto"/>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BDC4015"/>
    <w:multiLevelType w:val="multilevel"/>
    <w:tmpl w:val="0D8AC4FC"/>
    <w:lvl w:ilvl="0">
      <w:start w:val="1"/>
      <w:numFmt w:val="decimal"/>
      <w:pStyle w:val="Ttulo3"/>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b/>
        <w:i w:val="0"/>
      </w:rPr>
    </w:lvl>
    <w:lvl w:ilvl="2">
      <w:start w:val="1"/>
      <w:numFmt w:val="decimal"/>
      <w:lvlText w:val="%1.%2.%3"/>
      <w:lvlJc w:val="left"/>
      <w:pPr>
        <w:tabs>
          <w:tab w:val="num" w:pos="720"/>
        </w:tabs>
        <w:ind w:left="720" w:hanging="720"/>
      </w:pPr>
      <w:rPr>
        <w:rFonts w:hint="default"/>
        <w:b w:val="0"/>
        <w:i w:val="0"/>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33950C9E"/>
    <w:multiLevelType w:val="hybridMultilevel"/>
    <w:tmpl w:val="7E5E58AA"/>
    <w:lvl w:ilvl="0" w:tplc="F47AB2D0">
      <w:start w:val="1"/>
      <w:numFmt w:val="bullet"/>
      <w:lvlText w:val="•"/>
      <w:lvlJc w:val="left"/>
      <w:pPr>
        <w:ind w:left="720" w:hanging="360"/>
      </w:pPr>
      <w:rPr>
        <w:rFonts w:ascii="Arial Narrow" w:hAnsi="Arial Narrow"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36424A00"/>
    <w:multiLevelType w:val="hybridMultilevel"/>
    <w:tmpl w:val="A9802898"/>
    <w:lvl w:ilvl="0" w:tplc="D4CAC836">
      <w:start w:val="1"/>
      <w:numFmt w:val="decimal"/>
      <w:pStyle w:val="Titulo"/>
      <w:lvlText w:val="%1."/>
      <w:lvlJc w:val="left"/>
      <w:pPr>
        <w:tabs>
          <w:tab w:val="num" w:pos="720"/>
        </w:tabs>
        <w:ind w:left="72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AC7361B"/>
    <w:multiLevelType w:val="hybridMultilevel"/>
    <w:tmpl w:val="D3E481FA"/>
    <w:lvl w:ilvl="0" w:tplc="F47AB2D0">
      <w:start w:val="1"/>
      <w:numFmt w:val="bullet"/>
      <w:lvlText w:val="•"/>
      <w:lvlJc w:val="left"/>
      <w:pPr>
        <w:ind w:left="1020" w:hanging="360"/>
      </w:pPr>
      <w:rPr>
        <w:rFonts w:ascii="Arial Narrow" w:hAnsi="Arial Narrow" w:hint="default"/>
      </w:rPr>
    </w:lvl>
    <w:lvl w:ilvl="1" w:tplc="240A0003" w:tentative="1">
      <w:start w:val="1"/>
      <w:numFmt w:val="bullet"/>
      <w:lvlText w:val="o"/>
      <w:lvlJc w:val="left"/>
      <w:pPr>
        <w:ind w:left="1740" w:hanging="360"/>
      </w:pPr>
      <w:rPr>
        <w:rFonts w:ascii="Courier New" w:hAnsi="Courier New" w:cs="Courier New" w:hint="default"/>
      </w:rPr>
    </w:lvl>
    <w:lvl w:ilvl="2" w:tplc="240A0005" w:tentative="1">
      <w:start w:val="1"/>
      <w:numFmt w:val="bullet"/>
      <w:lvlText w:val=""/>
      <w:lvlJc w:val="left"/>
      <w:pPr>
        <w:ind w:left="2460" w:hanging="360"/>
      </w:pPr>
      <w:rPr>
        <w:rFonts w:ascii="Wingdings" w:hAnsi="Wingdings" w:hint="default"/>
      </w:rPr>
    </w:lvl>
    <w:lvl w:ilvl="3" w:tplc="240A0001" w:tentative="1">
      <w:start w:val="1"/>
      <w:numFmt w:val="bullet"/>
      <w:lvlText w:val=""/>
      <w:lvlJc w:val="left"/>
      <w:pPr>
        <w:ind w:left="3180" w:hanging="360"/>
      </w:pPr>
      <w:rPr>
        <w:rFonts w:ascii="Symbol" w:hAnsi="Symbol" w:hint="default"/>
      </w:rPr>
    </w:lvl>
    <w:lvl w:ilvl="4" w:tplc="240A0003" w:tentative="1">
      <w:start w:val="1"/>
      <w:numFmt w:val="bullet"/>
      <w:lvlText w:val="o"/>
      <w:lvlJc w:val="left"/>
      <w:pPr>
        <w:ind w:left="3900" w:hanging="360"/>
      </w:pPr>
      <w:rPr>
        <w:rFonts w:ascii="Courier New" w:hAnsi="Courier New" w:cs="Courier New" w:hint="default"/>
      </w:rPr>
    </w:lvl>
    <w:lvl w:ilvl="5" w:tplc="240A0005" w:tentative="1">
      <w:start w:val="1"/>
      <w:numFmt w:val="bullet"/>
      <w:lvlText w:val=""/>
      <w:lvlJc w:val="left"/>
      <w:pPr>
        <w:ind w:left="4620" w:hanging="360"/>
      </w:pPr>
      <w:rPr>
        <w:rFonts w:ascii="Wingdings" w:hAnsi="Wingdings" w:hint="default"/>
      </w:rPr>
    </w:lvl>
    <w:lvl w:ilvl="6" w:tplc="240A0001" w:tentative="1">
      <w:start w:val="1"/>
      <w:numFmt w:val="bullet"/>
      <w:lvlText w:val=""/>
      <w:lvlJc w:val="left"/>
      <w:pPr>
        <w:ind w:left="5340" w:hanging="360"/>
      </w:pPr>
      <w:rPr>
        <w:rFonts w:ascii="Symbol" w:hAnsi="Symbol" w:hint="default"/>
      </w:rPr>
    </w:lvl>
    <w:lvl w:ilvl="7" w:tplc="240A0003" w:tentative="1">
      <w:start w:val="1"/>
      <w:numFmt w:val="bullet"/>
      <w:lvlText w:val="o"/>
      <w:lvlJc w:val="left"/>
      <w:pPr>
        <w:ind w:left="6060" w:hanging="360"/>
      </w:pPr>
      <w:rPr>
        <w:rFonts w:ascii="Courier New" w:hAnsi="Courier New" w:cs="Courier New" w:hint="default"/>
      </w:rPr>
    </w:lvl>
    <w:lvl w:ilvl="8" w:tplc="240A0005" w:tentative="1">
      <w:start w:val="1"/>
      <w:numFmt w:val="bullet"/>
      <w:lvlText w:val=""/>
      <w:lvlJc w:val="left"/>
      <w:pPr>
        <w:ind w:left="6780" w:hanging="360"/>
      </w:pPr>
      <w:rPr>
        <w:rFonts w:ascii="Wingdings" w:hAnsi="Wingdings" w:hint="default"/>
      </w:rPr>
    </w:lvl>
  </w:abstractNum>
  <w:abstractNum w:abstractNumId="7" w15:restartNumberingAfterBreak="0">
    <w:nsid w:val="4DF03B53"/>
    <w:multiLevelType w:val="multilevel"/>
    <w:tmpl w:val="55540DF8"/>
    <w:lvl w:ilvl="0">
      <w:start w:val="1"/>
      <w:numFmt w:val="decimal"/>
      <w:lvlText w:val="%1."/>
      <w:lvlJc w:val="left"/>
      <w:pPr>
        <w:ind w:left="644"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79DF37FB"/>
    <w:multiLevelType w:val="multilevel"/>
    <w:tmpl w:val="41500EF4"/>
    <w:name w:val="WW8Num92"/>
    <w:lvl w:ilvl="0">
      <w:start w:val="1"/>
      <w:numFmt w:val="decimal"/>
      <w:lvlText w:val="%1."/>
      <w:lvlJc w:val="left"/>
      <w:pPr>
        <w:tabs>
          <w:tab w:val="num" w:pos="360"/>
        </w:tabs>
        <w:ind w:left="170" w:hanging="170"/>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54666067">
    <w:abstractNumId w:val="2"/>
  </w:num>
  <w:num w:numId="2" w16cid:durableId="5638982">
    <w:abstractNumId w:val="5"/>
  </w:num>
  <w:num w:numId="3" w16cid:durableId="1469543359">
    <w:abstractNumId w:val="3"/>
  </w:num>
  <w:num w:numId="4" w16cid:durableId="1349330975">
    <w:abstractNumId w:val="7"/>
  </w:num>
  <w:num w:numId="5" w16cid:durableId="85539459">
    <w:abstractNumId w:val="1"/>
  </w:num>
  <w:num w:numId="6" w16cid:durableId="487550708">
    <w:abstractNumId w:val="0"/>
  </w:num>
  <w:num w:numId="7" w16cid:durableId="879785486">
    <w:abstractNumId w:val="6"/>
  </w:num>
  <w:num w:numId="8" w16cid:durableId="94569810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defaultTabStop w:val="34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7"/>
    <w:rsid w:val="00000CF5"/>
    <w:rsid w:val="00000F6B"/>
    <w:rsid w:val="00004865"/>
    <w:rsid w:val="00006A0E"/>
    <w:rsid w:val="0001413F"/>
    <w:rsid w:val="000145F2"/>
    <w:rsid w:val="00014653"/>
    <w:rsid w:val="000158FF"/>
    <w:rsid w:val="00015FFB"/>
    <w:rsid w:val="00020A6A"/>
    <w:rsid w:val="00020D65"/>
    <w:rsid w:val="00020FA9"/>
    <w:rsid w:val="00022130"/>
    <w:rsid w:val="00022E57"/>
    <w:rsid w:val="00022F51"/>
    <w:rsid w:val="000256AE"/>
    <w:rsid w:val="00026179"/>
    <w:rsid w:val="000263DB"/>
    <w:rsid w:val="0002664B"/>
    <w:rsid w:val="00026A55"/>
    <w:rsid w:val="000272CE"/>
    <w:rsid w:val="000273CB"/>
    <w:rsid w:val="0002743E"/>
    <w:rsid w:val="000313C1"/>
    <w:rsid w:val="000320BB"/>
    <w:rsid w:val="00033A9D"/>
    <w:rsid w:val="00033D0E"/>
    <w:rsid w:val="000348CD"/>
    <w:rsid w:val="00034D30"/>
    <w:rsid w:val="00035E5E"/>
    <w:rsid w:val="000364F6"/>
    <w:rsid w:val="00036BEC"/>
    <w:rsid w:val="0003727E"/>
    <w:rsid w:val="0003757C"/>
    <w:rsid w:val="000411EA"/>
    <w:rsid w:val="00042D81"/>
    <w:rsid w:val="00044BCC"/>
    <w:rsid w:val="0004608F"/>
    <w:rsid w:val="00046FB2"/>
    <w:rsid w:val="0004731B"/>
    <w:rsid w:val="00051B89"/>
    <w:rsid w:val="00052090"/>
    <w:rsid w:val="00052D94"/>
    <w:rsid w:val="00055837"/>
    <w:rsid w:val="00056C1E"/>
    <w:rsid w:val="00057B7A"/>
    <w:rsid w:val="00057F3B"/>
    <w:rsid w:val="0006017A"/>
    <w:rsid w:val="00061525"/>
    <w:rsid w:val="00061635"/>
    <w:rsid w:val="00062351"/>
    <w:rsid w:val="00063C6D"/>
    <w:rsid w:val="00064CD9"/>
    <w:rsid w:val="000653AF"/>
    <w:rsid w:val="00066C5B"/>
    <w:rsid w:val="0006784B"/>
    <w:rsid w:val="00067BFD"/>
    <w:rsid w:val="00071E03"/>
    <w:rsid w:val="00072E27"/>
    <w:rsid w:val="000732C5"/>
    <w:rsid w:val="000751B7"/>
    <w:rsid w:val="00075999"/>
    <w:rsid w:val="00076E61"/>
    <w:rsid w:val="00076FD9"/>
    <w:rsid w:val="0008179E"/>
    <w:rsid w:val="00083987"/>
    <w:rsid w:val="00083E9F"/>
    <w:rsid w:val="00083EDD"/>
    <w:rsid w:val="000848BF"/>
    <w:rsid w:val="00084D0B"/>
    <w:rsid w:val="00087495"/>
    <w:rsid w:val="00087685"/>
    <w:rsid w:val="00087A69"/>
    <w:rsid w:val="00096BFB"/>
    <w:rsid w:val="000A0020"/>
    <w:rsid w:val="000A640C"/>
    <w:rsid w:val="000A645E"/>
    <w:rsid w:val="000B253F"/>
    <w:rsid w:val="000B3CC4"/>
    <w:rsid w:val="000B60D1"/>
    <w:rsid w:val="000C1950"/>
    <w:rsid w:val="000C21A4"/>
    <w:rsid w:val="000C2B86"/>
    <w:rsid w:val="000C575D"/>
    <w:rsid w:val="000C7A34"/>
    <w:rsid w:val="000D0132"/>
    <w:rsid w:val="000D0EC8"/>
    <w:rsid w:val="000D1AB2"/>
    <w:rsid w:val="000D21E2"/>
    <w:rsid w:val="000D27FF"/>
    <w:rsid w:val="000D442F"/>
    <w:rsid w:val="000D5070"/>
    <w:rsid w:val="000D5ED8"/>
    <w:rsid w:val="000E066A"/>
    <w:rsid w:val="000E090C"/>
    <w:rsid w:val="000E5C56"/>
    <w:rsid w:val="000F014D"/>
    <w:rsid w:val="000F124E"/>
    <w:rsid w:val="000F14B3"/>
    <w:rsid w:val="000F3F07"/>
    <w:rsid w:val="000F4474"/>
    <w:rsid w:val="000F5592"/>
    <w:rsid w:val="000F6AA2"/>
    <w:rsid w:val="000F799D"/>
    <w:rsid w:val="001042B5"/>
    <w:rsid w:val="0010493C"/>
    <w:rsid w:val="00104D7D"/>
    <w:rsid w:val="0010534A"/>
    <w:rsid w:val="001054FE"/>
    <w:rsid w:val="00107E69"/>
    <w:rsid w:val="00110ECB"/>
    <w:rsid w:val="00111416"/>
    <w:rsid w:val="00112D7D"/>
    <w:rsid w:val="00112DC7"/>
    <w:rsid w:val="001134CA"/>
    <w:rsid w:val="00113BE4"/>
    <w:rsid w:val="00114403"/>
    <w:rsid w:val="00114CC5"/>
    <w:rsid w:val="001178AA"/>
    <w:rsid w:val="001204AE"/>
    <w:rsid w:val="0012182F"/>
    <w:rsid w:val="00126DF3"/>
    <w:rsid w:val="001342B1"/>
    <w:rsid w:val="001349F0"/>
    <w:rsid w:val="001421E2"/>
    <w:rsid w:val="00142EE8"/>
    <w:rsid w:val="0014349B"/>
    <w:rsid w:val="001468F5"/>
    <w:rsid w:val="001502BF"/>
    <w:rsid w:val="00150A01"/>
    <w:rsid w:val="001510B1"/>
    <w:rsid w:val="001510F3"/>
    <w:rsid w:val="00152C9C"/>
    <w:rsid w:val="001530FB"/>
    <w:rsid w:val="00154AD3"/>
    <w:rsid w:val="00155B75"/>
    <w:rsid w:val="00155F58"/>
    <w:rsid w:val="0015692C"/>
    <w:rsid w:val="00163552"/>
    <w:rsid w:val="00163F49"/>
    <w:rsid w:val="00167DF6"/>
    <w:rsid w:val="001709E7"/>
    <w:rsid w:val="00171318"/>
    <w:rsid w:val="0017303C"/>
    <w:rsid w:val="00173B2D"/>
    <w:rsid w:val="00173C7F"/>
    <w:rsid w:val="001743DD"/>
    <w:rsid w:val="00174634"/>
    <w:rsid w:val="00176D35"/>
    <w:rsid w:val="00177222"/>
    <w:rsid w:val="0017723D"/>
    <w:rsid w:val="00177C60"/>
    <w:rsid w:val="00180665"/>
    <w:rsid w:val="0018156C"/>
    <w:rsid w:val="0018213A"/>
    <w:rsid w:val="00182F32"/>
    <w:rsid w:val="0018439A"/>
    <w:rsid w:val="00186FC1"/>
    <w:rsid w:val="0018782E"/>
    <w:rsid w:val="0019265E"/>
    <w:rsid w:val="001931CD"/>
    <w:rsid w:val="00196361"/>
    <w:rsid w:val="001967FA"/>
    <w:rsid w:val="001A1531"/>
    <w:rsid w:val="001A2E46"/>
    <w:rsid w:val="001A33D8"/>
    <w:rsid w:val="001A3B71"/>
    <w:rsid w:val="001A41E0"/>
    <w:rsid w:val="001A4B5A"/>
    <w:rsid w:val="001B087A"/>
    <w:rsid w:val="001B1F45"/>
    <w:rsid w:val="001B21BB"/>
    <w:rsid w:val="001B21FA"/>
    <w:rsid w:val="001B308D"/>
    <w:rsid w:val="001B6584"/>
    <w:rsid w:val="001B701E"/>
    <w:rsid w:val="001B74FC"/>
    <w:rsid w:val="001C16D1"/>
    <w:rsid w:val="001C2A72"/>
    <w:rsid w:val="001C562A"/>
    <w:rsid w:val="001C5637"/>
    <w:rsid w:val="001D001F"/>
    <w:rsid w:val="001D0F94"/>
    <w:rsid w:val="001D1163"/>
    <w:rsid w:val="001D1807"/>
    <w:rsid w:val="001D6D76"/>
    <w:rsid w:val="001E1C61"/>
    <w:rsid w:val="001E2E90"/>
    <w:rsid w:val="001E3840"/>
    <w:rsid w:val="001E3D07"/>
    <w:rsid w:val="001E6A88"/>
    <w:rsid w:val="001F1C89"/>
    <w:rsid w:val="001F20FF"/>
    <w:rsid w:val="001F4AA2"/>
    <w:rsid w:val="001F71D7"/>
    <w:rsid w:val="001F748E"/>
    <w:rsid w:val="001F7E93"/>
    <w:rsid w:val="002006DF"/>
    <w:rsid w:val="00201204"/>
    <w:rsid w:val="00201548"/>
    <w:rsid w:val="00204E40"/>
    <w:rsid w:val="00205482"/>
    <w:rsid w:val="00212EE0"/>
    <w:rsid w:val="00213428"/>
    <w:rsid w:val="002174F9"/>
    <w:rsid w:val="00217E64"/>
    <w:rsid w:val="00220A54"/>
    <w:rsid w:val="00225630"/>
    <w:rsid w:val="00225662"/>
    <w:rsid w:val="00227D5D"/>
    <w:rsid w:val="00230126"/>
    <w:rsid w:val="00230207"/>
    <w:rsid w:val="00232E31"/>
    <w:rsid w:val="002345ED"/>
    <w:rsid w:val="0023488E"/>
    <w:rsid w:val="00234BFC"/>
    <w:rsid w:val="0023526D"/>
    <w:rsid w:val="002358E1"/>
    <w:rsid w:val="002375DC"/>
    <w:rsid w:val="00237E3B"/>
    <w:rsid w:val="00246188"/>
    <w:rsid w:val="002472BD"/>
    <w:rsid w:val="00247B9A"/>
    <w:rsid w:val="00247D52"/>
    <w:rsid w:val="00253315"/>
    <w:rsid w:val="0025431C"/>
    <w:rsid w:val="002554FB"/>
    <w:rsid w:val="0025623F"/>
    <w:rsid w:val="002607D0"/>
    <w:rsid w:val="0026360C"/>
    <w:rsid w:val="00263B9D"/>
    <w:rsid w:val="00263D2F"/>
    <w:rsid w:val="00264AAF"/>
    <w:rsid w:val="002652BC"/>
    <w:rsid w:val="002665FE"/>
    <w:rsid w:val="00274A87"/>
    <w:rsid w:val="00275FE9"/>
    <w:rsid w:val="00277542"/>
    <w:rsid w:val="00277A7A"/>
    <w:rsid w:val="002801CC"/>
    <w:rsid w:val="00281DDA"/>
    <w:rsid w:val="002821AD"/>
    <w:rsid w:val="00282C4A"/>
    <w:rsid w:val="00283A67"/>
    <w:rsid w:val="00284F89"/>
    <w:rsid w:val="00287BA8"/>
    <w:rsid w:val="002909E1"/>
    <w:rsid w:val="00291A19"/>
    <w:rsid w:val="002934A2"/>
    <w:rsid w:val="00296217"/>
    <w:rsid w:val="002A03C4"/>
    <w:rsid w:val="002A13C3"/>
    <w:rsid w:val="002A29C8"/>
    <w:rsid w:val="002A341B"/>
    <w:rsid w:val="002A432E"/>
    <w:rsid w:val="002A6220"/>
    <w:rsid w:val="002A66D7"/>
    <w:rsid w:val="002B06BE"/>
    <w:rsid w:val="002B18D7"/>
    <w:rsid w:val="002B32A7"/>
    <w:rsid w:val="002B3967"/>
    <w:rsid w:val="002B3A4E"/>
    <w:rsid w:val="002B59D6"/>
    <w:rsid w:val="002B6A92"/>
    <w:rsid w:val="002C4A90"/>
    <w:rsid w:val="002C603E"/>
    <w:rsid w:val="002C6437"/>
    <w:rsid w:val="002C65B7"/>
    <w:rsid w:val="002C7435"/>
    <w:rsid w:val="002C76A7"/>
    <w:rsid w:val="002D0CF4"/>
    <w:rsid w:val="002D0D41"/>
    <w:rsid w:val="002D0F73"/>
    <w:rsid w:val="002D2B5C"/>
    <w:rsid w:val="002D3A55"/>
    <w:rsid w:val="002D4B9C"/>
    <w:rsid w:val="002D5767"/>
    <w:rsid w:val="002E31E3"/>
    <w:rsid w:val="002E4B53"/>
    <w:rsid w:val="002E580D"/>
    <w:rsid w:val="002E7825"/>
    <w:rsid w:val="002F14E5"/>
    <w:rsid w:val="002F29AB"/>
    <w:rsid w:val="002F4304"/>
    <w:rsid w:val="002F4DCE"/>
    <w:rsid w:val="002F7132"/>
    <w:rsid w:val="002F7AF3"/>
    <w:rsid w:val="002F7D01"/>
    <w:rsid w:val="00301DE6"/>
    <w:rsid w:val="0030216D"/>
    <w:rsid w:val="00304F9E"/>
    <w:rsid w:val="00306DB4"/>
    <w:rsid w:val="00310DA8"/>
    <w:rsid w:val="00312247"/>
    <w:rsid w:val="003127C1"/>
    <w:rsid w:val="00314846"/>
    <w:rsid w:val="00315E84"/>
    <w:rsid w:val="00317392"/>
    <w:rsid w:val="00321C9C"/>
    <w:rsid w:val="00323EC5"/>
    <w:rsid w:val="003247F7"/>
    <w:rsid w:val="00324927"/>
    <w:rsid w:val="00324ED4"/>
    <w:rsid w:val="00324F81"/>
    <w:rsid w:val="00326856"/>
    <w:rsid w:val="00331970"/>
    <w:rsid w:val="003325A9"/>
    <w:rsid w:val="00332FF3"/>
    <w:rsid w:val="003359CA"/>
    <w:rsid w:val="00335A8D"/>
    <w:rsid w:val="00336DC7"/>
    <w:rsid w:val="00337F84"/>
    <w:rsid w:val="00340952"/>
    <w:rsid w:val="003410FE"/>
    <w:rsid w:val="00342960"/>
    <w:rsid w:val="003434D8"/>
    <w:rsid w:val="0034428A"/>
    <w:rsid w:val="003445C6"/>
    <w:rsid w:val="00346102"/>
    <w:rsid w:val="00350838"/>
    <w:rsid w:val="003535A2"/>
    <w:rsid w:val="003552FC"/>
    <w:rsid w:val="0035672D"/>
    <w:rsid w:val="00357899"/>
    <w:rsid w:val="00362B86"/>
    <w:rsid w:val="0036331E"/>
    <w:rsid w:val="003644A3"/>
    <w:rsid w:val="0036669C"/>
    <w:rsid w:val="00366D8A"/>
    <w:rsid w:val="00367020"/>
    <w:rsid w:val="0036798B"/>
    <w:rsid w:val="003704D4"/>
    <w:rsid w:val="00370C3D"/>
    <w:rsid w:val="00372B61"/>
    <w:rsid w:val="00372C94"/>
    <w:rsid w:val="00376C7C"/>
    <w:rsid w:val="003802B3"/>
    <w:rsid w:val="00381EB7"/>
    <w:rsid w:val="00382B08"/>
    <w:rsid w:val="00384F77"/>
    <w:rsid w:val="00387399"/>
    <w:rsid w:val="00390914"/>
    <w:rsid w:val="00390C91"/>
    <w:rsid w:val="00392558"/>
    <w:rsid w:val="003933C3"/>
    <w:rsid w:val="003933F3"/>
    <w:rsid w:val="003934B5"/>
    <w:rsid w:val="003939A7"/>
    <w:rsid w:val="00394D04"/>
    <w:rsid w:val="00395147"/>
    <w:rsid w:val="00396D0A"/>
    <w:rsid w:val="003976A4"/>
    <w:rsid w:val="003A3187"/>
    <w:rsid w:val="003A31A0"/>
    <w:rsid w:val="003A3C56"/>
    <w:rsid w:val="003A3E3C"/>
    <w:rsid w:val="003A5848"/>
    <w:rsid w:val="003A5D3D"/>
    <w:rsid w:val="003A6826"/>
    <w:rsid w:val="003A795E"/>
    <w:rsid w:val="003B18C3"/>
    <w:rsid w:val="003B3694"/>
    <w:rsid w:val="003B4A1B"/>
    <w:rsid w:val="003B595F"/>
    <w:rsid w:val="003B6710"/>
    <w:rsid w:val="003C08AF"/>
    <w:rsid w:val="003C13F8"/>
    <w:rsid w:val="003C1695"/>
    <w:rsid w:val="003C4385"/>
    <w:rsid w:val="003C50F0"/>
    <w:rsid w:val="003C66AB"/>
    <w:rsid w:val="003C72DA"/>
    <w:rsid w:val="003D0699"/>
    <w:rsid w:val="003D137C"/>
    <w:rsid w:val="003D2E87"/>
    <w:rsid w:val="003D305A"/>
    <w:rsid w:val="003D4026"/>
    <w:rsid w:val="003D40C4"/>
    <w:rsid w:val="003D41CB"/>
    <w:rsid w:val="003D5EBB"/>
    <w:rsid w:val="003D6228"/>
    <w:rsid w:val="003D747C"/>
    <w:rsid w:val="003D7674"/>
    <w:rsid w:val="003D7F01"/>
    <w:rsid w:val="003E0BE1"/>
    <w:rsid w:val="003E0D94"/>
    <w:rsid w:val="003E25FD"/>
    <w:rsid w:val="003E3690"/>
    <w:rsid w:val="003E4FA9"/>
    <w:rsid w:val="003E63B2"/>
    <w:rsid w:val="003E6562"/>
    <w:rsid w:val="003E7AC1"/>
    <w:rsid w:val="003F2A6A"/>
    <w:rsid w:val="003F3377"/>
    <w:rsid w:val="003F4EBD"/>
    <w:rsid w:val="003F6682"/>
    <w:rsid w:val="003F7A7D"/>
    <w:rsid w:val="00400C13"/>
    <w:rsid w:val="00401AF6"/>
    <w:rsid w:val="0040280C"/>
    <w:rsid w:val="00403DFA"/>
    <w:rsid w:val="0040622F"/>
    <w:rsid w:val="0040727A"/>
    <w:rsid w:val="00412287"/>
    <w:rsid w:val="004135E2"/>
    <w:rsid w:val="0041365F"/>
    <w:rsid w:val="004137B0"/>
    <w:rsid w:val="00417EB0"/>
    <w:rsid w:val="00421396"/>
    <w:rsid w:val="00424850"/>
    <w:rsid w:val="0042487D"/>
    <w:rsid w:val="00424B32"/>
    <w:rsid w:val="0042584B"/>
    <w:rsid w:val="00431586"/>
    <w:rsid w:val="00437B07"/>
    <w:rsid w:val="004402C4"/>
    <w:rsid w:val="004426EF"/>
    <w:rsid w:val="004457C2"/>
    <w:rsid w:val="00454ED8"/>
    <w:rsid w:val="00454FC8"/>
    <w:rsid w:val="00455411"/>
    <w:rsid w:val="004629CB"/>
    <w:rsid w:val="004663AE"/>
    <w:rsid w:val="00466601"/>
    <w:rsid w:val="00467178"/>
    <w:rsid w:val="0047098A"/>
    <w:rsid w:val="00470B57"/>
    <w:rsid w:val="00472AC0"/>
    <w:rsid w:val="00476A3A"/>
    <w:rsid w:val="00477751"/>
    <w:rsid w:val="004801DA"/>
    <w:rsid w:val="004802F5"/>
    <w:rsid w:val="00480A37"/>
    <w:rsid w:val="00480B98"/>
    <w:rsid w:val="00481362"/>
    <w:rsid w:val="004815FF"/>
    <w:rsid w:val="00481CDE"/>
    <w:rsid w:val="00483D45"/>
    <w:rsid w:val="0048650C"/>
    <w:rsid w:val="00486657"/>
    <w:rsid w:val="00486E13"/>
    <w:rsid w:val="004913CF"/>
    <w:rsid w:val="004915BF"/>
    <w:rsid w:val="00492DE9"/>
    <w:rsid w:val="00497A27"/>
    <w:rsid w:val="004A3C54"/>
    <w:rsid w:val="004B38B7"/>
    <w:rsid w:val="004B4C13"/>
    <w:rsid w:val="004B68B6"/>
    <w:rsid w:val="004B7746"/>
    <w:rsid w:val="004C0B9A"/>
    <w:rsid w:val="004C2DE8"/>
    <w:rsid w:val="004C395B"/>
    <w:rsid w:val="004C3D7D"/>
    <w:rsid w:val="004C59AB"/>
    <w:rsid w:val="004C5FD9"/>
    <w:rsid w:val="004C664B"/>
    <w:rsid w:val="004D01A2"/>
    <w:rsid w:val="004D28DF"/>
    <w:rsid w:val="004D6953"/>
    <w:rsid w:val="004D753D"/>
    <w:rsid w:val="004D79BD"/>
    <w:rsid w:val="004D7E4D"/>
    <w:rsid w:val="004E578C"/>
    <w:rsid w:val="004E5C50"/>
    <w:rsid w:val="004E6B10"/>
    <w:rsid w:val="004F125B"/>
    <w:rsid w:val="004F20F6"/>
    <w:rsid w:val="004F6035"/>
    <w:rsid w:val="005004A9"/>
    <w:rsid w:val="00503A52"/>
    <w:rsid w:val="00504C03"/>
    <w:rsid w:val="005073DF"/>
    <w:rsid w:val="00507F0D"/>
    <w:rsid w:val="00510199"/>
    <w:rsid w:val="00510775"/>
    <w:rsid w:val="00510D6E"/>
    <w:rsid w:val="005156C5"/>
    <w:rsid w:val="00517147"/>
    <w:rsid w:val="00520C17"/>
    <w:rsid w:val="00520EBD"/>
    <w:rsid w:val="005235A5"/>
    <w:rsid w:val="0052460C"/>
    <w:rsid w:val="00524C3B"/>
    <w:rsid w:val="00525554"/>
    <w:rsid w:val="0052645D"/>
    <w:rsid w:val="00526D0C"/>
    <w:rsid w:val="00527164"/>
    <w:rsid w:val="00527464"/>
    <w:rsid w:val="0053116E"/>
    <w:rsid w:val="00532B5D"/>
    <w:rsid w:val="00532C59"/>
    <w:rsid w:val="00533B5F"/>
    <w:rsid w:val="00534168"/>
    <w:rsid w:val="00535006"/>
    <w:rsid w:val="00535645"/>
    <w:rsid w:val="0053761B"/>
    <w:rsid w:val="00540FF1"/>
    <w:rsid w:val="00544401"/>
    <w:rsid w:val="005449A0"/>
    <w:rsid w:val="00545EE7"/>
    <w:rsid w:val="0054713C"/>
    <w:rsid w:val="00547350"/>
    <w:rsid w:val="00550115"/>
    <w:rsid w:val="005503B0"/>
    <w:rsid w:val="005504C3"/>
    <w:rsid w:val="00551EAA"/>
    <w:rsid w:val="0055285F"/>
    <w:rsid w:val="00553021"/>
    <w:rsid w:val="0055397C"/>
    <w:rsid w:val="00554939"/>
    <w:rsid w:val="00555288"/>
    <w:rsid w:val="00556416"/>
    <w:rsid w:val="00561B4F"/>
    <w:rsid w:val="00561E89"/>
    <w:rsid w:val="00563E32"/>
    <w:rsid w:val="00564222"/>
    <w:rsid w:val="00566B36"/>
    <w:rsid w:val="005674E9"/>
    <w:rsid w:val="00567A84"/>
    <w:rsid w:val="00567AC7"/>
    <w:rsid w:val="005706F0"/>
    <w:rsid w:val="005729E9"/>
    <w:rsid w:val="00577619"/>
    <w:rsid w:val="00581504"/>
    <w:rsid w:val="00581AAC"/>
    <w:rsid w:val="005825A8"/>
    <w:rsid w:val="0058346D"/>
    <w:rsid w:val="0058617A"/>
    <w:rsid w:val="00591444"/>
    <w:rsid w:val="0059276A"/>
    <w:rsid w:val="0059701C"/>
    <w:rsid w:val="005A26DD"/>
    <w:rsid w:val="005A2709"/>
    <w:rsid w:val="005A65AD"/>
    <w:rsid w:val="005A6869"/>
    <w:rsid w:val="005A72B7"/>
    <w:rsid w:val="005B0732"/>
    <w:rsid w:val="005B0859"/>
    <w:rsid w:val="005B1802"/>
    <w:rsid w:val="005B24E3"/>
    <w:rsid w:val="005B39F3"/>
    <w:rsid w:val="005B58A9"/>
    <w:rsid w:val="005B5C8D"/>
    <w:rsid w:val="005C0341"/>
    <w:rsid w:val="005C1527"/>
    <w:rsid w:val="005C1601"/>
    <w:rsid w:val="005C4208"/>
    <w:rsid w:val="005C48E7"/>
    <w:rsid w:val="005C4BBA"/>
    <w:rsid w:val="005C6166"/>
    <w:rsid w:val="005C64BD"/>
    <w:rsid w:val="005C73B4"/>
    <w:rsid w:val="005D06EE"/>
    <w:rsid w:val="005D4244"/>
    <w:rsid w:val="005D4D2D"/>
    <w:rsid w:val="005D4EF4"/>
    <w:rsid w:val="005D69C5"/>
    <w:rsid w:val="005D7F5E"/>
    <w:rsid w:val="005E1EF7"/>
    <w:rsid w:val="005E3238"/>
    <w:rsid w:val="005E3D9C"/>
    <w:rsid w:val="005E4A3C"/>
    <w:rsid w:val="005F13B8"/>
    <w:rsid w:val="005F2904"/>
    <w:rsid w:val="005F3F55"/>
    <w:rsid w:val="005F47F9"/>
    <w:rsid w:val="005F5E25"/>
    <w:rsid w:val="005F6CF5"/>
    <w:rsid w:val="00601AEA"/>
    <w:rsid w:val="00601AFD"/>
    <w:rsid w:val="006051A3"/>
    <w:rsid w:val="0060671A"/>
    <w:rsid w:val="00606D94"/>
    <w:rsid w:val="006111FD"/>
    <w:rsid w:val="00611942"/>
    <w:rsid w:val="00611BE7"/>
    <w:rsid w:val="00616037"/>
    <w:rsid w:val="0061631E"/>
    <w:rsid w:val="00616B6D"/>
    <w:rsid w:val="00617B1D"/>
    <w:rsid w:val="00620DDA"/>
    <w:rsid w:val="00622CC1"/>
    <w:rsid w:val="0062329F"/>
    <w:rsid w:val="00624D87"/>
    <w:rsid w:val="00625DD6"/>
    <w:rsid w:val="00627C95"/>
    <w:rsid w:val="00630435"/>
    <w:rsid w:val="006309C5"/>
    <w:rsid w:val="006327CE"/>
    <w:rsid w:val="00632BCA"/>
    <w:rsid w:val="00633AE7"/>
    <w:rsid w:val="006346E8"/>
    <w:rsid w:val="00634C6F"/>
    <w:rsid w:val="0063513F"/>
    <w:rsid w:val="00640F41"/>
    <w:rsid w:val="00641222"/>
    <w:rsid w:val="00641A85"/>
    <w:rsid w:val="00642C3E"/>
    <w:rsid w:val="006453A3"/>
    <w:rsid w:val="00645405"/>
    <w:rsid w:val="006458AC"/>
    <w:rsid w:val="00646C61"/>
    <w:rsid w:val="00646FB0"/>
    <w:rsid w:val="006552BE"/>
    <w:rsid w:val="00657057"/>
    <w:rsid w:val="00660C1E"/>
    <w:rsid w:val="00661244"/>
    <w:rsid w:val="00663FB1"/>
    <w:rsid w:val="0066527B"/>
    <w:rsid w:val="0066593A"/>
    <w:rsid w:val="0066615A"/>
    <w:rsid w:val="0066626D"/>
    <w:rsid w:val="00667AFB"/>
    <w:rsid w:val="00670F9A"/>
    <w:rsid w:val="00671451"/>
    <w:rsid w:val="00674843"/>
    <w:rsid w:val="00674EFE"/>
    <w:rsid w:val="0067572F"/>
    <w:rsid w:val="00675AFC"/>
    <w:rsid w:val="00676B6B"/>
    <w:rsid w:val="006838CD"/>
    <w:rsid w:val="00684276"/>
    <w:rsid w:val="00684F66"/>
    <w:rsid w:val="0068751E"/>
    <w:rsid w:val="00687C47"/>
    <w:rsid w:val="006929E5"/>
    <w:rsid w:val="00694D1F"/>
    <w:rsid w:val="00695F50"/>
    <w:rsid w:val="006971C5"/>
    <w:rsid w:val="00697D24"/>
    <w:rsid w:val="006A000D"/>
    <w:rsid w:val="006A00EE"/>
    <w:rsid w:val="006A2994"/>
    <w:rsid w:val="006A2FB4"/>
    <w:rsid w:val="006A365D"/>
    <w:rsid w:val="006A3795"/>
    <w:rsid w:val="006A45B2"/>
    <w:rsid w:val="006A4AB0"/>
    <w:rsid w:val="006A4F5E"/>
    <w:rsid w:val="006A5FB5"/>
    <w:rsid w:val="006A6A0E"/>
    <w:rsid w:val="006A79BC"/>
    <w:rsid w:val="006A7DC4"/>
    <w:rsid w:val="006B0DD6"/>
    <w:rsid w:val="006B1C27"/>
    <w:rsid w:val="006B2DF9"/>
    <w:rsid w:val="006B3A05"/>
    <w:rsid w:val="006B538A"/>
    <w:rsid w:val="006B59BA"/>
    <w:rsid w:val="006C03CB"/>
    <w:rsid w:val="006C1951"/>
    <w:rsid w:val="006C1BAB"/>
    <w:rsid w:val="006C2C8F"/>
    <w:rsid w:val="006C3A0D"/>
    <w:rsid w:val="006C7727"/>
    <w:rsid w:val="006D0362"/>
    <w:rsid w:val="006D0887"/>
    <w:rsid w:val="006D2100"/>
    <w:rsid w:val="006D22D3"/>
    <w:rsid w:val="006D39A0"/>
    <w:rsid w:val="006D5543"/>
    <w:rsid w:val="006D71DE"/>
    <w:rsid w:val="006D77AA"/>
    <w:rsid w:val="006E05BD"/>
    <w:rsid w:val="006E1B2C"/>
    <w:rsid w:val="006E2393"/>
    <w:rsid w:val="006E3961"/>
    <w:rsid w:val="006E3E16"/>
    <w:rsid w:val="006E4C3A"/>
    <w:rsid w:val="006E644B"/>
    <w:rsid w:val="006E6704"/>
    <w:rsid w:val="006E6768"/>
    <w:rsid w:val="006E6CFE"/>
    <w:rsid w:val="006F45AD"/>
    <w:rsid w:val="006F5672"/>
    <w:rsid w:val="00700C48"/>
    <w:rsid w:val="007042E3"/>
    <w:rsid w:val="00706166"/>
    <w:rsid w:val="0071056F"/>
    <w:rsid w:val="00710B41"/>
    <w:rsid w:val="007124F5"/>
    <w:rsid w:val="0071266D"/>
    <w:rsid w:val="00713A8B"/>
    <w:rsid w:val="00714183"/>
    <w:rsid w:val="007142F3"/>
    <w:rsid w:val="00715F3C"/>
    <w:rsid w:val="0071652D"/>
    <w:rsid w:val="007178C1"/>
    <w:rsid w:val="007218C0"/>
    <w:rsid w:val="007221C9"/>
    <w:rsid w:val="00722794"/>
    <w:rsid w:val="00723320"/>
    <w:rsid w:val="00724198"/>
    <w:rsid w:val="00725384"/>
    <w:rsid w:val="00727CDE"/>
    <w:rsid w:val="00730B36"/>
    <w:rsid w:val="00730D95"/>
    <w:rsid w:val="0073101E"/>
    <w:rsid w:val="00732A4A"/>
    <w:rsid w:val="00733F26"/>
    <w:rsid w:val="00735F0A"/>
    <w:rsid w:val="0073761B"/>
    <w:rsid w:val="00742086"/>
    <w:rsid w:val="0074294F"/>
    <w:rsid w:val="0074335F"/>
    <w:rsid w:val="0074498B"/>
    <w:rsid w:val="00747FE5"/>
    <w:rsid w:val="00750308"/>
    <w:rsid w:val="00750B81"/>
    <w:rsid w:val="00752DAA"/>
    <w:rsid w:val="00752FF5"/>
    <w:rsid w:val="00754771"/>
    <w:rsid w:val="00754D40"/>
    <w:rsid w:val="007603E2"/>
    <w:rsid w:val="0076053A"/>
    <w:rsid w:val="00761B4F"/>
    <w:rsid w:val="00764BA3"/>
    <w:rsid w:val="00765647"/>
    <w:rsid w:val="00766824"/>
    <w:rsid w:val="007673C1"/>
    <w:rsid w:val="00770950"/>
    <w:rsid w:val="007723F3"/>
    <w:rsid w:val="007725E4"/>
    <w:rsid w:val="007752F7"/>
    <w:rsid w:val="007803A7"/>
    <w:rsid w:val="00780D56"/>
    <w:rsid w:val="007815E0"/>
    <w:rsid w:val="007822B9"/>
    <w:rsid w:val="00782F13"/>
    <w:rsid w:val="00785C00"/>
    <w:rsid w:val="00787489"/>
    <w:rsid w:val="0078763D"/>
    <w:rsid w:val="00790E4D"/>
    <w:rsid w:val="007910D4"/>
    <w:rsid w:val="00791EC0"/>
    <w:rsid w:val="0079514B"/>
    <w:rsid w:val="00796FBA"/>
    <w:rsid w:val="00797E16"/>
    <w:rsid w:val="007A270E"/>
    <w:rsid w:val="007A3553"/>
    <w:rsid w:val="007A432D"/>
    <w:rsid w:val="007A5023"/>
    <w:rsid w:val="007A603C"/>
    <w:rsid w:val="007A6309"/>
    <w:rsid w:val="007A7100"/>
    <w:rsid w:val="007A7DE7"/>
    <w:rsid w:val="007B0259"/>
    <w:rsid w:val="007B050A"/>
    <w:rsid w:val="007B1231"/>
    <w:rsid w:val="007B354F"/>
    <w:rsid w:val="007B3A6E"/>
    <w:rsid w:val="007B3BE4"/>
    <w:rsid w:val="007B5C31"/>
    <w:rsid w:val="007B6658"/>
    <w:rsid w:val="007B7B36"/>
    <w:rsid w:val="007C2823"/>
    <w:rsid w:val="007C427A"/>
    <w:rsid w:val="007C5508"/>
    <w:rsid w:val="007C6BC6"/>
    <w:rsid w:val="007C78EA"/>
    <w:rsid w:val="007D0B56"/>
    <w:rsid w:val="007D0F83"/>
    <w:rsid w:val="007D1167"/>
    <w:rsid w:val="007D12D6"/>
    <w:rsid w:val="007D1973"/>
    <w:rsid w:val="007D1DAD"/>
    <w:rsid w:val="007D21DB"/>
    <w:rsid w:val="007D3AE1"/>
    <w:rsid w:val="007D52BF"/>
    <w:rsid w:val="007E39B9"/>
    <w:rsid w:val="007E4923"/>
    <w:rsid w:val="007E67ED"/>
    <w:rsid w:val="007F61FF"/>
    <w:rsid w:val="007F652E"/>
    <w:rsid w:val="008007E2"/>
    <w:rsid w:val="00800958"/>
    <w:rsid w:val="00800D3A"/>
    <w:rsid w:val="00803C49"/>
    <w:rsid w:val="008052AE"/>
    <w:rsid w:val="0080798D"/>
    <w:rsid w:val="00807F09"/>
    <w:rsid w:val="00810C53"/>
    <w:rsid w:val="00811386"/>
    <w:rsid w:val="00812DF5"/>
    <w:rsid w:val="008141C2"/>
    <w:rsid w:val="0081438B"/>
    <w:rsid w:val="00815041"/>
    <w:rsid w:val="00815C44"/>
    <w:rsid w:val="00817B38"/>
    <w:rsid w:val="00821A13"/>
    <w:rsid w:val="00821B4A"/>
    <w:rsid w:val="008220BA"/>
    <w:rsid w:val="00823F0D"/>
    <w:rsid w:val="0082537F"/>
    <w:rsid w:val="00825A95"/>
    <w:rsid w:val="0083441B"/>
    <w:rsid w:val="00840963"/>
    <w:rsid w:val="00840B1D"/>
    <w:rsid w:val="00841521"/>
    <w:rsid w:val="0084376E"/>
    <w:rsid w:val="00846C2F"/>
    <w:rsid w:val="00847256"/>
    <w:rsid w:val="00852D88"/>
    <w:rsid w:val="008542D3"/>
    <w:rsid w:val="00855CE7"/>
    <w:rsid w:val="0085675B"/>
    <w:rsid w:val="00856D1D"/>
    <w:rsid w:val="008634F0"/>
    <w:rsid w:val="00863F05"/>
    <w:rsid w:val="00864F94"/>
    <w:rsid w:val="00864FD5"/>
    <w:rsid w:val="00871937"/>
    <w:rsid w:val="00872FD6"/>
    <w:rsid w:val="0087382D"/>
    <w:rsid w:val="00875986"/>
    <w:rsid w:val="00876EF1"/>
    <w:rsid w:val="00881118"/>
    <w:rsid w:val="00882385"/>
    <w:rsid w:val="008829D7"/>
    <w:rsid w:val="00885155"/>
    <w:rsid w:val="00891027"/>
    <w:rsid w:val="00891A14"/>
    <w:rsid w:val="0089344F"/>
    <w:rsid w:val="00895069"/>
    <w:rsid w:val="0089640E"/>
    <w:rsid w:val="00896E9B"/>
    <w:rsid w:val="008A0EAF"/>
    <w:rsid w:val="008A1371"/>
    <w:rsid w:val="008A2347"/>
    <w:rsid w:val="008A25D7"/>
    <w:rsid w:val="008A2C02"/>
    <w:rsid w:val="008A2DF0"/>
    <w:rsid w:val="008A7157"/>
    <w:rsid w:val="008B0E9B"/>
    <w:rsid w:val="008B5274"/>
    <w:rsid w:val="008C50ED"/>
    <w:rsid w:val="008C6088"/>
    <w:rsid w:val="008D1C9C"/>
    <w:rsid w:val="008D42CE"/>
    <w:rsid w:val="008D4640"/>
    <w:rsid w:val="008D4F85"/>
    <w:rsid w:val="008D7479"/>
    <w:rsid w:val="008D7ED6"/>
    <w:rsid w:val="008E0D44"/>
    <w:rsid w:val="008E1B94"/>
    <w:rsid w:val="008E1D99"/>
    <w:rsid w:val="008E3729"/>
    <w:rsid w:val="008E4151"/>
    <w:rsid w:val="008E421B"/>
    <w:rsid w:val="008E4A61"/>
    <w:rsid w:val="008E55F0"/>
    <w:rsid w:val="008E64D9"/>
    <w:rsid w:val="008E748A"/>
    <w:rsid w:val="008F0C52"/>
    <w:rsid w:val="008F21A5"/>
    <w:rsid w:val="008F2D1D"/>
    <w:rsid w:val="008F2E94"/>
    <w:rsid w:val="008F5BA5"/>
    <w:rsid w:val="008F628C"/>
    <w:rsid w:val="008F7369"/>
    <w:rsid w:val="008F7376"/>
    <w:rsid w:val="008F73C2"/>
    <w:rsid w:val="008F7CA0"/>
    <w:rsid w:val="00902124"/>
    <w:rsid w:val="00902152"/>
    <w:rsid w:val="00902B88"/>
    <w:rsid w:val="00902F01"/>
    <w:rsid w:val="0090369F"/>
    <w:rsid w:val="009040DB"/>
    <w:rsid w:val="00904F80"/>
    <w:rsid w:val="009050BC"/>
    <w:rsid w:val="00905912"/>
    <w:rsid w:val="00906745"/>
    <w:rsid w:val="00907602"/>
    <w:rsid w:val="009078EE"/>
    <w:rsid w:val="00914285"/>
    <w:rsid w:val="009147F1"/>
    <w:rsid w:val="00914E37"/>
    <w:rsid w:val="009212B8"/>
    <w:rsid w:val="00921A95"/>
    <w:rsid w:val="009248E8"/>
    <w:rsid w:val="00924CCC"/>
    <w:rsid w:val="00925571"/>
    <w:rsid w:val="009256A1"/>
    <w:rsid w:val="0092668C"/>
    <w:rsid w:val="009274BF"/>
    <w:rsid w:val="00931D43"/>
    <w:rsid w:val="0093251C"/>
    <w:rsid w:val="0093407D"/>
    <w:rsid w:val="00934FA8"/>
    <w:rsid w:val="009357DA"/>
    <w:rsid w:val="009374D5"/>
    <w:rsid w:val="00940699"/>
    <w:rsid w:val="00940E4F"/>
    <w:rsid w:val="00941292"/>
    <w:rsid w:val="009415A1"/>
    <w:rsid w:val="00944E90"/>
    <w:rsid w:val="00946BE5"/>
    <w:rsid w:val="009475D0"/>
    <w:rsid w:val="009514B1"/>
    <w:rsid w:val="0095151B"/>
    <w:rsid w:val="00951526"/>
    <w:rsid w:val="00956BBE"/>
    <w:rsid w:val="009601B8"/>
    <w:rsid w:val="009603EA"/>
    <w:rsid w:val="00961198"/>
    <w:rsid w:val="00961D89"/>
    <w:rsid w:val="00962F99"/>
    <w:rsid w:val="00962FBE"/>
    <w:rsid w:val="009659C3"/>
    <w:rsid w:val="009666FC"/>
    <w:rsid w:val="00970A02"/>
    <w:rsid w:val="009715ED"/>
    <w:rsid w:val="00972079"/>
    <w:rsid w:val="009727B2"/>
    <w:rsid w:val="009738B5"/>
    <w:rsid w:val="00974F4B"/>
    <w:rsid w:val="0097645C"/>
    <w:rsid w:val="009774DD"/>
    <w:rsid w:val="0098016F"/>
    <w:rsid w:val="009806D3"/>
    <w:rsid w:val="00980EF5"/>
    <w:rsid w:val="00981FCB"/>
    <w:rsid w:val="00986469"/>
    <w:rsid w:val="00990D01"/>
    <w:rsid w:val="00990E9A"/>
    <w:rsid w:val="0099366C"/>
    <w:rsid w:val="00993DB8"/>
    <w:rsid w:val="00994CF5"/>
    <w:rsid w:val="00996B78"/>
    <w:rsid w:val="009A01C4"/>
    <w:rsid w:val="009A3554"/>
    <w:rsid w:val="009A3591"/>
    <w:rsid w:val="009A3617"/>
    <w:rsid w:val="009A3C0D"/>
    <w:rsid w:val="009A46E6"/>
    <w:rsid w:val="009B00F2"/>
    <w:rsid w:val="009B1A45"/>
    <w:rsid w:val="009B2CFF"/>
    <w:rsid w:val="009B475A"/>
    <w:rsid w:val="009B5C7E"/>
    <w:rsid w:val="009C201A"/>
    <w:rsid w:val="009C2D7D"/>
    <w:rsid w:val="009C36B7"/>
    <w:rsid w:val="009C74AF"/>
    <w:rsid w:val="009D0601"/>
    <w:rsid w:val="009D1BE3"/>
    <w:rsid w:val="009D551D"/>
    <w:rsid w:val="009D6D43"/>
    <w:rsid w:val="009E2025"/>
    <w:rsid w:val="009E2A19"/>
    <w:rsid w:val="009E3A29"/>
    <w:rsid w:val="009E3B97"/>
    <w:rsid w:val="009E4509"/>
    <w:rsid w:val="009E52F3"/>
    <w:rsid w:val="009E69E2"/>
    <w:rsid w:val="009E6E08"/>
    <w:rsid w:val="009F036D"/>
    <w:rsid w:val="009F0567"/>
    <w:rsid w:val="009F0FEA"/>
    <w:rsid w:val="009F36C6"/>
    <w:rsid w:val="009F42B5"/>
    <w:rsid w:val="009F5F89"/>
    <w:rsid w:val="00A0650B"/>
    <w:rsid w:val="00A0723F"/>
    <w:rsid w:val="00A152A0"/>
    <w:rsid w:val="00A17099"/>
    <w:rsid w:val="00A1783F"/>
    <w:rsid w:val="00A22E09"/>
    <w:rsid w:val="00A2374B"/>
    <w:rsid w:val="00A238D7"/>
    <w:rsid w:val="00A24F78"/>
    <w:rsid w:val="00A254A4"/>
    <w:rsid w:val="00A3271B"/>
    <w:rsid w:val="00A3334A"/>
    <w:rsid w:val="00A34A89"/>
    <w:rsid w:val="00A35162"/>
    <w:rsid w:val="00A36473"/>
    <w:rsid w:val="00A365A6"/>
    <w:rsid w:val="00A37D41"/>
    <w:rsid w:val="00A40968"/>
    <w:rsid w:val="00A4159C"/>
    <w:rsid w:val="00A41FAE"/>
    <w:rsid w:val="00A4338E"/>
    <w:rsid w:val="00A43A8B"/>
    <w:rsid w:val="00A43E0C"/>
    <w:rsid w:val="00A461C0"/>
    <w:rsid w:val="00A47B9B"/>
    <w:rsid w:val="00A5027B"/>
    <w:rsid w:val="00A56A3F"/>
    <w:rsid w:val="00A57DF4"/>
    <w:rsid w:val="00A60A02"/>
    <w:rsid w:val="00A64842"/>
    <w:rsid w:val="00A649AF"/>
    <w:rsid w:val="00A6562D"/>
    <w:rsid w:val="00A71B6A"/>
    <w:rsid w:val="00A73401"/>
    <w:rsid w:val="00A74192"/>
    <w:rsid w:val="00A765F9"/>
    <w:rsid w:val="00A77520"/>
    <w:rsid w:val="00A806CE"/>
    <w:rsid w:val="00A8090F"/>
    <w:rsid w:val="00A80A18"/>
    <w:rsid w:val="00A81E52"/>
    <w:rsid w:val="00A82725"/>
    <w:rsid w:val="00A82C6F"/>
    <w:rsid w:val="00A84AFD"/>
    <w:rsid w:val="00A85BCE"/>
    <w:rsid w:val="00A862C1"/>
    <w:rsid w:val="00A9100A"/>
    <w:rsid w:val="00A911FB"/>
    <w:rsid w:val="00A92D5C"/>
    <w:rsid w:val="00A93423"/>
    <w:rsid w:val="00A93870"/>
    <w:rsid w:val="00A949D9"/>
    <w:rsid w:val="00A97728"/>
    <w:rsid w:val="00A97D80"/>
    <w:rsid w:val="00AA5103"/>
    <w:rsid w:val="00AA5B3C"/>
    <w:rsid w:val="00AA5E86"/>
    <w:rsid w:val="00AA71F7"/>
    <w:rsid w:val="00AB0105"/>
    <w:rsid w:val="00AB080B"/>
    <w:rsid w:val="00AB166B"/>
    <w:rsid w:val="00AB33AC"/>
    <w:rsid w:val="00AB35C6"/>
    <w:rsid w:val="00AB7026"/>
    <w:rsid w:val="00AC0C56"/>
    <w:rsid w:val="00AC1081"/>
    <w:rsid w:val="00AC55B2"/>
    <w:rsid w:val="00AD0A34"/>
    <w:rsid w:val="00AD1F5D"/>
    <w:rsid w:val="00AD436A"/>
    <w:rsid w:val="00AD51C6"/>
    <w:rsid w:val="00AD69E8"/>
    <w:rsid w:val="00AD6D23"/>
    <w:rsid w:val="00AD735D"/>
    <w:rsid w:val="00AE0374"/>
    <w:rsid w:val="00AE0D2D"/>
    <w:rsid w:val="00AE44E7"/>
    <w:rsid w:val="00AE489B"/>
    <w:rsid w:val="00AE4DBD"/>
    <w:rsid w:val="00AE7ACB"/>
    <w:rsid w:val="00AF1404"/>
    <w:rsid w:val="00AF305E"/>
    <w:rsid w:val="00AF454E"/>
    <w:rsid w:val="00AF5BE0"/>
    <w:rsid w:val="00AF6792"/>
    <w:rsid w:val="00AF7466"/>
    <w:rsid w:val="00B005BC"/>
    <w:rsid w:val="00B01909"/>
    <w:rsid w:val="00B0214D"/>
    <w:rsid w:val="00B0368A"/>
    <w:rsid w:val="00B04AFE"/>
    <w:rsid w:val="00B050A1"/>
    <w:rsid w:val="00B06ABF"/>
    <w:rsid w:val="00B07290"/>
    <w:rsid w:val="00B079F9"/>
    <w:rsid w:val="00B1037E"/>
    <w:rsid w:val="00B113EA"/>
    <w:rsid w:val="00B11433"/>
    <w:rsid w:val="00B12F7C"/>
    <w:rsid w:val="00B13195"/>
    <w:rsid w:val="00B13616"/>
    <w:rsid w:val="00B1538B"/>
    <w:rsid w:val="00B1753D"/>
    <w:rsid w:val="00B22E4F"/>
    <w:rsid w:val="00B27895"/>
    <w:rsid w:val="00B27D76"/>
    <w:rsid w:val="00B3087C"/>
    <w:rsid w:val="00B310B9"/>
    <w:rsid w:val="00B3444E"/>
    <w:rsid w:val="00B347BA"/>
    <w:rsid w:val="00B34D9C"/>
    <w:rsid w:val="00B3579D"/>
    <w:rsid w:val="00B37737"/>
    <w:rsid w:val="00B44253"/>
    <w:rsid w:val="00B4430C"/>
    <w:rsid w:val="00B46CEC"/>
    <w:rsid w:val="00B507F7"/>
    <w:rsid w:val="00B53F4E"/>
    <w:rsid w:val="00B546CF"/>
    <w:rsid w:val="00B61B4A"/>
    <w:rsid w:val="00B62CA7"/>
    <w:rsid w:val="00B62F6C"/>
    <w:rsid w:val="00B6423E"/>
    <w:rsid w:val="00B654AE"/>
    <w:rsid w:val="00B66291"/>
    <w:rsid w:val="00B66B34"/>
    <w:rsid w:val="00B7101C"/>
    <w:rsid w:val="00B71C67"/>
    <w:rsid w:val="00B72369"/>
    <w:rsid w:val="00B72835"/>
    <w:rsid w:val="00B7382E"/>
    <w:rsid w:val="00B73C22"/>
    <w:rsid w:val="00B75C8C"/>
    <w:rsid w:val="00B75CBE"/>
    <w:rsid w:val="00B80A23"/>
    <w:rsid w:val="00B81F39"/>
    <w:rsid w:val="00B85077"/>
    <w:rsid w:val="00B86B36"/>
    <w:rsid w:val="00B87F44"/>
    <w:rsid w:val="00B91C20"/>
    <w:rsid w:val="00B91EC5"/>
    <w:rsid w:val="00B92469"/>
    <w:rsid w:val="00B92770"/>
    <w:rsid w:val="00B948EB"/>
    <w:rsid w:val="00B94D6F"/>
    <w:rsid w:val="00B95552"/>
    <w:rsid w:val="00B9655F"/>
    <w:rsid w:val="00B97F89"/>
    <w:rsid w:val="00BA1B90"/>
    <w:rsid w:val="00BA38F4"/>
    <w:rsid w:val="00BA4D7A"/>
    <w:rsid w:val="00BA61C4"/>
    <w:rsid w:val="00BA66FD"/>
    <w:rsid w:val="00BA72FC"/>
    <w:rsid w:val="00BB14CE"/>
    <w:rsid w:val="00BB16B2"/>
    <w:rsid w:val="00BB1EAA"/>
    <w:rsid w:val="00BB20FD"/>
    <w:rsid w:val="00BB27D9"/>
    <w:rsid w:val="00BB2919"/>
    <w:rsid w:val="00BB39E9"/>
    <w:rsid w:val="00BB447E"/>
    <w:rsid w:val="00BB45DB"/>
    <w:rsid w:val="00BB4D13"/>
    <w:rsid w:val="00BB5E22"/>
    <w:rsid w:val="00BB75E9"/>
    <w:rsid w:val="00BB77A4"/>
    <w:rsid w:val="00BC2F96"/>
    <w:rsid w:val="00BC4A42"/>
    <w:rsid w:val="00BC51F3"/>
    <w:rsid w:val="00BD0642"/>
    <w:rsid w:val="00BD0760"/>
    <w:rsid w:val="00BD185B"/>
    <w:rsid w:val="00BD260A"/>
    <w:rsid w:val="00BD5997"/>
    <w:rsid w:val="00BD5C17"/>
    <w:rsid w:val="00BD6BA6"/>
    <w:rsid w:val="00BD725F"/>
    <w:rsid w:val="00BD7468"/>
    <w:rsid w:val="00BE19B9"/>
    <w:rsid w:val="00BE3DE8"/>
    <w:rsid w:val="00BE4264"/>
    <w:rsid w:val="00BE50F6"/>
    <w:rsid w:val="00BE58E8"/>
    <w:rsid w:val="00BE5DF4"/>
    <w:rsid w:val="00BE6326"/>
    <w:rsid w:val="00BE6B0D"/>
    <w:rsid w:val="00BE78F9"/>
    <w:rsid w:val="00BF1272"/>
    <w:rsid w:val="00BF305A"/>
    <w:rsid w:val="00BF3DCF"/>
    <w:rsid w:val="00BF42C6"/>
    <w:rsid w:val="00BF5308"/>
    <w:rsid w:val="00BF5A8D"/>
    <w:rsid w:val="00C00880"/>
    <w:rsid w:val="00C04C5C"/>
    <w:rsid w:val="00C0627B"/>
    <w:rsid w:val="00C065A6"/>
    <w:rsid w:val="00C07538"/>
    <w:rsid w:val="00C10297"/>
    <w:rsid w:val="00C11B3F"/>
    <w:rsid w:val="00C11E1B"/>
    <w:rsid w:val="00C125D1"/>
    <w:rsid w:val="00C137FC"/>
    <w:rsid w:val="00C153A1"/>
    <w:rsid w:val="00C1677B"/>
    <w:rsid w:val="00C2083C"/>
    <w:rsid w:val="00C20FC3"/>
    <w:rsid w:val="00C21100"/>
    <w:rsid w:val="00C22B2F"/>
    <w:rsid w:val="00C2371E"/>
    <w:rsid w:val="00C24718"/>
    <w:rsid w:val="00C2504F"/>
    <w:rsid w:val="00C2510D"/>
    <w:rsid w:val="00C30CA8"/>
    <w:rsid w:val="00C3124A"/>
    <w:rsid w:val="00C31EBA"/>
    <w:rsid w:val="00C33B03"/>
    <w:rsid w:val="00C34B64"/>
    <w:rsid w:val="00C34D86"/>
    <w:rsid w:val="00C35892"/>
    <w:rsid w:val="00C364CD"/>
    <w:rsid w:val="00C36DB4"/>
    <w:rsid w:val="00C4136A"/>
    <w:rsid w:val="00C42FFC"/>
    <w:rsid w:val="00C464E4"/>
    <w:rsid w:val="00C47FCB"/>
    <w:rsid w:val="00C51B8C"/>
    <w:rsid w:val="00C527C4"/>
    <w:rsid w:val="00C52D44"/>
    <w:rsid w:val="00C52D51"/>
    <w:rsid w:val="00C56FDC"/>
    <w:rsid w:val="00C576DC"/>
    <w:rsid w:val="00C57732"/>
    <w:rsid w:val="00C57D0C"/>
    <w:rsid w:val="00C608AD"/>
    <w:rsid w:val="00C60F8C"/>
    <w:rsid w:val="00C61A66"/>
    <w:rsid w:val="00C63289"/>
    <w:rsid w:val="00C701E1"/>
    <w:rsid w:val="00C70B66"/>
    <w:rsid w:val="00C72E8E"/>
    <w:rsid w:val="00C741FC"/>
    <w:rsid w:val="00C74B57"/>
    <w:rsid w:val="00C74BB2"/>
    <w:rsid w:val="00C75614"/>
    <w:rsid w:val="00C771D0"/>
    <w:rsid w:val="00C77F81"/>
    <w:rsid w:val="00C805F7"/>
    <w:rsid w:val="00C82F33"/>
    <w:rsid w:val="00C83B7B"/>
    <w:rsid w:val="00C849ED"/>
    <w:rsid w:val="00C853CB"/>
    <w:rsid w:val="00C856B2"/>
    <w:rsid w:val="00C86BDC"/>
    <w:rsid w:val="00C878C8"/>
    <w:rsid w:val="00C90372"/>
    <w:rsid w:val="00C90ED8"/>
    <w:rsid w:val="00C91809"/>
    <w:rsid w:val="00C92F28"/>
    <w:rsid w:val="00C95BEF"/>
    <w:rsid w:val="00C96342"/>
    <w:rsid w:val="00C965FD"/>
    <w:rsid w:val="00C97291"/>
    <w:rsid w:val="00CA027B"/>
    <w:rsid w:val="00CA097D"/>
    <w:rsid w:val="00CA0F79"/>
    <w:rsid w:val="00CA1C4B"/>
    <w:rsid w:val="00CA1D6C"/>
    <w:rsid w:val="00CA2F3B"/>
    <w:rsid w:val="00CA35EB"/>
    <w:rsid w:val="00CA366C"/>
    <w:rsid w:val="00CA3AAE"/>
    <w:rsid w:val="00CA667B"/>
    <w:rsid w:val="00CA6933"/>
    <w:rsid w:val="00CA7CA1"/>
    <w:rsid w:val="00CB0E24"/>
    <w:rsid w:val="00CB1114"/>
    <w:rsid w:val="00CB1BCA"/>
    <w:rsid w:val="00CB24DD"/>
    <w:rsid w:val="00CB3F8B"/>
    <w:rsid w:val="00CC3742"/>
    <w:rsid w:val="00CC4B5E"/>
    <w:rsid w:val="00CC514A"/>
    <w:rsid w:val="00CC65B5"/>
    <w:rsid w:val="00CD1391"/>
    <w:rsid w:val="00CD3481"/>
    <w:rsid w:val="00CD34E7"/>
    <w:rsid w:val="00CD5447"/>
    <w:rsid w:val="00CD5B78"/>
    <w:rsid w:val="00CD7BD5"/>
    <w:rsid w:val="00CE100D"/>
    <w:rsid w:val="00CE2993"/>
    <w:rsid w:val="00CE3330"/>
    <w:rsid w:val="00CE3417"/>
    <w:rsid w:val="00CE4A50"/>
    <w:rsid w:val="00CE5982"/>
    <w:rsid w:val="00CF1071"/>
    <w:rsid w:val="00CF173F"/>
    <w:rsid w:val="00CF551B"/>
    <w:rsid w:val="00CF70A4"/>
    <w:rsid w:val="00D000F9"/>
    <w:rsid w:val="00D00156"/>
    <w:rsid w:val="00D01DED"/>
    <w:rsid w:val="00D0303B"/>
    <w:rsid w:val="00D054CA"/>
    <w:rsid w:val="00D05554"/>
    <w:rsid w:val="00D0788C"/>
    <w:rsid w:val="00D1341F"/>
    <w:rsid w:val="00D1572A"/>
    <w:rsid w:val="00D15CE1"/>
    <w:rsid w:val="00D22210"/>
    <w:rsid w:val="00D23776"/>
    <w:rsid w:val="00D260AE"/>
    <w:rsid w:val="00D30224"/>
    <w:rsid w:val="00D31DC3"/>
    <w:rsid w:val="00D32832"/>
    <w:rsid w:val="00D34374"/>
    <w:rsid w:val="00D35471"/>
    <w:rsid w:val="00D408AF"/>
    <w:rsid w:val="00D40B59"/>
    <w:rsid w:val="00D42668"/>
    <w:rsid w:val="00D43385"/>
    <w:rsid w:val="00D452F9"/>
    <w:rsid w:val="00D464F4"/>
    <w:rsid w:val="00D5267E"/>
    <w:rsid w:val="00D52E14"/>
    <w:rsid w:val="00D54660"/>
    <w:rsid w:val="00D54C79"/>
    <w:rsid w:val="00D5500F"/>
    <w:rsid w:val="00D56236"/>
    <w:rsid w:val="00D568F7"/>
    <w:rsid w:val="00D5715A"/>
    <w:rsid w:val="00D60816"/>
    <w:rsid w:val="00D61E49"/>
    <w:rsid w:val="00D61E9C"/>
    <w:rsid w:val="00D64C60"/>
    <w:rsid w:val="00D667C9"/>
    <w:rsid w:val="00D744F8"/>
    <w:rsid w:val="00D74A12"/>
    <w:rsid w:val="00D752B0"/>
    <w:rsid w:val="00D756C7"/>
    <w:rsid w:val="00D75A0D"/>
    <w:rsid w:val="00D77654"/>
    <w:rsid w:val="00D8141A"/>
    <w:rsid w:val="00D81CAC"/>
    <w:rsid w:val="00D858A9"/>
    <w:rsid w:val="00D85E08"/>
    <w:rsid w:val="00D86B09"/>
    <w:rsid w:val="00D86E39"/>
    <w:rsid w:val="00D87423"/>
    <w:rsid w:val="00D90E03"/>
    <w:rsid w:val="00D91E6B"/>
    <w:rsid w:val="00D9237C"/>
    <w:rsid w:val="00D93149"/>
    <w:rsid w:val="00D95760"/>
    <w:rsid w:val="00D97B85"/>
    <w:rsid w:val="00DA0D9D"/>
    <w:rsid w:val="00DA225C"/>
    <w:rsid w:val="00DA410D"/>
    <w:rsid w:val="00DA52B9"/>
    <w:rsid w:val="00DA5A36"/>
    <w:rsid w:val="00DA7922"/>
    <w:rsid w:val="00DB143D"/>
    <w:rsid w:val="00DB37A6"/>
    <w:rsid w:val="00DB5A3E"/>
    <w:rsid w:val="00DC038A"/>
    <w:rsid w:val="00DC1D72"/>
    <w:rsid w:val="00DC3717"/>
    <w:rsid w:val="00DC430A"/>
    <w:rsid w:val="00DC44F3"/>
    <w:rsid w:val="00DC52A2"/>
    <w:rsid w:val="00DC7F96"/>
    <w:rsid w:val="00DD26A4"/>
    <w:rsid w:val="00DD373E"/>
    <w:rsid w:val="00DD4EDD"/>
    <w:rsid w:val="00DD568C"/>
    <w:rsid w:val="00DE0332"/>
    <w:rsid w:val="00DE3CB5"/>
    <w:rsid w:val="00DE4DBD"/>
    <w:rsid w:val="00DE5374"/>
    <w:rsid w:val="00DE636A"/>
    <w:rsid w:val="00DE658C"/>
    <w:rsid w:val="00DE662B"/>
    <w:rsid w:val="00DE6C19"/>
    <w:rsid w:val="00DE7240"/>
    <w:rsid w:val="00DE76A8"/>
    <w:rsid w:val="00DE796E"/>
    <w:rsid w:val="00DE7A32"/>
    <w:rsid w:val="00DE7F43"/>
    <w:rsid w:val="00DF06F3"/>
    <w:rsid w:val="00DF2881"/>
    <w:rsid w:val="00DF2DBD"/>
    <w:rsid w:val="00DF506C"/>
    <w:rsid w:val="00DF5B27"/>
    <w:rsid w:val="00DF5DA5"/>
    <w:rsid w:val="00DF6B8F"/>
    <w:rsid w:val="00DF6F39"/>
    <w:rsid w:val="00E00501"/>
    <w:rsid w:val="00E01E6C"/>
    <w:rsid w:val="00E01F68"/>
    <w:rsid w:val="00E023BA"/>
    <w:rsid w:val="00E027A3"/>
    <w:rsid w:val="00E0316F"/>
    <w:rsid w:val="00E0409B"/>
    <w:rsid w:val="00E04C8A"/>
    <w:rsid w:val="00E0532E"/>
    <w:rsid w:val="00E10432"/>
    <w:rsid w:val="00E10E4E"/>
    <w:rsid w:val="00E11120"/>
    <w:rsid w:val="00E1388E"/>
    <w:rsid w:val="00E154B8"/>
    <w:rsid w:val="00E156B3"/>
    <w:rsid w:val="00E2006F"/>
    <w:rsid w:val="00E24FAB"/>
    <w:rsid w:val="00E25518"/>
    <w:rsid w:val="00E25FEB"/>
    <w:rsid w:val="00E27C7B"/>
    <w:rsid w:val="00E300C1"/>
    <w:rsid w:val="00E302C0"/>
    <w:rsid w:val="00E31CCE"/>
    <w:rsid w:val="00E3365D"/>
    <w:rsid w:val="00E33BED"/>
    <w:rsid w:val="00E343FC"/>
    <w:rsid w:val="00E346DB"/>
    <w:rsid w:val="00E349E6"/>
    <w:rsid w:val="00E35727"/>
    <w:rsid w:val="00E3598B"/>
    <w:rsid w:val="00E424A0"/>
    <w:rsid w:val="00E42CD7"/>
    <w:rsid w:val="00E43C31"/>
    <w:rsid w:val="00E46383"/>
    <w:rsid w:val="00E463AD"/>
    <w:rsid w:val="00E50345"/>
    <w:rsid w:val="00E50E8D"/>
    <w:rsid w:val="00E52BC4"/>
    <w:rsid w:val="00E56C61"/>
    <w:rsid w:val="00E57CE5"/>
    <w:rsid w:val="00E57FA5"/>
    <w:rsid w:val="00E60576"/>
    <w:rsid w:val="00E6257F"/>
    <w:rsid w:val="00E643B9"/>
    <w:rsid w:val="00E65D29"/>
    <w:rsid w:val="00E703DA"/>
    <w:rsid w:val="00E71523"/>
    <w:rsid w:val="00E73A08"/>
    <w:rsid w:val="00E7456A"/>
    <w:rsid w:val="00E7549B"/>
    <w:rsid w:val="00E76D66"/>
    <w:rsid w:val="00E77AE0"/>
    <w:rsid w:val="00E77C46"/>
    <w:rsid w:val="00E80E63"/>
    <w:rsid w:val="00E816BB"/>
    <w:rsid w:val="00E81A85"/>
    <w:rsid w:val="00E835FE"/>
    <w:rsid w:val="00E8544B"/>
    <w:rsid w:val="00E86237"/>
    <w:rsid w:val="00E864DD"/>
    <w:rsid w:val="00E86C39"/>
    <w:rsid w:val="00E874DE"/>
    <w:rsid w:val="00E9025E"/>
    <w:rsid w:val="00E9068E"/>
    <w:rsid w:val="00E92E1F"/>
    <w:rsid w:val="00E9401C"/>
    <w:rsid w:val="00E947A5"/>
    <w:rsid w:val="00E94C85"/>
    <w:rsid w:val="00EA1682"/>
    <w:rsid w:val="00EA4A57"/>
    <w:rsid w:val="00EA6072"/>
    <w:rsid w:val="00EA68D8"/>
    <w:rsid w:val="00EB1427"/>
    <w:rsid w:val="00EB1C6B"/>
    <w:rsid w:val="00EB2162"/>
    <w:rsid w:val="00EB36C5"/>
    <w:rsid w:val="00EB6160"/>
    <w:rsid w:val="00EB6E5F"/>
    <w:rsid w:val="00EC294F"/>
    <w:rsid w:val="00EC3873"/>
    <w:rsid w:val="00EC4074"/>
    <w:rsid w:val="00EC5523"/>
    <w:rsid w:val="00EC729A"/>
    <w:rsid w:val="00ED3589"/>
    <w:rsid w:val="00EE20A5"/>
    <w:rsid w:val="00EE2D87"/>
    <w:rsid w:val="00EE5A18"/>
    <w:rsid w:val="00EE5FB6"/>
    <w:rsid w:val="00EE6146"/>
    <w:rsid w:val="00EE69BD"/>
    <w:rsid w:val="00EF06C2"/>
    <w:rsid w:val="00EF070B"/>
    <w:rsid w:val="00EF1C7B"/>
    <w:rsid w:val="00EF2268"/>
    <w:rsid w:val="00EF3494"/>
    <w:rsid w:val="00EF36A5"/>
    <w:rsid w:val="00EF3A09"/>
    <w:rsid w:val="00EF4473"/>
    <w:rsid w:val="00EF58EF"/>
    <w:rsid w:val="00EF595A"/>
    <w:rsid w:val="00EF69F3"/>
    <w:rsid w:val="00EF7F19"/>
    <w:rsid w:val="00F01F13"/>
    <w:rsid w:val="00F02902"/>
    <w:rsid w:val="00F02CF2"/>
    <w:rsid w:val="00F02D19"/>
    <w:rsid w:val="00F03DF1"/>
    <w:rsid w:val="00F063AC"/>
    <w:rsid w:val="00F069FC"/>
    <w:rsid w:val="00F0713E"/>
    <w:rsid w:val="00F07FAE"/>
    <w:rsid w:val="00F07FCC"/>
    <w:rsid w:val="00F10825"/>
    <w:rsid w:val="00F119FC"/>
    <w:rsid w:val="00F12108"/>
    <w:rsid w:val="00F140C2"/>
    <w:rsid w:val="00F1446D"/>
    <w:rsid w:val="00F15063"/>
    <w:rsid w:val="00F1511E"/>
    <w:rsid w:val="00F1731F"/>
    <w:rsid w:val="00F17E80"/>
    <w:rsid w:val="00F200EB"/>
    <w:rsid w:val="00F21146"/>
    <w:rsid w:val="00F23501"/>
    <w:rsid w:val="00F23B8C"/>
    <w:rsid w:val="00F2418C"/>
    <w:rsid w:val="00F24BF7"/>
    <w:rsid w:val="00F26238"/>
    <w:rsid w:val="00F305FD"/>
    <w:rsid w:val="00F31CDD"/>
    <w:rsid w:val="00F33C0D"/>
    <w:rsid w:val="00F352AF"/>
    <w:rsid w:val="00F36B8B"/>
    <w:rsid w:val="00F37279"/>
    <w:rsid w:val="00F37C98"/>
    <w:rsid w:val="00F37FBE"/>
    <w:rsid w:val="00F404F2"/>
    <w:rsid w:val="00F41B8D"/>
    <w:rsid w:val="00F42A01"/>
    <w:rsid w:val="00F4359E"/>
    <w:rsid w:val="00F443E0"/>
    <w:rsid w:val="00F45AE8"/>
    <w:rsid w:val="00F45FED"/>
    <w:rsid w:val="00F46149"/>
    <w:rsid w:val="00F47BEF"/>
    <w:rsid w:val="00F47DE7"/>
    <w:rsid w:val="00F50304"/>
    <w:rsid w:val="00F506B7"/>
    <w:rsid w:val="00F5347A"/>
    <w:rsid w:val="00F545A3"/>
    <w:rsid w:val="00F54D6B"/>
    <w:rsid w:val="00F556E7"/>
    <w:rsid w:val="00F5757B"/>
    <w:rsid w:val="00F61052"/>
    <w:rsid w:val="00F659A6"/>
    <w:rsid w:val="00F66EB5"/>
    <w:rsid w:val="00F71127"/>
    <w:rsid w:val="00F73053"/>
    <w:rsid w:val="00F7322D"/>
    <w:rsid w:val="00F74361"/>
    <w:rsid w:val="00F7626F"/>
    <w:rsid w:val="00F768AD"/>
    <w:rsid w:val="00F772DE"/>
    <w:rsid w:val="00F81813"/>
    <w:rsid w:val="00F856B5"/>
    <w:rsid w:val="00F860DD"/>
    <w:rsid w:val="00F9256C"/>
    <w:rsid w:val="00F93A79"/>
    <w:rsid w:val="00F940A1"/>
    <w:rsid w:val="00F94547"/>
    <w:rsid w:val="00F947B4"/>
    <w:rsid w:val="00F961A7"/>
    <w:rsid w:val="00FA089A"/>
    <w:rsid w:val="00FA08AC"/>
    <w:rsid w:val="00FA16C2"/>
    <w:rsid w:val="00FA1924"/>
    <w:rsid w:val="00FA23EC"/>
    <w:rsid w:val="00FA4BA9"/>
    <w:rsid w:val="00FB0356"/>
    <w:rsid w:val="00FB1099"/>
    <w:rsid w:val="00FB111A"/>
    <w:rsid w:val="00FB611A"/>
    <w:rsid w:val="00FB772A"/>
    <w:rsid w:val="00FB7D42"/>
    <w:rsid w:val="00FC0D5C"/>
    <w:rsid w:val="00FC0FC8"/>
    <w:rsid w:val="00FC179D"/>
    <w:rsid w:val="00FC4037"/>
    <w:rsid w:val="00FC4EF4"/>
    <w:rsid w:val="00FC5A0A"/>
    <w:rsid w:val="00FC74FF"/>
    <w:rsid w:val="00FC7E85"/>
    <w:rsid w:val="00FD0530"/>
    <w:rsid w:val="00FD0BDD"/>
    <w:rsid w:val="00FD4B59"/>
    <w:rsid w:val="00FD4FA9"/>
    <w:rsid w:val="00FD544B"/>
    <w:rsid w:val="00FE0427"/>
    <w:rsid w:val="00FE085B"/>
    <w:rsid w:val="00FE178B"/>
    <w:rsid w:val="00FE197C"/>
    <w:rsid w:val="00FE2DB4"/>
    <w:rsid w:val="00FE63F2"/>
    <w:rsid w:val="00FE680D"/>
    <w:rsid w:val="00FE6942"/>
    <w:rsid w:val="00FE70D1"/>
    <w:rsid w:val="00FE799C"/>
    <w:rsid w:val="00FF1585"/>
    <w:rsid w:val="00FF3307"/>
    <w:rsid w:val="00FF4B8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AB3AA1"/>
  <w15:chartTrackingRefBased/>
  <w15:docId w15:val="{F3D423A0-6913-498C-87E1-24C1BBC8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098A"/>
    <w:rPr>
      <w:sz w:val="24"/>
      <w:szCs w:val="24"/>
      <w:lang w:val="es-ES" w:eastAsia="es-ES"/>
    </w:rPr>
  </w:style>
  <w:style w:type="paragraph" w:styleId="Ttulo1">
    <w:name w:val="heading 1"/>
    <w:aliases w:val="TITULO,Título 1A"/>
    <w:basedOn w:val="Normal"/>
    <w:next w:val="Normal"/>
    <w:link w:val="Ttulo1Car"/>
    <w:autoRedefine/>
    <w:qFormat/>
    <w:pPr>
      <w:keepNext/>
      <w:framePr w:hSpace="141" w:wrap="around" w:vAnchor="text" w:hAnchor="text" w:y="1"/>
      <w:spacing w:line="360" w:lineRule="auto"/>
      <w:suppressOverlap/>
      <w:jc w:val="center"/>
      <w:outlineLvl w:val="0"/>
    </w:pPr>
    <w:rPr>
      <w:rFonts w:ascii="Arial" w:hAnsi="Arial" w:cs="Arial"/>
      <w:bCs/>
      <w:sz w:val="22"/>
      <w:szCs w:val="22"/>
    </w:rPr>
  </w:style>
  <w:style w:type="paragraph" w:styleId="Ttulo2">
    <w:name w:val="heading 2"/>
    <w:basedOn w:val="Normal"/>
    <w:next w:val="Normal"/>
    <w:link w:val="Ttulo2Car"/>
    <w:autoRedefine/>
    <w:qFormat/>
    <w:rsid w:val="00FE0427"/>
    <w:pPr>
      <w:keepNext/>
      <w:numPr>
        <w:numId w:val="1"/>
      </w:numPr>
      <w:spacing w:before="240" w:after="60"/>
      <w:jc w:val="both"/>
      <w:outlineLvl w:val="1"/>
    </w:pPr>
    <w:rPr>
      <w:rFonts w:ascii="Arial" w:hAnsi="Arial"/>
      <w:sz w:val="22"/>
      <w:szCs w:val="28"/>
      <w:lang w:val="x-none" w:eastAsia="x-none"/>
    </w:rPr>
  </w:style>
  <w:style w:type="paragraph" w:styleId="Ttulo3">
    <w:name w:val="heading 3"/>
    <w:basedOn w:val="Normal"/>
    <w:next w:val="Normal"/>
    <w:qFormat/>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qFormat/>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qFormat/>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qFormat/>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jc w:val="both"/>
    </w:pPr>
    <w:rPr>
      <w:rFonts w:ascii="Arial" w:hAnsi="Arial" w:cs="Arial"/>
      <w:sz w:val="20"/>
      <w:szCs w:val="28"/>
    </w:rPr>
  </w:style>
  <w:style w:type="paragraph" w:styleId="Piedepgina">
    <w:name w:val="footer"/>
    <w:basedOn w:val="Normal"/>
    <w:link w:val="PiedepginaCar"/>
    <w:uiPriority w:val="99"/>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pPr>
      <w:numPr>
        <w:numId w:val="2"/>
      </w:numPr>
      <w:spacing w:line="360" w:lineRule="auto"/>
      <w:jc w:val="both"/>
    </w:pPr>
    <w:rPr>
      <w:rFonts w:ascii="Arial" w:hAnsi="Arial" w:cs="Arial"/>
      <w:szCs w:val="20"/>
    </w:rPr>
  </w:style>
  <w:style w:type="paragraph" w:styleId="Textoindependiente">
    <w:name w:val="Body Text"/>
    <w:basedOn w:val="Normal"/>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style>
  <w:style w:type="paragraph" w:styleId="Descripcin">
    <w:name w:val="caption"/>
    <w:basedOn w:val="Normal"/>
    <w:next w:val="Normal"/>
    <w:qFormat/>
    <w:pPr>
      <w:spacing w:before="120" w:after="120" w:line="360" w:lineRule="auto"/>
      <w:jc w:val="center"/>
    </w:pPr>
    <w:rPr>
      <w:rFonts w:ascii="Arial" w:hAnsi="Arial" w:cs="Arial"/>
      <w:b/>
      <w:bCs/>
      <w:sz w:val="20"/>
      <w:szCs w:val="20"/>
    </w:rPr>
  </w:style>
  <w:style w:type="paragraph" w:styleId="Textonotapie">
    <w:name w:val="footnote text"/>
    <w:basedOn w:val="Normal"/>
    <w:semiHidden/>
    <w:pPr>
      <w:spacing w:line="360" w:lineRule="auto"/>
      <w:jc w:val="both"/>
    </w:pPr>
    <w:rPr>
      <w:rFonts w:ascii="Arial" w:hAnsi="Arial" w:cs="Arial"/>
      <w:sz w:val="20"/>
      <w:szCs w:val="20"/>
    </w:rPr>
  </w:style>
  <w:style w:type="character" w:styleId="Refdenotaalpie">
    <w:name w:val="footnote reference"/>
    <w:semiHidden/>
    <w:rPr>
      <w:vertAlign w:val="superscript"/>
    </w:rPr>
  </w:style>
  <w:style w:type="paragraph" w:styleId="Textoindependiente2">
    <w:name w:val="Body Text 2"/>
    <w:basedOn w:val="Normal"/>
    <w:pPr>
      <w:spacing w:line="360" w:lineRule="auto"/>
      <w:jc w:val="both"/>
    </w:pPr>
    <w:rPr>
      <w:rFonts w:ascii="Arial" w:hAnsi="Arial" w:cs="Arial"/>
      <w:sz w:val="22"/>
      <w:szCs w:val="28"/>
    </w:rPr>
  </w:style>
  <w:style w:type="paragraph" w:styleId="Textoindependiente3">
    <w:name w:val="Body Text 3"/>
    <w:basedOn w:val="Normal"/>
    <w:pPr>
      <w:spacing w:line="360" w:lineRule="auto"/>
      <w:jc w:val="both"/>
    </w:pPr>
    <w:rPr>
      <w:rFonts w:ascii="Arial" w:hAnsi="Arial" w:cs="Arial"/>
      <w:sz w:val="22"/>
      <w:szCs w:val="28"/>
    </w:rPr>
  </w:style>
  <w:style w:type="paragraph" w:styleId="Sangradetextonormal">
    <w:name w:val="Body Text Indent"/>
    <w:basedOn w:val="Normal"/>
    <w:link w:val="SangradetextonormalCar"/>
    <w:pPr>
      <w:ind w:left="357"/>
      <w:jc w:val="both"/>
    </w:pPr>
    <w:rPr>
      <w:rFonts w:ascii="Arial" w:hAnsi="Arial" w:cs="Arial"/>
      <w:sz w:val="22"/>
      <w:szCs w:val="28"/>
    </w:rPr>
  </w:style>
  <w:style w:type="paragraph" w:styleId="TDC1">
    <w:name w:val="toc 1"/>
    <w:basedOn w:val="Normal"/>
    <w:next w:val="Normal"/>
    <w:autoRedefine/>
    <w:semiHidden/>
    <w:pPr>
      <w:spacing w:before="120" w:after="120"/>
    </w:pPr>
    <w:rPr>
      <w:b/>
      <w:bCs/>
      <w:caps/>
    </w:rPr>
  </w:style>
  <w:style w:type="paragraph" w:styleId="TDC2">
    <w:name w:val="toc 2"/>
    <w:basedOn w:val="Normal"/>
    <w:next w:val="Normal"/>
    <w:autoRedefine/>
    <w:uiPriority w:val="39"/>
    <w:pPr>
      <w:ind w:left="240"/>
    </w:pPr>
    <w:rPr>
      <w:smallCaps/>
    </w:rPr>
  </w:style>
  <w:style w:type="paragraph" w:styleId="TDC3">
    <w:name w:val="toc 3"/>
    <w:basedOn w:val="Normal"/>
    <w:next w:val="Normal"/>
    <w:autoRedefine/>
    <w:uiPriority w:val="39"/>
    <w:rsid w:val="00A97D80"/>
    <w:pPr>
      <w:tabs>
        <w:tab w:val="right" w:pos="340"/>
        <w:tab w:val="right" w:leader="dot" w:pos="9061"/>
      </w:tabs>
      <w:spacing w:line="360" w:lineRule="auto"/>
      <w:jc w:val="center"/>
    </w:pPr>
    <w:rPr>
      <w:rFonts w:ascii="Arial Narrow" w:hAnsi="Arial Narrow" w:cs="Arial"/>
      <w:b/>
      <w:bCs/>
      <w:sz w:val="22"/>
      <w:szCs w:val="22"/>
    </w:rPr>
  </w:style>
  <w:style w:type="paragraph" w:styleId="TDC4">
    <w:name w:val="toc 4"/>
    <w:basedOn w:val="Normal"/>
    <w:next w:val="Normal"/>
    <w:autoRedefine/>
    <w:semiHidden/>
    <w:pPr>
      <w:ind w:left="720"/>
    </w:pPr>
    <w:rPr>
      <w:szCs w:val="21"/>
    </w:rPr>
  </w:style>
  <w:style w:type="paragraph" w:styleId="TDC5">
    <w:name w:val="toc 5"/>
    <w:basedOn w:val="Normal"/>
    <w:next w:val="Normal"/>
    <w:autoRedefine/>
    <w:semiHidden/>
    <w:pPr>
      <w:ind w:left="960"/>
    </w:pPr>
    <w:rPr>
      <w:szCs w:val="21"/>
    </w:rPr>
  </w:style>
  <w:style w:type="paragraph" w:styleId="TDC6">
    <w:name w:val="toc 6"/>
    <w:basedOn w:val="Normal"/>
    <w:next w:val="Normal"/>
    <w:autoRedefine/>
    <w:semiHidden/>
    <w:pPr>
      <w:ind w:left="1200"/>
    </w:pPr>
    <w:rPr>
      <w:szCs w:val="21"/>
    </w:rPr>
  </w:style>
  <w:style w:type="paragraph" w:styleId="TDC7">
    <w:name w:val="toc 7"/>
    <w:basedOn w:val="Normal"/>
    <w:next w:val="Normal"/>
    <w:autoRedefine/>
    <w:semiHidden/>
    <w:pPr>
      <w:ind w:left="1440"/>
    </w:pPr>
    <w:rPr>
      <w:szCs w:val="21"/>
    </w:rPr>
  </w:style>
  <w:style w:type="paragraph" w:styleId="TDC8">
    <w:name w:val="toc 8"/>
    <w:basedOn w:val="Normal"/>
    <w:next w:val="Normal"/>
    <w:autoRedefine/>
    <w:semiHidden/>
    <w:pPr>
      <w:ind w:left="1680"/>
    </w:pPr>
    <w:rPr>
      <w:szCs w:val="21"/>
    </w:rPr>
  </w:style>
  <w:style w:type="paragraph" w:styleId="TDC9">
    <w:name w:val="toc 9"/>
    <w:basedOn w:val="Normal"/>
    <w:next w:val="Normal"/>
    <w:autoRedefine/>
    <w:semiHidden/>
    <w:pPr>
      <w:ind w:left="1920"/>
    </w:pPr>
    <w:rPr>
      <w:szCs w:val="21"/>
    </w:rPr>
  </w:style>
  <w:style w:type="paragraph" w:styleId="NormalWeb">
    <w:name w:val="Normal (Web)"/>
    <w:basedOn w:val="Normal"/>
    <w:uiPriority w:val="99"/>
    <w:rPr>
      <w:rFonts w:ascii="Arial" w:eastAsia="Arial Unicode MS" w:hAnsi="Arial" w:cs="Arial"/>
      <w:color w:val="666666"/>
      <w:sz w:val="18"/>
      <w:szCs w:val="18"/>
    </w:rPr>
  </w:style>
  <w:style w:type="paragraph" w:styleId="Sangra2detindependiente">
    <w:name w:val="Body Text Indent 2"/>
    <w:basedOn w:val="Normal"/>
    <w:pPr>
      <w:spacing w:line="360" w:lineRule="auto"/>
      <w:ind w:left="708"/>
      <w:jc w:val="both"/>
    </w:pPr>
    <w:rPr>
      <w:rFonts w:ascii="Arial" w:hAnsi="Arial" w:cs="Arial"/>
      <w:sz w:val="22"/>
    </w:rPr>
  </w:style>
  <w:style w:type="character" w:styleId="Hipervnculo">
    <w:name w:val="Hyperlink"/>
    <w:uiPriority w:val="99"/>
    <w:rPr>
      <w:color w:val="0000FF"/>
      <w:u w:val="single"/>
    </w:rPr>
  </w:style>
  <w:style w:type="paragraph" w:styleId="Tabladeilustraciones">
    <w:name w:val="table of figures"/>
    <w:basedOn w:val="Normal"/>
    <w:next w:val="Normal"/>
    <w:uiPriority w:val="99"/>
    <w:pPr>
      <w:ind w:left="480" w:hanging="480"/>
    </w:pPr>
    <w:rPr>
      <w:smallCaps/>
    </w:rPr>
  </w:style>
  <w:style w:type="paragraph" w:customStyle="1" w:styleId="Sombreadovistoso-nfasis11">
    <w:name w:val="Sombreado vistoso - Énfasis 11"/>
    <w:hidden/>
    <w:uiPriority w:val="99"/>
    <w:semiHidden/>
    <w:rsid w:val="00BB39E9"/>
    <w:rPr>
      <w:sz w:val="24"/>
      <w:szCs w:val="24"/>
      <w:lang w:val="es-ES" w:eastAsia="es-ES"/>
    </w:rPr>
  </w:style>
  <w:style w:type="paragraph" w:styleId="Textodeglobo">
    <w:name w:val="Balloon Text"/>
    <w:basedOn w:val="Normal"/>
    <w:link w:val="TextodegloboCar"/>
    <w:rsid w:val="00BB39E9"/>
    <w:rPr>
      <w:rFonts w:ascii="Tahoma" w:hAnsi="Tahoma"/>
      <w:sz w:val="16"/>
      <w:szCs w:val="16"/>
      <w:lang w:val="x-none" w:eastAsia="x-none"/>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x-none" w:eastAsia="x-none"/>
    </w:rPr>
  </w:style>
  <w:style w:type="paragraph" w:customStyle="1" w:styleId="Default">
    <w:name w:val="Default"/>
    <w:rsid w:val="00E60576"/>
    <w:pPr>
      <w:autoSpaceDE w:val="0"/>
      <w:autoSpaceDN w:val="0"/>
      <w:adjustRightInd w:val="0"/>
    </w:pPr>
    <w:rPr>
      <w:rFonts w:ascii="Calibri" w:hAnsi="Calibri" w:cs="Calibri"/>
      <w:color w:val="000000"/>
      <w:sz w:val="24"/>
      <w:szCs w:val="24"/>
      <w:lang w:val="es-ES"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EE6146"/>
    <w:rPr>
      <w:rFonts w:ascii="Arial" w:hAnsi="Arial" w:cs="Arial"/>
      <w:bCs/>
      <w:sz w:val="22"/>
      <w:szCs w:val="22"/>
      <w:lang w:val="es-ES"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9366C"/>
    <w:pPr>
      <w:ind w:left="708"/>
    </w:pPr>
  </w:style>
  <w:style w:type="paragraph" w:styleId="TtuloTDC">
    <w:name w:val="TOC Heading"/>
    <w:basedOn w:val="Ttulo1"/>
    <w:next w:val="Normal"/>
    <w:uiPriority w:val="39"/>
    <w:unhideWhenUsed/>
    <w:qFormat/>
    <w:rsid w:val="00994CF5"/>
    <w:pPr>
      <w:keepLines/>
      <w:framePr w:hSpace="0" w:wrap="auto" w:vAnchor="margin" w:yAlign="inline"/>
      <w:spacing w:before="240" w:line="259" w:lineRule="auto"/>
      <w:suppressOverlap w:val="0"/>
      <w:jc w:val="left"/>
      <w:outlineLvl w:val="9"/>
    </w:pPr>
    <w:rPr>
      <w:rFonts w:ascii="Calibri Light" w:hAnsi="Calibri Light" w:cs="Times New Roman"/>
      <w:bCs w:val="0"/>
      <w:color w:val="2F5496"/>
      <w:sz w:val="32"/>
      <w:szCs w:val="32"/>
      <w:lang w:val="es-CO"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numPr>
        <w:numId w:val="5"/>
      </w:numPr>
      <w:contextualSpacing/>
    </w:pPr>
  </w:style>
  <w:style w:type="paragraph" w:styleId="Listaconvietas2">
    <w:name w:val="List Bullet 2"/>
    <w:basedOn w:val="Normal"/>
    <w:rsid w:val="003D137C"/>
    <w:pPr>
      <w:numPr>
        <w:numId w:val="6"/>
      </w:numPr>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 w:type="character" w:customStyle="1" w:styleId="PiedepginaCar">
    <w:name w:val="Pie de página Car"/>
    <w:basedOn w:val="Fuentedeprrafopredeter"/>
    <w:link w:val="Piedepgina"/>
    <w:uiPriority w:val="99"/>
    <w:rsid w:val="00424850"/>
    <w:rPr>
      <w:rFonts w:ascii="Arial" w:hAnsi="Arial" w:cs="Arial"/>
      <w:sz w:val="22"/>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1601">
      <w:bodyDiv w:val="1"/>
      <w:marLeft w:val="0"/>
      <w:marRight w:val="0"/>
      <w:marTop w:val="0"/>
      <w:marBottom w:val="0"/>
      <w:divBdr>
        <w:top w:val="none" w:sz="0" w:space="0" w:color="auto"/>
        <w:left w:val="none" w:sz="0" w:space="0" w:color="auto"/>
        <w:bottom w:val="none" w:sz="0" w:space="0" w:color="auto"/>
        <w:right w:val="none" w:sz="0" w:space="0" w:color="auto"/>
      </w:divBdr>
    </w:div>
    <w:div w:id="46759114">
      <w:bodyDiv w:val="1"/>
      <w:marLeft w:val="0"/>
      <w:marRight w:val="0"/>
      <w:marTop w:val="0"/>
      <w:marBottom w:val="0"/>
      <w:divBdr>
        <w:top w:val="none" w:sz="0" w:space="0" w:color="auto"/>
        <w:left w:val="none" w:sz="0" w:space="0" w:color="auto"/>
        <w:bottom w:val="none" w:sz="0" w:space="0" w:color="auto"/>
        <w:right w:val="none" w:sz="0" w:space="0" w:color="auto"/>
      </w:divBdr>
    </w:div>
    <w:div w:id="72550162">
      <w:bodyDiv w:val="1"/>
      <w:marLeft w:val="0"/>
      <w:marRight w:val="0"/>
      <w:marTop w:val="0"/>
      <w:marBottom w:val="0"/>
      <w:divBdr>
        <w:top w:val="none" w:sz="0" w:space="0" w:color="auto"/>
        <w:left w:val="none" w:sz="0" w:space="0" w:color="auto"/>
        <w:bottom w:val="none" w:sz="0" w:space="0" w:color="auto"/>
        <w:right w:val="none" w:sz="0" w:space="0" w:color="auto"/>
      </w:divBdr>
    </w:div>
    <w:div w:id="108865273">
      <w:bodyDiv w:val="1"/>
      <w:marLeft w:val="0"/>
      <w:marRight w:val="0"/>
      <w:marTop w:val="0"/>
      <w:marBottom w:val="0"/>
      <w:divBdr>
        <w:top w:val="none" w:sz="0" w:space="0" w:color="auto"/>
        <w:left w:val="none" w:sz="0" w:space="0" w:color="auto"/>
        <w:bottom w:val="none" w:sz="0" w:space="0" w:color="auto"/>
        <w:right w:val="none" w:sz="0" w:space="0" w:color="auto"/>
      </w:divBdr>
    </w:div>
    <w:div w:id="124130739">
      <w:bodyDiv w:val="1"/>
      <w:marLeft w:val="0"/>
      <w:marRight w:val="0"/>
      <w:marTop w:val="0"/>
      <w:marBottom w:val="0"/>
      <w:divBdr>
        <w:top w:val="none" w:sz="0" w:space="0" w:color="auto"/>
        <w:left w:val="none" w:sz="0" w:space="0" w:color="auto"/>
        <w:bottom w:val="none" w:sz="0" w:space="0" w:color="auto"/>
        <w:right w:val="none" w:sz="0" w:space="0" w:color="auto"/>
      </w:divBdr>
    </w:div>
    <w:div w:id="159390135">
      <w:bodyDiv w:val="1"/>
      <w:marLeft w:val="0"/>
      <w:marRight w:val="0"/>
      <w:marTop w:val="0"/>
      <w:marBottom w:val="0"/>
      <w:divBdr>
        <w:top w:val="none" w:sz="0" w:space="0" w:color="auto"/>
        <w:left w:val="none" w:sz="0" w:space="0" w:color="auto"/>
        <w:bottom w:val="none" w:sz="0" w:space="0" w:color="auto"/>
        <w:right w:val="none" w:sz="0" w:space="0" w:color="auto"/>
      </w:divBdr>
    </w:div>
    <w:div w:id="255016609">
      <w:bodyDiv w:val="1"/>
      <w:marLeft w:val="0"/>
      <w:marRight w:val="0"/>
      <w:marTop w:val="0"/>
      <w:marBottom w:val="0"/>
      <w:divBdr>
        <w:top w:val="none" w:sz="0" w:space="0" w:color="auto"/>
        <w:left w:val="none" w:sz="0" w:space="0" w:color="auto"/>
        <w:bottom w:val="none" w:sz="0" w:space="0" w:color="auto"/>
        <w:right w:val="none" w:sz="0" w:space="0" w:color="auto"/>
      </w:divBdr>
    </w:div>
    <w:div w:id="268778810">
      <w:bodyDiv w:val="1"/>
      <w:marLeft w:val="0"/>
      <w:marRight w:val="0"/>
      <w:marTop w:val="0"/>
      <w:marBottom w:val="0"/>
      <w:divBdr>
        <w:top w:val="none" w:sz="0" w:space="0" w:color="auto"/>
        <w:left w:val="none" w:sz="0" w:space="0" w:color="auto"/>
        <w:bottom w:val="none" w:sz="0" w:space="0" w:color="auto"/>
        <w:right w:val="none" w:sz="0" w:space="0" w:color="auto"/>
      </w:divBdr>
    </w:div>
    <w:div w:id="334306276">
      <w:bodyDiv w:val="1"/>
      <w:marLeft w:val="0"/>
      <w:marRight w:val="0"/>
      <w:marTop w:val="0"/>
      <w:marBottom w:val="0"/>
      <w:divBdr>
        <w:top w:val="none" w:sz="0" w:space="0" w:color="auto"/>
        <w:left w:val="none" w:sz="0" w:space="0" w:color="auto"/>
        <w:bottom w:val="none" w:sz="0" w:space="0" w:color="auto"/>
        <w:right w:val="none" w:sz="0" w:space="0" w:color="auto"/>
      </w:divBdr>
    </w:div>
    <w:div w:id="460390404">
      <w:bodyDiv w:val="1"/>
      <w:marLeft w:val="0"/>
      <w:marRight w:val="0"/>
      <w:marTop w:val="0"/>
      <w:marBottom w:val="0"/>
      <w:divBdr>
        <w:top w:val="none" w:sz="0" w:space="0" w:color="auto"/>
        <w:left w:val="none" w:sz="0" w:space="0" w:color="auto"/>
        <w:bottom w:val="none" w:sz="0" w:space="0" w:color="auto"/>
        <w:right w:val="none" w:sz="0" w:space="0" w:color="auto"/>
      </w:divBdr>
    </w:div>
    <w:div w:id="510805400">
      <w:bodyDiv w:val="1"/>
      <w:marLeft w:val="0"/>
      <w:marRight w:val="0"/>
      <w:marTop w:val="0"/>
      <w:marBottom w:val="0"/>
      <w:divBdr>
        <w:top w:val="none" w:sz="0" w:space="0" w:color="auto"/>
        <w:left w:val="none" w:sz="0" w:space="0" w:color="auto"/>
        <w:bottom w:val="none" w:sz="0" w:space="0" w:color="auto"/>
        <w:right w:val="none" w:sz="0" w:space="0" w:color="auto"/>
      </w:divBdr>
    </w:div>
    <w:div w:id="546768570">
      <w:bodyDiv w:val="1"/>
      <w:marLeft w:val="0"/>
      <w:marRight w:val="0"/>
      <w:marTop w:val="0"/>
      <w:marBottom w:val="0"/>
      <w:divBdr>
        <w:top w:val="none" w:sz="0" w:space="0" w:color="auto"/>
        <w:left w:val="none" w:sz="0" w:space="0" w:color="auto"/>
        <w:bottom w:val="none" w:sz="0" w:space="0" w:color="auto"/>
        <w:right w:val="none" w:sz="0" w:space="0" w:color="auto"/>
      </w:divBdr>
    </w:div>
    <w:div w:id="558059279">
      <w:bodyDiv w:val="1"/>
      <w:marLeft w:val="0"/>
      <w:marRight w:val="0"/>
      <w:marTop w:val="0"/>
      <w:marBottom w:val="0"/>
      <w:divBdr>
        <w:top w:val="none" w:sz="0" w:space="0" w:color="auto"/>
        <w:left w:val="none" w:sz="0" w:space="0" w:color="auto"/>
        <w:bottom w:val="none" w:sz="0" w:space="0" w:color="auto"/>
        <w:right w:val="none" w:sz="0" w:space="0" w:color="auto"/>
      </w:divBdr>
    </w:div>
    <w:div w:id="664893894">
      <w:bodyDiv w:val="1"/>
      <w:marLeft w:val="0"/>
      <w:marRight w:val="0"/>
      <w:marTop w:val="0"/>
      <w:marBottom w:val="0"/>
      <w:divBdr>
        <w:top w:val="none" w:sz="0" w:space="0" w:color="auto"/>
        <w:left w:val="none" w:sz="0" w:space="0" w:color="auto"/>
        <w:bottom w:val="none" w:sz="0" w:space="0" w:color="auto"/>
        <w:right w:val="none" w:sz="0" w:space="0" w:color="auto"/>
      </w:divBdr>
    </w:div>
    <w:div w:id="770050068">
      <w:bodyDiv w:val="1"/>
      <w:marLeft w:val="0"/>
      <w:marRight w:val="0"/>
      <w:marTop w:val="0"/>
      <w:marBottom w:val="0"/>
      <w:divBdr>
        <w:top w:val="none" w:sz="0" w:space="0" w:color="auto"/>
        <w:left w:val="none" w:sz="0" w:space="0" w:color="auto"/>
        <w:bottom w:val="none" w:sz="0" w:space="0" w:color="auto"/>
        <w:right w:val="none" w:sz="0" w:space="0" w:color="auto"/>
      </w:divBdr>
    </w:div>
    <w:div w:id="771169767">
      <w:bodyDiv w:val="1"/>
      <w:marLeft w:val="0"/>
      <w:marRight w:val="0"/>
      <w:marTop w:val="0"/>
      <w:marBottom w:val="0"/>
      <w:divBdr>
        <w:top w:val="none" w:sz="0" w:space="0" w:color="auto"/>
        <w:left w:val="none" w:sz="0" w:space="0" w:color="auto"/>
        <w:bottom w:val="none" w:sz="0" w:space="0" w:color="auto"/>
        <w:right w:val="none" w:sz="0" w:space="0" w:color="auto"/>
      </w:divBdr>
    </w:div>
    <w:div w:id="804464449">
      <w:bodyDiv w:val="1"/>
      <w:marLeft w:val="0"/>
      <w:marRight w:val="0"/>
      <w:marTop w:val="0"/>
      <w:marBottom w:val="0"/>
      <w:divBdr>
        <w:top w:val="none" w:sz="0" w:space="0" w:color="auto"/>
        <w:left w:val="none" w:sz="0" w:space="0" w:color="auto"/>
        <w:bottom w:val="none" w:sz="0" w:space="0" w:color="auto"/>
        <w:right w:val="none" w:sz="0" w:space="0" w:color="auto"/>
      </w:divBdr>
    </w:div>
    <w:div w:id="889153604">
      <w:bodyDiv w:val="1"/>
      <w:marLeft w:val="0"/>
      <w:marRight w:val="0"/>
      <w:marTop w:val="0"/>
      <w:marBottom w:val="0"/>
      <w:divBdr>
        <w:top w:val="none" w:sz="0" w:space="0" w:color="auto"/>
        <w:left w:val="none" w:sz="0" w:space="0" w:color="auto"/>
        <w:bottom w:val="none" w:sz="0" w:space="0" w:color="auto"/>
        <w:right w:val="none" w:sz="0" w:space="0" w:color="auto"/>
      </w:divBdr>
    </w:div>
    <w:div w:id="976253894">
      <w:bodyDiv w:val="1"/>
      <w:marLeft w:val="0"/>
      <w:marRight w:val="0"/>
      <w:marTop w:val="0"/>
      <w:marBottom w:val="0"/>
      <w:divBdr>
        <w:top w:val="none" w:sz="0" w:space="0" w:color="auto"/>
        <w:left w:val="none" w:sz="0" w:space="0" w:color="auto"/>
        <w:bottom w:val="none" w:sz="0" w:space="0" w:color="auto"/>
        <w:right w:val="none" w:sz="0" w:space="0" w:color="auto"/>
      </w:divBdr>
    </w:div>
    <w:div w:id="994528282">
      <w:bodyDiv w:val="1"/>
      <w:marLeft w:val="0"/>
      <w:marRight w:val="0"/>
      <w:marTop w:val="0"/>
      <w:marBottom w:val="0"/>
      <w:divBdr>
        <w:top w:val="none" w:sz="0" w:space="0" w:color="auto"/>
        <w:left w:val="none" w:sz="0" w:space="0" w:color="auto"/>
        <w:bottom w:val="none" w:sz="0" w:space="0" w:color="auto"/>
        <w:right w:val="none" w:sz="0" w:space="0" w:color="auto"/>
      </w:divBdr>
    </w:div>
    <w:div w:id="1003782029">
      <w:bodyDiv w:val="1"/>
      <w:marLeft w:val="0"/>
      <w:marRight w:val="0"/>
      <w:marTop w:val="0"/>
      <w:marBottom w:val="0"/>
      <w:divBdr>
        <w:top w:val="none" w:sz="0" w:space="0" w:color="auto"/>
        <w:left w:val="none" w:sz="0" w:space="0" w:color="auto"/>
        <w:bottom w:val="none" w:sz="0" w:space="0" w:color="auto"/>
        <w:right w:val="none" w:sz="0" w:space="0" w:color="auto"/>
      </w:divBdr>
    </w:div>
    <w:div w:id="1070074522">
      <w:bodyDiv w:val="1"/>
      <w:marLeft w:val="0"/>
      <w:marRight w:val="0"/>
      <w:marTop w:val="0"/>
      <w:marBottom w:val="0"/>
      <w:divBdr>
        <w:top w:val="none" w:sz="0" w:space="0" w:color="auto"/>
        <w:left w:val="none" w:sz="0" w:space="0" w:color="auto"/>
        <w:bottom w:val="none" w:sz="0" w:space="0" w:color="auto"/>
        <w:right w:val="none" w:sz="0" w:space="0" w:color="auto"/>
      </w:divBdr>
    </w:div>
    <w:div w:id="1153908419">
      <w:bodyDiv w:val="1"/>
      <w:marLeft w:val="0"/>
      <w:marRight w:val="0"/>
      <w:marTop w:val="0"/>
      <w:marBottom w:val="0"/>
      <w:divBdr>
        <w:top w:val="none" w:sz="0" w:space="0" w:color="auto"/>
        <w:left w:val="none" w:sz="0" w:space="0" w:color="auto"/>
        <w:bottom w:val="none" w:sz="0" w:space="0" w:color="auto"/>
        <w:right w:val="none" w:sz="0" w:space="0" w:color="auto"/>
      </w:divBdr>
    </w:div>
    <w:div w:id="1187477125">
      <w:bodyDiv w:val="1"/>
      <w:marLeft w:val="0"/>
      <w:marRight w:val="0"/>
      <w:marTop w:val="0"/>
      <w:marBottom w:val="0"/>
      <w:divBdr>
        <w:top w:val="none" w:sz="0" w:space="0" w:color="auto"/>
        <w:left w:val="none" w:sz="0" w:space="0" w:color="auto"/>
        <w:bottom w:val="none" w:sz="0" w:space="0" w:color="auto"/>
        <w:right w:val="none" w:sz="0" w:space="0" w:color="auto"/>
      </w:divBdr>
    </w:div>
    <w:div w:id="1276324349">
      <w:bodyDiv w:val="1"/>
      <w:marLeft w:val="0"/>
      <w:marRight w:val="0"/>
      <w:marTop w:val="0"/>
      <w:marBottom w:val="0"/>
      <w:divBdr>
        <w:top w:val="none" w:sz="0" w:space="0" w:color="auto"/>
        <w:left w:val="none" w:sz="0" w:space="0" w:color="auto"/>
        <w:bottom w:val="none" w:sz="0" w:space="0" w:color="auto"/>
        <w:right w:val="none" w:sz="0" w:space="0" w:color="auto"/>
      </w:divBdr>
    </w:div>
    <w:div w:id="1280143415">
      <w:bodyDiv w:val="1"/>
      <w:marLeft w:val="0"/>
      <w:marRight w:val="0"/>
      <w:marTop w:val="0"/>
      <w:marBottom w:val="0"/>
      <w:divBdr>
        <w:top w:val="none" w:sz="0" w:space="0" w:color="auto"/>
        <w:left w:val="none" w:sz="0" w:space="0" w:color="auto"/>
        <w:bottom w:val="none" w:sz="0" w:space="0" w:color="auto"/>
        <w:right w:val="none" w:sz="0" w:space="0" w:color="auto"/>
      </w:divBdr>
    </w:div>
    <w:div w:id="1287005062">
      <w:bodyDiv w:val="1"/>
      <w:marLeft w:val="0"/>
      <w:marRight w:val="0"/>
      <w:marTop w:val="0"/>
      <w:marBottom w:val="0"/>
      <w:divBdr>
        <w:top w:val="none" w:sz="0" w:space="0" w:color="auto"/>
        <w:left w:val="none" w:sz="0" w:space="0" w:color="auto"/>
        <w:bottom w:val="none" w:sz="0" w:space="0" w:color="auto"/>
        <w:right w:val="none" w:sz="0" w:space="0" w:color="auto"/>
      </w:divBdr>
    </w:div>
    <w:div w:id="1320621379">
      <w:bodyDiv w:val="1"/>
      <w:marLeft w:val="0"/>
      <w:marRight w:val="0"/>
      <w:marTop w:val="0"/>
      <w:marBottom w:val="0"/>
      <w:divBdr>
        <w:top w:val="none" w:sz="0" w:space="0" w:color="auto"/>
        <w:left w:val="none" w:sz="0" w:space="0" w:color="auto"/>
        <w:bottom w:val="none" w:sz="0" w:space="0" w:color="auto"/>
        <w:right w:val="none" w:sz="0" w:space="0" w:color="auto"/>
      </w:divBdr>
    </w:div>
    <w:div w:id="1364205452">
      <w:bodyDiv w:val="1"/>
      <w:marLeft w:val="0"/>
      <w:marRight w:val="0"/>
      <w:marTop w:val="0"/>
      <w:marBottom w:val="0"/>
      <w:divBdr>
        <w:top w:val="none" w:sz="0" w:space="0" w:color="auto"/>
        <w:left w:val="none" w:sz="0" w:space="0" w:color="auto"/>
        <w:bottom w:val="none" w:sz="0" w:space="0" w:color="auto"/>
        <w:right w:val="none" w:sz="0" w:space="0" w:color="auto"/>
      </w:divBdr>
    </w:div>
    <w:div w:id="1369186440">
      <w:bodyDiv w:val="1"/>
      <w:marLeft w:val="0"/>
      <w:marRight w:val="0"/>
      <w:marTop w:val="0"/>
      <w:marBottom w:val="0"/>
      <w:divBdr>
        <w:top w:val="none" w:sz="0" w:space="0" w:color="auto"/>
        <w:left w:val="none" w:sz="0" w:space="0" w:color="auto"/>
        <w:bottom w:val="none" w:sz="0" w:space="0" w:color="auto"/>
        <w:right w:val="none" w:sz="0" w:space="0" w:color="auto"/>
      </w:divBdr>
    </w:div>
    <w:div w:id="1398014252">
      <w:bodyDiv w:val="1"/>
      <w:marLeft w:val="0"/>
      <w:marRight w:val="0"/>
      <w:marTop w:val="0"/>
      <w:marBottom w:val="0"/>
      <w:divBdr>
        <w:top w:val="none" w:sz="0" w:space="0" w:color="auto"/>
        <w:left w:val="none" w:sz="0" w:space="0" w:color="auto"/>
        <w:bottom w:val="none" w:sz="0" w:space="0" w:color="auto"/>
        <w:right w:val="none" w:sz="0" w:space="0" w:color="auto"/>
      </w:divBdr>
    </w:div>
    <w:div w:id="1439256404">
      <w:bodyDiv w:val="1"/>
      <w:marLeft w:val="0"/>
      <w:marRight w:val="0"/>
      <w:marTop w:val="0"/>
      <w:marBottom w:val="0"/>
      <w:divBdr>
        <w:top w:val="none" w:sz="0" w:space="0" w:color="auto"/>
        <w:left w:val="none" w:sz="0" w:space="0" w:color="auto"/>
        <w:bottom w:val="none" w:sz="0" w:space="0" w:color="auto"/>
        <w:right w:val="none" w:sz="0" w:space="0" w:color="auto"/>
      </w:divBdr>
    </w:div>
    <w:div w:id="1468860601">
      <w:bodyDiv w:val="1"/>
      <w:marLeft w:val="0"/>
      <w:marRight w:val="0"/>
      <w:marTop w:val="0"/>
      <w:marBottom w:val="0"/>
      <w:divBdr>
        <w:top w:val="none" w:sz="0" w:space="0" w:color="auto"/>
        <w:left w:val="none" w:sz="0" w:space="0" w:color="auto"/>
        <w:bottom w:val="none" w:sz="0" w:space="0" w:color="auto"/>
        <w:right w:val="none" w:sz="0" w:space="0" w:color="auto"/>
      </w:divBdr>
    </w:div>
    <w:div w:id="1644772369">
      <w:bodyDiv w:val="1"/>
      <w:marLeft w:val="0"/>
      <w:marRight w:val="0"/>
      <w:marTop w:val="0"/>
      <w:marBottom w:val="0"/>
      <w:divBdr>
        <w:top w:val="none" w:sz="0" w:space="0" w:color="auto"/>
        <w:left w:val="none" w:sz="0" w:space="0" w:color="auto"/>
        <w:bottom w:val="none" w:sz="0" w:space="0" w:color="auto"/>
        <w:right w:val="none" w:sz="0" w:space="0" w:color="auto"/>
      </w:divBdr>
    </w:div>
    <w:div w:id="1652440594">
      <w:bodyDiv w:val="1"/>
      <w:marLeft w:val="0"/>
      <w:marRight w:val="0"/>
      <w:marTop w:val="0"/>
      <w:marBottom w:val="0"/>
      <w:divBdr>
        <w:top w:val="none" w:sz="0" w:space="0" w:color="auto"/>
        <w:left w:val="none" w:sz="0" w:space="0" w:color="auto"/>
        <w:bottom w:val="none" w:sz="0" w:space="0" w:color="auto"/>
        <w:right w:val="none" w:sz="0" w:space="0" w:color="auto"/>
      </w:divBdr>
    </w:div>
    <w:div w:id="1690718896">
      <w:bodyDiv w:val="1"/>
      <w:marLeft w:val="0"/>
      <w:marRight w:val="0"/>
      <w:marTop w:val="0"/>
      <w:marBottom w:val="0"/>
      <w:divBdr>
        <w:top w:val="none" w:sz="0" w:space="0" w:color="auto"/>
        <w:left w:val="none" w:sz="0" w:space="0" w:color="auto"/>
        <w:bottom w:val="none" w:sz="0" w:space="0" w:color="auto"/>
        <w:right w:val="none" w:sz="0" w:space="0" w:color="auto"/>
      </w:divBdr>
    </w:div>
    <w:div w:id="1818497546">
      <w:bodyDiv w:val="1"/>
      <w:marLeft w:val="0"/>
      <w:marRight w:val="0"/>
      <w:marTop w:val="0"/>
      <w:marBottom w:val="0"/>
      <w:divBdr>
        <w:top w:val="none" w:sz="0" w:space="0" w:color="auto"/>
        <w:left w:val="none" w:sz="0" w:space="0" w:color="auto"/>
        <w:bottom w:val="none" w:sz="0" w:space="0" w:color="auto"/>
        <w:right w:val="none" w:sz="0" w:space="0" w:color="auto"/>
      </w:divBdr>
    </w:div>
    <w:div w:id="1868714990">
      <w:bodyDiv w:val="1"/>
      <w:marLeft w:val="0"/>
      <w:marRight w:val="0"/>
      <w:marTop w:val="0"/>
      <w:marBottom w:val="0"/>
      <w:divBdr>
        <w:top w:val="none" w:sz="0" w:space="0" w:color="auto"/>
        <w:left w:val="none" w:sz="0" w:space="0" w:color="auto"/>
        <w:bottom w:val="none" w:sz="0" w:space="0" w:color="auto"/>
        <w:right w:val="none" w:sz="0" w:space="0" w:color="auto"/>
      </w:divBdr>
    </w:div>
    <w:div w:id="1923950730">
      <w:bodyDiv w:val="1"/>
      <w:marLeft w:val="0"/>
      <w:marRight w:val="0"/>
      <w:marTop w:val="0"/>
      <w:marBottom w:val="0"/>
      <w:divBdr>
        <w:top w:val="none" w:sz="0" w:space="0" w:color="auto"/>
        <w:left w:val="none" w:sz="0" w:space="0" w:color="auto"/>
        <w:bottom w:val="none" w:sz="0" w:space="0" w:color="auto"/>
        <w:right w:val="none" w:sz="0" w:space="0" w:color="auto"/>
      </w:divBdr>
    </w:div>
    <w:div w:id="1924336848">
      <w:bodyDiv w:val="1"/>
      <w:marLeft w:val="0"/>
      <w:marRight w:val="0"/>
      <w:marTop w:val="0"/>
      <w:marBottom w:val="0"/>
      <w:divBdr>
        <w:top w:val="none" w:sz="0" w:space="0" w:color="auto"/>
        <w:left w:val="none" w:sz="0" w:space="0" w:color="auto"/>
        <w:bottom w:val="none" w:sz="0" w:space="0" w:color="auto"/>
        <w:right w:val="none" w:sz="0" w:space="0" w:color="auto"/>
      </w:divBdr>
    </w:div>
    <w:div w:id="2027906589">
      <w:bodyDiv w:val="1"/>
      <w:marLeft w:val="0"/>
      <w:marRight w:val="0"/>
      <w:marTop w:val="0"/>
      <w:marBottom w:val="0"/>
      <w:divBdr>
        <w:top w:val="none" w:sz="0" w:space="0" w:color="auto"/>
        <w:left w:val="none" w:sz="0" w:space="0" w:color="auto"/>
        <w:bottom w:val="none" w:sz="0" w:space="0" w:color="auto"/>
        <w:right w:val="none" w:sz="0" w:space="0" w:color="auto"/>
      </w:divBdr>
    </w:div>
    <w:div w:id="2047754264">
      <w:bodyDiv w:val="1"/>
      <w:marLeft w:val="0"/>
      <w:marRight w:val="0"/>
      <w:marTop w:val="0"/>
      <w:marBottom w:val="0"/>
      <w:divBdr>
        <w:top w:val="none" w:sz="0" w:space="0" w:color="auto"/>
        <w:left w:val="none" w:sz="0" w:space="0" w:color="auto"/>
        <w:bottom w:val="none" w:sz="0" w:space="0" w:color="auto"/>
        <w:right w:val="none" w:sz="0" w:space="0" w:color="auto"/>
      </w:divBdr>
    </w:div>
    <w:div w:id="213964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CD80F-F052-4D9F-B84A-C616BD31B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1355</Words>
  <Characters>7725</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9062</CharactersWithSpaces>
  <SharedDoc>false</SharedDoc>
  <HLinks>
    <vt:vector size="60" baseType="variant">
      <vt:variant>
        <vt:i4>1572924</vt:i4>
      </vt:variant>
      <vt:variant>
        <vt:i4>56</vt:i4>
      </vt:variant>
      <vt:variant>
        <vt:i4>0</vt:i4>
      </vt:variant>
      <vt:variant>
        <vt:i4>5</vt:i4>
      </vt:variant>
      <vt:variant>
        <vt:lpwstr/>
      </vt:variant>
      <vt:variant>
        <vt:lpwstr>_Toc32778309</vt:lpwstr>
      </vt:variant>
      <vt:variant>
        <vt:i4>1638460</vt:i4>
      </vt:variant>
      <vt:variant>
        <vt:i4>50</vt:i4>
      </vt:variant>
      <vt:variant>
        <vt:i4>0</vt:i4>
      </vt:variant>
      <vt:variant>
        <vt:i4>5</vt:i4>
      </vt:variant>
      <vt:variant>
        <vt:lpwstr/>
      </vt:variant>
      <vt:variant>
        <vt:lpwstr>_Toc32778308</vt:lpwstr>
      </vt:variant>
      <vt:variant>
        <vt:i4>1441852</vt:i4>
      </vt:variant>
      <vt:variant>
        <vt:i4>44</vt:i4>
      </vt:variant>
      <vt:variant>
        <vt:i4>0</vt:i4>
      </vt:variant>
      <vt:variant>
        <vt:i4>5</vt:i4>
      </vt:variant>
      <vt:variant>
        <vt:lpwstr/>
      </vt:variant>
      <vt:variant>
        <vt:lpwstr>_Toc32778307</vt:lpwstr>
      </vt:variant>
      <vt:variant>
        <vt:i4>1507388</vt:i4>
      </vt:variant>
      <vt:variant>
        <vt:i4>38</vt:i4>
      </vt:variant>
      <vt:variant>
        <vt:i4>0</vt:i4>
      </vt:variant>
      <vt:variant>
        <vt:i4>5</vt:i4>
      </vt:variant>
      <vt:variant>
        <vt:lpwstr/>
      </vt:variant>
      <vt:variant>
        <vt:lpwstr>_Toc32778306</vt:lpwstr>
      </vt:variant>
      <vt:variant>
        <vt:i4>1310780</vt:i4>
      </vt:variant>
      <vt:variant>
        <vt:i4>32</vt:i4>
      </vt:variant>
      <vt:variant>
        <vt:i4>0</vt:i4>
      </vt:variant>
      <vt:variant>
        <vt:i4>5</vt:i4>
      </vt:variant>
      <vt:variant>
        <vt:lpwstr/>
      </vt:variant>
      <vt:variant>
        <vt:lpwstr>_Toc32778305</vt:lpwstr>
      </vt:variant>
      <vt:variant>
        <vt:i4>1376316</vt:i4>
      </vt:variant>
      <vt:variant>
        <vt:i4>26</vt:i4>
      </vt:variant>
      <vt:variant>
        <vt:i4>0</vt:i4>
      </vt:variant>
      <vt:variant>
        <vt:i4>5</vt:i4>
      </vt:variant>
      <vt:variant>
        <vt:lpwstr/>
      </vt:variant>
      <vt:variant>
        <vt:lpwstr>_Toc32778304</vt:lpwstr>
      </vt:variant>
      <vt:variant>
        <vt:i4>1179708</vt:i4>
      </vt:variant>
      <vt:variant>
        <vt:i4>20</vt:i4>
      </vt:variant>
      <vt:variant>
        <vt:i4>0</vt:i4>
      </vt:variant>
      <vt:variant>
        <vt:i4>5</vt:i4>
      </vt:variant>
      <vt:variant>
        <vt:lpwstr/>
      </vt:variant>
      <vt:variant>
        <vt:lpwstr>_Toc32778303</vt:lpwstr>
      </vt:variant>
      <vt:variant>
        <vt:i4>1245244</vt:i4>
      </vt:variant>
      <vt:variant>
        <vt:i4>14</vt:i4>
      </vt:variant>
      <vt:variant>
        <vt:i4>0</vt:i4>
      </vt:variant>
      <vt:variant>
        <vt:i4>5</vt:i4>
      </vt:variant>
      <vt:variant>
        <vt:lpwstr/>
      </vt:variant>
      <vt:variant>
        <vt:lpwstr>_Toc32778302</vt:lpwstr>
      </vt:variant>
      <vt:variant>
        <vt:i4>1048636</vt:i4>
      </vt:variant>
      <vt:variant>
        <vt:i4>8</vt:i4>
      </vt:variant>
      <vt:variant>
        <vt:i4>0</vt:i4>
      </vt:variant>
      <vt:variant>
        <vt:i4>5</vt:i4>
      </vt:variant>
      <vt:variant>
        <vt:lpwstr/>
      </vt:variant>
      <vt:variant>
        <vt:lpwstr>_Toc32778301</vt:lpwstr>
      </vt:variant>
      <vt:variant>
        <vt:i4>1114172</vt:i4>
      </vt:variant>
      <vt:variant>
        <vt:i4>2</vt:i4>
      </vt:variant>
      <vt:variant>
        <vt:i4>0</vt:i4>
      </vt:variant>
      <vt:variant>
        <vt:i4>5</vt:i4>
      </vt:variant>
      <vt:variant>
        <vt:lpwstr/>
      </vt:variant>
      <vt:variant>
        <vt:lpwstr>_Toc32778300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subject/>
  <dc:creator>UAESPNN</dc:creator>
  <cp:keywords/>
  <cp:lastModifiedBy>LENOVO</cp:lastModifiedBy>
  <cp:revision>16</cp:revision>
  <cp:lastPrinted>2023-12-16T21:41:00Z</cp:lastPrinted>
  <dcterms:created xsi:type="dcterms:W3CDTF">2021-02-15T21:48:00Z</dcterms:created>
  <dcterms:modified xsi:type="dcterms:W3CDTF">2023-12-16T21:41:00Z</dcterms:modified>
</cp:coreProperties>
</file>